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B2E" w:rsidRDefault="00466B2E" w:rsidP="00B83434">
      <w:pPr>
        <w:jc w:val="both"/>
        <w:rPr>
          <w:rFonts w:ascii="Trebuchet MS" w:hAnsi="Trebuchet MS"/>
          <w:b/>
          <w:color w:val="0070C0"/>
          <w:sz w:val="24"/>
          <w:szCs w:val="24"/>
        </w:rPr>
      </w:pPr>
    </w:p>
    <w:p w:rsidR="00466B2E" w:rsidRPr="00C82618" w:rsidRDefault="00466B2E" w:rsidP="00466B2E">
      <w:pPr>
        <w:pStyle w:val="Default"/>
        <w:jc w:val="center"/>
        <w:rPr>
          <w:rFonts w:asciiTheme="majorHAnsi" w:hAnsiTheme="majorHAnsi" w:cs="Times New Roman"/>
          <w:lang w:val="fr-FR"/>
        </w:rPr>
      </w:pPr>
      <w:r w:rsidRPr="00C82618">
        <w:rPr>
          <w:rFonts w:asciiTheme="majorHAnsi" w:hAnsiTheme="majorHAnsi" w:cs="Times New Roman"/>
          <w:b/>
          <w:bCs/>
          <w:lang w:val="fr-FR"/>
        </w:rPr>
        <w:t>REPUBLIQUE DU BENIN</w:t>
      </w:r>
    </w:p>
    <w:p w:rsidR="00466B2E" w:rsidRPr="00C82618" w:rsidRDefault="00466B2E" w:rsidP="00466B2E">
      <w:pPr>
        <w:pStyle w:val="Default"/>
        <w:jc w:val="center"/>
        <w:rPr>
          <w:rFonts w:asciiTheme="majorHAnsi" w:hAnsiTheme="majorHAnsi" w:cs="Times New Roman"/>
          <w:lang w:val="fr-FR"/>
        </w:rPr>
      </w:pPr>
      <w:r w:rsidRPr="00C82618">
        <w:rPr>
          <w:rFonts w:asciiTheme="majorHAnsi" w:hAnsiTheme="majorHAnsi" w:cs="Times New Roman"/>
          <w:b/>
          <w:bCs/>
          <w:lang w:val="fr-FR"/>
        </w:rPr>
        <w:t>--------------</w:t>
      </w:r>
    </w:p>
    <w:p w:rsidR="00466B2E" w:rsidRDefault="00466B2E" w:rsidP="00466B2E">
      <w:pPr>
        <w:pStyle w:val="Default"/>
        <w:jc w:val="center"/>
        <w:rPr>
          <w:rFonts w:asciiTheme="majorHAnsi" w:hAnsiTheme="majorHAnsi" w:cs="Times New Roman"/>
          <w:b/>
          <w:bCs/>
          <w:lang w:val="fr-FR"/>
        </w:rPr>
      </w:pPr>
      <w:r w:rsidRPr="00C82618">
        <w:rPr>
          <w:rFonts w:asciiTheme="majorHAnsi" w:hAnsiTheme="majorHAnsi" w:cs="Times New Roman"/>
          <w:b/>
          <w:bCs/>
          <w:lang w:val="fr-FR"/>
        </w:rPr>
        <w:t xml:space="preserve">MINISTERE DU </w:t>
      </w:r>
      <w:r>
        <w:rPr>
          <w:rFonts w:asciiTheme="majorHAnsi" w:hAnsiTheme="majorHAnsi" w:cs="Times New Roman"/>
          <w:b/>
          <w:bCs/>
          <w:lang w:val="fr-FR"/>
        </w:rPr>
        <w:t xml:space="preserve">PLAN ET DU </w:t>
      </w:r>
      <w:r w:rsidRPr="00C82618">
        <w:rPr>
          <w:rFonts w:asciiTheme="majorHAnsi" w:hAnsiTheme="majorHAnsi" w:cs="Times New Roman"/>
          <w:b/>
          <w:bCs/>
          <w:lang w:val="fr-FR"/>
        </w:rPr>
        <w:t xml:space="preserve">DEVELOPPEMENT </w:t>
      </w:r>
    </w:p>
    <w:p w:rsidR="00466B2E" w:rsidRPr="00C82618" w:rsidRDefault="00466B2E" w:rsidP="00466B2E">
      <w:pPr>
        <w:pStyle w:val="Default"/>
        <w:jc w:val="center"/>
        <w:rPr>
          <w:rFonts w:asciiTheme="majorHAnsi" w:hAnsiTheme="majorHAnsi" w:cs="Times New Roman"/>
          <w:lang w:val="fr-FR"/>
        </w:rPr>
      </w:pPr>
      <w:r w:rsidRPr="00C82618">
        <w:rPr>
          <w:rFonts w:asciiTheme="majorHAnsi" w:hAnsiTheme="majorHAnsi" w:cs="Times New Roman"/>
          <w:b/>
          <w:bCs/>
          <w:lang w:val="fr-FR"/>
        </w:rPr>
        <w:t>(M</w:t>
      </w:r>
      <w:r>
        <w:rPr>
          <w:rFonts w:asciiTheme="majorHAnsi" w:hAnsiTheme="majorHAnsi" w:cs="Times New Roman"/>
          <w:b/>
          <w:bCs/>
          <w:lang w:val="fr-FR"/>
        </w:rPr>
        <w:t>PD</w:t>
      </w:r>
      <w:r w:rsidRPr="00C82618">
        <w:rPr>
          <w:rFonts w:asciiTheme="majorHAnsi" w:hAnsiTheme="majorHAnsi" w:cs="Times New Roman"/>
          <w:b/>
          <w:bCs/>
          <w:lang w:val="fr-FR"/>
        </w:rPr>
        <w:t>)</w:t>
      </w:r>
    </w:p>
    <w:p w:rsidR="00466B2E" w:rsidRPr="00C82618" w:rsidRDefault="00466B2E" w:rsidP="00466B2E">
      <w:pPr>
        <w:pStyle w:val="Default"/>
        <w:jc w:val="center"/>
        <w:rPr>
          <w:rFonts w:asciiTheme="majorHAnsi" w:hAnsiTheme="majorHAnsi" w:cs="Times New Roman"/>
          <w:lang w:val="fr-FR"/>
        </w:rPr>
      </w:pPr>
      <w:r w:rsidRPr="00C82618">
        <w:rPr>
          <w:rFonts w:asciiTheme="majorHAnsi" w:hAnsiTheme="majorHAnsi" w:cs="Times New Roman"/>
          <w:b/>
          <w:bCs/>
          <w:lang w:val="fr-FR"/>
        </w:rPr>
        <w:t>--------------</w:t>
      </w:r>
    </w:p>
    <w:p w:rsidR="00466B2E" w:rsidRPr="00C82618" w:rsidRDefault="00466B2E" w:rsidP="00466B2E">
      <w:pPr>
        <w:pStyle w:val="Default"/>
        <w:jc w:val="center"/>
        <w:rPr>
          <w:rFonts w:asciiTheme="majorHAnsi" w:hAnsiTheme="majorHAnsi" w:cs="Times New Roman"/>
          <w:b/>
          <w:bCs/>
          <w:lang w:val="fr-FR"/>
        </w:rPr>
      </w:pPr>
      <w:r w:rsidRPr="00C82618">
        <w:rPr>
          <w:rFonts w:asciiTheme="majorHAnsi" w:hAnsiTheme="majorHAnsi" w:cs="Times New Roman"/>
          <w:b/>
          <w:bCs/>
          <w:lang w:val="fr-FR"/>
        </w:rPr>
        <w:t>INSTITUT NATIONAL DE LA STATISTIQUEET DE L’ANALYSE ECONOMIQUE</w:t>
      </w:r>
    </w:p>
    <w:p w:rsidR="00466B2E" w:rsidRPr="00C82618" w:rsidRDefault="00466B2E" w:rsidP="00466B2E">
      <w:pPr>
        <w:pStyle w:val="Default"/>
        <w:jc w:val="center"/>
        <w:rPr>
          <w:rFonts w:asciiTheme="majorHAnsi" w:hAnsiTheme="majorHAnsi" w:cs="Times New Roman"/>
          <w:lang w:val="fr-FR"/>
        </w:rPr>
      </w:pPr>
      <w:r w:rsidRPr="00C82618">
        <w:rPr>
          <w:rFonts w:asciiTheme="majorHAnsi" w:hAnsiTheme="majorHAnsi" w:cs="Times New Roman"/>
          <w:b/>
          <w:bCs/>
          <w:lang w:val="fr-FR"/>
        </w:rPr>
        <w:t>(INSAE)</w:t>
      </w:r>
    </w:p>
    <w:p w:rsidR="00466B2E" w:rsidRPr="00C82618" w:rsidRDefault="00466B2E" w:rsidP="00466B2E">
      <w:pPr>
        <w:pStyle w:val="Default"/>
        <w:jc w:val="center"/>
        <w:rPr>
          <w:rFonts w:asciiTheme="majorHAnsi" w:hAnsiTheme="majorHAnsi" w:cs="Times New Roman"/>
          <w:b/>
          <w:bCs/>
          <w:lang w:val="fr-FR"/>
        </w:rPr>
      </w:pPr>
      <w:r w:rsidRPr="00C82618">
        <w:rPr>
          <w:rFonts w:asciiTheme="majorHAnsi" w:hAnsiTheme="majorHAnsi" w:cs="Times New Roman"/>
          <w:b/>
          <w:bCs/>
          <w:lang w:val="fr-FR"/>
        </w:rPr>
        <w:t>--------------</w:t>
      </w:r>
    </w:p>
    <w:p w:rsidR="00466B2E" w:rsidRPr="00C82618" w:rsidRDefault="00466B2E" w:rsidP="00466B2E">
      <w:pPr>
        <w:pStyle w:val="Default"/>
        <w:jc w:val="center"/>
        <w:rPr>
          <w:rFonts w:asciiTheme="majorHAnsi" w:hAnsiTheme="majorHAnsi" w:cs="Times New Roman"/>
          <w:lang w:val="fr-FR"/>
        </w:rPr>
      </w:pPr>
      <w:r w:rsidRPr="00C82618">
        <w:rPr>
          <w:rFonts w:asciiTheme="majorHAnsi" w:hAnsiTheme="majorHAnsi" w:cs="Times New Roman"/>
          <w:noProof/>
          <w:lang w:val="fr-FR" w:eastAsia="fr-FR"/>
        </w:rPr>
        <w:drawing>
          <wp:inline distT="0" distB="0" distL="0" distR="0" wp14:anchorId="293EA74F" wp14:editId="63A54E0D">
            <wp:extent cx="1108710" cy="1033154"/>
            <wp:effectExtent l="0" t="0" r="0" b="0"/>
            <wp:docPr id="2"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8" cstate="print"/>
                    <a:srcRect/>
                    <a:stretch>
                      <a:fillRect/>
                    </a:stretch>
                  </pic:blipFill>
                  <pic:spPr bwMode="auto">
                    <a:xfrm>
                      <a:off x="0" y="0"/>
                      <a:ext cx="1115998" cy="1039945"/>
                    </a:xfrm>
                    <a:prstGeom prst="rect">
                      <a:avLst/>
                    </a:prstGeom>
                    <a:noFill/>
                    <a:ln w="9525">
                      <a:noFill/>
                      <a:miter lim="800000"/>
                      <a:headEnd/>
                      <a:tailEnd/>
                    </a:ln>
                  </pic:spPr>
                </pic:pic>
              </a:graphicData>
            </a:graphic>
          </wp:inline>
        </w:drawing>
      </w:r>
    </w:p>
    <w:p w:rsidR="00466B2E" w:rsidRPr="00C82618" w:rsidRDefault="00466B2E" w:rsidP="00466B2E">
      <w:pPr>
        <w:pStyle w:val="Default"/>
        <w:jc w:val="both"/>
        <w:rPr>
          <w:rFonts w:asciiTheme="majorHAnsi" w:hAnsiTheme="majorHAnsi" w:cs="Times New Roman"/>
          <w:lang w:val="fr-FR"/>
        </w:rPr>
      </w:pPr>
    </w:p>
    <w:p w:rsidR="00466B2E" w:rsidRDefault="00466B2E" w:rsidP="00466B2E">
      <w:pPr>
        <w:spacing w:before="120" w:after="120"/>
        <w:jc w:val="center"/>
        <w:rPr>
          <w:rFonts w:asciiTheme="majorHAnsi" w:hAnsiTheme="majorHAnsi" w:cs="Times New Roman"/>
          <w:b/>
          <w:bCs/>
          <w:sz w:val="32"/>
          <w:szCs w:val="32"/>
        </w:rPr>
      </w:pPr>
    </w:p>
    <w:p w:rsidR="00AB7B8D" w:rsidRDefault="00AB7B8D" w:rsidP="00466B2E">
      <w:pPr>
        <w:spacing w:before="120" w:after="120"/>
        <w:jc w:val="center"/>
        <w:rPr>
          <w:rFonts w:asciiTheme="majorHAnsi" w:hAnsiTheme="majorHAnsi" w:cs="Times New Roman"/>
          <w:b/>
          <w:bCs/>
          <w:sz w:val="32"/>
          <w:szCs w:val="32"/>
        </w:rPr>
      </w:pPr>
    </w:p>
    <w:p w:rsidR="00030CDA" w:rsidRDefault="00030CDA" w:rsidP="00466B2E">
      <w:pPr>
        <w:spacing w:before="120" w:after="120"/>
        <w:jc w:val="center"/>
        <w:rPr>
          <w:rFonts w:asciiTheme="majorHAnsi" w:hAnsiTheme="majorHAnsi" w:cs="Times New Roman"/>
          <w:b/>
          <w:bCs/>
          <w:sz w:val="32"/>
          <w:szCs w:val="32"/>
        </w:rPr>
      </w:pPr>
      <w:r>
        <w:rPr>
          <w:rFonts w:ascii="Trebuchet MS" w:hAnsi="Trebuchet MS"/>
          <w:b/>
          <w:noProof/>
          <w:color w:val="0070C0"/>
          <w:sz w:val="24"/>
          <w:szCs w:val="24"/>
          <w:lang w:eastAsia="fr-FR"/>
        </w:rPr>
        <mc:AlternateContent>
          <mc:Choice Requires="wps">
            <w:drawing>
              <wp:anchor distT="0" distB="0" distL="114300" distR="114300" simplePos="0" relativeHeight="251659264" behindDoc="0" locked="0" layoutInCell="1" allowOverlap="1" wp14:anchorId="5FE5FC4A" wp14:editId="150C900E">
                <wp:simplePos x="0" y="0"/>
                <wp:positionH relativeFrom="column">
                  <wp:posOffset>0</wp:posOffset>
                </wp:positionH>
                <wp:positionV relativeFrom="paragraph">
                  <wp:posOffset>-635</wp:posOffset>
                </wp:positionV>
                <wp:extent cx="6058829" cy="892097"/>
                <wp:effectExtent l="57150" t="38100" r="75565" b="99060"/>
                <wp:wrapNone/>
                <wp:docPr id="4" name="Rectangle à coins arrondis 4"/>
                <wp:cNvGraphicFramePr/>
                <a:graphic xmlns:a="http://schemas.openxmlformats.org/drawingml/2006/main">
                  <a:graphicData uri="http://schemas.microsoft.com/office/word/2010/wordprocessingShape">
                    <wps:wsp>
                      <wps:cNvSpPr/>
                      <wps:spPr>
                        <a:xfrm>
                          <a:off x="0" y="0"/>
                          <a:ext cx="6058829" cy="892097"/>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030CDA" w:rsidRPr="006B2335" w:rsidRDefault="00030CDA" w:rsidP="00030CDA">
                            <w:pPr>
                              <w:jc w:val="center"/>
                              <w:rPr>
                                <w:rFonts w:ascii="Trebuchet MS" w:hAnsi="Trebuchet MS"/>
                                <w:color w:val="000000" w:themeColor="text1"/>
                                <w:sz w:val="28"/>
                                <w:szCs w:val="28"/>
                              </w:rPr>
                            </w:pPr>
                            <w:r w:rsidRPr="006B2335">
                              <w:rPr>
                                <w:rFonts w:ascii="Trebuchet MS" w:hAnsi="Trebuchet MS"/>
                                <w:b/>
                                <w:color w:val="000000" w:themeColor="text1"/>
                                <w:sz w:val="28"/>
                                <w:szCs w:val="28"/>
                              </w:rPr>
                              <w:t>ETUDE DE REFERENCE POUR LA MISE EN ŒUVRE DE CANTINE SCOLAIRE PAR LE PROGRAMME ALIMENTAIRE MONDIAL (PAM) EN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E5FC4A" id="Rectangle à coins arrondis 4" o:spid="_x0000_s1026" style="position:absolute;left:0;text-align:left;margin-left:0;margin-top:-.05pt;width:477.05pt;height:7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" fillcolor="#a5d5e2 [1624]" strokecolor="#40a7c2 [3048]">
                <v:fill color2="#e4f2f6 [504]" rotate="t" angle="180" colors="0 #9eeaff;22938f #bbefff;1 #e4f9ff" focus="100%" type="gradient"/>
                <v:shadow on="t" color="black" opacity="24903f" origin=",.5" offset="0,.55556mm"/>
                <v:textbox>
                  <w:txbxContent>
                    <w:p w:rsidR="00030CDA" w:rsidRPr="006B2335" w:rsidRDefault="00030CDA" w:rsidP="00030CDA">
                      <w:pPr>
                        <w:jc w:val="center"/>
                        <w:rPr>
                          <w:rFonts w:ascii="Trebuchet MS" w:hAnsi="Trebuchet MS"/>
                          <w:color w:val="000000" w:themeColor="text1"/>
                          <w:sz w:val="28"/>
                          <w:szCs w:val="28"/>
                        </w:rPr>
                      </w:pPr>
                      <w:r w:rsidRPr="006B2335">
                        <w:rPr>
                          <w:rFonts w:ascii="Trebuchet MS" w:hAnsi="Trebuchet MS"/>
                          <w:b/>
                          <w:color w:val="000000" w:themeColor="text1"/>
                          <w:sz w:val="28"/>
                          <w:szCs w:val="28"/>
                        </w:rPr>
                        <w:t>ETUDE DE REFERENCE POUR LA MISE EN ŒUVRE DE CANTINE SCOLAIRE PAR LE PROGRAMME ALIMENTAIRE MONDIAL (PAM) EN 2017</w:t>
                      </w:r>
                    </w:p>
                  </w:txbxContent>
                </v:textbox>
              </v:roundrect>
            </w:pict>
          </mc:Fallback>
        </mc:AlternateContent>
      </w:r>
    </w:p>
    <w:p w:rsidR="00466B2E" w:rsidRDefault="00466B2E" w:rsidP="00466B2E">
      <w:pPr>
        <w:spacing w:before="120" w:after="120"/>
        <w:jc w:val="center"/>
        <w:rPr>
          <w:rFonts w:asciiTheme="majorHAnsi" w:hAnsiTheme="majorHAnsi" w:cs="Times New Roman"/>
          <w:b/>
          <w:bCs/>
          <w:sz w:val="32"/>
          <w:szCs w:val="32"/>
        </w:rPr>
      </w:pPr>
    </w:p>
    <w:p w:rsidR="00466B2E" w:rsidRDefault="00466B2E" w:rsidP="00466B2E">
      <w:pPr>
        <w:spacing w:before="120" w:after="120"/>
        <w:jc w:val="center"/>
        <w:rPr>
          <w:rFonts w:asciiTheme="majorHAnsi" w:hAnsiTheme="majorHAnsi" w:cs="Times New Roman"/>
          <w:b/>
          <w:bCs/>
          <w:sz w:val="32"/>
          <w:szCs w:val="32"/>
        </w:rPr>
      </w:pPr>
    </w:p>
    <w:p w:rsidR="00466B2E" w:rsidRDefault="00466B2E" w:rsidP="00466B2E">
      <w:pPr>
        <w:tabs>
          <w:tab w:val="left" w:pos="1800"/>
        </w:tabs>
        <w:jc w:val="both"/>
        <w:rPr>
          <w:rFonts w:asciiTheme="majorHAnsi" w:hAnsiTheme="majorHAnsi" w:cs="Times New Roman"/>
          <w:b/>
          <w:bCs/>
          <w:sz w:val="24"/>
          <w:szCs w:val="24"/>
        </w:rPr>
      </w:pPr>
    </w:p>
    <w:p w:rsidR="002C43E4" w:rsidRPr="002C43E4" w:rsidRDefault="002C43E4" w:rsidP="002C43E4">
      <w:pPr>
        <w:tabs>
          <w:tab w:val="left" w:pos="1800"/>
        </w:tabs>
        <w:jc w:val="center"/>
        <w:rPr>
          <w:rFonts w:ascii="Cambria" w:hAnsi="Cambria" w:cs="Times New Roman"/>
          <w:b/>
          <w:bCs/>
          <w:sz w:val="28"/>
          <w:szCs w:val="28"/>
        </w:rPr>
      </w:pPr>
      <w:r w:rsidRPr="002C43E4">
        <w:rPr>
          <w:rFonts w:ascii="Cambria" w:hAnsi="Cambria" w:cs="Times New Roman"/>
          <w:b/>
          <w:bCs/>
          <w:sz w:val="28"/>
          <w:szCs w:val="28"/>
        </w:rPr>
        <w:t>Rapport d’exécution de la collecte des données</w:t>
      </w:r>
    </w:p>
    <w:p w:rsidR="00466B2E" w:rsidRPr="00C82618" w:rsidRDefault="00466B2E" w:rsidP="00466B2E">
      <w:pPr>
        <w:tabs>
          <w:tab w:val="left" w:pos="1800"/>
        </w:tabs>
        <w:jc w:val="both"/>
        <w:rPr>
          <w:rFonts w:asciiTheme="majorHAnsi" w:hAnsiTheme="majorHAnsi" w:cs="Times New Roman"/>
          <w:b/>
          <w:bCs/>
          <w:sz w:val="24"/>
          <w:szCs w:val="24"/>
        </w:rPr>
      </w:pPr>
    </w:p>
    <w:p w:rsidR="00466B2E" w:rsidRPr="00C82618" w:rsidRDefault="00466B2E" w:rsidP="00466B2E">
      <w:pPr>
        <w:tabs>
          <w:tab w:val="left" w:pos="1800"/>
        </w:tabs>
        <w:jc w:val="both"/>
        <w:rPr>
          <w:rFonts w:asciiTheme="majorHAnsi" w:hAnsiTheme="majorHAnsi" w:cs="Times New Roman"/>
          <w:b/>
          <w:bCs/>
          <w:sz w:val="24"/>
          <w:szCs w:val="24"/>
        </w:rPr>
      </w:pPr>
    </w:p>
    <w:p w:rsidR="00466B2E" w:rsidRDefault="00466B2E" w:rsidP="00466B2E">
      <w:pPr>
        <w:tabs>
          <w:tab w:val="left" w:pos="1800"/>
        </w:tabs>
        <w:jc w:val="both"/>
        <w:rPr>
          <w:rFonts w:asciiTheme="majorHAnsi" w:hAnsiTheme="majorHAnsi" w:cs="Times New Roman"/>
          <w:b/>
          <w:bCs/>
          <w:sz w:val="24"/>
          <w:szCs w:val="24"/>
        </w:rPr>
      </w:pPr>
    </w:p>
    <w:p w:rsidR="00466B2E" w:rsidRDefault="00030CDA" w:rsidP="00030CDA">
      <w:pPr>
        <w:tabs>
          <w:tab w:val="left" w:pos="5538"/>
        </w:tabs>
        <w:jc w:val="both"/>
        <w:rPr>
          <w:rFonts w:asciiTheme="majorHAnsi" w:hAnsiTheme="majorHAnsi" w:cs="Times New Roman"/>
          <w:b/>
          <w:bCs/>
          <w:sz w:val="24"/>
          <w:szCs w:val="24"/>
        </w:rPr>
      </w:pPr>
      <w:r>
        <w:rPr>
          <w:rFonts w:asciiTheme="majorHAnsi" w:hAnsiTheme="majorHAnsi" w:cs="Times New Roman"/>
          <w:b/>
          <w:bCs/>
          <w:sz w:val="24"/>
          <w:szCs w:val="24"/>
        </w:rPr>
        <w:tab/>
      </w:r>
    </w:p>
    <w:p w:rsidR="00030CDA" w:rsidRDefault="00030CDA" w:rsidP="00030CDA">
      <w:pPr>
        <w:tabs>
          <w:tab w:val="left" w:pos="5538"/>
        </w:tabs>
        <w:jc w:val="both"/>
        <w:rPr>
          <w:rFonts w:asciiTheme="majorHAnsi" w:hAnsiTheme="majorHAnsi" w:cs="Times New Roman"/>
          <w:b/>
          <w:bCs/>
          <w:sz w:val="24"/>
          <w:szCs w:val="24"/>
        </w:rPr>
      </w:pPr>
    </w:p>
    <w:p w:rsidR="00030CDA" w:rsidRDefault="00030CDA" w:rsidP="00030CDA">
      <w:pPr>
        <w:tabs>
          <w:tab w:val="left" w:pos="5538"/>
        </w:tabs>
        <w:jc w:val="both"/>
        <w:rPr>
          <w:rFonts w:asciiTheme="majorHAnsi" w:hAnsiTheme="majorHAnsi" w:cs="Times New Roman"/>
          <w:b/>
          <w:bCs/>
          <w:sz w:val="24"/>
          <w:szCs w:val="24"/>
        </w:rPr>
      </w:pPr>
    </w:p>
    <w:p w:rsidR="00030CDA" w:rsidRDefault="00030CDA" w:rsidP="00030CDA">
      <w:pPr>
        <w:tabs>
          <w:tab w:val="left" w:pos="5538"/>
        </w:tabs>
        <w:jc w:val="both"/>
        <w:rPr>
          <w:rFonts w:asciiTheme="majorHAnsi" w:hAnsiTheme="majorHAnsi" w:cs="Times New Roman"/>
          <w:b/>
          <w:bCs/>
          <w:sz w:val="24"/>
          <w:szCs w:val="24"/>
        </w:rPr>
      </w:pPr>
    </w:p>
    <w:p w:rsidR="00030CDA" w:rsidRDefault="00030CDA" w:rsidP="00030CDA">
      <w:pPr>
        <w:tabs>
          <w:tab w:val="left" w:pos="5538"/>
        </w:tabs>
        <w:jc w:val="both"/>
        <w:rPr>
          <w:rFonts w:asciiTheme="majorHAnsi" w:hAnsiTheme="majorHAnsi" w:cs="Times New Roman"/>
          <w:b/>
          <w:bCs/>
          <w:sz w:val="24"/>
          <w:szCs w:val="24"/>
        </w:rPr>
      </w:pPr>
    </w:p>
    <w:p w:rsidR="00030CDA" w:rsidRDefault="00030CDA" w:rsidP="00030CDA">
      <w:pPr>
        <w:tabs>
          <w:tab w:val="left" w:pos="5538"/>
        </w:tabs>
        <w:jc w:val="both"/>
        <w:rPr>
          <w:rFonts w:asciiTheme="majorHAnsi" w:hAnsiTheme="majorHAnsi" w:cs="Times New Roman"/>
          <w:b/>
          <w:bCs/>
          <w:sz w:val="24"/>
          <w:szCs w:val="24"/>
        </w:rPr>
      </w:pPr>
    </w:p>
    <w:p w:rsidR="00466B2E" w:rsidRPr="00C82618" w:rsidRDefault="00466B2E" w:rsidP="00466B2E">
      <w:pPr>
        <w:tabs>
          <w:tab w:val="left" w:pos="1800"/>
        </w:tabs>
        <w:jc w:val="center"/>
        <w:rPr>
          <w:rFonts w:asciiTheme="majorHAnsi" w:hAnsiTheme="majorHAnsi" w:cs="Times New Roman"/>
          <w:b/>
          <w:bCs/>
          <w:sz w:val="24"/>
          <w:szCs w:val="24"/>
        </w:rPr>
      </w:pPr>
      <w:r>
        <w:rPr>
          <w:rFonts w:asciiTheme="majorHAnsi" w:hAnsiTheme="majorHAnsi" w:cs="Times New Roman"/>
          <w:b/>
          <w:bCs/>
          <w:sz w:val="24"/>
          <w:szCs w:val="24"/>
        </w:rPr>
        <w:t>Juin 2017</w:t>
      </w:r>
    </w:p>
    <w:p w:rsidR="00466B2E" w:rsidRDefault="00466B2E" w:rsidP="006C3B50">
      <w:pPr>
        <w:tabs>
          <w:tab w:val="left" w:pos="1800"/>
        </w:tabs>
        <w:rPr>
          <w:rFonts w:asciiTheme="majorHAnsi" w:hAnsiTheme="majorHAnsi" w:cs="Times New Roman"/>
          <w:sz w:val="24"/>
          <w:szCs w:val="24"/>
        </w:rPr>
      </w:pPr>
    </w:p>
    <w:p w:rsidR="00466B2E" w:rsidRPr="00C82618" w:rsidRDefault="00466B2E" w:rsidP="006C3B50">
      <w:pPr>
        <w:tabs>
          <w:tab w:val="left" w:pos="1800"/>
        </w:tabs>
        <w:rPr>
          <w:rFonts w:asciiTheme="majorHAnsi" w:hAnsiTheme="majorHAnsi" w:cs="Times New Roman"/>
          <w:sz w:val="24"/>
          <w:szCs w:val="24"/>
        </w:rPr>
        <w:sectPr w:rsidR="00466B2E" w:rsidRPr="00C82618" w:rsidSect="00030CDA">
          <w:footerReference w:type="default" r:id="rId9"/>
          <w:pgSz w:w="12240" w:h="15840"/>
          <w:pgMar w:top="993" w:right="1440" w:bottom="1440" w:left="1440" w:header="708" w:footer="708" w:gutter="0"/>
          <w:pgBorders w:display="firstPage" w:offsetFrom="page">
            <w:top w:val="thickThinMediumGap" w:sz="24" w:space="24" w:color="00B050"/>
            <w:left w:val="thickThinMediumGap" w:sz="24" w:space="24" w:color="00B050"/>
            <w:bottom w:val="thinThickMediumGap" w:sz="24" w:space="24" w:color="00B050"/>
            <w:right w:val="thinThickMediumGap" w:sz="24" w:space="24" w:color="00B050"/>
          </w:pgBorders>
          <w:cols w:space="708"/>
          <w:titlePg/>
          <w:docGrid w:linePitch="360"/>
        </w:sectPr>
      </w:pPr>
    </w:p>
    <w:p w:rsidR="00CF4AD5" w:rsidRDefault="00CF4AD5" w:rsidP="00B83434">
      <w:pPr>
        <w:jc w:val="both"/>
        <w:rPr>
          <w:rFonts w:ascii="Cambria" w:hAnsi="Cambria" w:cs="Times New Roman"/>
          <w:b/>
          <w:sz w:val="24"/>
          <w:szCs w:val="24"/>
        </w:rPr>
      </w:pPr>
      <w:r>
        <w:rPr>
          <w:rFonts w:ascii="Cambria" w:hAnsi="Cambria" w:cs="Times New Roman"/>
          <w:b/>
          <w:sz w:val="24"/>
          <w:szCs w:val="24"/>
        </w:rPr>
        <w:lastRenderedPageBreak/>
        <w:t>Sommaire</w:t>
      </w:r>
    </w:p>
    <w:p w:rsidR="00B4422A" w:rsidRPr="00B4422A" w:rsidRDefault="00B4422A" w:rsidP="00B4422A">
      <w:pPr>
        <w:pStyle w:val="TM1"/>
        <w:tabs>
          <w:tab w:val="right" w:leader="dot" w:pos="9062"/>
        </w:tabs>
        <w:spacing w:line="276" w:lineRule="auto"/>
        <w:jc w:val="both"/>
        <w:rPr>
          <w:rFonts w:ascii="Cambria" w:hAnsi="Cambria"/>
          <w:noProof/>
          <w:sz w:val="24"/>
          <w:szCs w:val="24"/>
        </w:rPr>
      </w:pPr>
      <w:r w:rsidRPr="00B4422A">
        <w:rPr>
          <w:rFonts w:ascii="Cambria" w:hAnsi="Cambria" w:cs="Times New Roman"/>
          <w:b/>
          <w:sz w:val="24"/>
          <w:szCs w:val="24"/>
        </w:rPr>
        <w:fldChar w:fldCharType="begin"/>
      </w:r>
      <w:r w:rsidRPr="00B4422A">
        <w:rPr>
          <w:rFonts w:ascii="Cambria" w:hAnsi="Cambria" w:cs="Times New Roman"/>
          <w:b/>
          <w:sz w:val="24"/>
          <w:szCs w:val="24"/>
        </w:rPr>
        <w:instrText xml:space="preserve"> TOC \h \z \t "PAM1;1;PAM2;2" </w:instrText>
      </w:r>
      <w:r w:rsidRPr="00B4422A">
        <w:rPr>
          <w:rFonts w:ascii="Cambria" w:hAnsi="Cambria" w:cs="Times New Roman"/>
          <w:b/>
          <w:sz w:val="24"/>
          <w:szCs w:val="24"/>
        </w:rPr>
        <w:fldChar w:fldCharType="separate"/>
      </w:r>
      <w:hyperlink w:anchor="_Toc487034977" w:history="1">
        <w:r w:rsidRPr="00B4422A">
          <w:rPr>
            <w:rStyle w:val="Lienhypertexte"/>
            <w:rFonts w:ascii="Cambria" w:hAnsi="Cambria"/>
            <w:noProof/>
            <w:sz w:val="24"/>
            <w:szCs w:val="24"/>
          </w:rPr>
          <w:t>Introduction</w:t>
        </w:r>
        <w:r w:rsidRPr="00B4422A">
          <w:rPr>
            <w:rFonts w:ascii="Cambria" w:hAnsi="Cambria"/>
            <w:noProof/>
            <w:webHidden/>
            <w:sz w:val="24"/>
            <w:szCs w:val="24"/>
          </w:rPr>
          <w:tab/>
        </w:r>
        <w:r w:rsidRPr="00B4422A">
          <w:rPr>
            <w:rFonts w:ascii="Cambria" w:hAnsi="Cambria"/>
            <w:noProof/>
            <w:webHidden/>
            <w:sz w:val="24"/>
            <w:szCs w:val="24"/>
          </w:rPr>
          <w:fldChar w:fldCharType="begin"/>
        </w:r>
        <w:r w:rsidRPr="00B4422A">
          <w:rPr>
            <w:rFonts w:ascii="Cambria" w:hAnsi="Cambria"/>
            <w:noProof/>
            <w:webHidden/>
            <w:sz w:val="24"/>
            <w:szCs w:val="24"/>
          </w:rPr>
          <w:instrText xml:space="preserve"> PAGEREF _Toc487034977 \h </w:instrText>
        </w:r>
        <w:r w:rsidRPr="00B4422A">
          <w:rPr>
            <w:rFonts w:ascii="Cambria" w:hAnsi="Cambria"/>
            <w:noProof/>
            <w:webHidden/>
            <w:sz w:val="24"/>
            <w:szCs w:val="24"/>
          </w:rPr>
        </w:r>
        <w:r w:rsidRPr="00B4422A">
          <w:rPr>
            <w:rFonts w:ascii="Cambria" w:hAnsi="Cambria"/>
            <w:noProof/>
            <w:webHidden/>
            <w:sz w:val="24"/>
            <w:szCs w:val="24"/>
          </w:rPr>
          <w:fldChar w:fldCharType="separate"/>
        </w:r>
        <w:r w:rsidRPr="00B4422A">
          <w:rPr>
            <w:rFonts w:ascii="Cambria" w:hAnsi="Cambria"/>
            <w:noProof/>
            <w:webHidden/>
            <w:sz w:val="24"/>
            <w:szCs w:val="24"/>
          </w:rPr>
          <w:t>3</w:t>
        </w:r>
        <w:r w:rsidRPr="00B4422A">
          <w:rPr>
            <w:rFonts w:ascii="Cambria" w:hAnsi="Cambria"/>
            <w:noProof/>
            <w:webHidden/>
            <w:sz w:val="24"/>
            <w:szCs w:val="24"/>
          </w:rPr>
          <w:fldChar w:fldCharType="end"/>
        </w:r>
      </w:hyperlink>
    </w:p>
    <w:p w:rsidR="00B4422A" w:rsidRPr="00B4422A" w:rsidRDefault="00B4422A" w:rsidP="00B4422A">
      <w:pPr>
        <w:pStyle w:val="TM2"/>
        <w:tabs>
          <w:tab w:val="left" w:pos="660"/>
          <w:tab w:val="right" w:leader="dot" w:pos="9062"/>
        </w:tabs>
        <w:spacing w:line="276" w:lineRule="auto"/>
        <w:jc w:val="both"/>
        <w:rPr>
          <w:rFonts w:ascii="Cambria" w:hAnsi="Cambria"/>
          <w:noProof/>
          <w:sz w:val="24"/>
          <w:szCs w:val="24"/>
        </w:rPr>
      </w:pPr>
      <w:hyperlink w:anchor="_Toc487034978" w:history="1">
        <w:r w:rsidRPr="00B4422A">
          <w:rPr>
            <w:rStyle w:val="Lienhypertexte"/>
            <w:rFonts w:ascii="Cambria" w:hAnsi="Cambria"/>
            <w:noProof/>
            <w:sz w:val="24"/>
            <w:szCs w:val="24"/>
          </w:rPr>
          <w:t>1.</w:t>
        </w:r>
        <w:r w:rsidRPr="00B4422A">
          <w:rPr>
            <w:rFonts w:ascii="Cambria" w:hAnsi="Cambria"/>
            <w:noProof/>
            <w:sz w:val="24"/>
            <w:szCs w:val="24"/>
          </w:rPr>
          <w:tab/>
        </w:r>
        <w:r w:rsidRPr="00B4422A">
          <w:rPr>
            <w:rStyle w:val="Lienhypertexte"/>
            <w:rFonts w:ascii="Cambria" w:hAnsi="Cambria"/>
            <w:noProof/>
            <w:sz w:val="24"/>
            <w:szCs w:val="24"/>
          </w:rPr>
          <w:t>Préparation de l’enquête</w:t>
        </w:r>
        <w:r w:rsidRPr="00B4422A">
          <w:rPr>
            <w:rFonts w:ascii="Cambria" w:hAnsi="Cambria"/>
            <w:noProof/>
            <w:webHidden/>
            <w:sz w:val="24"/>
            <w:szCs w:val="24"/>
          </w:rPr>
          <w:tab/>
        </w:r>
        <w:r w:rsidRPr="00B4422A">
          <w:rPr>
            <w:rFonts w:ascii="Cambria" w:hAnsi="Cambria"/>
            <w:noProof/>
            <w:webHidden/>
            <w:sz w:val="24"/>
            <w:szCs w:val="24"/>
          </w:rPr>
          <w:fldChar w:fldCharType="begin"/>
        </w:r>
        <w:r w:rsidRPr="00B4422A">
          <w:rPr>
            <w:rFonts w:ascii="Cambria" w:hAnsi="Cambria"/>
            <w:noProof/>
            <w:webHidden/>
            <w:sz w:val="24"/>
            <w:szCs w:val="24"/>
          </w:rPr>
          <w:instrText xml:space="preserve"> PAGEREF _Toc487034978 \h </w:instrText>
        </w:r>
        <w:r w:rsidRPr="00B4422A">
          <w:rPr>
            <w:rFonts w:ascii="Cambria" w:hAnsi="Cambria"/>
            <w:noProof/>
            <w:webHidden/>
            <w:sz w:val="24"/>
            <w:szCs w:val="24"/>
          </w:rPr>
        </w:r>
        <w:r w:rsidRPr="00B4422A">
          <w:rPr>
            <w:rFonts w:ascii="Cambria" w:hAnsi="Cambria"/>
            <w:noProof/>
            <w:webHidden/>
            <w:sz w:val="24"/>
            <w:szCs w:val="24"/>
          </w:rPr>
          <w:fldChar w:fldCharType="separate"/>
        </w:r>
        <w:r w:rsidRPr="00B4422A">
          <w:rPr>
            <w:rFonts w:ascii="Cambria" w:hAnsi="Cambria"/>
            <w:noProof/>
            <w:webHidden/>
            <w:sz w:val="24"/>
            <w:szCs w:val="24"/>
          </w:rPr>
          <w:t>3</w:t>
        </w:r>
        <w:r w:rsidRPr="00B4422A">
          <w:rPr>
            <w:rFonts w:ascii="Cambria" w:hAnsi="Cambria"/>
            <w:noProof/>
            <w:webHidden/>
            <w:sz w:val="24"/>
            <w:szCs w:val="24"/>
          </w:rPr>
          <w:fldChar w:fldCharType="end"/>
        </w:r>
      </w:hyperlink>
    </w:p>
    <w:p w:rsidR="00B4422A" w:rsidRPr="00B4422A" w:rsidRDefault="00B4422A" w:rsidP="00B4422A">
      <w:pPr>
        <w:pStyle w:val="TM2"/>
        <w:tabs>
          <w:tab w:val="left" w:pos="660"/>
          <w:tab w:val="right" w:leader="dot" w:pos="9062"/>
        </w:tabs>
        <w:spacing w:line="276" w:lineRule="auto"/>
        <w:jc w:val="both"/>
        <w:rPr>
          <w:rFonts w:ascii="Cambria" w:hAnsi="Cambria"/>
          <w:noProof/>
          <w:sz w:val="24"/>
          <w:szCs w:val="24"/>
        </w:rPr>
      </w:pPr>
      <w:hyperlink w:anchor="_Toc487034979" w:history="1">
        <w:r w:rsidRPr="00B4422A">
          <w:rPr>
            <w:rStyle w:val="Lienhypertexte"/>
            <w:rFonts w:ascii="Cambria" w:hAnsi="Cambria"/>
            <w:noProof/>
            <w:sz w:val="24"/>
            <w:szCs w:val="24"/>
          </w:rPr>
          <w:t>2.</w:t>
        </w:r>
        <w:r w:rsidRPr="00B4422A">
          <w:rPr>
            <w:rFonts w:ascii="Cambria" w:hAnsi="Cambria"/>
            <w:noProof/>
            <w:sz w:val="24"/>
            <w:szCs w:val="24"/>
          </w:rPr>
          <w:tab/>
        </w:r>
        <w:r w:rsidRPr="00B4422A">
          <w:rPr>
            <w:rStyle w:val="Lienhypertexte"/>
            <w:rFonts w:ascii="Cambria" w:hAnsi="Cambria"/>
            <w:noProof/>
            <w:sz w:val="24"/>
            <w:szCs w:val="24"/>
          </w:rPr>
          <w:t>Elaboration des outils de collecte</w:t>
        </w:r>
        <w:r w:rsidRPr="00B4422A">
          <w:rPr>
            <w:rFonts w:ascii="Cambria" w:hAnsi="Cambria"/>
            <w:noProof/>
            <w:webHidden/>
            <w:sz w:val="24"/>
            <w:szCs w:val="24"/>
          </w:rPr>
          <w:tab/>
        </w:r>
        <w:r w:rsidRPr="00B4422A">
          <w:rPr>
            <w:rFonts w:ascii="Cambria" w:hAnsi="Cambria"/>
            <w:noProof/>
            <w:webHidden/>
            <w:sz w:val="24"/>
            <w:szCs w:val="24"/>
          </w:rPr>
          <w:fldChar w:fldCharType="begin"/>
        </w:r>
        <w:r w:rsidRPr="00B4422A">
          <w:rPr>
            <w:rFonts w:ascii="Cambria" w:hAnsi="Cambria"/>
            <w:noProof/>
            <w:webHidden/>
            <w:sz w:val="24"/>
            <w:szCs w:val="24"/>
          </w:rPr>
          <w:instrText xml:space="preserve"> PAGEREF _Toc487034979 \h </w:instrText>
        </w:r>
        <w:r w:rsidRPr="00B4422A">
          <w:rPr>
            <w:rFonts w:ascii="Cambria" w:hAnsi="Cambria"/>
            <w:noProof/>
            <w:webHidden/>
            <w:sz w:val="24"/>
            <w:szCs w:val="24"/>
          </w:rPr>
        </w:r>
        <w:r w:rsidRPr="00B4422A">
          <w:rPr>
            <w:rFonts w:ascii="Cambria" w:hAnsi="Cambria"/>
            <w:noProof/>
            <w:webHidden/>
            <w:sz w:val="24"/>
            <w:szCs w:val="24"/>
          </w:rPr>
          <w:fldChar w:fldCharType="separate"/>
        </w:r>
        <w:r w:rsidRPr="00B4422A">
          <w:rPr>
            <w:rFonts w:ascii="Cambria" w:hAnsi="Cambria"/>
            <w:noProof/>
            <w:webHidden/>
            <w:sz w:val="24"/>
            <w:szCs w:val="24"/>
          </w:rPr>
          <w:t>3</w:t>
        </w:r>
        <w:r w:rsidRPr="00B4422A">
          <w:rPr>
            <w:rFonts w:ascii="Cambria" w:hAnsi="Cambria"/>
            <w:noProof/>
            <w:webHidden/>
            <w:sz w:val="24"/>
            <w:szCs w:val="24"/>
          </w:rPr>
          <w:fldChar w:fldCharType="end"/>
        </w:r>
      </w:hyperlink>
    </w:p>
    <w:p w:rsidR="00B4422A" w:rsidRPr="00B4422A" w:rsidRDefault="00B4422A" w:rsidP="00B4422A">
      <w:pPr>
        <w:pStyle w:val="TM2"/>
        <w:tabs>
          <w:tab w:val="left" w:pos="660"/>
          <w:tab w:val="right" w:leader="dot" w:pos="9062"/>
        </w:tabs>
        <w:spacing w:line="276" w:lineRule="auto"/>
        <w:jc w:val="both"/>
        <w:rPr>
          <w:rFonts w:ascii="Cambria" w:hAnsi="Cambria"/>
          <w:noProof/>
          <w:sz w:val="24"/>
          <w:szCs w:val="24"/>
        </w:rPr>
      </w:pPr>
      <w:hyperlink w:anchor="_Toc487034980" w:history="1">
        <w:r w:rsidRPr="00B4422A">
          <w:rPr>
            <w:rStyle w:val="Lienhypertexte"/>
            <w:rFonts w:ascii="Cambria" w:hAnsi="Cambria"/>
            <w:noProof/>
            <w:sz w:val="24"/>
            <w:szCs w:val="24"/>
          </w:rPr>
          <w:t>3.</w:t>
        </w:r>
        <w:r w:rsidRPr="00B4422A">
          <w:rPr>
            <w:rFonts w:ascii="Cambria" w:hAnsi="Cambria"/>
            <w:noProof/>
            <w:sz w:val="24"/>
            <w:szCs w:val="24"/>
          </w:rPr>
          <w:tab/>
        </w:r>
        <w:r w:rsidRPr="00B4422A">
          <w:rPr>
            <w:rStyle w:val="Lienhypertexte"/>
            <w:rFonts w:ascii="Cambria" w:hAnsi="Cambria"/>
            <w:noProof/>
            <w:sz w:val="24"/>
            <w:szCs w:val="24"/>
          </w:rPr>
          <w:t>Méthodologie</w:t>
        </w:r>
        <w:r w:rsidRPr="00B4422A">
          <w:rPr>
            <w:rFonts w:ascii="Cambria" w:hAnsi="Cambria"/>
            <w:noProof/>
            <w:webHidden/>
            <w:sz w:val="24"/>
            <w:szCs w:val="24"/>
          </w:rPr>
          <w:tab/>
        </w:r>
        <w:r w:rsidRPr="00B4422A">
          <w:rPr>
            <w:rFonts w:ascii="Cambria" w:hAnsi="Cambria"/>
            <w:noProof/>
            <w:webHidden/>
            <w:sz w:val="24"/>
            <w:szCs w:val="24"/>
          </w:rPr>
          <w:fldChar w:fldCharType="begin"/>
        </w:r>
        <w:r w:rsidRPr="00B4422A">
          <w:rPr>
            <w:rFonts w:ascii="Cambria" w:hAnsi="Cambria"/>
            <w:noProof/>
            <w:webHidden/>
            <w:sz w:val="24"/>
            <w:szCs w:val="24"/>
          </w:rPr>
          <w:instrText xml:space="preserve"> PAGEREF _Toc487034980 \h </w:instrText>
        </w:r>
        <w:r w:rsidRPr="00B4422A">
          <w:rPr>
            <w:rFonts w:ascii="Cambria" w:hAnsi="Cambria"/>
            <w:noProof/>
            <w:webHidden/>
            <w:sz w:val="24"/>
            <w:szCs w:val="24"/>
          </w:rPr>
        </w:r>
        <w:r w:rsidRPr="00B4422A">
          <w:rPr>
            <w:rFonts w:ascii="Cambria" w:hAnsi="Cambria"/>
            <w:noProof/>
            <w:webHidden/>
            <w:sz w:val="24"/>
            <w:szCs w:val="24"/>
          </w:rPr>
          <w:fldChar w:fldCharType="separate"/>
        </w:r>
        <w:r w:rsidRPr="00B4422A">
          <w:rPr>
            <w:rFonts w:ascii="Cambria" w:hAnsi="Cambria"/>
            <w:noProof/>
            <w:webHidden/>
            <w:sz w:val="24"/>
            <w:szCs w:val="24"/>
          </w:rPr>
          <w:t>4</w:t>
        </w:r>
        <w:r w:rsidRPr="00B4422A">
          <w:rPr>
            <w:rFonts w:ascii="Cambria" w:hAnsi="Cambria"/>
            <w:noProof/>
            <w:webHidden/>
            <w:sz w:val="24"/>
            <w:szCs w:val="24"/>
          </w:rPr>
          <w:fldChar w:fldCharType="end"/>
        </w:r>
      </w:hyperlink>
    </w:p>
    <w:p w:rsidR="00B4422A" w:rsidRPr="00B4422A" w:rsidRDefault="00B4422A" w:rsidP="00B4422A">
      <w:pPr>
        <w:pStyle w:val="TM2"/>
        <w:tabs>
          <w:tab w:val="left" w:pos="660"/>
          <w:tab w:val="right" w:leader="dot" w:pos="9062"/>
        </w:tabs>
        <w:spacing w:line="276" w:lineRule="auto"/>
        <w:jc w:val="both"/>
        <w:rPr>
          <w:rFonts w:ascii="Cambria" w:hAnsi="Cambria"/>
          <w:noProof/>
          <w:sz w:val="24"/>
          <w:szCs w:val="24"/>
        </w:rPr>
      </w:pPr>
      <w:hyperlink w:anchor="_Toc487034981" w:history="1">
        <w:r w:rsidRPr="00B4422A">
          <w:rPr>
            <w:rStyle w:val="Lienhypertexte"/>
            <w:rFonts w:ascii="Cambria" w:hAnsi="Cambria"/>
            <w:noProof/>
            <w:sz w:val="24"/>
            <w:szCs w:val="24"/>
          </w:rPr>
          <w:t>4.</w:t>
        </w:r>
        <w:r w:rsidRPr="00B4422A">
          <w:rPr>
            <w:rFonts w:ascii="Cambria" w:hAnsi="Cambria"/>
            <w:noProof/>
            <w:sz w:val="24"/>
            <w:szCs w:val="24"/>
          </w:rPr>
          <w:tab/>
        </w:r>
        <w:r w:rsidRPr="00B4422A">
          <w:rPr>
            <w:rStyle w:val="Lienhypertexte"/>
            <w:rFonts w:ascii="Cambria" w:hAnsi="Cambria"/>
            <w:noProof/>
            <w:sz w:val="24"/>
            <w:szCs w:val="24"/>
          </w:rPr>
          <w:t>Recrutement et formation des agents</w:t>
        </w:r>
        <w:r w:rsidRPr="00B4422A">
          <w:rPr>
            <w:rFonts w:ascii="Cambria" w:hAnsi="Cambria"/>
            <w:noProof/>
            <w:webHidden/>
            <w:sz w:val="24"/>
            <w:szCs w:val="24"/>
          </w:rPr>
          <w:tab/>
        </w:r>
        <w:r w:rsidRPr="00B4422A">
          <w:rPr>
            <w:rFonts w:ascii="Cambria" w:hAnsi="Cambria"/>
            <w:noProof/>
            <w:webHidden/>
            <w:sz w:val="24"/>
            <w:szCs w:val="24"/>
          </w:rPr>
          <w:fldChar w:fldCharType="begin"/>
        </w:r>
        <w:r w:rsidRPr="00B4422A">
          <w:rPr>
            <w:rFonts w:ascii="Cambria" w:hAnsi="Cambria"/>
            <w:noProof/>
            <w:webHidden/>
            <w:sz w:val="24"/>
            <w:szCs w:val="24"/>
          </w:rPr>
          <w:instrText xml:space="preserve"> PAGEREF _Toc487034981 \h </w:instrText>
        </w:r>
        <w:r w:rsidRPr="00B4422A">
          <w:rPr>
            <w:rFonts w:ascii="Cambria" w:hAnsi="Cambria"/>
            <w:noProof/>
            <w:webHidden/>
            <w:sz w:val="24"/>
            <w:szCs w:val="24"/>
          </w:rPr>
        </w:r>
        <w:r w:rsidRPr="00B4422A">
          <w:rPr>
            <w:rFonts w:ascii="Cambria" w:hAnsi="Cambria"/>
            <w:noProof/>
            <w:webHidden/>
            <w:sz w:val="24"/>
            <w:szCs w:val="24"/>
          </w:rPr>
          <w:fldChar w:fldCharType="separate"/>
        </w:r>
        <w:r w:rsidRPr="00B4422A">
          <w:rPr>
            <w:rFonts w:ascii="Cambria" w:hAnsi="Cambria"/>
            <w:noProof/>
            <w:webHidden/>
            <w:sz w:val="24"/>
            <w:szCs w:val="24"/>
          </w:rPr>
          <w:t>5</w:t>
        </w:r>
        <w:r w:rsidRPr="00B4422A">
          <w:rPr>
            <w:rFonts w:ascii="Cambria" w:hAnsi="Cambria"/>
            <w:noProof/>
            <w:webHidden/>
            <w:sz w:val="24"/>
            <w:szCs w:val="24"/>
          </w:rPr>
          <w:fldChar w:fldCharType="end"/>
        </w:r>
      </w:hyperlink>
    </w:p>
    <w:p w:rsidR="00B4422A" w:rsidRPr="00B4422A" w:rsidRDefault="00B4422A" w:rsidP="00B4422A">
      <w:pPr>
        <w:pStyle w:val="TM2"/>
        <w:tabs>
          <w:tab w:val="left" w:pos="660"/>
          <w:tab w:val="right" w:leader="dot" w:pos="9062"/>
        </w:tabs>
        <w:spacing w:line="276" w:lineRule="auto"/>
        <w:jc w:val="both"/>
        <w:rPr>
          <w:rFonts w:ascii="Cambria" w:hAnsi="Cambria"/>
          <w:noProof/>
          <w:sz w:val="24"/>
          <w:szCs w:val="24"/>
        </w:rPr>
      </w:pPr>
      <w:hyperlink w:anchor="_Toc487034982" w:history="1">
        <w:r w:rsidRPr="00B4422A">
          <w:rPr>
            <w:rStyle w:val="Lienhypertexte"/>
            <w:rFonts w:ascii="Cambria" w:hAnsi="Cambria"/>
            <w:noProof/>
            <w:sz w:val="24"/>
            <w:szCs w:val="24"/>
          </w:rPr>
          <w:t>5.</w:t>
        </w:r>
        <w:r w:rsidRPr="00B4422A">
          <w:rPr>
            <w:rFonts w:ascii="Cambria" w:hAnsi="Cambria"/>
            <w:noProof/>
            <w:sz w:val="24"/>
            <w:szCs w:val="24"/>
          </w:rPr>
          <w:tab/>
        </w:r>
        <w:r w:rsidRPr="00B4422A">
          <w:rPr>
            <w:rStyle w:val="Lienhypertexte"/>
            <w:rFonts w:ascii="Cambria" w:hAnsi="Cambria"/>
            <w:noProof/>
            <w:sz w:val="24"/>
            <w:szCs w:val="24"/>
          </w:rPr>
          <w:t>Collecte des données sur le terrain</w:t>
        </w:r>
        <w:r w:rsidRPr="00B4422A">
          <w:rPr>
            <w:rFonts w:ascii="Cambria" w:hAnsi="Cambria"/>
            <w:noProof/>
            <w:webHidden/>
            <w:sz w:val="24"/>
            <w:szCs w:val="24"/>
          </w:rPr>
          <w:tab/>
        </w:r>
        <w:r w:rsidRPr="00B4422A">
          <w:rPr>
            <w:rFonts w:ascii="Cambria" w:hAnsi="Cambria"/>
            <w:noProof/>
            <w:webHidden/>
            <w:sz w:val="24"/>
            <w:szCs w:val="24"/>
          </w:rPr>
          <w:fldChar w:fldCharType="begin"/>
        </w:r>
        <w:r w:rsidRPr="00B4422A">
          <w:rPr>
            <w:rFonts w:ascii="Cambria" w:hAnsi="Cambria"/>
            <w:noProof/>
            <w:webHidden/>
            <w:sz w:val="24"/>
            <w:szCs w:val="24"/>
          </w:rPr>
          <w:instrText xml:space="preserve"> PAGEREF _Toc487034982 \h </w:instrText>
        </w:r>
        <w:r w:rsidRPr="00B4422A">
          <w:rPr>
            <w:rFonts w:ascii="Cambria" w:hAnsi="Cambria"/>
            <w:noProof/>
            <w:webHidden/>
            <w:sz w:val="24"/>
            <w:szCs w:val="24"/>
          </w:rPr>
        </w:r>
        <w:r w:rsidRPr="00B4422A">
          <w:rPr>
            <w:rFonts w:ascii="Cambria" w:hAnsi="Cambria"/>
            <w:noProof/>
            <w:webHidden/>
            <w:sz w:val="24"/>
            <w:szCs w:val="24"/>
          </w:rPr>
          <w:fldChar w:fldCharType="separate"/>
        </w:r>
        <w:r w:rsidRPr="00B4422A">
          <w:rPr>
            <w:rFonts w:ascii="Cambria" w:hAnsi="Cambria"/>
            <w:noProof/>
            <w:webHidden/>
            <w:sz w:val="24"/>
            <w:szCs w:val="24"/>
          </w:rPr>
          <w:t>6</w:t>
        </w:r>
        <w:r w:rsidRPr="00B4422A">
          <w:rPr>
            <w:rFonts w:ascii="Cambria" w:hAnsi="Cambria"/>
            <w:noProof/>
            <w:webHidden/>
            <w:sz w:val="24"/>
            <w:szCs w:val="24"/>
          </w:rPr>
          <w:fldChar w:fldCharType="end"/>
        </w:r>
      </w:hyperlink>
    </w:p>
    <w:p w:rsidR="00B4422A" w:rsidRPr="00B4422A" w:rsidRDefault="00B4422A" w:rsidP="00B4422A">
      <w:pPr>
        <w:pStyle w:val="TM2"/>
        <w:tabs>
          <w:tab w:val="left" w:pos="660"/>
          <w:tab w:val="right" w:leader="dot" w:pos="9062"/>
        </w:tabs>
        <w:spacing w:line="276" w:lineRule="auto"/>
        <w:jc w:val="both"/>
        <w:rPr>
          <w:rFonts w:ascii="Cambria" w:hAnsi="Cambria"/>
          <w:noProof/>
          <w:sz w:val="24"/>
          <w:szCs w:val="24"/>
        </w:rPr>
      </w:pPr>
      <w:hyperlink w:anchor="_Toc487034983" w:history="1">
        <w:r w:rsidRPr="00B4422A">
          <w:rPr>
            <w:rStyle w:val="Lienhypertexte"/>
            <w:rFonts w:ascii="Cambria" w:hAnsi="Cambria"/>
            <w:noProof/>
            <w:sz w:val="24"/>
            <w:szCs w:val="24"/>
          </w:rPr>
          <w:t>6.</w:t>
        </w:r>
        <w:r w:rsidRPr="00B4422A">
          <w:rPr>
            <w:rFonts w:ascii="Cambria" w:hAnsi="Cambria"/>
            <w:noProof/>
            <w:sz w:val="24"/>
            <w:szCs w:val="24"/>
          </w:rPr>
          <w:tab/>
        </w:r>
        <w:r w:rsidRPr="00B4422A">
          <w:rPr>
            <w:rStyle w:val="Lienhypertexte"/>
            <w:rFonts w:ascii="Cambria" w:hAnsi="Cambria"/>
            <w:noProof/>
            <w:sz w:val="24"/>
            <w:szCs w:val="24"/>
          </w:rPr>
          <w:t>Difficultés rencontrées</w:t>
        </w:r>
        <w:r w:rsidRPr="00B4422A">
          <w:rPr>
            <w:rFonts w:ascii="Cambria" w:hAnsi="Cambria"/>
            <w:noProof/>
            <w:webHidden/>
            <w:sz w:val="24"/>
            <w:szCs w:val="24"/>
          </w:rPr>
          <w:tab/>
        </w:r>
        <w:r w:rsidRPr="00B4422A">
          <w:rPr>
            <w:rFonts w:ascii="Cambria" w:hAnsi="Cambria"/>
            <w:noProof/>
            <w:webHidden/>
            <w:sz w:val="24"/>
            <w:szCs w:val="24"/>
          </w:rPr>
          <w:fldChar w:fldCharType="begin"/>
        </w:r>
        <w:r w:rsidRPr="00B4422A">
          <w:rPr>
            <w:rFonts w:ascii="Cambria" w:hAnsi="Cambria"/>
            <w:noProof/>
            <w:webHidden/>
            <w:sz w:val="24"/>
            <w:szCs w:val="24"/>
          </w:rPr>
          <w:instrText xml:space="preserve"> PAGEREF _Toc487034983 \h </w:instrText>
        </w:r>
        <w:r w:rsidRPr="00B4422A">
          <w:rPr>
            <w:rFonts w:ascii="Cambria" w:hAnsi="Cambria"/>
            <w:noProof/>
            <w:webHidden/>
            <w:sz w:val="24"/>
            <w:szCs w:val="24"/>
          </w:rPr>
        </w:r>
        <w:r w:rsidRPr="00B4422A">
          <w:rPr>
            <w:rFonts w:ascii="Cambria" w:hAnsi="Cambria"/>
            <w:noProof/>
            <w:webHidden/>
            <w:sz w:val="24"/>
            <w:szCs w:val="24"/>
          </w:rPr>
          <w:fldChar w:fldCharType="separate"/>
        </w:r>
        <w:r w:rsidRPr="00B4422A">
          <w:rPr>
            <w:rFonts w:ascii="Cambria" w:hAnsi="Cambria"/>
            <w:noProof/>
            <w:webHidden/>
            <w:sz w:val="24"/>
            <w:szCs w:val="24"/>
          </w:rPr>
          <w:t>6</w:t>
        </w:r>
        <w:r w:rsidRPr="00B4422A">
          <w:rPr>
            <w:rFonts w:ascii="Cambria" w:hAnsi="Cambria"/>
            <w:noProof/>
            <w:webHidden/>
            <w:sz w:val="24"/>
            <w:szCs w:val="24"/>
          </w:rPr>
          <w:fldChar w:fldCharType="end"/>
        </w:r>
      </w:hyperlink>
    </w:p>
    <w:p w:rsidR="00B4422A" w:rsidRPr="00B4422A" w:rsidRDefault="00B4422A" w:rsidP="00B4422A">
      <w:pPr>
        <w:pStyle w:val="TM1"/>
        <w:tabs>
          <w:tab w:val="right" w:leader="dot" w:pos="9062"/>
        </w:tabs>
        <w:spacing w:line="276" w:lineRule="auto"/>
        <w:jc w:val="both"/>
        <w:rPr>
          <w:rFonts w:ascii="Cambria" w:hAnsi="Cambria"/>
          <w:noProof/>
          <w:sz w:val="24"/>
          <w:szCs w:val="24"/>
        </w:rPr>
      </w:pPr>
      <w:hyperlink w:anchor="_Toc487034984" w:history="1">
        <w:r w:rsidRPr="00B4422A">
          <w:rPr>
            <w:rStyle w:val="Lienhypertexte"/>
            <w:rFonts w:ascii="Cambria" w:hAnsi="Cambria"/>
            <w:noProof/>
            <w:sz w:val="24"/>
            <w:szCs w:val="24"/>
          </w:rPr>
          <w:t>Conclusion</w:t>
        </w:r>
        <w:r w:rsidRPr="00B4422A">
          <w:rPr>
            <w:rFonts w:ascii="Cambria" w:hAnsi="Cambria"/>
            <w:noProof/>
            <w:webHidden/>
            <w:sz w:val="24"/>
            <w:szCs w:val="24"/>
          </w:rPr>
          <w:tab/>
        </w:r>
        <w:r w:rsidRPr="00B4422A">
          <w:rPr>
            <w:rFonts w:ascii="Cambria" w:hAnsi="Cambria"/>
            <w:noProof/>
            <w:webHidden/>
            <w:sz w:val="24"/>
            <w:szCs w:val="24"/>
          </w:rPr>
          <w:fldChar w:fldCharType="begin"/>
        </w:r>
        <w:r w:rsidRPr="00B4422A">
          <w:rPr>
            <w:rFonts w:ascii="Cambria" w:hAnsi="Cambria"/>
            <w:noProof/>
            <w:webHidden/>
            <w:sz w:val="24"/>
            <w:szCs w:val="24"/>
          </w:rPr>
          <w:instrText xml:space="preserve"> PAGEREF _Toc487034984 \h </w:instrText>
        </w:r>
        <w:r w:rsidRPr="00B4422A">
          <w:rPr>
            <w:rFonts w:ascii="Cambria" w:hAnsi="Cambria"/>
            <w:noProof/>
            <w:webHidden/>
            <w:sz w:val="24"/>
            <w:szCs w:val="24"/>
          </w:rPr>
        </w:r>
        <w:r w:rsidRPr="00B4422A">
          <w:rPr>
            <w:rFonts w:ascii="Cambria" w:hAnsi="Cambria"/>
            <w:noProof/>
            <w:webHidden/>
            <w:sz w:val="24"/>
            <w:szCs w:val="24"/>
          </w:rPr>
          <w:fldChar w:fldCharType="separate"/>
        </w:r>
        <w:r w:rsidRPr="00B4422A">
          <w:rPr>
            <w:rFonts w:ascii="Cambria" w:hAnsi="Cambria"/>
            <w:noProof/>
            <w:webHidden/>
            <w:sz w:val="24"/>
            <w:szCs w:val="24"/>
          </w:rPr>
          <w:t>7</w:t>
        </w:r>
        <w:r w:rsidRPr="00B4422A">
          <w:rPr>
            <w:rFonts w:ascii="Cambria" w:hAnsi="Cambria"/>
            <w:noProof/>
            <w:webHidden/>
            <w:sz w:val="24"/>
            <w:szCs w:val="24"/>
          </w:rPr>
          <w:fldChar w:fldCharType="end"/>
        </w:r>
      </w:hyperlink>
    </w:p>
    <w:p w:rsidR="00B4422A" w:rsidRPr="00B4422A" w:rsidRDefault="00B4422A" w:rsidP="00B4422A">
      <w:pPr>
        <w:pStyle w:val="TM1"/>
        <w:tabs>
          <w:tab w:val="right" w:leader="dot" w:pos="9062"/>
        </w:tabs>
        <w:spacing w:line="276" w:lineRule="auto"/>
        <w:jc w:val="both"/>
        <w:rPr>
          <w:rFonts w:ascii="Cambria" w:hAnsi="Cambria"/>
          <w:noProof/>
          <w:sz w:val="24"/>
          <w:szCs w:val="24"/>
        </w:rPr>
      </w:pPr>
      <w:hyperlink w:anchor="_Toc487034985" w:history="1">
        <w:r w:rsidRPr="00B4422A">
          <w:rPr>
            <w:rStyle w:val="Lienhypertexte"/>
            <w:rFonts w:ascii="Cambria" w:hAnsi="Cambria"/>
            <w:noProof/>
            <w:sz w:val="24"/>
            <w:szCs w:val="24"/>
          </w:rPr>
          <w:t>Annexe</w:t>
        </w:r>
        <w:r w:rsidRPr="00B4422A">
          <w:rPr>
            <w:rFonts w:ascii="Cambria" w:hAnsi="Cambria"/>
            <w:noProof/>
            <w:webHidden/>
            <w:sz w:val="24"/>
            <w:szCs w:val="24"/>
          </w:rPr>
          <w:tab/>
        </w:r>
        <w:r w:rsidRPr="00B4422A">
          <w:rPr>
            <w:rFonts w:ascii="Cambria" w:hAnsi="Cambria"/>
            <w:noProof/>
            <w:webHidden/>
            <w:sz w:val="24"/>
            <w:szCs w:val="24"/>
          </w:rPr>
          <w:fldChar w:fldCharType="begin"/>
        </w:r>
        <w:r w:rsidRPr="00B4422A">
          <w:rPr>
            <w:rFonts w:ascii="Cambria" w:hAnsi="Cambria"/>
            <w:noProof/>
            <w:webHidden/>
            <w:sz w:val="24"/>
            <w:szCs w:val="24"/>
          </w:rPr>
          <w:instrText xml:space="preserve"> PAGEREF _Toc487034985 \h </w:instrText>
        </w:r>
        <w:r w:rsidRPr="00B4422A">
          <w:rPr>
            <w:rFonts w:ascii="Cambria" w:hAnsi="Cambria"/>
            <w:noProof/>
            <w:webHidden/>
            <w:sz w:val="24"/>
            <w:szCs w:val="24"/>
          </w:rPr>
        </w:r>
        <w:r w:rsidRPr="00B4422A">
          <w:rPr>
            <w:rFonts w:ascii="Cambria" w:hAnsi="Cambria"/>
            <w:noProof/>
            <w:webHidden/>
            <w:sz w:val="24"/>
            <w:szCs w:val="24"/>
          </w:rPr>
          <w:fldChar w:fldCharType="separate"/>
        </w:r>
        <w:r w:rsidRPr="00B4422A">
          <w:rPr>
            <w:rFonts w:ascii="Cambria" w:hAnsi="Cambria"/>
            <w:noProof/>
            <w:webHidden/>
            <w:sz w:val="24"/>
            <w:szCs w:val="24"/>
          </w:rPr>
          <w:t>8</w:t>
        </w:r>
        <w:r w:rsidRPr="00B4422A">
          <w:rPr>
            <w:rFonts w:ascii="Cambria" w:hAnsi="Cambria"/>
            <w:noProof/>
            <w:webHidden/>
            <w:sz w:val="24"/>
            <w:szCs w:val="24"/>
          </w:rPr>
          <w:fldChar w:fldCharType="end"/>
        </w:r>
      </w:hyperlink>
    </w:p>
    <w:p w:rsidR="00CF4AD5" w:rsidRPr="00B4422A" w:rsidRDefault="00B4422A" w:rsidP="00B4422A">
      <w:pPr>
        <w:spacing w:line="276" w:lineRule="auto"/>
        <w:jc w:val="both"/>
        <w:rPr>
          <w:rFonts w:ascii="Cambria" w:hAnsi="Cambria" w:cs="Times New Roman"/>
          <w:b/>
          <w:sz w:val="24"/>
          <w:szCs w:val="24"/>
        </w:rPr>
      </w:pPr>
      <w:r w:rsidRPr="00B4422A">
        <w:rPr>
          <w:rFonts w:ascii="Cambria" w:hAnsi="Cambria" w:cs="Times New Roman"/>
          <w:b/>
          <w:sz w:val="24"/>
          <w:szCs w:val="24"/>
        </w:rPr>
        <w:fldChar w:fldCharType="end"/>
      </w:r>
    </w:p>
    <w:p w:rsidR="00CF4AD5" w:rsidRDefault="00CF4AD5" w:rsidP="00CF4AD5">
      <w:pPr>
        <w:rPr>
          <w:rFonts w:ascii="Cambria" w:hAnsi="Cambria" w:cs="Times New Roman"/>
          <w:sz w:val="24"/>
          <w:szCs w:val="24"/>
        </w:rPr>
      </w:pPr>
    </w:p>
    <w:p w:rsidR="00CF4AD5" w:rsidRPr="00CF4AD5" w:rsidRDefault="00CF4AD5" w:rsidP="00CF4AD5">
      <w:pPr>
        <w:rPr>
          <w:rFonts w:ascii="Cambria" w:hAnsi="Cambria" w:cs="Times New Roman"/>
          <w:sz w:val="24"/>
          <w:szCs w:val="24"/>
        </w:rPr>
        <w:sectPr w:rsidR="00CF4AD5" w:rsidRPr="00CF4AD5">
          <w:footerReference w:type="default" r:id="rId10"/>
          <w:pgSz w:w="11906" w:h="16838"/>
          <w:pgMar w:top="1417" w:right="1417" w:bottom="1417" w:left="1417" w:header="708" w:footer="708" w:gutter="0"/>
          <w:cols w:space="708"/>
          <w:docGrid w:linePitch="360"/>
        </w:sectPr>
      </w:pPr>
      <w:bookmarkStart w:id="0" w:name="_GoBack"/>
      <w:bookmarkEnd w:id="0"/>
    </w:p>
    <w:p w:rsidR="006C3B50" w:rsidRPr="006C3B50" w:rsidRDefault="006C3B50" w:rsidP="009C75FC">
      <w:pPr>
        <w:pStyle w:val="PAM1"/>
      </w:pPr>
      <w:bookmarkStart w:id="1" w:name="_Toc487034977"/>
      <w:r w:rsidRPr="006C3B50">
        <w:lastRenderedPageBreak/>
        <w:t>Introduction</w:t>
      </w:r>
      <w:bookmarkEnd w:id="1"/>
    </w:p>
    <w:p w:rsidR="00B83434" w:rsidRDefault="00B83434" w:rsidP="00B83434">
      <w:pPr>
        <w:jc w:val="both"/>
        <w:rPr>
          <w:rFonts w:ascii="Cambria" w:hAnsi="Cambria" w:cs="Times New Roman"/>
          <w:sz w:val="24"/>
          <w:szCs w:val="24"/>
        </w:rPr>
      </w:pPr>
      <w:r w:rsidRPr="004B1C78">
        <w:rPr>
          <w:rFonts w:ascii="Cambria" w:hAnsi="Cambria" w:cs="Times New Roman"/>
          <w:sz w:val="24"/>
          <w:szCs w:val="24"/>
        </w:rPr>
        <w:t>A l’instar des pays en voie de développement, le Bénin bénéficie de l’appui de plusieurs partenaires techniques et financiers dont celui du Système des Nations Unies. Ainsi, l’une des agences de ce système intervenant depuis 1964 au Bénin est le Programme Alimentaire Mondial (PAM). Il fournit une assistance alimentaire pour sauver des vies, améliorer la santé et la nutrition des enfants, des femmes et des groupes vulnérables, promouvoir l’accès à l’éducation et réduire les disparités entre les sexes. L’assistance alimentaire du PAM au Bénin se justifie par la persistance de la pauvreté, l’insécurité alimentaire et la sous-scolarisation notamment les disparités entre filles et garçons dans certaines régions du pays.</w:t>
      </w:r>
    </w:p>
    <w:p w:rsidR="00B83434" w:rsidRDefault="00B83434" w:rsidP="007E5FA3">
      <w:pPr>
        <w:jc w:val="both"/>
        <w:rPr>
          <w:rFonts w:ascii="Cambria" w:hAnsi="Cambria" w:cs="Times New Roman"/>
          <w:sz w:val="24"/>
          <w:szCs w:val="24"/>
        </w:rPr>
      </w:pPr>
      <w:r w:rsidRPr="004B1C78">
        <w:rPr>
          <w:rFonts w:ascii="Cambria" w:hAnsi="Cambria" w:cs="Times New Roman"/>
          <w:sz w:val="24"/>
          <w:szCs w:val="24"/>
        </w:rPr>
        <w:t xml:space="preserve">Dans le cadre de sa mission d’assistance pour le renforcement de la sécurité alimentaire, le PAM Bénin a </w:t>
      </w:r>
      <w:r>
        <w:rPr>
          <w:rFonts w:ascii="Cambria" w:hAnsi="Cambria" w:cs="Times New Roman"/>
          <w:sz w:val="24"/>
          <w:szCs w:val="24"/>
        </w:rPr>
        <w:t xml:space="preserve">été saisi par le Gouvernement béninois pour démarrer un nouveau projet de prise en charge d’un certain nombre de cantines scolaires autrefois gérées par l’Etat dès la rentrée scolaire 2017-2018. </w:t>
      </w:r>
      <w:r w:rsidRPr="004B1C78">
        <w:rPr>
          <w:rFonts w:ascii="Cambria" w:hAnsi="Cambria" w:cs="Times New Roman"/>
          <w:sz w:val="24"/>
          <w:szCs w:val="24"/>
        </w:rPr>
        <w:t>Dans le souci de mesurer les effets du projet dans le temps, il est nécessaire de connaitre la situation au démarrage de l’intervention du PAM, raison pou</w:t>
      </w:r>
      <w:r>
        <w:rPr>
          <w:rFonts w:ascii="Cambria" w:hAnsi="Cambria" w:cs="Times New Roman"/>
          <w:sz w:val="24"/>
          <w:szCs w:val="24"/>
        </w:rPr>
        <w:t>r laquelle une étude de base a été réalisée par L’INSAE en Juin 2017</w:t>
      </w:r>
      <w:r w:rsidRPr="004B1C78">
        <w:rPr>
          <w:rFonts w:ascii="Cambria" w:hAnsi="Cambria" w:cs="Times New Roman"/>
          <w:sz w:val="24"/>
          <w:szCs w:val="24"/>
        </w:rPr>
        <w:t>. Cette étude servira de point de référence pour le système de suivi-évaluation du projet et produira des données essentielles avec lesquelles les performances futures seront comparées.</w:t>
      </w:r>
    </w:p>
    <w:p w:rsidR="006C3B50" w:rsidRPr="006C7324" w:rsidRDefault="006C3B50" w:rsidP="009C75FC">
      <w:pPr>
        <w:pStyle w:val="PAM2"/>
      </w:pPr>
      <w:bookmarkStart w:id="2" w:name="_Toc487034978"/>
      <w:r w:rsidRPr="006C7324">
        <w:t>Préparation de l’enquête</w:t>
      </w:r>
      <w:bookmarkEnd w:id="2"/>
    </w:p>
    <w:p w:rsidR="00B02B1E" w:rsidRPr="007E5FA3" w:rsidRDefault="00B02B1E" w:rsidP="007E5FA3">
      <w:pPr>
        <w:jc w:val="both"/>
        <w:rPr>
          <w:rFonts w:ascii="Cambria" w:hAnsi="Cambria" w:cs="Times New Roman"/>
          <w:sz w:val="24"/>
          <w:szCs w:val="24"/>
        </w:rPr>
      </w:pPr>
      <w:r w:rsidRPr="007E5FA3">
        <w:rPr>
          <w:rFonts w:ascii="Cambria" w:hAnsi="Cambria" w:cs="Times New Roman"/>
          <w:sz w:val="24"/>
          <w:szCs w:val="24"/>
        </w:rPr>
        <w:t xml:space="preserve">Des réunions préparatoires sont organisées entre l’équipe technique de l’INSAE et l’équipe technique du PAM et ont permis d’éclairer certains points d’ombre et de prendre en compte les préoccupations du commanditaire. </w:t>
      </w:r>
    </w:p>
    <w:p w:rsidR="00B02B1E" w:rsidRPr="007E5FA3" w:rsidRDefault="00B02B1E" w:rsidP="007E5FA3">
      <w:pPr>
        <w:jc w:val="both"/>
        <w:rPr>
          <w:rFonts w:ascii="Cambria" w:hAnsi="Cambria" w:cs="Times New Roman"/>
          <w:sz w:val="24"/>
          <w:szCs w:val="24"/>
        </w:rPr>
      </w:pPr>
      <w:r w:rsidRPr="007E5FA3">
        <w:rPr>
          <w:rFonts w:ascii="Cambria" w:hAnsi="Cambria" w:cs="Times New Roman"/>
          <w:sz w:val="24"/>
          <w:szCs w:val="24"/>
        </w:rPr>
        <w:t xml:space="preserve">Elles ont permis de mieux définir le programme de travail en collaboration avec l’équipe de PAM puis de faciliter les orientations en termes de recherches documentaires, de calendrier de travail et de finalisation des documents techniques. </w:t>
      </w:r>
    </w:p>
    <w:p w:rsidR="006C3B50" w:rsidRPr="009C75FC" w:rsidRDefault="006C3B50" w:rsidP="009C75FC">
      <w:pPr>
        <w:pStyle w:val="PAM2"/>
      </w:pPr>
      <w:bookmarkStart w:id="3" w:name="_Toc487034979"/>
      <w:r w:rsidRPr="006C7324">
        <w:t>Elaboration des outils de collecte</w:t>
      </w:r>
      <w:bookmarkEnd w:id="3"/>
    </w:p>
    <w:p w:rsidR="00B02B1E" w:rsidRPr="007E5FA3" w:rsidRDefault="00B02B1E" w:rsidP="007E5FA3">
      <w:pPr>
        <w:jc w:val="both"/>
        <w:rPr>
          <w:rFonts w:ascii="Cambria" w:hAnsi="Cambria" w:cs="Times New Roman"/>
          <w:sz w:val="24"/>
          <w:szCs w:val="24"/>
        </w:rPr>
      </w:pPr>
      <w:r w:rsidRPr="007E5FA3">
        <w:rPr>
          <w:rFonts w:ascii="Cambria" w:hAnsi="Cambria" w:cs="Times New Roman"/>
          <w:sz w:val="24"/>
          <w:szCs w:val="24"/>
        </w:rPr>
        <w:t xml:space="preserve">Une fiche de collecte a été conçue validée. Il s’agit d’un questionnaire qui a permis de collecter des informations quantitatives dont l’élaboration a tenu compte des différents indicateurs retenus dans la matrice des résultats et des ressources (mode de fonctionnement des écoles, genre, protection, partenariat, niveaux de scolarisation,  infrastructures de base et équipements, promotion des jardins potagers et champs scolaires, hygiène et assainissement en milieu scolaire, santé et nutrition, mobilisation communautaire, promotion de partenariats, </w:t>
      </w:r>
      <w:proofErr w:type="spellStart"/>
      <w:r w:rsidRPr="007E5FA3">
        <w:rPr>
          <w:rFonts w:ascii="Cambria" w:hAnsi="Cambria" w:cs="Times New Roman"/>
          <w:sz w:val="24"/>
          <w:szCs w:val="24"/>
        </w:rPr>
        <w:t>etc</w:t>
      </w:r>
      <w:proofErr w:type="spellEnd"/>
      <w:r w:rsidRPr="007E5FA3">
        <w:rPr>
          <w:rFonts w:ascii="Cambria" w:hAnsi="Cambria" w:cs="Times New Roman"/>
          <w:sz w:val="24"/>
          <w:szCs w:val="24"/>
        </w:rPr>
        <w:t xml:space="preserve">). </w:t>
      </w:r>
    </w:p>
    <w:p w:rsidR="00B02B1E" w:rsidRPr="007E5FA3" w:rsidRDefault="00B02B1E" w:rsidP="007E5FA3">
      <w:pPr>
        <w:jc w:val="both"/>
        <w:rPr>
          <w:rFonts w:ascii="Cambria" w:hAnsi="Cambria" w:cs="Times New Roman"/>
          <w:sz w:val="24"/>
          <w:szCs w:val="24"/>
        </w:rPr>
      </w:pPr>
      <w:r w:rsidRPr="007E5FA3">
        <w:rPr>
          <w:rFonts w:ascii="Cambria" w:hAnsi="Cambria" w:cs="Times New Roman"/>
          <w:sz w:val="24"/>
          <w:szCs w:val="24"/>
        </w:rPr>
        <w:t xml:space="preserve">L’INSAE ayant opté pour une collecte numérisée (avec l’utilisation des ordinateurs portatifs), un masque de saisie a été développé sous </w:t>
      </w:r>
      <w:proofErr w:type="spellStart"/>
      <w:r w:rsidRPr="007E5FA3">
        <w:rPr>
          <w:rFonts w:ascii="Cambria" w:hAnsi="Cambria" w:cs="Times New Roman"/>
          <w:sz w:val="24"/>
          <w:szCs w:val="24"/>
        </w:rPr>
        <w:t>CSPro</w:t>
      </w:r>
      <w:proofErr w:type="spellEnd"/>
      <w:r w:rsidRPr="007E5FA3">
        <w:rPr>
          <w:rFonts w:ascii="Cambria" w:hAnsi="Cambria" w:cs="Times New Roman"/>
          <w:sz w:val="24"/>
          <w:szCs w:val="24"/>
        </w:rPr>
        <w:t xml:space="preserve"> et l’application CAPI a été finalisée en tenant compte de la derrière version du questionnaire. De même, les différentes machines devant servir pour la collecte ont été identifiées et les éventuels problèmes de maintenance ont été résolus. </w:t>
      </w:r>
    </w:p>
    <w:p w:rsidR="00B02B1E" w:rsidRDefault="00B02B1E" w:rsidP="00B02B1E">
      <w:pPr>
        <w:tabs>
          <w:tab w:val="left" w:pos="3310"/>
        </w:tabs>
        <w:autoSpaceDE w:val="0"/>
        <w:autoSpaceDN w:val="0"/>
        <w:adjustRightInd w:val="0"/>
        <w:spacing w:before="120" w:after="0" w:line="276" w:lineRule="auto"/>
        <w:jc w:val="both"/>
        <w:rPr>
          <w:rFonts w:ascii="Cambria" w:hAnsi="Cambria"/>
          <w:snapToGrid w:val="0"/>
          <w:sz w:val="24"/>
          <w:szCs w:val="24"/>
        </w:rPr>
      </w:pPr>
      <w:r w:rsidRPr="000E2D36">
        <w:rPr>
          <w:rFonts w:ascii="Cambria" w:hAnsi="Cambria"/>
          <w:snapToGrid w:val="0"/>
          <w:sz w:val="24"/>
          <w:szCs w:val="24"/>
        </w:rPr>
        <w:lastRenderedPageBreak/>
        <w:t xml:space="preserve">Afin de disposer des coordonnées cartographiques des différentes écoles et de pouvoir les positionner sur une carte, les Global </w:t>
      </w:r>
      <w:proofErr w:type="spellStart"/>
      <w:r w:rsidRPr="000E2D36">
        <w:rPr>
          <w:rFonts w:ascii="Cambria" w:hAnsi="Cambria"/>
          <w:snapToGrid w:val="0"/>
          <w:sz w:val="24"/>
          <w:szCs w:val="24"/>
        </w:rPr>
        <w:t>Positionning</w:t>
      </w:r>
      <w:proofErr w:type="spellEnd"/>
      <w:r w:rsidRPr="000E2D36">
        <w:rPr>
          <w:rFonts w:ascii="Cambria" w:hAnsi="Cambria"/>
          <w:snapToGrid w:val="0"/>
          <w:sz w:val="24"/>
          <w:szCs w:val="24"/>
        </w:rPr>
        <w:t xml:space="preserve"> System (GPS) ont été apprêtés pour la formation des agents.</w:t>
      </w:r>
    </w:p>
    <w:p w:rsidR="00F8102B" w:rsidRPr="000E2D36" w:rsidRDefault="00F8102B" w:rsidP="00B02B1E">
      <w:pPr>
        <w:tabs>
          <w:tab w:val="left" w:pos="3310"/>
        </w:tabs>
        <w:autoSpaceDE w:val="0"/>
        <w:autoSpaceDN w:val="0"/>
        <w:adjustRightInd w:val="0"/>
        <w:spacing w:before="120" w:after="0" w:line="276" w:lineRule="auto"/>
        <w:jc w:val="both"/>
        <w:rPr>
          <w:rFonts w:ascii="Cambria" w:hAnsi="Cambria"/>
          <w:snapToGrid w:val="0"/>
          <w:sz w:val="24"/>
          <w:szCs w:val="24"/>
        </w:rPr>
      </w:pPr>
    </w:p>
    <w:p w:rsidR="006C3B50" w:rsidRPr="009C75FC" w:rsidRDefault="006C3B50" w:rsidP="009C75FC">
      <w:pPr>
        <w:pStyle w:val="PAM2"/>
      </w:pPr>
      <w:bookmarkStart w:id="4" w:name="_Toc487034980"/>
      <w:r w:rsidRPr="006C7324">
        <w:t>Méthodologie</w:t>
      </w:r>
      <w:bookmarkEnd w:id="4"/>
      <w:r w:rsidRPr="006C7324">
        <w:t xml:space="preserve"> </w:t>
      </w:r>
    </w:p>
    <w:p w:rsidR="008D47F4" w:rsidRPr="007E5FA3" w:rsidRDefault="00B02B1E" w:rsidP="007E5FA3">
      <w:pPr>
        <w:jc w:val="both"/>
        <w:rPr>
          <w:rFonts w:ascii="Cambria" w:hAnsi="Cambria" w:cs="Times New Roman"/>
          <w:sz w:val="24"/>
          <w:szCs w:val="24"/>
        </w:rPr>
      </w:pPr>
      <w:r w:rsidRPr="007E5FA3">
        <w:rPr>
          <w:rFonts w:ascii="Cambria" w:hAnsi="Cambria" w:cs="Times New Roman"/>
          <w:sz w:val="24"/>
          <w:szCs w:val="24"/>
        </w:rPr>
        <w:t xml:space="preserve">L’enquête </w:t>
      </w:r>
      <w:proofErr w:type="gramStart"/>
      <w:r w:rsidRPr="002063E2">
        <w:rPr>
          <w:rFonts w:ascii="Cambria" w:hAnsi="Cambria" w:cs="Times New Roman"/>
          <w:sz w:val="24"/>
          <w:szCs w:val="24"/>
        </w:rPr>
        <w:t>a</w:t>
      </w:r>
      <w:proofErr w:type="gramEnd"/>
      <w:r w:rsidRPr="002063E2">
        <w:rPr>
          <w:rFonts w:ascii="Cambria" w:hAnsi="Cambria" w:cs="Times New Roman"/>
          <w:sz w:val="24"/>
          <w:szCs w:val="24"/>
        </w:rPr>
        <w:t xml:space="preserve"> couvert </w:t>
      </w:r>
      <w:r w:rsidR="008D47F4">
        <w:rPr>
          <w:rFonts w:ascii="Cambria" w:hAnsi="Cambria" w:cs="Times New Roman"/>
          <w:sz w:val="24"/>
          <w:szCs w:val="24"/>
        </w:rPr>
        <w:t>douze (12</w:t>
      </w:r>
      <w:r w:rsidRPr="002063E2">
        <w:rPr>
          <w:rFonts w:ascii="Cambria" w:hAnsi="Cambria" w:cs="Times New Roman"/>
          <w:sz w:val="24"/>
          <w:szCs w:val="24"/>
        </w:rPr>
        <w:t xml:space="preserve">) départements du Bénin (Atacora, Atlantique, Borgou, </w:t>
      </w:r>
      <w:r w:rsidR="008D47F4">
        <w:rPr>
          <w:rFonts w:ascii="Cambria" w:hAnsi="Cambria" w:cs="Times New Roman"/>
          <w:sz w:val="24"/>
          <w:szCs w:val="24"/>
        </w:rPr>
        <w:t xml:space="preserve">Collines, </w:t>
      </w:r>
      <w:r w:rsidRPr="002063E2">
        <w:rPr>
          <w:rFonts w:ascii="Cambria" w:hAnsi="Cambria" w:cs="Times New Roman"/>
          <w:sz w:val="24"/>
          <w:szCs w:val="24"/>
        </w:rPr>
        <w:t xml:space="preserve">Couffo, Donga, </w:t>
      </w:r>
      <w:r w:rsidR="008D47F4">
        <w:rPr>
          <w:rFonts w:ascii="Cambria" w:hAnsi="Cambria" w:cs="Times New Roman"/>
          <w:sz w:val="24"/>
          <w:szCs w:val="24"/>
        </w:rPr>
        <w:t xml:space="preserve">Littoral, Mono, Ouémé, Plateau et le Zou). </w:t>
      </w:r>
      <w:r w:rsidRPr="007E5FA3">
        <w:rPr>
          <w:rFonts w:ascii="Cambria" w:hAnsi="Cambria" w:cs="Times New Roman"/>
          <w:sz w:val="24"/>
          <w:szCs w:val="24"/>
        </w:rPr>
        <w:t xml:space="preserve">Les résultats de l’enquête sont représentatifs de l’ensemble des écoles sélectionnées pour le projet. L’échantillonnage utilisé dans le cadre de la présente enquête s’appuie sur un tirage aléatoire. Pour cette enquête portant sur l’étude de base en vue de la mesure de l’impact du programme, la base de sondage est composée </w:t>
      </w:r>
      <w:r w:rsidR="008D47F4" w:rsidRPr="007E5FA3">
        <w:rPr>
          <w:rFonts w:ascii="Cambria" w:hAnsi="Cambria" w:cs="Times New Roman"/>
          <w:sz w:val="24"/>
          <w:szCs w:val="24"/>
        </w:rPr>
        <w:t>des 1573</w:t>
      </w:r>
      <w:r w:rsidRPr="007E5FA3">
        <w:rPr>
          <w:rFonts w:ascii="Cambria" w:hAnsi="Cambria" w:cs="Times New Roman"/>
          <w:sz w:val="24"/>
          <w:szCs w:val="24"/>
        </w:rPr>
        <w:t xml:space="preserve"> écoles</w:t>
      </w:r>
      <w:r w:rsidR="008D47F4" w:rsidRPr="007E5FA3">
        <w:rPr>
          <w:rFonts w:ascii="Cambria" w:hAnsi="Cambria" w:cs="Times New Roman"/>
          <w:sz w:val="24"/>
          <w:szCs w:val="24"/>
        </w:rPr>
        <w:t xml:space="preserve"> fournies par le Gouvernement</w:t>
      </w:r>
      <w:r w:rsidRPr="007E5FA3">
        <w:rPr>
          <w:rFonts w:ascii="Cambria" w:hAnsi="Cambria" w:cs="Times New Roman"/>
          <w:sz w:val="24"/>
          <w:szCs w:val="24"/>
        </w:rPr>
        <w:t>.</w:t>
      </w:r>
      <w:r w:rsidR="008D47F4" w:rsidRPr="007E5FA3">
        <w:rPr>
          <w:rFonts w:ascii="Cambria" w:hAnsi="Cambria" w:cs="Times New Roman"/>
          <w:sz w:val="24"/>
          <w:szCs w:val="24"/>
        </w:rPr>
        <w:t xml:space="preserve"> </w:t>
      </w:r>
    </w:p>
    <w:p w:rsidR="00AC037B" w:rsidRPr="007E5FA3" w:rsidRDefault="00B02B1E" w:rsidP="007E5FA3">
      <w:pPr>
        <w:jc w:val="both"/>
        <w:rPr>
          <w:rFonts w:ascii="Cambria" w:hAnsi="Cambria" w:cs="Times New Roman"/>
          <w:sz w:val="24"/>
          <w:szCs w:val="24"/>
        </w:rPr>
      </w:pPr>
      <w:r w:rsidRPr="007E5FA3">
        <w:rPr>
          <w:rFonts w:ascii="Cambria" w:hAnsi="Cambria" w:cs="Times New Roman"/>
          <w:sz w:val="24"/>
          <w:szCs w:val="24"/>
        </w:rPr>
        <w:t xml:space="preserve">Une taille optimale pour la qualité des estimations est nécessaire afin de disposer d’échantillon représentatif au niveau global tout en respectant le poids des communes afin de garantir une précision acceptable pour les principaux indicateurs. </w:t>
      </w:r>
      <w:r w:rsidR="00AC037B" w:rsidRPr="007E5FA3">
        <w:rPr>
          <w:rFonts w:ascii="Cambria" w:hAnsi="Cambria" w:cs="Times New Roman"/>
          <w:sz w:val="24"/>
          <w:szCs w:val="24"/>
        </w:rPr>
        <w:t xml:space="preserve">Ce qui nous amène à une taille de 309 écoles pour l’échantillon. Enfin, une allocation de cet échantillon a été faite </w:t>
      </w:r>
      <w:r w:rsidRPr="007E5FA3">
        <w:rPr>
          <w:rFonts w:ascii="Cambria" w:hAnsi="Cambria" w:cs="Times New Roman"/>
          <w:sz w:val="24"/>
          <w:szCs w:val="24"/>
        </w:rPr>
        <w:t>au sein des communes</w:t>
      </w:r>
      <w:r w:rsidR="00AC037B" w:rsidRPr="007E5FA3">
        <w:rPr>
          <w:rFonts w:ascii="Cambria" w:hAnsi="Cambria" w:cs="Times New Roman"/>
          <w:sz w:val="24"/>
          <w:szCs w:val="24"/>
        </w:rPr>
        <w:t xml:space="preserve"> en tenant compte de leurs poids. Le tableau ci-après présente l’échantillon des écoles par département</w:t>
      </w:r>
      <w:r w:rsidR="00F83614" w:rsidRPr="007E5FA3">
        <w:rPr>
          <w:rFonts w:ascii="Cambria" w:hAnsi="Cambria" w:cs="Times New Roman"/>
          <w:sz w:val="24"/>
          <w:szCs w:val="24"/>
        </w:rPr>
        <w:t>.</w:t>
      </w:r>
    </w:p>
    <w:p w:rsidR="00B02B1E" w:rsidRPr="007E5FA3" w:rsidRDefault="00870270" w:rsidP="00B02B1E">
      <w:pPr>
        <w:pStyle w:val="PAMTAB"/>
        <w:rPr>
          <w:sz w:val="24"/>
          <w:szCs w:val="24"/>
        </w:rPr>
      </w:pPr>
      <w:bookmarkStart w:id="5" w:name="_Toc462855428"/>
      <w:r w:rsidRPr="007E5FA3">
        <w:rPr>
          <w:sz w:val="24"/>
          <w:szCs w:val="24"/>
        </w:rPr>
        <w:t xml:space="preserve">       </w:t>
      </w:r>
      <w:r w:rsidR="00B83434" w:rsidRPr="007E5FA3">
        <w:rPr>
          <w:sz w:val="24"/>
          <w:szCs w:val="24"/>
        </w:rPr>
        <w:t xml:space="preserve">                   </w:t>
      </w:r>
      <w:r w:rsidRPr="007E5FA3">
        <w:rPr>
          <w:sz w:val="24"/>
          <w:szCs w:val="24"/>
        </w:rPr>
        <w:t>Tableau</w:t>
      </w:r>
      <w:r w:rsidR="00B02B1E" w:rsidRPr="007E5FA3">
        <w:rPr>
          <w:sz w:val="24"/>
          <w:szCs w:val="24"/>
        </w:rPr>
        <w:t> </w:t>
      </w:r>
      <w:r w:rsidR="007E5FA3">
        <w:rPr>
          <w:sz w:val="24"/>
          <w:szCs w:val="24"/>
        </w:rPr>
        <w:t>1</w:t>
      </w:r>
      <w:r w:rsidR="00B02B1E" w:rsidRPr="007E5FA3">
        <w:rPr>
          <w:sz w:val="24"/>
          <w:szCs w:val="24"/>
        </w:rPr>
        <w:t xml:space="preserve">: Répartition de l’échantillon </w:t>
      </w:r>
      <w:bookmarkEnd w:id="5"/>
      <w:r w:rsidR="00AC037B" w:rsidRPr="007E5FA3">
        <w:rPr>
          <w:sz w:val="24"/>
          <w:szCs w:val="24"/>
        </w:rPr>
        <w:t>par département</w:t>
      </w:r>
    </w:p>
    <w:tbl>
      <w:tblPr>
        <w:tblW w:w="6657" w:type="dxa"/>
        <w:jc w:val="center"/>
        <w:tblCellMar>
          <w:left w:w="70" w:type="dxa"/>
          <w:right w:w="70" w:type="dxa"/>
        </w:tblCellMar>
        <w:tblLook w:val="04A0" w:firstRow="1" w:lastRow="0" w:firstColumn="1" w:lastColumn="0" w:noHBand="0" w:noVBand="1"/>
      </w:tblPr>
      <w:tblGrid>
        <w:gridCol w:w="3397"/>
        <w:gridCol w:w="3260"/>
      </w:tblGrid>
      <w:tr w:rsidR="00F83614" w:rsidRPr="00870270" w:rsidTr="001710CB">
        <w:trPr>
          <w:trHeight w:val="227"/>
          <w:tblHeade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614" w:rsidRPr="00870270" w:rsidRDefault="00F83614" w:rsidP="00870270">
            <w:pPr>
              <w:spacing w:after="0" w:line="240" w:lineRule="auto"/>
              <w:rPr>
                <w:rFonts w:ascii="Calibri" w:eastAsia="Times New Roman" w:hAnsi="Calibri" w:cs="Calibri"/>
                <w:b/>
                <w:bCs/>
                <w:color w:val="000000"/>
                <w:lang w:eastAsia="fr-FR"/>
              </w:rPr>
            </w:pPr>
            <w:r w:rsidRPr="00870270">
              <w:rPr>
                <w:rFonts w:ascii="Calibri" w:eastAsia="Times New Roman" w:hAnsi="Calibri" w:cs="Calibri"/>
                <w:b/>
                <w:bCs/>
                <w:color w:val="000000"/>
                <w:lang w:eastAsia="fr-FR"/>
              </w:rPr>
              <w:t>Départements</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F83614" w:rsidRPr="00870270" w:rsidRDefault="00F83614" w:rsidP="00870270">
            <w:pPr>
              <w:spacing w:after="0" w:line="240" w:lineRule="auto"/>
              <w:rPr>
                <w:rFonts w:ascii="Calibri" w:eastAsia="Times New Roman" w:hAnsi="Calibri" w:cs="Calibri"/>
                <w:b/>
                <w:bCs/>
                <w:color w:val="000000"/>
                <w:lang w:eastAsia="fr-FR"/>
              </w:rPr>
            </w:pPr>
            <w:r w:rsidRPr="00870270">
              <w:rPr>
                <w:rFonts w:ascii="Calibri" w:eastAsia="Times New Roman" w:hAnsi="Calibri" w:cs="Calibri"/>
                <w:b/>
                <w:bCs/>
                <w:color w:val="000000"/>
                <w:lang w:eastAsia="fr-FR"/>
              </w:rPr>
              <w:t>Nombre d'écoles échantillonnées</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Alibori</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 </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Atacora</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color w:val="000000"/>
                <w:lang w:eastAsia="fr-FR"/>
              </w:rPr>
            </w:pPr>
            <w:r w:rsidRPr="00870270">
              <w:rPr>
                <w:rFonts w:ascii="Calibri" w:eastAsia="Times New Roman" w:hAnsi="Calibri" w:cs="Calibri"/>
                <w:color w:val="000000"/>
                <w:lang w:eastAsia="fr-FR"/>
              </w:rPr>
              <w:t>56</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Atlantique</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color w:val="000000"/>
                <w:lang w:eastAsia="fr-FR"/>
              </w:rPr>
            </w:pPr>
            <w:r w:rsidRPr="00870270">
              <w:rPr>
                <w:rFonts w:ascii="Calibri" w:eastAsia="Times New Roman" w:hAnsi="Calibri" w:cs="Calibri"/>
                <w:color w:val="000000"/>
                <w:lang w:eastAsia="fr-FR"/>
              </w:rPr>
              <w:t>32</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Borgou</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color w:val="000000"/>
                <w:lang w:eastAsia="fr-FR"/>
              </w:rPr>
            </w:pPr>
            <w:r w:rsidRPr="00870270">
              <w:rPr>
                <w:rFonts w:ascii="Calibri" w:eastAsia="Times New Roman" w:hAnsi="Calibri" w:cs="Calibri"/>
                <w:color w:val="000000"/>
                <w:lang w:eastAsia="fr-FR"/>
              </w:rPr>
              <w:t>32</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Collines</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color w:val="000000"/>
                <w:lang w:eastAsia="fr-FR"/>
              </w:rPr>
            </w:pPr>
            <w:r w:rsidRPr="00870270">
              <w:rPr>
                <w:rFonts w:ascii="Calibri" w:eastAsia="Times New Roman" w:hAnsi="Calibri" w:cs="Calibri"/>
                <w:color w:val="000000"/>
                <w:lang w:eastAsia="fr-FR"/>
              </w:rPr>
              <w:t>32</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Couffo</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color w:val="000000"/>
                <w:lang w:eastAsia="fr-FR"/>
              </w:rPr>
            </w:pPr>
            <w:r w:rsidRPr="00870270">
              <w:rPr>
                <w:rFonts w:ascii="Calibri" w:eastAsia="Times New Roman" w:hAnsi="Calibri" w:cs="Calibri"/>
                <w:color w:val="000000"/>
                <w:lang w:eastAsia="fr-FR"/>
              </w:rPr>
              <w:t>16</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Donga</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color w:val="000000"/>
                <w:lang w:eastAsia="fr-FR"/>
              </w:rPr>
            </w:pPr>
            <w:r w:rsidRPr="00870270">
              <w:rPr>
                <w:rFonts w:ascii="Calibri" w:eastAsia="Times New Roman" w:hAnsi="Calibri" w:cs="Calibri"/>
                <w:color w:val="000000"/>
                <w:lang w:eastAsia="fr-FR"/>
              </w:rPr>
              <w:t>24</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Littoral</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color w:val="000000"/>
                <w:lang w:eastAsia="fr-FR"/>
              </w:rPr>
            </w:pPr>
            <w:r w:rsidRPr="00870270">
              <w:rPr>
                <w:rFonts w:ascii="Calibri" w:eastAsia="Times New Roman" w:hAnsi="Calibri" w:cs="Calibri"/>
                <w:color w:val="000000"/>
                <w:lang w:eastAsia="fr-FR"/>
              </w:rPr>
              <w:t>5</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Mono</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color w:val="000000"/>
                <w:lang w:eastAsia="fr-FR"/>
              </w:rPr>
            </w:pPr>
            <w:r w:rsidRPr="00870270">
              <w:rPr>
                <w:rFonts w:ascii="Calibri" w:eastAsia="Times New Roman" w:hAnsi="Calibri" w:cs="Calibri"/>
                <w:color w:val="000000"/>
                <w:lang w:eastAsia="fr-FR"/>
              </w:rPr>
              <w:t>16</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Ouémé</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color w:val="000000"/>
                <w:lang w:eastAsia="fr-FR"/>
              </w:rPr>
            </w:pPr>
            <w:r w:rsidRPr="00870270">
              <w:rPr>
                <w:rFonts w:ascii="Calibri" w:eastAsia="Times New Roman" w:hAnsi="Calibri" w:cs="Calibri"/>
                <w:color w:val="000000"/>
                <w:lang w:eastAsia="fr-FR"/>
              </w:rPr>
              <w:t>24</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Plateau</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color w:val="000000"/>
                <w:lang w:eastAsia="fr-FR"/>
              </w:rPr>
            </w:pPr>
            <w:r w:rsidRPr="00870270">
              <w:rPr>
                <w:rFonts w:ascii="Calibri" w:eastAsia="Times New Roman" w:hAnsi="Calibri" w:cs="Calibri"/>
                <w:color w:val="000000"/>
                <w:lang w:eastAsia="fr-FR"/>
              </w:rPr>
              <w:t>40</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color w:val="000000"/>
                <w:lang w:eastAsia="fr-FR"/>
              </w:rPr>
            </w:pPr>
            <w:r w:rsidRPr="00870270">
              <w:rPr>
                <w:rFonts w:ascii="Calibri" w:eastAsia="Times New Roman" w:hAnsi="Calibri" w:cs="Calibri"/>
                <w:color w:val="000000"/>
                <w:lang w:eastAsia="fr-FR"/>
              </w:rPr>
              <w:t>Zou</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color w:val="000000"/>
                <w:lang w:eastAsia="fr-FR"/>
              </w:rPr>
            </w:pPr>
            <w:r w:rsidRPr="00870270">
              <w:rPr>
                <w:rFonts w:ascii="Calibri" w:eastAsia="Times New Roman" w:hAnsi="Calibri" w:cs="Calibri"/>
                <w:color w:val="000000"/>
                <w:lang w:eastAsia="fr-FR"/>
              </w:rPr>
              <w:t>32</w:t>
            </w:r>
          </w:p>
        </w:tc>
      </w:tr>
      <w:tr w:rsidR="00F83614" w:rsidRPr="00870270" w:rsidTr="001710CB">
        <w:trPr>
          <w:trHeight w:val="227"/>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F83614" w:rsidRPr="00870270" w:rsidRDefault="00F83614" w:rsidP="00870270">
            <w:pPr>
              <w:spacing w:after="0" w:line="240" w:lineRule="auto"/>
              <w:rPr>
                <w:rFonts w:ascii="Calibri" w:eastAsia="Times New Roman" w:hAnsi="Calibri" w:cs="Calibri"/>
                <w:b/>
                <w:bCs/>
                <w:color w:val="000000"/>
                <w:lang w:eastAsia="fr-FR"/>
              </w:rPr>
            </w:pPr>
            <w:r w:rsidRPr="00870270">
              <w:rPr>
                <w:rFonts w:ascii="Calibri" w:eastAsia="Times New Roman" w:hAnsi="Calibri" w:cs="Calibri"/>
                <w:b/>
                <w:bCs/>
                <w:color w:val="000000"/>
                <w:lang w:eastAsia="fr-FR"/>
              </w:rPr>
              <w:t>Total</w:t>
            </w:r>
          </w:p>
        </w:tc>
        <w:tc>
          <w:tcPr>
            <w:tcW w:w="3260" w:type="dxa"/>
            <w:tcBorders>
              <w:top w:val="nil"/>
              <w:left w:val="nil"/>
              <w:bottom w:val="single" w:sz="4" w:space="0" w:color="auto"/>
              <w:right w:val="single" w:sz="4" w:space="0" w:color="auto"/>
            </w:tcBorders>
            <w:shd w:val="clear" w:color="auto" w:fill="auto"/>
            <w:noWrap/>
            <w:vAlign w:val="bottom"/>
            <w:hideMark/>
          </w:tcPr>
          <w:p w:rsidR="00F83614" w:rsidRPr="00870270" w:rsidRDefault="00F83614" w:rsidP="00870270">
            <w:pPr>
              <w:spacing w:after="0" w:line="240" w:lineRule="auto"/>
              <w:jc w:val="right"/>
              <w:rPr>
                <w:rFonts w:ascii="Calibri" w:eastAsia="Times New Roman" w:hAnsi="Calibri" w:cs="Calibri"/>
                <w:b/>
                <w:bCs/>
                <w:color w:val="000000"/>
                <w:lang w:eastAsia="fr-FR"/>
              </w:rPr>
            </w:pPr>
            <w:r w:rsidRPr="00870270">
              <w:rPr>
                <w:rFonts w:ascii="Calibri" w:eastAsia="Times New Roman" w:hAnsi="Calibri" w:cs="Calibri"/>
                <w:b/>
                <w:bCs/>
                <w:color w:val="000000"/>
                <w:lang w:eastAsia="fr-FR"/>
              </w:rPr>
              <w:t>309</w:t>
            </w:r>
          </w:p>
        </w:tc>
      </w:tr>
    </w:tbl>
    <w:p w:rsidR="00B02B1E" w:rsidRPr="00221AC9" w:rsidRDefault="00F83614" w:rsidP="00B02B1E">
      <w:pPr>
        <w:spacing w:line="276" w:lineRule="auto"/>
        <w:jc w:val="both"/>
        <w:rPr>
          <w:rFonts w:ascii="Cambria" w:hAnsi="Cambria"/>
          <w:sz w:val="20"/>
          <w:szCs w:val="20"/>
        </w:rPr>
      </w:pPr>
      <w:r>
        <w:rPr>
          <w:rFonts w:ascii="Cambria" w:hAnsi="Cambria"/>
          <w:sz w:val="20"/>
          <w:szCs w:val="20"/>
        </w:rPr>
        <w:t xml:space="preserve">           </w:t>
      </w:r>
      <w:r w:rsidR="00B83434">
        <w:rPr>
          <w:rFonts w:ascii="Cambria" w:hAnsi="Cambria"/>
          <w:sz w:val="20"/>
          <w:szCs w:val="20"/>
        </w:rPr>
        <w:t xml:space="preserve">                  </w:t>
      </w:r>
      <w:r w:rsidR="00B02B1E" w:rsidRPr="001710CB">
        <w:rPr>
          <w:rFonts w:ascii="Cambria" w:hAnsi="Cambria"/>
          <w:sz w:val="20"/>
          <w:szCs w:val="20"/>
          <w:u w:val="single"/>
        </w:rPr>
        <w:t>Source</w:t>
      </w:r>
      <w:r w:rsidR="00B02B1E" w:rsidRPr="00221AC9">
        <w:rPr>
          <w:rFonts w:ascii="Cambria" w:hAnsi="Cambria"/>
          <w:sz w:val="20"/>
          <w:szCs w:val="20"/>
        </w:rPr>
        <w:t xml:space="preserve"> : Données écoles fournies par PAM </w:t>
      </w:r>
    </w:p>
    <w:p w:rsidR="00B02B1E" w:rsidRPr="007E5FA3" w:rsidRDefault="00B02B1E" w:rsidP="00B02B1E">
      <w:pPr>
        <w:spacing w:before="120" w:line="276" w:lineRule="auto"/>
        <w:jc w:val="both"/>
        <w:rPr>
          <w:rFonts w:ascii="Cambria" w:hAnsi="Cambria"/>
          <w:sz w:val="24"/>
          <w:szCs w:val="24"/>
        </w:rPr>
      </w:pPr>
      <w:r w:rsidRPr="007E5FA3">
        <w:rPr>
          <w:rFonts w:ascii="Cambria" w:hAnsi="Cambria"/>
          <w:sz w:val="24"/>
          <w:szCs w:val="24"/>
        </w:rPr>
        <w:t xml:space="preserve">La méthodologie de collecte retenue est l’interview directe auprès des cibles (directeurs d’écoles ou leurs représentants et présidents des Associations des Parents d’Elève ou leurs représentants). Il était question pour l’agent enquêteur de se présenter auprès de ces groupes cibles identifiés pour dérouler l’interview. Chaque agent était doté d’un GPS pour la prise des coordonnées cartographiques des écoles échantillons. </w:t>
      </w:r>
    </w:p>
    <w:p w:rsidR="00B02B1E" w:rsidRPr="007E5FA3" w:rsidRDefault="00B02B1E" w:rsidP="00693CA7">
      <w:pPr>
        <w:spacing w:before="240" w:line="276" w:lineRule="auto"/>
        <w:jc w:val="both"/>
        <w:rPr>
          <w:rFonts w:ascii="Cambria" w:hAnsi="Cambria"/>
          <w:sz w:val="24"/>
          <w:szCs w:val="24"/>
        </w:rPr>
      </w:pPr>
      <w:r w:rsidRPr="007E5FA3">
        <w:rPr>
          <w:rFonts w:ascii="Cambria" w:hAnsi="Cambria"/>
          <w:sz w:val="24"/>
          <w:szCs w:val="24"/>
        </w:rPr>
        <w:t xml:space="preserve">Compte tenu de la délicatesse des enquêtes auprès des structures administratives en raison essentiellement du circuit administratif devant être parcouru par les agents enquêteurs pour le remplissage des fiches de collecte, la phase de collecte a duré cinq (05) </w:t>
      </w:r>
      <w:r w:rsidRPr="007E5FA3">
        <w:rPr>
          <w:rFonts w:ascii="Cambria" w:hAnsi="Cambria"/>
          <w:sz w:val="24"/>
          <w:szCs w:val="24"/>
        </w:rPr>
        <w:lastRenderedPageBreak/>
        <w:t>jours ouvrables ; soit une semaine de travail. Prenant en charge les distances séparant une école à une autre, chaque agent avait parcouru en moyenne deux (02) écoles par jour p</w:t>
      </w:r>
      <w:r w:rsidR="00693CA7" w:rsidRPr="007E5FA3">
        <w:rPr>
          <w:rFonts w:ascii="Cambria" w:hAnsi="Cambria"/>
          <w:sz w:val="24"/>
          <w:szCs w:val="24"/>
        </w:rPr>
        <w:t>endant la période de collecte. L’une des contraintes qui a obligé l’INSAE à s’empresser pour l’organisation de cette activité était l’imminence des examens du certificat d’étude primaire (CEP).</w:t>
      </w:r>
    </w:p>
    <w:p w:rsidR="006C3B50" w:rsidRPr="009C75FC" w:rsidRDefault="006C3B50" w:rsidP="009C75FC">
      <w:pPr>
        <w:pStyle w:val="PAM2"/>
      </w:pPr>
      <w:bookmarkStart w:id="6" w:name="_Toc487034981"/>
      <w:r w:rsidRPr="006C3B50">
        <w:t>Recrutement et formation des agents</w:t>
      </w:r>
      <w:bookmarkEnd w:id="6"/>
    </w:p>
    <w:p w:rsidR="00B02B1E" w:rsidRPr="006D5ABB" w:rsidRDefault="00693CA7" w:rsidP="007E5FA3">
      <w:pPr>
        <w:spacing w:before="240" w:line="276" w:lineRule="auto"/>
        <w:jc w:val="both"/>
        <w:rPr>
          <w:rFonts w:ascii="Cambria" w:hAnsi="Cambria"/>
          <w:sz w:val="24"/>
          <w:szCs w:val="24"/>
        </w:rPr>
      </w:pPr>
      <w:r>
        <w:rPr>
          <w:rFonts w:ascii="Cambria" w:hAnsi="Cambria"/>
          <w:sz w:val="24"/>
          <w:szCs w:val="24"/>
        </w:rPr>
        <w:t>Pour les besoins de l’enquête</w:t>
      </w:r>
      <w:r w:rsidR="00B02B1E" w:rsidRPr="006D5ABB">
        <w:rPr>
          <w:rFonts w:ascii="Cambria" w:hAnsi="Cambria"/>
          <w:sz w:val="24"/>
          <w:szCs w:val="24"/>
        </w:rPr>
        <w:t>, l’INSAE a recruté trente-neuf (39) agents enquêteurs. Il s’agit des agents ayant au minimum le baccalauréat et plusieurs expériences de collecte de données avec l’INSAE</w:t>
      </w:r>
      <w:r w:rsidR="00B02B1E">
        <w:rPr>
          <w:rFonts w:ascii="Cambria" w:hAnsi="Cambria"/>
          <w:sz w:val="24"/>
          <w:szCs w:val="24"/>
        </w:rPr>
        <w:t xml:space="preserve"> en matière de CAPI</w:t>
      </w:r>
      <w:r w:rsidR="00B02B1E" w:rsidRPr="006D5ABB">
        <w:rPr>
          <w:rFonts w:ascii="Cambria" w:hAnsi="Cambria"/>
          <w:sz w:val="24"/>
          <w:szCs w:val="24"/>
        </w:rPr>
        <w:t>.</w:t>
      </w:r>
      <w:r>
        <w:rPr>
          <w:rFonts w:ascii="Cambria" w:hAnsi="Cambria"/>
          <w:sz w:val="24"/>
          <w:szCs w:val="24"/>
        </w:rPr>
        <w:t xml:space="preserve"> </w:t>
      </w:r>
      <w:r w:rsidR="00B02B1E" w:rsidRPr="006D5ABB">
        <w:rPr>
          <w:rFonts w:ascii="Cambria" w:hAnsi="Cambria"/>
          <w:sz w:val="24"/>
          <w:szCs w:val="24"/>
        </w:rPr>
        <w:t xml:space="preserve">La formation des agents a duré </w:t>
      </w:r>
      <w:r>
        <w:rPr>
          <w:rFonts w:ascii="Cambria" w:hAnsi="Cambria"/>
          <w:sz w:val="24"/>
          <w:szCs w:val="24"/>
        </w:rPr>
        <w:t xml:space="preserve">deux </w:t>
      </w:r>
      <w:r w:rsidR="00B02B1E" w:rsidRPr="006D5ABB">
        <w:rPr>
          <w:rFonts w:ascii="Cambria" w:hAnsi="Cambria"/>
          <w:sz w:val="24"/>
          <w:szCs w:val="24"/>
        </w:rPr>
        <w:t xml:space="preserve"> jours </w:t>
      </w:r>
      <w:r w:rsidR="00F83614">
        <w:rPr>
          <w:rFonts w:ascii="Cambria" w:hAnsi="Cambria"/>
          <w:sz w:val="24"/>
          <w:szCs w:val="24"/>
        </w:rPr>
        <w:t>(</w:t>
      </w:r>
      <w:r w:rsidR="00B02B1E" w:rsidRPr="006D5ABB">
        <w:rPr>
          <w:rFonts w:ascii="Cambria" w:hAnsi="Cambria"/>
          <w:sz w:val="24"/>
          <w:szCs w:val="24"/>
        </w:rPr>
        <w:t xml:space="preserve">du </w:t>
      </w:r>
      <w:r>
        <w:rPr>
          <w:rFonts w:ascii="Cambria" w:hAnsi="Cambria"/>
          <w:sz w:val="24"/>
          <w:szCs w:val="24"/>
        </w:rPr>
        <w:t>samedi</w:t>
      </w:r>
      <w:r w:rsidR="00B02B1E" w:rsidRPr="006D5ABB">
        <w:rPr>
          <w:rFonts w:ascii="Cambria" w:hAnsi="Cambria"/>
          <w:sz w:val="24"/>
          <w:szCs w:val="24"/>
        </w:rPr>
        <w:t xml:space="preserve"> </w:t>
      </w:r>
      <w:r>
        <w:rPr>
          <w:rFonts w:ascii="Cambria" w:hAnsi="Cambria"/>
          <w:sz w:val="24"/>
          <w:szCs w:val="24"/>
        </w:rPr>
        <w:t>17</w:t>
      </w:r>
      <w:r w:rsidR="00B02B1E" w:rsidRPr="006D5ABB">
        <w:rPr>
          <w:rFonts w:ascii="Cambria" w:hAnsi="Cambria"/>
          <w:sz w:val="24"/>
          <w:szCs w:val="24"/>
        </w:rPr>
        <w:t xml:space="preserve"> au </w:t>
      </w:r>
      <w:r>
        <w:rPr>
          <w:rFonts w:ascii="Cambria" w:hAnsi="Cambria"/>
          <w:sz w:val="24"/>
          <w:szCs w:val="24"/>
        </w:rPr>
        <w:t>dimanche</w:t>
      </w:r>
      <w:r w:rsidR="00B02B1E" w:rsidRPr="006D5ABB">
        <w:rPr>
          <w:rFonts w:ascii="Cambria" w:hAnsi="Cambria"/>
          <w:sz w:val="24"/>
          <w:szCs w:val="24"/>
        </w:rPr>
        <w:t xml:space="preserve"> </w:t>
      </w:r>
      <w:r>
        <w:rPr>
          <w:rFonts w:ascii="Cambria" w:hAnsi="Cambria"/>
          <w:sz w:val="24"/>
          <w:szCs w:val="24"/>
        </w:rPr>
        <w:t>18</w:t>
      </w:r>
      <w:r w:rsidR="00B02B1E" w:rsidRPr="006D5ABB">
        <w:rPr>
          <w:rFonts w:ascii="Cambria" w:hAnsi="Cambria"/>
          <w:sz w:val="24"/>
          <w:szCs w:val="24"/>
        </w:rPr>
        <w:t xml:space="preserve"> </w:t>
      </w:r>
      <w:r>
        <w:rPr>
          <w:rFonts w:ascii="Cambria" w:hAnsi="Cambria"/>
          <w:sz w:val="24"/>
          <w:szCs w:val="24"/>
        </w:rPr>
        <w:t>juin 2017</w:t>
      </w:r>
      <w:r w:rsidR="00F83614">
        <w:rPr>
          <w:rFonts w:ascii="Cambria" w:hAnsi="Cambria"/>
          <w:sz w:val="24"/>
          <w:szCs w:val="24"/>
        </w:rPr>
        <w:t xml:space="preserve">) </w:t>
      </w:r>
      <w:r w:rsidR="00B02B1E" w:rsidRPr="006D5ABB">
        <w:rPr>
          <w:rFonts w:ascii="Cambria" w:hAnsi="Cambria"/>
          <w:sz w:val="24"/>
          <w:szCs w:val="24"/>
        </w:rPr>
        <w:t xml:space="preserve">dans la salle </w:t>
      </w:r>
      <w:r>
        <w:rPr>
          <w:rFonts w:ascii="Cambria" w:hAnsi="Cambria"/>
          <w:sz w:val="24"/>
          <w:szCs w:val="24"/>
        </w:rPr>
        <w:t>321</w:t>
      </w:r>
      <w:r w:rsidR="00B02B1E" w:rsidRPr="006D5ABB">
        <w:rPr>
          <w:rFonts w:ascii="Cambria" w:hAnsi="Cambria"/>
          <w:sz w:val="24"/>
          <w:szCs w:val="24"/>
        </w:rPr>
        <w:t xml:space="preserve"> de l’INSAE et a connu la participation des 39 agents ainsi recrutés</w:t>
      </w:r>
      <w:r w:rsidR="00B02B1E">
        <w:rPr>
          <w:rFonts w:ascii="Cambria" w:hAnsi="Cambria"/>
          <w:sz w:val="24"/>
          <w:szCs w:val="24"/>
        </w:rPr>
        <w:t xml:space="preserve">. </w:t>
      </w:r>
      <w:r w:rsidR="00B02B1E" w:rsidRPr="006D5ABB">
        <w:rPr>
          <w:rFonts w:ascii="Cambria" w:hAnsi="Cambria"/>
          <w:sz w:val="24"/>
          <w:szCs w:val="24"/>
        </w:rPr>
        <w:t>Elle a été assurée par un collège de formateurs composé des cadres de l’INSAE </w:t>
      </w:r>
      <w:r w:rsidR="00B02B1E">
        <w:rPr>
          <w:rFonts w:ascii="Cambria" w:hAnsi="Cambria"/>
          <w:sz w:val="24"/>
          <w:szCs w:val="24"/>
        </w:rPr>
        <w:t xml:space="preserve">ci-après </w:t>
      </w:r>
      <w:r w:rsidR="00B02B1E" w:rsidRPr="006D5ABB">
        <w:rPr>
          <w:rFonts w:ascii="Cambria" w:hAnsi="Cambria"/>
          <w:sz w:val="24"/>
          <w:szCs w:val="24"/>
        </w:rPr>
        <w:t>:</w:t>
      </w:r>
    </w:p>
    <w:p w:rsidR="00B02B1E" w:rsidRPr="006D5ABB" w:rsidRDefault="00B02B1E" w:rsidP="00B02B1E">
      <w:pPr>
        <w:pStyle w:val="Paragraphedeliste"/>
        <w:numPr>
          <w:ilvl w:val="0"/>
          <w:numId w:val="2"/>
        </w:numPr>
        <w:tabs>
          <w:tab w:val="left" w:pos="3310"/>
        </w:tabs>
        <w:autoSpaceDE w:val="0"/>
        <w:autoSpaceDN w:val="0"/>
        <w:adjustRightInd w:val="0"/>
        <w:spacing w:before="120" w:line="276" w:lineRule="auto"/>
        <w:contextualSpacing/>
        <w:jc w:val="both"/>
        <w:rPr>
          <w:rFonts w:ascii="Cambria" w:hAnsi="Cambria"/>
        </w:rPr>
      </w:pPr>
      <w:r w:rsidRPr="006D5ABB">
        <w:rPr>
          <w:rFonts w:ascii="Cambria" w:hAnsi="Cambria"/>
        </w:rPr>
        <w:t xml:space="preserve">M. </w:t>
      </w:r>
      <w:proofErr w:type="spellStart"/>
      <w:r w:rsidRPr="006D5ABB">
        <w:rPr>
          <w:rFonts w:ascii="Cambria" w:hAnsi="Cambria"/>
        </w:rPr>
        <w:t>Djabar</w:t>
      </w:r>
      <w:proofErr w:type="spellEnd"/>
      <w:r w:rsidRPr="006D5ABB">
        <w:rPr>
          <w:rFonts w:ascii="Cambria" w:hAnsi="Cambria"/>
        </w:rPr>
        <w:t xml:space="preserve"> ADECHIAN, Ingénieur Statisticien Démographe, Directeur des Etudes Démographiques à l’INSAE ;</w:t>
      </w:r>
    </w:p>
    <w:p w:rsidR="00B02B1E" w:rsidRPr="006D5ABB" w:rsidRDefault="00B02B1E" w:rsidP="00B02B1E">
      <w:pPr>
        <w:pStyle w:val="Paragraphedeliste"/>
        <w:numPr>
          <w:ilvl w:val="0"/>
          <w:numId w:val="2"/>
        </w:numPr>
        <w:tabs>
          <w:tab w:val="left" w:pos="3310"/>
        </w:tabs>
        <w:autoSpaceDE w:val="0"/>
        <w:autoSpaceDN w:val="0"/>
        <w:adjustRightInd w:val="0"/>
        <w:spacing w:before="120" w:line="276" w:lineRule="auto"/>
        <w:contextualSpacing/>
        <w:jc w:val="both"/>
        <w:rPr>
          <w:rFonts w:ascii="Cambria" w:hAnsi="Cambria"/>
        </w:rPr>
      </w:pPr>
      <w:r w:rsidRPr="006D5ABB">
        <w:rPr>
          <w:rFonts w:ascii="Cambria" w:hAnsi="Cambria"/>
        </w:rPr>
        <w:t>M. Rémy HOUNGUEVOU, Ingénieur Statisticien Démographe, Chef du Service Etat et Perspective de la Population (SEPP) de la Direction des Etudes Démographiques de l’INSAE ;</w:t>
      </w:r>
    </w:p>
    <w:p w:rsidR="00B02B1E" w:rsidRPr="006D5ABB" w:rsidRDefault="00B02B1E" w:rsidP="00B02B1E">
      <w:pPr>
        <w:pStyle w:val="Paragraphedeliste"/>
        <w:numPr>
          <w:ilvl w:val="0"/>
          <w:numId w:val="2"/>
        </w:numPr>
        <w:tabs>
          <w:tab w:val="left" w:pos="3310"/>
        </w:tabs>
        <w:autoSpaceDE w:val="0"/>
        <w:autoSpaceDN w:val="0"/>
        <w:adjustRightInd w:val="0"/>
        <w:spacing w:before="120" w:line="276" w:lineRule="auto"/>
        <w:contextualSpacing/>
        <w:jc w:val="both"/>
        <w:rPr>
          <w:rFonts w:ascii="Cambria" w:hAnsi="Cambria"/>
        </w:rPr>
      </w:pPr>
      <w:r w:rsidRPr="006D5ABB">
        <w:rPr>
          <w:rFonts w:ascii="Cambria" w:hAnsi="Cambria"/>
        </w:rPr>
        <w:t>Mme Jeannine HOUEHA, Démographe au Service de l’Etat et Perspective de la Population (SEPP) de la Direction des Etudes Démographiques de l’INSAE ;</w:t>
      </w:r>
    </w:p>
    <w:p w:rsidR="00B02B1E" w:rsidRPr="00FC63FB" w:rsidRDefault="00B02B1E" w:rsidP="00B02B1E">
      <w:pPr>
        <w:pStyle w:val="Paragraphedeliste"/>
        <w:numPr>
          <w:ilvl w:val="0"/>
          <w:numId w:val="2"/>
        </w:numPr>
        <w:tabs>
          <w:tab w:val="left" w:pos="3310"/>
        </w:tabs>
        <w:autoSpaceDE w:val="0"/>
        <w:autoSpaceDN w:val="0"/>
        <w:adjustRightInd w:val="0"/>
        <w:spacing w:before="120" w:line="276" w:lineRule="auto"/>
        <w:contextualSpacing/>
        <w:jc w:val="both"/>
        <w:rPr>
          <w:rFonts w:ascii="Cambria" w:hAnsi="Cambria"/>
        </w:rPr>
      </w:pPr>
      <w:r w:rsidRPr="006D5ABB">
        <w:rPr>
          <w:rFonts w:ascii="Cambria" w:hAnsi="Cambria"/>
        </w:rPr>
        <w:t xml:space="preserve">Mme Gisèle HOUESSOU ASSABA, Socio-anthropologue au Service du Mouvement de </w:t>
      </w:r>
      <w:r w:rsidRPr="00FC63FB">
        <w:rPr>
          <w:rFonts w:ascii="Cambria" w:hAnsi="Cambria"/>
        </w:rPr>
        <w:t>Population (SMP)  de la Direction des Etudes Démographiques de l’INSAE ;</w:t>
      </w:r>
    </w:p>
    <w:p w:rsidR="00B02B1E" w:rsidRPr="00FC63FB" w:rsidRDefault="00B02B1E" w:rsidP="00B02B1E">
      <w:pPr>
        <w:pStyle w:val="Paragraphedeliste"/>
        <w:numPr>
          <w:ilvl w:val="0"/>
          <w:numId w:val="2"/>
        </w:numPr>
        <w:tabs>
          <w:tab w:val="left" w:pos="3310"/>
        </w:tabs>
        <w:autoSpaceDE w:val="0"/>
        <w:autoSpaceDN w:val="0"/>
        <w:adjustRightInd w:val="0"/>
        <w:spacing w:before="120" w:line="276" w:lineRule="auto"/>
        <w:contextualSpacing/>
        <w:jc w:val="both"/>
        <w:rPr>
          <w:rFonts w:ascii="Cambria" w:hAnsi="Cambria"/>
        </w:rPr>
      </w:pPr>
      <w:r w:rsidRPr="00FC63FB">
        <w:rPr>
          <w:rFonts w:ascii="Cambria" w:hAnsi="Cambria"/>
        </w:rPr>
        <w:t>M. Evariste MISSINHOUN, Analyste-Programmeur, Chef du Service Informatique à la Direction du Traitement de l’Information et des Publications (DTIP) de l’INSAE ;</w:t>
      </w:r>
    </w:p>
    <w:p w:rsidR="00B02B1E" w:rsidRDefault="00B02B1E" w:rsidP="00B02B1E">
      <w:pPr>
        <w:pStyle w:val="Paragraphedeliste"/>
        <w:numPr>
          <w:ilvl w:val="0"/>
          <w:numId w:val="2"/>
        </w:numPr>
        <w:tabs>
          <w:tab w:val="left" w:pos="3310"/>
        </w:tabs>
        <w:autoSpaceDE w:val="0"/>
        <w:autoSpaceDN w:val="0"/>
        <w:adjustRightInd w:val="0"/>
        <w:spacing w:before="120" w:line="276" w:lineRule="auto"/>
        <w:contextualSpacing/>
        <w:jc w:val="both"/>
        <w:rPr>
          <w:rFonts w:ascii="Cambria" w:hAnsi="Cambria"/>
        </w:rPr>
      </w:pPr>
      <w:r w:rsidRPr="00FC63FB">
        <w:rPr>
          <w:rFonts w:ascii="Cambria" w:hAnsi="Cambria"/>
        </w:rPr>
        <w:t>M. AGBANGLA Sévérin, Géographe-Cartographe, Chef du Service de la Cartographie et des Méth</w:t>
      </w:r>
      <w:r w:rsidR="00693CA7">
        <w:rPr>
          <w:rFonts w:ascii="Cambria" w:hAnsi="Cambria"/>
        </w:rPr>
        <w:t>odes de Sondage et des Enquêtes ;</w:t>
      </w:r>
    </w:p>
    <w:p w:rsidR="00693CA7" w:rsidRDefault="00693CA7" w:rsidP="00B02B1E">
      <w:pPr>
        <w:pStyle w:val="Paragraphedeliste"/>
        <w:numPr>
          <w:ilvl w:val="0"/>
          <w:numId w:val="2"/>
        </w:numPr>
        <w:tabs>
          <w:tab w:val="left" w:pos="3310"/>
        </w:tabs>
        <w:autoSpaceDE w:val="0"/>
        <w:autoSpaceDN w:val="0"/>
        <w:adjustRightInd w:val="0"/>
        <w:spacing w:before="120" w:line="276" w:lineRule="auto"/>
        <w:contextualSpacing/>
        <w:jc w:val="both"/>
        <w:rPr>
          <w:rFonts w:ascii="Cambria" w:hAnsi="Cambria"/>
        </w:rPr>
      </w:pPr>
      <w:r>
        <w:rPr>
          <w:rFonts w:ascii="Cambria" w:hAnsi="Cambria"/>
        </w:rPr>
        <w:t>M. GANZO Didier, Statisticien au SEPP/INSAE ;</w:t>
      </w:r>
    </w:p>
    <w:p w:rsidR="00693CA7" w:rsidRPr="00FC63FB" w:rsidRDefault="00693CA7" w:rsidP="007E5FA3">
      <w:pPr>
        <w:pStyle w:val="Paragraphedeliste"/>
        <w:numPr>
          <w:ilvl w:val="0"/>
          <w:numId w:val="2"/>
        </w:numPr>
        <w:tabs>
          <w:tab w:val="left" w:pos="3310"/>
        </w:tabs>
        <w:autoSpaceDE w:val="0"/>
        <w:autoSpaceDN w:val="0"/>
        <w:adjustRightInd w:val="0"/>
        <w:spacing w:before="120" w:after="240" w:line="276" w:lineRule="auto"/>
        <w:contextualSpacing/>
        <w:jc w:val="both"/>
        <w:rPr>
          <w:rFonts w:ascii="Cambria" w:hAnsi="Cambria"/>
        </w:rPr>
      </w:pPr>
      <w:r>
        <w:rPr>
          <w:rFonts w:ascii="Cambria" w:hAnsi="Cambria"/>
        </w:rPr>
        <w:t xml:space="preserve">M. SACKO </w:t>
      </w:r>
      <w:proofErr w:type="spellStart"/>
      <w:r>
        <w:rPr>
          <w:rFonts w:ascii="Cambria" w:hAnsi="Cambria"/>
        </w:rPr>
        <w:t>Zulficar</w:t>
      </w:r>
      <w:proofErr w:type="spellEnd"/>
      <w:r>
        <w:rPr>
          <w:rFonts w:ascii="Cambria" w:hAnsi="Cambria"/>
        </w:rPr>
        <w:t>, Statisticien au SEPP/INSAE.</w:t>
      </w:r>
    </w:p>
    <w:p w:rsidR="00B02B1E" w:rsidRPr="006D5ABB" w:rsidRDefault="00B02B1E" w:rsidP="007E5FA3">
      <w:pPr>
        <w:spacing w:before="240" w:line="276" w:lineRule="auto"/>
        <w:jc w:val="both"/>
        <w:rPr>
          <w:rFonts w:ascii="Cambria" w:hAnsi="Cambria"/>
          <w:sz w:val="24"/>
          <w:szCs w:val="24"/>
        </w:rPr>
      </w:pPr>
      <w:r w:rsidRPr="007E5FA3">
        <w:rPr>
          <w:rFonts w:ascii="Cambria" w:hAnsi="Cambria"/>
          <w:sz w:val="24"/>
          <w:szCs w:val="24"/>
        </w:rPr>
        <w:t xml:space="preserve">Au cours de cette formation, l’accent a été suffisamment mis sur les objectifs et les résultats attendus d’une telle opération. Le rôle important des agents enquêteurs ainsi que </w:t>
      </w:r>
      <w:r w:rsidRPr="006D5ABB">
        <w:rPr>
          <w:rFonts w:ascii="Cambria" w:hAnsi="Cambria"/>
          <w:sz w:val="24"/>
          <w:szCs w:val="24"/>
        </w:rPr>
        <w:t>les comportements et attitudes d’un bon agent enquêteur sur le terrain</w:t>
      </w:r>
      <w:r w:rsidRPr="007E5FA3">
        <w:rPr>
          <w:rFonts w:ascii="Cambria" w:hAnsi="Cambria"/>
          <w:sz w:val="24"/>
          <w:szCs w:val="24"/>
        </w:rPr>
        <w:t xml:space="preserve"> ont été suffisamment mis en exergue. Des détails ont été donnés sur le </w:t>
      </w:r>
      <w:r w:rsidRPr="006D5ABB">
        <w:rPr>
          <w:rFonts w:ascii="Cambria" w:hAnsi="Cambria"/>
          <w:sz w:val="24"/>
          <w:szCs w:val="24"/>
        </w:rPr>
        <w:t>contenu des questionnaires et la compréhension des différentes questions.</w:t>
      </w:r>
    </w:p>
    <w:p w:rsidR="00B02B1E" w:rsidRDefault="00B02B1E" w:rsidP="007E5FA3">
      <w:pPr>
        <w:spacing w:before="240" w:line="276" w:lineRule="auto"/>
        <w:jc w:val="both"/>
        <w:rPr>
          <w:rFonts w:ascii="Cambria" w:hAnsi="Cambria"/>
          <w:sz w:val="24"/>
          <w:szCs w:val="24"/>
        </w:rPr>
      </w:pPr>
      <w:r w:rsidRPr="007E5FA3">
        <w:rPr>
          <w:rFonts w:ascii="Cambria" w:hAnsi="Cambria"/>
          <w:sz w:val="24"/>
          <w:szCs w:val="24"/>
        </w:rPr>
        <w:t>En ce qui concerne le GPS, chaque agent enquêteur s’est vu attribué un appareil. Les techniques d’utilisation et de prise de points leur ont été enseignées. Il s’agit notamment de la mise sous tension, la mise hors tension, comment mettre les piles, comment reconnaître une bonne précision de l’appareil, comment paramétrer le GPS, comment prendre un "</w:t>
      </w:r>
      <w:proofErr w:type="spellStart"/>
      <w:r w:rsidRPr="007E5FA3">
        <w:rPr>
          <w:rFonts w:ascii="Cambria" w:hAnsi="Cambria"/>
          <w:sz w:val="24"/>
          <w:szCs w:val="24"/>
        </w:rPr>
        <w:t>waypoint</w:t>
      </w:r>
      <w:proofErr w:type="spellEnd"/>
      <w:r w:rsidRPr="007E5FA3">
        <w:rPr>
          <w:rFonts w:ascii="Cambria" w:hAnsi="Cambria"/>
          <w:sz w:val="24"/>
          <w:szCs w:val="24"/>
        </w:rPr>
        <w:t>" au sein des écoles, comment renommer un "</w:t>
      </w:r>
      <w:proofErr w:type="spellStart"/>
      <w:r w:rsidRPr="007E5FA3">
        <w:rPr>
          <w:rFonts w:ascii="Cambria" w:hAnsi="Cambria"/>
          <w:sz w:val="24"/>
          <w:szCs w:val="24"/>
        </w:rPr>
        <w:t>waypoint</w:t>
      </w:r>
      <w:proofErr w:type="spellEnd"/>
      <w:r w:rsidRPr="007E5FA3">
        <w:rPr>
          <w:rFonts w:ascii="Cambria" w:hAnsi="Cambria"/>
          <w:sz w:val="24"/>
          <w:szCs w:val="24"/>
        </w:rPr>
        <w:t>", comment lire les coordonnées cartographiques, etc.</w:t>
      </w:r>
    </w:p>
    <w:p w:rsidR="001710CB" w:rsidRPr="007E5FA3" w:rsidRDefault="001710CB" w:rsidP="007E5FA3">
      <w:pPr>
        <w:spacing w:before="240" w:line="276" w:lineRule="auto"/>
        <w:jc w:val="both"/>
        <w:rPr>
          <w:rFonts w:ascii="Cambria" w:hAnsi="Cambria"/>
          <w:sz w:val="24"/>
          <w:szCs w:val="24"/>
        </w:rPr>
      </w:pPr>
    </w:p>
    <w:p w:rsidR="006C3B50" w:rsidRPr="009C75FC" w:rsidRDefault="006C3B50" w:rsidP="009C75FC">
      <w:pPr>
        <w:pStyle w:val="PAM2"/>
      </w:pPr>
      <w:bookmarkStart w:id="7" w:name="_Toc487034982"/>
      <w:r w:rsidRPr="00227EC2">
        <w:lastRenderedPageBreak/>
        <w:t>Collecte des données sur le terrain</w:t>
      </w:r>
      <w:bookmarkEnd w:id="7"/>
    </w:p>
    <w:p w:rsidR="00F8102B" w:rsidRDefault="007E5FA3" w:rsidP="007E5FA3">
      <w:pPr>
        <w:spacing w:before="240" w:line="276" w:lineRule="auto"/>
        <w:jc w:val="both"/>
        <w:rPr>
          <w:rFonts w:ascii="Cambria" w:hAnsi="Cambria"/>
          <w:sz w:val="24"/>
          <w:szCs w:val="24"/>
        </w:rPr>
      </w:pPr>
      <w:r w:rsidRPr="007E5FA3">
        <w:rPr>
          <w:rFonts w:ascii="Cambria" w:hAnsi="Cambria"/>
          <w:sz w:val="24"/>
          <w:szCs w:val="24"/>
        </w:rPr>
        <w:t xml:space="preserve">La collecte des données a eu lieu du lundi 19 au vendredi 23 juin 2017. </w:t>
      </w:r>
      <w:r w:rsidR="00F8102B">
        <w:rPr>
          <w:rFonts w:ascii="Cambria" w:hAnsi="Cambria"/>
          <w:sz w:val="24"/>
          <w:szCs w:val="24"/>
        </w:rPr>
        <w:t>A l’issu de la collecte, les données ont été récupérées des machines et consolidées. Le point statistique de la collecte est présenté dans le tableau 2.</w:t>
      </w:r>
    </w:p>
    <w:p w:rsidR="00F8102B" w:rsidRDefault="00F8102B" w:rsidP="007E5FA3">
      <w:pPr>
        <w:spacing w:before="240" w:line="276" w:lineRule="auto"/>
        <w:jc w:val="both"/>
        <w:rPr>
          <w:rFonts w:ascii="Cambria" w:hAnsi="Cambria"/>
          <w:sz w:val="24"/>
          <w:szCs w:val="24"/>
        </w:rPr>
      </w:pPr>
      <w:r>
        <w:rPr>
          <w:rFonts w:ascii="Cambria" w:hAnsi="Cambria"/>
          <w:sz w:val="24"/>
          <w:szCs w:val="24"/>
        </w:rPr>
        <w:t>Tableau 2 : Point statistique de la collecte</w:t>
      </w:r>
    </w:p>
    <w:tbl>
      <w:tblPr>
        <w:tblW w:w="9298" w:type="dxa"/>
        <w:jc w:val="center"/>
        <w:tblCellMar>
          <w:left w:w="70" w:type="dxa"/>
          <w:right w:w="70" w:type="dxa"/>
        </w:tblCellMar>
        <w:tblLook w:val="04A0" w:firstRow="1" w:lastRow="0" w:firstColumn="1" w:lastColumn="0" w:noHBand="0" w:noVBand="1"/>
      </w:tblPr>
      <w:tblGrid>
        <w:gridCol w:w="1420"/>
        <w:gridCol w:w="1274"/>
        <w:gridCol w:w="1360"/>
        <w:gridCol w:w="1191"/>
        <w:gridCol w:w="1360"/>
        <w:gridCol w:w="1333"/>
        <w:gridCol w:w="1360"/>
      </w:tblGrid>
      <w:tr w:rsidR="00F8102B" w:rsidRPr="00F8102B" w:rsidTr="00F8102B">
        <w:trPr>
          <w:trHeight w:val="780"/>
          <w:jc w:val="center"/>
        </w:trPr>
        <w:tc>
          <w:tcPr>
            <w:tcW w:w="1420" w:type="dxa"/>
            <w:vMerge w:val="restart"/>
            <w:tcBorders>
              <w:top w:val="single" w:sz="4" w:space="0" w:color="auto"/>
              <w:left w:val="single" w:sz="4" w:space="0" w:color="auto"/>
              <w:bottom w:val="single" w:sz="4" w:space="0" w:color="000000"/>
              <w:right w:val="nil"/>
            </w:tcBorders>
            <w:shd w:val="clear" w:color="auto" w:fill="auto"/>
            <w:vAlign w:val="center"/>
            <w:hideMark/>
          </w:tcPr>
          <w:p w:rsidR="00F8102B" w:rsidRPr="00F8102B" w:rsidRDefault="00F8102B" w:rsidP="00F8102B">
            <w:pPr>
              <w:spacing w:after="0" w:line="240" w:lineRule="auto"/>
              <w:jc w:val="center"/>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Département</w:t>
            </w:r>
          </w:p>
        </w:tc>
        <w:tc>
          <w:tcPr>
            <w:tcW w:w="26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8102B" w:rsidRPr="00F8102B" w:rsidRDefault="00F8102B" w:rsidP="00F8102B">
            <w:pPr>
              <w:spacing w:after="0" w:line="240" w:lineRule="auto"/>
              <w:jc w:val="center"/>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 xml:space="preserve">Répartition des écoles enquêtées par département </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F8102B" w:rsidRPr="00F8102B" w:rsidRDefault="00F8102B" w:rsidP="00F8102B">
            <w:pPr>
              <w:spacing w:after="0" w:line="240" w:lineRule="auto"/>
              <w:jc w:val="center"/>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Ecole disposant d'une APE (2016-2017)</w:t>
            </w:r>
          </w:p>
        </w:tc>
        <w:tc>
          <w:tcPr>
            <w:tcW w:w="2693" w:type="dxa"/>
            <w:gridSpan w:val="2"/>
            <w:tcBorders>
              <w:top w:val="single" w:sz="4" w:space="0" w:color="auto"/>
              <w:left w:val="nil"/>
              <w:bottom w:val="single" w:sz="4" w:space="0" w:color="auto"/>
              <w:right w:val="single" w:sz="4" w:space="0" w:color="000000"/>
            </w:tcBorders>
            <w:shd w:val="clear" w:color="auto" w:fill="auto"/>
            <w:vAlign w:val="center"/>
            <w:hideMark/>
          </w:tcPr>
          <w:p w:rsidR="00F8102B" w:rsidRPr="00F8102B" w:rsidRDefault="00F8102B" w:rsidP="00F8102B">
            <w:pPr>
              <w:spacing w:after="0" w:line="240" w:lineRule="auto"/>
              <w:jc w:val="center"/>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Ecole disposant de comité de gestion de cantines scolaires (2016-2017)</w:t>
            </w:r>
          </w:p>
        </w:tc>
      </w:tr>
      <w:tr w:rsidR="00F8102B" w:rsidRPr="00F8102B" w:rsidTr="00F8102B">
        <w:trPr>
          <w:trHeight w:val="300"/>
          <w:jc w:val="center"/>
        </w:trPr>
        <w:tc>
          <w:tcPr>
            <w:tcW w:w="1420" w:type="dxa"/>
            <w:vMerge/>
            <w:tcBorders>
              <w:top w:val="single" w:sz="4" w:space="0" w:color="auto"/>
              <w:left w:val="single" w:sz="4" w:space="0" w:color="auto"/>
              <w:bottom w:val="single" w:sz="4" w:space="0" w:color="000000"/>
              <w:right w:val="nil"/>
            </w:tcBorders>
            <w:vAlign w:val="center"/>
            <w:hideMark/>
          </w:tcPr>
          <w:p w:rsidR="00F8102B" w:rsidRPr="00F8102B" w:rsidRDefault="00F8102B" w:rsidP="00F8102B">
            <w:pPr>
              <w:spacing w:after="0" w:line="240" w:lineRule="auto"/>
              <w:rPr>
                <w:rFonts w:ascii="Cambria" w:eastAsia="Times New Roman" w:hAnsi="Cambria" w:cs="Times New Roman"/>
                <w:b/>
                <w:bCs/>
                <w:color w:val="000000"/>
                <w:sz w:val="20"/>
                <w:szCs w:val="20"/>
                <w:lang w:eastAsia="fr-FR"/>
              </w:rPr>
            </w:pP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center"/>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Effectif</w:t>
            </w:r>
          </w:p>
        </w:tc>
        <w:tc>
          <w:tcPr>
            <w:tcW w:w="1360" w:type="dxa"/>
            <w:tcBorders>
              <w:top w:val="nil"/>
              <w:left w:val="nil"/>
              <w:bottom w:val="nil"/>
              <w:right w:val="single" w:sz="4" w:space="0" w:color="auto"/>
            </w:tcBorders>
            <w:shd w:val="clear" w:color="auto" w:fill="auto"/>
            <w:vAlign w:val="center"/>
            <w:hideMark/>
          </w:tcPr>
          <w:p w:rsidR="00F8102B" w:rsidRPr="00F8102B" w:rsidRDefault="00F8102B" w:rsidP="00F8102B">
            <w:pPr>
              <w:spacing w:after="0" w:line="240" w:lineRule="auto"/>
              <w:jc w:val="center"/>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w:t>
            </w:r>
          </w:p>
        </w:tc>
        <w:tc>
          <w:tcPr>
            <w:tcW w:w="1191"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center"/>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Effectif</w:t>
            </w:r>
          </w:p>
        </w:tc>
        <w:tc>
          <w:tcPr>
            <w:tcW w:w="1360" w:type="dxa"/>
            <w:tcBorders>
              <w:top w:val="nil"/>
              <w:left w:val="nil"/>
              <w:bottom w:val="nil"/>
              <w:right w:val="single" w:sz="4" w:space="0" w:color="auto"/>
            </w:tcBorders>
            <w:shd w:val="clear" w:color="auto" w:fill="auto"/>
            <w:vAlign w:val="center"/>
            <w:hideMark/>
          </w:tcPr>
          <w:p w:rsidR="00F8102B" w:rsidRPr="00F8102B" w:rsidRDefault="00F8102B" w:rsidP="00F8102B">
            <w:pPr>
              <w:spacing w:after="0" w:line="240" w:lineRule="auto"/>
              <w:jc w:val="center"/>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w:t>
            </w:r>
          </w:p>
        </w:tc>
        <w:tc>
          <w:tcPr>
            <w:tcW w:w="1333"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center"/>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Effectif</w:t>
            </w:r>
          </w:p>
        </w:tc>
        <w:tc>
          <w:tcPr>
            <w:tcW w:w="1360" w:type="dxa"/>
            <w:tcBorders>
              <w:top w:val="nil"/>
              <w:left w:val="nil"/>
              <w:bottom w:val="nil"/>
              <w:right w:val="single" w:sz="4" w:space="0" w:color="auto"/>
            </w:tcBorders>
            <w:shd w:val="clear" w:color="auto" w:fill="auto"/>
            <w:vAlign w:val="center"/>
            <w:hideMark/>
          </w:tcPr>
          <w:p w:rsidR="00F8102B" w:rsidRPr="00F8102B" w:rsidRDefault="00F8102B" w:rsidP="00F8102B">
            <w:pPr>
              <w:spacing w:after="0" w:line="240" w:lineRule="auto"/>
              <w:jc w:val="center"/>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Alibori</w:t>
            </w:r>
          </w:p>
        </w:tc>
        <w:tc>
          <w:tcPr>
            <w:tcW w:w="1274" w:type="dxa"/>
            <w:tcBorders>
              <w:top w:val="single" w:sz="4" w:space="0" w:color="auto"/>
              <w:left w:val="single" w:sz="4" w:space="0" w:color="auto"/>
              <w:bottom w:val="nil"/>
              <w:right w:val="nil"/>
            </w:tcBorders>
            <w:shd w:val="clear" w:color="auto" w:fill="auto"/>
            <w:noWrap/>
            <w:vAlign w:val="bottom"/>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w:t>
            </w:r>
          </w:p>
        </w:tc>
        <w:tc>
          <w:tcPr>
            <w:tcW w:w="1360" w:type="dxa"/>
            <w:tcBorders>
              <w:top w:val="single" w:sz="4" w:space="0" w:color="auto"/>
              <w:left w:val="nil"/>
              <w:bottom w:val="nil"/>
              <w:right w:val="nil"/>
            </w:tcBorders>
            <w:shd w:val="clear" w:color="auto" w:fill="auto"/>
            <w:noWrap/>
            <w:vAlign w:val="bottom"/>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w:t>
            </w:r>
          </w:p>
        </w:tc>
        <w:tc>
          <w:tcPr>
            <w:tcW w:w="1191" w:type="dxa"/>
            <w:tcBorders>
              <w:top w:val="single" w:sz="4" w:space="0" w:color="auto"/>
              <w:left w:val="single" w:sz="4" w:space="0" w:color="auto"/>
              <w:bottom w:val="nil"/>
              <w:right w:val="nil"/>
            </w:tcBorders>
            <w:shd w:val="clear" w:color="auto" w:fill="auto"/>
            <w:noWrap/>
            <w:vAlign w:val="bottom"/>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w:t>
            </w:r>
          </w:p>
        </w:tc>
        <w:tc>
          <w:tcPr>
            <w:tcW w:w="1360" w:type="dxa"/>
            <w:tcBorders>
              <w:top w:val="single" w:sz="4" w:space="0" w:color="auto"/>
              <w:left w:val="nil"/>
              <w:bottom w:val="nil"/>
              <w:right w:val="nil"/>
            </w:tcBorders>
            <w:shd w:val="clear" w:color="auto" w:fill="auto"/>
            <w:noWrap/>
            <w:vAlign w:val="bottom"/>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w:t>
            </w:r>
          </w:p>
        </w:tc>
        <w:tc>
          <w:tcPr>
            <w:tcW w:w="1333" w:type="dxa"/>
            <w:tcBorders>
              <w:top w:val="single" w:sz="4" w:space="0" w:color="auto"/>
              <w:left w:val="single" w:sz="4" w:space="0" w:color="auto"/>
              <w:bottom w:val="nil"/>
              <w:right w:val="nil"/>
            </w:tcBorders>
            <w:shd w:val="clear" w:color="auto" w:fill="auto"/>
            <w:noWrap/>
            <w:vAlign w:val="bottom"/>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w:t>
            </w:r>
          </w:p>
        </w:tc>
        <w:tc>
          <w:tcPr>
            <w:tcW w:w="1360" w:type="dxa"/>
            <w:tcBorders>
              <w:top w:val="single" w:sz="4" w:space="0" w:color="auto"/>
              <w:left w:val="nil"/>
              <w:bottom w:val="nil"/>
              <w:right w:val="single" w:sz="4" w:space="0" w:color="auto"/>
            </w:tcBorders>
            <w:shd w:val="clear" w:color="auto" w:fill="auto"/>
            <w:noWrap/>
            <w:vAlign w:val="bottom"/>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Atacora</w:t>
            </w: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56</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18,4</w:t>
            </w:r>
          </w:p>
        </w:tc>
        <w:tc>
          <w:tcPr>
            <w:tcW w:w="1191"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55</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98,2</w:t>
            </w:r>
          </w:p>
        </w:tc>
        <w:tc>
          <w:tcPr>
            <w:tcW w:w="1333"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36</w:t>
            </w:r>
          </w:p>
        </w:tc>
        <w:tc>
          <w:tcPr>
            <w:tcW w:w="1360" w:type="dxa"/>
            <w:tcBorders>
              <w:top w:val="nil"/>
              <w:left w:val="nil"/>
              <w:bottom w:val="nil"/>
              <w:right w:val="single" w:sz="4" w:space="0" w:color="auto"/>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64,3</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Atlantique</w:t>
            </w: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32</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10,5</w:t>
            </w:r>
          </w:p>
        </w:tc>
        <w:tc>
          <w:tcPr>
            <w:tcW w:w="1191"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32</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100,0</w:t>
            </w:r>
          </w:p>
        </w:tc>
        <w:tc>
          <w:tcPr>
            <w:tcW w:w="1333"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16</w:t>
            </w:r>
          </w:p>
        </w:tc>
        <w:tc>
          <w:tcPr>
            <w:tcW w:w="1360" w:type="dxa"/>
            <w:tcBorders>
              <w:top w:val="nil"/>
              <w:left w:val="nil"/>
              <w:bottom w:val="nil"/>
              <w:right w:val="single" w:sz="4" w:space="0" w:color="auto"/>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50,0</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Borgou</w:t>
            </w: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31</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10,2</w:t>
            </w:r>
          </w:p>
        </w:tc>
        <w:tc>
          <w:tcPr>
            <w:tcW w:w="1191"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31</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100,0</w:t>
            </w:r>
          </w:p>
        </w:tc>
        <w:tc>
          <w:tcPr>
            <w:tcW w:w="1333"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17</w:t>
            </w:r>
          </w:p>
        </w:tc>
        <w:tc>
          <w:tcPr>
            <w:tcW w:w="1360" w:type="dxa"/>
            <w:tcBorders>
              <w:top w:val="nil"/>
              <w:left w:val="nil"/>
              <w:bottom w:val="nil"/>
              <w:right w:val="single" w:sz="4" w:space="0" w:color="auto"/>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54,8</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Collines</w:t>
            </w: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32</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10,5</w:t>
            </w:r>
          </w:p>
        </w:tc>
        <w:tc>
          <w:tcPr>
            <w:tcW w:w="1191"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32</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100,0</w:t>
            </w:r>
          </w:p>
        </w:tc>
        <w:tc>
          <w:tcPr>
            <w:tcW w:w="1333"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15</w:t>
            </w:r>
          </w:p>
        </w:tc>
        <w:tc>
          <w:tcPr>
            <w:tcW w:w="1360" w:type="dxa"/>
            <w:tcBorders>
              <w:top w:val="nil"/>
              <w:left w:val="nil"/>
              <w:bottom w:val="nil"/>
              <w:right w:val="single" w:sz="4" w:space="0" w:color="auto"/>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46,9</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Couffo</w:t>
            </w: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16</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5,2</w:t>
            </w:r>
          </w:p>
        </w:tc>
        <w:tc>
          <w:tcPr>
            <w:tcW w:w="1191"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16</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100,0</w:t>
            </w:r>
          </w:p>
        </w:tc>
        <w:tc>
          <w:tcPr>
            <w:tcW w:w="1333"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6</w:t>
            </w:r>
          </w:p>
        </w:tc>
        <w:tc>
          <w:tcPr>
            <w:tcW w:w="1360" w:type="dxa"/>
            <w:tcBorders>
              <w:top w:val="nil"/>
              <w:left w:val="nil"/>
              <w:bottom w:val="nil"/>
              <w:right w:val="single" w:sz="4" w:space="0" w:color="auto"/>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37,5</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Donga</w:t>
            </w: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23</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7,5</w:t>
            </w:r>
          </w:p>
        </w:tc>
        <w:tc>
          <w:tcPr>
            <w:tcW w:w="1191"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23</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100,0</w:t>
            </w:r>
          </w:p>
        </w:tc>
        <w:tc>
          <w:tcPr>
            <w:tcW w:w="1333"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17</w:t>
            </w:r>
          </w:p>
        </w:tc>
        <w:tc>
          <w:tcPr>
            <w:tcW w:w="1360" w:type="dxa"/>
            <w:tcBorders>
              <w:top w:val="nil"/>
              <w:left w:val="nil"/>
              <w:bottom w:val="nil"/>
              <w:right w:val="single" w:sz="4" w:space="0" w:color="auto"/>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73,9</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Littoral</w:t>
            </w: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4</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1,3</w:t>
            </w:r>
          </w:p>
        </w:tc>
        <w:tc>
          <w:tcPr>
            <w:tcW w:w="1191"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4</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100,0</w:t>
            </w:r>
          </w:p>
        </w:tc>
        <w:tc>
          <w:tcPr>
            <w:tcW w:w="1333"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w:t>
            </w:r>
          </w:p>
        </w:tc>
        <w:tc>
          <w:tcPr>
            <w:tcW w:w="1360" w:type="dxa"/>
            <w:tcBorders>
              <w:top w:val="nil"/>
              <w:left w:val="nil"/>
              <w:bottom w:val="nil"/>
              <w:right w:val="single" w:sz="4" w:space="0" w:color="auto"/>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75,0</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Mono</w:t>
            </w: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16</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5,2</w:t>
            </w:r>
          </w:p>
        </w:tc>
        <w:tc>
          <w:tcPr>
            <w:tcW w:w="1191"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16</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100,0</w:t>
            </w:r>
          </w:p>
        </w:tc>
        <w:tc>
          <w:tcPr>
            <w:tcW w:w="1333"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6</w:t>
            </w:r>
          </w:p>
        </w:tc>
        <w:tc>
          <w:tcPr>
            <w:tcW w:w="1360" w:type="dxa"/>
            <w:tcBorders>
              <w:top w:val="nil"/>
              <w:left w:val="nil"/>
              <w:bottom w:val="nil"/>
              <w:right w:val="single" w:sz="4" w:space="0" w:color="auto"/>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37,5</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Ouémé</w:t>
            </w: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24</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7,9</w:t>
            </w:r>
          </w:p>
        </w:tc>
        <w:tc>
          <w:tcPr>
            <w:tcW w:w="1191"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24</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100,0</w:t>
            </w:r>
          </w:p>
        </w:tc>
        <w:tc>
          <w:tcPr>
            <w:tcW w:w="1333"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16</w:t>
            </w:r>
          </w:p>
        </w:tc>
        <w:tc>
          <w:tcPr>
            <w:tcW w:w="1360" w:type="dxa"/>
            <w:tcBorders>
              <w:top w:val="nil"/>
              <w:left w:val="nil"/>
              <w:bottom w:val="nil"/>
              <w:right w:val="single" w:sz="4" w:space="0" w:color="auto"/>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66,7</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Plateau</w:t>
            </w: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40</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13,1</w:t>
            </w:r>
          </w:p>
        </w:tc>
        <w:tc>
          <w:tcPr>
            <w:tcW w:w="1191"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40</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100,0</w:t>
            </w:r>
          </w:p>
        </w:tc>
        <w:tc>
          <w:tcPr>
            <w:tcW w:w="1333"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28</w:t>
            </w:r>
          </w:p>
        </w:tc>
        <w:tc>
          <w:tcPr>
            <w:tcW w:w="1360" w:type="dxa"/>
            <w:tcBorders>
              <w:top w:val="nil"/>
              <w:left w:val="nil"/>
              <w:bottom w:val="nil"/>
              <w:right w:val="single" w:sz="4" w:space="0" w:color="auto"/>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70,0</w:t>
            </w:r>
          </w:p>
        </w:tc>
      </w:tr>
      <w:tr w:rsidR="00F8102B" w:rsidRPr="00F8102B" w:rsidTr="00F8102B">
        <w:trPr>
          <w:trHeight w:val="300"/>
          <w:jc w:val="center"/>
        </w:trPr>
        <w:tc>
          <w:tcPr>
            <w:tcW w:w="1420" w:type="dxa"/>
            <w:tcBorders>
              <w:top w:val="nil"/>
              <w:left w:val="single" w:sz="4" w:space="0" w:color="auto"/>
              <w:bottom w:val="nil"/>
              <w:right w:val="nil"/>
            </w:tcBorders>
            <w:shd w:val="clear" w:color="auto" w:fill="auto"/>
            <w:vAlign w:val="center"/>
            <w:hideMark/>
          </w:tcPr>
          <w:p w:rsidR="00F8102B" w:rsidRPr="00F8102B" w:rsidRDefault="00F8102B" w:rsidP="00F8102B">
            <w:pPr>
              <w:spacing w:after="0" w:line="240" w:lineRule="auto"/>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Zou</w:t>
            </w:r>
          </w:p>
        </w:tc>
        <w:tc>
          <w:tcPr>
            <w:tcW w:w="1274"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31</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10,2</w:t>
            </w:r>
          </w:p>
        </w:tc>
        <w:tc>
          <w:tcPr>
            <w:tcW w:w="1191"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31</w:t>
            </w:r>
          </w:p>
        </w:tc>
        <w:tc>
          <w:tcPr>
            <w:tcW w:w="1360" w:type="dxa"/>
            <w:tcBorders>
              <w:top w:val="nil"/>
              <w:left w:val="nil"/>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100,0</w:t>
            </w:r>
          </w:p>
        </w:tc>
        <w:tc>
          <w:tcPr>
            <w:tcW w:w="1333" w:type="dxa"/>
            <w:tcBorders>
              <w:top w:val="nil"/>
              <w:left w:val="single" w:sz="4" w:space="0" w:color="auto"/>
              <w:bottom w:val="nil"/>
              <w:right w:val="nil"/>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15</w:t>
            </w:r>
          </w:p>
        </w:tc>
        <w:tc>
          <w:tcPr>
            <w:tcW w:w="1360" w:type="dxa"/>
            <w:tcBorders>
              <w:top w:val="nil"/>
              <w:left w:val="nil"/>
              <w:bottom w:val="nil"/>
              <w:right w:val="single" w:sz="4" w:space="0" w:color="auto"/>
            </w:tcBorders>
            <w:shd w:val="clear" w:color="auto" w:fill="auto"/>
            <w:noWrap/>
            <w:vAlign w:val="center"/>
            <w:hideMark/>
          </w:tcPr>
          <w:p w:rsidR="00F8102B" w:rsidRPr="00F8102B" w:rsidRDefault="00F8102B" w:rsidP="00F8102B">
            <w:pPr>
              <w:spacing w:after="0" w:line="240" w:lineRule="auto"/>
              <w:jc w:val="right"/>
              <w:rPr>
                <w:rFonts w:ascii="Cambria" w:eastAsia="Times New Roman" w:hAnsi="Cambria" w:cs="Times New Roman"/>
                <w:color w:val="000000"/>
                <w:sz w:val="20"/>
                <w:szCs w:val="20"/>
                <w:lang w:eastAsia="fr-FR"/>
              </w:rPr>
            </w:pPr>
            <w:r w:rsidRPr="00F8102B">
              <w:rPr>
                <w:rFonts w:ascii="Cambria" w:eastAsia="Times New Roman" w:hAnsi="Cambria" w:cs="Times New Roman"/>
                <w:color w:val="000000"/>
                <w:sz w:val="20"/>
                <w:szCs w:val="20"/>
                <w:lang w:eastAsia="fr-FR"/>
              </w:rPr>
              <w:t>48,4</w:t>
            </w:r>
          </w:p>
        </w:tc>
      </w:tr>
      <w:tr w:rsidR="00F8102B" w:rsidRPr="00F8102B" w:rsidTr="00F8102B">
        <w:trPr>
          <w:trHeight w:val="300"/>
          <w:jc w:val="center"/>
        </w:trPr>
        <w:tc>
          <w:tcPr>
            <w:tcW w:w="1420" w:type="dxa"/>
            <w:tcBorders>
              <w:top w:val="nil"/>
              <w:left w:val="single" w:sz="4" w:space="0" w:color="auto"/>
              <w:bottom w:val="single" w:sz="4" w:space="0" w:color="auto"/>
              <w:right w:val="nil"/>
            </w:tcBorders>
            <w:shd w:val="clear" w:color="000000" w:fill="E7E6E6"/>
            <w:hideMark/>
          </w:tcPr>
          <w:p w:rsidR="00F8102B" w:rsidRPr="00F8102B" w:rsidRDefault="00F8102B" w:rsidP="00F8102B">
            <w:pPr>
              <w:spacing w:after="0" w:line="240" w:lineRule="auto"/>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Bénin</w:t>
            </w:r>
          </w:p>
        </w:tc>
        <w:tc>
          <w:tcPr>
            <w:tcW w:w="1274" w:type="dxa"/>
            <w:tcBorders>
              <w:top w:val="nil"/>
              <w:left w:val="single" w:sz="4" w:space="0" w:color="auto"/>
              <w:bottom w:val="single" w:sz="4" w:space="0" w:color="auto"/>
              <w:right w:val="nil"/>
            </w:tcBorders>
            <w:shd w:val="clear" w:color="000000" w:fill="E7E6E6"/>
            <w:noWrap/>
            <w:vAlign w:val="center"/>
            <w:hideMark/>
          </w:tcPr>
          <w:p w:rsidR="00F8102B" w:rsidRPr="00F8102B" w:rsidRDefault="00F8102B" w:rsidP="00F8102B">
            <w:pPr>
              <w:spacing w:after="0" w:line="240" w:lineRule="auto"/>
              <w:jc w:val="right"/>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305</w:t>
            </w:r>
          </w:p>
        </w:tc>
        <w:tc>
          <w:tcPr>
            <w:tcW w:w="1360" w:type="dxa"/>
            <w:tcBorders>
              <w:top w:val="nil"/>
              <w:left w:val="nil"/>
              <w:bottom w:val="single" w:sz="4" w:space="0" w:color="auto"/>
              <w:right w:val="nil"/>
            </w:tcBorders>
            <w:shd w:val="clear" w:color="000000" w:fill="E7E6E6"/>
            <w:noWrap/>
            <w:vAlign w:val="center"/>
            <w:hideMark/>
          </w:tcPr>
          <w:p w:rsidR="00F8102B" w:rsidRPr="00F8102B" w:rsidRDefault="00F8102B" w:rsidP="00F8102B">
            <w:pPr>
              <w:spacing w:after="0" w:line="240" w:lineRule="auto"/>
              <w:jc w:val="right"/>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 </w:t>
            </w:r>
          </w:p>
        </w:tc>
        <w:tc>
          <w:tcPr>
            <w:tcW w:w="1191" w:type="dxa"/>
            <w:tcBorders>
              <w:top w:val="nil"/>
              <w:left w:val="single" w:sz="4" w:space="0" w:color="auto"/>
              <w:bottom w:val="single" w:sz="4" w:space="0" w:color="auto"/>
              <w:right w:val="nil"/>
            </w:tcBorders>
            <w:shd w:val="clear" w:color="000000" w:fill="E7E6E6"/>
            <w:noWrap/>
            <w:vAlign w:val="bottom"/>
            <w:hideMark/>
          </w:tcPr>
          <w:p w:rsidR="00F8102B" w:rsidRPr="00F8102B" w:rsidRDefault="00F8102B" w:rsidP="00F8102B">
            <w:pPr>
              <w:spacing w:after="0" w:line="240" w:lineRule="auto"/>
              <w:jc w:val="right"/>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304</w:t>
            </w:r>
          </w:p>
        </w:tc>
        <w:tc>
          <w:tcPr>
            <w:tcW w:w="1360" w:type="dxa"/>
            <w:tcBorders>
              <w:top w:val="nil"/>
              <w:left w:val="nil"/>
              <w:bottom w:val="single" w:sz="4" w:space="0" w:color="auto"/>
              <w:right w:val="nil"/>
            </w:tcBorders>
            <w:shd w:val="clear" w:color="000000" w:fill="E7E6E6"/>
            <w:noWrap/>
            <w:vAlign w:val="bottom"/>
            <w:hideMark/>
          </w:tcPr>
          <w:p w:rsidR="00F8102B" w:rsidRPr="00F8102B" w:rsidRDefault="00F8102B" w:rsidP="00F8102B">
            <w:pPr>
              <w:spacing w:after="0" w:line="240" w:lineRule="auto"/>
              <w:jc w:val="right"/>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 </w:t>
            </w:r>
          </w:p>
        </w:tc>
        <w:tc>
          <w:tcPr>
            <w:tcW w:w="1333" w:type="dxa"/>
            <w:tcBorders>
              <w:top w:val="nil"/>
              <w:left w:val="single" w:sz="4" w:space="0" w:color="auto"/>
              <w:bottom w:val="single" w:sz="4" w:space="0" w:color="auto"/>
              <w:right w:val="nil"/>
            </w:tcBorders>
            <w:shd w:val="clear" w:color="000000" w:fill="E7E6E6"/>
            <w:noWrap/>
            <w:vAlign w:val="bottom"/>
            <w:hideMark/>
          </w:tcPr>
          <w:p w:rsidR="00F8102B" w:rsidRPr="00F8102B" w:rsidRDefault="00F8102B" w:rsidP="00F8102B">
            <w:pPr>
              <w:spacing w:after="0" w:line="240" w:lineRule="auto"/>
              <w:jc w:val="right"/>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175</w:t>
            </w:r>
          </w:p>
        </w:tc>
        <w:tc>
          <w:tcPr>
            <w:tcW w:w="1360" w:type="dxa"/>
            <w:tcBorders>
              <w:top w:val="nil"/>
              <w:left w:val="nil"/>
              <w:bottom w:val="single" w:sz="4" w:space="0" w:color="auto"/>
              <w:right w:val="single" w:sz="4" w:space="0" w:color="auto"/>
            </w:tcBorders>
            <w:shd w:val="clear" w:color="000000" w:fill="E7E6E6"/>
            <w:noWrap/>
            <w:vAlign w:val="bottom"/>
            <w:hideMark/>
          </w:tcPr>
          <w:p w:rsidR="00F8102B" w:rsidRPr="00F8102B" w:rsidRDefault="00F8102B" w:rsidP="00F8102B">
            <w:pPr>
              <w:spacing w:after="0" w:line="240" w:lineRule="auto"/>
              <w:jc w:val="right"/>
              <w:rPr>
                <w:rFonts w:ascii="Cambria" w:eastAsia="Times New Roman" w:hAnsi="Cambria" w:cs="Times New Roman"/>
                <w:b/>
                <w:bCs/>
                <w:color w:val="000000"/>
                <w:sz w:val="20"/>
                <w:szCs w:val="20"/>
                <w:lang w:eastAsia="fr-FR"/>
              </w:rPr>
            </w:pPr>
            <w:r w:rsidRPr="00F8102B">
              <w:rPr>
                <w:rFonts w:ascii="Cambria" w:eastAsia="Times New Roman" w:hAnsi="Cambria" w:cs="Times New Roman"/>
                <w:b/>
                <w:bCs/>
                <w:color w:val="000000"/>
                <w:sz w:val="20"/>
                <w:szCs w:val="20"/>
                <w:lang w:eastAsia="fr-FR"/>
              </w:rPr>
              <w:t> </w:t>
            </w:r>
          </w:p>
        </w:tc>
      </w:tr>
    </w:tbl>
    <w:p w:rsidR="009C75FC" w:rsidRDefault="009C75FC" w:rsidP="007E5FA3">
      <w:pPr>
        <w:spacing w:before="240" w:line="276" w:lineRule="auto"/>
        <w:jc w:val="both"/>
        <w:rPr>
          <w:rFonts w:ascii="Cambria" w:hAnsi="Cambria"/>
          <w:sz w:val="24"/>
          <w:szCs w:val="24"/>
        </w:rPr>
      </w:pPr>
    </w:p>
    <w:p w:rsidR="009C75FC" w:rsidRDefault="009C75FC" w:rsidP="009C75FC">
      <w:pPr>
        <w:pStyle w:val="PAM2"/>
      </w:pPr>
      <w:bookmarkStart w:id="8" w:name="_Toc487034983"/>
      <w:r>
        <w:t>Difficultés rencontrées</w:t>
      </w:r>
      <w:bookmarkEnd w:id="8"/>
    </w:p>
    <w:p w:rsidR="00347B13" w:rsidRPr="007E5FA3" w:rsidRDefault="00F8102B" w:rsidP="007E5FA3">
      <w:pPr>
        <w:spacing w:before="240" w:line="276" w:lineRule="auto"/>
        <w:jc w:val="both"/>
        <w:rPr>
          <w:rFonts w:ascii="Cambria" w:hAnsi="Cambria"/>
          <w:sz w:val="24"/>
          <w:szCs w:val="24"/>
        </w:rPr>
      </w:pPr>
      <w:r>
        <w:rPr>
          <w:rFonts w:ascii="Cambria" w:hAnsi="Cambria"/>
          <w:sz w:val="24"/>
          <w:szCs w:val="24"/>
        </w:rPr>
        <w:t>Tout n’est pas rose au cours de la collecte des données. C</w:t>
      </w:r>
      <w:r w:rsidR="00347B13" w:rsidRPr="007E5FA3">
        <w:rPr>
          <w:rFonts w:ascii="Cambria" w:hAnsi="Cambria"/>
          <w:sz w:val="24"/>
          <w:szCs w:val="24"/>
        </w:rPr>
        <w:t xml:space="preserve">ertaines </w:t>
      </w:r>
      <w:r w:rsidR="008B2342" w:rsidRPr="007E5FA3">
        <w:rPr>
          <w:rFonts w:ascii="Cambria" w:hAnsi="Cambria"/>
          <w:sz w:val="24"/>
          <w:szCs w:val="24"/>
        </w:rPr>
        <w:t>difficultés</w:t>
      </w:r>
      <w:r w:rsidR="00347B13" w:rsidRPr="007E5FA3">
        <w:rPr>
          <w:rFonts w:ascii="Cambria" w:hAnsi="Cambria"/>
          <w:sz w:val="24"/>
          <w:szCs w:val="24"/>
        </w:rPr>
        <w:t xml:space="preserve"> ont été notées. Il s’agit en général de :</w:t>
      </w:r>
    </w:p>
    <w:p w:rsidR="008B2342" w:rsidRPr="008B2342" w:rsidRDefault="00347B13" w:rsidP="008B2342">
      <w:pPr>
        <w:pStyle w:val="Paragraphedeliste"/>
        <w:numPr>
          <w:ilvl w:val="0"/>
          <w:numId w:val="5"/>
        </w:numPr>
        <w:spacing w:before="240"/>
        <w:jc w:val="both"/>
        <w:rPr>
          <w:rFonts w:ascii="Cambria" w:hAnsi="Cambria"/>
        </w:rPr>
      </w:pPr>
      <w:r w:rsidRPr="008B2342">
        <w:rPr>
          <w:rFonts w:ascii="Cambria" w:hAnsi="Cambria"/>
        </w:rPr>
        <w:t>L</w:t>
      </w:r>
      <w:r w:rsidR="005742D7">
        <w:rPr>
          <w:rFonts w:ascii="Cambria" w:hAnsi="Cambria"/>
        </w:rPr>
        <w:t>’</w:t>
      </w:r>
      <w:r w:rsidRPr="008B2342">
        <w:rPr>
          <w:rFonts w:ascii="Cambria" w:hAnsi="Cambria"/>
        </w:rPr>
        <w:t xml:space="preserve">agent enquêteur répondant au nom de </w:t>
      </w:r>
      <w:r w:rsidR="005742D7" w:rsidRPr="001710CB">
        <w:rPr>
          <w:rFonts w:ascii="Cambria" w:eastAsiaTheme="minorHAnsi" w:hAnsi="Cambria"/>
          <w:b/>
          <w:lang w:eastAsia="en-US"/>
        </w:rPr>
        <w:t>BIAOU Abdel-Yazid</w:t>
      </w:r>
      <w:r w:rsidRPr="008B2342">
        <w:rPr>
          <w:rFonts w:ascii="Cambria" w:hAnsi="Cambria"/>
        </w:rPr>
        <w:t xml:space="preserve">, </w:t>
      </w:r>
      <w:r w:rsidR="008B2342" w:rsidRPr="008B2342">
        <w:rPr>
          <w:rFonts w:ascii="Cambria" w:hAnsi="Cambria"/>
        </w:rPr>
        <w:t>dans la commune de Djougou (son lieu de travail), aurait</w:t>
      </w:r>
      <w:r w:rsidRPr="008B2342">
        <w:rPr>
          <w:rFonts w:ascii="Cambria" w:hAnsi="Cambria"/>
        </w:rPr>
        <w:t xml:space="preserve"> égaré sa moto avec son sac </w:t>
      </w:r>
      <w:r w:rsidR="008B2342" w:rsidRPr="008B2342">
        <w:rPr>
          <w:rFonts w:ascii="Cambria" w:hAnsi="Cambria"/>
        </w:rPr>
        <w:t>contenant</w:t>
      </w:r>
      <w:r w:rsidRPr="008B2342">
        <w:rPr>
          <w:rFonts w:ascii="Cambria" w:hAnsi="Cambria"/>
        </w:rPr>
        <w:t xml:space="preserve"> tous les documents de travail y compris le GPS de l’INSAE. Il </w:t>
      </w:r>
      <w:r w:rsidR="008B2342" w:rsidRPr="008B2342">
        <w:rPr>
          <w:rFonts w:ascii="Cambria" w:hAnsi="Cambria"/>
        </w:rPr>
        <w:t>a déclaré avoir fait une déclaration de perte au commissariat de police de la localité</w:t>
      </w:r>
      <w:r w:rsidR="008B2342">
        <w:rPr>
          <w:rFonts w:ascii="Cambria" w:hAnsi="Cambria"/>
        </w:rPr>
        <w:t>.</w:t>
      </w:r>
    </w:p>
    <w:p w:rsidR="008B2342" w:rsidRDefault="008B2342" w:rsidP="008B2342">
      <w:pPr>
        <w:pStyle w:val="Paragraphedeliste"/>
        <w:numPr>
          <w:ilvl w:val="0"/>
          <w:numId w:val="5"/>
        </w:numPr>
        <w:spacing w:before="240"/>
        <w:jc w:val="both"/>
        <w:rPr>
          <w:rFonts w:ascii="Cambria" w:hAnsi="Cambria"/>
        </w:rPr>
      </w:pPr>
      <w:r w:rsidRPr="008B2342">
        <w:rPr>
          <w:rFonts w:ascii="Cambria" w:hAnsi="Cambria"/>
        </w:rPr>
        <w:t>L’inaccessibilité de certaines écoles compte tenu de l’inondation. Dans ces cas, les interviews dans ont été réalisées en dehors des écoles. Les coordonnées cartographiques de ces écoles n’ont pas été donc prises avec le GPS.</w:t>
      </w:r>
    </w:p>
    <w:p w:rsidR="008B2342" w:rsidRDefault="008B2342" w:rsidP="008B2342">
      <w:pPr>
        <w:pStyle w:val="Paragraphedeliste"/>
        <w:numPr>
          <w:ilvl w:val="0"/>
          <w:numId w:val="5"/>
        </w:numPr>
        <w:spacing w:before="240"/>
        <w:jc w:val="both"/>
        <w:rPr>
          <w:rFonts w:ascii="Cambria" w:hAnsi="Cambria"/>
        </w:rPr>
      </w:pPr>
      <w:r>
        <w:rPr>
          <w:rFonts w:ascii="Cambria" w:hAnsi="Cambria"/>
        </w:rPr>
        <w:t>La liste des écoles fournie par le Gouvernement n’est pas actualisée, car on constate dans notre échantillon que certaines écoles n’existent plus physiquement sur le terrain. C’est le cas de certains groupes A, B et C par exemple qui sont fusionnés pour devenir groupe A et B simplement, ou encore un seul groupe dans certains cas.</w:t>
      </w:r>
    </w:p>
    <w:p w:rsidR="0017665D" w:rsidRDefault="00F8102B" w:rsidP="0017665D">
      <w:pPr>
        <w:spacing w:before="240"/>
        <w:jc w:val="both"/>
        <w:rPr>
          <w:rFonts w:ascii="Cambria" w:hAnsi="Cambria" w:cs="Times New Roman"/>
          <w:sz w:val="24"/>
          <w:szCs w:val="24"/>
        </w:rPr>
      </w:pPr>
      <w:r>
        <w:rPr>
          <w:rFonts w:ascii="Cambria" w:hAnsi="Cambria" w:cs="Times New Roman"/>
          <w:sz w:val="24"/>
          <w:szCs w:val="24"/>
        </w:rPr>
        <w:lastRenderedPageBreak/>
        <w:t>Le tableau 3</w:t>
      </w:r>
      <w:r w:rsidR="0017665D">
        <w:rPr>
          <w:rFonts w:ascii="Cambria" w:hAnsi="Cambria" w:cs="Times New Roman"/>
          <w:sz w:val="24"/>
          <w:szCs w:val="24"/>
        </w:rPr>
        <w:t xml:space="preserve"> en annexe fait le point des agents ayant effectivement réalisé le travail selon les écoles parcourues sur le terrain.</w:t>
      </w:r>
    </w:p>
    <w:p w:rsidR="009C75FC" w:rsidRDefault="009C75FC" w:rsidP="0017665D">
      <w:pPr>
        <w:spacing w:before="240"/>
        <w:jc w:val="both"/>
        <w:rPr>
          <w:rFonts w:ascii="Cambria" w:hAnsi="Cambria" w:cs="Times New Roman"/>
          <w:sz w:val="24"/>
          <w:szCs w:val="24"/>
        </w:rPr>
      </w:pPr>
    </w:p>
    <w:p w:rsidR="007E5FA3" w:rsidRPr="007E5FA3" w:rsidRDefault="007E5FA3" w:rsidP="009C75FC">
      <w:pPr>
        <w:pStyle w:val="PAM1"/>
      </w:pPr>
      <w:bookmarkStart w:id="9" w:name="_Toc487034984"/>
      <w:r w:rsidRPr="007E5FA3">
        <w:t>Conclusion</w:t>
      </w:r>
      <w:bookmarkEnd w:id="9"/>
    </w:p>
    <w:p w:rsidR="006C3B50" w:rsidRDefault="001710CB" w:rsidP="007E5FA3">
      <w:pPr>
        <w:spacing w:before="240" w:line="276" w:lineRule="auto"/>
        <w:jc w:val="both"/>
        <w:rPr>
          <w:rFonts w:ascii="Cambria" w:hAnsi="Cambria" w:cs="Times New Roman"/>
          <w:sz w:val="24"/>
          <w:szCs w:val="24"/>
        </w:rPr>
      </w:pPr>
      <w:r>
        <w:rPr>
          <w:rFonts w:ascii="Cambria" w:hAnsi="Cambria" w:cs="Times New Roman"/>
          <w:sz w:val="24"/>
          <w:szCs w:val="24"/>
        </w:rPr>
        <w:t>I</w:t>
      </w:r>
      <w:r w:rsidR="005742D7">
        <w:rPr>
          <w:rFonts w:ascii="Cambria" w:hAnsi="Cambria" w:cs="Times New Roman"/>
          <w:sz w:val="24"/>
          <w:szCs w:val="24"/>
        </w:rPr>
        <w:t>l</w:t>
      </w:r>
      <w:r>
        <w:rPr>
          <w:rFonts w:ascii="Cambria" w:hAnsi="Cambria" w:cs="Times New Roman"/>
          <w:sz w:val="24"/>
          <w:szCs w:val="24"/>
        </w:rPr>
        <w:t xml:space="preserve"> ressort de ce qui précède que la collecte des données par rapport à l’enquête de référence pour la mise en œuvre des cantines scolaires par le PAM en 2017 a été réalisée avec succès. </w:t>
      </w:r>
      <w:r w:rsidR="00D31E66">
        <w:rPr>
          <w:rFonts w:ascii="Cambria" w:hAnsi="Cambria" w:cs="Times New Roman"/>
          <w:sz w:val="24"/>
          <w:szCs w:val="24"/>
        </w:rPr>
        <w:t xml:space="preserve">A la fin de la collecte, les agents ont ramené les données collectées à l’INSAE ainsi que le matériel de travail, sauf le </w:t>
      </w:r>
      <w:r w:rsidR="00D31E66" w:rsidRPr="001710CB">
        <w:rPr>
          <w:rFonts w:ascii="Cambria" w:hAnsi="Cambria" w:cs="Times New Roman"/>
          <w:b/>
          <w:sz w:val="24"/>
          <w:szCs w:val="24"/>
        </w:rPr>
        <w:t xml:space="preserve">cas de vol de GPS signalé au niveau de l’agent </w:t>
      </w:r>
      <w:r w:rsidRPr="001710CB">
        <w:rPr>
          <w:rFonts w:ascii="Cambria" w:hAnsi="Cambria" w:cs="Times New Roman"/>
          <w:b/>
          <w:sz w:val="24"/>
          <w:szCs w:val="24"/>
        </w:rPr>
        <w:t>BIAOU Abdel-Yazid</w:t>
      </w:r>
      <w:r w:rsidR="00D31E66">
        <w:rPr>
          <w:rFonts w:ascii="Cambria" w:hAnsi="Cambria" w:cs="Times New Roman"/>
          <w:sz w:val="24"/>
          <w:szCs w:val="24"/>
        </w:rPr>
        <w:t>.</w:t>
      </w:r>
      <w:r>
        <w:rPr>
          <w:rFonts w:ascii="Cambria" w:hAnsi="Cambria" w:cs="Times New Roman"/>
          <w:sz w:val="24"/>
          <w:szCs w:val="24"/>
        </w:rPr>
        <w:t xml:space="preserve"> Il importe que l’INSAE prenne une décision par rapport à ce cas de vol de GPS. </w:t>
      </w:r>
      <w:r w:rsidR="00E256F7">
        <w:rPr>
          <w:rFonts w:ascii="Cambria" w:hAnsi="Cambria" w:cs="Times New Roman"/>
          <w:sz w:val="24"/>
          <w:szCs w:val="24"/>
        </w:rPr>
        <w:t>Les travaux de traitement et d’analyse des données vont se poursuivre tout au loin du mois de juillet.</w:t>
      </w:r>
      <w:r w:rsidR="00F83614">
        <w:rPr>
          <w:rFonts w:ascii="Cambria" w:hAnsi="Cambria" w:cs="Times New Roman"/>
          <w:sz w:val="24"/>
          <w:szCs w:val="24"/>
        </w:rPr>
        <w:t xml:space="preserve"> </w:t>
      </w:r>
    </w:p>
    <w:p w:rsidR="00253ACE" w:rsidRDefault="00253ACE" w:rsidP="007E5FA3">
      <w:pPr>
        <w:spacing w:before="240" w:line="276" w:lineRule="auto"/>
        <w:jc w:val="both"/>
        <w:rPr>
          <w:rFonts w:ascii="Cambria" w:hAnsi="Cambria" w:cs="Times New Roman"/>
          <w:sz w:val="24"/>
          <w:szCs w:val="24"/>
        </w:rPr>
      </w:pPr>
    </w:p>
    <w:p w:rsidR="006C3B50" w:rsidRDefault="006C3B50" w:rsidP="00B02B1E">
      <w:pPr>
        <w:spacing w:before="240" w:after="0"/>
        <w:jc w:val="both"/>
        <w:rPr>
          <w:rFonts w:ascii="Cambria" w:hAnsi="Cambria" w:cs="Times New Roman"/>
          <w:sz w:val="24"/>
          <w:szCs w:val="24"/>
        </w:rPr>
      </w:pPr>
    </w:p>
    <w:p w:rsidR="006C3B50" w:rsidRDefault="006C3B50" w:rsidP="00B02B1E">
      <w:pPr>
        <w:spacing w:before="240" w:after="0"/>
        <w:jc w:val="both"/>
        <w:rPr>
          <w:rFonts w:ascii="Cambria" w:hAnsi="Cambria" w:cs="Times New Roman"/>
          <w:sz w:val="24"/>
          <w:szCs w:val="24"/>
        </w:rPr>
        <w:sectPr w:rsidR="006C3B50">
          <w:pgSz w:w="11906" w:h="16838"/>
          <w:pgMar w:top="1417" w:right="1417" w:bottom="1417" w:left="1417" w:header="708" w:footer="708" w:gutter="0"/>
          <w:cols w:space="708"/>
          <w:docGrid w:linePitch="360"/>
        </w:sectPr>
      </w:pPr>
    </w:p>
    <w:p w:rsidR="00822795" w:rsidRDefault="00822795" w:rsidP="00822795">
      <w:pPr>
        <w:pStyle w:val="PAM1"/>
      </w:pPr>
      <w:bookmarkStart w:id="10" w:name="_Toc487034985"/>
      <w:r>
        <w:lastRenderedPageBreak/>
        <w:t>Annexe</w:t>
      </w:r>
      <w:bookmarkEnd w:id="10"/>
    </w:p>
    <w:p w:rsidR="00253ACE" w:rsidRPr="006C3B50" w:rsidRDefault="00F8102B" w:rsidP="006C3B50">
      <w:pPr>
        <w:spacing w:before="240"/>
        <w:jc w:val="both"/>
        <w:rPr>
          <w:rFonts w:asciiTheme="majorHAnsi" w:hAnsiTheme="majorHAnsi" w:cs="Times New Roman"/>
          <w:sz w:val="24"/>
          <w:szCs w:val="24"/>
        </w:rPr>
      </w:pPr>
      <w:r>
        <w:rPr>
          <w:rFonts w:asciiTheme="majorHAnsi" w:hAnsiTheme="majorHAnsi" w:cs="Times New Roman"/>
          <w:b/>
          <w:sz w:val="24"/>
          <w:szCs w:val="24"/>
        </w:rPr>
        <w:t>Tableau 3</w:t>
      </w:r>
      <w:r w:rsidR="006C3B50" w:rsidRPr="006C3B50">
        <w:rPr>
          <w:rFonts w:asciiTheme="majorHAnsi" w:hAnsiTheme="majorHAnsi" w:cs="Times New Roman"/>
          <w:sz w:val="24"/>
          <w:szCs w:val="24"/>
        </w:rPr>
        <w:t> : Liste des agents enquêteurs selon leur école d’affectation</w:t>
      </w:r>
    </w:p>
    <w:tbl>
      <w:tblPr>
        <w:tblW w:w="13871" w:type="dxa"/>
        <w:tblCellMar>
          <w:left w:w="70" w:type="dxa"/>
          <w:right w:w="70" w:type="dxa"/>
        </w:tblCellMar>
        <w:tblLook w:val="04A0" w:firstRow="1" w:lastRow="0" w:firstColumn="1" w:lastColumn="0" w:noHBand="0" w:noVBand="1"/>
      </w:tblPr>
      <w:tblGrid>
        <w:gridCol w:w="695"/>
        <w:gridCol w:w="631"/>
        <w:gridCol w:w="1363"/>
        <w:gridCol w:w="1310"/>
        <w:gridCol w:w="2340"/>
        <w:gridCol w:w="4480"/>
        <w:gridCol w:w="1709"/>
        <w:gridCol w:w="1424"/>
      </w:tblGrid>
      <w:tr w:rsidR="005742D7" w:rsidRPr="00C455FD" w:rsidTr="005742D7">
        <w:trPr>
          <w:trHeight w:val="300"/>
          <w:tblHeader/>
        </w:trPr>
        <w:tc>
          <w:tcPr>
            <w:tcW w:w="660" w:type="dxa"/>
            <w:tcBorders>
              <w:top w:val="single" w:sz="4" w:space="0" w:color="auto"/>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b/>
                <w:bCs/>
                <w:color w:val="000000"/>
                <w:sz w:val="20"/>
                <w:szCs w:val="20"/>
                <w:lang w:eastAsia="fr-FR"/>
              </w:rPr>
            </w:pPr>
            <w:r w:rsidRPr="00C455FD">
              <w:rPr>
                <w:rFonts w:ascii="Cambria" w:eastAsia="Times New Roman" w:hAnsi="Cambria" w:cs="Calibri"/>
                <w:b/>
                <w:bCs/>
                <w:color w:val="000000"/>
                <w:sz w:val="20"/>
                <w:szCs w:val="20"/>
                <w:lang w:eastAsia="fr-FR"/>
              </w:rPr>
              <w:t>Strate</w:t>
            </w:r>
          </w:p>
        </w:tc>
        <w:tc>
          <w:tcPr>
            <w:tcW w:w="600" w:type="dxa"/>
            <w:tcBorders>
              <w:top w:val="single" w:sz="4" w:space="0" w:color="auto"/>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b/>
                <w:bCs/>
                <w:color w:val="000000"/>
                <w:sz w:val="20"/>
                <w:szCs w:val="20"/>
                <w:lang w:eastAsia="fr-FR"/>
              </w:rPr>
            </w:pPr>
            <w:r w:rsidRPr="00C455FD">
              <w:rPr>
                <w:rFonts w:ascii="Cambria" w:eastAsia="Times New Roman" w:hAnsi="Cambria" w:cs="Calibri"/>
                <w:b/>
                <w:bCs/>
                <w:color w:val="000000"/>
                <w:sz w:val="20"/>
                <w:szCs w:val="20"/>
                <w:lang w:eastAsia="fr-FR"/>
              </w:rPr>
              <w:t>N° Ecole</w:t>
            </w:r>
          </w:p>
        </w:tc>
        <w:tc>
          <w:tcPr>
            <w:tcW w:w="1256" w:type="dxa"/>
            <w:tcBorders>
              <w:top w:val="single" w:sz="4" w:space="0" w:color="auto"/>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b/>
                <w:bCs/>
                <w:color w:val="000000"/>
                <w:sz w:val="20"/>
                <w:szCs w:val="20"/>
                <w:lang w:eastAsia="fr-FR"/>
              </w:rPr>
            </w:pPr>
            <w:r w:rsidRPr="00C455FD">
              <w:rPr>
                <w:rFonts w:ascii="Cambria" w:eastAsia="Times New Roman" w:hAnsi="Cambria" w:cs="Calibri"/>
                <w:b/>
                <w:bCs/>
                <w:color w:val="000000"/>
                <w:sz w:val="20"/>
                <w:szCs w:val="20"/>
                <w:lang w:eastAsia="fr-FR"/>
              </w:rPr>
              <w:t>Département</w:t>
            </w:r>
          </w:p>
        </w:tc>
        <w:tc>
          <w:tcPr>
            <w:tcW w:w="1300" w:type="dxa"/>
            <w:tcBorders>
              <w:top w:val="single" w:sz="4" w:space="0" w:color="auto"/>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b/>
                <w:bCs/>
                <w:color w:val="000000"/>
                <w:sz w:val="20"/>
                <w:szCs w:val="20"/>
                <w:lang w:eastAsia="fr-FR"/>
              </w:rPr>
            </w:pPr>
            <w:r w:rsidRPr="00C455FD">
              <w:rPr>
                <w:rFonts w:ascii="Cambria" w:eastAsia="Times New Roman" w:hAnsi="Cambria" w:cs="Calibri"/>
                <w:b/>
                <w:bCs/>
                <w:color w:val="000000"/>
                <w:sz w:val="20"/>
                <w:szCs w:val="20"/>
                <w:lang w:eastAsia="fr-FR"/>
              </w:rPr>
              <w:t>Commune</w:t>
            </w:r>
          </w:p>
        </w:tc>
        <w:tc>
          <w:tcPr>
            <w:tcW w:w="2340" w:type="dxa"/>
            <w:tcBorders>
              <w:top w:val="single" w:sz="4" w:space="0" w:color="auto"/>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b/>
                <w:bCs/>
                <w:color w:val="000000"/>
                <w:sz w:val="20"/>
                <w:szCs w:val="20"/>
                <w:lang w:eastAsia="fr-FR"/>
              </w:rPr>
            </w:pPr>
            <w:r w:rsidRPr="00C455FD">
              <w:rPr>
                <w:rFonts w:ascii="Cambria" w:eastAsia="Times New Roman" w:hAnsi="Cambria" w:cs="Calibri"/>
                <w:b/>
                <w:bCs/>
                <w:color w:val="000000"/>
                <w:sz w:val="20"/>
                <w:szCs w:val="20"/>
                <w:lang w:eastAsia="fr-FR"/>
              </w:rPr>
              <w:t>Arrondissement</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b/>
                <w:bCs/>
                <w:color w:val="000000"/>
                <w:sz w:val="20"/>
                <w:szCs w:val="20"/>
                <w:lang w:eastAsia="fr-FR"/>
              </w:rPr>
            </w:pPr>
            <w:r w:rsidRPr="00C455FD">
              <w:rPr>
                <w:rFonts w:ascii="Cambria" w:eastAsia="Times New Roman" w:hAnsi="Cambria" w:cs="Calibri"/>
                <w:b/>
                <w:bCs/>
                <w:color w:val="000000"/>
                <w:sz w:val="20"/>
                <w:szCs w:val="20"/>
                <w:lang w:eastAsia="fr-FR"/>
              </w:rPr>
              <w:t>Nom des écoles</w:t>
            </w:r>
          </w:p>
        </w:tc>
        <w:tc>
          <w:tcPr>
            <w:tcW w:w="1811" w:type="dxa"/>
            <w:tcBorders>
              <w:top w:val="single" w:sz="4" w:space="0" w:color="auto"/>
              <w:left w:val="nil"/>
              <w:bottom w:val="single" w:sz="4" w:space="0" w:color="auto"/>
              <w:right w:val="single" w:sz="4" w:space="0" w:color="auto"/>
            </w:tcBorders>
            <w:shd w:val="clear" w:color="auto" w:fill="auto"/>
            <w:vAlign w:val="bottom"/>
            <w:hideMark/>
          </w:tcPr>
          <w:p w:rsidR="005742D7" w:rsidRPr="00C455FD" w:rsidRDefault="005742D7" w:rsidP="00253ACE">
            <w:pPr>
              <w:spacing w:after="0" w:line="240" w:lineRule="auto"/>
              <w:rPr>
                <w:rFonts w:ascii="Cambria" w:eastAsia="Times New Roman" w:hAnsi="Cambria" w:cs="Calibri"/>
                <w:b/>
                <w:bCs/>
                <w:color w:val="000000"/>
                <w:sz w:val="20"/>
                <w:szCs w:val="20"/>
                <w:lang w:eastAsia="fr-FR"/>
              </w:rPr>
            </w:pPr>
            <w:r w:rsidRPr="00C455FD">
              <w:rPr>
                <w:rFonts w:ascii="Cambria" w:eastAsia="Times New Roman" w:hAnsi="Cambria" w:cs="Calibri"/>
                <w:b/>
                <w:bCs/>
                <w:color w:val="000000"/>
                <w:sz w:val="20"/>
                <w:szCs w:val="20"/>
                <w:lang w:eastAsia="fr-FR"/>
              </w:rPr>
              <w:t>Nom Enquêteur</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5742D7" w:rsidRPr="00C455FD" w:rsidRDefault="005742D7" w:rsidP="00253ACE">
            <w:pPr>
              <w:spacing w:after="0" w:line="240" w:lineRule="auto"/>
              <w:rPr>
                <w:rFonts w:ascii="Cambria" w:eastAsia="Times New Roman" w:hAnsi="Cambria" w:cs="Calibri"/>
                <w:b/>
                <w:bCs/>
                <w:color w:val="000000"/>
                <w:sz w:val="20"/>
                <w:szCs w:val="20"/>
                <w:lang w:eastAsia="fr-FR"/>
              </w:rPr>
            </w:pPr>
            <w:r w:rsidRPr="00C455FD">
              <w:rPr>
                <w:rFonts w:ascii="Cambria" w:eastAsia="Times New Roman" w:hAnsi="Cambria" w:cs="Calibri"/>
                <w:b/>
                <w:bCs/>
                <w:color w:val="000000"/>
                <w:sz w:val="20"/>
                <w:szCs w:val="20"/>
                <w:lang w:eastAsia="fr-FR"/>
              </w:rPr>
              <w:t>Contact</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001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BOUKOUMBE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KOUCTHATAHONGOU</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KOUAGOU </w:t>
            </w:r>
            <w:proofErr w:type="spellStart"/>
            <w:r w:rsidRPr="00C455FD">
              <w:rPr>
                <w:rFonts w:ascii="Cambria" w:eastAsia="Times New Roman" w:hAnsi="Cambria" w:cs="Calibri"/>
                <w:color w:val="000000"/>
                <w:sz w:val="20"/>
                <w:szCs w:val="20"/>
                <w:lang w:eastAsia="fr-FR"/>
              </w:rPr>
              <w:t>Atouba</w:t>
            </w:r>
            <w:proofErr w:type="spellEnd"/>
            <w:r w:rsidRPr="00C455FD">
              <w:rPr>
                <w:rFonts w:ascii="Cambria" w:eastAsia="Times New Roman" w:hAnsi="Cambria" w:cs="Calibri"/>
                <w:color w:val="000000"/>
                <w:sz w:val="20"/>
                <w:szCs w:val="20"/>
                <w:lang w:eastAsia="fr-FR"/>
              </w:rPr>
              <w:t xml:space="preserve"> Guillaume</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97186939</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002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BOUKOUMBE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TAAWATCHONTA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003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BOUKOUMBE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TATANCANCOTA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004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BOUKOUMBE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KOUBEGOU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005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BOUKOUMBE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TATOUTA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006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BOUKOUMBE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KOUNADOGOU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007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BOUKOUMBE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TAKOTCHEINTA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008</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BOUKOUMBE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KOUPAGOU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009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COBLY</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NAMATIENOU</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AYA </w:t>
            </w:r>
            <w:proofErr w:type="spellStart"/>
            <w:r w:rsidRPr="00C455FD">
              <w:rPr>
                <w:rFonts w:ascii="Cambria" w:eastAsia="Times New Roman" w:hAnsi="Cambria" w:cs="Calibri"/>
                <w:color w:val="000000"/>
                <w:sz w:val="20"/>
                <w:szCs w:val="20"/>
                <w:lang w:eastAsia="fr-FR"/>
              </w:rPr>
              <w:t>Foussénatou</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97186205</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COBLY</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OKPINTIHOUN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COBLY</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DISSARI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COBLY</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TCHOKITA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COBLY</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SERHOUNGUE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COBLY</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OUMISSITCHAHOUN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COBLY</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NAGNANDE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COBLY</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KENADEKE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single" w:sz="4" w:space="0" w:color="auto"/>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w:t>
            </w:r>
          </w:p>
        </w:tc>
        <w:tc>
          <w:tcPr>
            <w:tcW w:w="6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017</w:t>
            </w:r>
          </w:p>
        </w:tc>
        <w:tc>
          <w:tcPr>
            <w:tcW w:w="1256"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KEROU</w:t>
            </w:r>
          </w:p>
        </w:tc>
        <w:tc>
          <w:tcPr>
            <w:tcW w:w="234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single" w:sz="4" w:space="0" w:color="auto"/>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AMANKI</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BOUKARI </w:t>
            </w:r>
            <w:proofErr w:type="spellStart"/>
            <w:r w:rsidRPr="00C455FD">
              <w:rPr>
                <w:rFonts w:ascii="Cambria" w:eastAsia="Times New Roman" w:hAnsi="Cambria" w:cs="Calibri"/>
                <w:color w:val="000000"/>
                <w:sz w:val="20"/>
                <w:szCs w:val="20"/>
                <w:lang w:eastAsia="fr-FR"/>
              </w:rPr>
              <w:t>Zéynab</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96359000</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KEROU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KOSSOU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019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KEROU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WODORA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KEROU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GOUGNENOU - GANDO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KEROU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TOUDAKOU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KEROU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EPP ANGARADEBOU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KEROU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BOUNOUGOURMA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024</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KEROU</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MONARA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C5375F">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04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KOUANDE</w:t>
            </w:r>
          </w:p>
        </w:tc>
        <w:tc>
          <w:tcPr>
            <w:tcW w:w="2340" w:type="dxa"/>
            <w:tcBorders>
              <w:top w:val="nil"/>
              <w:left w:val="nil"/>
              <w:bottom w:val="nil"/>
              <w:right w:val="nil"/>
            </w:tcBorders>
            <w:shd w:val="clear" w:color="auto" w:fill="auto"/>
            <w:noWrap/>
            <w:vAlign w:val="bottom"/>
            <w:hideMark/>
          </w:tcPr>
          <w:p w:rsidR="005742D7" w:rsidRPr="00C5375F"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5375F" w:rsidRDefault="005742D7" w:rsidP="00253ACE">
            <w:pPr>
              <w:spacing w:after="0" w:line="240" w:lineRule="auto"/>
              <w:rPr>
                <w:rFonts w:ascii="Cambria" w:eastAsia="Times New Roman" w:hAnsi="Cambria" w:cs="Calibri"/>
                <w:color w:val="000000"/>
                <w:sz w:val="20"/>
                <w:szCs w:val="20"/>
                <w:lang w:eastAsia="fr-FR"/>
              </w:rPr>
            </w:pPr>
            <w:r w:rsidRPr="00C5375F">
              <w:rPr>
                <w:rFonts w:ascii="Cambria" w:eastAsia="Times New Roman" w:hAnsi="Cambria" w:cs="Calibri"/>
                <w:color w:val="000000"/>
                <w:sz w:val="20"/>
                <w:szCs w:val="20"/>
                <w:lang w:eastAsia="fr-FR"/>
              </w:rPr>
              <w:t>EP MAKROU-WIROU</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OUSMANE MOUSSA Traoré</w:t>
            </w:r>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97553207</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KOUANDE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OROU-GBENI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KOUANDE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POUPOURE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KOUANDE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ALIKPARE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029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KOUANDE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TIKOUGOROU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KOUANDE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EM TIKOU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KOUANDE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KETERE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032</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KOUANDE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EP BEKET BOURAME </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MATERI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COUPANI</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SOULE </w:t>
            </w:r>
            <w:proofErr w:type="spellStart"/>
            <w:r w:rsidRPr="00C455FD">
              <w:rPr>
                <w:rFonts w:ascii="Cambria" w:eastAsia="Times New Roman" w:hAnsi="Cambria" w:cs="Calibri"/>
                <w:color w:val="000000"/>
                <w:sz w:val="20"/>
                <w:szCs w:val="20"/>
                <w:lang w:eastAsia="fr-FR"/>
              </w:rPr>
              <w:t>Zoubérou</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96424963-94617801</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MATERI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SAOMOU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MATERI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BOGODORI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MATERI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TANSAHOUN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TANGUIETA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DAGUIMAGNINDI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TANGUIETA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PORHOUN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039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TANGUIETA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KOROKORE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040</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TANGUIETA</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TANONGOU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NATITINGOU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DIDAPOUMBOR</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AYA </w:t>
            </w:r>
            <w:proofErr w:type="spellStart"/>
            <w:r w:rsidRPr="00C455FD">
              <w:rPr>
                <w:rFonts w:ascii="Cambria" w:eastAsia="Times New Roman" w:hAnsi="Cambria" w:cs="Calibri"/>
                <w:color w:val="000000"/>
                <w:sz w:val="20"/>
                <w:szCs w:val="20"/>
                <w:lang w:eastAsia="fr-FR"/>
              </w:rPr>
              <w:t>Assana</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96163548</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NATITINGOU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KOUATIDABIRGOU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NATITINGOU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KOUTIE - TCHATIDOR</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NATITINGOU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BOCORO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NATITINGOU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YETAPO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NATITINGOU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KOUBERPOU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NATITINGOU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TIKOUATI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NATITINGOU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YAKPAGOUTINGOU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single" w:sz="4" w:space="0" w:color="auto"/>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w:t>
            </w:r>
          </w:p>
        </w:tc>
        <w:tc>
          <w:tcPr>
            <w:tcW w:w="6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049</w:t>
            </w:r>
          </w:p>
        </w:tc>
        <w:tc>
          <w:tcPr>
            <w:tcW w:w="1256"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PEHUNCO</w:t>
            </w:r>
          </w:p>
        </w:tc>
        <w:tc>
          <w:tcPr>
            <w:tcW w:w="234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single" w:sz="4" w:space="0" w:color="auto"/>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SOBOURAROU</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OROU BOURO </w:t>
            </w:r>
            <w:proofErr w:type="spellStart"/>
            <w:r w:rsidRPr="00C455FD">
              <w:rPr>
                <w:rFonts w:ascii="Cambria" w:eastAsia="Times New Roman" w:hAnsi="Cambria" w:cs="Calibri"/>
                <w:color w:val="000000"/>
                <w:sz w:val="20"/>
                <w:szCs w:val="20"/>
                <w:lang w:eastAsia="fr-FR"/>
              </w:rPr>
              <w:t>Ayouba</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96427993-64919301</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PEHUNCO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GAMBINOU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PEHUNCO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BERKE GAH</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07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PEHUNCO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GANROU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PEHUNCO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KOUBAROU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PEHUNCO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GNEMASSON/B + EM</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PEHUNCO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TONRI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056</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ATACORA</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PEHUNCO</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BOUEROU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ABOMEY-CALAVI</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AHOSSOU-GBETA</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DOSSOU S. Odette</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97473552</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ABOMEY-CALAVI</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DASSEKOMEY</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059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ABOMEY-CALAVI</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DOCOME / A</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ABOMEY-CALAVI</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DOSSOUNOU</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ABOMEY-CALAVI</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HOSSEVIE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ABOMEY-CALAVI</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DOME-ATADJE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ABOMEY-CALAVI</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YEKON-DO</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064</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ABOMEY-CALAVI</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GBODJE-ZINVIE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ALLADA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ADIMALE/A</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AGBLONON </w:t>
            </w:r>
            <w:proofErr w:type="spellStart"/>
            <w:r w:rsidRPr="00C455FD">
              <w:rPr>
                <w:rFonts w:ascii="Cambria" w:eastAsia="Times New Roman" w:hAnsi="Cambria" w:cs="Calibri"/>
                <w:color w:val="000000"/>
                <w:sz w:val="20"/>
                <w:szCs w:val="20"/>
                <w:lang w:eastAsia="fr-FR"/>
              </w:rPr>
              <w:t>Atènoukon</w:t>
            </w:r>
            <w:proofErr w:type="spellEnd"/>
            <w:r w:rsidRPr="00C455FD">
              <w:rPr>
                <w:rFonts w:ascii="Cambria" w:eastAsia="Times New Roman" w:hAnsi="Cambria" w:cs="Calibri"/>
                <w:color w:val="000000"/>
                <w:sz w:val="20"/>
                <w:szCs w:val="20"/>
                <w:lang w:eastAsia="fr-FR"/>
              </w:rPr>
              <w:t xml:space="preserve"> Dolores Elvire</w:t>
            </w:r>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97687703</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ALLADA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AYAKPATA - AYAME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ALLADA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HESSA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ALLADA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ZOUNGBOMEY</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069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ALLADA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WINYIKPA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TOFFO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SEY-AHITO/A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TOFFO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ZIMBENOU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072</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TOFFO</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TOGOUIN-ZOHOUNKPO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KPOMASSE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GBEFFADJI</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HOUNKPATIN </w:t>
            </w:r>
            <w:proofErr w:type="spellStart"/>
            <w:r w:rsidRPr="00C455FD">
              <w:rPr>
                <w:rFonts w:ascii="Cambria" w:eastAsia="Times New Roman" w:hAnsi="Cambria" w:cs="Calibri"/>
                <w:color w:val="000000"/>
                <w:sz w:val="20"/>
                <w:szCs w:val="20"/>
                <w:lang w:eastAsia="fr-FR"/>
              </w:rPr>
              <w:t>Waliatou</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96039153</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KPOMASSE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GOME/A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KPOMASSE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KOUGBEDJI/B</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KPOMASSE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ASSOGBENOU-KPEVI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KPOMASSE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ADJAGLO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OUIDAH</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BOSSOUVI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10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079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OUIDAH</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KOUVEINANFIDE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OUIDAH</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EP GBEZOUME </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single" w:sz="4" w:space="0" w:color="auto"/>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w:t>
            </w:r>
          </w:p>
        </w:tc>
        <w:tc>
          <w:tcPr>
            <w:tcW w:w="6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081</w:t>
            </w:r>
          </w:p>
        </w:tc>
        <w:tc>
          <w:tcPr>
            <w:tcW w:w="1256"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TORI-BOSSITO</w:t>
            </w:r>
          </w:p>
        </w:tc>
        <w:tc>
          <w:tcPr>
            <w:tcW w:w="4480" w:type="dxa"/>
            <w:tcBorders>
              <w:top w:val="single" w:sz="4" w:space="0" w:color="auto"/>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AFFANDJI</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DAGA </w:t>
            </w:r>
            <w:proofErr w:type="spellStart"/>
            <w:r w:rsidRPr="00C455FD">
              <w:rPr>
                <w:rFonts w:ascii="Cambria" w:eastAsia="Times New Roman" w:hAnsi="Cambria" w:cs="Calibri"/>
                <w:color w:val="000000"/>
                <w:sz w:val="20"/>
                <w:szCs w:val="20"/>
                <w:lang w:eastAsia="fr-FR"/>
              </w:rPr>
              <w:t>Dossou</w:t>
            </w:r>
            <w:proofErr w:type="spellEnd"/>
            <w:r w:rsidRPr="00C455FD">
              <w:rPr>
                <w:rFonts w:ascii="Cambria" w:eastAsia="Times New Roman" w:hAnsi="Cambria" w:cs="Calibri"/>
                <w:color w:val="000000"/>
                <w:sz w:val="20"/>
                <w:szCs w:val="20"/>
                <w:lang w:eastAsia="fr-FR"/>
              </w:rPr>
              <w:t xml:space="preserve"> Cyrille</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96229151</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TORI-BOSSITO</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HEKANDJI</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TORI-BOSSITO</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TANDAHOTA</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TORI-BOSSITO</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ACADJAME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AGBODJEDO / A</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MISSEBO</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GONFANDJI</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088</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ATLANTIQUE</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ZANZOUN</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089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BEMBEREKE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BOURI</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BENON </w:t>
            </w:r>
            <w:proofErr w:type="spellStart"/>
            <w:r w:rsidRPr="00C455FD">
              <w:rPr>
                <w:rFonts w:ascii="Cambria" w:eastAsia="Times New Roman" w:hAnsi="Cambria" w:cs="Calibri"/>
                <w:color w:val="000000"/>
                <w:sz w:val="20"/>
                <w:szCs w:val="20"/>
                <w:lang w:eastAsia="fr-FR"/>
              </w:rPr>
              <w:t>Iliassou</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67569369</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BEMBEREKE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KOUSSOUNIN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BEMBEREKE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TAHITI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BEMBEREKE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BOKO BOUERA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BEMBEREKE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GOURE-KAHA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BEMBEREKE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GOUROU-BAKE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BEMBEREKE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BOKE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096</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BEMBEREKE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BORO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6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N'DALI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GANDO</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DOSSA Michaël Cédric Oswald M. </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61813079-61623044</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N'DALI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SAKAROU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099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N'DALI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ANGARADEBOU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N'DALI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DARNON/A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N'DALI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YEROUMARO QUARTIER</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N'DALI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SINAWOURAROU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SINENDE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GAMAGUI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104</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SINENDE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SONKOROU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14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PARAKOU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SAWARAROU</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TOURE Mohamed El Bachir</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62013735</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PARAKOU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MONNON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TCHAOUROU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BORORI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TCHAOUROU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NAN-NOROU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109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TCHAOUROU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WARI-SAMBA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TCHAOUROU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LAFIA - BIDO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TCHAOUROU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KIKA 2</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112</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TCHAOUROU</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TIBAKI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PERERE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DODOWON</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HESSOU </w:t>
            </w:r>
            <w:proofErr w:type="spellStart"/>
            <w:r w:rsidRPr="00C455FD">
              <w:rPr>
                <w:rFonts w:ascii="Cambria" w:eastAsia="Times New Roman" w:hAnsi="Cambria" w:cs="Calibri"/>
                <w:color w:val="000000"/>
                <w:sz w:val="20"/>
                <w:szCs w:val="20"/>
                <w:lang w:eastAsia="fr-FR"/>
              </w:rPr>
              <w:t>Obossou</w:t>
            </w:r>
            <w:proofErr w:type="spellEnd"/>
            <w:r w:rsidRPr="00C455FD">
              <w:rPr>
                <w:rFonts w:ascii="Cambria" w:eastAsia="Times New Roman" w:hAnsi="Cambria" w:cs="Calibri"/>
                <w:color w:val="000000"/>
                <w:sz w:val="20"/>
                <w:szCs w:val="20"/>
                <w:lang w:eastAsia="fr-FR"/>
              </w:rPr>
              <w:t xml:space="preserve"> Luc</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96148070-94978880</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PERERE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BORO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PERERE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GNINRO - PEULH</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PERERE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GOUNKPARE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PERERE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SINAWOU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PERERE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OURAROU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119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PERERE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ALAFIAROU-GANDO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120</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BORGOU</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PERERE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GANDO-GBEROUKPANE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BANTE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ADJA-PIRA</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CHABI </w:t>
            </w:r>
            <w:proofErr w:type="spellStart"/>
            <w:r w:rsidRPr="00C455FD">
              <w:rPr>
                <w:rFonts w:ascii="Cambria" w:eastAsia="Times New Roman" w:hAnsi="Cambria" w:cs="Calibri"/>
                <w:color w:val="000000"/>
                <w:sz w:val="20"/>
                <w:szCs w:val="20"/>
                <w:lang w:eastAsia="fr-FR"/>
              </w:rPr>
              <w:t>Adéyèmi</w:t>
            </w:r>
            <w:proofErr w:type="spellEnd"/>
            <w:r w:rsidRPr="00C455FD">
              <w:rPr>
                <w:rFonts w:ascii="Cambria" w:eastAsia="Times New Roman" w:hAnsi="Cambria" w:cs="Calibri"/>
                <w:color w:val="000000"/>
                <w:sz w:val="20"/>
                <w:szCs w:val="20"/>
                <w:lang w:eastAsia="fr-FR"/>
              </w:rPr>
              <w:t xml:space="preserve"> Elie</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97406597</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BANTE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ODJOGBILE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SAVALOU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KLOUGO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SAVALOU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KITIKPLI-LEMA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SAVALOU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VINCENT-DOHO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SAVALOU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KAFEDEMAN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SAVALOU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LEKPA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128</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SAVALOU</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SOHEDJI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129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3640" w:type="dxa"/>
            <w:gridSpan w:val="2"/>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DASSA-ZOUME</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BOGOU</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HOUNDONOUGBO </w:t>
            </w:r>
            <w:proofErr w:type="spellStart"/>
            <w:r w:rsidRPr="00C455FD">
              <w:rPr>
                <w:rFonts w:ascii="Cambria" w:eastAsia="Times New Roman" w:hAnsi="Cambria" w:cs="Calibri"/>
                <w:color w:val="000000"/>
                <w:sz w:val="20"/>
                <w:szCs w:val="20"/>
                <w:lang w:eastAsia="fr-FR"/>
              </w:rPr>
              <w:t>Tayéwo</w:t>
            </w:r>
            <w:proofErr w:type="spellEnd"/>
            <w:r w:rsidRPr="00C455FD">
              <w:rPr>
                <w:rFonts w:ascii="Cambria" w:eastAsia="Times New Roman" w:hAnsi="Cambria" w:cs="Calibri"/>
                <w:color w:val="000000"/>
                <w:sz w:val="20"/>
                <w:szCs w:val="20"/>
                <w:lang w:eastAsia="fr-FR"/>
              </w:rPr>
              <w:t xml:space="preserve"> Francine Elvire</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97455406</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DASSA-ZOUME</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KPEKPEDE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DASSA-ZOUME</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ODO-OTCHERE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17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GLAZOUE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BETHEL</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GLAZOUE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AKPIKPI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GLAZOUE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LONGBONDJIN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GLAZOUE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TOGNON-DOHO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136</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GLAZOUE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LAGBO/A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MALETE</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TOSSOU Judicaël</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96182766</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GBANLIN/B</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139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KEMON/B</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KILIBO- GARE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GBANLIN-MONWADJIO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KAKE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OUESSE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BOTI-HOUEGBO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144</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OUESSE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KATAMBO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BESSEH</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AFOUDJI Christel </w:t>
            </w:r>
            <w:proofErr w:type="spellStart"/>
            <w:r w:rsidRPr="00C455FD">
              <w:rPr>
                <w:rFonts w:ascii="Cambria" w:eastAsia="Times New Roman" w:hAnsi="Cambria" w:cs="Calibri"/>
                <w:color w:val="000000"/>
                <w:sz w:val="20"/>
                <w:szCs w:val="20"/>
                <w:lang w:eastAsia="fr-FR"/>
              </w:rPr>
              <w:t>Idjiwa</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96313775</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GOBE-QTIER</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KOTANMIGON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OKPA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149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WOO-OTAA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DEGUEDEGUE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IGBO-IROKO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152</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COLLINES</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SAVE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EM  DIHO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APLAHOUE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AZONDOGAHOUE</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N’LEDJI Jules</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96373666-94312016</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APLAHOUE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SUIME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APLAHOUE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DOUSSO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DJAKOTOMEY</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DEMAHOUHOUE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DJAKOTOMEY</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MIGBOWOMEY</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DJAKOTOMEY</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DEGANHOUE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20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159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DJAKOTOMEY</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NAKIDAHOHOUE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160</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3640" w:type="dxa"/>
            <w:gridSpan w:val="2"/>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DJAKOTOMEY</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NOUBOUDJI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DOGBO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EM MADJRE</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SOKOU </w:t>
            </w:r>
            <w:proofErr w:type="spellStart"/>
            <w:r w:rsidRPr="00C455FD">
              <w:rPr>
                <w:rFonts w:ascii="Cambria" w:eastAsia="Times New Roman" w:hAnsi="Cambria" w:cs="Calibri"/>
                <w:color w:val="000000"/>
                <w:sz w:val="20"/>
                <w:szCs w:val="20"/>
                <w:lang w:eastAsia="fr-FR"/>
              </w:rPr>
              <w:t>Coovi</w:t>
            </w:r>
            <w:proofErr w:type="spellEnd"/>
            <w:r w:rsidRPr="00C455FD">
              <w:rPr>
                <w:rFonts w:ascii="Cambria" w:eastAsia="Times New Roman" w:hAnsi="Cambria" w:cs="Calibri"/>
                <w:color w:val="000000"/>
                <w:sz w:val="20"/>
                <w:szCs w:val="20"/>
                <w:lang w:eastAsia="fr-FR"/>
              </w:rPr>
              <w:t xml:space="preserve"> </w:t>
            </w:r>
            <w:proofErr w:type="spellStart"/>
            <w:r w:rsidRPr="00C455FD">
              <w:rPr>
                <w:rFonts w:ascii="Cambria" w:eastAsia="Times New Roman" w:hAnsi="Cambria" w:cs="Calibri"/>
                <w:color w:val="000000"/>
                <w:sz w:val="20"/>
                <w:szCs w:val="20"/>
                <w:lang w:eastAsia="fr-FR"/>
              </w:rPr>
              <w:t>Lheureux</w:t>
            </w:r>
            <w:proofErr w:type="spellEnd"/>
            <w:r w:rsidRPr="00C455FD">
              <w:rPr>
                <w:rFonts w:ascii="Cambria" w:eastAsia="Times New Roman" w:hAnsi="Cambria" w:cs="Calibri"/>
                <w:color w:val="000000"/>
                <w:sz w:val="20"/>
                <w:szCs w:val="20"/>
                <w:lang w:eastAsia="fr-FR"/>
              </w:rPr>
              <w:t xml:space="preserve"> Arthur</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97399068</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LALO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DOLOHOUE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LALO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KIGNINOUHOUE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LALO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HESSA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LALO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TANDJI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LALO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ADJAIGBONOU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TOVIKLIN</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NANOME/A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168</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COUFFO</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TOVIKLIN</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NANOME/C</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169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BASSILA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DENGOU</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MAMA Abdou-</w:t>
            </w:r>
            <w:proofErr w:type="spellStart"/>
            <w:r w:rsidRPr="00C455FD">
              <w:rPr>
                <w:rFonts w:ascii="Cambria" w:eastAsia="Times New Roman" w:hAnsi="Cambria" w:cs="Calibri"/>
                <w:color w:val="000000"/>
                <w:sz w:val="20"/>
                <w:szCs w:val="20"/>
                <w:lang w:eastAsia="fr-FR"/>
              </w:rPr>
              <w:t>Latifou</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66468110</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BASSILA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MADJATOM - ALEDJO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BASSILA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AGOUGOU - WORO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BASSILA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TCHETOU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BASSILA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KONNIN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BASSILA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KIKELE-LOKPA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BASSILA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ODOKPAKO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BASSILA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KPINDI ALEDJO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single" w:sz="4" w:space="0" w:color="auto"/>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w:t>
            </w:r>
          </w:p>
        </w:tc>
        <w:tc>
          <w:tcPr>
            <w:tcW w:w="6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177</w:t>
            </w:r>
          </w:p>
        </w:tc>
        <w:tc>
          <w:tcPr>
            <w:tcW w:w="1256"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COPARGO</w:t>
            </w:r>
          </w:p>
        </w:tc>
        <w:tc>
          <w:tcPr>
            <w:tcW w:w="234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single" w:sz="4" w:space="0" w:color="auto"/>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YAOUBAGOU</w:t>
            </w:r>
          </w:p>
        </w:tc>
        <w:tc>
          <w:tcPr>
            <w:tcW w:w="1811" w:type="dxa"/>
            <w:vMerge w:val="restart"/>
            <w:tcBorders>
              <w:top w:val="nil"/>
              <w:left w:val="nil"/>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BIAOU Abdel-Yazid</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97176632</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DJOUGOU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SERO-BOUKA</w:t>
            </w:r>
          </w:p>
        </w:tc>
        <w:tc>
          <w:tcPr>
            <w:tcW w:w="1811" w:type="dxa"/>
            <w:vMerge/>
            <w:tcBorders>
              <w:top w:val="nil"/>
              <w:left w:val="nil"/>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179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DJOUGOU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SERIROU</w:t>
            </w:r>
          </w:p>
        </w:tc>
        <w:tc>
          <w:tcPr>
            <w:tcW w:w="1811" w:type="dxa"/>
            <w:vMerge/>
            <w:tcBorders>
              <w:top w:val="nil"/>
              <w:left w:val="nil"/>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DJOUGOU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DJAKPINGOU/B</w:t>
            </w:r>
          </w:p>
        </w:tc>
        <w:tc>
          <w:tcPr>
            <w:tcW w:w="1811" w:type="dxa"/>
            <w:vMerge/>
            <w:tcBorders>
              <w:top w:val="nil"/>
              <w:left w:val="nil"/>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DJOUGOU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BARI</w:t>
            </w:r>
          </w:p>
        </w:tc>
        <w:tc>
          <w:tcPr>
            <w:tcW w:w="1811" w:type="dxa"/>
            <w:vMerge/>
            <w:tcBorders>
              <w:top w:val="nil"/>
              <w:left w:val="nil"/>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DJOUGOU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NANOUGOU</w:t>
            </w:r>
          </w:p>
        </w:tc>
        <w:tc>
          <w:tcPr>
            <w:tcW w:w="1811" w:type="dxa"/>
            <w:vMerge/>
            <w:tcBorders>
              <w:top w:val="nil"/>
              <w:left w:val="nil"/>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DJOUGOU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DERE</w:t>
            </w:r>
          </w:p>
        </w:tc>
        <w:tc>
          <w:tcPr>
            <w:tcW w:w="1811" w:type="dxa"/>
            <w:vMerge/>
            <w:tcBorders>
              <w:top w:val="nil"/>
              <w:left w:val="nil"/>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184</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DJOUGOU</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MONE/A</w:t>
            </w:r>
          </w:p>
        </w:tc>
        <w:tc>
          <w:tcPr>
            <w:tcW w:w="1811" w:type="dxa"/>
            <w:vMerge/>
            <w:tcBorders>
              <w:top w:val="nil"/>
              <w:left w:val="nil"/>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OUAKE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KAGNIFELE</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ATI Rosine Clémence</w:t>
            </w:r>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97919175</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24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OUAKE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KAKPESSIA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24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OUAKE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ADJEDE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OUAKE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KAKPALA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189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OUAKE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TCHALINGA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OUAKE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KPELITE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OUAKE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EP GBAOU </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192</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DONGA</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OUAKE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AWOTOBI + EM</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LITTORAL</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COTONOU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EM TOWETA</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AKOUEWANOU Benoîte</w:t>
            </w:r>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97285166</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LITTORAL</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COTONOU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JOJOBA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LITTORAL</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COTONOU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ECOLE DES SOURDS</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LITTORAL</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COTONOU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ECOLE DES AMBLYOPES DE SEGBEYA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LITTORAL</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COTONOU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TOYOYOME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SEME-KPODJI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KRAKE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199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SEME-KPODJI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GBAKPODJI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200</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SEME-KPODJI</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KPAKPAKANME/A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BOPA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KPODONOU-ADJAME</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ADOKIN Honoré </w:t>
            </w:r>
            <w:proofErr w:type="spellStart"/>
            <w:r w:rsidRPr="00C455FD">
              <w:rPr>
                <w:rFonts w:ascii="Cambria" w:eastAsia="Times New Roman" w:hAnsi="Cambria" w:cs="Calibri"/>
                <w:color w:val="000000"/>
                <w:sz w:val="20"/>
                <w:szCs w:val="20"/>
                <w:lang w:eastAsia="fr-FR"/>
              </w:rPr>
              <w:t>Mawutin</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66401878</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BOPA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ZOUNGBO/A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COME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GATIVE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COME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TOLLI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COME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EM KPETOU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GRAND-POPO</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CONHO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GRAND-POPO</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DEVIKANME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GRAND-POPO</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GNITO-SALAKOU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single" w:sz="4" w:space="0" w:color="auto"/>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w:t>
            </w:r>
          </w:p>
        </w:tc>
        <w:tc>
          <w:tcPr>
            <w:tcW w:w="6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209</w:t>
            </w:r>
          </w:p>
        </w:tc>
        <w:tc>
          <w:tcPr>
            <w:tcW w:w="1256"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HOUEYOGBE</w:t>
            </w:r>
          </w:p>
        </w:tc>
        <w:tc>
          <w:tcPr>
            <w:tcW w:w="234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single" w:sz="4" w:space="0" w:color="auto"/>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ADJAME</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HOUNKPE K. Julien</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95272852-97129524</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HOUEYOGBE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COVE-KAGBOHOUE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HOUEYOGBE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DOTA</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27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HOUEYOGBE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TOKPA</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HOUEYOGBE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KPETOUGBADJI</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HOUEYOGBE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KPLAKPE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LOKOSSA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LOGBO</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216</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MONO</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LOKOSSA</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LIVEME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SEME-KPODJI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HOUEKE</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VINAKPON Dominique</w:t>
            </w:r>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61143178</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SEME-KPODJI</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GBEHONME/B</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219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ADJARRA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LINDJA DANGBO/B</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ADJARRA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GBEHAMEY</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ADJARRA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TCHAKOU/A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ADJARRA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MEDEDJONOU CENTRE/C</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223</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3640" w:type="dxa"/>
            <w:gridSpan w:val="2"/>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AKPRO-MISSERETE</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GBEGODO - AKPRO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AVRANKOU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DAME-KPOSSOU/B</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ISSADOU </w:t>
            </w:r>
            <w:proofErr w:type="spellStart"/>
            <w:r w:rsidRPr="00C455FD">
              <w:rPr>
                <w:rFonts w:ascii="Cambria" w:eastAsia="Times New Roman" w:hAnsi="Cambria" w:cs="Calibri"/>
                <w:color w:val="000000"/>
                <w:sz w:val="20"/>
                <w:szCs w:val="20"/>
                <w:lang w:eastAsia="fr-FR"/>
              </w:rPr>
              <w:t>Taïdatou</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96557296</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AVRANKOU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LOTIN GBEGODO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AVRANKOU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TCHAKLA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BONOU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AGBOSSO WOVIME / 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BONOU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HOUNVIGUE / B</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229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BONOU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AFFANME - ABEOKOUTA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230</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BONOU</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WETE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AGUEGUES</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DONOUKPA/B</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DANGO NADEY </w:t>
            </w:r>
            <w:proofErr w:type="spellStart"/>
            <w:r w:rsidRPr="00C455FD">
              <w:rPr>
                <w:rFonts w:ascii="Cambria" w:eastAsia="Times New Roman" w:hAnsi="Cambria" w:cs="Calibri"/>
                <w:color w:val="000000"/>
                <w:sz w:val="20"/>
                <w:szCs w:val="20"/>
                <w:lang w:eastAsia="fr-FR"/>
              </w:rPr>
              <w:t>Sabthiou</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97965541</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ADJOHOUN</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AWO - GODO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ADJOHOUN</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ALANDOHOU - AGBOSSA 2</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ADJOHOUN</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AKPADANOU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ADJOHOUN</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AWONOU/A + EM</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ADJOHOUN</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val="en-US" w:eastAsia="fr-FR"/>
              </w:rPr>
            </w:pPr>
            <w:r w:rsidRPr="00C455FD">
              <w:rPr>
                <w:rFonts w:ascii="Cambria" w:eastAsia="Times New Roman" w:hAnsi="Cambria" w:cs="Calibri"/>
                <w:color w:val="000000"/>
                <w:sz w:val="20"/>
                <w:szCs w:val="20"/>
                <w:lang w:val="en-US" w:eastAsia="fr-FR"/>
              </w:rPr>
              <w:t>EP AGUE-KPOTA/ A + EM</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val="en-US"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val="en-US"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OUEME</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DANGBO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LAGO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single" w:sz="4" w:space="0" w:color="auto"/>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30</w:t>
            </w:r>
          </w:p>
        </w:tc>
        <w:tc>
          <w:tcPr>
            <w:tcW w:w="6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238</w:t>
            </w:r>
          </w:p>
        </w:tc>
        <w:tc>
          <w:tcPr>
            <w:tcW w:w="1256"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ADJA-OUERE</w:t>
            </w:r>
          </w:p>
        </w:tc>
        <w:tc>
          <w:tcPr>
            <w:tcW w:w="234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single" w:sz="4" w:space="0" w:color="auto"/>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ABADAGO/B</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KOUTA </w:t>
            </w:r>
            <w:proofErr w:type="spellStart"/>
            <w:r w:rsidRPr="00C455FD">
              <w:rPr>
                <w:rFonts w:ascii="Cambria" w:eastAsia="Times New Roman" w:hAnsi="Cambria" w:cs="Calibri"/>
                <w:color w:val="000000"/>
                <w:sz w:val="20"/>
                <w:szCs w:val="20"/>
                <w:lang w:eastAsia="fr-FR"/>
              </w:rPr>
              <w:t>Ifê</w:t>
            </w:r>
            <w:proofErr w:type="spellEnd"/>
            <w:r w:rsidRPr="00C455FD">
              <w:rPr>
                <w:rFonts w:ascii="Cambria" w:eastAsia="Times New Roman" w:hAnsi="Cambria" w:cs="Calibri"/>
                <w:color w:val="000000"/>
                <w:sz w:val="20"/>
                <w:szCs w:val="20"/>
                <w:lang w:eastAsia="fr-FR"/>
              </w:rPr>
              <w:t xml:space="preserve"> Cyrille</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97326828</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ADJA-OUERE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TOWI II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ADJA-OUERE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MASSE/A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ADJA-OUERE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TEFFI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ADJA-OUERE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IGBO ORO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ADJA-OUERE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ATAN EWE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ADJA-OUERE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GBANOU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247</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ADJA-OUERE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OKO-AKARI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239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ADJA-OUERE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ILAKO-ABIOLA</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AZANNAÏ Charles </w:t>
            </w:r>
            <w:proofErr w:type="spellStart"/>
            <w:r w:rsidRPr="00C455FD">
              <w:rPr>
                <w:rFonts w:ascii="Cambria" w:eastAsia="Times New Roman" w:hAnsi="Cambria" w:cs="Calibri"/>
                <w:color w:val="000000"/>
                <w:sz w:val="20"/>
                <w:szCs w:val="20"/>
                <w:lang w:eastAsia="fr-FR"/>
              </w:rPr>
              <w:t>Coovi</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97952295</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ADJA-OUERE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EGBE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SAKETE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SAKETE 1</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SOUROU-LERE/A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SAKETE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ITA DJEBOU</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IGBO IWERE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KETOU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IWOYE-BENINOIS</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KETOU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SODJI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POBE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EGUELOU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POBE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IDJAKOU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single" w:sz="4" w:space="0" w:color="auto"/>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31</w:t>
            </w:r>
          </w:p>
        </w:tc>
        <w:tc>
          <w:tcPr>
            <w:tcW w:w="6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248</w:t>
            </w:r>
          </w:p>
        </w:tc>
        <w:tc>
          <w:tcPr>
            <w:tcW w:w="1256"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IFANGNI</w:t>
            </w:r>
          </w:p>
        </w:tc>
        <w:tc>
          <w:tcPr>
            <w:tcW w:w="2340" w:type="dxa"/>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single" w:sz="4" w:space="0" w:color="auto"/>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BANIGBE LOKOSSA/A</w:t>
            </w:r>
          </w:p>
        </w:tc>
        <w:tc>
          <w:tcPr>
            <w:tcW w:w="1811" w:type="dxa"/>
            <w:vMerge w:val="restart"/>
            <w:tcBorders>
              <w:top w:val="nil"/>
              <w:left w:val="single" w:sz="4" w:space="0" w:color="auto"/>
              <w:bottom w:val="single" w:sz="4" w:space="0" w:color="000000"/>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val="en-US" w:eastAsia="fr-FR"/>
              </w:rPr>
            </w:pPr>
            <w:r w:rsidRPr="00C455FD">
              <w:rPr>
                <w:rFonts w:ascii="Cambria" w:eastAsia="Times New Roman" w:hAnsi="Cambria" w:cs="Calibri"/>
                <w:color w:val="000000"/>
                <w:sz w:val="20"/>
                <w:szCs w:val="20"/>
                <w:lang w:val="en-US" w:eastAsia="fr-FR"/>
              </w:rPr>
              <w:t xml:space="preserve">FANDY E. </w:t>
            </w:r>
            <w:proofErr w:type="spellStart"/>
            <w:r w:rsidRPr="00C455FD">
              <w:rPr>
                <w:rFonts w:ascii="Cambria" w:eastAsia="Times New Roman" w:hAnsi="Cambria" w:cs="Calibri"/>
                <w:color w:val="000000"/>
                <w:sz w:val="20"/>
                <w:szCs w:val="20"/>
                <w:lang w:val="en-US" w:eastAsia="fr-FR"/>
              </w:rPr>
              <w:t>Elvire</w:t>
            </w:r>
            <w:proofErr w:type="spellEnd"/>
            <w:r w:rsidRPr="00C455FD">
              <w:rPr>
                <w:rFonts w:ascii="Cambria" w:eastAsia="Times New Roman" w:hAnsi="Cambria" w:cs="Calibri"/>
                <w:color w:val="000000"/>
                <w:sz w:val="20"/>
                <w:szCs w:val="20"/>
                <w:lang w:val="en-US" w:eastAsia="fr-FR"/>
              </w:rPr>
              <w:t xml:space="preserve"> S. A.</w:t>
            </w:r>
          </w:p>
        </w:tc>
        <w:tc>
          <w:tcPr>
            <w:tcW w:w="1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97364663</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249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SAKETE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AGUIDI</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IKPEDJILE / A</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SAKETE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ILLEOURE</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SAKETE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AGUIDI</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KOBEDJO</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SAKETE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ZIMON</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SAKETE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LASSO</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31</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SAKETE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SARIN KPINLE/B</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31</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257</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SAKETE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GBAGLA NOUNAGNON</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KETOU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ALAKALA</w:t>
            </w:r>
          </w:p>
        </w:tc>
        <w:tc>
          <w:tcPr>
            <w:tcW w:w="1811" w:type="dxa"/>
            <w:vMerge w:val="restart"/>
            <w:tcBorders>
              <w:top w:val="nil"/>
              <w:left w:val="single" w:sz="4" w:space="0" w:color="auto"/>
              <w:bottom w:val="single" w:sz="4" w:space="0" w:color="000000"/>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KPANGON W. Saphir</w:t>
            </w:r>
          </w:p>
        </w:tc>
        <w:tc>
          <w:tcPr>
            <w:tcW w:w="1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95402911</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259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KETOU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IGBO-ILLOUKAN</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KETOU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IDIGNY / C</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32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KETOU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ALAYE</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KETOU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OWODE</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KETOU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MOSSOUNKAGBE</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32</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KETOU</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OGANDO</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32</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265</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KETOU</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KOSSIKOU</w:t>
            </w:r>
          </w:p>
        </w:tc>
        <w:tc>
          <w:tcPr>
            <w:tcW w:w="1811"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000000"/>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POBE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IGBIDI-IDIORO</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SOUDE Joëlle</w:t>
            </w:r>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97889174</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POBE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IGBO - OLOCHOUMARE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POBE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IGBO-ASSOGBA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POBE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IGBO-EDE-ORILE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POBE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IHORO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POBE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AKPATE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33</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POBE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ABODJOUKPA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33</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277</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PLATEAU</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POBE</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IGBO OKO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ABOMEY</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LELE</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DAKO </w:t>
            </w:r>
            <w:proofErr w:type="spellStart"/>
            <w:r w:rsidRPr="00C455FD">
              <w:rPr>
                <w:rFonts w:ascii="Cambria" w:eastAsia="Times New Roman" w:hAnsi="Cambria" w:cs="Calibri"/>
                <w:color w:val="000000"/>
                <w:sz w:val="20"/>
                <w:szCs w:val="20"/>
                <w:lang w:eastAsia="fr-FR"/>
              </w:rPr>
              <w:t>Fifonsi</w:t>
            </w:r>
            <w:proofErr w:type="spellEnd"/>
            <w:r w:rsidRPr="00C455FD">
              <w:rPr>
                <w:rFonts w:ascii="Cambria" w:eastAsia="Times New Roman" w:hAnsi="Cambria" w:cs="Calibri"/>
                <w:color w:val="000000"/>
                <w:sz w:val="20"/>
                <w:szCs w:val="20"/>
                <w:lang w:eastAsia="fr-FR"/>
              </w:rPr>
              <w:t xml:space="preserve"> Brigitte</w:t>
            </w:r>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97950768</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279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ABOMEY</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ZOUNKPA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ABOMEY</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WOTANGANDJI</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BOHICON</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ZOUNGOUDO/AVIGBANAN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BOHICON</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MASSEGBAME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BOHICON</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MANABOE/B</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34</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BOHICON</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ZINHOUGON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34</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285</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BOHICON</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ZOUNGOUDO ADOEDOETA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3640" w:type="dxa"/>
            <w:gridSpan w:val="2"/>
            <w:tcBorders>
              <w:top w:val="single" w:sz="4" w:space="0" w:color="auto"/>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AGBANGNIZOUN</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ZOUNME-KPOTA/A</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GOUDJANIAN Urbain</w:t>
            </w:r>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66153621</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AGBANGNIZOUN</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AKODEBAKOU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AGBANGNIZOUN</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DANTEKPA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289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AGBANGNIZOUN</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HODJA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AGBANGNIZOUN</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KINTA-WEDJE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291</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AGBANGNIZOUN</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SINWE- ZOUNGOUDO</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lastRenderedPageBreak/>
              <w:t>35</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3640" w:type="dxa"/>
            <w:gridSpan w:val="2"/>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AGBANGNIZOUN</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SOHOUE-DOVOTA/B</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35</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293</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3640" w:type="dxa"/>
            <w:gridSpan w:val="2"/>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AGBANGNIZOUN</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ZOUNGBO KPATINME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COVE</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YENAWA</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TCHANHOUN H. Sylvain</w:t>
            </w:r>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97876418</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ZAGNANADO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IGBO-OLA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ZAGNANADO</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AGBODOHOUIN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ZA-KPOTA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KAKEKANME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ZA-KPOTA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KPOEKPOE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299</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ZA-KPOTA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ZA-DOKPA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36</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300</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ZA-KPOTA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HOUAWO/A-B</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36</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301</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ZA-KPOTA</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KPOLOKOE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302</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DJIDJA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ASSEGON</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xml:space="preserve">VISSIN </w:t>
            </w:r>
            <w:proofErr w:type="spellStart"/>
            <w:r w:rsidRPr="00C455FD">
              <w:rPr>
                <w:rFonts w:ascii="Cambria" w:eastAsia="Times New Roman" w:hAnsi="Cambria" w:cs="Calibri"/>
                <w:color w:val="000000"/>
                <w:sz w:val="20"/>
                <w:szCs w:val="20"/>
                <w:lang w:eastAsia="fr-FR"/>
              </w:rPr>
              <w:t>Arcis</w:t>
            </w:r>
            <w:proofErr w:type="spellEnd"/>
            <w:r w:rsidRPr="00C455FD">
              <w:rPr>
                <w:rFonts w:ascii="Cambria" w:eastAsia="Times New Roman" w:hAnsi="Cambria" w:cs="Calibri"/>
                <w:color w:val="000000"/>
                <w:sz w:val="20"/>
                <w:szCs w:val="20"/>
                <w:lang w:eastAsia="fr-FR"/>
              </w:rPr>
              <w:t xml:space="preserve"> </w:t>
            </w:r>
            <w:proofErr w:type="spellStart"/>
            <w:r w:rsidRPr="00C455FD">
              <w:rPr>
                <w:rFonts w:ascii="Cambria" w:eastAsia="Times New Roman" w:hAnsi="Cambria" w:cs="Calibri"/>
                <w:color w:val="000000"/>
                <w:sz w:val="20"/>
                <w:szCs w:val="20"/>
                <w:lang w:eastAsia="fr-FR"/>
              </w:rPr>
              <w:t>Frimax</w:t>
            </w:r>
            <w:proofErr w:type="spellEnd"/>
          </w:p>
        </w:tc>
        <w:tc>
          <w:tcPr>
            <w:tcW w:w="1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2D7" w:rsidRPr="00C455FD" w:rsidRDefault="005742D7" w:rsidP="00253ACE">
            <w:pPr>
              <w:spacing w:after="0" w:line="240" w:lineRule="auto"/>
              <w:jc w:val="center"/>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96117372</w:t>
            </w: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303</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DJIDJA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KPOTA</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304</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DJIDJA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YAOUGON/B</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305</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DJIDJA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YAGBANOUGON 2</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306</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DJIDJA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ALLEKPE</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307</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DJIDJA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GOUTCHON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37</w:t>
            </w:r>
          </w:p>
        </w:tc>
        <w:tc>
          <w:tcPr>
            <w:tcW w:w="6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308</w:t>
            </w:r>
          </w:p>
        </w:tc>
        <w:tc>
          <w:tcPr>
            <w:tcW w:w="1256"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DJIDJA</w:t>
            </w:r>
          </w:p>
        </w:tc>
        <w:tc>
          <w:tcPr>
            <w:tcW w:w="2340" w:type="dxa"/>
            <w:tcBorders>
              <w:top w:val="nil"/>
              <w:left w:val="nil"/>
              <w:bottom w:val="nil"/>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4480" w:type="dxa"/>
            <w:tcBorders>
              <w:top w:val="nil"/>
              <w:left w:val="nil"/>
              <w:bottom w:val="nil"/>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GOUNOUKOUIN</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r w:rsidR="005742D7" w:rsidRPr="00C455FD" w:rsidTr="005742D7">
        <w:trPr>
          <w:trHeight w:val="300"/>
        </w:trPr>
        <w:tc>
          <w:tcPr>
            <w:tcW w:w="660" w:type="dxa"/>
            <w:tcBorders>
              <w:top w:val="nil"/>
              <w:left w:val="single" w:sz="4" w:space="0" w:color="auto"/>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37</w:t>
            </w:r>
          </w:p>
        </w:tc>
        <w:tc>
          <w:tcPr>
            <w:tcW w:w="6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309</w:t>
            </w:r>
          </w:p>
        </w:tc>
        <w:tc>
          <w:tcPr>
            <w:tcW w:w="1256"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ZOU</w:t>
            </w:r>
          </w:p>
        </w:tc>
        <w:tc>
          <w:tcPr>
            <w:tcW w:w="130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DJIDJA</w:t>
            </w:r>
          </w:p>
        </w:tc>
        <w:tc>
          <w:tcPr>
            <w:tcW w:w="2340" w:type="dxa"/>
            <w:tcBorders>
              <w:top w:val="nil"/>
              <w:left w:val="nil"/>
              <w:bottom w:val="single" w:sz="4" w:space="0" w:color="auto"/>
              <w:right w:val="nil"/>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 </w:t>
            </w:r>
          </w:p>
        </w:tc>
        <w:tc>
          <w:tcPr>
            <w:tcW w:w="4480" w:type="dxa"/>
            <w:tcBorders>
              <w:top w:val="nil"/>
              <w:left w:val="nil"/>
              <w:bottom w:val="single" w:sz="4" w:space="0" w:color="auto"/>
              <w:right w:val="single" w:sz="4" w:space="0" w:color="auto"/>
            </w:tcBorders>
            <w:shd w:val="clear" w:color="auto" w:fill="auto"/>
            <w:noWrap/>
            <w:vAlign w:val="bottom"/>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r w:rsidRPr="00C455FD">
              <w:rPr>
                <w:rFonts w:ascii="Cambria" w:eastAsia="Times New Roman" w:hAnsi="Cambria" w:cs="Calibri"/>
                <w:color w:val="000000"/>
                <w:sz w:val="20"/>
                <w:szCs w:val="20"/>
                <w:lang w:eastAsia="fr-FR"/>
              </w:rPr>
              <w:t>EP KAKATEOU</w:t>
            </w:r>
          </w:p>
        </w:tc>
        <w:tc>
          <w:tcPr>
            <w:tcW w:w="1811"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c>
          <w:tcPr>
            <w:tcW w:w="1424" w:type="dxa"/>
            <w:vMerge/>
            <w:tcBorders>
              <w:top w:val="nil"/>
              <w:left w:val="single" w:sz="4" w:space="0" w:color="auto"/>
              <w:bottom w:val="single" w:sz="4" w:space="0" w:color="auto"/>
              <w:right w:val="single" w:sz="4" w:space="0" w:color="auto"/>
            </w:tcBorders>
            <w:vAlign w:val="center"/>
            <w:hideMark/>
          </w:tcPr>
          <w:p w:rsidR="005742D7" w:rsidRPr="00C455FD" w:rsidRDefault="005742D7" w:rsidP="00253ACE">
            <w:pPr>
              <w:spacing w:after="0" w:line="240" w:lineRule="auto"/>
              <w:rPr>
                <w:rFonts w:ascii="Cambria" w:eastAsia="Times New Roman" w:hAnsi="Cambria" w:cs="Calibri"/>
                <w:color w:val="000000"/>
                <w:sz w:val="20"/>
                <w:szCs w:val="20"/>
                <w:lang w:eastAsia="fr-FR"/>
              </w:rPr>
            </w:pPr>
          </w:p>
        </w:tc>
      </w:tr>
    </w:tbl>
    <w:p w:rsidR="00253ACE" w:rsidRDefault="00253ACE" w:rsidP="00B02B1E">
      <w:pPr>
        <w:spacing w:before="240" w:after="0"/>
        <w:jc w:val="both"/>
        <w:rPr>
          <w:rFonts w:ascii="Cambria" w:hAnsi="Cambria" w:cs="Times New Roman"/>
          <w:sz w:val="24"/>
          <w:szCs w:val="24"/>
        </w:rPr>
      </w:pPr>
    </w:p>
    <w:p w:rsidR="00253ACE" w:rsidRDefault="00253ACE" w:rsidP="00B02B1E">
      <w:pPr>
        <w:spacing w:before="240" w:after="0"/>
        <w:jc w:val="both"/>
        <w:rPr>
          <w:rFonts w:ascii="Cambria" w:hAnsi="Cambria" w:cs="Times New Roman"/>
          <w:sz w:val="24"/>
          <w:szCs w:val="24"/>
        </w:rPr>
      </w:pPr>
    </w:p>
    <w:p w:rsidR="00B02B1E" w:rsidRDefault="00B02B1E"/>
    <w:sectPr w:rsidR="00B02B1E" w:rsidSect="00253A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28" w:rsidRDefault="00E10128" w:rsidP="00B02B1E">
      <w:pPr>
        <w:spacing w:after="0" w:line="240" w:lineRule="auto"/>
      </w:pPr>
      <w:r>
        <w:separator/>
      </w:r>
    </w:p>
  </w:endnote>
  <w:endnote w:type="continuationSeparator" w:id="0">
    <w:p w:rsidR="00E10128" w:rsidRDefault="00E10128" w:rsidP="00B0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593619"/>
      <w:docPartObj>
        <w:docPartGallery w:val="Page Numbers (Bottom of Page)"/>
        <w:docPartUnique/>
      </w:docPartObj>
    </w:sdtPr>
    <w:sdtEndPr/>
    <w:sdtContent>
      <w:p w:rsidR="00030CDA" w:rsidRDefault="00E10128">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margin-left:0;margin-top:0;width:29pt;height:21.6pt;z-index:251661312;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" o:allowincell="f" adj="14135" strokecolor="gray" strokeweight=".25pt">
              <v:textbox>
                <w:txbxContent>
                  <w:p w:rsidR="00030CDA" w:rsidRDefault="00030CDA">
                    <w:pPr>
                      <w:jc w:val="center"/>
                    </w:pPr>
                    <w:r>
                      <w:fldChar w:fldCharType="begin"/>
                    </w:r>
                    <w:r>
                      <w:instrText>PAGE    \* MERGEFORMAT</w:instrText>
                    </w:r>
                    <w:r>
                      <w:fldChar w:fldCharType="separate"/>
                    </w:r>
                    <w:r w:rsidR="002C43E4" w:rsidRPr="002C43E4">
                      <w:rPr>
                        <w:noProof/>
                        <w:sz w:val="16"/>
                        <w:szCs w:val="16"/>
                      </w:rPr>
                      <w:t>2</w:t>
                    </w:r>
                    <w:r>
                      <w:rPr>
                        <w:sz w:val="16"/>
                        <w:szCs w:val="16"/>
                      </w:rPr>
                      <w:fldChar w:fldCharType="end"/>
                    </w:r>
                  </w:p>
                </w:txbxContent>
              </v:textbox>
              <w10:wrap anchorx="margin" anchory="margin"/>
            </v:shape>
          </w:pic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29433"/>
      <w:docPartObj>
        <w:docPartGallery w:val="Page Numbers (Bottom of Page)"/>
        <w:docPartUnique/>
      </w:docPartObj>
    </w:sdtPr>
    <w:sdtEndPr/>
    <w:sdtContent>
      <w:p w:rsidR="00030CDA" w:rsidRDefault="00030CDA">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30CDA" w:rsidRDefault="00030CDA">
                              <w:pPr>
                                <w:jc w:val="center"/>
                              </w:pPr>
                              <w:r>
                                <w:fldChar w:fldCharType="begin"/>
                              </w:r>
                              <w:r>
                                <w:instrText>PAGE    \* MERGEFORMAT</w:instrText>
                              </w:r>
                              <w:r>
                                <w:fldChar w:fldCharType="separate"/>
                              </w:r>
                              <w:r w:rsidR="00B4422A" w:rsidRPr="00B4422A">
                                <w:rPr>
                                  <w:noProof/>
                                  <w:sz w:val="16"/>
                                  <w:szCs w:val="16"/>
                                </w:rPr>
                                <w:t>15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4bQgIAAHg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" o:allowincell="f" adj="14135" strokecolor="gray" strokeweight=".25pt">
                  <v:textbox>
                    <w:txbxContent>
                      <w:p w:rsidR="00030CDA" w:rsidRDefault="00030CDA">
                        <w:pPr>
                          <w:jc w:val="center"/>
                        </w:pPr>
                        <w:r>
                          <w:fldChar w:fldCharType="begin"/>
                        </w:r>
                        <w:r>
                          <w:instrText>PAGE    \* MERGEFORMAT</w:instrText>
                        </w:r>
                        <w:r>
                          <w:fldChar w:fldCharType="separate"/>
                        </w:r>
                        <w:r w:rsidR="00B4422A" w:rsidRPr="00B4422A">
                          <w:rPr>
                            <w:noProof/>
                            <w:sz w:val="16"/>
                            <w:szCs w:val="16"/>
                          </w:rPr>
                          <w:t>15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28" w:rsidRDefault="00E10128" w:rsidP="00B02B1E">
      <w:pPr>
        <w:spacing w:after="0" w:line="240" w:lineRule="auto"/>
      </w:pPr>
      <w:r>
        <w:separator/>
      </w:r>
    </w:p>
  </w:footnote>
  <w:footnote w:type="continuationSeparator" w:id="0">
    <w:p w:rsidR="00E10128" w:rsidRDefault="00E10128" w:rsidP="00B0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B15DD"/>
    <w:multiLevelType w:val="hybridMultilevel"/>
    <w:tmpl w:val="7D746776"/>
    <w:lvl w:ilvl="0" w:tplc="F3E671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E01F18"/>
    <w:multiLevelType w:val="hybridMultilevel"/>
    <w:tmpl w:val="26F0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B7F21"/>
    <w:multiLevelType w:val="multilevel"/>
    <w:tmpl w:val="C68EE35A"/>
    <w:lvl w:ilvl="0">
      <w:start w:val="1"/>
      <w:numFmt w:val="decimal"/>
      <w:lvlText w:val="%1."/>
      <w:lvlJc w:val="left"/>
      <w:pPr>
        <w:ind w:left="360" w:hanging="360"/>
      </w:pPr>
      <w:rPr>
        <w:rFonts w:hint="default"/>
      </w:rPr>
    </w:lvl>
    <w:lvl w:ilvl="1">
      <w:start w:val="1"/>
      <w:numFmt w:val="decimal"/>
      <w:pStyle w:val="PAMT2"/>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4F77E3A"/>
    <w:multiLevelType w:val="hybridMultilevel"/>
    <w:tmpl w:val="7918E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3E7906"/>
    <w:multiLevelType w:val="hybridMultilevel"/>
    <w:tmpl w:val="4CCED2A4"/>
    <w:lvl w:ilvl="0" w:tplc="5D9EF9A6">
      <w:start w:val="1"/>
      <w:numFmt w:val="decimal"/>
      <w:pStyle w:val="PAM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D7F4996"/>
    <w:multiLevelType w:val="hybridMultilevel"/>
    <w:tmpl w:val="7FF66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1E"/>
    <w:rsid w:val="00030CDA"/>
    <w:rsid w:val="001710CB"/>
    <w:rsid w:val="0017665D"/>
    <w:rsid w:val="00227EC2"/>
    <w:rsid w:val="00250537"/>
    <w:rsid w:val="00253ACE"/>
    <w:rsid w:val="00256916"/>
    <w:rsid w:val="002C43E4"/>
    <w:rsid w:val="00347B13"/>
    <w:rsid w:val="00365F29"/>
    <w:rsid w:val="00466B2E"/>
    <w:rsid w:val="005742D7"/>
    <w:rsid w:val="00693CA7"/>
    <w:rsid w:val="006C3B50"/>
    <w:rsid w:val="006C7324"/>
    <w:rsid w:val="006F162B"/>
    <w:rsid w:val="007C3E39"/>
    <w:rsid w:val="007E5FA3"/>
    <w:rsid w:val="00822795"/>
    <w:rsid w:val="00870270"/>
    <w:rsid w:val="008B2342"/>
    <w:rsid w:val="008D47F4"/>
    <w:rsid w:val="009C75FC"/>
    <w:rsid w:val="00AB7B8D"/>
    <w:rsid w:val="00AC037B"/>
    <w:rsid w:val="00B02B1E"/>
    <w:rsid w:val="00B4422A"/>
    <w:rsid w:val="00B83434"/>
    <w:rsid w:val="00BC0018"/>
    <w:rsid w:val="00C455FD"/>
    <w:rsid w:val="00C5375F"/>
    <w:rsid w:val="00CF4AD5"/>
    <w:rsid w:val="00D31E66"/>
    <w:rsid w:val="00E10128"/>
    <w:rsid w:val="00E256F7"/>
    <w:rsid w:val="00E80692"/>
    <w:rsid w:val="00F8102B"/>
    <w:rsid w:val="00F836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F0BB20-AFF4-4B80-B8E4-8C202494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B1E"/>
    <w:pPr>
      <w:spacing w:after="160" w:line="259" w:lineRule="auto"/>
    </w:pPr>
  </w:style>
  <w:style w:type="paragraph" w:styleId="Titre1">
    <w:name w:val="heading 1"/>
    <w:basedOn w:val="Normal"/>
    <w:next w:val="Normal"/>
    <w:link w:val="Titre1Car"/>
    <w:uiPriority w:val="9"/>
    <w:qFormat/>
    <w:rsid w:val="00B442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B442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B44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lan organisation,Bullets"/>
    <w:basedOn w:val="Normal"/>
    <w:link w:val="ParagraphedelisteCar"/>
    <w:uiPriority w:val="34"/>
    <w:qFormat/>
    <w:rsid w:val="00B02B1E"/>
    <w:pPr>
      <w:spacing w:after="0" w:line="240" w:lineRule="auto"/>
      <w:ind w:left="708"/>
    </w:pPr>
    <w:rPr>
      <w:rFonts w:ascii="Times New Roman" w:eastAsia="Times New Roman" w:hAnsi="Times New Roman" w:cs="Times New Roman"/>
      <w:sz w:val="24"/>
      <w:szCs w:val="24"/>
      <w:lang w:eastAsia="fr-FR"/>
    </w:rPr>
  </w:style>
  <w:style w:type="character" w:customStyle="1" w:styleId="ParagraphedelisteCar">
    <w:name w:val="Paragraphe de liste Car"/>
    <w:aliases w:val="Plan organisation Car,Bullets Car"/>
    <w:link w:val="Paragraphedeliste"/>
    <w:uiPriority w:val="34"/>
    <w:rsid w:val="00B02B1E"/>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semiHidden/>
    <w:unhideWhenUsed/>
    <w:rsid w:val="00B02B1E"/>
    <w:pPr>
      <w:spacing w:after="120" w:line="480" w:lineRule="auto"/>
    </w:pPr>
    <w:rPr>
      <w:lang w:val="en-US"/>
    </w:rPr>
  </w:style>
  <w:style w:type="character" w:customStyle="1" w:styleId="Corpsdetexte2Car">
    <w:name w:val="Corps de texte 2 Car"/>
    <w:basedOn w:val="Policepardfaut"/>
    <w:link w:val="Corpsdetexte2"/>
    <w:uiPriority w:val="99"/>
    <w:semiHidden/>
    <w:rsid w:val="00B02B1E"/>
    <w:rPr>
      <w:lang w:val="en-US"/>
    </w:rPr>
  </w:style>
  <w:style w:type="character" w:customStyle="1" w:styleId="hps">
    <w:name w:val="hps"/>
    <w:basedOn w:val="Policepardfaut"/>
    <w:rsid w:val="00B02B1E"/>
  </w:style>
  <w:style w:type="paragraph" w:styleId="Notedebasdepage">
    <w:name w:val="footnote text"/>
    <w:basedOn w:val="Normal"/>
    <w:link w:val="NotedebasdepageCar"/>
    <w:unhideWhenUsed/>
    <w:rsid w:val="00B02B1E"/>
    <w:pPr>
      <w:spacing w:after="0" w:line="240" w:lineRule="auto"/>
    </w:pPr>
    <w:rPr>
      <w:sz w:val="20"/>
      <w:szCs w:val="20"/>
      <w:lang w:val="en-US"/>
    </w:rPr>
  </w:style>
  <w:style w:type="character" w:customStyle="1" w:styleId="NotedebasdepageCar">
    <w:name w:val="Note de bas de page Car"/>
    <w:basedOn w:val="Policepardfaut"/>
    <w:link w:val="Notedebasdepage"/>
    <w:rsid w:val="00B02B1E"/>
    <w:rPr>
      <w:sz w:val="20"/>
      <w:szCs w:val="20"/>
      <w:lang w:val="en-US"/>
    </w:rPr>
  </w:style>
  <w:style w:type="character" w:styleId="Appelnotedebasdep">
    <w:name w:val="footnote reference"/>
    <w:aliases w:val="ftref, Char Char,16 Point,Superscript 6 Point"/>
    <w:basedOn w:val="Policepardfaut"/>
    <w:unhideWhenUsed/>
    <w:rsid w:val="00B02B1E"/>
    <w:rPr>
      <w:vertAlign w:val="superscript"/>
    </w:rPr>
  </w:style>
  <w:style w:type="paragraph" w:customStyle="1" w:styleId="Style1">
    <w:name w:val="Style1"/>
    <w:rsid w:val="00B02B1E"/>
    <w:pPr>
      <w:spacing w:before="180" w:after="180" w:line="240" w:lineRule="auto"/>
      <w:ind w:firstLine="567"/>
      <w:jc w:val="both"/>
    </w:pPr>
    <w:rPr>
      <w:rFonts w:ascii="Times New Roman" w:eastAsia="Times New Roman" w:hAnsi="Times New Roman" w:cs="Arial"/>
      <w:sz w:val="24"/>
      <w:szCs w:val="24"/>
      <w:lang w:eastAsia="fr-FR"/>
    </w:rPr>
  </w:style>
  <w:style w:type="paragraph" w:customStyle="1" w:styleId="PAMTAB">
    <w:name w:val="PAM_TAB"/>
    <w:basedOn w:val="Normal"/>
    <w:qFormat/>
    <w:rsid w:val="00B02B1E"/>
    <w:pPr>
      <w:spacing w:line="276" w:lineRule="auto"/>
      <w:jc w:val="both"/>
    </w:pPr>
    <w:rPr>
      <w:rFonts w:ascii="Cambria" w:hAnsi="Cambria"/>
    </w:rPr>
  </w:style>
  <w:style w:type="paragraph" w:customStyle="1" w:styleId="PAMT2">
    <w:name w:val="PAM_T2"/>
    <w:basedOn w:val="Paragraphedeliste"/>
    <w:qFormat/>
    <w:rsid w:val="00B02B1E"/>
    <w:pPr>
      <w:numPr>
        <w:ilvl w:val="1"/>
        <w:numId w:val="4"/>
      </w:numPr>
      <w:tabs>
        <w:tab w:val="num" w:pos="360"/>
      </w:tabs>
      <w:spacing w:line="276" w:lineRule="auto"/>
      <w:ind w:left="708" w:firstLine="0"/>
      <w:jc w:val="both"/>
    </w:pPr>
    <w:rPr>
      <w:rFonts w:ascii="Cambria" w:hAnsi="Cambria"/>
      <w:b/>
    </w:rPr>
  </w:style>
  <w:style w:type="paragraph" w:customStyle="1" w:styleId="PAMT3">
    <w:name w:val="PAM_T3"/>
    <w:basedOn w:val="Paragraphedeliste"/>
    <w:qFormat/>
    <w:rsid w:val="00B02B1E"/>
    <w:pPr>
      <w:spacing w:line="276" w:lineRule="auto"/>
      <w:ind w:left="0"/>
      <w:jc w:val="both"/>
    </w:pPr>
    <w:rPr>
      <w:rFonts w:ascii="Cambria" w:hAnsi="Cambria"/>
      <w:b/>
    </w:rPr>
  </w:style>
  <w:style w:type="character" w:styleId="Lienhypertexte">
    <w:name w:val="Hyperlink"/>
    <w:basedOn w:val="Policepardfaut"/>
    <w:uiPriority w:val="99"/>
    <w:unhideWhenUsed/>
    <w:rsid w:val="00253ACE"/>
    <w:rPr>
      <w:color w:val="0563C1"/>
      <w:u w:val="single"/>
    </w:rPr>
  </w:style>
  <w:style w:type="character" w:styleId="Lienhypertextesuivivisit">
    <w:name w:val="FollowedHyperlink"/>
    <w:basedOn w:val="Policepardfaut"/>
    <w:uiPriority w:val="99"/>
    <w:semiHidden/>
    <w:unhideWhenUsed/>
    <w:rsid w:val="00253ACE"/>
    <w:rPr>
      <w:color w:val="954F72"/>
      <w:u w:val="single"/>
    </w:rPr>
  </w:style>
  <w:style w:type="paragraph" w:customStyle="1" w:styleId="xl63">
    <w:name w:val="xl63"/>
    <w:basedOn w:val="Normal"/>
    <w:rsid w:val="00253A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4">
    <w:name w:val="xl64"/>
    <w:basedOn w:val="Normal"/>
    <w:rsid w:val="00253A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5">
    <w:name w:val="xl65"/>
    <w:basedOn w:val="Normal"/>
    <w:rsid w:val="00253A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6">
    <w:name w:val="xl66"/>
    <w:basedOn w:val="Normal"/>
    <w:rsid w:val="00253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7">
    <w:name w:val="xl67"/>
    <w:basedOn w:val="Normal"/>
    <w:rsid w:val="00253AC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8">
    <w:name w:val="xl68"/>
    <w:basedOn w:val="Normal"/>
    <w:rsid w:val="00253AC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9">
    <w:name w:val="xl69"/>
    <w:basedOn w:val="Normal"/>
    <w:rsid w:val="00253AC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0">
    <w:name w:val="xl70"/>
    <w:basedOn w:val="Normal"/>
    <w:rsid w:val="00253ACE"/>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2">
    <w:name w:val="xl72"/>
    <w:basedOn w:val="Normal"/>
    <w:rsid w:val="00253AC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3">
    <w:name w:val="xl73"/>
    <w:basedOn w:val="Normal"/>
    <w:rsid w:val="00253AC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4">
    <w:name w:val="xl74"/>
    <w:basedOn w:val="Normal"/>
    <w:rsid w:val="00253AC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5">
    <w:name w:val="xl75"/>
    <w:basedOn w:val="Normal"/>
    <w:rsid w:val="00253AC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6">
    <w:name w:val="xl76"/>
    <w:basedOn w:val="Normal"/>
    <w:rsid w:val="00253ACE"/>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7">
    <w:name w:val="xl77"/>
    <w:basedOn w:val="Normal"/>
    <w:rsid w:val="00253AC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8">
    <w:name w:val="xl78"/>
    <w:basedOn w:val="Normal"/>
    <w:rsid w:val="00253A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9">
    <w:name w:val="xl79"/>
    <w:basedOn w:val="Normal"/>
    <w:rsid w:val="00253ACE"/>
    <w:pPr>
      <w:pBdr>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0">
    <w:name w:val="xl80"/>
    <w:basedOn w:val="Normal"/>
    <w:rsid w:val="00253A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1">
    <w:name w:val="xl81"/>
    <w:basedOn w:val="Normal"/>
    <w:rsid w:val="00253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2">
    <w:name w:val="xl82"/>
    <w:basedOn w:val="Normal"/>
    <w:rsid w:val="00253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253A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4">
    <w:name w:val="xl84"/>
    <w:basedOn w:val="Normal"/>
    <w:rsid w:val="00253A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5">
    <w:name w:val="xl85"/>
    <w:basedOn w:val="Normal"/>
    <w:rsid w:val="00253A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253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7">
    <w:name w:val="xl87"/>
    <w:basedOn w:val="Normal"/>
    <w:rsid w:val="00253A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8">
    <w:name w:val="xl88"/>
    <w:basedOn w:val="Normal"/>
    <w:rsid w:val="00253AC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9">
    <w:name w:val="xl89"/>
    <w:basedOn w:val="Normal"/>
    <w:rsid w:val="00253AC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En-tte">
    <w:name w:val="header"/>
    <w:basedOn w:val="Normal"/>
    <w:link w:val="En-tteCar"/>
    <w:uiPriority w:val="99"/>
    <w:unhideWhenUsed/>
    <w:rsid w:val="00B83434"/>
    <w:pPr>
      <w:tabs>
        <w:tab w:val="center" w:pos="4536"/>
        <w:tab w:val="right" w:pos="9072"/>
      </w:tabs>
      <w:spacing w:after="0" w:line="240" w:lineRule="auto"/>
    </w:pPr>
  </w:style>
  <w:style w:type="character" w:customStyle="1" w:styleId="En-tteCar">
    <w:name w:val="En-tête Car"/>
    <w:basedOn w:val="Policepardfaut"/>
    <w:link w:val="En-tte"/>
    <w:uiPriority w:val="99"/>
    <w:rsid w:val="00B83434"/>
  </w:style>
  <w:style w:type="paragraph" w:styleId="Pieddepage">
    <w:name w:val="footer"/>
    <w:basedOn w:val="Normal"/>
    <w:link w:val="PieddepageCar"/>
    <w:uiPriority w:val="99"/>
    <w:unhideWhenUsed/>
    <w:rsid w:val="00B834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3434"/>
  </w:style>
  <w:style w:type="paragraph" w:customStyle="1" w:styleId="Default">
    <w:name w:val="Default"/>
    <w:rsid w:val="00466B2E"/>
    <w:pPr>
      <w:autoSpaceDE w:val="0"/>
      <w:autoSpaceDN w:val="0"/>
      <w:adjustRightInd w:val="0"/>
      <w:spacing w:after="0" w:line="240" w:lineRule="auto"/>
    </w:pPr>
    <w:rPr>
      <w:rFonts w:ascii="Garamond" w:hAnsi="Garamond" w:cs="Garamond"/>
      <w:color w:val="000000"/>
      <w:sz w:val="24"/>
      <w:szCs w:val="24"/>
      <w:lang w:val="en-US"/>
    </w:rPr>
  </w:style>
  <w:style w:type="paragraph" w:styleId="Textedebulles">
    <w:name w:val="Balloon Text"/>
    <w:basedOn w:val="Normal"/>
    <w:link w:val="TextedebullesCar"/>
    <w:uiPriority w:val="99"/>
    <w:semiHidden/>
    <w:unhideWhenUsed/>
    <w:rsid w:val="002C43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43E4"/>
    <w:rPr>
      <w:rFonts w:ascii="Segoe UI" w:hAnsi="Segoe UI" w:cs="Segoe UI"/>
      <w:sz w:val="18"/>
      <w:szCs w:val="18"/>
    </w:rPr>
  </w:style>
  <w:style w:type="paragraph" w:customStyle="1" w:styleId="PAM1">
    <w:name w:val="PAM1"/>
    <w:basedOn w:val="Normal"/>
    <w:qFormat/>
    <w:rsid w:val="009C75FC"/>
    <w:pPr>
      <w:jc w:val="both"/>
    </w:pPr>
    <w:rPr>
      <w:rFonts w:ascii="Cambria" w:hAnsi="Cambria" w:cs="Times New Roman"/>
      <w:b/>
      <w:sz w:val="24"/>
      <w:szCs w:val="24"/>
    </w:rPr>
  </w:style>
  <w:style w:type="paragraph" w:customStyle="1" w:styleId="PAM2">
    <w:name w:val="PAM2"/>
    <w:basedOn w:val="Paragraphedeliste"/>
    <w:qFormat/>
    <w:rsid w:val="009C75FC"/>
    <w:pPr>
      <w:numPr>
        <w:numId w:val="6"/>
      </w:numPr>
      <w:spacing w:after="240" w:line="276" w:lineRule="auto"/>
      <w:jc w:val="both"/>
    </w:pPr>
    <w:rPr>
      <w:rFonts w:ascii="Cambria" w:hAnsi="Cambria"/>
      <w:b/>
    </w:rPr>
  </w:style>
  <w:style w:type="character" w:customStyle="1" w:styleId="Titre1Car">
    <w:name w:val="Titre 1 Car"/>
    <w:basedOn w:val="Policepardfaut"/>
    <w:link w:val="Titre1"/>
    <w:uiPriority w:val="9"/>
    <w:rsid w:val="00B4422A"/>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B4422A"/>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B4422A"/>
    <w:rPr>
      <w:rFonts w:asciiTheme="majorHAnsi" w:eastAsiaTheme="majorEastAsia" w:hAnsiTheme="majorHAnsi" w:cstheme="majorBidi"/>
      <w:color w:val="243F60" w:themeColor="accent1" w:themeShade="7F"/>
      <w:sz w:val="24"/>
      <w:szCs w:val="24"/>
    </w:rPr>
  </w:style>
  <w:style w:type="paragraph" w:styleId="TM1">
    <w:name w:val="toc 1"/>
    <w:basedOn w:val="Normal"/>
    <w:next w:val="Normal"/>
    <w:autoRedefine/>
    <w:uiPriority w:val="39"/>
    <w:unhideWhenUsed/>
    <w:rsid w:val="00B4422A"/>
    <w:pPr>
      <w:spacing w:after="100"/>
    </w:pPr>
  </w:style>
  <w:style w:type="paragraph" w:styleId="TM2">
    <w:name w:val="toc 2"/>
    <w:basedOn w:val="Normal"/>
    <w:next w:val="Normal"/>
    <w:autoRedefine/>
    <w:uiPriority w:val="39"/>
    <w:unhideWhenUsed/>
    <w:rsid w:val="00B442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8306">
      <w:bodyDiv w:val="1"/>
      <w:marLeft w:val="0"/>
      <w:marRight w:val="0"/>
      <w:marTop w:val="0"/>
      <w:marBottom w:val="0"/>
      <w:divBdr>
        <w:top w:val="none" w:sz="0" w:space="0" w:color="auto"/>
        <w:left w:val="none" w:sz="0" w:space="0" w:color="auto"/>
        <w:bottom w:val="none" w:sz="0" w:space="0" w:color="auto"/>
        <w:right w:val="none" w:sz="0" w:space="0" w:color="auto"/>
      </w:divBdr>
    </w:div>
    <w:div w:id="529537934">
      <w:bodyDiv w:val="1"/>
      <w:marLeft w:val="0"/>
      <w:marRight w:val="0"/>
      <w:marTop w:val="0"/>
      <w:marBottom w:val="0"/>
      <w:divBdr>
        <w:top w:val="none" w:sz="0" w:space="0" w:color="auto"/>
        <w:left w:val="none" w:sz="0" w:space="0" w:color="auto"/>
        <w:bottom w:val="none" w:sz="0" w:space="0" w:color="auto"/>
        <w:right w:val="none" w:sz="0" w:space="0" w:color="auto"/>
      </w:divBdr>
    </w:div>
    <w:div w:id="8623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C780-E646-4D43-BCEF-B17A7722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3892</Words>
  <Characters>21408</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HOUNGUEVOU</dc:creator>
  <cp:keywords/>
  <dc:description/>
  <cp:lastModifiedBy>Utilisateur</cp:lastModifiedBy>
  <cp:revision>30</cp:revision>
  <cp:lastPrinted>2017-07-03T14:54:00Z</cp:lastPrinted>
  <dcterms:created xsi:type="dcterms:W3CDTF">2017-07-01T03:55:00Z</dcterms:created>
  <dcterms:modified xsi:type="dcterms:W3CDTF">2017-07-05T15:21:00Z</dcterms:modified>
</cp:coreProperties>
</file>