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51.xml" ContentType="application/vnd.openxmlformats-officedocument.themeOverride+xml"/>
  <Override PartName="/word/charts/chart149.xml" ContentType="application/vnd.openxmlformats-officedocument.drawingml.chart+xml"/>
  <Override PartName="/word/charts/chart59.xml" ContentType="application/vnd.openxmlformats-officedocument.drawingml.chart+xml"/>
  <Override PartName="/word/theme/themeOverride40.xml" ContentType="application/vnd.openxmlformats-officedocument.themeOverride+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charts/chart141.xml" ContentType="application/vnd.openxmlformats-officedocument.drawingml.chart+xml"/>
  <Override PartName="/word/charts/chart51.xml" ContentType="application/vnd.openxmlformats-officedocument.drawingml.chart+xml"/>
  <Default Extension="xlsx" ContentType="application/vnd.openxmlformats-officedocument.spreadsheetml.sheet"/>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Default Extension="png" ContentType="image/png"/>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charts/chart89.xml" ContentType="application/vnd.openxmlformats-officedocument.drawingml.chart+xml"/>
  <Override PartName="/word/charts/chart168.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charts/chart157.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64.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theme/themeOverride39.xml" ContentType="application/vnd.openxmlformats-officedocument.themeOverride+xml"/>
  <Override PartName="/word/charts/chart102.xml" ContentType="application/vnd.openxmlformats-officedocument.drawingml.chart+xml"/>
  <Override PartName="/word/charts/chart12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charts/chart30.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theme/themeOverride46.xml" ContentType="application/vnd.openxmlformats-officedocument.themeOverride+xml"/>
  <Override PartName="/word/theme/themeOverride64.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charts/chart158.xml" ContentType="application/vnd.openxmlformats-officedocument.drawingml.chart+xml"/>
  <Override PartName="/word/theme/themeOverride20.xml" ContentType="application/vnd.openxmlformats-officedocument.themeOverride+xml"/>
  <Override PartName="/word/charts/chart68.xml" ContentType="application/vnd.openxmlformats-officedocument.drawingml.chart+xml"/>
  <Override PartName="/word/theme/themeOverride31.xml" ContentType="application/vnd.openxmlformats-officedocument.themeOverride+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16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29.xml" ContentType="application/vnd.openxmlformats-officedocument.themeOverride+xml"/>
  <Override PartName="/word/theme/themeOverride47.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58.xml" ContentType="application/vnd.openxmlformats-officedocument.themeOverride+xml"/>
  <Override PartName="/word/header2.xml" ContentType="application/vnd.openxmlformats-officedocument.wordprocessingml.header+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charts/chart98.xml" ContentType="application/vnd.openxmlformats-officedocument.drawingml.chart+xml"/>
  <Override PartName="/word/theme/themeOverride61.xml" ContentType="application/vnd.openxmlformats-officedocument.themeOverride+xml"/>
  <Override PartName="/word/charts/chart159.xml" ContentType="application/vnd.openxmlformats-officedocument.drawingml.chart+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theme/themeOverride50.xml" ContentType="application/vnd.openxmlformats-officedocument.themeOverride+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theme/themeOverride59.xml" ContentType="application/vnd.openxmlformats-officedocument.themeOverride+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theme/themeOverride9.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48.xml" ContentType="application/vnd.openxmlformats-officedocument.themeOverride+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charts/chart100.xml" ContentType="application/vnd.openxmlformats-officedocument.drawingml.chart+xml"/>
  <Override PartName="/word/theme/themeOverride55.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80.xml" ContentType="application/vnd.openxmlformats-officedocument.drawingml.chart+xml"/>
  <Override PartName="/word/charts/chart101.xml" ContentType="application/vnd.openxmlformats-officedocument.drawingml.chart+xml"/>
  <Override PartName="/word/theme/themeOverride49.xml" ContentType="application/vnd.openxmlformats-officedocument.themeOverride+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charts/chart49.xml" ContentType="application/vnd.openxmlformats-officedocument.drawingml.chart+xml"/>
  <Override PartName="/word/theme/themeOverride30.xml" ContentType="application/vnd.openxmlformats-officedocument.themeOverride+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rPr>
        <w:id w:val="-1923327256"/>
        <w:docPartObj>
          <w:docPartGallery w:val="Cover Pages"/>
          <w:docPartUnique/>
        </w:docPartObj>
      </w:sdtPr>
      <w:sdtContent>
        <w:p w:rsidR="002D2000" w:rsidRPr="0021207D" w:rsidRDefault="00A733A6">
          <w:pPr>
            <w:rPr>
              <w:rFonts w:asciiTheme="majorHAnsi" w:hAnsiTheme="majorHAnsi"/>
            </w:rPr>
          </w:pPr>
          <w:r>
            <w:rPr>
              <w:rFonts w:asciiTheme="majorHAnsi" w:hAnsiTheme="majorHAnsi"/>
              <w:noProof/>
              <w:lang w:eastAsia="fr-FR"/>
            </w:rPr>
            <w:drawing>
              <wp:anchor distT="0" distB="0" distL="114300" distR="114300" simplePos="0" relativeHeight="251665408" behindDoc="1" locked="0" layoutInCell="1" allowOverlap="1">
                <wp:simplePos x="0" y="0"/>
                <wp:positionH relativeFrom="column">
                  <wp:posOffset>817245</wp:posOffset>
                </wp:positionH>
                <wp:positionV relativeFrom="paragraph">
                  <wp:posOffset>1602105</wp:posOffset>
                </wp:positionV>
                <wp:extent cx="4789805" cy="381635"/>
                <wp:effectExtent l="19050" t="0" r="0" b="0"/>
                <wp:wrapTight wrapText="bothSides">
                  <wp:wrapPolygon edited="0">
                    <wp:start x="-86" y="0"/>
                    <wp:lineTo x="-86" y="20486"/>
                    <wp:lineTo x="21563" y="20486"/>
                    <wp:lineTo x="21563" y="0"/>
                    <wp:lineTo x="-86" y="0"/>
                  </wp:wrapPolygon>
                </wp:wrapTight>
                <wp:docPr id="11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9805" cy="381635"/>
                        </a:xfrm>
                        <a:prstGeom prst="rect">
                          <a:avLst/>
                        </a:prstGeom>
                        <a:noFill/>
                      </pic:spPr>
                    </pic:pic>
                  </a:graphicData>
                </a:graphic>
              </wp:anchor>
            </w:drawing>
          </w:r>
        </w:p>
        <w:p w:rsidR="002D2000" w:rsidRPr="0021207D" w:rsidRDefault="002D2000">
          <w:pPr>
            <w:rPr>
              <w:rFonts w:asciiTheme="majorHAnsi" w:hAnsiTheme="majorHAnsi"/>
              <w:b/>
            </w:rPr>
          </w:pPr>
        </w:p>
        <w:p w:rsidR="002D2000" w:rsidRPr="0021207D" w:rsidRDefault="002D2000">
          <w:pPr>
            <w:rPr>
              <w:rFonts w:asciiTheme="majorHAnsi" w:hAnsiTheme="majorHAnsi"/>
            </w:rPr>
          </w:pPr>
        </w:p>
        <w:p w:rsidR="002D2000" w:rsidRPr="0021207D" w:rsidRDefault="002D2000">
          <w:pPr>
            <w:rPr>
              <w:rFonts w:asciiTheme="majorHAnsi" w:hAnsiTheme="majorHAnsi"/>
            </w:rPr>
          </w:pPr>
        </w:p>
        <w:p w:rsidR="002D2000" w:rsidRPr="0021207D" w:rsidRDefault="002D2000" w:rsidP="002D2000">
          <w:pPr>
            <w:jc w:val="center"/>
            <w:rPr>
              <w:rFonts w:asciiTheme="majorHAnsi" w:hAnsiTheme="majorHAnsi" w:cstheme="minorHAnsi"/>
              <w:b/>
              <w:sz w:val="44"/>
            </w:rPr>
          </w:pPr>
        </w:p>
        <w:p w:rsidR="0021207D" w:rsidRPr="00BA282B" w:rsidRDefault="00BA282B" w:rsidP="0021207D">
          <w:pPr>
            <w:jc w:val="center"/>
            <w:rPr>
              <w:rFonts w:asciiTheme="majorHAnsi" w:hAnsiTheme="majorHAnsi"/>
              <w:b/>
              <w:sz w:val="72"/>
              <w:szCs w:val="96"/>
            </w:rPr>
          </w:pPr>
          <w:r w:rsidRPr="00F02C39">
            <w:rPr>
              <w:rFonts w:asciiTheme="majorHAnsi" w:hAnsiTheme="majorHAnsi"/>
              <w:b/>
              <w:sz w:val="56"/>
              <w:szCs w:val="96"/>
            </w:rPr>
            <w:t>ENQUETE AUPRES DES AGENTS DE LA SBEE</w:t>
          </w:r>
        </w:p>
        <w:p w:rsidR="00F02C39" w:rsidRPr="0078621A" w:rsidRDefault="00F02C39" w:rsidP="00F02C39">
          <w:pPr>
            <w:jc w:val="center"/>
            <w:rPr>
              <w:b/>
              <w:i/>
              <w:color w:val="808080" w:themeColor="background1" w:themeShade="80"/>
              <w:sz w:val="72"/>
              <w:szCs w:val="72"/>
            </w:rPr>
          </w:pPr>
          <w:r w:rsidRPr="00F02C39">
            <w:rPr>
              <w:rFonts w:ascii="Myriad Pro" w:hAnsi="Myriad Pro"/>
              <w:b/>
              <w:i/>
              <w:color w:val="808080" w:themeColor="background1" w:themeShade="80"/>
              <w:sz w:val="62"/>
              <w:szCs w:val="72"/>
            </w:rPr>
            <w:t xml:space="preserve">Rapport </w:t>
          </w:r>
          <w:r w:rsidR="007B0E13">
            <w:rPr>
              <w:rFonts w:ascii="Myriad Pro" w:hAnsi="Myriad Pro"/>
              <w:b/>
              <w:i/>
              <w:color w:val="808080" w:themeColor="background1" w:themeShade="80"/>
              <w:sz w:val="62"/>
              <w:szCs w:val="72"/>
            </w:rPr>
            <w:t>définitif</w:t>
          </w:r>
        </w:p>
        <w:p w:rsidR="002D2000" w:rsidRPr="00A94C3C" w:rsidRDefault="002D2000">
          <w:pPr>
            <w:rPr>
              <w:rFonts w:asciiTheme="majorHAnsi" w:hAnsiTheme="majorHAnsi" w:cstheme="minorHAnsi"/>
              <w:b/>
              <w:sz w:val="28"/>
            </w:rPr>
          </w:pPr>
        </w:p>
        <w:p w:rsidR="0021207D" w:rsidRPr="0021207D" w:rsidRDefault="0021207D" w:rsidP="0021207D">
          <w:pPr>
            <w:rPr>
              <w:rFonts w:asciiTheme="majorHAnsi" w:hAnsiTheme="majorHAnsi"/>
            </w:rPr>
          </w:pPr>
        </w:p>
        <w:p w:rsidR="0021207D" w:rsidRPr="0021207D" w:rsidRDefault="0021207D" w:rsidP="0021207D">
          <w:pPr>
            <w:rPr>
              <w:rFonts w:asciiTheme="majorHAnsi" w:hAnsiTheme="majorHAnsi"/>
              <w:b/>
              <w:i/>
            </w:rPr>
          </w:pPr>
          <w:r w:rsidRPr="0021207D">
            <w:rPr>
              <w:rFonts w:asciiTheme="majorHAnsi" w:hAnsiTheme="majorHAnsi"/>
              <w:b/>
              <w:i/>
            </w:rPr>
            <w:t xml:space="preserve">Présenté  par  </w:t>
          </w:r>
        </w:p>
        <w:p w:rsidR="0021207D" w:rsidRPr="00A94C3C" w:rsidRDefault="00A94C3C" w:rsidP="0021207D">
          <w:pPr>
            <w:rPr>
              <w:rFonts w:asciiTheme="majorHAnsi" w:hAnsiTheme="majorHAnsi"/>
              <w:b/>
              <w:i/>
            </w:rPr>
          </w:pPr>
          <w:r w:rsidRPr="00A94C3C">
            <w:rPr>
              <w:rFonts w:asciiTheme="majorHAnsi" w:hAnsiTheme="majorHAnsi"/>
              <w:sz w:val="24"/>
              <w:szCs w:val="24"/>
            </w:rPr>
            <w:t>Institut National de la Statistique et de l’Analyse Economique</w:t>
          </w:r>
        </w:p>
        <w:p w:rsidR="0021207D" w:rsidRPr="0021207D" w:rsidRDefault="00A94C3C" w:rsidP="0021207D">
          <w:pPr>
            <w:rPr>
              <w:rFonts w:asciiTheme="majorHAnsi" w:hAnsiTheme="majorHAnsi"/>
              <w:b/>
              <w:i/>
            </w:rPr>
          </w:pPr>
          <w:r w:rsidRPr="00A94C3C">
            <w:rPr>
              <w:rFonts w:asciiTheme="majorHAnsi" w:hAnsiTheme="majorHAnsi"/>
              <w:b/>
              <w:i/>
              <w:noProof/>
              <w:lang w:eastAsia="fr-FR"/>
            </w:rPr>
            <w:drawing>
              <wp:inline distT="0" distB="0" distL="0" distR="0">
                <wp:extent cx="1381125" cy="1095375"/>
                <wp:effectExtent l="19050" t="0" r="9525" b="0"/>
                <wp:docPr id="1109"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INSAE[2"/>
                        <pic:cNvPicPr>
                          <a:picLocks noChangeAspect="1" noChangeArrowheads="1"/>
                        </pic:cNvPicPr>
                      </pic:nvPicPr>
                      <pic:blipFill>
                        <a:blip r:embed="rId9" cstate="print"/>
                        <a:srcRect/>
                        <a:stretch>
                          <a:fillRect/>
                        </a:stretch>
                      </pic:blipFill>
                      <pic:spPr bwMode="auto">
                        <a:xfrm>
                          <a:off x="0" y="0"/>
                          <a:ext cx="1381125" cy="1095375"/>
                        </a:xfrm>
                        <a:prstGeom prst="rect">
                          <a:avLst/>
                        </a:prstGeom>
                        <a:noFill/>
                        <a:ln w="9525">
                          <a:noFill/>
                          <a:miter lim="800000"/>
                          <a:headEnd/>
                          <a:tailEnd/>
                        </a:ln>
                      </pic:spPr>
                    </pic:pic>
                  </a:graphicData>
                </a:graphic>
              </wp:inline>
            </w:drawing>
          </w:r>
        </w:p>
        <w:p w:rsidR="0021207D" w:rsidRPr="0021207D" w:rsidRDefault="0021207D" w:rsidP="0021207D">
          <w:pPr>
            <w:rPr>
              <w:rFonts w:asciiTheme="majorHAnsi" w:hAnsiTheme="majorHAnsi"/>
              <w:b/>
              <w:i/>
            </w:rPr>
          </w:pPr>
        </w:p>
        <w:p w:rsidR="0021207D" w:rsidRPr="0021207D" w:rsidRDefault="0021207D" w:rsidP="0021207D">
          <w:pPr>
            <w:rPr>
              <w:rFonts w:asciiTheme="majorHAnsi" w:hAnsiTheme="majorHAnsi"/>
              <w:b/>
              <w:i/>
            </w:rPr>
          </w:pPr>
        </w:p>
        <w:p w:rsidR="0021207D" w:rsidRPr="0021207D" w:rsidRDefault="0021207D" w:rsidP="0021207D">
          <w:pPr>
            <w:rPr>
              <w:rFonts w:asciiTheme="majorHAnsi" w:hAnsiTheme="majorHAnsi"/>
              <w:b/>
              <w:i/>
            </w:rPr>
          </w:pPr>
        </w:p>
        <w:p w:rsidR="0021207D" w:rsidRPr="0021207D" w:rsidRDefault="00A94C3C" w:rsidP="0021207D">
          <w:pPr>
            <w:jc w:val="center"/>
            <w:rPr>
              <w:rFonts w:asciiTheme="majorHAnsi" w:hAnsiTheme="majorHAnsi"/>
            </w:rPr>
          </w:pPr>
          <w:r>
            <w:rPr>
              <w:rFonts w:asciiTheme="majorHAnsi" w:hAnsiTheme="majorHAnsi"/>
              <w:b/>
            </w:rPr>
            <w:t>Novembre</w:t>
          </w:r>
          <w:r w:rsidR="0021207D" w:rsidRPr="0021207D">
            <w:rPr>
              <w:rFonts w:asciiTheme="majorHAnsi" w:hAnsiTheme="majorHAnsi"/>
              <w:b/>
            </w:rPr>
            <w:t xml:space="preserve"> 201</w:t>
          </w:r>
          <w:r>
            <w:rPr>
              <w:rFonts w:asciiTheme="majorHAnsi" w:hAnsiTheme="majorHAnsi"/>
              <w:b/>
            </w:rPr>
            <w:t>8</w:t>
          </w:r>
        </w:p>
        <w:p w:rsidR="002D2000" w:rsidRPr="0021207D" w:rsidRDefault="00AD6FBB">
          <w:pPr>
            <w:rPr>
              <w:rFonts w:asciiTheme="majorHAnsi" w:hAnsiTheme="majorHAnsi"/>
            </w:rPr>
          </w:pPr>
        </w:p>
      </w:sdtContent>
    </w:sdt>
    <w:p w:rsidR="002D2000" w:rsidRPr="0021207D" w:rsidRDefault="002D2000">
      <w:pPr>
        <w:rPr>
          <w:rFonts w:asciiTheme="majorHAnsi" w:hAnsiTheme="majorHAnsi"/>
        </w:rPr>
      </w:pPr>
    </w:p>
    <w:p w:rsidR="00FF1C88" w:rsidRPr="0021207D" w:rsidRDefault="00FF1C88" w:rsidP="00FF1C88">
      <w:pPr>
        <w:spacing w:after="0" w:line="240" w:lineRule="auto"/>
        <w:rPr>
          <w:rFonts w:asciiTheme="majorHAnsi" w:hAnsiTheme="majorHAnsi"/>
        </w:rPr>
        <w:sectPr w:rsidR="00FF1C88" w:rsidRPr="0021207D" w:rsidSect="002D2000">
          <w:footerReference w:type="default" r:id="rId10"/>
          <w:headerReference w:type="first" r:id="rId11"/>
          <w:footerReference w:type="first" r:id="rId12"/>
          <w:pgSz w:w="11906" w:h="16838"/>
          <w:pgMar w:top="679" w:right="1417" w:bottom="426" w:left="1417" w:header="426" w:footer="273" w:gutter="0"/>
          <w:pgNumType w:start="0"/>
          <w:cols w:space="708"/>
          <w:titlePg/>
          <w:docGrid w:linePitch="360"/>
        </w:sectPr>
      </w:pPr>
      <w:bookmarkStart w:id="0" w:name="_Toc421805397"/>
    </w:p>
    <w:p w:rsidR="00497AD0" w:rsidRPr="0021207D" w:rsidRDefault="009B35FB" w:rsidP="0044323F">
      <w:pPr>
        <w:pStyle w:val="Titre1"/>
        <w:rPr>
          <w:rFonts w:asciiTheme="majorHAnsi" w:hAnsiTheme="majorHAnsi"/>
        </w:rPr>
      </w:pPr>
      <w:bookmarkStart w:id="1" w:name="_Toc421805399"/>
      <w:bookmarkStart w:id="2" w:name="_Toc421806952"/>
      <w:bookmarkStart w:id="3" w:name="_Toc425961619"/>
      <w:bookmarkStart w:id="4" w:name="_Toc526763037"/>
      <w:bookmarkStart w:id="5" w:name="_Toc532489640"/>
      <w:bookmarkEnd w:id="0"/>
      <w:r w:rsidRPr="0021207D">
        <w:rPr>
          <w:rFonts w:asciiTheme="majorHAnsi" w:hAnsiTheme="majorHAnsi"/>
        </w:rPr>
        <w:lastRenderedPageBreak/>
        <w:t>SOMMAIRE</w:t>
      </w:r>
      <w:bookmarkEnd w:id="1"/>
      <w:bookmarkEnd w:id="2"/>
      <w:bookmarkEnd w:id="3"/>
      <w:bookmarkEnd w:id="4"/>
      <w:bookmarkEnd w:id="5"/>
    </w:p>
    <w:p w:rsidR="009D7DB1" w:rsidRDefault="00AD6FBB" w:rsidP="009D7DB1">
      <w:pPr>
        <w:pStyle w:val="TM1"/>
        <w:tabs>
          <w:tab w:val="right" w:leader="dot" w:pos="9062"/>
        </w:tabs>
        <w:spacing w:after="0"/>
        <w:rPr>
          <w:rFonts w:asciiTheme="minorHAnsi" w:eastAsiaTheme="minorEastAsia" w:hAnsiTheme="minorHAnsi" w:cstheme="minorBidi"/>
          <w:noProof/>
          <w:sz w:val="22"/>
          <w:lang w:eastAsia="fr-FR"/>
        </w:rPr>
      </w:pPr>
      <w:r w:rsidRPr="0021207D">
        <w:rPr>
          <w:rFonts w:asciiTheme="majorHAnsi" w:hAnsiTheme="majorHAnsi"/>
          <w:sz w:val="24"/>
          <w:szCs w:val="24"/>
        </w:rPr>
        <w:fldChar w:fldCharType="begin"/>
      </w:r>
      <w:r w:rsidR="00433455" w:rsidRPr="0021207D">
        <w:rPr>
          <w:rFonts w:asciiTheme="majorHAnsi" w:hAnsiTheme="majorHAnsi"/>
          <w:sz w:val="24"/>
          <w:szCs w:val="24"/>
        </w:rPr>
        <w:instrText xml:space="preserve"> TOC \o "1-3" \h \z \u </w:instrText>
      </w:r>
      <w:r w:rsidRPr="0021207D">
        <w:rPr>
          <w:rFonts w:asciiTheme="majorHAnsi" w:hAnsiTheme="majorHAnsi"/>
          <w:sz w:val="24"/>
          <w:szCs w:val="24"/>
        </w:rPr>
        <w:fldChar w:fldCharType="separate"/>
      </w:r>
      <w:hyperlink w:anchor="_Toc532489640" w:history="1">
        <w:r w:rsidR="009D7DB1" w:rsidRPr="001B569F">
          <w:rPr>
            <w:rStyle w:val="Lienhypertexte"/>
            <w:rFonts w:asciiTheme="majorHAnsi" w:hAnsiTheme="majorHAnsi"/>
            <w:noProof/>
          </w:rPr>
          <w:t>SOMMAIRE</w:t>
        </w:r>
        <w:r w:rsidR="009D7DB1">
          <w:rPr>
            <w:noProof/>
            <w:webHidden/>
          </w:rPr>
          <w:tab/>
        </w:r>
        <w:r>
          <w:rPr>
            <w:noProof/>
            <w:webHidden/>
          </w:rPr>
          <w:fldChar w:fldCharType="begin"/>
        </w:r>
        <w:r w:rsidR="009D7DB1">
          <w:rPr>
            <w:noProof/>
            <w:webHidden/>
          </w:rPr>
          <w:instrText xml:space="preserve"> PAGEREF _Toc532489640 \h </w:instrText>
        </w:r>
        <w:r>
          <w:rPr>
            <w:noProof/>
            <w:webHidden/>
          </w:rPr>
        </w:r>
        <w:r>
          <w:rPr>
            <w:noProof/>
            <w:webHidden/>
          </w:rPr>
          <w:fldChar w:fldCharType="separate"/>
        </w:r>
        <w:r w:rsidR="00272C1D">
          <w:rPr>
            <w:noProof/>
            <w:webHidden/>
          </w:rPr>
          <w:t>1</w:t>
        </w:r>
        <w:r>
          <w:rPr>
            <w:noProof/>
            <w:webHidden/>
          </w:rPr>
          <w:fldChar w:fldCharType="end"/>
        </w:r>
      </w:hyperlink>
    </w:p>
    <w:p w:rsidR="009D7DB1" w:rsidRDefault="00AD6FBB" w:rsidP="009D7DB1">
      <w:pPr>
        <w:pStyle w:val="TM1"/>
        <w:tabs>
          <w:tab w:val="right" w:leader="dot" w:pos="9062"/>
        </w:tabs>
        <w:spacing w:after="0"/>
        <w:rPr>
          <w:rFonts w:asciiTheme="minorHAnsi" w:eastAsiaTheme="minorEastAsia" w:hAnsiTheme="minorHAnsi" w:cstheme="minorBidi"/>
          <w:noProof/>
          <w:sz w:val="22"/>
          <w:lang w:eastAsia="fr-FR"/>
        </w:rPr>
      </w:pPr>
      <w:hyperlink w:anchor="_Toc532489641" w:history="1">
        <w:r w:rsidR="009D7DB1" w:rsidRPr="001B569F">
          <w:rPr>
            <w:rStyle w:val="Lienhypertexte"/>
            <w:rFonts w:asciiTheme="majorHAnsi" w:hAnsiTheme="majorHAnsi"/>
            <w:noProof/>
          </w:rPr>
          <w:t>INTRODUCTION</w:t>
        </w:r>
        <w:r w:rsidR="009D7DB1">
          <w:rPr>
            <w:noProof/>
            <w:webHidden/>
          </w:rPr>
          <w:tab/>
        </w:r>
        <w:r>
          <w:rPr>
            <w:noProof/>
            <w:webHidden/>
          </w:rPr>
          <w:fldChar w:fldCharType="begin"/>
        </w:r>
        <w:r w:rsidR="009D7DB1">
          <w:rPr>
            <w:noProof/>
            <w:webHidden/>
          </w:rPr>
          <w:instrText xml:space="preserve"> PAGEREF _Toc532489641 \h </w:instrText>
        </w:r>
        <w:r>
          <w:rPr>
            <w:noProof/>
            <w:webHidden/>
          </w:rPr>
        </w:r>
        <w:r>
          <w:rPr>
            <w:noProof/>
            <w:webHidden/>
          </w:rPr>
          <w:fldChar w:fldCharType="separate"/>
        </w:r>
        <w:r w:rsidR="00272C1D">
          <w:rPr>
            <w:noProof/>
            <w:webHidden/>
          </w:rPr>
          <w:t>2</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42" w:history="1">
        <w:r w:rsidR="009D7DB1" w:rsidRPr="001B569F">
          <w:rPr>
            <w:rStyle w:val="Lienhypertexte"/>
            <w:rFonts w:asciiTheme="majorHAnsi" w:hAnsiTheme="majorHAnsi"/>
            <w:noProof/>
          </w:rPr>
          <w:t>CHAPITRE 1 : CARACTERISTIQUES SOCIO-PROFESSIONNELLES DES AGENTS DE LA SBEE ENQUETES</w:t>
        </w:r>
        <w:r w:rsidR="009D7DB1">
          <w:rPr>
            <w:noProof/>
            <w:webHidden/>
          </w:rPr>
          <w:tab/>
        </w:r>
        <w:r>
          <w:rPr>
            <w:noProof/>
            <w:webHidden/>
          </w:rPr>
          <w:fldChar w:fldCharType="begin"/>
        </w:r>
        <w:r w:rsidR="009D7DB1">
          <w:rPr>
            <w:noProof/>
            <w:webHidden/>
          </w:rPr>
          <w:instrText xml:space="preserve"> PAGEREF _Toc532489642 \h </w:instrText>
        </w:r>
        <w:r>
          <w:rPr>
            <w:noProof/>
            <w:webHidden/>
          </w:rPr>
        </w:r>
        <w:r>
          <w:rPr>
            <w:noProof/>
            <w:webHidden/>
          </w:rPr>
          <w:fldChar w:fldCharType="separate"/>
        </w:r>
        <w:r w:rsidR="00272C1D">
          <w:rPr>
            <w:noProof/>
            <w:webHidden/>
          </w:rPr>
          <w:t>4</w:t>
        </w:r>
        <w:r>
          <w:rPr>
            <w:noProof/>
            <w:webHidden/>
          </w:rPr>
          <w:fldChar w:fldCharType="end"/>
        </w:r>
      </w:hyperlink>
    </w:p>
    <w:p w:rsidR="009D7DB1" w:rsidRDefault="00AD6FBB" w:rsidP="009D7DB1">
      <w:pPr>
        <w:pStyle w:val="TM3"/>
        <w:tabs>
          <w:tab w:val="left" w:pos="1100"/>
          <w:tab w:val="right" w:leader="dot" w:pos="9062"/>
        </w:tabs>
        <w:spacing w:after="0"/>
        <w:rPr>
          <w:rFonts w:asciiTheme="minorHAnsi" w:eastAsiaTheme="minorEastAsia" w:hAnsiTheme="minorHAnsi" w:cstheme="minorBidi"/>
          <w:noProof/>
          <w:lang w:eastAsia="fr-FR"/>
        </w:rPr>
      </w:pPr>
      <w:hyperlink w:anchor="_Toc532489643" w:history="1">
        <w:r w:rsidR="009D7DB1" w:rsidRPr="001B569F">
          <w:rPr>
            <w:rStyle w:val="Lienhypertexte"/>
            <w:rFonts w:asciiTheme="majorHAnsi" w:hAnsiTheme="majorHAnsi"/>
            <w:noProof/>
          </w:rPr>
          <w:t>1.1.</w:t>
        </w:r>
        <w:r w:rsidR="009D7DB1">
          <w:rPr>
            <w:rFonts w:asciiTheme="minorHAnsi" w:eastAsiaTheme="minorEastAsia" w:hAnsiTheme="minorHAnsi" w:cstheme="minorBidi"/>
            <w:noProof/>
            <w:lang w:eastAsia="fr-FR"/>
          </w:rPr>
          <w:tab/>
        </w:r>
        <w:r w:rsidR="009D7DB1" w:rsidRPr="001B569F">
          <w:rPr>
            <w:rStyle w:val="Lienhypertexte"/>
            <w:rFonts w:asciiTheme="majorHAnsi" w:hAnsiTheme="majorHAnsi"/>
            <w:noProof/>
          </w:rPr>
          <w:t>Répartition par siège, direction régionale, sexe et niveau d’instruction</w:t>
        </w:r>
        <w:r w:rsidR="009D7DB1">
          <w:rPr>
            <w:noProof/>
            <w:webHidden/>
          </w:rPr>
          <w:tab/>
        </w:r>
        <w:r>
          <w:rPr>
            <w:noProof/>
            <w:webHidden/>
          </w:rPr>
          <w:fldChar w:fldCharType="begin"/>
        </w:r>
        <w:r w:rsidR="009D7DB1">
          <w:rPr>
            <w:noProof/>
            <w:webHidden/>
          </w:rPr>
          <w:instrText xml:space="preserve"> PAGEREF _Toc532489643 \h </w:instrText>
        </w:r>
        <w:r>
          <w:rPr>
            <w:noProof/>
            <w:webHidden/>
          </w:rPr>
        </w:r>
        <w:r>
          <w:rPr>
            <w:noProof/>
            <w:webHidden/>
          </w:rPr>
          <w:fldChar w:fldCharType="separate"/>
        </w:r>
        <w:r w:rsidR="00272C1D">
          <w:rPr>
            <w:noProof/>
            <w:webHidden/>
          </w:rPr>
          <w:t>4</w:t>
        </w:r>
        <w:r>
          <w:rPr>
            <w:noProof/>
            <w:webHidden/>
          </w:rPr>
          <w:fldChar w:fldCharType="end"/>
        </w:r>
      </w:hyperlink>
    </w:p>
    <w:p w:rsidR="009D7DB1" w:rsidRDefault="00AD6FBB" w:rsidP="009D7DB1">
      <w:pPr>
        <w:pStyle w:val="TM3"/>
        <w:tabs>
          <w:tab w:val="left" w:pos="1100"/>
          <w:tab w:val="right" w:leader="dot" w:pos="9062"/>
        </w:tabs>
        <w:spacing w:after="0"/>
        <w:rPr>
          <w:rFonts w:asciiTheme="minorHAnsi" w:eastAsiaTheme="minorEastAsia" w:hAnsiTheme="minorHAnsi" w:cstheme="minorBidi"/>
          <w:noProof/>
          <w:lang w:eastAsia="fr-FR"/>
        </w:rPr>
      </w:pPr>
      <w:hyperlink w:anchor="_Toc532489644" w:history="1">
        <w:r w:rsidR="009D7DB1" w:rsidRPr="001B569F">
          <w:rPr>
            <w:rStyle w:val="Lienhypertexte"/>
            <w:rFonts w:asciiTheme="majorHAnsi" w:hAnsiTheme="majorHAnsi"/>
            <w:noProof/>
          </w:rPr>
          <w:t>1.2.</w:t>
        </w:r>
        <w:r w:rsidR="009D7DB1">
          <w:rPr>
            <w:rFonts w:asciiTheme="minorHAnsi" w:eastAsiaTheme="minorEastAsia" w:hAnsiTheme="minorHAnsi" w:cstheme="minorBidi"/>
            <w:noProof/>
            <w:lang w:eastAsia="fr-FR"/>
          </w:rPr>
          <w:tab/>
        </w:r>
        <w:r w:rsidR="009D7DB1" w:rsidRPr="001B569F">
          <w:rPr>
            <w:rStyle w:val="Lienhypertexte"/>
            <w:rFonts w:asciiTheme="majorHAnsi" w:hAnsiTheme="majorHAnsi"/>
            <w:noProof/>
          </w:rPr>
          <w:t>Répartition par statut, catégorie socioprofessionnelle et ancienneté</w:t>
        </w:r>
        <w:r w:rsidR="009D7DB1">
          <w:rPr>
            <w:noProof/>
            <w:webHidden/>
          </w:rPr>
          <w:tab/>
        </w:r>
        <w:r>
          <w:rPr>
            <w:noProof/>
            <w:webHidden/>
          </w:rPr>
          <w:fldChar w:fldCharType="begin"/>
        </w:r>
        <w:r w:rsidR="009D7DB1">
          <w:rPr>
            <w:noProof/>
            <w:webHidden/>
          </w:rPr>
          <w:instrText xml:space="preserve"> PAGEREF _Toc532489644 \h </w:instrText>
        </w:r>
        <w:r>
          <w:rPr>
            <w:noProof/>
            <w:webHidden/>
          </w:rPr>
        </w:r>
        <w:r>
          <w:rPr>
            <w:noProof/>
            <w:webHidden/>
          </w:rPr>
          <w:fldChar w:fldCharType="separate"/>
        </w:r>
        <w:r w:rsidR="00272C1D">
          <w:rPr>
            <w:noProof/>
            <w:webHidden/>
          </w:rPr>
          <w:t>5</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45" w:history="1">
        <w:r w:rsidR="009D7DB1" w:rsidRPr="001B569F">
          <w:rPr>
            <w:rStyle w:val="Lienhypertexte"/>
            <w:rFonts w:asciiTheme="majorHAnsi" w:hAnsiTheme="majorHAnsi"/>
            <w:noProof/>
          </w:rPr>
          <w:t>CHAPITRE 2 : CONDITIONS ET CADRE DE TRAVAIL</w:t>
        </w:r>
        <w:r w:rsidR="009D7DB1">
          <w:rPr>
            <w:noProof/>
            <w:webHidden/>
          </w:rPr>
          <w:tab/>
        </w:r>
        <w:r>
          <w:rPr>
            <w:noProof/>
            <w:webHidden/>
          </w:rPr>
          <w:fldChar w:fldCharType="begin"/>
        </w:r>
        <w:r w:rsidR="009D7DB1">
          <w:rPr>
            <w:noProof/>
            <w:webHidden/>
          </w:rPr>
          <w:instrText xml:space="preserve"> PAGEREF _Toc532489645 \h </w:instrText>
        </w:r>
        <w:r>
          <w:rPr>
            <w:noProof/>
            <w:webHidden/>
          </w:rPr>
        </w:r>
        <w:r>
          <w:rPr>
            <w:noProof/>
            <w:webHidden/>
          </w:rPr>
          <w:fldChar w:fldCharType="separate"/>
        </w:r>
        <w:r w:rsidR="00272C1D">
          <w:rPr>
            <w:noProof/>
            <w:webHidden/>
          </w:rPr>
          <w:t>8</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46" w:history="1">
        <w:r w:rsidR="009D7DB1" w:rsidRPr="001B569F">
          <w:rPr>
            <w:rStyle w:val="Lienhypertexte"/>
            <w:rFonts w:asciiTheme="majorHAnsi" w:hAnsiTheme="majorHAnsi"/>
            <w:noProof/>
          </w:rPr>
          <w:t>2.1. Conditions de travail</w:t>
        </w:r>
        <w:r w:rsidR="009D7DB1">
          <w:rPr>
            <w:noProof/>
            <w:webHidden/>
          </w:rPr>
          <w:tab/>
        </w:r>
        <w:r>
          <w:rPr>
            <w:noProof/>
            <w:webHidden/>
          </w:rPr>
          <w:fldChar w:fldCharType="begin"/>
        </w:r>
        <w:r w:rsidR="009D7DB1">
          <w:rPr>
            <w:noProof/>
            <w:webHidden/>
          </w:rPr>
          <w:instrText xml:space="preserve"> PAGEREF _Toc532489646 \h </w:instrText>
        </w:r>
        <w:r>
          <w:rPr>
            <w:noProof/>
            <w:webHidden/>
          </w:rPr>
        </w:r>
        <w:r>
          <w:rPr>
            <w:noProof/>
            <w:webHidden/>
          </w:rPr>
          <w:fldChar w:fldCharType="separate"/>
        </w:r>
        <w:r w:rsidR="00272C1D">
          <w:rPr>
            <w:noProof/>
            <w:webHidden/>
          </w:rPr>
          <w:t>8</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47" w:history="1">
        <w:r w:rsidR="009D7DB1" w:rsidRPr="001B569F">
          <w:rPr>
            <w:rStyle w:val="Lienhypertexte"/>
            <w:rFonts w:asciiTheme="majorHAnsi" w:hAnsiTheme="majorHAnsi"/>
            <w:noProof/>
          </w:rPr>
          <w:t>2.2. EVALUATION DE LA CHARGE DE TRAVAIL</w:t>
        </w:r>
        <w:r w:rsidR="009D7DB1">
          <w:rPr>
            <w:noProof/>
            <w:webHidden/>
          </w:rPr>
          <w:tab/>
        </w:r>
        <w:r>
          <w:rPr>
            <w:noProof/>
            <w:webHidden/>
          </w:rPr>
          <w:fldChar w:fldCharType="begin"/>
        </w:r>
        <w:r w:rsidR="009D7DB1">
          <w:rPr>
            <w:noProof/>
            <w:webHidden/>
          </w:rPr>
          <w:instrText xml:space="preserve"> PAGEREF _Toc532489647 \h </w:instrText>
        </w:r>
        <w:r>
          <w:rPr>
            <w:noProof/>
            <w:webHidden/>
          </w:rPr>
        </w:r>
        <w:r>
          <w:rPr>
            <w:noProof/>
            <w:webHidden/>
          </w:rPr>
          <w:fldChar w:fldCharType="separate"/>
        </w:r>
        <w:r w:rsidR="00272C1D">
          <w:rPr>
            <w:noProof/>
            <w:webHidden/>
          </w:rPr>
          <w:t>12</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48" w:history="1">
        <w:r w:rsidR="009D7DB1" w:rsidRPr="001B569F">
          <w:rPr>
            <w:rStyle w:val="Lienhypertexte"/>
            <w:rFonts w:asciiTheme="majorHAnsi" w:hAnsiTheme="majorHAnsi"/>
            <w:noProof/>
          </w:rPr>
          <w:t>2.3. HORAIRES DE TRAVAIL</w:t>
        </w:r>
        <w:r w:rsidR="009D7DB1">
          <w:rPr>
            <w:noProof/>
            <w:webHidden/>
          </w:rPr>
          <w:tab/>
        </w:r>
        <w:r>
          <w:rPr>
            <w:noProof/>
            <w:webHidden/>
          </w:rPr>
          <w:fldChar w:fldCharType="begin"/>
        </w:r>
        <w:r w:rsidR="009D7DB1">
          <w:rPr>
            <w:noProof/>
            <w:webHidden/>
          </w:rPr>
          <w:instrText xml:space="preserve"> PAGEREF _Toc532489648 \h </w:instrText>
        </w:r>
        <w:r>
          <w:rPr>
            <w:noProof/>
            <w:webHidden/>
          </w:rPr>
        </w:r>
        <w:r>
          <w:rPr>
            <w:noProof/>
            <w:webHidden/>
          </w:rPr>
          <w:fldChar w:fldCharType="separate"/>
        </w:r>
        <w:r w:rsidR="00272C1D">
          <w:rPr>
            <w:noProof/>
            <w:webHidden/>
          </w:rPr>
          <w:t>17</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49" w:history="1">
        <w:r w:rsidR="009D7DB1" w:rsidRPr="001B569F">
          <w:rPr>
            <w:rStyle w:val="Lienhypertexte"/>
            <w:rFonts w:asciiTheme="majorHAnsi" w:hAnsiTheme="majorHAnsi"/>
            <w:noProof/>
          </w:rPr>
          <w:t>2.4. GESTION DES CONGES</w:t>
        </w:r>
        <w:r w:rsidR="009D7DB1">
          <w:rPr>
            <w:noProof/>
            <w:webHidden/>
          </w:rPr>
          <w:tab/>
        </w:r>
        <w:r>
          <w:rPr>
            <w:noProof/>
            <w:webHidden/>
          </w:rPr>
          <w:fldChar w:fldCharType="begin"/>
        </w:r>
        <w:r w:rsidR="009D7DB1">
          <w:rPr>
            <w:noProof/>
            <w:webHidden/>
          </w:rPr>
          <w:instrText xml:space="preserve"> PAGEREF _Toc532489649 \h </w:instrText>
        </w:r>
        <w:r>
          <w:rPr>
            <w:noProof/>
            <w:webHidden/>
          </w:rPr>
        </w:r>
        <w:r>
          <w:rPr>
            <w:noProof/>
            <w:webHidden/>
          </w:rPr>
          <w:fldChar w:fldCharType="separate"/>
        </w:r>
        <w:r w:rsidR="00272C1D">
          <w:rPr>
            <w:noProof/>
            <w:webHidden/>
          </w:rPr>
          <w:t>21</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50" w:history="1">
        <w:r w:rsidR="009D7DB1" w:rsidRPr="001B569F">
          <w:rPr>
            <w:rStyle w:val="Lienhypertexte"/>
            <w:rFonts w:asciiTheme="majorHAnsi" w:hAnsiTheme="majorHAnsi"/>
            <w:noProof/>
          </w:rPr>
          <w:t>CHAPITRE 3 : ELEMENTS DE MOTIVATION DU PERSONNEL ET POSSIBILITE D’EVOLUTION AU SEIN DE LA SBEE</w:t>
        </w:r>
        <w:r w:rsidR="009D7DB1">
          <w:rPr>
            <w:noProof/>
            <w:webHidden/>
          </w:rPr>
          <w:tab/>
        </w:r>
        <w:r>
          <w:rPr>
            <w:noProof/>
            <w:webHidden/>
          </w:rPr>
          <w:fldChar w:fldCharType="begin"/>
        </w:r>
        <w:r w:rsidR="009D7DB1">
          <w:rPr>
            <w:noProof/>
            <w:webHidden/>
          </w:rPr>
          <w:instrText xml:space="preserve"> PAGEREF _Toc532489650 \h </w:instrText>
        </w:r>
        <w:r>
          <w:rPr>
            <w:noProof/>
            <w:webHidden/>
          </w:rPr>
        </w:r>
        <w:r>
          <w:rPr>
            <w:noProof/>
            <w:webHidden/>
          </w:rPr>
          <w:fldChar w:fldCharType="separate"/>
        </w:r>
        <w:r w:rsidR="00272C1D">
          <w:rPr>
            <w:noProof/>
            <w:webHidden/>
          </w:rPr>
          <w:t>28</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1" w:history="1">
        <w:r w:rsidR="009D7DB1" w:rsidRPr="001B569F">
          <w:rPr>
            <w:rStyle w:val="Lienhypertexte"/>
            <w:rFonts w:asciiTheme="majorHAnsi" w:hAnsiTheme="majorHAnsi"/>
            <w:noProof/>
          </w:rPr>
          <w:t>3.1. Eléments de motivation du personnel</w:t>
        </w:r>
        <w:r w:rsidR="009D7DB1">
          <w:rPr>
            <w:noProof/>
            <w:webHidden/>
          </w:rPr>
          <w:tab/>
        </w:r>
        <w:r>
          <w:rPr>
            <w:noProof/>
            <w:webHidden/>
          </w:rPr>
          <w:fldChar w:fldCharType="begin"/>
        </w:r>
        <w:r w:rsidR="009D7DB1">
          <w:rPr>
            <w:noProof/>
            <w:webHidden/>
          </w:rPr>
          <w:instrText xml:space="preserve"> PAGEREF _Toc532489651 \h </w:instrText>
        </w:r>
        <w:r>
          <w:rPr>
            <w:noProof/>
            <w:webHidden/>
          </w:rPr>
        </w:r>
        <w:r>
          <w:rPr>
            <w:noProof/>
            <w:webHidden/>
          </w:rPr>
          <w:fldChar w:fldCharType="separate"/>
        </w:r>
        <w:r w:rsidR="00272C1D">
          <w:rPr>
            <w:noProof/>
            <w:webHidden/>
          </w:rPr>
          <w:t>28</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2" w:history="1">
        <w:r w:rsidR="009D7DB1" w:rsidRPr="001B569F">
          <w:rPr>
            <w:rStyle w:val="Lienhypertexte"/>
            <w:rFonts w:asciiTheme="majorHAnsi" w:hAnsiTheme="majorHAnsi"/>
            <w:noProof/>
          </w:rPr>
          <w:t>3.2. PLAN DE FORMATION</w:t>
        </w:r>
        <w:r w:rsidR="009D7DB1">
          <w:rPr>
            <w:noProof/>
            <w:webHidden/>
          </w:rPr>
          <w:tab/>
        </w:r>
        <w:r>
          <w:rPr>
            <w:noProof/>
            <w:webHidden/>
          </w:rPr>
          <w:fldChar w:fldCharType="begin"/>
        </w:r>
        <w:r w:rsidR="009D7DB1">
          <w:rPr>
            <w:noProof/>
            <w:webHidden/>
          </w:rPr>
          <w:instrText xml:space="preserve"> PAGEREF _Toc532489652 \h </w:instrText>
        </w:r>
        <w:r>
          <w:rPr>
            <w:noProof/>
            <w:webHidden/>
          </w:rPr>
        </w:r>
        <w:r>
          <w:rPr>
            <w:noProof/>
            <w:webHidden/>
          </w:rPr>
          <w:fldChar w:fldCharType="separate"/>
        </w:r>
        <w:r w:rsidR="00272C1D">
          <w:rPr>
            <w:noProof/>
            <w:webHidden/>
          </w:rPr>
          <w:t>34</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3" w:history="1">
        <w:r w:rsidR="009D7DB1" w:rsidRPr="001B569F">
          <w:rPr>
            <w:rStyle w:val="Lienhypertexte"/>
            <w:rFonts w:asciiTheme="majorHAnsi" w:hAnsiTheme="majorHAnsi"/>
            <w:noProof/>
          </w:rPr>
          <w:t>3.3. MANUEL DE PROCEDURES, SYSTEME DE DISTINCTION ET HARCELEMENT</w:t>
        </w:r>
        <w:r w:rsidR="009D7DB1">
          <w:rPr>
            <w:noProof/>
            <w:webHidden/>
          </w:rPr>
          <w:tab/>
        </w:r>
        <w:r>
          <w:rPr>
            <w:noProof/>
            <w:webHidden/>
          </w:rPr>
          <w:fldChar w:fldCharType="begin"/>
        </w:r>
        <w:r w:rsidR="009D7DB1">
          <w:rPr>
            <w:noProof/>
            <w:webHidden/>
          </w:rPr>
          <w:instrText xml:space="preserve"> PAGEREF _Toc532489653 \h </w:instrText>
        </w:r>
        <w:r>
          <w:rPr>
            <w:noProof/>
            <w:webHidden/>
          </w:rPr>
        </w:r>
        <w:r>
          <w:rPr>
            <w:noProof/>
            <w:webHidden/>
          </w:rPr>
          <w:fldChar w:fldCharType="separate"/>
        </w:r>
        <w:r w:rsidR="00272C1D">
          <w:rPr>
            <w:noProof/>
            <w:webHidden/>
          </w:rPr>
          <w:t>39</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4" w:history="1">
        <w:r w:rsidR="009D7DB1" w:rsidRPr="001B569F">
          <w:rPr>
            <w:rStyle w:val="Lienhypertexte"/>
            <w:rFonts w:asciiTheme="majorHAnsi" w:hAnsiTheme="majorHAnsi"/>
            <w:noProof/>
          </w:rPr>
          <w:t>3.4. POSSIBILITES D’EVOLUTION AU SEIN DE L’ENTREPRISE</w:t>
        </w:r>
        <w:r w:rsidR="009D7DB1">
          <w:rPr>
            <w:noProof/>
            <w:webHidden/>
          </w:rPr>
          <w:tab/>
        </w:r>
        <w:r>
          <w:rPr>
            <w:noProof/>
            <w:webHidden/>
          </w:rPr>
          <w:fldChar w:fldCharType="begin"/>
        </w:r>
        <w:r w:rsidR="009D7DB1">
          <w:rPr>
            <w:noProof/>
            <w:webHidden/>
          </w:rPr>
          <w:instrText xml:space="preserve"> PAGEREF _Toc532489654 \h </w:instrText>
        </w:r>
        <w:r>
          <w:rPr>
            <w:noProof/>
            <w:webHidden/>
          </w:rPr>
        </w:r>
        <w:r>
          <w:rPr>
            <w:noProof/>
            <w:webHidden/>
          </w:rPr>
          <w:fldChar w:fldCharType="separate"/>
        </w:r>
        <w:r w:rsidR="00272C1D">
          <w:rPr>
            <w:noProof/>
            <w:webHidden/>
          </w:rPr>
          <w:t>47</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55" w:history="1">
        <w:r w:rsidR="009D7DB1" w:rsidRPr="001B569F">
          <w:rPr>
            <w:rStyle w:val="Lienhypertexte"/>
            <w:rFonts w:asciiTheme="majorHAnsi" w:hAnsiTheme="majorHAnsi"/>
            <w:noProof/>
          </w:rPr>
          <w:t>CHAPITRE 4 : PROCESSUS DECISIONNEL, CIRCULATION DE L’INFORMATION ET APPRECIATION DE LA QUALITE DES RELATIONS ET DU MANAGEMENT</w:t>
        </w:r>
        <w:r w:rsidR="009D7DB1">
          <w:rPr>
            <w:noProof/>
            <w:webHidden/>
          </w:rPr>
          <w:tab/>
        </w:r>
        <w:r>
          <w:rPr>
            <w:noProof/>
            <w:webHidden/>
          </w:rPr>
          <w:fldChar w:fldCharType="begin"/>
        </w:r>
        <w:r w:rsidR="009D7DB1">
          <w:rPr>
            <w:noProof/>
            <w:webHidden/>
          </w:rPr>
          <w:instrText xml:space="preserve"> PAGEREF _Toc532489655 \h </w:instrText>
        </w:r>
        <w:r>
          <w:rPr>
            <w:noProof/>
            <w:webHidden/>
          </w:rPr>
        </w:r>
        <w:r>
          <w:rPr>
            <w:noProof/>
            <w:webHidden/>
          </w:rPr>
          <w:fldChar w:fldCharType="separate"/>
        </w:r>
        <w:r w:rsidR="00272C1D">
          <w:rPr>
            <w:noProof/>
            <w:webHidden/>
          </w:rPr>
          <w:t>53</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6" w:history="1">
        <w:r w:rsidR="009D7DB1" w:rsidRPr="001B569F">
          <w:rPr>
            <w:rStyle w:val="Lienhypertexte"/>
            <w:rFonts w:asciiTheme="majorHAnsi" w:hAnsiTheme="majorHAnsi"/>
            <w:noProof/>
          </w:rPr>
          <w:t>4.1. Processus décisionnel au sein de la SBEE</w:t>
        </w:r>
        <w:r w:rsidR="009D7DB1">
          <w:rPr>
            <w:noProof/>
            <w:webHidden/>
          </w:rPr>
          <w:tab/>
        </w:r>
        <w:r>
          <w:rPr>
            <w:noProof/>
            <w:webHidden/>
          </w:rPr>
          <w:fldChar w:fldCharType="begin"/>
        </w:r>
        <w:r w:rsidR="009D7DB1">
          <w:rPr>
            <w:noProof/>
            <w:webHidden/>
          </w:rPr>
          <w:instrText xml:space="preserve"> PAGEREF _Toc532489656 \h </w:instrText>
        </w:r>
        <w:r>
          <w:rPr>
            <w:noProof/>
            <w:webHidden/>
          </w:rPr>
        </w:r>
        <w:r>
          <w:rPr>
            <w:noProof/>
            <w:webHidden/>
          </w:rPr>
          <w:fldChar w:fldCharType="separate"/>
        </w:r>
        <w:r w:rsidR="00272C1D">
          <w:rPr>
            <w:noProof/>
            <w:webHidden/>
          </w:rPr>
          <w:t>53</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7" w:history="1">
        <w:r w:rsidR="009D7DB1" w:rsidRPr="001B569F">
          <w:rPr>
            <w:rStyle w:val="Lienhypertexte"/>
            <w:rFonts w:asciiTheme="majorHAnsi" w:hAnsiTheme="majorHAnsi"/>
            <w:noProof/>
          </w:rPr>
          <w:t>4.2. Circulation de l’information et appréciation de la qualité des relations et du management</w:t>
        </w:r>
        <w:r w:rsidR="009D7DB1">
          <w:rPr>
            <w:noProof/>
            <w:webHidden/>
          </w:rPr>
          <w:tab/>
        </w:r>
        <w:r>
          <w:rPr>
            <w:noProof/>
            <w:webHidden/>
          </w:rPr>
          <w:fldChar w:fldCharType="begin"/>
        </w:r>
        <w:r w:rsidR="009D7DB1">
          <w:rPr>
            <w:noProof/>
            <w:webHidden/>
          </w:rPr>
          <w:instrText xml:space="preserve"> PAGEREF _Toc532489657 \h </w:instrText>
        </w:r>
        <w:r>
          <w:rPr>
            <w:noProof/>
            <w:webHidden/>
          </w:rPr>
        </w:r>
        <w:r>
          <w:rPr>
            <w:noProof/>
            <w:webHidden/>
          </w:rPr>
          <w:fldChar w:fldCharType="separate"/>
        </w:r>
        <w:r w:rsidR="00272C1D">
          <w:rPr>
            <w:noProof/>
            <w:webHidden/>
          </w:rPr>
          <w:t>56</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8" w:history="1">
        <w:r w:rsidR="009D7DB1" w:rsidRPr="001B569F">
          <w:rPr>
            <w:rStyle w:val="Lienhypertexte"/>
            <w:rFonts w:asciiTheme="majorHAnsi" w:hAnsiTheme="majorHAnsi"/>
            <w:noProof/>
          </w:rPr>
          <w:t>4.2.2. Qualité de la communication avec la hiérarchie</w:t>
        </w:r>
        <w:r w:rsidR="009D7DB1">
          <w:rPr>
            <w:noProof/>
            <w:webHidden/>
          </w:rPr>
          <w:tab/>
        </w:r>
        <w:r>
          <w:rPr>
            <w:noProof/>
            <w:webHidden/>
          </w:rPr>
          <w:fldChar w:fldCharType="begin"/>
        </w:r>
        <w:r w:rsidR="009D7DB1">
          <w:rPr>
            <w:noProof/>
            <w:webHidden/>
          </w:rPr>
          <w:instrText xml:space="preserve"> PAGEREF _Toc532489658 \h </w:instrText>
        </w:r>
        <w:r>
          <w:rPr>
            <w:noProof/>
            <w:webHidden/>
          </w:rPr>
        </w:r>
        <w:r>
          <w:rPr>
            <w:noProof/>
            <w:webHidden/>
          </w:rPr>
          <w:fldChar w:fldCharType="separate"/>
        </w:r>
        <w:r w:rsidR="00272C1D">
          <w:rPr>
            <w:noProof/>
            <w:webHidden/>
          </w:rPr>
          <w:t>57</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59" w:history="1">
        <w:r w:rsidR="009D7DB1" w:rsidRPr="001B569F">
          <w:rPr>
            <w:rStyle w:val="Lienhypertexte"/>
            <w:rFonts w:asciiTheme="majorHAnsi" w:hAnsiTheme="majorHAnsi"/>
            <w:noProof/>
          </w:rPr>
          <w:t>4.2.3. Appréciation de la qualité des relations de travail et du management</w:t>
        </w:r>
        <w:r w:rsidR="009D7DB1">
          <w:rPr>
            <w:noProof/>
            <w:webHidden/>
          </w:rPr>
          <w:tab/>
        </w:r>
        <w:r>
          <w:rPr>
            <w:noProof/>
            <w:webHidden/>
          </w:rPr>
          <w:fldChar w:fldCharType="begin"/>
        </w:r>
        <w:r w:rsidR="009D7DB1">
          <w:rPr>
            <w:noProof/>
            <w:webHidden/>
          </w:rPr>
          <w:instrText xml:space="preserve"> PAGEREF _Toc532489659 \h </w:instrText>
        </w:r>
        <w:r>
          <w:rPr>
            <w:noProof/>
            <w:webHidden/>
          </w:rPr>
        </w:r>
        <w:r>
          <w:rPr>
            <w:noProof/>
            <w:webHidden/>
          </w:rPr>
          <w:fldChar w:fldCharType="separate"/>
        </w:r>
        <w:r w:rsidR="00272C1D">
          <w:rPr>
            <w:noProof/>
            <w:webHidden/>
          </w:rPr>
          <w:t>58</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60" w:history="1">
        <w:r w:rsidR="009D7DB1" w:rsidRPr="001B569F">
          <w:rPr>
            <w:rStyle w:val="Lienhypertexte"/>
            <w:rFonts w:asciiTheme="majorHAnsi" w:hAnsiTheme="majorHAnsi"/>
            <w:noProof/>
          </w:rPr>
          <w:t>CHAPITRE 5 : PERCEPTION DES TRAVAILLEURSDE LA SBEE SURLE PROCESSUS DE REFORMES EN COURS</w:t>
        </w:r>
        <w:r w:rsidR="009D7DB1">
          <w:rPr>
            <w:noProof/>
            <w:webHidden/>
          </w:rPr>
          <w:tab/>
        </w:r>
        <w:r>
          <w:rPr>
            <w:noProof/>
            <w:webHidden/>
          </w:rPr>
          <w:fldChar w:fldCharType="begin"/>
        </w:r>
        <w:r w:rsidR="009D7DB1">
          <w:rPr>
            <w:noProof/>
            <w:webHidden/>
          </w:rPr>
          <w:instrText xml:space="preserve"> PAGEREF _Toc532489660 \h </w:instrText>
        </w:r>
        <w:r>
          <w:rPr>
            <w:noProof/>
            <w:webHidden/>
          </w:rPr>
        </w:r>
        <w:r>
          <w:rPr>
            <w:noProof/>
            <w:webHidden/>
          </w:rPr>
          <w:fldChar w:fldCharType="separate"/>
        </w:r>
        <w:r w:rsidR="00272C1D">
          <w:rPr>
            <w:noProof/>
            <w:webHidden/>
          </w:rPr>
          <w:t>60</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1" w:history="1">
        <w:r w:rsidR="009D7DB1" w:rsidRPr="001B569F">
          <w:rPr>
            <w:rStyle w:val="Lienhypertexte"/>
            <w:rFonts w:asciiTheme="majorHAnsi" w:hAnsiTheme="majorHAnsi"/>
            <w:noProof/>
          </w:rPr>
          <w:t>5.1. Niveau d’information (Sensibilisation) du personnel sur le processus de réforme</w:t>
        </w:r>
        <w:r w:rsidR="009D7DB1">
          <w:rPr>
            <w:noProof/>
            <w:webHidden/>
          </w:rPr>
          <w:tab/>
        </w:r>
        <w:r>
          <w:rPr>
            <w:noProof/>
            <w:webHidden/>
          </w:rPr>
          <w:fldChar w:fldCharType="begin"/>
        </w:r>
        <w:r w:rsidR="009D7DB1">
          <w:rPr>
            <w:noProof/>
            <w:webHidden/>
          </w:rPr>
          <w:instrText xml:space="preserve"> PAGEREF _Toc532489661 \h </w:instrText>
        </w:r>
        <w:r>
          <w:rPr>
            <w:noProof/>
            <w:webHidden/>
          </w:rPr>
        </w:r>
        <w:r>
          <w:rPr>
            <w:noProof/>
            <w:webHidden/>
          </w:rPr>
          <w:fldChar w:fldCharType="separate"/>
        </w:r>
        <w:r w:rsidR="00272C1D">
          <w:rPr>
            <w:noProof/>
            <w:webHidden/>
          </w:rPr>
          <w:t>60</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2" w:history="1">
        <w:r w:rsidR="009D7DB1" w:rsidRPr="001B569F">
          <w:rPr>
            <w:rStyle w:val="Lienhypertexte"/>
            <w:rFonts w:asciiTheme="majorHAnsi" w:hAnsiTheme="majorHAnsi"/>
            <w:noProof/>
          </w:rPr>
          <w:t>5.2. Niveau de connaissance du personnel sur le contenu de la réforme.</w:t>
        </w:r>
        <w:r w:rsidR="009D7DB1">
          <w:rPr>
            <w:noProof/>
            <w:webHidden/>
          </w:rPr>
          <w:tab/>
        </w:r>
        <w:r>
          <w:rPr>
            <w:noProof/>
            <w:webHidden/>
          </w:rPr>
          <w:fldChar w:fldCharType="begin"/>
        </w:r>
        <w:r w:rsidR="009D7DB1">
          <w:rPr>
            <w:noProof/>
            <w:webHidden/>
          </w:rPr>
          <w:instrText xml:space="preserve"> PAGEREF _Toc532489662 \h </w:instrText>
        </w:r>
        <w:r>
          <w:rPr>
            <w:noProof/>
            <w:webHidden/>
          </w:rPr>
        </w:r>
        <w:r>
          <w:rPr>
            <w:noProof/>
            <w:webHidden/>
          </w:rPr>
          <w:fldChar w:fldCharType="separate"/>
        </w:r>
        <w:r w:rsidR="00272C1D">
          <w:rPr>
            <w:noProof/>
            <w:webHidden/>
          </w:rPr>
          <w:t>61</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3" w:history="1">
        <w:r w:rsidR="009D7DB1" w:rsidRPr="001B569F">
          <w:rPr>
            <w:rStyle w:val="Lienhypertexte"/>
            <w:rFonts w:asciiTheme="majorHAnsi" w:hAnsiTheme="majorHAnsi"/>
            <w:noProof/>
          </w:rPr>
          <w:t>5.3. Goulots d’étranglement au bon fonctionnement de la SBEE</w:t>
        </w:r>
        <w:r w:rsidR="009D7DB1">
          <w:rPr>
            <w:noProof/>
            <w:webHidden/>
          </w:rPr>
          <w:tab/>
        </w:r>
        <w:r>
          <w:rPr>
            <w:noProof/>
            <w:webHidden/>
          </w:rPr>
          <w:fldChar w:fldCharType="begin"/>
        </w:r>
        <w:r w:rsidR="009D7DB1">
          <w:rPr>
            <w:noProof/>
            <w:webHidden/>
          </w:rPr>
          <w:instrText xml:space="preserve"> PAGEREF _Toc532489663 \h </w:instrText>
        </w:r>
        <w:r>
          <w:rPr>
            <w:noProof/>
            <w:webHidden/>
          </w:rPr>
        </w:r>
        <w:r>
          <w:rPr>
            <w:noProof/>
            <w:webHidden/>
          </w:rPr>
          <w:fldChar w:fldCharType="separate"/>
        </w:r>
        <w:r w:rsidR="00272C1D">
          <w:rPr>
            <w:noProof/>
            <w:webHidden/>
          </w:rPr>
          <w:t>64</w:t>
        </w:r>
        <w:r>
          <w:rPr>
            <w:noProof/>
            <w:webHidden/>
          </w:rPr>
          <w:fldChar w:fldCharType="end"/>
        </w:r>
      </w:hyperlink>
    </w:p>
    <w:p w:rsidR="009D7DB1" w:rsidRDefault="00AD6FBB" w:rsidP="009D7DB1">
      <w:pPr>
        <w:pStyle w:val="TM2"/>
        <w:tabs>
          <w:tab w:val="right" w:leader="dot" w:pos="9062"/>
        </w:tabs>
        <w:spacing w:after="0"/>
        <w:rPr>
          <w:rFonts w:asciiTheme="minorHAnsi" w:eastAsiaTheme="minorEastAsia" w:hAnsiTheme="minorHAnsi" w:cstheme="minorBidi"/>
          <w:noProof/>
          <w:lang w:eastAsia="fr-FR"/>
        </w:rPr>
      </w:pPr>
      <w:hyperlink w:anchor="_Toc532489664" w:history="1">
        <w:r w:rsidR="009D7DB1" w:rsidRPr="001B569F">
          <w:rPr>
            <w:rStyle w:val="Lienhypertexte"/>
            <w:rFonts w:asciiTheme="majorHAnsi" w:hAnsiTheme="majorHAnsi"/>
            <w:noProof/>
          </w:rPr>
          <w:t>CHAPITRE 6 : INDICATEURS SUR LA SATISFACTION DU PERSONNEL DE LA SBEE</w:t>
        </w:r>
        <w:r w:rsidR="009D7DB1">
          <w:rPr>
            <w:noProof/>
            <w:webHidden/>
          </w:rPr>
          <w:tab/>
        </w:r>
        <w:r>
          <w:rPr>
            <w:noProof/>
            <w:webHidden/>
          </w:rPr>
          <w:fldChar w:fldCharType="begin"/>
        </w:r>
        <w:r w:rsidR="009D7DB1">
          <w:rPr>
            <w:noProof/>
            <w:webHidden/>
          </w:rPr>
          <w:instrText xml:space="preserve"> PAGEREF _Toc532489664 \h </w:instrText>
        </w:r>
        <w:r>
          <w:rPr>
            <w:noProof/>
            <w:webHidden/>
          </w:rPr>
        </w:r>
        <w:r>
          <w:rPr>
            <w:noProof/>
            <w:webHidden/>
          </w:rPr>
          <w:fldChar w:fldCharType="separate"/>
        </w:r>
        <w:r w:rsidR="00272C1D">
          <w:rPr>
            <w:noProof/>
            <w:webHidden/>
          </w:rPr>
          <w:t>66</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5" w:history="1">
        <w:r w:rsidR="009D7DB1" w:rsidRPr="001B569F">
          <w:rPr>
            <w:rStyle w:val="Lienhypertexte"/>
            <w:rFonts w:asciiTheme="majorHAnsi" w:hAnsiTheme="majorHAnsi"/>
            <w:noProof/>
          </w:rPr>
          <w:t>6.1. Le Employee Net Promoter Score</w:t>
        </w:r>
        <w:r w:rsidR="009D7DB1">
          <w:rPr>
            <w:noProof/>
            <w:webHidden/>
          </w:rPr>
          <w:tab/>
        </w:r>
        <w:r>
          <w:rPr>
            <w:noProof/>
            <w:webHidden/>
          </w:rPr>
          <w:fldChar w:fldCharType="begin"/>
        </w:r>
        <w:r w:rsidR="009D7DB1">
          <w:rPr>
            <w:noProof/>
            <w:webHidden/>
          </w:rPr>
          <w:instrText xml:space="preserve"> PAGEREF _Toc532489665 \h </w:instrText>
        </w:r>
        <w:r>
          <w:rPr>
            <w:noProof/>
            <w:webHidden/>
          </w:rPr>
        </w:r>
        <w:r>
          <w:rPr>
            <w:noProof/>
            <w:webHidden/>
          </w:rPr>
          <w:fldChar w:fldCharType="separate"/>
        </w:r>
        <w:r w:rsidR="00272C1D">
          <w:rPr>
            <w:noProof/>
            <w:webHidden/>
          </w:rPr>
          <w:t>66</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6" w:history="1">
        <w:r w:rsidR="009D7DB1" w:rsidRPr="001B569F">
          <w:rPr>
            <w:rStyle w:val="Lienhypertexte"/>
            <w:rFonts w:asciiTheme="majorHAnsi" w:hAnsiTheme="majorHAnsi"/>
            <w:noProof/>
          </w:rPr>
          <w:t>6.1.1. Définition</w:t>
        </w:r>
        <w:r w:rsidR="009D7DB1">
          <w:rPr>
            <w:noProof/>
            <w:webHidden/>
          </w:rPr>
          <w:tab/>
        </w:r>
        <w:r>
          <w:rPr>
            <w:noProof/>
            <w:webHidden/>
          </w:rPr>
          <w:fldChar w:fldCharType="begin"/>
        </w:r>
        <w:r w:rsidR="009D7DB1">
          <w:rPr>
            <w:noProof/>
            <w:webHidden/>
          </w:rPr>
          <w:instrText xml:space="preserve"> PAGEREF _Toc532489666 \h </w:instrText>
        </w:r>
        <w:r>
          <w:rPr>
            <w:noProof/>
            <w:webHidden/>
          </w:rPr>
        </w:r>
        <w:r>
          <w:rPr>
            <w:noProof/>
            <w:webHidden/>
          </w:rPr>
          <w:fldChar w:fldCharType="separate"/>
        </w:r>
        <w:r w:rsidR="00272C1D">
          <w:rPr>
            <w:noProof/>
            <w:webHidden/>
          </w:rPr>
          <w:t>66</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7" w:history="1">
        <w:r w:rsidR="009D7DB1" w:rsidRPr="001B569F">
          <w:rPr>
            <w:rStyle w:val="Lienhypertexte"/>
            <w:rFonts w:asciiTheme="majorHAnsi" w:hAnsiTheme="majorHAnsi"/>
            <w:noProof/>
          </w:rPr>
          <w:t>6.1.2. Principe de calcul</w:t>
        </w:r>
        <w:r w:rsidR="009D7DB1">
          <w:rPr>
            <w:noProof/>
            <w:webHidden/>
          </w:rPr>
          <w:tab/>
        </w:r>
        <w:r>
          <w:rPr>
            <w:noProof/>
            <w:webHidden/>
          </w:rPr>
          <w:fldChar w:fldCharType="begin"/>
        </w:r>
        <w:r w:rsidR="009D7DB1">
          <w:rPr>
            <w:noProof/>
            <w:webHidden/>
          </w:rPr>
          <w:instrText xml:space="preserve"> PAGEREF _Toc532489667 \h </w:instrText>
        </w:r>
        <w:r>
          <w:rPr>
            <w:noProof/>
            <w:webHidden/>
          </w:rPr>
        </w:r>
        <w:r>
          <w:rPr>
            <w:noProof/>
            <w:webHidden/>
          </w:rPr>
          <w:fldChar w:fldCharType="separate"/>
        </w:r>
        <w:r w:rsidR="00272C1D">
          <w:rPr>
            <w:noProof/>
            <w:webHidden/>
          </w:rPr>
          <w:t>66</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8" w:history="1">
        <w:r w:rsidR="009D7DB1" w:rsidRPr="001B569F">
          <w:rPr>
            <w:rStyle w:val="Lienhypertexte"/>
            <w:rFonts w:asciiTheme="majorHAnsi" w:hAnsiTheme="majorHAnsi"/>
            <w:noProof/>
          </w:rPr>
          <w:t>6.1.3. Résultats du ENPS de la SBEE</w:t>
        </w:r>
        <w:r w:rsidR="009D7DB1">
          <w:rPr>
            <w:noProof/>
            <w:webHidden/>
          </w:rPr>
          <w:tab/>
        </w:r>
        <w:r>
          <w:rPr>
            <w:noProof/>
            <w:webHidden/>
          </w:rPr>
          <w:fldChar w:fldCharType="begin"/>
        </w:r>
        <w:r w:rsidR="009D7DB1">
          <w:rPr>
            <w:noProof/>
            <w:webHidden/>
          </w:rPr>
          <w:instrText xml:space="preserve"> PAGEREF _Toc532489668 \h </w:instrText>
        </w:r>
        <w:r>
          <w:rPr>
            <w:noProof/>
            <w:webHidden/>
          </w:rPr>
        </w:r>
        <w:r>
          <w:rPr>
            <w:noProof/>
            <w:webHidden/>
          </w:rPr>
          <w:fldChar w:fldCharType="separate"/>
        </w:r>
        <w:r w:rsidR="00272C1D">
          <w:rPr>
            <w:noProof/>
            <w:webHidden/>
          </w:rPr>
          <w:t>67</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69" w:history="1">
        <w:r w:rsidR="009D7DB1" w:rsidRPr="001B569F">
          <w:rPr>
            <w:rStyle w:val="Lienhypertexte"/>
            <w:rFonts w:asciiTheme="majorHAnsi" w:hAnsiTheme="majorHAnsi"/>
            <w:noProof/>
          </w:rPr>
          <w:t>6.2. L’Indice de Satisfaction du Personnel (ISP)</w:t>
        </w:r>
        <w:r w:rsidR="009D7DB1">
          <w:rPr>
            <w:noProof/>
            <w:webHidden/>
          </w:rPr>
          <w:tab/>
        </w:r>
        <w:r>
          <w:rPr>
            <w:noProof/>
            <w:webHidden/>
          </w:rPr>
          <w:fldChar w:fldCharType="begin"/>
        </w:r>
        <w:r w:rsidR="009D7DB1">
          <w:rPr>
            <w:noProof/>
            <w:webHidden/>
          </w:rPr>
          <w:instrText xml:space="preserve"> PAGEREF _Toc532489669 \h </w:instrText>
        </w:r>
        <w:r>
          <w:rPr>
            <w:noProof/>
            <w:webHidden/>
          </w:rPr>
        </w:r>
        <w:r>
          <w:rPr>
            <w:noProof/>
            <w:webHidden/>
          </w:rPr>
          <w:fldChar w:fldCharType="separate"/>
        </w:r>
        <w:r w:rsidR="00272C1D">
          <w:rPr>
            <w:noProof/>
            <w:webHidden/>
          </w:rPr>
          <w:t>67</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70" w:history="1">
        <w:r w:rsidR="009D7DB1" w:rsidRPr="001B569F">
          <w:rPr>
            <w:rStyle w:val="Lienhypertexte"/>
            <w:rFonts w:asciiTheme="majorHAnsi" w:hAnsiTheme="majorHAnsi"/>
            <w:noProof/>
          </w:rPr>
          <w:t>6.2.1. Définition</w:t>
        </w:r>
        <w:r w:rsidR="009D7DB1">
          <w:rPr>
            <w:noProof/>
            <w:webHidden/>
          </w:rPr>
          <w:tab/>
        </w:r>
        <w:r>
          <w:rPr>
            <w:noProof/>
            <w:webHidden/>
          </w:rPr>
          <w:fldChar w:fldCharType="begin"/>
        </w:r>
        <w:r w:rsidR="009D7DB1">
          <w:rPr>
            <w:noProof/>
            <w:webHidden/>
          </w:rPr>
          <w:instrText xml:space="preserve"> PAGEREF _Toc532489670 \h </w:instrText>
        </w:r>
        <w:r>
          <w:rPr>
            <w:noProof/>
            <w:webHidden/>
          </w:rPr>
        </w:r>
        <w:r>
          <w:rPr>
            <w:noProof/>
            <w:webHidden/>
          </w:rPr>
          <w:fldChar w:fldCharType="separate"/>
        </w:r>
        <w:r w:rsidR="00272C1D">
          <w:rPr>
            <w:noProof/>
            <w:webHidden/>
          </w:rPr>
          <w:t>67</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71" w:history="1">
        <w:r w:rsidR="009D7DB1" w:rsidRPr="001B569F">
          <w:rPr>
            <w:rStyle w:val="Lienhypertexte"/>
            <w:rFonts w:asciiTheme="majorHAnsi" w:hAnsiTheme="majorHAnsi"/>
            <w:noProof/>
          </w:rPr>
          <w:t>6.2.2. Principe de calcul</w:t>
        </w:r>
        <w:r w:rsidR="009D7DB1">
          <w:rPr>
            <w:noProof/>
            <w:webHidden/>
          </w:rPr>
          <w:tab/>
        </w:r>
        <w:r>
          <w:rPr>
            <w:noProof/>
            <w:webHidden/>
          </w:rPr>
          <w:fldChar w:fldCharType="begin"/>
        </w:r>
        <w:r w:rsidR="009D7DB1">
          <w:rPr>
            <w:noProof/>
            <w:webHidden/>
          </w:rPr>
          <w:instrText xml:space="preserve"> PAGEREF _Toc532489671 \h </w:instrText>
        </w:r>
        <w:r>
          <w:rPr>
            <w:noProof/>
            <w:webHidden/>
          </w:rPr>
        </w:r>
        <w:r>
          <w:rPr>
            <w:noProof/>
            <w:webHidden/>
          </w:rPr>
          <w:fldChar w:fldCharType="separate"/>
        </w:r>
        <w:r w:rsidR="00272C1D">
          <w:rPr>
            <w:noProof/>
            <w:webHidden/>
          </w:rPr>
          <w:t>68</w:t>
        </w:r>
        <w:r>
          <w:rPr>
            <w:noProof/>
            <w:webHidden/>
          </w:rPr>
          <w:fldChar w:fldCharType="end"/>
        </w:r>
      </w:hyperlink>
    </w:p>
    <w:p w:rsidR="009D7DB1" w:rsidRDefault="00AD6FBB" w:rsidP="009D7DB1">
      <w:pPr>
        <w:pStyle w:val="TM3"/>
        <w:tabs>
          <w:tab w:val="right" w:leader="dot" w:pos="9062"/>
        </w:tabs>
        <w:spacing w:after="0"/>
        <w:rPr>
          <w:rFonts w:asciiTheme="minorHAnsi" w:eastAsiaTheme="minorEastAsia" w:hAnsiTheme="minorHAnsi" w:cstheme="minorBidi"/>
          <w:noProof/>
          <w:lang w:eastAsia="fr-FR"/>
        </w:rPr>
      </w:pPr>
      <w:hyperlink w:anchor="_Toc532489672" w:history="1">
        <w:r w:rsidR="009D7DB1" w:rsidRPr="001B569F">
          <w:rPr>
            <w:rStyle w:val="Lienhypertexte"/>
            <w:rFonts w:asciiTheme="majorHAnsi" w:hAnsiTheme="majorHAnsi"/>
            <w:noProof/>
          </w:rPr>
          <w:t>6.2.3. Résultats de l’ISP de la SBEE</w:t>
        </w:r>
        <w:r w:rsidR="009D7DB1">
          <w:rPr>
            <w:noProof/>
            <w:webHidden/>
          </w:rPr>
          <w:tab/>
        </w:r>
        <w:r>
          <w:rPr>
            <w:noProof/>
            <w:webHidden/>
          </w:rPr>
          <w:fldChar w:fldCharType="begin"/>
        </w:r>
        <w:r w:rsidR="009D7DB1">
          <w:rPr>
            <w:noProof/>
            <w:webHidden/>
          </w:rPr>
          <w:instrText xml:space="preserve"> PAGEREF _Toc532489672 \h </w:instrText>
        </w:r>
        <w:r>
          <w:rPr>
            <w:noProof/>
            <w:webHidden/>
          </w:rPr>
        </w:r>
        <w:r>
          <w:rPr>
            <w:noProof/>
            <w:webHidden/>
          </w:rPr>
          <w:fldChar w:fldCharType="separate"/>
        </w:r>
        <w:r w:rsidR="00272C1D">
          <w:rPr>
            <w:noProof/>
            <w:webHidden/>
          </w:rPr>
          <w:t>68</w:t>
        </w:r>
        <w:r>
          <w:rPr>
            <w:noProof/>
            <w:webHidden/>
          </w:rPr>
          <w:fldChar w:fldCharType="end"/>
        </w:r>
      </w:hyperlink>
    </w:p>
    <w:p w:rsidR="009D7DB1" w:rsidRDefault="00AD6FBB" w:rsidP="009D7DB1">
      <w:pPr>
        <w:pStyle w:val="TM1"/>
        <w:tabs>
          <w:tab w:val="right" w:leader="dot" w:pos="9062"/>
        </w:tabs>
        <w:spacing w:after="0"/>
        <w:rPr>
          <w:rFonts w:asciiTheme="minorHAnsi" w:eastAsiaTheme="minorEastAsia" w:hAnsiTheme="minorHAnsi" w:cstheme="minorBidi"/>
          <w:noProof/>
          <w:sz w:val="22"/>
          <w:lang w:eastAsia="fr-FR"/>
        </w:rPr>
      </w:pPr>
      <w:hyperlink w:anchor="_Toc532489673" w:history="1">
        <w:r w:rsidR="009D7DB1" w:rsidRPr="001B569F">
          <w:rPr>
            <w:rStyle w:val="Lienhypertexte"/>
            <w:rFonts w:asciiTheme="majorHAnsi" w:hAnsiTheme="majorHAnsi"/>
            <w:noProof/>
          </w:rPr>
          <w:t>CONCLUSION ET RECOMMANDATIONS</w:t>
        </w:r>
        <w:r w:rsidR="009D7DB1">
          <w:rPr>
            <w:noProof/>
            <w:webHidden/>
          </w:rPr>
          <w:tab/>
        </w:r>
        <w:r>
          <w:rPr>
            <w:noProof/>
            <w:webHidden/>
          </w:rPr>
          <w:fldChar w:fldCharType="begin"/>
        </w:r>
        <w:r w:rsidR="009D7DB1">
          <w:rPr>
            <w:noProof/>
            <w:webHidden/>
          </w:rPr>
          <w:instrText xml:space="preserve"> PAGEREF _Toc532489673 \h </w:instrText>
        </w:r>
        <w:r>
          <w:rPr>
            <w:noProof/>
            <w:webHidden/>
          </w:rPr>
        </w:r>
        <w:r>
          <w:rPr>
            <w:noProof/>
            <w:webHidden/>
          </w:rPr>
          <w:fldChar w:fldCharType="separate"/>
        </w:r>
        <w:r w:rsidR="00272C1D">
          <w:rPr>
            <w:noProof/>
            <w:webHidden/>
          </w:rPr>
          <w:t>70</w:t>
        </w:r>
        <w:r>
          <w:rPr>
            <w:noProof/>
            <w:webHidden/>
          </w:rPr>
          <w:fldChar w:fldCharType="end"/>
        </w:r>
      </w:hyperlink>
    </w:p>
    <w:p w:rsidR="009D7DB1" w:rsidRDefault="00AD6FBB" w:rsidP="009D7DB1">
      <w:pPr>
        <w:pStyle w:val="TM1"/>
        <w:tabs>
          <w:tab w:val="right" w:leader="dot" w:pos="9062"/>
        </w:tabs>
        <w:spacing w:after="0"/>
        <w:rPr>
          <w:rFonts w:asciiTheme="minorHAnsi" w:eastAsiaTheme="minorEastAsia" w:hAnsiTheme="minorHAnsi" w:cstheme="minorBidi"/>
          <w:noProof/>
          <w:sz w:val="22"/>
          <w:lang w:eastAsia="fr-FR"/>
        </w:rPr>
      </w:pPr>
      <w:hyperlink w:anchor="_Toc532489674" w:history="1">
        <w:r w:rsidR="009D7DB1" w:rsidRPr="001B569F">
          <w:rPr>
            <w:rStyle w:val="Lienhypertexte"/>
            <w:rFonts w:asciiTheme="majorHAnsi" w:hAnsiTheme="majorHAnsi"/>
            <w:noProof/>
          </w:rPr>
          <w:t>ANNEXE</w:t>
        </w:r>
        <w:r w:rsidR="009D7DB1">
          <w:rPr>
            <w:noProof/>
            <w:webHidden/>
          </w:rPr>
          <w:tab/>
        </w:r>
        <w:r>
          <w:rPr>
            <w:noProof/>
            <w:webHidden/>
          </w:rPr>
          <w:fldChar w:fldCharType="begin"/>
        </w:r>
        <w:r w:rsidR="009D7DB1">
          <w:rPr>
            <w:noProof/>
            <w:webHidden/>
          </w:rPr>
          <w:instrText xml:space="preserve"> PAGEREF _Toc532489674 \h </w:instrText>
        </w:r>
        <w:r>
          <w:rPr>
            <w:noProof/>
            <w:webHidden/>
          </w:rPr>
        </w:r>
        <w:r>
          <w:rPr>
            <w:noProof/>
            <w:webHidden/>
          </w:rPr>
          <w:fldChar w:fldCharType="separate"/>
        </w:r>
        <w:r w:rsidR="00272C1D">
          <w:rPr>
            <w:noProof/>
            <w:webHidden/>
          </w:rPr>
          <w:t>71</w:t>
        </w:r>
        <w:r>
          <w:rPr>
            <w:noProof/>
            <w:webHidden/>
          </w:rPr>
          <w:fldChar w:fldCharType="end"/>
        </w:r>
      </w:hyperlink>
    </w:p>
    <w:p w:rsidR="00982EF2" w:rsidRPr="0021207D" w:rsidRDefault="00AD6FBB" w:rsidP="009D7DB1">
      <w:pPr>
        <w:spacing w:after="0"/>
        <w:jc w:val="both"/>
        <w:rPr>
          <w:rFonts w:asciiTheme="majorHAnsi" w:hAnsiTheme="majorHAnsi"/>
          <w:sz w:val="24"/>
          <w:szCs w:val="24"/>
        </w:rPr>
      </w:pPr>
      <w:r w:rsidRPr="0021207D">
        <w:rPr>
          <w:rFonts w:asciiTheme="majorHAnsi" w:hAnsiTheme="majorHAnsi"/>
          <w:sz w:val="24"/>
          <w:szCs w:val="24"/>
        </w:rPr>
        <w:fldChar w:fldCharType="end"/>
      </w:r>
      <w:r w:rsidR="00982EF2" w:rsidRPr="0021207D">
        <w:rPr>
          <w:rFonts w:asciiTheme="majorHAnsi" w:hAnsiTheme="majorHAnsi"/>
          <w:sz w:val="24"/>
          <w:szCs w:val="24"/>
        </w:rPr>
        <w:br w:type="page"/>
      </w:r>
    </w:p>
    <w:p w:rsidR="002F4C5F" w:rsidRPr="0021207D" w:rsidRDefault="002F4C5F" w:rsidP="0044323F">
      <w:pPr>
        <w:pStyle w:val="Titre1"/>
        <w:rPr>
          <w:rFonts w:asciiTheme="majorHAnsi" w:hAnsiTheme="majorHAnsi"/>
        </w:rPr>
      </w:pPr>
      <w:bookmarkStart w:id="6" w:name="_Toc421805404"/>
      <w:bookmarkStart w:id="7" w:name="_Toc421806957"/>
      <w:bookmarkStart w:id="8" w:name="_Toc425961624"/>
      <w:bookmarkStart w:id="9" w:name="_Toc403929798"/>
      <w:bookmarkStart w:id="10" w:name="_Toc403933507"/>
      <w:bookmarkStart w:id="11" w:name="_Toc526763041"/>
      <w:bookmarkStart w:id="12" w:name="_Toc532489641"/>
      <w:r w:rsidRPr="0021207D">
        <w:rPr>
          <w:rFonts w:asciiTheme="majorHAnsi" w:hAnsiTheme="majorHAnsi"/>
        </w:rPr>
        <w:lastRenderedPageBreak/>
        <w:t>INTRODUCTION</w:t>
      </w:r>
      <w:bookmarkEnd w:id="6"/>
      <w:bookmarkEnd w:id="7"/>
      <w:bookmarkEnd w:id="8"/>
      <w:bookmarkEnd w:id="9"/>
      <w:bookmarkEnd w:id="10"/>
      <w:bookmarkEnd w:id="11"/>
      <w:bookmarkEnd w:id="12"/>
    </w:p>
    <w:p w:rsidR="00736EAB" w:rsidRPr="0021207D" w:rsidRDefault="00736EAB" w:rsidP="00736EAB">
      <w:pPr>
        <w:spacing w:before="240" w:after="240"/>
        <w:jc w:val="both"/>
        <w:rPr>
          <w:rFonts w:asciiTheme="majorHAnsi" w:hAnsiTheme="majorHAnsi"/>
        </w:rPr>
      </w:pPr>
      <w:r w:rsidRPr="0021207D">
        <w:rPr>
          <w:rFonts w:asciiTheme="majorHAnsi" w:hAnsiTheme="majorHAnsi"/>
          <w:spacing w:val="1"/>
        </w:rPr>
        <w:t xml:space="preserve">Le Gouvernement du Bénin a obtenu du </w:t>
      </w:r>
      <w:r w:rsidRPr="0021207D">
        <w:rPr>
          <w:rFonts w:asciiTheme="majorHAnsi" w:hAnsiTheme="majorHAnsi"/>
        </w:rPr>
        <w:t>G</w:t>
      </w:r>
      <w:r w:rsidRPr="0021207D">
        <w:rPr>
          <w:rFonts w:asciiTheme="majorHAnsi" w:hAnsiTheme="majorHAnsi"/>
          <w:spacing w:val="1"/>
        </w:rPr>
        <w:t>ou</w:t>
      </w:r>
      <w:r w:rsidRPr="0021207D">
        <w:rPr>
          <w:rFonts w:asciiTheme="majorHAnsi" w:hAnsiTheme="majorHAnsi"/>
          <w:spacing w:val="-2"/>
        </w:rPr>
        <w:t>v</w:t>
      </w:r>
      <w:r w:rsidRPr="0021207D">
        <w:rPr>
          <w:rFonts w:asciiTheme="majorHAnsi" w:hAnsiTheme="majorHAnsi"/>
          <w:spacing w:val="1"/>
        </w:rPr>
        <w:t>e</w:t>
      </w:r>
      <w:r w:rsidRPr="0021207D">
        <w:rPr>
          <w:rFonts w:asciiTheme="majorHAnsi" w:hAnsiTheme="majorHAnsi"/>
        </w:rPr>
        <w:t>rn</w:t>
      </w:r>
      <w:r w:rsidRPr="0021207D">
        <w:rPr>
          <w:rFonts w:asciiTheme="majorHAnsi" w:hAnsiTheme="majorHAnsi"/>
          <w:spacing w:val="-1"/>
        </w:rPr>
        <w:t>e</w:t>
      </w:r>
      <w:r w:rsidRPr="0021207D">
        <w:rPr>
          <w:rFonts w:asciiTheme="majorHAnsi" w:hAnsiTheme="majorHAnsi"/>
          <w:spacing w:val="1"/>
        </w:rPr>
        <w:t>me</w:t>
      </w:r>
      <w:r w:rsidRPr="0021207D">
        <w:rPr>
          <w:rFonts w:asciiTheme="majorHAnsi" w:hAnsiTheme="majorHAnsi"/>
          <w:spacing w:val="-1"/>
        </w:rPr>
        <w:t>n</w:t>
      </w:r>
      <w:r w:rsidRPr="0021207D">
        <w:rPr>
          <w:rFonts w:asciiTheme="majorHAnsi" w:hAnsiTheme="majorHAnsi"/>
        </w:rPr>
        <w:t>t</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spacing w:val="1"/>
        </w:rPr>
        <w:t>e</w:t>
      </w:r>
      <w:r w:rsidRPr="0021207D">
        <w:rPr>
          <w:rFonts w:asciiTheme="majorHAnsi" w:hAnsiTheme="majorHAnsi"/>
        </w:rPr>
        <w:t>s Et</w:t>
      </w:r>
      <w:r w:rsidRPr="0021207D">
        <w:rPr>
          <w:rFonts w:asciiTheme="majorHAnsi" w:hAnsiTheme="majorHAnsi"/>
          <w:spacing w:val="1"/>
        </w:rPr>
        <w:t>a</w:t>
      </w:r>
      <w:r w:rsidRPr="0021207D">
        <w:rPr>
          <w:rFonts w:asciiTheme="majorHAnsi" w:hAnsiTheme="majorHAnsi"/>
        </w:rPr>
        <w:t>t</w:t>
      </w:r>
      <w:r w:rsidRPr="0021207D">
        <w:rPr>
          <w:rFonts w:asciiTheme="majorHAnsi" w:hAnsiTheme="majorHAnsi"/>
          <w:spacing w:val="1"/>
        </w:rPr>
        <w:t>s</w:t>
      </w:r>
      <w:r w:rsidRPr="0021207D">
        <w:rPr>
          <w:rFonts w:asciiTheme="majorHAnsi" w:hAnsiTheme="majorHAnsi"/>
          <w:spacing w:val="-1"/>
        </w:rPr>
        <w:t>-</w:t>
      </w:r>
      <w:r w:rsidRPr="0021207D">
        <w:rPr>
          <w:rFonts w:asciiTheme="majorHAnsi" w:hAnsiTheme="majorHAnsi"/>
        </w:rPr>
        <w:t>Unis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’Améri</w:t>
      </w:r>
      <w:r w:rsidRPr="0021207D">
        <w:rPr>
          <w:rFonts w:asciiTheme="majorHAnsi" w:hAnsiTheme="majorHAnsi"/>
          <w:spacing w:val="-2"/>
        </w:rPr>
        <w:t>q</w:t>
      </w:r>
      <w:r w:rsidRPr="0021207D">
        <w:rPr>
          <w:rFonts w:asciiTheme="majorHAnsi" w:hAnsiTheme="majorHAnsi"/>
          <w:spacing w:val="1"/>
        </w:rPr>
        <w:t>u</w:t>
      </w:r>
      <w:r w:rsidRPr="0021207D">
        <w:rPr>
          <w:rFonts w:asciiTheme="majorHAnsi" w:hAnsiTheme="majorHAnsi"/>
        </w:rPr>
        <w:t>e</w:t>
      </w:r>
      <w:r w:rsidRPr="0021207D">
        <w:rPr>
          <w:rFonts w:asciiTheme="majorHAnsi" w:hAnsiTheme="majorHAnsi"/>
          <w:spacing w:val="13"/>
        </w:rPr>
        <w:t xml:space="preserve"> à travers le </w:t>
      </w:r>
      <w:r w:rsidR="00DC628D" w:rsidRPr="0021207D">
        <w:rPr>
          <w:rFonts w:asciiTheme="majorHAnsi" w:hAnsiTheme="majorHAnsi"/>
          <w:spacing w:val="-1"/>
        </w:rPr>
        <w:t>M</w:t>
      </w:r>
      <w:r w:rsidR="00DC628D" w:rsidRPr="0021207D">
        <w:rPr>
          <w:rFonts w:asciiTheme="majorHAnsi" w:hAnsiTheme="majorHAnsi"/>
        </w:rPr>
        <w:t>i</w:t>
      </w:r>
      <w:r w:rsidR="00DC628D" w:rsidRPr="0021207D">
        <w:rPr>
          <w:rFonts w:asciiTheme="majorHAnsi" w:hAnsiTheme="majorHAnsi"/>
          <w:spacing w:val="-1"/>
        </w:rPr>
        <w:t>l</w:t>
      </w:r>
      <w:r w:rsidR="00DC628D" w:rsidRPr="0021207D">
        <w:rPr>
          <w:rFonts w:asciiTheme="majorHAnsi" w:hAnsiTheme="majorHAnsi"/>
        </w:rPr>
        <w:t>l</w:t>
      </w:r>
      <w:r w:rsidR="002B3305">
        <w:rPr>
          <w:rFonts w:asciiTheme="majorHAnsi" w:hAnsiTheme="majorHAnsi"/>
        </w:rPr>
        <w:t>en</w:t>
      </w:r>
      <w:r w:rsidR="00DC628D" w:rsidRPr="0021207D">
        <w:rPr>
          <w:rFonts w:asciiTheme="majorHAnsi" w:hAnsiTheme="majorHAnsi"/>
          <w:spacing w:val="1"/>
        </w:rPr>
        <w:t>ni</w:t>
      </w:r>
      <w:r w:rsidR="00DC628D" w:rsidRPr="0021207D">
        <w:rPr>
          <w:rFonts w:asciiTheme="majorHAnsi" w:hAnsiTheme="majorHAnsi"/>
        </w:rPr>
        <w:t>u</w:t>
      </w:r>
      <w:r w:rsidR="00DC628D" w:rsidRPr="0021207D">
        <w:rPr>
          <w:rFonts w:asciiTheme="majorHAnsi" w:hAnsiTheme="majorHAnsi"/>
          <w:spacing w:val="-2"/>
        </w:rPr>
        <w:t>m</w:t>
      </w:r>
      <w:r w:rsidR="007A3B0E">
        <w:rPr>
          <w:rFonts w:asciiTheme="majorHAnsi" w:hAnsiTheme="majorHAnsi"/>
          <w:spacing w:val="-2"/>
        </w:rPr>
        <w:t xml:space="preserve"> </w:t>
      </w:r>
      <w:r w:rsidRPr="0021207D">
        <w:rPr>
          <w:rFonts w:asciiTheme="majorHAnsi" w:hAnsiTheme="majorHAnsi"/>
        </w:rPr>
        <w:t>C</w:t>
      </w:r>
      <w:r w:rsidRPr="0021207D">
        <w:rPr>
          <w:rFonts w:asciiTheme="majorHAnsi" w:hAnsiTheme="majorHAnsi"/>
          <w:spacing w:val="-2"/>
        </w:rPr>
        <w:t>h</w:t>
      </w:r>
      <w:r w:rsidRPr="0021207D">
        <w:rPr>
          <w:rFonts w:asciiTheme="majorHAnsi" w:hAnsiTheme="majorHAnsi"/>
          <w:spacing w:val="1"/>
        </w:rPr>
        <w:t>a</w:t>
      </w:r>
      <w:r w:rsidRPr="0021207D">
        <w:rPr>
          <w:rFonts w:asciiTheme="majorHAnsi" w:hAnsiTheme="majorHAnsi"/>
        </w:rPr>
        <w:t>l</w:t>
      </w:r>
      <w:r w:rsidRPr="0021207D">
        <w:rPr>
          <w:rFonts w:asciiTheme="majorHAnsi" w:hAnsiTheme="majorHAnsi"/>
          <w:spacing w:val="-1"/>
        </w:rPr>
        <w:t>l</w:t>
      </w:r>
      <w:r w:rsidRPr="0021207D">
        <w:rPr>
          <w:rFonts w:asciiTheme="majorHAnsi" w:hAnsiTheme="majorHAnsi"/>
          <w:spacing w:val="1"/>
        </w:rPr>
        <w:t>e</w:t>
      </w:r>
      <w:r w:rsidRPr="0021207D">
        <w:rPr>
          <w:rFonts w:asciiTheme="majorHAnsi" w:hAnsiTheme="majorHAnsi"/>
          <w:spacing w:val="-1"/>
        </w:rPr>
        <w:t>ng</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Corp</w:t>
      </w:r>
      <w:r w:rsidRPr="0021207D">
        <w:rPr>
          <w:rFonts w:asciiTheme="majorHAnsi" w:hAnsiTheme="majorHAnsi"/>
          <w:spacing w:val="1"/>
        </w:rPr>
        <w:t>o</w:t>
      </w:r>
      <w:r w:rsidRPr="0021207D">
        <w:rPr>
          <w:rFonts w:asciiTheme="majorHAnsi" w:hAnsiTheme="majorHAnsi"/>
        </w:rPr>
        <w:t>rati</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rPr>
        <w:t>(«</w:t>
      </w:r>
      <w:r w:rsidRPr="0021207D">
        <w:rPr>
          <w:rFonts w:asciiTheme="majorHAnsi" w:hAnsiTheme="majorHAnsi"/>
          <w:spacing w:val="-1"/>
        </w:rPr>
        <w:t>M</w:t>
      </w:r>
      <w:r w:rsidRPr="0021207D">
        <w:rPr>
          <w:rFonts w:asciiTheme="majorHAnsi" w:hAnsiTheme="majorHAnsi"/>
        </w:rPr>
        <w:t>CC</w:t>
      </w:r>
      <w:r w:rsidRPr="0021207D">
        <w:rPr>
          <w:rFonts w:asciiTheme="majorHAnsi" w:hAnsiTheme="majorHAnsi"/>
          <w:spacing w:val="1"/>
        </w:rPr>
        <w:t>»</w:t>
      </w:r>
      <w:r w:rsidRPr="0021207D">
        <w:rPr>
          <w:rFonts w:asciiTheme="majorHAnsi" w:hAnsiTheme="majorHAnsi"/>
        </w:rPr>
        <w:t>)</w:t>
      </w:r>
      <w:r w:rsidR="007A3B0E">
        <w:rPr>
          <w:rFonts w:asciiTheme="majorHAnsi" w:hAnsiTheme="majorHAnsi"/>
        </w:rPr>
        <w:t xml:space="preserve"> </w:t>
      </w:r>
      <w:r w:rsidRPr="0021207D">
        <w:rPr>
          <w:rFonts w:asciiTheme="majorHAnsi" w:hAnsiTheme="majorHAnsi"/>
          <w:spacing w:val="1"/>
        </w:rPr>
        <w:t>u</w:t>
      </w:r>
      <w:r w:rsidRPr="0021207D">
        <w:rPr>
          <w:rFonts w:asciiTheme="majorHAnsi" w:hAnsiTheme="majorHAnsi"/>
        </w:rPr>
        <w:t xml:space="preserve">n </w:t>
      </w:r>
      <w:r w:rsidRPr="0021207D">
        <w:rPr>
          <w:rFonts w:asciiTheme="majorHAnsi" w:hAnsiTheme="majorHAnsi"/>
          <w:spacing w:val="1"/>
        </w:rPr>
        <w:t>deu</w:t>
      </w:r>
      <w:r w:rsidRPr="0021207D">
        <w:rPr>
          <w:rFonts w:asciiTheme="majorHAnsi" w:hAnsiTheme="majorHAnsi"/>
          <w:spacing w:val="-2"/>
        </w:rPr>
        <w:t>x</w:t>
      </w:r>
      <w:r w:rsidRPr="0021207D">
        <w:rPr>
          <w:rFonts w:asciiTheme="majorHAnsi" w:hAnsiTheme="majorHAnsi"/>
        </w:rPr>
        <w:t>iè</w:t>
      </w:r>
      <w:r w:rsidRPr="0021207D">
        <w:rPr>
          <w:rFonts w:asciiTheme="majorHAnsi" w:hAnsiTheme="majorHAnsi"/>
          <w:spacing w:val="2"/>
        </w:rPr>
        <w:t>m</w:t>
      </w:r>
      <w:r w:rsidRPr="0021207D">
        <w:rPr>
          <w:rFonts w:asciiTheme="majorHAnsi" w:hAnsiTheme="majorHAnsi"/>
        </w:rPr>
        <w:t>e Acc</w:t>
      </w:r>
      <w:r w:rsidRPr="0021207D">
        <w:rPr>
          <w:rFonts w:asciiTheme="majorHAnsi" w:hAnsiTheme="majorHAnsi"/>
          <w:spacing w:val="1"/>
        </w:rPr>
        <w:t>o</w:t>
      </w:r>
      <w:r w:rsidRPr="0021207D">
        <w:rPr>
          <w:rFonts w:asciiTheme="majorHAnsi" w:hAnsiTheme="majorHAnsi"/>
        </w:rPr>
        <w:t xml:space="preserve">rd </w:t>
      </w:r>
      <w:r w:rsidRPr="0021207D">
        <w:rPr>
          <w:rFonts w:asciiTheme="majorHAnsi" w:hAnsiTheme="majorHAnsi"/>
          <w:spacing w:val="-1"/>
        </w:rPr>
        <w:t>d</w:t>
      </w:r>
      <w:r w:rsidRPr="0021207D">
        <w:rPr>
          <w:rFonts w:asciiTheme="majorHAnsi" w:hAnsiTheme="majorHAnsi"/>
        </w:rPr>
        <w:t>e Don (</w:t>
      </w:r>
      <w:r w:rsidRPr="0021207D">
        <w:rPr>
          <w:rFonts w:asciiTheme="majorHAnsi" w:hAnsiTheme="majorHAnsi"/>
          <w:spacing w:val="-1"/>
        </w:rPr>
        <w:t>C</w:t>
      </w:r>
      <w:r w:rsidRPr="0021207D">
        <w:rPr>
          <w:rFonts w:asciiTheme="majorHAnsi" w:hAnsiTheme="majorHAnsi"/>
          <w:spacing w:val="1"/>
        </w:rPr>
        <w:t>om</w:t>
      </w:r>
      <w:r w:rsidRPr="0021207D">
        <w:rPr>
          <w:rFonts w:asciiTheme="majorHAnsi" w:hAnsiTheme="majorHAnsi"/>
          <w:spacing w:val="-1"/>
        </w:rPr>
        <w:t>p</w:t>
      </w:r>
      <w:r w:rsidRPr="0021207D">
        <w:rPr>
          <w:rFonts w:asciiTheme="majorHAnsi" w:hAnsiTheme="majorHAnsi"/>
          <w:spacing w:val="1"/>
        </w:rPr>
        <w:t>a</w:t>
      </w:r>
      <w:r w:rsidRPr="0021207D">
        <w:rPr>
          <w:rFonts w:asciiTheme="majorHAnsi" w:hAnsiTheme="majorHAnsi"/>
        </w:rPr>
        <w:t xml:space="preserve">ct) </w:t>
      </w:r>
      <w:r w:rsidRPr="0021207D">
        <w:rPr>
          <w:rFonts w:asciiTheme="majorHAnsi" w:hAnsiTheme="majorHAnsi"/>
          <w:spacing w:val="1"/>
        </w:rPr>
        <w:t>e</w:t>
      </w:r>
      <w:r w:rsidRPr="0021207D">
        <w:rPr>
          <w:rFonts w:asciiTheme="majorHAnsi" w:hAnsiTheme="majorHAnsi"/>
        </w:rPr>
        <w:t>s</w:t>
      </w:r>
      <w:r w:rsidRPr="0021207D">
        <w:rPr>
          <w:rFonts w:asciiTheme="majorHAnsi" w:hAnsiTheme="majorHAnsi"/>
          <w:spacing w:val="-2"/>
        </w:rPr>
        <w:t>s</w:t>
      </w:r>
      <w:r w:rsidRPr="0021207D">
        <w:rPr>
          <w:rFonts w:asciiTheme="majorHAnsi" w:hAnsiTheme="majorHAnsi"/>
          <w:spacing w:val="1"/>
        </w:rPr>
        <w:t>en</w:t>
      </w:r>
      <w:r w:rsidRPr="0021207D">
        <w:rPr>
          <w:rFonts w:asciiTheme="majorHAnsi" w:hAnsiTheme="majorHAnsi"/>
        </w:rPr>
        <w:t>ti</w:t>
      </w:r>
      <w:r w:rsidRPr="0021207D">
        <w:rPr>
          <w:rFonts w:asciiTheme="majorHAnsi" w:hAnsiTheme="majorHAnsi"/>
          <w:spacing w:val="1"/>
        </w:rPr>
        <w:t>e</w:t>
      </w:r>
      <w:r w:rsidRPr="0021207D">
        <w:rPr>
          <w:rFonts w:asciiTheme="majorHAnsi" w:hAnsiTheme="majorHAnsi"/>
        </w:rPr>
        <w:t>l</w:t>
      </w:r>
      <w:r w:rsidRPr="0021207D">
        <w:rPr>
          <w:rFonts w:asciiTheme="majorHAnsi" w:hAnsiTheme="majorHAnsi"/>
          <w:spacing w:val="-1"/>
        </w:rPr>
        <w:t>le</w:t>
      </w:r>
      <w:r w:rsidRPr="0021207D">
        <w:rPr>
          <w:rFonts w:asciiTheme="majorHAnsi" w:hAnsiTheme="majorHAnsi"/>
          <w:spacing w:val="1"/>
        </w:rPr>
        <w:t>m</w:t>
      </w:r>
      <w:r w:rsidRPr="0021207D">
        <w:rPr>
          <w:rFonts w:asciiTheme="majorHAnsi" w:hAnsiTheme="majorHAnsi"/>
          <w:spacing w:val="-1"/>
        </w:rPr>
        <w:t>e</w:t>
      </w:r>
      <w:r w:rsidRPr="0021207D">
        <w:rPr>
          <w:rFonts w:asciiTheme="majorHAnsi" w:hAnsiTheme="majorHAnsi"/>
          <w:spacing w:val="1"/>
        </w:rPr>
        <w:t>n</w:t>
      </w:r>
      <w:r w:rsidRPr="0021207D">
        <w:rPr>
          <w:rFonts w:asciiTheme="majorHAnsi" w:hAnsiTheme="majorHAnsi"/>
        </w:rPr>
        <w:t xml:space="preserve">t </w:t>
      </w:r>
      <w:r w:rsidRPr="0021207D">
        <w:rPr>
          <w:rFonts w:asciiTheme="majorHAnsi" w:hAnsiTheme="majorHAnsi"/>
          <w:spacing w:val="1"/>
        </w:rPr>
        <w:t>a</w:t>
      </w:r>
      <w:r w:rsidRPr="0021207D">
        <w:rPr>
          <w:rFonts w:asciiTheme="majorHAnsi" w:hAnsiTheme="majorHAnsi"/>
          <w:spacing w:val="-2"/>
        </w:rPr>
        <w:t>x</w:t>
      </w:r>
      <w:r w:rsidRPr="0021207D">
        <w:rPr>
          <w:rFonts w:asciiTheme="majorHAnsi" w:hAnsiTheme="majorHAnsi"/>
        </w:rPr>
        <w:t>é s</w:t>
      </w:r>
      <w:r w:rsidRPr="0021207D">
        <w:rPr>
          <w:rFonts w:asciiTheme="majorHAnsi" w:hAnsiTheme="majorHAnsi"/>
          <w:spacing w:val="1"/>
        </w:rPr>
        <w:t>u</w:t>
      </w:r>
      <w:r w:rsidRPr="0021207D">
        <w:rPr>
          <w:rFonts w:asciiTheme="majorHAnsi" w:hAnsiTheme="majorHAnsi"/>
        </w:rPr>
        <w:t>r l</w:t>
      </w:r>
      <w:r w:rsidRPr="0021207D">
        <w:rPr>
          <w:rFonts w:asciiTheme="majorHAnsi" w:hAnsiTheme="majorHAnsi"/>
          <w:spacing w:val="-1"/>
        </w:rPr>
        <w:t>’</w:t>
      </w:r>
      <w:r w:rsidRPr="0021207D">
        <w:rPr>
          <w:rFonts w:asciiTheme="majorHAnsi" w:hAnsiTheme="majorHAnsi"/>
          <w:spacing w:val="1"/>
        </w:rPr>
        <w:t>éne</w:t>
      </w:r>
      <w:r w:rsidRPr="0021207D">
        <w:rPr>
          <w:rFonts w:asciiTheme="majorHAnsi" w:hAnsiTheme="majorHAnsi"/>
        </w:rPr>
        <w:t>r</w:t>
      </w:r>
      <w:r w:rsidRPr="0021207D">
        <w:rPr>
          <w:rFonts w:asciiTheme="majorHAnsi" w:hAnsiTheme="majorHAnsi"/>
          <w:spacing w:val="-2"/>
        </w:rPr>
        <w:t>g</w:t>
      </w:r>
      <w:r w:rsidRPr="0021207D">
        <w:rPr>
          <w:rFonts w:asciiTheme="majorHAnsi" w:hAnsiTheme="majorHAnsi"/>
        </w:rPr>
        <w:t xml:space="preserve">ie </w:t>
      </w:r>
      <w:r w:rsidRPr="0021207D">
        <w:rPr>
          <w:rFonts w:asciiTheme="majorHAnsi" w:hAnsiTheme="majorHAnsi"/>
          <w:spacing w:val="1"/>
        </w:rPr>
        <w:t>é</w:t>
      </w:r>
      <w:r w:rsidRPr="0021207D">
        <w:rPr>
          <w:rFonts w:asciiTheme="majorHAnsi" w:hAnsiTheme="majorHAnsi"/>
        </w:rPr>
        <w:t>lec</w:t>
      </w:r>
      <w:r w:rsidRPr="0021207D">
        <w:rPr>
          <w:rFonts w:asciiTheme="majorHAnsi" w:hAnsiTheme="majorHAnsi"/>
          <w:spacing w:val="1"/>
        </w:rPr>
        <w:t>t</w:t>
      </w:r>
      <w:r w:rsidRPr="0021207D">
        <w:rPr>
          <w:rFonts w:asciiTheme="majorHAnsi" w:hAnsiTheme="majorHAnsi"/>
        </w:rPr>
        <w:t>r</w:t>
      </w:r>
      <w:r w:rsidRPr="0021207D">
        <w:rPr>
          <w:rFonts w:asciiTheme="majorHAnsi" w:hAnsiTheme="majorHAnsi"/>
          <w:spacing w:val="-1"/>
        </w:rPr>
        <w:t>iq</w:t>
      </w:r>
      <w:r w:rsidRPr="0021207D">
        <w:rPr>
          <w:rFonts w:asciiTheme="majorHAnsi" w:hAnsiTheme="majorHAnsi"/>
          <w:spacing w:val="1"/>
        </w:rPr>
        <w:t>ue</w:t>
      </w:r>
      <w:r w:rsidRPr="0021207D">
        <w:rPr>
          <w:rFonts w:asciiTheme="majorHAnsi" w:hAnsiTheme="majorHAnsi"/>
        </w:rPr>
        <w:t>. L</w:t>
      </w:r>
      <w:r w:rsidRPr="0021207D">
        <w:rPr>
          <w:rFonts w:asciiTheme="majorHAnsi" w:hAnsiTheme="majorHAnsi"/>
          <w:spacing w:val="1"/>
        </w:rPr>
        <w:t>e</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ob</w:t>
      </w:r>
      <w:r w:rsidRPr="0021207D">
        <w:rPr>
          <w:rFonts w:asciiTheme="majorHAnsi" w:hAnsiTheme="majorHAnsi"/>
        </w:rPr>
        <w:t>jec</w:t>
      </w:r>
      <w:r w:rsidRPr="0021207D">
        <w:rPr>
          <w:rFonts w:asciiTheme="majorHAnsi" w:hAnsiTheme="majorHAnsi"/>
          <w:spacing w:val="1"/>
        </w:rPr>
        <w:t>t</w:t>
      </w:r>
      <w:r w:rsidRPr="0021207D">
        <w:rPr>
          <w:rFonts w:asciiTheme="majorHAnsi" w:hAnsiTheme="majorHAnsi"/>
          <w:spacing w:val="-3"/>
        </w:rPr>
        <w:t>i</w:t>
      </w:r>
      <w:r w:rsidRPr="0021207D">
        <w:rPr>
          <w:rFonts w:asciiTheme="majorHAnsi" w:hAnsiTheme="majorHAnsi"/>
          <w:spacing w:val="3"/>
        </w:rPr>
        <w:t>f</w:t>
      </w:r>
      <w:r w:rsidRPr="0021207D">
        <w:rPr>
          <w:rFonts w:asciiTheme="majorHAnsi" w:hAnsiTheme="majorHAnsi"/>
        </w:rPr>
        <w:t>s de cet accord s</w:t>
      </w:r>
      <w:r w:rsidRPr="0021207D">
        <w:rPr>
          <w:rFonts w:asciiTheme="majorHAnsi" w:hAnsiTheme="majorHAnsi"/>
          <w:spacing w:val="1"/>
        </w:rPr>
        <w:t>on</w:t>
      </w:r>
      <w:r w:rsidRPr="0021207D">
        <w:rPr>
          <w:rFonts w:asciiTheme="majorHAnsi" w:hAnsiTheme="majorHAnsi"/>
        </w:rPr>
        <w:t>t, entre autres,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3"/>
        </w:rPr>
        <w:t>r</w:t>
      </w:r>
      <w:r w:rsidRPr="0021207D">
        <w:rPr>
          <w:rFonts w:asciiTheme="majorHAnsi" w:hAnsiTheme="majorHAnsi"/>
          <w:spacing w:val="1"/>
        </w:rPr>
        <w:t>e</w:t>
      </w:r>
      <w:r w:rsidRPr="0021207D">
        <w:rPr>
          <w:rFonts w:asciiTheme="majorHAnsi" w:hAnsiTheme="majorHAnsi"/>
          <w:spacing w:val="-1"/>
        </w:rPr>
        <w:t>n</w:t>
      </w:r>
      <w:r w:rsidRPr="0021207D">
        <w:rPr>
          <w:rFonts w:asciiTheme="majorHAnsi" w:hAnsiTheme="majorHAnsi"/>
        </w:rPr>
        <w:t>f</w:t>
      </w:r>
      <w:r w:rsidRPr="0021207D">
        <w:rPr>
          <w:rFonts w:asciiTheme="majorHAnsi" w:hAnsiTheme="majorHAnsi"/>
          <w:spacing w:val="1"/>
        </w:rPr>
        <w:t>o</w:t>
      </w:r>
      <w:r w:rsidRPr="0021207D">
        <w:rPr>
          <w:rFonts w:asciiTheme="majorHAnsi" w:hAnsiTheme="majorHAnsi"/>
        </w:rPr>
        <w:t>rcer</w:t>
      </w:r>
      <w:r w:rsidR="007A3B0E">
        <w:rPr>
          <w:rFonts w:asciiTheme="majorHAnsi" w:hAnsiTheme="majorHAnsi"/>
        </w:rPr>
        <w:t xml:space="preserve"> </w:t>
      </w:r>
      <w:r w:rsidRPr="0021207D">
        <w:rPr>
          <w:rFonts w:asciiTheme="majorHAnsi" w:hAnsiTheme="majorHAnsi"/>
        </w:rPr>
        <w:t>les</w:t>
      </w:r>
      <w:r w:rsidR="007A3B0E">
        <w:rPr>
          <w:rFonts w:asciiTheme="majorHAnsi" w:hAnsiTheme="majorHAnsi"/>
        </w:rPr>
        <w:t xml:space="preserve"> </w:t>
      </w:r>
      <w:r w:rsidRPr="0021207D">
        <w:rPr>
          <w:rFonts w:asciiTheme="majorHAnsi" w:hAnsiTheme="majorHAnsi"/>
          <w:spacing w:val="-2"/>
        </w:rPr>
        <w:t>c</w:t>
      </w:r>
      <w:r w:rsidRPr="0021207D">
        <w:rPr>
          <w:rFonts w:asciiTheme="majorHAnsi" w:hAnsiTheme="majorHAnsi"/>
          <w:spacing w:val="1"/>
        </w:rPr>
        <w:t>apa</w:t>
      </w:r>
      <w:r w:rsidRPr="0021207D">
        <w:rPr>
          <w:rFonts w:asciiTheme="majorHAnsi" w:hAnsiTheme="majorHAnsi"/>
        </w:rPr>
        <w:t>ci</w:t>
      </w:r>
      <w:r w:rsidRPr="0021207D">
        <w:rPr>
          <w:rFonts w:asciiTheme="majorHAnsi" w:hAnsiTheme="majorHAnsi"/>
          <w:spacing w:val="-2"/>
        </w:rPr>
        <w:t>t</w:t>
      </w:r>
      <w:r w:rsidRPr="0021207D">
        <w:rPr>
          <w:rFonts w:asciiTheme="majorHAnsi" w:hAnsiTheme="majorHAnsi"/>
          <w:spacing w:val="1"/>
        </w:rPr>
        <w:t>é</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la</w:t>
      </w:r>
      <w:r w:rsidR="007A3B0E">
        <w:rPr>
          <w:rFonts w:asciiTheme="majorHAnsi" w:hAnsiTheme="majorHAnsi"/>
        </w:rPr>
        <w:t xml:space="preserve"> </w:t>
      </w:r>
      <w:r w:rsidRPr="0021207D">
        <w:rPr>
          <w:rFonts w:asciiTheme="majorHAnsi" w:hAnsiTheme="majorHAnsi"/>
        </w:rPr>
        <w:t>S</w:t>
      </w:r>
      <w:r w:rsidRPr="0021207D">
        <w:rPr>
          <w:rFonts w:asciiTheme="majorHAnsi" w:hAnsiTheme="majorHAnsi"/>
          <w:spacing w:val="1"/>
        </w:rPr>
        <w:t>o</w:t>
      </w:r>
      <w:r w:rsidRPr="0021207D">
        <w:rPr>
          <w:rFonts w:asciiTheme="majorHAnsi" w:hAnsiTheme="majorHAnsi"/>
        </w:rPr>
        <w:t>ci</w:t>
      </w:r>
      <w:r w:rsidRPr="0021207D">
        <w:rPr>
          <w:rFonts w:asciiTheme="majorHAnsi" w:hAnsiTheme="majorHAnsi"/>
          <w:spacing w:val="-2"/>
        </w:rPr>
        <w:t>é</w:t>
      </w:r>
      <w:r w:rsidRPr="0021207D">
        <w:rPr>
          <w:rFonts w:asciiTheme="majorHAnsi" w:hAnsiTheme="majorHAnsi"/>
        </w:rPr>
        <w:t>té</w:t>
      </w:r>
      <w:r w:rsidR="007A3B0E">
        <w:rPr>
          <w:rFonts w:asciiTheme="majorHAnsi" w:hAnsiTheme="majorHAnsi"/>
        </w:rPr>
        <w:t xml:space="preserve"> </w:t>
      </w:r>
      <w:r w:rsidRPr="0021207D">
        <w:rPr>
          <w:rFonts w:asciiTheme="majorHAnsi" w:hAnsiTheme="majorHAnsi"/>
        </w:rPr>
        <w:t>B</w:t>
      </w:r>
      <w:r w:rsidRPr="0021207D">
        <w:rPr>
          <w:rFonts w:asciiTheme="majorHAnsi" w:hAnsiTheme="majorHAnsi"/>
          <w:spacing w:val="1"/>
        </w:rPr>
        <w:t>én</w:t>
      </w:r>
      <w:r w:rsidRPr="0021207D">
        <w:rPr>
          <w:rFonts w:asciiTheme="majorHAnsi" w:hAnsiTheme="majorHAnsi"/>
          <w:spacing w:val="-3"/>
        </w:rPr>
        <w:t>i</w:t>
      </w:r>
      <w:r w:rsidRPr="0021207D">
        <w:rPr>
          <w:rFonts w:asciiTheme="majorHAnsi" w:hAnsiTheme="majorHAnsi"/>
          <w:spacing w:val="1"/>
        </w:rPr>
        <w:t>no</w:t>
      </w:r>
      <w:r w:rsidRPr="0021207D">
        <w:rPr>
          <w:rFonts w:asciiTheme="majorHAnsi" w:hAnsiTheme="majorHAnsi"/>
        </w:rPr>
        <w:t>ise</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Pr="0021207D">
        <w:rPr>
          <w:rFonts w:asciiTheme="majorHAnsi" w:hAnsiTheme="majorHAnsi"/>
          <w:spacing w:val="-1"/>
        </w:rPr>
        <w:t>n</w:t>
      </w:r>
      <w:r w:rsidRPr="0021207D">
        <w:rPr>
          <w:rFonts w:asciiTheme="majorHAnsi" w:hAnsiTheme="majorHAnsi"/>
          <w:spacing w:val="1"/>
        </w:rPr>
        <w:t>e</w:t>
      </w:r>
      <w:r w:rsidRPr="0021207D">
        <w:rPr>
          <w:rFonts w:asciiTheme="majorHAnsi" w:hAnsiTheme="majorHAnsi"/>
        </w:rPr>
        <w:t>r</w:t>
      </w:r>
      <w:r w:rsidRPr="0021207D">
        <w:rPr>
          <w:rFonts w:asciiTheme="majorHAnsi" w:hAnsiTheme="majorHAnsi"/>
          <w:spacing w:val="-2"/>
        </w:rPr>
        <w:t>g</w:t>
      </w:r>
      <w:r w:rsidRPr="0021207D">
        <w:rPr>
          <w:rFonts w:asciiTheme="majorHAnsi" w:hAnsiTheme="majorHAnsi"/>
        </w:rPr>
        <w:t>ie</w:t>
      </w:r>
      <w:r w:rsidR="007A3B0E">
        <w:rPr>
          <w:rFonts w:asciiTheme="majorHAnsi" w:hAnsiTheme="majorHAnsi"/>
        </w:rPr>
        <w:t xml:space="preserve"> </w:t>
      </w:r>
      <w:r w:rsidRPr="0021207D">
        <w:rPr>
          <w:rFonts w:asciiTheme="majorHAnsi" w:hAnsiTheme="majorHAnsi"/>
        </w:rPr>
        <w:t>Elec</w:t>
      </w:r>
      <w:r w:rsidRPr="0021207D">
        <w:rPr>
          <w:rFonts w:asciiTheme="majorHAnsi" w:hAnsiTheme="majorHAnsi"/>
          <w:spacing w:val="1"/>
        </w:rPr>
        <w:t>t</w:t>
      </w:r>
      <w:r w:rsidRPr="0021207D">
        <w:rPr>
          <w:rFonts w:asciiTheme="majorHAnsi" w:hAnsiTheme="majorHAnsi"/>
        </w:rPr>
        <w:t>r</w:t>
      </w:r>
      <w:r w:rsidRPr="0021207D">
        <w:rPr>
          <w:rFonts w:asciiTheme="majorHAnsi" w:hAnsiTheme="majorHAnsi"/>
          <w:spacing w:val="-1"/>
        </w:rPr>
        <w:t>iq</w:t>
      </w:r>
      <w:r w:rsidRPr="0021207D">
        <w:rPr>
          <w:rFonts w:asciiTheme="majorHAnsi" w:hAnsiTheme="majorHAnsi"/>
          <w:spacing w:val="1"/>
        </w:rPr>
        <w:t>u</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(SB</w:t>
      </w:r>
      <w:r w:rsidRPr="0021207D">
        <w:rPr>
          <w:rFonts w:asciiTheme="majorHAnsi" w:hAnsiTheme="majorHAnsi"/>
          <w:spacing w:val="-2"/>
        </w:rPr>
        <w:t>E</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 xml:space="preserve">t </w:t>
      </w:r>
      <w:r w:rsidR="007A3B0E">
        <w:rPr>
          <w:rFonts w:asciiTheme="majorHAnsi" w:hAnsiTheme="majorHAnsi"/>
        </w:rPr>
        <w:t xml:space="preserve"> </w:t>
      </w:r>
      <w:r w:rsidRPr="0021207D">
        <w:rPr>
          <w:rFonts w:asciiTheme="majorHAnsi" w:hAnsiTheme="majorHAnsi"/>
          <w:spacing w:val="1"/>
        </w:rPr>
        <w:t>au</w:t>
      </w:r>
      <w:r w:rsidRPr="0021207D">
        <w:rPr>
          <w:rFonts w:asciiTheme="majorHAnsi" w:hAnsiTheme="majorHAnsi"/>
        </w:rPr>
        <w:t>tres</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spacing w:val="1"/>
        </w:rPr>
        <w:t>n</w:t>
      </w:r>
      <w:r w:rsidRPr="0021207D">
        <w:rPr>
          <w:rFonts w:asciiTheme="majorHAnsi" w:hAnsiTheme="majorHAnsi"/>
        </w:rPr>
        <w:t>tit</w:t>
      </w:r>
      <w:r w:rsidRPr="0021207D">
        <w:rPr>
          <w:rFonts w:asciiTheme="majorHAnsi" w:hAnsiTheme="majorHAnsi"/>
          <w:spacing w:val="1"/>
        </w:rPr>
        <w:t>é</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m</w:t>
      </w:r>
      <w:r w:rsidRPr="0021207D">
        <w:rPr>
          <w:rFonts w:asciiTheme="majorHAnsi" w:hAnsiTheme="majorHAnsi"/>
        </w:rPr>
        <w:t>ise</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œ</w:t>
      </w:r>
      <w:r w:rsidRPr="0021207D">
        <w:rPr>
          <w:rFonts w:asciiTheme="majorHAnsi" w:hAnsiTheme="majorHAnsi"/>
          <w:spacing w:val="1"/>
        </w:rPr>
        <w:t>u</w:t>
      </w:r>
      <w:r w:rsidRPr="0021207D">
        <w:rPr>
          <w:rFonts w:asciiTheme="majorHAnsi" w:hAnsiTheme="majorHAnsi"/>
          <w:spacing w:val="-2"/>
        </w:rPr>
        <w:t>v</w:t>
      </w:r>
      <w:r w:rsidRPr="0021207D">
        <w:rPr>
          <w:rFonts w:asciiTheme="majorHAnsi" w:hAnsiTheme="majorHAnsi"/>
        </w:rPr>
        <w:t>re,</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me</w:t>
      </w:r>
      <w:r w:rsidRPr="0021207D">
        <w:rPr>
          <w:rFonts w:asciiTheme="majorHAnsi" w:hAnsiTheme="majorHAnsi"/>
        </w:rPr>
        <w:t>t</w:t>
      </w:r>
      <w:r w:rsidRPr="0021207D">
        <w:rPr>
          <w:rFonts w:asciiTheme="majorHAnsi" w:hAnsiTheme="majorHAnsi"/>
          <w:spacing w:val="1"/>
        </w:rPr>
        <w:t>t</w:t>
      </w:r>
      <w:r w:rsidRPr="0021207D">
        <w:rPr>
          <w:rFonts w:asciiTheme="majorHAnsi" w:hAnsiTheme="majorHAnsi"/>
          <w:spacing w:val="-3"/>
        </w:rPr>
        <w:t>r</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p</w:t>
      </w:r>
      <w:r w:rsidRPr="0021207D">
        <w:rPr>
          <w:rFonts w:asciiTheme="majorHAnsi" w:hAnsiTheme="majorHAnsi"/>
        </w:rPr>
        <w:t>lace</w:t>
      </w:r>
      <w:r w:rsidR="007A3B0E">
        <w:rPr>
          <w:rFonts w:asciiTheme="majorHAnsi" w:hAnsiTheme="majorHAnsi"/>
        </w:rPr>
        <w:t xml:space="preserve"> </w:t>
      </w:r>
      <w:r w:rsidRPr="0021207D">
        <w:rPr>
          <w:rFonts w:asciiTheme="majorHAnsi" w:hAnsiTheme="majorHAnsi"/>
        </w:rPr>
        <w:t>les</w:t>
      </w:r>
      <w:r w:rsidR="007A3B0E">
        <w:rPr>
          <w:rFonts w:asciiTheme="majorHAnsi" w:hAnsiTheme="majorHAnsi"/>
        </w:rPr>
        <w:t xml:space="preserve"> </w:t>
      </w:r>
      <w:r w:rsidRPr="0021207D">
        <w:rPr>
          <w:rFonts w:asciiTheme="majorHAnsi" w:hAnsiTheme="majorHAnsi"/>
        </w:rPr>
        <w:t>r</w:t>
      </w:r>
      <w:r w:rsidR="00003A00" w:rsidRPr="0021207D">
        <w:rPr>
          <w:rFonts w:asciiTheme="majorHAnsi" w:hAnsiTheme="majorHAnsi"/>
          <w:spacing w:val="-2"/>
        </w:rPr>
        <w:t>é</w:t>
      </w:r>
      <w:r w:rsidRPr="0021207D">
        <w:rPr>
          <w:rFonts w:asciiTheme="majorHAnsi" w:hAnsiTheme="majorHAnsi"/>
        </w:rPr>
        <w:t>f</w:t>
      </w:r>
      <w:r w:rsidRPr="0021207D">
        <w:rPr>
          <w:rFonts w:asciiTheme="majorHAnsi" w:hAnsiTheme="majorHAnsi"/>
          <w:spacing w:val="1"/>
        </w:rPr>
        <w:t>o</w:t>
      </w:r>
      <w:r w:rsidRPr="0021207D">
        <w:rPr>
          <w:rFonts w:asciiTheme="majorHAnsi" w:hAnsiTheme="majorHAnsi"/>
        </w:rPr>
        <w:t>r</w:t>
      </w:r>
      <w:r w:rsidRPr="0021207D">
        <w:rPr>
          <w:rFonts w:asciiTheme="majorHAnsi" w:hAnsiTheme="majorHAnsi"/>
          <w:spacing w:val="-1"/>
        </w:rPr>
        <w:t>m</w:t>
      </w:r>
      <w:r w:rsidRPr="0021207D">
        <w:rPr>
          <w:rFonts w:asciiTheme="majorHAnsi" w:hAnsiTheme="majorHAnsi"/>
          <w:spacing w:val="1"/>
        </w:rPr>
        <w:t>e</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po</w:t>
      </w:r>
      <w:r w:rsidRPr="0021207D">
        <w:rPr>
          <w:rFonts w:asciiTheme="majorHAnsi" w:hAnsiTheme="majorHAnsi"/>
        </w:rPr>
        <w:t>l</w:t>
      </w:r>
      <w:r w:rsidRPr="0021207D">
        <w:rPr>
          <w:rFonts w:asciiTheme="majorHAnsi" w:hAnsiTheme="majorHAnsi"/>
          <w:spacing w:val="-1"/>
        </w:rPr>
        <w:t>i</w:t>
      </w:r>
      <w:r w:rsidRPr="0021207D">
        <w:rPr>
          <w:rFonts w:asciiTheme="majorHAnsi" w:hAnsiTheme="majorHAnsi"/>
        </w:rPr>
        <w:t>ti</w:t>
      </w:r>
      <w:r w:rsidRPr="0021207D">
        <w:rPr>
          <w:rFonts w:asciiTheme="majorHAnsi" w:hAnsiTheme="majorHAnsi"/>
          <w:spacing w:val="-1"/>
        </w:rPr>
        <w:t>q</w:t>
      </w:r>
      <w:r w:rsidRPr="0021207D">
        <w:rPr>
          <w:rFonts w:asciiTheme="majorHAnsi" w:hAnsiTheme="majorHAnsi"/>
          <w:spacing w:val="1"/>
        </w:rPr>
        <w:t>ue</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p</w:t>
      </w:r>
      <w:r w:rsidRPr="0021207D">
        <w:rPr>
          <w:rFonts w:asciiTheme="majorHAnsi" w:hAnsiTheme="majorHAnsi"/>
          <w:spacing w:val="1"/>
        </w:rPr>
        <w:t>ou</w:t>
      </w:r>
      <w:r w:rsidRPr="0021207D">
        <w:rPr>
          <w:rFonts w:asciiTheme="majorHAnsi" w:hAnsiTheme="majorHAnsi"/>
        </w:rPr>
        <w:t>r</w:t>
      </w:r>
      <w:r w:rsidR="007A3B0E">
        <w:rPr>
          <w:rFonts w:asciiTheme="majorHAnsi" w:hAnsiTheme="majorHAnsi"/>
        </w:rPr>
        <w:t xml:space="preserve"> </w:t>
      </w:r>
      <w:r w:rsidRPr="0021207D">
        <w:rPr>
          <w:rFonts w:asciiTheme="majorHAnsi" w:hAnsiTheme="majorHAnsi"/>
          <w:spacing w:val="-3"/>
        </w:rPr>
        <w:t>l</w:t>
      </w:r>
      <w:r w:rsidRPr="0021207D">
        <w:rPr>
          <w:rFonts w:asciiTheme="majorHAnsi" w:hAnsiTheme="majorHAnsi"/>
        </w:rPr>
        <w:t xml:space="preserve">a </w:t>
      </w:r>
      <w:r w:rsidR="007A3B0E">
        <w:rPr>
          <w:rFonts w:asciiTheme="majorHAnsi" w:hAnsiTheme="majorHAnsi"/>
        </w:rPr>
        <w:t xml:space="preserve"> </w:t>
      </w:r>
      <w:r w:rsidRPr="0021207D">
        <w:rPr>
          <w:rFonts w:asciiTheme="majorHAnsi" w:hAnsiTheme="majorHAnsi"/>
        </w:rPr>
        <w:t>ré</w:t>
      </w:r>
      <w:r w:rsidRPr="0021207D">
        <w:rPr>
          <w:rFonts w:asciiTheme="majorHAnsi" w:hAnsiTheme="majorHAnsi"/>
          <w:spacing w:val="-1"/>
        </w:rPr>
        <w:t>g</w:t>
      </w:r>
      <w:r w:rsidRPr="0021207D">
        <w:rPr>
          <w:rFonts w:asciiTheme="majorHAnsi" w:hAnsiTheme="majorHAnsi"/>
          <w:spacing w:val="1"/>
        </w:rPr>
        <w:t>u</w:t>
      </w:r>
      <w:r w:rsidRPr="0021207D">
        <w:rPr>
          <w:rFonts w:asciiTheme="majorHAnsi" w:hAnsiTheme="majorHAnsi"/>
        </w:rPr>
        <w:t>la</w:t>
      </w:r>
      <w:r w:rsidRPr="0021207D">
        <w:rPr>
          <w:rFonts w:asciiTheme="majorHAnsi" w:hAnsiTheme="majorHAnsi"/>
          <w:spacing w:val="1"/>
        </w:rPr>
        <w:t>t</w:t>
      </w:r>
      <w:r w:rsidRPr="0021207D">
        <w:rPr>
          <w:rFonts w:asciiTheme="majorHAnsi" w:hAnsiTheme="majorHAnsi"/>
        </w:rPr>
        <w:t>ion</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t</w:t>
      </w:r>
      <w:r w:rsidR="007A3B0E">
        <w:rPr>
          <w:rFonts w:asciiTheme="majorHAnsi" w:hAnsiTheme="majorHAnsi"/>
        </w:rPr>
        <w:t xml:space="preserve"> </w:t>
      </w:r>
      <w:r w:rsidRPr="0021207D">
        <w:rPr>
          <w:rFonts w:asciiTheme="majorHAnsi" w:hAnsiTheme="majorHAnsi"/>
        </w:rPr>
        <w:t>l</w:t>
      </w:r>
      <w:r w:rsidRPr="0021207D">
        <w:rPr>
          <w:rFonts w:asciiTheme="majorHAnsi" w:hAnsiTheme="majorHAnsi"/>
          <w:spacing w:val="-1"/>
        </w:rPr>
        <w:t>’</w:t>
      </w:r>
      <w:r w:rsidRPr="0021207D">
        <w:rPr>
          <w:rFonts w:asciiTheme="majorHAnsi" w:hAnsiTheme="majorHAnsi"/>
          <w:spacing w:val="1"/>
        </w:rPr>
        <w:t>u</w:t>
      </w:r>
      <w:r w:rsidRPr="0021207D">
        <w:rPr>
          <w:rFonts w:asciiTheme="majorHAnsi" w:hAnsiTheme="majorHAnsi"/>
        </w:rPr>
        <w:t>til</w:t>
      </w:r>
      <w:r w:rsidRPr="0021207D">
        <w:rPr>
          <w:rFonts w:asciiTheme="majorHAnsi" w:hAnsiTheme="majorHAnsi"/>
          <w:spacing w:val="-1"/>
        </w:rPr>
        <w:t>i</w:t>
      </w:r>
      <w:r w:rsidRPr="0021207D">
        <w:rPr>
          <w:rFonts w:asciiTheme="majorHAnsi" w:hAnsiTheme="majorHAnsi"/>
        </w:rPr>
        <w:t>s</w:t>
      </w:r>
      <w:r w:rsidRPr="0021207D">
        <w:rPr>
          <w:rFonts w:asciiTheme="majorHAnsi" w:hAnsiTheme="majorHAnsi"/>
          <w:spacing w:val="1"/>
        </w:rPr>
        <w:t>a</w:t>
      </w:r>
      <w:r w:rsidRPr="0021207D">
        <w:rPr>
          <w:rFonts w:asciiTheme="majorHAnsi" w:hAnsiTheme="majorHAnsi"/>
        </w:rPr>
        <w:t>ti</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rPr>
        <w:t>rati</w:t>
      </w:r>
      <w:r w:rsidRPr="0021207D">
        <w:rPr>
          <w:rFonts w:asciiTheme="majorHAnsi" w:hAnsiTheme="majorHAnsi"/>
          <w:spacing w:val="1"/>
        </w:rPr>
        <w:t>on</w:t>
      </w:r>
      <w:r w:rsidRPr="0021207D">
        <w:rPr>
          <w:rFonts w:asciiTheme="majorHAnsi" w:hAnsiTheme="majorHAnsi"/>
          <w:spacing w:val="-1"/>
        </w:rPr>
        <w:t>n</w:t>
      </w:r>
      <w:r w:rsidRPr="0021207D">
        <w:rPr>
          <w:rFonts w:asciiTheme="majorHAnsi" w:hAnsiTheme="majorHAnsi"/>
          <w:spacing w:val="1"/>
        </w:rPr>
        <w:t>e</w:t>
      </w:r>
      <w:r w:rsidRPr="0021207D">
        <w:rPr>
          <w:rFonts w:asciiTheme="majorHAnsi" w:hAnsiTheme="majorHAnsi"/>
        </w:rPr>
        <w:t>l</w:t>
      </w:r>
      <w:r w:rsidRPr="0021207D">
        <w:rPr>
          <w:rFonts w:asciiTheme="majorHAnsi" w:hAnsiTheme="majorHAnsi"/>
          <w:spacing w:val="-1"/>
        </w:rPr>
        <w:t>l</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l</w:t>
      </w:r>
      <w:r w:rsidRPr="0021207D">
        <w:rPr>
          <w:rFonts w:asciiTheme="majorHAnsi" w:hAnsiTheme="majorHAnsi"/>
          <w:spacing w:val="-1"/>
        </w:rPr>
        <w:t>’</w:t>
      </w:r>
      <w:r w:rsidRPr="0021207D">
        <w:rPr>
          <w:rFonts w:asciiTheme="majorHAnsi" w:hAnsiTheme="majorHAnsi"/>
          <w:spacing w:val="1"/>
        </w:rPr>
        <w:t>é</w:t>
      </w:r>
      <w:r w:rsidRPr="0021207D">
        <w:rPr>
          <w:rFonts w:asciiTheme="majorHAnsi" w:hAnsiTheme="majorHAnsi"/>
        </w:rPr>
        <w:t>le</w:t>
      </w:r>
      <w:r w:rsidRPr="0021207D">
        <w:rPr>
          <w:rFonts w:asciiTheme="majorHAnsi" w:hAnsiTheme="majorHAnsi"/>
          <w:spacing w:val="-2"/>
        </w:rPr>
        <w:t>ct</w:t>
      </w:r>
      <w:r w:rsidRPr="0021207D">
        <w:rPr>
          <w:rFonts w:asciiTheme="majorHAnsi" w:hAnsiTheme="majorHAnsi"/>
        </w:rPr>
        <w:t>r</w:t>
      </w:r>
      <w:r w:rsidRPr="0021207D">
        <w:rPr>
          <w:rFonts w:asciiTheme="majorHAnsi" w:hAnsiTheme="majorHAnsi"/>
          <w:spacing w:val="-1"/>
        </w:rPr>
        <w:t>i</w:t>
      </w:r>
      <w:r w:rsidRPr="0021207D">
        <w:rPr>
          <w:rFonts w:asciiTheme="majorHAnsi" w:hAnsiTheme="majorHAnsi"/>
        </w:rPr>
        <w:t>cit</w:t>
      </w:r>
      <w:r w:rsidRPr="0021207D">
        <w:rPr>
          <w:rFonts w:asciiTheme="majorHAnsi" w:hAnsiTheme="majorHAnsi"/>
          <w:spacing w:val="6"/>
        </w:rPr>
        <w:t>é</w:t>
      </w:r>
      <w:r w:rsidRPr="0021207D">
        <w:rPr>
          <w:rFonts w:asciiTheme="majorHAnsi" w:hAnsiTheme="majorHAnsi"/>
        </w:rPr>
        <w:t>,</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’a</w:t>
      </w:r>
      <w:r w:rsidRPr="0021207D">
        <w:rPr>
          <w:rFonts w:asciiTheme="majorHAnsi" w:hAnsiTheme="majorHAnsi"/>
          <w:spacing w:val="1"/>
        </w:rPr>
        <w:t>t</w:t>
      </w:r>
      <w:r w:rsidRPr="0021207D">
        <w:rPr>
          <w:rFonts w:asciiTheme="majorHAnsi" w:hAnsiTheme="majorHAnsi"/>
        </w:rPr>
        <w:t>tirer</w:t>
      </w:r>
      <w:r w:rsidR="007A3B0E">
        <w:rPr>
          <w:rFonts w:asciiTheme="majorHAnsi" w:hAnsiTheme="majorHAnsi"/>
        </w:rPr>
        <w:t xml:space="preserve"> </w:t>
      </w:r>
      <w:r w:rsidRPr="0021207D">
        <w:rPr>
          <w:rFonts w:asciiTheme="majorHAnsi" w:hAnsiTheme="majorHAnsi"/>
        </w:rPr>
        <w:t>l</w:t>
      </w:r>
      <w:r w:rsidRPr="0021207D">
        <w:rPr>
          <w:rFonts w:asciiTheme="majorHAnsi" w:hAnsiTheme="majorHAnsi"/>
          <w:spacing w:val="-1"/>
        </w:rPr>
        <w:t>’</w:t>
      </w:r>
      <w:r w:rsidRPr="0021207D">
        <w:rPr>
          <w:rFonts w:asciiTheme="majorHAnsi" w:hAnsiTheme="majorHAnsi"/>
        </w:rPr>
        <w:t>in</w:t>
      </w:r>
      <w:r w:rsidRPr="0021207D">
        <w:rPr>
          <w:rFonts w:asciiTheme="majorHAnsi" w:hAnsiTheme="majorHAnsi"/>
          <w:spacing w:val="-2"/>
        </w:rPr>
        <w:t>v</w:t>
      </w:r>
      <w:r w:rsidRPr="0021207D">
        <w:rPr>
          <w:rFonts w:asciiTheme="majorHAnsi" w:hAnsiTheme="majorHAnsi"/>
          <w:spacing w:val="1"/>
        </w:rPr>
        <w:t>e</w:t>
      </w:r>
      <w:r w:rsidRPr="0021207D">
        <w:rPr>
          <w:rFonts w:asciiTheme="majorHAnsi" w:hAnsiTheme="majorHAnsi"/>
        </w:rPr>
        <w:t>st</w:t>
      </w:r>
      <w:r w:rsidRPr="0021207D">
        <w:rPr>
          <w:rFonts w:asciiTheme="majorHAnsi" w:hAnsiTheme="majorHAnsi"/>
          <w:spacing w:val="2"/>
        </w:rPr>
        <w:t>i</w:t>
      </w:r>
      <w:r w:rsidRPr="0021207D">
        <w:rPr>
          <w:rFonts w:asciiTheme="majorHAnsi" w:hAnsiTheme="majorHAnsi"/>
        </w:rPr>
        <w:t>ss</w:t>
      </w:r>
      <w:r w:rsidRPr="0021207D">
        <w:rPr>
          <w:rFonts w:asciiTheme="majorHAnsi" w:hAnsiTheme="majorHAnsi"/>
          <w:spacing w:val="1"/>
        </w:rPr>
        <w:t>em</w:t>
      </w:r>
      <w:r w:rsidRPr="0021207D">
        <w:rPr>
          <w:rFonts w:asciiTheme="majorHAnsi" w:hAnsiTheme="majorHAnsi"/>
          <w:spacing w:val="-1"/>
        </w:rPr>
        <w:t>e</w:t>
      </w:r>
      <w:r w:rsidRPr="0021207D">
        <w:rPr>
          <w:rFonts w:asciiTheme="majorHAnsi" w:hAnsiTheme="majorHAnsi"/>
          <w:spacing w:val="1"/>
        </w:rPr>
        <w:t>n</w:t>
      </w:r>
      <w:r w:rsidRPr="0021207D">
        <w:rPr>
          <w:rFonts w:asciiTheme="majorHAnsi" w:hAnsiTheme="majorHAnsi"/>
        </w:rPr>
        <w:t>t</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u</w:t>
      </w:r>
      <w:r w:rsidR="007A3B0E">
        <w:rPr>
          <w:rFonts w:asciiTheme="majorHAnsi" w:hAnsiTheme="majorHAnsi"/>
        </w:rPr>
        <w:t xml:space="preserve"> </w:t>
      </w:r>
      <w:r w:rsidRPr="0021207D">
        <w:rPr>
          <w:rFonts w:asciiTheme="majorHAnsi" w:hAnsiTheme="majorHAnsi"/>
        </w:rPr>
        <w:t>s</w:t>
      </w:r>
      <w:r w:rsidRPr="0021207D">
        <w:rPr>
          <w:rFonts w:asciiTheme="majorHAnsi" w:hAnsiTheme="majorHAnsi"/>
          <w:spacing w:val="1"/>
        </w:rPr>
        <w:t>e</w:t>
      </w:r>
      <w:r w:rsidRPr="0021207D">
        <w:rPr>
          <w:rFonts w:asciiTheme="majorHAnsi" w:hAnsiTheme="majorHAnsi"/>
        </w:rPr>
        <w:t>ct</w:t>
      </w:r>
      <w:r w:rsidRPr="0021207D">
        <w:rPr>
          <w:rFonts w:asciiTheme="majorHAnsi" w:hAnsiTheme="majorHAnsi"/>
          <w:spacing w:val="-1"/>
        </w:rPr>
        <w:t>e</w:t>
      </w:r>
      <w:r w:rsidRPr="0021207D">
        <w:rPr>
          <w:rFonts w:asciiTheme="majorHAnsi" w:hAnsiTheme="majorHAnsi"/>
          <w:spacing w:val="1"/>
        </w:rPr>
        <w:t>u</w:t>
      </w:r>
      <w:r w:rsidRPr="0021207D">
        <w:rPr>
          <w:rFonts w:asciiTheme="majorHAnsi" w:hAnsiTheme="majorHAnsi"/>
        </w:rPr>
        <w:t xml:space="preserve">r </w:t>
      </w:r>
      <w:r w:rsidRPr="0021207D">
        <w:rPr>
          <w:rFonts w:asciiTheme="majorHAnsi" w:hAnsiTheme="majorHAnsi"/>
          <w:spacing w:val="1"/>
        </w:rPr>
        <w:t>p</w:t>
      </w:r>
      <w:r w:rsidRPr="0021207D">
        <w:rPr>
          <w:rFonts w:asciiTheme="majorHAnsi" w:hAnsiTheme="majorHAnsi"/>
        </w:rPr>
        <w:t>r</w:t>
      </w:r>
      <w:r w:rsidRPr="0021207D">
        <w:rPr>
          <w:rFonts w:asciiTheme="majorHAnsi" w:hAnsiTheme="majorHAnsi"/>
          <w:spacing w:val="-1"/>
        </w:rPr>
        <w:t>i</w:t>
      </w:r>
      <w:r w:rsidRPr="0021207D">
        <w:rPr>
          <w:rFonts w:asciiTheme="majorHAnsi" w:hAnsiTheme="majorHAnsi"/>
          <w:spacing w:val="-2"/>
        </w:rPr>
        <w:t>v</w:t>
      </w:r>
      <w:r w:rsidRPr="0021207D">
        <w:rPr>
          <w:rFonts w:asciiTheme="majorHAnsi" w:hAnsiTheme="majorHAnsi"/>
          <w:spacing w:val="1"/>
        </w:rPr>
        <w:t>é</w:t>
      </w:r>
      <w:r w:rsidRPr="0021207D">
        <w:rPr>
          <w:rFonts w:asciiTheme="majorHAnsi" w:hAnsiTheme="majorHAnsi"/>
        </w:rPr>
        <w:t>,</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t</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 xml:space="preserve"> </w:t>
      </w:r>
      <w:r w:rsidRPr="0021207D">
        <w:rPr>
          <w:rFonts w:asciiTheme="majorHAnsi" w:hAnsiTheme="majorHAnsi"/>
          <w:spacing w:val="3"/>
        </w:rPr>
        <w:t>f</w:t>
      </w:r>
      <w:r w:rsidRPr="0021207D">
        <w:rPr>
          <w:rFonts w:asciiTheme="majorHAnsi" w:hAnsiTheme="majorHAnsi"/>
          <w:spacing w:val="-3"/>
        </w:rPr>
        <w:t>i</w:t>
      </w:r>
      <w:r w:rsidRPr="0021207D">
        <w:rPr>
          <w:rFonts w:asciiTheme="majorHAnsi" w:hAnsiTheme="majorHAnsi"/>
          <w:spacing w:val="1"/>
        </w:rPr>
        <w:t>nan</w:t>
      </w:r>
      <w:r w:rsidRPr="0021207D">
        <w:rPr>
          <w:rFonts w:asciiTheme="majorHAnsi" w:hAnsiTheme="majorHAnsi"/>
          <w:spacing w:val="-2"/>
        </w:rPr>
        <w:t>c</w:t>
      </w:r>
      <w:r w:rsidRPr="0021207D">
        <w:rPr>
          <w:rFonts w:asciiTheme="majorHAnsi" w:hAnsiTheme="majorHAnsi"/>
          <w:spacing w:val="1"/>
        </w:rPr>
        <w:t>e</w:t>
      </w:r>
      <w:r w:rsidRPr="0021207D">
        <w:rPr>
          <w:rFonts w:asciiTheme="majorHAnsi" w:hAnsiTheme="majorHAnsi"/>
        </w:rPr>
        <w:t>r</w:t>
      </w:r>
      <w:r w:rsidR="007A3B0E">
        <w:rPr>
          <w:rFonts w:asciiTheme="majorHAnsi" w:hAnsiTheme="majorHAnsi"/>
        </w:rPr>
        <w:t xml:space="preserve"> </w:t>
      </w:r>
      <w:r w:rsidRPr="0021207D">
        <w:rPr>
          <w:rFonts w:asciiTheme="majorHAnsi" w:hAnsiTheme="majorHAnsi"/>
        </w:rPr>
        <w:t>les</w:t>
      </w:r>
      <w:r w:rsidR="007A3B0E">
        <w:rPr>
          <w:rFonts w:asciiTheme="majorHAnsi" w:hAnsiTheme="majorHAnsi"/>
        </w:rPr>
        <w:t xml:space="preserve"> </w:t>
      </w:r>
      <w:r w:rsidRPr="0021207D">
        <w:rPr>
          <w:rFonts w:asciiTheme="majorHAnsi" w:hAnsiTheme="majorHAnsi"/>
        </w:rPr>
        <w:t>in</w:t>
      </w:r>
      <w:r w:rsidRPr="0021207D">
        <w:rPr>
          <w:rFonts w:asciiTheme="majorHAnsi" w:hAnsiTheme="majorHAnsi"/>
          <w:spacing w:val="-2"/>
        </w:rPr>
        <w:t>v</w:t>
      </w:r>
      <w:r w:rsidRPr="0021207D">
        <w:rPr>
          <w:rFonts w:asciiTheme="majorHAnsi" w:hAnsiTheme="majorHAnsi"/>
          <w:spacing w:val="1"/>
        </w:rPr>
        <w:t>e</w:t>
      </w:r>
      <w:r w:rsidRPr="0021207D">
        <w:rPr>
          <w:rFonts w:asciiTheme="majorHAnsi" w:hAnsiTheme="majorHAnsi"/>
        </w:rPr>
        <w:t>stiss</w:t>
      </w:r>
      <w:r w:rsidRPr="0021207D">
        <w:rPr>
          <w:rFonts w:asciiTheme="majorHAnsi" w:hAnsiTheme="majorHAnsi"/>
          <w:spacing w:val="1"/>
        </w:rPr>
        <w:t>e</w:t>
      </w:r>
      <w:r w:rsidRPr="0021207D">
        <w:rPr>
          <w:rFonts w:asciiTheme="majorHAnsi" w:hAnsiTheme="majorHAnsi"/>
          <w:spacing w:val="-1"/>
        </w:rPr>
        <w:t>m</w:t>
      </w:r>
      <w:r w:rsidRPr="0021207D">
        <w:rPr>
          <w:rFonts w:asciiTheme="majorHAnsi" w:hAnsiTheme="majorHAnsi"/>
          <w:spacing w:val="1"/>
        </w:rPr>
        <w:t>en</w:t>
      </w:r>
      <w:r w:rsidRPr="0021207D">
        <w:rPr>
          <w:rFonts w:asciiTheme="majorHAnsi" w:hAnsiTheme="majorHAnsi"/>
        </w:rPr>
        <w:t>ts</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n  i</w:t>
      </w:r>
      <w:r w:rsidRPr="0021207D">
        <w:rPr>
          <w:rFonts w:asciiTheme="majorHAnsi" w:hAnsiTheme="majorHAnsi"/>
          <w:spacing w:val="-2"/>
        </w:rPr>
        <w:t>n</w:t>
      </w:r>
      <w:r w:rsidRPr="0021207D">
        <w:rPr>
          <w:rFonts w:asciiTheme="majorHAnsi" w:hAnsiTheme="majorHAnsi"/>
          <w:spacing w:val="3"/>
        </w:rPr>
        <w:t>f</w:t>
      </w:r>
      <w:r w:rsidRPr="0021207D">
        <w:rPr>
          <w:rFonts w:asciiTheme="majorHAnsi" w:hAnsiTheme="majorHAnsi"/>
        </w:rPr>
        <w:t>ra</w:t>
      </w:r>
      <w:r w:rsidRPr="0021207D">
        <w:rPr>
          <w:rFonts w:asciiTheme="majorHAnsi" w:hAnsiTheme="majorHAnsi"/>
          <w:spacing w:val="-2"/>
        </w:rPr>
        <w:t>s</w:t>
      </w:r>
      <w:r w:rsidRPr="0021207D">
        <w:rPr>
          <w:rFonts w:asciiTheme="majorHAnsi" w:hAnsiTheme="majorHAnsi"/>
        </w:rPr>
        <w:t>truct</w:t>
      </w:r>
      <w:r w:rsidRPr="0021207D">
        <w:rPr>
          <w:rFonts w:asciiTheme="majorHAnsi" w:hAnsiTheme="majorHAnsi"/>
          <w:spacing w:val="1"/>
        </w:rPr>
        <w:t>u</w:t>
      </w:r>
      <w:r w:rsidRPr="0021207D">
        <w:rPr>
          <w:rFonts w:asciiTheme="majorHAnsi" w:hAnsiTheme="majorHAnsi"/>
        </w:rPr>
        <w:t>res</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spacing w:val="1"/>
        </w:rPr>
        <w:t>an</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rPr>
        <w:t>le</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spacing w:val="-1"/>
        </w:rPr>
        <w:t>o</w:t>
      </w:r>
      <w:r w:rsidRPr="0021207D">
        <w:rPr>
          <w:rFonts w:asciiTheme="majorHAnsi" w:hAnsiTheme="majorHAnsi"/>
          <w:spacing w:val="1"/>
        </w:rPr>
        <w:t>ma</w:t>
      </w:r>
      <w:r w:rsidRPr="0021207D">
        <w:rPr>
          <w:rFonts w:asciiTheme="majorHAnsi" w:hAnsiTheme="majorHAnsi"/>
        </w:rPr>
        <w:t>i</w:t>
      </w:r>
      <w:r w:rsidRPr="0021207D">
        <w:rPr>
          <w:rFonts w:asciiTheme="majorHAnsi" w:hAnsiTheme="majorHAnsi"/>
          <w:spacing w:val="-2"/>
        </w:rPr>
        <w:t>n</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3"/>
        </w:rPr>
        <w:t>l</w:t>
      </w:r>
      <w:r w:rsidRPr="0021207D">
        <w:rPr>
          <w:rFonts w:asciiTheme="majorHAnsi" w:hAnsiTheme="majorHAnsi"/>
        </w:rPr>
        <w:t>a</w:t>
      </w:r>
      <w:r w:rsidR="007A3B0E">
        <w:rPr>
          <w:rFonts w:asciiTheme="majorHAnsi" w:hAnsiTheme="majorHAnsi"/>
        </w:rPr>
        <w:t xml:space="preserve"> </w:t>
      </w:r>
      <w:r w:rsidRPr="0021207D">
        <w:rPr>
          <w:rFonts w:asciiTheme="majorHAnsi" w:hAnsiTheme="majorHAnsi"/>
        </w:rPr>
        <w:t xml:space="preserve"> </w:t>
      </w:r>
      <w:r w:rsidRPr="0021207D">
        <w:rPr>
          <w:rFonts w:asciiTheme="majorHAnsi" w:hAnsiTheme="majorHAnsi"/>
          <w:spacing w:val="1"/>
        </w:rPr>
        <w:t>p</w:t>
      </w:r>
      <w:r w:rsidRPr="0021207D">
        <w:rPr>
          <w:rFonts w:asciiTheme="majorHAnsi" w:hAnsiTheme="majorHAnsi"/>
        </w:rPr>
        <w:t>ro</w:t>
      </w:r>
      <w:r w:rsidRPr="0021207D">
        <w:rPr>
          <w:rFonts w:asciiTheme="majorHAnsi" w:hAnsiTheme="majorHAnsi"/>
          <w:spacing w:val="1"/>
        </w:rPr>
        <w:t>du</w:t>
      </w:r>
      <w:r w:rsidRPr="0021207D">
        <w:rPr>
          <w:rFonts w:asciiTheme="majorHAnsi" w:hAnsiTheme="majorHAnsi"/>
        </w:rPr>
        <w:t>ct</w:t>
      </w:r>
      <w:r w:rsidRPr="0021207D">
        <w:rPr>
          <w:rFonts w:asciiTheme="majorHAnsi" w:hAnsiTheme="majorHAnsi"/>
          <w:spacing w:val="-2"/>
        </w:rPr>
        <w:t>i</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e</w:t>
      </w:r>
      <w:r w:rsidRPr="0021207D">
        <w:rPr>
          <w:rFonts w:asciiTheme="majorHAnsi" w:hAnsiTheme="majorHAnsi"/>
        </w:rPr>
        <w:t>t</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3"/>
        </w:rPr>
        <w:t>l</w:t>
      </w:r>
      <w:r w:rsidRPr="0021207D">
        <w:rPr>
          <w:rFonts w:asciiTheme="majorHAnsi" w:hAnsiTheme="majorHAnsi"/>
        </w:rPr>
        <w:t>a</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is</w:t>
      </w:r>
      <w:r w:rsidRPr="0021207D">
        <w:rPr>
          <w:rFonts w:asciiTheme="majorHAnsi" w:hAnsiTheme="majorHAnsi"/>
          <w:spacing w:val="-2"/>
        </w:rPr>
        <w:t>t</w:t>
      </w:r>
      <w:r w:rsidRPr="0021207D">
        <w:rPr>
          <w:rFonts w:asciiTheme="majorHAnsi" w:hAnsiTheme="majorHAnsi"/>
        </w:rPr>
        <w:t>r</w:t>
      </w:r>
      <w:r w:rsidRPr="0021207D">
        <w:rPr>
          <w:rFonts w:asciiTheme="majorHAnsi" w:hAnsiTheme="majorHAnsi"/>
          <w:spacing w:val="-1"/>
        </w:rPr>
        <w:t>i</w:t>
      </w:r>
      <w:r w:rsidRPr="0021207D">
        <w:rPr>
          <w:rFonts w:asciiTheme="majorHAnsi" w:hAnsiTheme="majorHAnsi"/>
          <w:spacing w:val="1"/>
        </w:rPr>
        <w:t>bu</w:t>
      </w:r>
      <w:r w:rsidRPr="0021207D">
        <w:rPr>
          <w:rFonts w:asciiTheme="majorHAnsi" w:hAnsiTheme="majorHAnsi"/>
        </w:rPr>
        <w:t>t</w:t>
      </w:r>
      <w:r w:rsidRPr="0021207D">
        <w:rPr>
          <w:rFonts w:asciiTheme="majorHAnsi" w:hAnsiTheme="majorHAnsi"/>
          <w:spacing w:val="4"/>
        </w:rPr>
        <w:t>i</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’él</w:t>
      </w:r>
      <w:r w:rsidRPr="0021207D">
        <w:rPr>
          <w:rFonts w:asciiTheme="majorHAnsi" w:hAnsiTheme="majorHAnsi"/>
          <w:spacing w:val="1"/>
        </w:rPr>
        <w:t>e</w:t>
      </w:r>
      <w:r w:rsidRPr="0021207D">
        <w:rPr>
          <w:rFonts w:asciiTheme="majorHAnsi" w:hAnsiTheme="majorHAnsi"/>
        </w:rPr>
        <w:t>ctr</w:t>
      </w:r>
      <w:r w:rsidRPr="0021207D">
        <w:rPr>
          <w:rFonts w:asciiTheme="majorHAnsi" w:hAnsiTheme="majorHAnsi"/>
          <w:spacing w:val="-1"/>
        </w:rPr>
        <w:t>i</w:t>
      </w:r>
      <w:r w:rsidRPr="0021207D">
        <w:rPr>
          <w:rFonts w:asciiTheme="majorHAnsi" w:hAnsiTheme="majorHAnsi"/>
        </w:rPr>
        <w:t>cité</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m</w:t>
      </w:r>
      <w:r w:rsidRPr="0021207D">
        <w:rPr>
          <w:rFonts w:asciiTheme="majorHAnsi" w:hAnsiTheme="majorHAnsi"/>
          <w:spacing w:val="-1"/>
        </w:rPr>
        <w:t>êm</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spacing w:val="-1"/>
        </w:rPr>
        <w:t>q</w:t>
      </w:r>
      <w:r w:rsidRPr="0021207D">
        <w:rPr>
          <w:rFonts w:asciiTheme="majorHAnsi" w:hAnsiTheme="majorHAnsi"/>
          <w:spacing w:val="1"/>
        </w:rPr>
        <w:t>u</w:t>
      </w:r>
      <w:r w:rsidRPr="0021207D">
        <w:rPr>
          <w:rFonts w:asciiTheme="majorHAnsi" w:hAnsiTheme="majorHAnsi"/>
        </w:rPr>
        <w:t>e</w:t>
      </w:r>
      <w:r w:rsidR="007A3B0E">
        <w:rPr>
          <w:rFonts w:asciiTheme="majorHAnsi" w:hAnsiTheme="majorHAnsi"/>
        </w:rPr>
        <w:t xml:space="preserve"> </w:t>
      </w:r>
      <w:r w:rsidRPr="0021207D">
        <w:rPr>
          <w:rFonts w:asciiTheme="majorHAnsi" w:hAnsiTheme="majorHAnsi"/>
        </w:rPr>
        <w:t>l</w:t>
      </w:r>
      <w:r w:rsidRPr="0021207D">
        <w:rPr>
          <w:rFonts w:asciiTheme="majorHAnsi" w:hAnsiTheme="majorHAnsi"/>
          <w:spacing w:val="-1"/>
        </w:rPr>
        <w:t>’</w:t>
      </w:r>
      <w:r w:rsidRPr="0021207D">
        <w:rPr>
          <w:rFonts w:asciiTheme="majorHAnsi" w:hAnsiTheme="majorHAnsi"/>
          <w:spacing w:val="1"/>
        </w:rPr>
        <w:t>é</w:t>
      </w:r>
      <w:r w:rsidRPr="0021207D">
        <w:rPr>
          <w:rFonts w:asciiTheme="majorHAnsi" w:hAnsiTheme="majorHAnsi"/>
        </w:rPr>
        <w:t>le</w:t>
      </w:r>
      <w:r w:rsidRPr="0021207D">
        <w:rPr>
          <w:rFonts w:asciiTheme="majorHAnsi" w:hAnsiTheme="majorHAnsi"/>
          <w:spacing w:val="-2"/>
        </w:rPr>
        <w:t>c</w:t>
      </w:r>
      <w:r w:rsidRPr="0021207D">
        <w:rPr>
          <w:rFonts w:asciiTheme="majorHAnsi" w:hAnsiTheme="majorHAnsi"/>
        </w:rPr>
        <w:t>tr</w:t>
      </w:r>
      <w:r w:rsidRPr="0021207D">
        <w:rPr>
          <w:rFonts w:asciiTheme="majorHAnsi" w:hAnsiTheme="majorHAnsi"/>
          <w:spacing w:val="-1"/>
        </w:rPr>
        <w:t>i</w:t>
      </w:r>
      <w:r w:rsidRPr="0021207D">
        <w:rPr>
          <w:rFonts w:asciiTheme="majorHAnsi" w:hAnsiTheme="majorHAnsi"/>
          <w:spacing w:val="3"/>
        </w:rPr>
        <w:t>f</w:t>
      </w:r>
      <w:r w:rsidRPr="0021207D">
        <w:rPr>
          <w:rFonts w:asciiTheme="majorHAnsi" w:hAnsiTheme="majorHAnsi"/>
        </w:rPr>
        <w:t>i</w:t>
      </w:r>
      <w:r w:rsidRPr="0021207D">
        <w:rPr>
          <w:rFonts w:asciiTheme="majorHAnsi" w:hAnsiTheme="majorHAnsi"/>
          <w:spacing w:val="-3"/>
        </w:rPr>
        <w:t>c</w:t>
      </w:r>
      <w:r w:rsidRPr="0021207D">
        <w:rPr>
          <w:rFonts w:asciiTheme="majorHAnsi" w:hAnsiTheme="majorHAnsi"/>
          <w:spacing w:val="-1"/>
        </w:rPr>
        <w:t>a</w:t>
      </w:r>
      <w:r w:rsidRPr="0021207D">
        <w:rPr>
          <w:rFonts w:asciiTheme="majorHAnsi" w:hAnsiTheme="majorHAnsi"/>
        </w:rPr>
        <w:t>ti</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h</w:t>
      </w:r>
      <w:r w:rsidRPr="0021207D">
        <w:rPr>
          <w:rFonts w:asciiTheme="majorHAnsi" w:hAnsiTheme="majorHAnsi"/>
          <w:spacing w:val="1"/>
        </w:rPr>
        <w:t>o</w:t>
      </w:r>
      <w:r w:rsidRPr="0021207D">
        <w:rPr>
          <w:rFonts w:asciiTheme="majorHAnsi" w:hAnsiTheme="majorHAnsi"/>
        </w:rPr>
        <w:t>r</w:t>
      </w:r>
      <w:r w:rsidRPr="0021207D">
        <w:rPr>
          <w:rFonts w:asciiTheme="majorHAnsi" w:hAnsiTheme="majorHAnsi"/>
          <w:spacing w:val="4"/>
        </w:rPr>
        <w:t>s</w:t>
      </w:r>
      <w:r w:rsidRPr="0021207D">
        <w:rPr>
          <w:rFonts w:asciiTheme="majorHAnsi" w:hAnsiTheme="majorHAnsi"/>
          <w:spacing w:val="-1"/>
        </w:rPr>
        <w:t>-</w:t>
      </w:r>
      <w:r w:rsidRPr="0021207D">
        <w:rPr>
          <w:rFonts w:asciiTheme="majorHAnsi" w:hAnsiTheme="majorHAnsi"/>
        </w:rPr>
        <w:t>rés</w:t>
      </w:r>
      <w:r w:rsidRPr="0021207D">
        <w:rPr>
          <w:rFonts w:asciiTheme="majorHAnsi" w:hAnsiTheme="majorHAnsi"/>
          <w:spacing w:val="1"/>
        </w:rPr>
        <w:t>ea</w:t>
      </w:r>
      <w:r w:rsidRPr="0021207D">
        <w:rPr>
          <w:rFonts w:asciiTheme="majorHAnsi" w:hAnsiTheme="majorHAnsi"/>
        </w:rPr>
        <w:t>u</w:t>
      </w:r>
      <w:r w:rsidR="007A3B0E">
        <w:rPr>
          <w:rFonts w:asciiTheme="majorHAnsi" w:hAnsiTheme="majorHAnsi"/>
        </w:rPr>
        <w:t xml:space="preserve"> </w:t>
      </w:r>
      <w:r w:rsidRPr="0021207D">
        <w:rPr>
          <w:rFonts w:asciiTheme="majorHAnsi" w:hAnsiTheme="majorHAnsi"/>
          <w:spacing w:val="-1"/>
        </w:rPr>
        <w:t>a</w:t>
      </w:r>
      <w:r w:rsidRPr="0021207D">
        <w:rPr>
          <w:rFonts w:asciiTheme="majorHAnsi" w:hAnsiTheme="majorHAnsi"/>
        </w:rPr>
        <w:t xml:space="preserve">u </w:t>
      </w:r>
      <w:r w:rsidRPr="0021207D">
        <w:rPr>
          <w:rFonts w:asciiTheme="majorHAnsi" w:hAnsiTheme="majorHAnsi"/>
          <w:spacing w:val="1"/>
        </w:rPr>
        <w:t>p</w:t>
      </w:r>
      <w:r w:rsidRPr="0021207D">
        <w:rPr>
          <w:rFonts w:asciiTheme="majorHAnsi" w:hAnsiTheme="majorHAnsi"/>
        </w:rPr>
        <w:t>r</w:t>
      </w:r>
      <w:r w:rsidRPr="0021207D">
        <w:rPr>
          <w:rFonts w:asciiTheme="majorHAnsi" w:hAnsiTheme="majorHAnsi"/>
          <w:spacing w:val="-2"/>
        </w:rPr>
        <w:t>o</w:t>
      </w:r>
      <w:r w:rsidRPr="0021207D">
        <w:rPr>
          <w:rFonts w:asciiTheme="majorHAnsi" w:hAnsiTheme="majorHAnsi"/>
          <w:spacing w:val="3"/>
        </w:rPr>
        <w:t>f</w:t>
      </w:r>
      <w:r w:rsidRPr="0021207D">
        <w:rPr>
          <w:rFonts w:asciiTheme="majorHAnsi" w:hAnsiTheme="majorHAnsi"/>
        </w:rPr>
        <w:t xml:space="preserve">it </w:t>
      </w:r>
      <w:r w:rsidRPr="0021207D">
        <w:rPr>
          <w:rFonts w:asciiTheme="majorHAnsi" w:hAnsiTheme="majorHAnsi"/>
          <w:spacing w:val="-1"/>
        </w:rPr>
        <w:t>d</w:t>
      </w:r>
      <w:r w:rsidRPr="0021207D">
        <w:rPr>
          <w:rFonts w:asciiTheme="majorHAnsi" w:hAnsiTheme="majorHAnsi"/>
          <w:spacing w:val="1"/>
        </w:rPr>
        <w:t>e</w:t>
      </w:r>
      <w:r w:rsidRPr="0021207D">
        <w:rPr>
          <w:rFonts w:asciiTheme="majorHAnsi" w:hAnsiTheme="majorHAnsi"/>
        </w:rPr>
        <w:t>s</w:t>
      </w:r>
      <w:r w:rsidR="007A3B0E">
        <w:rPr>
          <w:rFonts w:asciiTheme="majorHAnsi" w:hAnsiTheme="majorHAnsi"/>
        </w:rPr>
        <w:t xml:space="preserve"> </w:t>
      </w:r>
      <w:r w:rsidRPr="0021207D">
        <w:rPr>
          <w:rFonts w:asciiTheme="majorHAnsi" w:hAnsiTheme="majorHAnsi"/>
          <w:spacing w:val="1"/>
        </w:rPr>
        <w:t>mé</w:t>
      </w:r>
      <w:r w:rsidRPr="0021207D">
        <w:rPr>
          <w:rFonts w:asciiTheme="majorHAnsi" w:hAnsiTheme="majorHAnsi"/>
          <w:spacing w:val="-1"/>
        </w:rPr>
        <w:t>n</w:t>
      </w:r>
      <w:r w:rsidRPr="0021207D">
        <w:rPr>
          <w:rFonts w:asciiTheme="majorHAnsi" w:hAnsiTheme="majorHAnsi"/>
          <w:spacing w:val="1"/>
        </w:rPr>
        <w:t>a</w:t>
      </w:r>
      <w:r w:rsidRPr="0021207D">
        <w:rPr>
          <w:rFonts w:asciiTheme="majorHAnsi" w:hAnsiTheme="majorHAnsi"/>
          <w:spacing w:val="-1"/>
        </w:rPr>
        <w:t>g</w:t>
      </w:r>
      <w:r w:rsidRPr="0021207D">
        <w:rPr>
          <w:rFonts w:asciiTheme="majorHAnsi" w:hAnsiTheme="majorHAnsi"/>
          <w:spacing w:val="1"/>
        </w:rPr>
        <w:t>e</w:t>
      </w:r>
      <w:r w:rsidRPr="0021207D">
        <w:rPr>
          <w:rFonts w:asciiTheme="majorHAnsi" w:hAnsiTheme="majorHAnsi"/>
        </w:rPr>
        <w:t xml:space="preserve">s </w:t>
      </w:r>
      <w:r w:rsidRPr="0021207D">
        <w:rPr>
          <w:rFonts w:asciiTheme="majorHAnsi" w:hAnsiTheme="majorHAnsi"/>
          <w:spacing w:val="1"/>
        </w:rPr>
        <w:t>p</w:t>
      </w:r>
      <w:r w:rsidRPr="0021207D">
        <w:rPr>
          <w:rFonts w:asciiTheme="majorHAnsi" w:hAnsiTheme="majorHAnsi"/>
          <w:spacing w:val="-1"/>
        </w:rPr>
        <w:t>a</w:t>
      </w:r>
      <w:r w:rsidRPr="0021207D">
        <w:rPr>
          <w:rFonts w:asciiTheme="majorHAnsi" w:hAnsiTheme="majorHAnsi"/>
          <w:spacing w:val="1"/>
        </w:rPr>
        <w:t>u</w:t>
      </w:r>
      <w:r w:rsidRPr="0021207D">
        <w:rPr>
          <w:rFonts w:asciiTheme="majorHAnsi" w:hAnsiTheme="majorHAnsi"/>
          <w:spacing w:val="-2"/>
        </w:rPr>
        <w:t>v</w:t>
      </w:r>
      <w:r w:rsidRPr="0021207D">
        <w:rPr>
          <w:rFonts w:asciiTheme="majorHAnsi" w:hAnsiTheme="majorHAnsi"/>
        </w:rPr>
        <w:t>res</w:t>
      </w:r>
      <w:r w:rsidRPr="0021207D">
        <w:rPr>
          <w:rFonts w:asciiTheme="majorHAnsi" w:hAnsiTheme="majorHAnsi"/>
          <w:spacing w:val="1"/>
        </w:rPr>
        <w:t xml:space="preserve"> e</w:t>
      </w:r>
      <w:r w:rsidRPr="0021207D">
        <w:rPr>
          <w:rFonts w:asciiTheme="majorHAnsi" w:hAnsiTheme="majorHAnsi"/>
        </w:rPr>
        <w:t>t</w:t>
      </w:r>
      <w:r w:rsidRPr="0021207D">
        <w:rPr>
          <w:rFonts w:asciiTheme="majorHAnsi" w:hAnsiTheme="majorHAnsi"/>
          <w:spacing w:val="1"/>
        </w:rPr>
        <w:t xml:space="preserve"> n</w:t>
      </w:r>
      <w:r w:rsidRPr="0021207D">
        <w:rPr>
          <w:rFonts w:asciiTheme="majorHAnsi" w:hAnsiTheme="majorHAnsi"/>
          <w:spacing w:val="-1"/>
        </w:rPr>
        <w:t>o</w:t>
      </w:r>
      <w:r w:rsidRPr="0021207D">
        <w:rPr>
          <w:rFonts w:asciiTheme="majorHAnsi" w:hAnsiTheme="majorHAnsi"/>
        </w:rPr>
        <w:t>n</w:t>
      </w:r>
      <w:r w:rsidR="007A3B0E">
        <w:rPr>
          <w:rFonts w:asciiTheme="majorHAnsi" w:hAnsiTheme="majorHAnsi"/>
        </w:rPr>
        <w:t xml:space="preserve"> </w:t>
      </w:r>
      <w:r w:rsidRPr="0021207D">
        <w:rPr>
          <w:rFonts w:asciiTheme="majorHAnsi" w:hAnsiTheme="majorHAnsi"/>
          <w:spacing w:val="-1"/>
        </w:rPr>
        <w:t>d</w:t>
      </w:r>
      <w:r w:rsidRPr="0021207D">
        <w:rPr>
          <w:rFonts w:asciiTheme="majorHAnsi" w:hAnsiTheme="majorHAnsi"/>
          <w:spacing w:val="1"/>
        </w:rPr>
        <w:t>e</w:t>
      </w:r>
      <w:r w:rsidRPr="0021207D">
        <w:rPr>
          <w:rFonts w:asciiTheme="majorHAnsi" w:hAnsiTheme="majorHAnsi"/>
        </w:rPr>
        <w:t>ss</w:t>
      </w:r>
      <w:r w:rsidRPr="0021207D">
        <w:rPr>
          <w:rFonts w:asciiTheme="majorHAnsi" w:hAnsiTheme="majorHAnsi"/>
          <w:spacing w:val="1"/>
        </w:rPr>
        <w:t>e</w:t>
      </w:r>
      <w:r w:rsidRPr="0021207D">
        <w:rPr>
          <w:rFonts w:asciiTheme="majorHAnsi" w:hAnsiTheme="majorHAnsi"/>
        </w:rPr>
        <w:t>r</w:t>
      </w:r>
      <w:r w:rsidRPr="0021207D">
        <w:rPr>
          <w:rFonts w:asciiTheme="majorHAnsi" w:hAnsiTheme="majorHAnsi"/>
          <w:spacing w:val="-3"/>
        </w:rPr>
        <w:t>v</w:t>
      </w:r>
      <w:r w:rsidRPr="0021207D">
        <w:rPr>
          <w:rFonts w:asciiTheme="majorHAnsi" w:hAnsiTheme="majorHAnsi"/>
        </w:rPr>
        <w:t>i</w:t>
      </w:r>
      <w:r w:rsidRPr="0021207D">
        <w:rPr>
          <w:rFonts w:asciiTheme="majorHAnsi" w:hAnsiTheme="majorHAnsi"/>
          <w:spacing w:val="2"/>
        </w:rPr>
        <w:t>s</w:t>
      </w:r>
      <w:r w:rsidRPr="0021207D">
        <w:rPr>
          <w:rFonts w:asciiTheme="majorHAnsi" w:hAnsiTheme="majorHAnsi"/>
        </w:rPr>
        <w:t>.</w:t>
      </w:r>
    </w:p>
    <w:p w:rsidR="00736EAB" w:rsidRPr="0021207D" w:rsidRDefault="00736EAB" w:rsidP="00736EAB">
      <w:pPr>
        <w:spacing w:before="240" w:after="240"/>
        <w:jc w:val="both"/>
        <w:rPr>
          <w:rFonts w:asciiTheme="majorHAnsi" w:hAnsiTheme="majorHAnsi"/>
        </w:rPr>
      </w:pPr>
      <w:r w:rsidRPr="0021207D">
        <w:rPr>
          <w:rFonts w:asciiTheme="majorHAnsi" w:hAnsiTheme="majorHAnsi"/>
        </w:rPr>
        <w:t>Le programme</w:t>
      </w:r>
      <w:r w:rsidR="0016262B">
        <w:rPr>
          <w:rFonts w:asciiTheme="majorHAnsi" w:hAnsiTheme="majorHAnsi"/>
        </w:rPr>
        <w:t xml:space="preserve"> </w:t>
      </w:r>
      <w:r w:rsidRPr="0021207D">
        <w:rPr>
          <w:rFonts w:asciiTheme="majorHAnsi" w:hAnsiTheme="majorHAnsi"/>
        </w:rPr>
        <w:t>comporte quatre (04) projets que</w:t>
      </w:r>
      <w:r w:rsidR="0016262B">
        <w:rPr>
          <w:rFonts w:asciiTheme="majorHAnsi" w:hAnsiTheme="majorHAnsi"/>
        </w:rPr>
        <w:t xml:space="preserve"> sont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 xml:space="preserve">le Projet “Réformes des Politiques et Renforcement des Institutions” ;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le Projet “Production d'Électricité”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le Projet “Distribution d’Electricité”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le Projet “Accès à l’Electricité Hors-réseau”.</w:t>
      </w:r>
    </w:p>
    <w:p w:rsidR="00736EAB" w:rsidRPr="0021207D" w:rsidRDefault="00736EAB" w:rsidP="00736EAB">
      <w:pPr>
        <w:spacing w:before="240" w:after="240"/>
        <w:ind w:left="720"/>
        <w:contextualSpacing/>
        <w:jc w:val="both"/>
        <w:rPr>
          <w:rFonts w:asciiTheme="majorHAnsi" w:hAnsiTheme="majorHAnsi"/>
        </w:rPr>
      </w:pPr>
    </w:p>
    <w:p w:rsidR="00736EAB" w:rsidRPr="0021207D" w:rsidRDefault="00736EAB" w:rsidP="00736EAB">
      <w:pPr>
        <w:spacing w:before="240" w:after="240"/>
        <w:jc w:val="both"/>
        <w:rPr>
          <w:rFonts w:asciiTheme="majorHAnsi" w:hAnsiTheme="majorHAnsi"/>
        </w:rPr>
      </w:pPr>
      <w:r w:rsidRPr="0021207D">
        <w:rPr>
          <w:rFonts w:asciiTheme="majorHAnsi" w:hAnsiTheme="majorHAnsi"/>
        </w:rPr>
        <w:t>La présente étude s’inscrit dans le cadre du projet « Réformes des politiques et renforcement des institutions » et vi</w:t>
      </w:r>
      <w:r w:rsidR="00790B48" w:rsidRPr="0021207D">
        <w:rPr>
          <w:rFonts w:asciiTheme="majorHAnsi" w:hAnsiTheme="majorHAnsi"/>
        </w:rPr>
        <w:t>s</w:t>
      </w:r>
      <w:r w:rsidRPr="0021207D">
        <w:rPr>
          <w:rFonts w:asciiTheme="majorHAnsi" w:hAnsiTheme="majorHAnsi"/>
        </w:rPr>
        <w:t xml:space="preserve">e globalement l’amélioration de la </w:t>
      </w:r>
      <w:r w:rsidR="00790B48" w:rsidRPr="0021207D">
        <w:rPr>
          <w:rFonts w:asciiTheme="majorHAnsi" w:hAnsiTheme="majorHAnsi"/>
        </w:rPr>
        <w:t>gouvernance</w:t>
      </w:r>
      <w:r w:rsidR="0016262B">
        <w:rPr>
          <w:rFonts w:asciiTheme="majorHAnsi" w:hAnsiTheme="majorHAnsi"/>
        </w:rPr>
        <w:t xml:space="preserve"> </w:t>
      </w:r>
      <w:r w:rsidRPr="0021207D">
        <w:rPr>
          <w:rFonts w:asciiTheme="majorHAnsi" w:hAnsiTheme="majorHAnsi"/>
        </w:rPr>
        <w:t xml:space="preserve">de la SBEE. Il s’agit d’une enquête de perception auprès </w:t>
      </w:r>
      <w:r w:rsidR="00790B48" w:rsidRPr="0021207D">
        <w:rPr>
          <w:rFonts w:asciiTheme="majorHAnsi" w:hAnsiTheme="majorHAnsi"/>
        </w:rPr>
        <w:t>du personnel</w:t>
      </w:r>
      <w:r w:rsidRPr="0021207D">
        <w:rPr>
          <w:rFonts w:asciiTheme="majorHAnsi" w:hAnsiTheme="majorHAnsi"/>
        </w:rPr>
        <w:t xml:space="preserve"> de la SBEE en vue de disposer des données de référence pour l’élaboration d’outils de gestion des ressources humaines et de management dans le nouveau contexte de la gestion déléguée de l’entreprise. Cette étude vise spécifiquement à :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 xml:space="preserve">connaître la perception </w:t>
      </w:r>
      <w:r w:rsidR="00FF388E" w:rsidRPr="0021207D">
        <w:rPr>
          <w:rFonts w:asciiTheme="majorHAnsi" w:hAnsiTheme="majorHAnsi"/>
        </w:rPr>
        <w:t xml:space="preserve">globale, qu’ont les employés </w:t>
      </w:r>
      <w:r w:rsidRPr="0021207D">
        <w:rPr>
          <w:rFonts w:asciiTheme="majorHAnsi" w:hAnsiTheme="majorHAnsi"/>
        </w:rPr>
        <w:t>de</w:t>
      </w:r>
      <w:r w:rsidR="00FF388E" w:rsidRPr="0021207D">
        <w:rPr>
          <w:rFonts w:asciiTheme="majorHAnsi" w:hAnsiTheme="majorHAnsi"/>
        </w:rPr>
        <w:t xml:space="preserve"> leur</w:t>
      </w:r>
      <w:r w:rsidRPr="0021207D">
        <w:rPr>
          <w:rFonts w:asciiTheme="majorHAnsi" w:hAnsiTheme="majorHAnsi"/>
        </w:rPr>
        <w:t xml:space="preserve"> l’entreprise;</w:t>
      </w:r>
    </w:p>
    <w:p w:rsidR="00736EAB" w:rsidRPr="0021207D" w:rsidRDefault="00FF388E"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mesurer</w:t>
      </w:r>
      <w:r w:rsidR="0016262B">
        <w:rPr>
          <w:rFonts w:asciiTheme="majorHAnsi" w:hAnsiTheme="majorHAnsi"/>
        </w:rPr>
        <w:t xml:space="preserve"> </w:t>
      </w:r>
      <w:r w:rsidRPr="0021207D">
        <w:rPr>
          <w:rFonts w:asciiTheme="majorHAnsi" w:hAnsiTheme="majorHAnsi"/>
        </w:rPr>
        <w:t>l’</w:t>
      </w:r>
      <w:r w:rsidR="00736EAB" w:rsidRPr="0021207D">
        <w:rPr>
          <w:rFonts w:asciiTheme="majorHAnsi" w:hAnsiTheme="majorHAnsi"/>
        </w:rPr>
        <w:t xml:space="preserve">appréciation du cadre de travail par les </w:t>
      </w:r>
      <w:r w:rsidRPr="0021207D">
        <w:rPr>
          <w:rFonts w:asciiTheme="majorHAnsi" w:hAnsiTheme="majorHAnsi"/>
        </w:rPr>
        <w:t>employé</w:t>
      </w:r>
      <w:r w:rsidR="00736EAB" w:rsidRPr="0021207D">
        <w:rPr>
          <w:rFonts w:asciiTheme="majorHAnsi" w:hAnsiTheme="majorHAnsi"/>
        </w:rPr>
        <w:t>(e)s de la SBEE ;</w:t>
      </w:r>
    </w:p>
    <w:p w:rsidR="00736EAB" w:rsidRPr="0021207D" w:rsidRDefault="00736EAB"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 xml:space="preserve">apprécier la qualité des relations </w:t>
      </w:r>
      <w:r w:rsidR="00FF388E" w:rsidRPr="0021207D">
        <w:rPr>
          <w:rFonts w:asciiTheme="majorHAnsi" w:hAnsiTheme="majorHAnsi"/>
        </w:rPr>
        <w:t>professionnelles au sein de la SBEE</w:t>
      </w:r>
      <w:r w:rsidRPr="0021207D">
        <w:rPr>
          <w:rFonts w:asciiTheme="majorHAnsi" w:hAnsiTheme="majorHAnsi"/>
        </w:rPr>
        <w:t> ;</w:t>
      </w:r>
    </w:p>
    <w:p w:rsidR="00FF388E" w:rsidRPr="0021207D" w:rsidRDefault="00FF388E"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mesurer l’appréciation qu’ont les employés du management de l’entreprise ;</w:t>
      </w:r>
    </w:p>
    <w:p w:rsidR="00FF388E" w:rsidRPr="0021207D" w:rsidRDefault="00FF388E" w:rsidP="00084950">
      <w:pPr>
        <w:numPr>
          <w:ilvl w:val="0"/>
          <w:numId w:val="5"/>
        </w:numPr>
        <w:spacing w:before="240" w:after="240" w:line="240" w:lineRule="auto"/>
        <w:contextualSpacing/>
        <w:jc w:val="both"/>
        <w:rPr>
          <w:rFonts w:asciiTheme="majorHAnsi" w:hAnsiTheme="majorHAnsi"/>
        </w:rPr>
      </w:pPr>
      <w:r w:rsidRPr="0021207D">
        <w:rPr>
          <w:rFonts w:asciiTheme="majorHAnsi" w:hAnsiTheme="majorHAnsi"/>
        </w:rPr>
        <w:t>analyser les possibilités d’évolution au sein de la SBEE ;</w:t>
      </w:r>
    </w:p>
    <w:p w:rsidR="00736EAB" w:rsidRPr="0021207D" w:rsidRDefault="00FF388E" w:rsidP="00084950">
      <w:pPr>
        <w:numPr>
          <w:ilvl w:val="0"/>
          <w:numId w:val="5"/>
        </w:numPr>
        <w:spacing w:before="240" w:line="240" w:lineRule="auto"/>
        <w:contextualSpacing/>
        <w:jc w:val="both"/>
        <w:rPr>
          <w:rFonts w:asciiTheme="majorHAnsi" w:hAnsiTheme="majorHAnsi"/>
        </w:rPr>
      </w:pPr>
      <w:r w:rsidRPr="0021207D">
        <w:rPr>
          <w:rFonts w:asciiTheme="majorHAnsi" w:hAnsiTheme="majorHAnsi"/>
        </w:rPr>
        <w:t>apprécier</w:t>
      </w:r>
      <w:r w:rsidR="0016262B">
        <w:rPr>
          <w:rFonts w:asciiTheme="majorHAnsi" w:hAnsiTheme="majorHAnsi"/>
        </w:rPr>
        <w:t xml:space="preserve"> </w:t>
      </w:r>
      <w:r w:rsidR="00736EAB" w:rsidRPr="0021207D">
        <w:rPr>
          <w:rFonts w:asciiTheme="majorHAnsi" w:hAnsiTheme="majorHAnsi"/>
        </w:rPr>
        <w:t xml:space="preserve">le degré </w:t>
      </w:r>
      <w:r w:rsidRPr="0021207D">
        <w:rPr>
          <w:rFonts w:asciiTheme="majorHAnsi" w:hAnsiTheme="majorHAnsi"/>
        </w:rPr>
        <w:t>de connaissance</w:t>
      </w:r>
      <w:r w:rsidR="0016262B">
        <w:rPr>
          <w:rFonts w:asciiTheme="majorHAnsi" w:hAnsiTheme="majorHAnsi"/>
        </w:rPr>
        <w:t xml:space="preserve"> </w:t>
      </w:r>
      <w:r w:rsidR="00736EAB" w:rsidRPr="0021207D">
        <w:rPr>
          <w:rFonts w:asciiTheme="majorHAnsi" w:hAnsiTheme="majorHAnsi"/>
        </w:rPr>
        <w:t xml:space="preserve">des réformes par les </w:t>
      </w:r>
      <w:r w:rsidRPr="0021207D">
        <w:rPr>
          <w:rFonts w:asciiTheme="majorHAnsi" w:hAnsiTheme="majorHAnsi"/>
        </w:rPr>
        <w:t>employé</w:t>
      </w:r>
      <w:r w:rsidR="00736EAB" w:rsidRPr="0021207D">
        <w:rPr>
          <w:rFonts w:asciiTheme="majorHAnsi" w:hAnsiTheme="majorHAnsi"/>
        </w:rPr>
        <w:t>(e)s de la SBEE.</w:t>
      </w:r>
    </w:p>
    <w:p w:rsidR="00736EAB" w:rsidRPr="0021207D" w:rsidRDefault="00736EAB" w:rsidP="00736EAB">
      <w:pPr>
        <w:spacing w:before="240" w:line="240" w:lineRule="auto"/>
        <w:ind w:left="720"/>
        <w:contextualSpacing/>
        <w:jc w:val="both"/>
        <w:rPr>
          <w:rFonts w:asciiTheme="majorHAnsi" w:hAnsiTheme="majorHAnsi"/>
        </w:rPr>
      </w:pPr>
    </w:p>
    <w:p w:rsidR="00736EAB" w:rsidRPr="0021207D" w:rsidRDefault="00223D90" w:rsidP="00736EAB">
      <w:pPr>
        <w:spacing w:before="240" w:after="240"/>
        <w:jc w:val="both"/>
        <w:rPr>
          <w:rFonts w:asciiTheme="majorHAnsi" w:hAnsiTheme="majorHAnsi"/>
        </w:rPr>
      </w:pPr>
      <w:r w:rsidRPr="0021207D">
        <w:rPr>
          <w:rFonts w:asciiTheme="majorHAnsi" w:hAnsiTheme="majorHAnsi"/>
        </w:rPr>
        <w:t xml:space="preserve">L’étude </w:t>
      </w:r>
      <w:r w:rsidR="00736EAB" w:rsidRPr="0021207D">
        <w:rPr>
          <w:rFonts w:asciiTheme="majorHAnsi" w:hAnsiTheme="majorHAnsi"/>
        </w:rPr>
        <w:t xml:space="preserve">a été réalisée auprès </w:t>
      </w:r>
      <w:r w:rsidRPr="0021207D">
        <w:rPr>
          <w:rFonts w:asciiTheme="majorHAnsi" w:hAnsiTheme="majorHAnsi"/>
        </w:rPr>
        <w:t>de tout le</w:t>
      </w:r>
      <w:r w:rsidR="00736EAB" w:rsidRPr="0021207D">
        <w:rPr>
          <w:rFonts w:asciiTheme="majorHAnsi" w:hAnsiTheme="majorHAnsi"/>
        </w:rPr>
        <w:t xml:space="preserve"> personnel de la SBEE, réparti sur l’ensemble des directions régionales du pays. L’unité d’observation est </w:t>
      </w:r>
      <w:r w:rsidRPr="0021207D">
        <w:rPr>
          <w:rFonts w:asciiTheme="majorHAnsi" w:hAnsiTheme="majorHAnsi"/>
        </w:rPr>
        <w:t>l’employé(e)</w:t>
      </w:r>
      <w:r w:rsidR="00736EAB" w:rsidRPr="0021207D">
        <w:rPr>
          <w:rFonts w:asciiTheme="majorHAnsi" w:hAnsiTheme="majorHAnsi"/>
        </w:rPr>
        <w:t xml:space="preserve">de la SBEE. </w:t>
      </w:r>
      <w:r w:rsidR="009E207F" w:rsidRPr="0021207D">
        <w:rPr>
          <w:rFonts w:asciiTheme="majorHAnsi" w:hAnsiTheme="majorHAnsi"/>
        </w:rPr>
        <w:t xml:space="preserve">Un </w:t>
      </w:r>
      <w:r w:rsidR="00736EAB" w:rsidRPr="0021207D">
        <w:rPr>
          <w:rFonts w:asciiTheme="majorHAnsi" w:hAnsiTheme="majorHAnsi"/>
        </w:rPr>
        <w:t xml:space="preserve">questionnaire </w:t>
      </w:r>
      <w:r w:rsidR="009E207F" w:rsidRPr="0021207D">
        <w:rPr>
          <w:rFonts w:asciiTheme="majorHAnsi" w:hAnsiTheme="majorHAnsi"/>
        </w:rPr>
        <w:t xml:space="preserve">d’enquête a été administré </w:t>
      </w:r>
      <w:r w:rsidR="00736EAB" w:rsidRPr="0021207D">
        <w:rPr>
          <w:rFonts w:asciiTheme="majorHAnsi" w:hAnsiTheme="majorHAnsi"/>
        </w:rPr>
        <w:t xml:space="preserve">à chaque membre du personnel de la SBEE dans le strict anonymat. </w:t>
      </w:r>
      <w:r w:rsidR="009E207F" w:rsidRPr="0021207D">
        <w:rPr>
          <w:rFonts w:asciiTheme="majorHAnsi" w:hAnsiTheme="majorHAnsi"/>
        </w:rPr>
        <w:t>Mais également des focus-groups ont été organisés avec certaines organisations ou associations professionnelles de l’entreprise afin d’obtenir des réponses de groupe</w:t>
      </w:r>
      <w:r w:rsidR="0016262B">
        <w:rPr>
          <w:rFonts w:asciiTheme="majorHAnsi" w:hAnsiTheme="majorHAnsi"/>
        </w:rPr>
        <w:t xml:space="preserve"> </w:t>
      </w:r>
      <w:r w:rsidR="009E207F" w:rsidRPr="0021207D">
        <w:rPr>
          <w:rFonts w:asciiTheme="majorHAnsi" w:hAnsiTheme="majorHAnsi"/>
        </w:rPr>
        <w:t>sur certaines thématiques</w:t>
      </w:r>
      <w:r w:rsidR="00736EAB" w:rsidRPr="0021207D">
        <w:rPr>
          <w:rFonts w:asciiTheme="majorHAnsi" w:hAnsiTheme="majorHAnsi"/>
        </w:rPr>
        <w:t xml:space="preserve">. </w:t>
      </w:r>
      <w:r w:rsidR="006301D5" w:rsidRPr="0021207D">
        <w:rPr>
          <w:rFonts w:asciiTheme="majorHAnsi" w:hAnsiTheme="majorHAnsi"/>
        </w:rPr>
        <w:t>La collecte des données s’est déroulée du 06 au 19 août 2018.</w:t>
      </w:r>
    </w:p>
    <w:p w:rsidR="00736EAB" w:rsidRPr="0021207D" w:rsidRDefault="00736EAB" w:rsidP="00736EAB">
      <w:pPr>
        <w:spacing w:before="240" w:after="240"/>
        <w:jc w:val="both"/>
        <w:rPr>
          <w:rFonts w:asciiTheme="majorHAnsi" w:hAnsiTheme="majorHAnsi"/>
        </w:rPr>
      </w:pPr>
      <w:r w:rsidRPr="0021207D">
        <w:rPr>
          <w:rFonts w:asciiTheme="majorHAnsi" w:hAnsiTheme="majorHAnsi"/>
        </w:rPr>
        <w:t>Au total, 42 agents</w:t>
      </w:r>
      <w:r w:rsidR="00912520" w:rsidRPr="0021207D">
        <w:rPr>
          <w:rFonts w:asciiTheme="majorHAnsi" w:hAnsiTheme="majorHAnsi"/>
        </w:rPr>
        <w:t xml:space="preserve"> de terrain</w:t>
      </w:r>
      <w:r w:rsidRPr="0021207D">
        <w:rPr>
          <w:rFonts w:asciiTheme="majorHAnsi" w:hAnsiTheme="majorHAnsi"/>
        </w:rPr>
        <w:t xml:space="preserve"> (dont </w:t>
      </w:r>
      <w:r w:rsidR="009E207F" w:rsidRPr="0021207D">
        <w:rPr>
          <w:rFonts w:asciiTheme="majorHAnsi" w:hAnsiTheme="majorHAnsi"/>
        </w:rPr>
        <w:t>0</w:t>
      </w:r>
      <w:r w:rsidRPr="0021207D">
        <w:rPr>
          <w:rFonts w:asciiTheme="majorHAnsi" w:hAnsiTheme="majorHAnsi"/>
        </w:rPr>
        <w:t>6 chefs d’équipe</w:t>
      </w:r>
      <w:r w:rsidR="009E207F" w:rsidRPr="0021207D">
        <w:rPr>
          <w:rFonts w:asciiTheme="majorHAnsi" w:hAnsiTheme="majorHAnsi"/>
        </w:rPr>
        <w:t>s</w:t>
      </w:r>
      <w:r w:rsidRPr="0021207D">
        <w:rPr>
          <w:rFonts w:asciiTheme="majorHAnsi" w:hAnsiTheme="majorHAnsi"/>
        </w:rPr>
        <w:t>) ont été mobilisés pour la collecte des données sur le terrain. Parmi les agents enquêteurs, on dénombre au total 11 femmes dont de</w:t>
      </w:r>
      <w:r w:rsidR="00796553">
        <w:rPr>
          <w:rFonts w:asciiTheme="majorHAnsi" w:hAnsiTheme="majorHAnsi"/>
        </w:rPr>
        <w:t>ux</w:t>
      </w:r>
      <w:r w:rsidR="00CB75E3">
        <w:rPr>
          <w:rFonts w:asciiTheme="majorHAnsi" w:hAnsiTheme="majorHAnsi"/>
        </w:rPr>
        <w:t xml:space="preserve"> </w:t>
      </w:r>
      <w:r w:rsidR="00796553">
        <w:rPr>
          <w:rFonts w:asciiTheme="majorHAnsi" w:hAnsiTheme="majorHAnsi"/>
        </w:rPr>
        <w:t>(0</w:t>
      </w:r>
      <w:r w:rsidR="00796553" w:rsidRPr="0021207D">
        <w:rPr>
          <w:rFonts w:asciiTheme="majorHAnsi" w:hAnsiTheme="majorHAnsi"/>
        </w:rPr>
        <w:t>2</w:t>
      </w:r>
      <w:r w:rsidR="00796553">
        <w:rPr>
          <w:rFonts w:asciiTheme="majorHAnsi" w:hAnsiTheme="majorHAnsi"/>
        </w:rPr>
        <w:t>)</w:t>
      </w:r>
      <w:r w:rsidR="00CB75E3">
        <w:rPr>
          <w:rFonts w:asciiTheme="majorHAnsi" w:hAnsiTheme="majorHAnsi"/>
        </w:rPr>
        <w:t xml:space="preserve"> </w:t>
      </w:r>
      <w:r w:rsidRPr="0021207D">
        <w:rPr>
          <w:rFonts w:asciiTheme="majorHAnsi" w:hAnsiTheme="majorHAnsi"/>
        </w:rPr>
        <w:t>Chefs d’équipe</w:t>
      </w:r>
      <w:r w:rsidR="00E166F1" w:rsidRPr="0021207D">
        <w:rPr>
          <w:rFonts w:asciiTheme="majorHAnsi" w:hAnsiTheme="majorHAnsi"/>
        </w:rPr>
        <w:t>s</w:t>
      </w:r>
      <w:r w:rsidRPr="0021207D">
        <w:rPr>
          <w:rFonts w:asciiTheme="majorHAnsi" w:hAnsiTheme="majorHAnsi"/>
        </w:rPr>
        <w:t xml:space="preserve">. Les agents enquêteurs et chefs d’équipes ont travaillé sous la supervision technique des Cadres de l’INSAE et de trois équipes de supervision dépêchées par MCA-Bénin II </w:t>
      </w:r>
      <w:r w:rsidR="00E166F1" w:rsidRPr="0021207D">
        <w:rPr>
          <w:rFonts w:asciiTheme="majorHAnsi" w:hAnsiTheme="majorHAnsi"/>
        </w:rPr>
        <w:t xml:space="preserve">avec la participation du responsable </w:t>
      </w:r>
      <w:r w:rsidR="00796553">
        <w:rPr>
          <w:rFonts w:asciiTheme="majorHAnsi" w:hAnsiTheme="majorHAnsi"/>
        </w:rPr>
        <w:t xml:space="preserve">de </w:t>
      </w:r>
      <w:r w:rsidR="00E166F1" w:rsidRPr="0021207D">
        <w:rPr>
          <w:rFonts w:asciiTheme="majorHAnsi" w:hAnsiTheme="majorHAnsi"/>
        </w:rPr>
        <w:t xml:space="preserve">Suivi &amp; Evaluation du </w:t>
      </w:r>
      <w:r w:rsidRPr="0021207D">
        <w:rPr>
          <w:rFonts w:asciiTheme="majorHAnsi" w:hAnsiTheme="majorHAnsi"/>
        </w:rPr>
        <w:t>Millen</w:t>
      </w:r>
      <w:r w:rsidR="00912520" w:rsidRPr="0021207D">
        <w:rPr>
          <w:rFonts w:asciiTheme="majorHAnsi" w:hAnsiTheme="majorHAnsi"/>
        </w:rPr>
        <w:t>n</w:t>
      </w:r>
      <w:r w:rsidRPr="0021207D">
        <w:rPr>
          <w:rFonts w:asciiTheme="majorHAnsi" w:hAnsiTheme="majorHAnsi"/>
        </w:rPr>
        <w:t xml:space="preserve">ium Challenge Corporation (MCC) </w:t>
      </w:r>
      <w:r w:rsidR="00E166F1" w:rsidRPr="0021207D">
        <w:rPr>
          <w:rFonts w:asciiTheme="majorHAnsi" w:hAnsiTheme="majorHAnsi"/>
        </w:rPr>
        <w:t xml:space="preserve">qui était </w:t>
      </w:r>
      <w:r w:rsidRPr="0021207D">
        <w:rPr>
          <w:rFonts w:asciiTheme="majorHAnsi" w:hAnsiTheme="majorHAnsi"/>
        </w:rPr>
        <w:t>en séjour au Bénin.</w:t>
      </w:r>
    </w:p>
    <w:p w:rsidR="009F338A" w:rsidRPr="0021207D" w:rsidRDefault="00736EAB" w:rsidP="00736EAB">
      <w:pPr>
        <w:spacing w:before="240" w:after="240"/>
        <w:jc w:val="both"/>
        <w:rPr>
          <w:rFonts w:asciiTheme="majorHAnsi" w:hAnsiTheme="majorHAnsi"/>
        </w:rPr>
      </w:pPr>
      <w:r w:rsidRPr="0021207D">
        <w:rPr>
          <w:rFonts w:asciiTheme="majorHAnsi" w:hAnsiTheme="majorHAnsi"/>
        </w:rPr>
        <w:t xml:space="preserve">Avant le déploiement des agents sur le terrain, les documents techniques ont été testé lors d’une enquête pilote réalisée dans 5 agences de la société sous la supervision des Cadres de l’INSAE et du </w:t>
      </w:r>
      <w:r w:rsidR="00912520" w:rsidRPr="0021207D">
        <w:rPr>
          <w:rFonts w:asciiTheme="majorHAnsi" w:hAnsiTheme="majorHAnsi"/>
        </w:rPr>
        <w:t>Millennium</w:t>
      </w:r>
      <w:r w:rsidRPr="0021207D">
        <w:rPr>
          <w:rFonts w:asciiTheme="majorHAnsi" w:hAnsiTheme="majorHAnsi"/>
        </w:rPr>
        <w:t xml:space="preserve"> Challenge Account </w:t>
      </w:r>
      <w:r w:rsidR="00795D39">
        <w:rPr>
          <w:rFonts w:asciiTheme="majorHAnsi" w:hAnsiTheme="majorHAnsi"/>
        </w:rPr>
        <w:t xml:space="preserve">Bénin </w:t>
      </w:r>
      <w:r w:rsidRPr="0021207D">
        <w:rPr>
          <w:rFonts w:asciiTheme="majorHAnsi" w:hAnsiTheme="majorHAnsi"/>
        </w:rPr>
        <w:t>(MCA</w:t>
      </w:r>
      <w:r w:rsidR="00795D39">
        <w:rPr>
          <w:rFonts w:asciiTheme="majorHAnsi" w:hAnsiTheme="majorHAnsi"/>
        </w:rPr>
        <w:t>-Bénin II</w:t>
      </w:r>
      <w:r w:rsidRPr="0021207D">
        <w:rPr>
          <w:rFonts w:asciiTheme="majorHAnsi" w:hAnsiTheme="majorHAnsi"/>
        </w:rPr>
        <w:t xml:space="preserve">). Il s’agit des agences de Kouhounou, Ganhi, Vêdoko, Godomey et du siège de la société. </w:t>
      </w:r>
    </w:p>
    <w:p w:rsidR="00736EAB" w:rsidRPr="0021207D" w:rsidRDefault="00736EAB" w:rsidP="00736EAB">
      <w:pPr>
        <w:spacing w:before="240" w:after="240"/>
        <w:jc w:val="both"/>
        <w:rPr>
          <w:rFonts w:asciiTheme="majorHAnsi" w:hAnsiTheme="majorHAnsi"/>
        </w:rPr>
      </w:pPr>
      <w:r w:rsidRPr="0021207D">
        <w:rPr>
          <w:rFonts w:asciiTheme="majorHAnsi" w:hAnsiTheme="majorHAnsi"/>
        </w:rPr>
        <w:lastRenderedPageBreak/>
        <w:t>A</w:t>
      </w:r>
      <w:r w:rsidR="009F338A" w:rsidRPr="0021207D">
        <w:rPr>
          <w:rFonts w:asciiTheme="majorHAnsi" w:hAnsiTheme="majorHAnsi"/>
        </w:rPr>
        <w:t xml:space="preserve">u terme de la collecte sur le terrain, </w:t>
      </w:r>
      <w:r w:rsidRPr="0021207D">
        <w:rPr>
          <w:rFonts w:asciiTheme="majorHAnsi" w:hAnsiTheme="majorHAnsi"/>
        </w:rPr>
        <w:t xml:space="preserve">les données ont été traitées </w:t>
      </w:r>
      <w:r w:rsidR="00795D39">
        <w:rPr>
          <w:rFonts w:asciiTheme="majorHAnsi" w:hAnsiTheme="majorHAnsi"/>
        </w:rPr>
        <w:t>et le</w:t>
      </w:r>
      <w:r w:rsidRPr="0021207D">
        <w:rPr>
          <w:rFonts w:asciiTheme="majorHAnsi" w:hAnsiTheme="majorHAnsi"/>
        </w:rPr>
        <w:t xml:space="preserve"> présent rapport d’analyse</w:t>
      </w:r>
      <w:r w:rsidR="00795D39">
        <w:rPr>
          <w:rFonts w:asciiTheme="majorHAnsi" w:hAnsiTheme="majorHAnsi"/>
        </w:rPr>
        <w:t xml:space="preserve"> a été élaboré</w:t>
      </w:r>
      <w:r w:rsidRPr="0021207D">
        <w:rPr>
          <w:rFonts w:asciiTheme="majorHAnsi" w:hAnsiTheme="majorHAnsi"/>
        </w:rPr>
        <w:t xml:space="preserve">. </w:t>
      </w:r>
    </w:p>
    <w:p w:rsidR="00736EAB" w:rsidRPr="0021207D" w:rsidRDefault="00736EAB" w:rsidP="00736EAB">
      <w:pPr>
        <w:spacing w:before="240" w:after="240"/>
        <w:jc w:val="both"/>
        <w:rPr>
          <w:rFonts w:asciiTheme="majorHAnsi" w:hAnsiTheme="majorHAnsi"/>
        </w:rPr>
      </w:pPr>
      <w:r w:rsidRPr="0021207D">
        <w:rPr>
          <w:rFonts w:asciiTheme="majorHAnsi" w:hAnsiTheme="majorHAnsi"/>
        </w:rPr>
        <w:t xml:space="preserve">Au total 1683 agents ont été enquêtés sur 1767 prévus, soit un taux de couverture de 95,2%. Les résultats présentés dans ce rapport portent sur les opinions de 1680 agents dans la mesure où </w:t>
      </w:r>
      <w:r w:rsidR="00AB5E55" w:rsidRPr="0021207D">
        <w:rPr>
          <w:rFonts w:asciiTheme="majorHAnsi" w:hAnsiTheme="majorHAnsi"/>
        </w:rPr>
        <w:t>0</w:t>
      </w:r>
      <w:r w:rsidRPr="0021207D">
        <w:rPr>
          <w:rFonts w:asciiTheme="majorHAnsi" w:hAnsiTheme="majorHAnsi"/>
        </w:rPr>
        <w:t xml:space="preserve">3 agents ont refusé de se faire interviewer </w:t>
      </w:r>
      <w:r w:rsidR="00795D39">
        <w:rPr>
          <w:rFonts w:asciiTheme="majorHAnsi" w:hAnsiTheme="majorHAnsi"/>
        </w:rPr>
        <w:t>arguant,</w:t>
      </w:r>
      <w:r w:rsidR="00444663">
        <w:rPr>
          <w:rFonts w:asciiTheme="majorHAnsi" w:hAnsiTheme="majorHAnsi"/>
        </w:rPr>
        <w:t xml:space="preserve"> </w:t>
      </w:r>
      <w:r w:rsidR="004F43E7">
        <w:rPr>
          <w:rFonts w:asciiTheme="majorHAnsi" w:hAnsiTheme="majorHAnsi"/>
        </w:rPr>
        <w:t xml:space="preserve">ne pas attendre de réel changement de l’enquête. </w:t>
      </w:r>
    </w:p>
    <w:p w:rsidR="002F157E" w:rsidRPr="0021207D" w:rsidRDefault="002F157E" w:rsidP="002F157E">
      <w:pPr>
        <w:jc w:val="both"/>
        <w:rPr>
          <w:rFonts w:asciiTheme="majorHAnsi" w:hAnsiTheme="majorHAnsi" w:cs="Arial"/>
          <w:color w:val="222222"/>
          <w:lang w:eastAsia="fr-FR"/>
        </w:rPr>
      </w:pPr>
    </w:p>
    <w:p w:rsidR="00FF1C88" w:rsidRPr="0021207D" w:rsidRDefault="00FF1C88" w:rsidP="00290CE9">
      <w:pPr>
        <w:spacing w:after="0"/>
        <w:rPr>
          <w:rFonts w:asciiTheme="majorHAnsi" w:hAnsiTheme="majorHAnsi"/>
        </w:rPr>
      </w:pPr>
      <w:bookmarkStart w:id="13" w:name="_Toc403929799"/>
      <w:bookmarkStart w:id="14" w:name="_Toc403933508"/>
      <w:bookmarkStart w:id="15" w:name="_Toc421805405"/>
      <w:bookmarkStart w:id="16" w:name="_Toc421806958"/>
    </w:p>
    <w:p w:rsidR="00FF1C88" w:rsidRPr="0021207D" w:rsidRDefault="00FF1C88" w:rsidP="00290CE9">
      <w:pPr>
        <w:spacing w:after="0"/>
        <w:rPr>
          <w:rFonts w:asciiTheme="majorHAnsi" w:hAnsiTheme="majorHAnsi"/>
        </w:rPr>
        <w:sectPr w:rsidR="00FF1C88" w:rsidRPr="0021207D" w:rsidSect="00954A90">
          <w:pgSz w:w="11906" w:h="16838"/>
          <w:pgMar w:top="1135" w:right="1417" w:bottom="851" w:left="1417" w:header="708" w:footer="0" w:gutter="0"/>
          <w:cols w:space="708"/>
          <w:docGrid w:linePitch="360"/>
        </w:sectPr>
      </w:pPr>
    </w:p>
    <w:p w:rsidR="00B811FE" w:rsidRPr="0021207D" w:rsidRDefault="00B811FE" w:rsidP="000F50F6">
      <w:pPr>
        <w:pStyle w:val="Titre2"/>
        <w:rPr>
          <w:rFonts w:asciiTheme="majorHAnsi" w:hAnsiTheme="majorHAnsi"/>
        </w:rPr>
      </w:pPr>
      <w:bookmarkStart w:id="17" w:name="_Toc425961625"/>
      <w:bookmarkStart w:id="18" w:name="_Toc526763042"/>
      <w:bookmarkStart w:id="19" w:name="_Toc532489642"/>
      <w:bookmarkStart w:id="20" w:name="_Toc403933514"/>
      <w:bookmarkStart w:id="21" w:name="_Toc421805410"/>
      <w:bookmarkStart w:id="22" w:name="_Toc421806963"/>
      <w:bookmarkEnd w:id="13"/>
      <w:bookmarkEnd w:id="14"/>
      <w:bookmarkEnd w:id="15"/>
      <w:bookmarkEnd w:id="16"/>
      <w:r w:rsidRPr="0021207D">
        <w:rPr>
          <w:rFonts w:asciiTheme="majorHAnsi" w:hAnsiTheme="majorHAnsi"/>
        </w:rPr>
        <w:lastRenderedPageBreak/>
        <w:t xml:space="preserve">CHAPITRE </w:t>
      </w:r>
      <w:r w:rsidR="00025637" w:rsidRPr="0021207D">
        <w:rPr>
          <w:rFonts w:asciiTheme="majorHAnsi" w:hAnsiTheme="majorHAnsi"/>
        </w:rPr>
        <w:t>1</w:t>
      </w:r>
      <w:r w:rsidRPr="0021207D">
        <w:rPr>
          <w:rFonts w:asciiTheme="majorHAnsi" w:hAnsiTheme="majorHAnsi"/>
        </w:rPr>
        <w:t> : CARACTERISTIQUES SOCIO-</w:t>
      </w:r>
      <w:r w:rsidR="00D830C0" w:rsidRPr="0021207D">
        <w:rPr>
          <w:rFonts w:asciiTheme="majorHAnsi" w:hAnsiTheme="majorHAnsi"/>
        </w:rPr>
        <w:t>PROFESSIONNELLES DES AGENTS DE LA SBEE</w:t>
      </w:r>
      <w:r w:rsidR="00433455" w:rsidRPr="0021207D">
        <w:rPr>
          <w:rFonts w:asciiTheme="majorHAnsi" w:hAnsiTheme="majorHAnsi"/>
        </w:rPr>
        <w:t xml:space="preserve"> ENQUETES</w:t>
      </w:r>
      <w:bookmarkEnd w:id="17"/>
      <w:bookmarkEnd w:id="18"/>
      <w:bookmarkEnd w:id="19"/>
    </w:p>
    <w:p w:rsidR="00B811FE" w:rsidRPr="0021207D" w:rsidRDefault="00B811FE" w:rsidP="006D4294">
      <w:pPr>
        <w:rPr>
          <w:rFonts w:asciiTheme="majorHAnsi" w:hAnsiTheme="majorHAnsi"/>
        </w:rPr>
      </w:pPr>
    </w:p>
    <w:p w:rsidR="00172183" w:rsidRPr="0021207D" w:rsidRDefault="003F021A" w:rsidP="00172183">
      <w:pPr>
        <w:keepNext/>
        <w:framePr w:dropCap="drop" w:lines="3" w:wrap="around" w:vAnchor="text" w:hAnchor="text"/>
        <w:spacing w:after="0" w:line="881" w:lineRule="exact"/>
        <w:jc w:val="both"/>
        <w:textAlignment w:val="baseline"/>
        <w:rPr>
          <w:rFonts w:asciiTheme="majorHAnsi" w:hAnsiTheme="majorHAnsi"/>
          <w:position w:val="-9"/>
          <w:sz w:val="105"/>
        </w:rPr>
      </w:pPr>
      <w:bookmarkStart w:id="23" w:name="_Toc403929800"/>
      <w:bookmarkStart w:id="24" w:name="_Toc403933509"/>
      <w:bookmarkStart w:id="25" w:name="_Toc421805409"/>
      <w:bookmarkStart w:id="26" w:name="_Toc421806962"/>
      <w:r w:rsidRPr="0021207D">
        <w:rPr>
          <w:rFonts w:asciiTheme="majorHAnsi" w:hAnsiTheme="majorHAnsi"/>
          <w:position w:val="-9"/>
          <w:sz w:val="105"/>
        </w:rPr>
        <w:t>C</w:t>
      </w:r>
    </w:p>
    <w:p w:rsidR="00427F42" w:rsidRPr="0021207D" w:rsidRDefault="00823E06" w:rsidP="006D4294">
      <w:pPr>
        <w:jc w:val="both"/>
        <w:rPr>
          <w:rFonts w:asciiTheme="majorHAnsi" w:hAnsiTheme="majorHAnsi"/>
        </w:rPr>
      </w:pPr>
      <w:r w:rsidRPr="0021207D">
        <w:rPr>
          <w:rFonts w:asciiTheme="majorHAnsi" w:hAnsiTheme="majorHAnsi"/>
        </w:rPr>
        <w:t>e chapitre prés</w:t>
      </w:r>
      <w:r w:rsidR="001D3C4A">
        <w:rPr>
          <w:rFonts w:asciiTheme="majorHAnsi" w:hAnsiTheme="majorHAnsi"/>
        </w:rPr>
        <w:t xml:space="preserve">ente les caractéristiques socio </w:t>
      </w:r>
      <w:r w:rsidRPr="0021207D">
        <w:rPr>
          <w:rFonts w:asciiTheme="majorHAnsi" w:hAnsiTheme="majorHAnsi"/>
        </w:rPr>
        <w:t>professionnelles des agents de la Société Béninoise d’Energie Electrique (SBEE)</w:t>
      </w:r>
      <w:r w:rsidR="00376BEB" w:rsidRPr="0021207D">
        <w:rPr>
          <w:rFonts w:asciiTheme="majorHAnsi" w:hAnsiTheme="majorHAnsi"/>
        </w:rPr>
        <w:t xml:space="preserve">. </w:t>
      </w:r>
    </w:p>
    <w:p w:rsidR="00E10612" w:rsidRPr="0021207D" w:rsidRDefault="00E10612" w:rsidP="006D4294">
      <w:pPr>
        <w:jc w:val="both"/>
        <w:rPr>
          <w:rFonts w:asciiTheme="majorHAnsi" w:hAnsiTheme="majorHAnsi"/>
        </w:rPr>
      </w:pPr>
    </w:p>
    <w:p w:rsidR="00B811FE" w:rsidRPr="0021207D" w:rsidRDefault="006F754C" w:rsidP="00D02C71">
      <w:pPr>
        <w:pStyle w:val="Titre3"/>
        <w:rPr>
          <w:rFonts w:asciiTheme="majorHAnsi" w:hAnsiTheme="majorHAnsi"/>
          <w:szCs w:val="24"/>
        </w:rPr>
      </w:pPr>
      <w:bookmarkStart w:id="27" w:name="_Toc532489643"/>
      <w:r w:rsidRPr="0021207D">
        <w:rPr>
          <w:rFonts w:asciiTheme="majorHAnsi" w:hAnsiTheme="majorHAnsi"/>
          <w:szCs w:val="24"/>
        </w:rPr>
        <w:t xml:space="preserve">Répartition par </w:t>
      </w:r>
      <w:r w:rsidR="007B7DCD" w:rsidRPr="0021207D">
        <w:rPr>
          <w:rFonts w:asciiTheme="majorHAnsi" w:hAnsiTheme="majorHAnsi"/>
          <w:szCs w:val="24"/>
        </w:rPr>
        <w:t xml:space="preserve">siège, </w:t>
      </w:r>
      <w:r w:rsidRPr="0021207D">
        <w:rPr>
          <w:rFonts w:asciiTheme="majorHAnsi" w:hAnsiTheme="majorHAnsi"/>
          <w:szCs w:val="24"/>
        </w:rPr>
        <w:t>direction régionale</w:t>
      </w:r>
      <w:r w:rsidR="00D30909" w:rsidRPr="0021207D">
        <w:rPr>
          <w:rFonts w:asciiTheme="majorHAnsi" w:hAnsiTheme="majorHAnsi"/>
          <w:szCs w:val="24"/>
        </w:rPr>
        <w:t>, sexe et niveau d’instruction</w:t>
      </w:r>
      <w:bookmarkEnd w:id="27"/>
      <w:r w:rsidR="00AD6FBB" w:rsidRPr="0021207D">
        <w:rPr>
          <w:rFonts w:asciiTheme="majorHAnsi" w:hAnsiTheme="majorHAnsi"/>
        </w:rPr>
        <w:fldChar w:fldCharType="begin"/>
      </w:r>
      <w:r w:rsidR="00A3084F" w:rsidRPr="0021207D">
        <w:rPr>
          <w:rFonts w:asciiTheme="majorHAnsi" w:hAnsiTheme="majorHAnsi"/>
        </w:rPr>
        <w:instrText>HYPERLINK \l "_Toc347429977"</w:instrText>
      </w:r>
      <w:r w:rsidR="00AD6FBB" w:rsidRPr="0021207D">
        <w:rPr>
          <w:rFonts w:asciiTheme="majorHAnsi" w:hAnsiTheme="majorHAnsi"/>
        </w:rPr>
        <w:fldChar w:fldCharType="separate"/>
      </w:r>
      <w:r w:rsidR="00B811FE" w:rsidRPr="0021207D">
        <w:rPr>
          <w:rFonts w:asciiTheme="majorHAnsi" w:hAnsiTheme="majorHAnsi"/>
          <w:webHidden/>
          <w:szCs w:val="24"/>
        </w:rPr>
        <w:tab/>
      </w:r>
      <w:r w:rsidR="00AD6FBB" w:rsidRPr="0021207D">
        <w:rPr>
          <w:rFonts w:asciiTheme="majorHAnsi" w:hAnsiTheme="majorHAnsi"/>
        </w:rPr>
        <w:fldChar w:fldCharType="end"/>
      </w:r>
      <w:bookmarkStart w:id="28" w:name="_Toc526763043"/>
      <w:bookmarkEnd w:id="28"/>
    </w:p>
    <w:p w:rsidR="00427F42" w:rsidRPr="0021207D" w:rsidRDefault="009E7F13" w:rsidP="00F57BAA">
      <w:pPr>
        <w:spacing w:after="0"/>
        <w:jc w:val="both"/>
        <w:rPr>
          <w:rFonts w:asciiTheme="majorHAnsi" w:hAnsiTheme="majorHAnsi"/>
        </w:rPr>
      </w:pPr>
      <w:bookmarkStart w:id="29" w:name="_Toc526763044"/>
      <w:bookmarkEnd w:id="29"/>
      <w:r w:rsidRPr="0021207D">
        <w:rPr>
          <w:rFonts w:asciiTheme="majorHAnsi" w:hAnsiTheme="majorHAnsi"/>
        </w:rPr>
        <w:t>Au total</w:t>
      </w:r>
      <w:r w:rsidR="00283D1D" w:rsidRPr="0021207D">
        <w:rPr>
          <w:rFonts w:asciiTheme="majorHAnsi" w:hAnsiTheme="majorHAnsi"/>
        </w:rPr>
        <w:t>,</w:t>
      </w:r>
      <w:r w:rsidR="006F754C" w:rsidRPr="0021207D">
        <w:rPr>
          <w:rFonts w:asciiTheme="majorHAnsi" w:hAnsiTheme="majorHAnsi"/>
        </w:rPr>
        <w:t xml:space="preserve"> 1</w:t>
      </w:r>
      <w:r w:rsidR="003F021A" w:rsidRPr="0021207D">
        <w:rPr>
          <w:rFonts w:asciiTheme="majorHAnsi" w:hAnsiTheme="majorHAnsi"/>
        </w:rPr>
        <w:t> </w:t>
      </w:r>
      <w:r w:rsidR="006F754C" w:rsidRPr="0021207D">
        <w:rPr>
          <w:rFonts w:asciiTheme="majorHAnsi" w:hAnsiTheme="majorHAnsi"/>
        </w:rPr>
        <w:t>680</w:t>
      </w:r>
      <w:r w:rsidRPr="0021207D">
        <w:rPr>
          <w:rFonts w:asciiTheme="majorHAnsi" w:hAnsiTheme="majorHAnsi"/>
        </w:rPr>
        <w:t xml:space="preserve"> (95,2%) sur 1</w:t>
      </w:r>
      <w:r w:rsidR="00DA45B7" w:rsidRPr="0021207D">
        <w:rPr>
          <w:rFonts w:asciiTheme="majorHAnsi" w:hAnsiTheme="majorHAnsi"/>
        </w:rPr>
        <w:t> </w:t>
      </w:r>
      <w:r w:rsidRPr="0021207D">
        <w:rPr>
          <w:rFonts w:asciiTheme="majorHAnsi" w:hAnsiTheme="majorHAnsi"/>
        </w:rPr>
        <w:t>767</w:t>
      </w:r>
      <w:r w:rsidR="006F754C" w:rsidRPr="0021207D">
        <w:rPr>
          <w:rFonts w:asciiTheme="majorHAnsi" w:hAnsiTheme="majorHAnsi"/>
        </w:rPr>
        <w:t xml:space="preserve"> employés ont pu être enquêtés sur toute l’étendue du territoire. Les</w:t>
      </w:r>
      <w:r w:rsidR="00667B84" w:rsidRPr="0021207D">
        <w:rPr>
          <w:rFonts w:asciiTheme="majorHAnsi" w:hAnsiTheme="majorHAnsi"/>
        </w:rPr>
        <w:t xml:space="preserve"> plus </w:t>
      </w:r>
      <w:r w:rsidR="00D07DD4" w:rsidRPr="0021207D">
        <w:rPr>
          <w:rFonts w:asciiTheme="majorHAnsi" w:hAnsiTheme="majorHAnsi"/>
        </w:rPr>
        <w:t>grands effectifs d’</w:t>
      </w:r>
      <w:r w:rsidR="006F754C" w:rsidRPr="0021207D">
        <w:rPr>
          <w:rFonts w:asciiTheme="majorHAnsi" w:hAnsiTheme="majorHAnsi"/>
        </w:rPr>
        <w:t>employés</w:t>
      </w:r>
      <w:r w:rsidR="006B3C92">
        <w:rPr>
          <w:rFonts w:asciiTheme="majorHAnsi" w:hAnsiTheme="majorHAnsi"/>
        </w:rPr>
        <w:t xml:space="preserve"> </w:t>
      </w:r>
      <w:r w:rsidR="00D07DD4" w:rsidRPr="0021207D">
        <w:rPr>
          <w:rFonts w:asciiTheme="majorHAnsi" w:hAnsiTheme="majorHAnsi"/>
        </w:rPr>
        <w:t xml:space="preserve">ont été </w:t>
      </w:r>
      <w:r w:rsidR="00667B84" w:rsidRPr="0021207D">
        <w:rPr>
          <w:rFonts w:asciiTheme="majorHAnsi" w:hAnsiTheme="majorHAnsi"/>
        </w:rPr>
        <w:t>enquêtés</w:t>
      </w:r>
      <w:r w:rsidR="006B3C92">
        <w:rPr>
          <w:rFonts w:asciiTheme="majorHAnsi" w:hAnsiTheme="majorHAnsi"/>
        </w:rPr>
        <w:t xml:space="preserve"> </w:t>
      </w:r>
      <w:r w:rsidR="00D07DD4" w:rsidRPr="0021207D">
        <w:rPr>
          <w:rFonts w:asciiTheme="majorHAnsi" w:hAnsiTheme="majorHAnsi"/>
        </w:rPr>
        <w:t>au</w:t>
      </w:r>
      <w:r w:rsidR="00667B84" w:rsidRPr="0021207D">
        <w:rPr>
          <w:rFonts w:asciiTheme="majorHAnsi" w:hAnsiTheme="majorHAnsi"/>
        </w:rPr>
        <w:t xml:space="preserve"> Siège (22,3%), </w:t>
      </w:r>
      <w:r w:rsidR="00D07DD4" w:rsidRPr="0021207D">
        <w:rPr>
          <w:rFonts w:asciiTheme="majorHAnsi" w:hAnsiTheme="majorHAnsi"/>
        </w:rPr>
        <w:t xml:space="preserve">et à </w:t>
      </w:r>
      <w:r w:rsidR="00667B84" w:rsidRPr="0021207D">
        <w:rPr>
          <w:rFonts w:asciiTheme="majorHAnsi" w:hAnsiTheme="majorHAnsi"/>
        </w:rPr>
        <w:t xml:space="preserve">la Direction </w:t>
      </w:r>
      <w:r w:rsidR="00FC15AC" w:rsidRPr="0021207D">
        <w:rPr>
          <w:rFonts w:asciiTheme="majorHAnsi" w:hAnsiTheme="majorHAnsi"/>
        </w:rPr>
        <w:t>R</w:t>
      </w:r>
      <w:r w:rsidR="00667B84" w:rsidRPr="0021207D">
        <w:rPr>
          <w:rFonts w:asciiTheme="majorHAnsi" w:hAnsiTheme="majorHAnsi"/>
        </w:rPr>
        <w:t>égionale Atlantique (DRA) (14,6%).</w:t>
      </w:r>
      <w:r w:rsidR="00472090" w:rsidRPr="0021207D">
        <w:rPr>
          <w:rFonts w:asciiTheme="majorHAnsi" w:hAnsiTheme="majorHAnsi"/>
        </w:rPr>
        <w:t xml:space="preserve"> Sur l’effectif global, 68 employés (4,0%) ont été enquêtés en dehors de leur direction d’origine</w:t>
      </w:r>
      <w:r w:rsidR="00283D1D" w:rsidRPr="0021207D">
        <w:rPr>
          <w:rFonts w:asciiTheme="majorHAnsi" w:hAnsiTheme="majorHAnsi"/>
        </w:rPr>
        <w:t xml:space="preserve"> (pour diverses raisons : formation, congés</w:t>
      </w:r>
      <w:r w:rsidR="00CC1959" w:rsidRPr="0021207D">
        <w:rPr>
          <w:rFonts w:asciiTheme="majorHAnsi" w:hAnsiTheme="majorHAnsi"/>
        </w:rPr>
        <w:t>, mission, situation de maladie</w:t>
      </w:r>
      <w:r w:rsidR="00283D1D" w:rsidRPr="0021207D">
        <w:rPr>
          <w:rFonts w:asciiTheme="majorHAnsi" w:hAnsiTheme="majorHAnsi"/>
        </w:rPr>
        <w:t xml:space="preserve"> essentiellement).</w:t>
      </w:r>
      <w:r w:rsidR="00C77199" w:rsidRPr="0021207D">
        <w:rPr>
          <w:rFonts w:asciiTheme="majorHAnsi" w:hAnsiTheme="majorHAnsi"/>
        </w:rPr>
        <w:t xml:space="preserve"> Les employés enquêtés sont constitués en majorité d’hommes (78,0%)</w:t>
      </w:r>
      <w:r w:rsidR="002B01DA">
        <w:rPr>
          <w:rFonts w:asciiTheme="majorHAnsi" w:hAnsiTheme="majorHAnsi"/>
        </w:rPr>
        <w:t xml:space="preserve">. </w:t>
      </w:r>
      <w:r w:rsidR="00C77199" w:rsidRPr="0021207D">
        <w:rPr>
          <w:rFonts w:asciiTheme="majorHAnsi" w:hAnsiTheme="majorHAnsi"/>
        </w:rPr>
        <w:t xml:space="preserve">46,6% </w:t>
      </w:r>
      <w:r w:rsidR="002B01DA">
        <w:rPr>
          <w:rFonts w:asciiTheme="majorHAnsi" w:hAnsiTheme="majorHAnsi"/>
        </w:rPr>
        <w:t xml:space="preserve">ont </w:t>
      </w:r>
      <w:r w:rsidR="00C77199" w:rsidRPr="0021207D">
        <w:rPr>
          <w:rFonts w:asciiTheme="majorHAnsi" w:hAnsiTheme="majorHAnsi"/>
        </w:rPr>
        <w:t xml:space="preserve">moins 40 ans, et </w:t>
      </w:r>
      <w:r w:rsidR="002B01DA" w:rsidRPr="0021207D">
        <w:rPr>
          <w:rFonts w:asciiTheme="majorHAnsi" w:hAnsiTheme="majorHAnsi"/>
        </w:rPr>
        <w:t>(50,7%)</w:t>
      </w:r>
      <w:r w:rsidR="006B3C92">
        <w:rPr>
          <w:rFonts w:asciiTheme="majorHAnsi" w:hAnsiTheme="majorHAnsi"/>
        </w:rPr>
        <w:t xml:space="preserve"> </w:t>
      </w:r>
      <w:r w:rsidR="002C1FB6">
        <w:rPr>
          <w:rFonts w:asciiTheme="majorHAnsi" w:hAnsiTheme="majorHAnsi"/>
        </w:rPr>
        <w:t xml:space="preserve">ont un </w:t>
      </w:r>
      <w:r w:rsidR="00C77199" w:rsidRPr="0021207D">
        <w:rPr>
          <w:rFonts w:asciiTheme="majorHAnsi" w:hAnsiTheme="majorHAnsi"/>
        </w:rPr>
        <w:t>niveau d’études supérieur.</w:t>
      </w:r>
    </w:p>
    <w:p w:rsidR="00E33080" w:rsidRPr="0021207D" w:rsidRDefault="00E33080" w:rsidP="00F57BAA">
      <w:pPr>
        <w:spacing w:after="0"/>
        <w:jc w:val="both"/>
        <w:rPr>
          <w:rFonts w:asciiTheme="majorHAnsi" w:hAnsiTheme="majorHAnsi"/>
        </w:rPr>
      </w:pPr>
    </w:p>
    <w:p w:rsidR="00E33080" w:rsidRPr="0021207D" w:rsidRDefault="00E33080" w:rsidP="00F57BAA">
      <w:pPr>
        <w:spacing w:after="0"/>
        <w:jc w:val="both"/>
        <w:rPr>
          <w:rFonts w:asciiTheme="majorHAnsi" w:hAnsiTheme="majorHAnsi"/>
        </w:rPr>
        <w:sectPr w:rsidR="00E33080" w:rsidRPr="0021207D" w:rsidSect="00CF086A">
          <w:pgSz w:w="11906" w:h="16838"/>
          <w:pgMar w:top="1383" w:right="1418" w:bottom="851" w:left="1418" w:header="567" w:footer="0" w:gutter="0"/>
          <w:cols w:space="708"/>
          <w:docGrid w:linePitch="360"/>
        </w:sectPr>
      </w:pPr>
    </w:p>
    <w:p w:rsidR="00E33080" w:rsidRPr="0021207D" w:rsidRDefault="00E33080" w:rsidP="00F57BAA">
      <w:pPr>
        <w:spacing w:after="0"/>
        <w:jc w:val="both"/>
        <w:rPr>
          <w:rFonts w:asciiTheme="majorHAnsi" w:hAnsiTheme="majorHAnsi"/>
        </w:rPr>
      </w:pPr>
    </w:p>
    <w:p w:rsidR="00C77199" w:rsidRPr="0021207D" w:rsidRDefault="00E33080" w:rsidP="00F57BAA">
      <w:pPr>
        <w:spacing w:after="0"/>
        <w:jc w:val="both"/>
        <w:rPr>
          <w:rFonts w:asciiTheme="majorHAnsi" w:hAnsiTheme="majorHAnsi"/>
        </w:rPr>
      </w:pPr>
      <w:r w:rsidRPr="0021207D">
        <w:rPr>
          <w:rFonts w:asciiTheme="majorHAnsi" w:hAnsiTheme="majorHAnsi"/>
          <w:noProof/>
          <w:lang w:eastAsia="fr-FR"/>
        </w:rPr>
        <w:drawing>
          <wp:inline distT="0" distB="0" distL="0" distR="0">
            <wp:extent cx="2945080" cy="2172970"/>
            <wp:effectExtent l="0" t="0" r="8255" b="0"/>
            <wp:docPr id="1"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87BB8" w:rsidRPr="0021207D">
        <w:rPr>
          <w:rFonts w:asciiTheme="majorHAnsi" w:hAnsiTheme="majorHAnsi"/>
          <w:noProof/>
          <w:lang w:eastAsia="fr-FR"/>
        </w:rPr>
        <w:drawing>
          <wp:inline distT="0" distB="0" distL="0" distR="0">
            <wp:extent cx="2552700" cy="2163445"/>
            <wp:effectExtent l="0" t="0" r="0" b="8255"/>
            <wp:docPr id="3" name="Graphiqu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7F8EAF6-0C3D-4BB7-B860-468668388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7199" w:rsidRPr="0021207D" w:rsidRDefault="00C77199" w:rsidP="00F57BAA">
      <w:pPr>
        <w:spacing w:after="0"/>
        <w:jc w:val="both"/>
        <w:rPr>
          <w:rFonts w:asciiTheme="majorHAnsi" w:hAnsiTheme="majorHAnsi"/>
        </w:rPr>
      </w:pPr>
    </w:p>
    <w:p w:rsidR="00B87BB8" w:rsidRPr="0021207D" w:rsidRDefault="00A2707E" w:rsidP="00F57BAA">
      <w:pPr>
        <w:spacing w:after="0"/>
        <w:jc w:val="both"/>
        <w:rPr>
          <w:rFonts w:asciiTheme="majorHAnsi" w:hAnsiTheme="majorHAnsi"/>
        </w:rPr>
      </w:pPr>
      <w:r w:rsidRPr="0021207D">
        <w:rPr>
          <w:rFonts w:asciiTheme="majorHAnsi" w:hAnsiTheme="majorHAnsi"/>
          <w:noProof/>
          <w:lang w:eastAsia="fr-FR"/>
        </w:rPr>
        <w:drawing>
          <wp:inline distT="0" distB="0" distL="0" distR="0">
            <wp:extent cx="2933205" cy="2529205"/>
            <wp:effectExtent l="0" t="0" r="635" b="4445"/>
            <wp:docPr id="5" name="Graphique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067A60E-3E35-4545-993A-CA9CC424C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77199" w:rsidRPr="0021207D">
        <w:rPr>
          <w:rFonts w:asciiTheme="majorHAnsi" w:hAnsiTheme="majorHAnsi"/>
          <w:noProof/>
          <w:lang w:eastAsia="fr-FR"/>
        </w:rPr>
        <w:drawing>
          <wp:inline distT="0" distB="0" distL="0" distR="0">
            <wp:extent cx="2553195" cy="2468245"/>
            <wp:effectExtent l="0" t="0" r="0" b="8255"/>
            <wp:docPr id="6" name="Graphiqu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03AA214-DF38-42D2-A199-45E7FA09B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7199" w:rsidRPr="0021207D" w:rsidRDefault="00C77199" w:rsidP="00F57BAA">
      <w:pPr>
        <w:spacing w:after="0"/>
        <w:jc w:val="both"/>
        <w:rPr>
          <w:rFonts w:asciiTheme="majorHAnsi" w:hAnsiTheme="majorHAnsi"/>
        </w:rPr>
      </w:pPr>
    </w:p>
    <w:p w:rsidR="00D30909" w:rsidRPr="0021207D" w:rsidRDefault="00D30909" w:rsidP="00D30909">
      <w:pPr>
        <w:pStyle w:val="Titre3"/>
        <w:rPr>
          <w:rFonts w:asciiTheme="majorHAnsi" w:hAnsiTheme="majorHAnsi"/>
          <w:szCs w:val="24"/>
        </w:rPr>
      </w:pPr>
      <w:bookmarkStart w:id="30" w:name="_Toc532489644"/>
      <w:r w:rsidRPr="0021207D">
        <w:rPr>
          <w:rFonts w:asciiTheme="majorHAnsi" w:hAnsiTheme="majorHAnsi"/>
          <w:szCs w:val="24"/>
        </w:rPr>
        <w:lastRenderedPageBreak/>
        <w:t xml:space="preserve">Répartition par </w:t>
      </w:r>
      <w:r w:rsidR="003B29BC" w:rsidRPr="0021207D">
        <w:rPr>
          <w:rFonts w:asciiTheme="majorHAnsi" w:hAnsiTheme="majorHAnsi"/>
          <w:szCs w:val="24"/>
        </w:rPr>
        <w:t>statut, catégorie socioprofessionnelle et ancienneté</w:t>
      </w:r>
      <w:bookmarkEnd w:id="30"/>
    </w:p>
    <w:p w:rsidR="00C77199" w:rsidRPr="0021207D" w:rsidRDefault="00F025E1" w:rsidP="00F57BAA">
      <w:pPr>
        <w:spacing w:after="0"/>
        <w:jc w:val="both"/>
        <w:rPr>
          <w:rFonts w:asciiTheme="majorHAnsi" w:hAnsiTheme="majorHAnsi"/>
        </w:rPr>
      </w:pPr>
      <w:r w:rsidRPr="0021207D">
        <w:rPr>
          <w:rFonts w:asciiTheme="majorHAnsi" w:hAnsiTheme="majorHAnsi"/>
        </w:rPr>
        <w:t xml:space="preserve">La majorité </w:t>
      </w:r>
      <w:r w:rsidR="00D76644" w:rsidRPr="0021207D">
        <w:rPr>
          <w:rFonts w:asciiTheme="majorHAnsi" w:hAnsiTheme="majorHAnsi"/>
        </w:rPr>
        <w:t>des enquêtés</w:t>
      </w:r>
      <w:r w:rsidR="006B3C92">
        <w:rPr>
          <w:rFonts w:asciiTheme="majorHAnsi" w:hAnsiTheme="majorHAnsi"/>
        </w:rPr>
        <w:t xml:space="preserve"> </w:t>
      </w:r>
      <w:r w:rsidRPr="0021207D">
        <w:rPr>
          <w:rFonts w:asciiTheme="majorHAnsi" w:hAnsiTheme="majorHAnsi"/>
        </w:rPr>
        <w:t>a un statut permanent (91,8%), avec une forte proportion d’agent</w:t>
      </w:r>
      <w:r w:rsidR="00FB6058" w:rsidRPr="0021207D">
        <w:rPr>
          <w:rFonts w:asciiTheme="majorHAnsi" w:hAnsiTheme="majorHAnsi"/>
        </w:rPr>
        <w:t>s</w:t>
      </w:r>
      <w:r w:rsidRPr="0021207D">
        <w:rPr>
          <w:rFonts w:asciiTheme="majorHAnsi" w:hAnsiTheme="majorHAnsi"/>
        </w:rPr>
        <w:t xml:space="preserve"> d’exécution (64,6%)</w:t>
      </w:r>
      <w:r w:rsidR="00FB6058" w:rsidRPr="0021207D">
        <w:rPr>
          <w:rFonts w:asciiTheme="majorHAnsi" w:hAnsiTheme="majorHAnsi"/>
        </w:rPr>
        <w:t xml:space="preserve">. </w:t>
      </w:r>
      <w:r w:rsidR="005858B4" w:rsidRPr="0021207D">
        <w:rPr>
          <w:rFonts w:asciiTheme="majorHAnsi" w:hAnsiTheme="majorHAnsi"/>
        </w:rPr>
        <w:t>La fonction « </w:t>
      </w:r>
      <w:r w:rsidRPr="0021207D">
        <w:rPr>
          <w:rFonts w:asciiTheme="majorHAnsi" w:hAnsiTheme="majorHAnsi"/>
        </w:rPr>
        <w:t>agent du service/technicien » (59,1%)</w:t>
      </w:r>
      <w:r w:rsidR="006B3C92">
        <w:rPr>
          <w:rFonts w:asciiTheme="majorHAnsi" w:hAnsiTheme="majorHAnsi"/>
        </w:rPr>
        <w:t xml:space="preserve"> </w:t>
      </w:r>
      <w:r w:rsidR="005858B4" w:rsidRPr="0021207D">
        <w:rPr>
          <w:rFonts w:asciiTheme="majorHAnsi" w:hAnsiTheme="majorHAnsi"/>
        </w:rPr>
        <w:t xml:space="preserve">est la plus </w:t>
      </w:r>
      <w:r w:rsidR="00113AD4" w:rsidRPr="0021207D">
        <w:rPr>
          <w:rFonts w:asciiTheme="majorHAnsi" w:hAnsiTheme="majorHAnsi"/>
        </w:rPr>
        <w:t>représentée</w:t>
      </w:r>
      <w:r w:rsidR="005858B4" w:rsidRPr="0021207D">
        <w:rPr>
          <w:rFonts w:asciiTheme="majorHAnsi" w:hAnsiTheme="majorHAnsi"/>
        </w:rPr>
        <w:t xml:space="preserve"> à la SBEE</w:t>
      </w:r>
      <w:r w:rsidRPr="0021207D">
        <w:rPr>
          <w:rFonts w:asciiTheme="majorHAnsi" w:hAnsiTheme="majorHAnsi"/>
        </w:rPr>
        <w:t>.</w:t>
      </w:r>
      <w:r w:rsidR="00D63D01" w:rsidRPr="0021207D">
        <w:rPr>
          <w:rFonts w:asciiTheme="majorHAnsi" w:hAnsiTheme="majorHAnsi"/>
        </w:rPr>
        <w:t xml:space="preserve"> La fonction ayant la plus forte proportion de femmes est celle des chefs </w:t>
      </w:r>
      <w:r w:rsidR="00555BB5" w:rsidRPr="0021207D">
        <w:rPr>
          <w:rFonts w:asciiTheme="majorHAnsi" w:hAnsiTheme="majorHAnsi"/>
        </w:rPr>
        <w:t xml:space="preserve">de </w:t>
      </w:r>
      <w:r w:rsidR="00D63D01" w:rsidRPr="0021207D">
        <w:rPr>
          <w:rFonts w:asciiTheme="majorHAnsi" w:hAnsiTheme="majorHAnsi"/>
        </w:rPr>
        <w:t>service (28,7%) et la fonction où la proportion est la plus faible est celle des directeurs et assimilés (13,6%).</w:t>
      </w:r>
    </w:p>
    <w:p w:rsidR="00FD0C46" w:rsidRPr="0021207D" w:rsidRDefault="007908BF" w:rsidP="00F57BAA">
      <w:pPr>
        <w:spacing w:after="0"/>
        <w:jc w:val="both"/>
        <w:rPr>
          <w:rFonts w:asciiTheme="majorHAnsi" w:hAnsiTheme="majorHAnsi"/>
        </w:rPr>
      </w:pPr>
      <w:r w:rsidRPr="0021207D">
        <w:rPr>
          <w:rFonts w:asciiTheme="majorHAnsi" w:hAnsiTheme="majorHAnsi"/>
        </w:rPr>
        <w:t xml:space="preserve">Par ancienneté dans l’entreprise (en années révolues), le plus jeune a moins d’un an et le plus ancien a </w:t>
      </w:r>
      <w:r w:rsidR="001F096B" w:rsidRPr="0021207D">
        <w:rPr>
          <w:rFonts w:asciiTheme="majorHAnsi" w:hAnsiTheme="majorHAnsi"/>
        </w:rPr>
        <w:t>40</w:t>
      </w:r>
      <w:r w:rsidRPr="0021207D">
        <w:rPr>
          <w:rFonts w:asciiTheme="majorHAnsi" w:hAnsiTheme="majorHAnsi"/>
        </w:rPr>
        <w:t xml:space="preserve"> années</w:t>
      </w:r>
      <w:r w:rsidR="00D07DD4" w:rsidRPr="0021207D">
        <w:rPr>
          <w:rFonts w:asciiTheme="majorHAnsi" w:hAnsiTheme="majorHAnsi"/>
        </w:rPr>
        <w:t xml:space="preserve"> de service</w:t>
      </w:r>
      <w:r w:rsidRPr="0021207D">
        <w:rPr>
          <w:rFonts w:asciiTheme="majorHAnsi" w:hAnsiTheme="majorHAnsi"/>
        </w:rPr>
        <w:t xml:space="preserve">. La moyenne d’ancienneté est de 12 ans. Les directions où la moyenne d’ancienneté dans l’entreprise est la plus élevée </w:t>
      </w:r>
      <w:r w:rsidR="00D76644" w:rsidRPr="0021207D">
        <w:rPr>
          <w:rFonts w:asciiTheme="majorHAnsi" w:hAnsiTheme="majorHAnsi"/>
        </w:rPr>
        <w:t xml:space="preserve">sont : </w:t>
      </w:r>
      <w:r w:rsidRPr="0021207D">
        <w:rPr>
          <w:rFonts w:asciiTheme="majorHAnsi" w:hAnsiTheme="majorHAnsi"/>
        </w:rPr>
        <w:t xml:space="preserve">la DRZ-C (13,8 ans), le Siège (12,9 ans) et la DRA (12,7 ans). </w:t>
      </w:r>
      <w:r w:rsidR="001F096B" w:rsidRPr="0021207D">
        <w:rPr>
          <w:rFonts w:asciiTheme="majorHAnsi" w:hAnsiTheme="majorHAnsi"/>
        </w:rPr>
        <w:t>Cependant</w:t>
      </w:r>
      <w:r w:rsidR="00F902CF" w:rsidRPr="0021207D">
        <w:rPr>
          <w:rFonts w:asciiTheme="majorHAnsi" w:hAnsiTheme="majorHAnsi"/>
        </w:rPr>
        <w:t>, la moyenne d’ancienneté dans l’entreprise est la plus basse dans la DRATA-D (10,1 ans) et la DRL1 (11,5 ans). Selon le sexe, les hommes sont en moyenne plus anciens que les femmes. Selon la fonction, les postes de responsabilité sont occupés par les plus anciens</w:t>
      </w:r>
      <w:r w:rsidR="00EC139F" w:rsidRPr="0021207D">
        <w:rPr>
          <w:rFonts w:asciiTheme="majorHAnsi" w:hAnsiTheme="majorHAnsi"/>
        </w:rPr>
        <w:t xml:space="preserve"> (les directeurs ayant au moins 10 ans d’ancienneté</w:t>
      </w:r>
      <w:r w:rsidR="00392DC2" w:rsidRPr="0021207D">
        <w:rPr>
          <w:rFonts w:asciiTheme="majorHAnsi" w:hAnsiTheme="majorHAnsi"/>
        </w:rPr>
        <w:t>). Toutefois</w:t>
      </w:r>
      <w:r w:rsidR="00EC139F" w:rsidRPr="0021207D">
        <w:rPr>
          <w:rFonts w:asciiTheme="majorHAnsi" w:hAnsiTheme="majorHAnsi"/>
        </w:rPr>
        <w:t>, on note une forte proportion des employés de moins de 5 ans d’ancienneté (33,5%).</w:t>
      </w:r>
    </w:p>
    <w:p w:rsidR="008A0679" w:rsidRPr="0021207D" w:rsidRDefault="008A0679" w:rsidP="001A1C25">
      <w:pPr>
        <w:spacing w:before="240"/>
        <w:jc w:val="both"/>
        <w:rPr>
          <w:rFonts w:asciiTheme="majorHAnsi" w:hAnsiTheme="majorHAnsi"/>
        </w:rPr>
      </w:pPr>
    </w:p>
    <w:p w:rsidR="003430FE" w:rsidRPr="0021207D" w:rsidRDefault="003430FE" w:rsidP="001A1C25">
      <w:pPr>
        <w:spacing w:before="240"/>
        <w:jc w:val="both"/>
        <w:rPr>
          <w:rFonts w:asciiTheme="majorHAnsi" w:hAnsiTheme="majorHAnsi"/>
        </w:rPr>
      </w:pPr>
      <w:r w:rsidRPr="0021207D">
        <w:rPr>
          <w:rFonts w:asciiTheme="majorHAnsi" w:hAnsiTheme="majorHAnsi"/>
          <w:noProof/>
          <w:lang w:eastAsia="fr-FR"/>
        </w:rPr>
        <w:drawing>
          <wp:inline distT="0" distB="0" distL="0" distR="0">
            <wp:extent cx="2386940" cy="2124075"/>
            <wp:effectExtent l="0" t="0" r="0" b="0"/>
            <wp:docPr id="7" name="Graphique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683C25E-7D97-4906-961D-5A7D92D14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1207D">
        <w:rPr>
          <w:rFonts w:asciiTheme="majorHAnsi" w:hAnsiTheme="majorHAnsi"/>
          <w:noProof/>
          <w:lang w:eastAsia="fr-FR"/>
        </w:rPr>
        <w:drawing>
          <wp:inline distT="0" distB="0" distL="0" distR="0">
            <wp:extent cx="2968831" cy="2124075"/>
            <wp:effectExtent l="0" t="0" r="3175" b="0"/>
            <wp:docPr id="8" name="Graphiqu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F7F114-E118-4084-A0EB-5E7AE35A3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51F4C" w:rsidRPr="0021207D" w:rsidRDefault="00651F4C" w:rsidP="001A1C25">
      <w:pPr>
        <w:spacing w:before="240"/>
        <w:jc w:val="both"/>
        <w:rPr>
          <w:rFonts w:asciiTheme="majorHAnsi" w:hAnsiTheme="majorHAnsi"/>
        </w:rPr>
      </w:pPr>
    </w:p>
    <w:p w:rsidR="004F01F9" w:rsidRPr="0021207D" w:rsidRDefault="004F01F9" w:rsidP="001A1C25">
      <w:pPr>
        <w:spacing w:before="240"/>
        <w:jc w:val="both"/>
        <w:rPr>
          <w:rFonts w:asciiTheme="majorHAnsi" w:hAnsiTheme="majorHAnsi"/>
        </w:rPr>
      </w:pPr>
      <w:r w:rsidRPr="0021207D">
        <w:rPr>
          <w:rFonts w:asciiTheme="majorHAnsi" w:hAnsiTheme="majorHAnsi"/>
          <w:noProof/>
          <w:lang w:eastAsia="fr-FR"/>
        </w:rPr>
        <w:drawing>
          <wp:inline distT="0" distB="0" distL="0" distR="0">
            <wp:extent cx="2565070" cy="2124075"/>
            <wp:effectExtent l="0" t="0" r="6985" b="0"/>
            <wp:docPr id="9" name="Graphique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B0FE563-E6EA-4D7F-A547-7F680204A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1207D">
        <w:rPr>
          <w:rFonts w:asciiTheme="majorHAnsi" w:hAnsiTheme="majorHAnsi"/>
          <w:noProof/>
          <w:lang w:eastAsia="fr-FR"/>
        </w:rPr>
        <w:drawing>
          <wp:inline distT="0" distB="0" distL="0" distR="0">
            <wp:extent cx="3087584" cy="2124075"/>
            <wp:effectExtent l="0" t="0" r="0" b="0"/>
            <wp:docPr id="10" name="Graphique 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F6A0F6E-FA2C-4FB1-81B7-0E2ED499D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01F9" w:rsidRPr="0021207D" w:rsidRDefault="004F01F9" w:rsidP="001A1C25">
      <w:pPr>
        <w:spacing w:before="240"/>
        <w:jc w:val="both"/>
        <w:rPr>
          <w:rFonts w:asciiTheme="majorHAnsi" w:hAnsiTheme="majorHAnsi"/>
        </w:rPr>
      </w:pPr>
    </w:p>
    <w:p w:rsidR="004F01F9" w:rsidRPr="0021207D" w:rsidRDefault="004F01F9" w:rsidP="001A1C25">
      <w:pPr>
        <w:spacing w:before="240"/>
        <w:jc w:val="both"/>
        <w:rPr>
          <w:rFonts w:asciiTheme="majorHAnsi" w:hAnsiTheme="majorHAnsi"/>
        </w:rPr>
      </w:pPr>
    </w:p>
    <w:p w:rsidR="00D63D01" w:rsidRPr="0021207D" w:rsidRDefault="00D63D01" w:rsidP="001A1C25">
      <w:pPr>
        <w:spacing w:before="240"/>
        <w:jc w:val="both"/>
        <w:rPr>
          <w:rFonts w:asciiTheme="majorHAnsi" w:hAnsiTheme="majorHAnsi"/>
        </w:rPr>
      </w:pPr>
      <w:r w:rsidRPr="0021207D">
        <w:rPr>
          <w:rFonts w:asciiTheme="majorHAnsi" w:hAnsiTheme="majorHAnsi"/>
          <w:noProof/>
          <w:lang w:eastAsia="fr-FR"/>
        </w:rPr>
        <w:lastRenderedPageBreak/>
        <w:drawing>
          <wp:inline distT="0" distB="0" distL="0" distR="0">
            <wp:extent cx="4572000" cy="2743200"/>
            <wp:effectExtent l="0" t="0" r="0" b="0"/>
            <wp:docPr id="559" name="Graphique 55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69FB0B-36B4-44D6-8E79-05F9CDBF5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01F9" w:rsidRPr="0021207D" w:rsidRDefault="004F01F9" w:rsidP="001A1C25">
      <w:pPr>
        <w:spacing w:before="240"/>
        <w:jc w:val="both"/>
        <w:rPr>
          <w:rFonts w:asciiTheme="majorHAnsi" w:hAnsiTheme="majorHAnsi"/>
        </w:rPr>
      </w:pPr>
      <w:r w:rsidRPr="0021207D">
        <w:rPr>
          <w:rFonts w:asciiTheme="majorHAnsi" w:hAnsiTheme="majorHAnsi"/>
          <w:noProof/>
          <w:lang w:eastAsia="fr-FR"/>
        </w:rPr>
        <w:drawing>
          <wp:inline distT="0" distB="0" distL="0" distR="0">
            <wp:extent cx="2410691" cy="2743200"/>
            <wp:effectExtent l="0" t="0" r="0" b="0"/>
            <wp:docPr id="11" name="Graphique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1207D">
        <w:rPr>
          <w:rFonts w:asciiTheme="majorHAnsi" w:hAnsiTheme="majorHAnsi"/>
          <w:noProof/>
          <w:lang w:eastAsia="fr-FR"/>
        </w:rPr>
        <w:drawing>
          <wp:inline distT="0" distB="0" distL="0" distR="0">
            <wp:extent cx="3194462" cy="2609850"/>
            <wp:effectExtent l="0" t="0" r="6350" b="0"/>
            <wp:docPr id="13" name="Graphique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1F9" w:rsidRPr="0021207D" w:rsidRDefault="004F01F9" w:rsidP="001A1C25">
      <w:pPr>
        <w:spacing w:before="240"/>
        <w:jc w:val="both"/>
        <w:rPr>
          <w:rFonts w:asciiTheme="majorHAnsi" w:hAnsiTheme="majorHAnsi"/>
          <w:sz w:val="14"/>
        </w:rPr>
      </w:pPr>
    </w:p>
    <w:p w:rsidR="00651F4C" w:rsidRPr="0021207D" w:rsidRDefault="0012622B" w:rsidP="001A1C25">
      <w:pPr>
        <w:spacing w:before="240"/>
        <w:jc w:val="both"/>
        <w:rPr>
          <w:rFonts w:asciiTheme="majorHAnsi" w:hAnsiTheme="majorHAnsi"/>
        </w:rPr>
      </w:pPr>
      <w:r w:rsidRPr="0021207D">
        <w:rPr>
          <w:rFonts w:asciiTheme="majorHAnsi" w:hAnsiTheme="majorHAnsi"/>
          <w:noProof/>
          <w:lang w:eastAsia="fr-FR"/>
        </w:rPr>
        <w:drawing>
          <wp:inline distT="0" distB="0" distL="0" distR="0">
            <wp:extent cx="4572000" cy="2743200"/>
            <wp:effectExtent l="0" t="0" r="0" b="0"/>
            <wp:docPr id="557" name="Graphique 55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56143B0-0B27-4730-90D2-488DE254C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52E5" w:rsidRPr="0021207D" w:rsidRDefault="009152E5" w:rsidP="001A1C25">
      <w:pPr>
        <w:spacing w:before="240"/>
        <w:jc w:val="both"/>
        <w:rPr>
          <w:rFonts w:asciiTheme="majorHAnsi" w:hAnsiTheme="majorHAnsi"/>
        </w:rPr>
      </w:pPr>
    </w:p>
    <w:p w:rsidR="00EC139F" w:rsidRPr="0021207D" w:rsidRDefault="00EC139F" w:rsidP="001A1C25">
      <w:pPr>
        <w:spacing w:before="240"/>
        <w:jc w:val="both"/>
        <w:rPr>
          <w:rFonts w:asciiTheme="majorHAnsi" w:hAnsiTheme="majorHAnsi"/>
        </w:rPr>
      </w:pPr>
      <w:r w:rsidRPr="0021207D">
        <w:rPr>
          <w:rFonts w:asciiTheme="majorHAnsi" w:hAnsiTheme="majorHAnsi"/>
          <w:noProof/>
          <w:lang w:eastAsia="fr-FR"/>
        </w:rPr>
        <w:lastRenderedPageBreak/>
        <w:drawing>
          <wp:inline distT="0" distB="0" distL="0" distR="0">
            <wp:extent cx="4572000" cy="2743200"/>
            <wp:effectExtent l="0" t="0" r="0" b="0"/>
            <wp:docPr id="558" name="Graphique 55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15AA39B-605F-4B36-9E0C-9F4119932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A0679" w:rsidRPr="0021207D" w:rsidRDefault="008A0679" w:rsidP="005E7108">
      <w:pPr>
        <w:spacing w:before="240"/>
        <w:jc w:val="both"/>
        <w:rPr>
          <w:rFonts w:asciiTheme="majorHAnsi" w:hAnsiTheme="majorHAnsi"/>
        </w:rPr>
      </w:pPr>
    </w:p>
    <w:p w:rsidR="00B811FE" w:rsidRPr="0021207D" w:rsidRDefault="00B811FE" w:rsidP="00B811FE">
      <w:pPr>
        <w:rPr>
          <w:rFonts w:asciiTheme="majorHAnsi" w:hAnsiTheme="majorHAnsi"/>
        </w:rPr>
        <w:sectPr w:rsidR="00B811FE" w:rsidRPr="0021207D" w:rsidSect="00E33080">
          <w:type w:val="continuous"/>
          <w:pgSz w:w="11906" w:h="16838"/>
          <w:pgMar w:top="1383" w:right="1418" w:bottom="851" w:left="1418" w:header="567" w:footer="0" w:gutter="0"/>
          <w:cols w:space="708"/>
          <w:docGrid w:linePitch="360"/>
        </w:sectPr>
      </w:pPr>
    </w:p>
    <w:p w:rsidR="00B811FE" w:rsidRPr="0021207D" w:rsidRDefault="00B811FE" w:rsidP="000F50F6">
      <w:pPr>
        <w:pStyle w:val="Titre2"/>
        <w:rPr>
          <w:rFonts w:asciiTheme="majorHAnsi" w:hAnsiTheme="majorHAnsi"/>
        </w:rPr>
      </w:pPr>
      <w:bookmarkStart w:id="31" w:name="_Toc425961648"/>
      <w:bookmarkStart w:id="32" w:name="_Toc526763045"/>
      <w:bookmarkStart w:id="33" w:name="_Toc532489645"/>
      <w:r w:rsidRPr="0021207D">
        <w:rPr>
          <w:rFonts w:asciiTheme="majorHAnsi" w:hAnsiTheme="majorHAnsi"/>
        </w:rPr>
        <w:lastRenderedPageBreak/>
        <w:t xml:space="preserve">CHAPITRE 2 : </w:t>
      </w:r>
      <w:bookmarkEnd w:id="23"/>
      <w:bookmarkEnd w:id="24"/>
      <w:bookmarkEnd w:id="31"/>
      <w:r w:rsidR="003F2ADA" w:rsidRPr="0021207D">
        <w:rPr>
          <w:rFonts w:asciiTheme="majorHAnsi" w:hAnsiTheme="majorHAnsi"/>
        </w:rPr>
        <w:t>CONDITIONS ET CADRE DE TRAVAIL</w:t>
      </w:r>
      <w:bookmarkEnd w:id="32"/>
      <w:bookmarkEnd w:id="33"/>
    </w:p>
    <w:p w:rsidR="00B811FE" w:rsidRPr="0021207D" w:rsidRDefault="00B811FE" w:rsidP="00952DF8">
      <w:pPr>
        <w:rPr>
          <w:rFonts w:asciiTheme="majorHAnsi" w:hAnsiTheme="majorHAnsi"/>
        </w:rPr>
      </w:pPr>
    </w:p>
    <w:bookmarkEnd w:id="25"/>
    <w:bookmarkEnd w:id="26"/>
    <w:p w:rsidR="00524397" w:rsidRPr="0021207D" w:rsidRDefault="009660A8" w:rsidP="00524397">
      <w:pPr>
        <w:keepNext/>
        <w:framePr w:dropCap="drop" w:lines="3" w:wrap="around" w:vAnchor="text" w:hAnchor="text"/>
        <w:spacing w:after="0" w:line="881" w:lineRule="exact"/>
        <w:jc w:val="both"/>
        <w:textAlignment w:val="baseline"/>
        <w:rPr>
          <w:rFonts w:asciiTheme="majorHAnsi" w:hAnsiTheme="majorHAnsi"/>
          <w:position w:val="4"/>
          <w:sz w:val="87"/>
        </w:rPr>
      </w:pPr>
      <w:r w:rsidRPr="0021207D">
        <w:rPr>
          <w:rFonts w:asciiTheme="majorHAnsi" w:hAnsiTheme="majorHAnsi"/>
          <w:position w:val="4"/>
          <w:sz w:val="87"/>
        </w:rPr>
        <w:t>C</w:t>
      </w:r>
    </w:p>
    <w:p w:rsidR="00524397" w:rsidRPr="0021207D" w:rsidRDefault="006D3787" w:rsidP="00432432">
      <w:pPr>
        <w:jc w:val="both"/>
        <w:rPr>
          <w:rFonts w:asciiTheme="majorHAnsi" w:hAnsiTheme="majorHAnsi"/>
        </w:rPr>
      </w:pPr>
      <w:r w:rsidRPr="0021207D">
        <w:rPr>
          <w:rFonts w:asciiTheme="majorHAnsi" w:hAnsiTheme="majorHAnsi"/>
        </w:rPr>
        <w:t>e</w:t>
      </w:r>
      <w:r w:rsidR="009660A8" w:rsidRPr="0021207D">
        <w:rPr>
          <w:rFonts w:asciiTheme="majorHAnsi" w:hAnsiTheme="majorHAnsi"/>
        </w:rPr>
        <w:t xml:space="preserve"> cha</w:t>
      </w:r>
      <w:r w:rsidRPr="0021207D">
        <w:rPr>
          <w:rFonts w:asciiTheme="majorHAnsi" w:hAnsiTheme="majorHAnsi"/>
        </w:rPr>
        <w:t>pitre traite des conditions et du cadre de travail des agents de la SBEE. Il passe en revue la perception qu</w:t>
      </w:r>
      <w:r w:rsidR="00101A86">
        <w:rPr>
          <w:rFonts w:asciiTheme="majorHAnsi" w:hAnsiTheme="majorHAnsi"/>
        </w:rPr>
        <w:t>e</w:t>
      </w:r>
      <w:r w:rsidR="00101A86" w:rsidRPr="0021207D">
        <w:rPr>
          <w:rFonts w:asciiTheme="majorHAnsi" w:hAnsiTheme="majorHAnsi"/>
        </w:rPr>
        <w:t xml:space="preserve">les employés </w:t>
      </w:r>
      <w:r w:rsidRPr="0021207D">
        <w:rPr>
          <w:rFonts w:asciiTheme="majorHAnsi" w:hAnsiTheme="majorHAnsi"/>
        </w:rPr>
        <w:t xml:space="preserve">ont sur </w:t>
      </w:r>
      <w:r w:rsidR="005858B4" w:rsidRPr="0021207D">
        <w:rPr>
          <w:rFonts w:asciiTheme="majorHAnsi" w:hAnsiTheme="majorHAnsi"/>
        </w:rPr>
        <w:t>leur environnement</w:t>
      </w:r>
      <w:r w:rsidRPr="0021207D">
        <w:rPr>
          <w:rFonts w:asciiTheme="majorHAnsi" w:hAnsiTheme="majorHAnsi"/>
        </w:rPr>
        <w:t xml:space="preserve"> de travail, la charge de travail, les horaires de travail et la gestion des congés</w:t>
      </w:r>
      <w:r w:rsidR="00F87A3D" w:rsidRPr="0021207D">
        <w:rPr>
          <w:rFonts w:asciiTheme="majorHAnsi" w:hAnsiTheme="majorHAnsi"/>
        </w:rPr>
        <w:t>.</w:t>
      </w:r>
    </w:p>
    <w:p w:rsidR="003904EF" w:rsidRPr="0021207D" w:rsidRDefault="003904EF" w:rsidP="00432432">
      <w:pPr>
        <w:jc w:val="both"/>
        <w:rPr>
          <w:rFonts w:asciiTheme="majorHAnsi" w:hAnsiTheme="majorHAnsi"/>
        </w:rPr>
      </w:pPr>
    </w:p>
    <w:p w:rsidR="002320E0" w:rsidRPr="0021207D" w:rsidRDefault="001B1490" w:rsidP="001B1490">
      <w:pPr>
        <w:pStyle w:val="Titre3"/>
        <w:numPr>
          <w:ilvl w:val="0"/>
          <w:numId w:val="0"/>
        </w:numPr>
        <w:rPr>
          <w:rFonts w:asciiTheme="majorHAnsi" w:hAnsiTheme="majorHAnsi"/>
        </w:rPr>
      </w:pPr>
      <w:bookmarkStart w:id="34" w:name="_Toc526763046"/>
      <w:bookmarkStart w:id="35" w:name="_Toc532489646"/>
      <w:r w:rsidRPr="0021207D">
        <w:rPr>
          <w:rFonts w:asciiTheme="majorHAnsi" w:hAnsiTheme="majorHAnsi"/>
        </w:rPr>
        <w:t>2.1</w:t>
      </w:r>
      <w:bookmarkEnd w:id="34"/>
      <w:r w:rsidR="009B300C" w:rsidRPr="0021207D">
        <w:rPr>
          <w:rFonts w:asciiTheme="majorHAnsi" w:hAnsiTheme="majorHAnsi"/>
        </w:rPr>
        <w:t>. Conditions</w:t>
      </w:r>
      <w:r w:rsidR="006A2A7E" w:rsidRPr="0021207D">
        <w:rPr>
          <w:rFonts w:asciiTheme="majorHAnsi" w:hAnsiTheme="majorHAnsi"/>
        </w:rPr>
        <w:t xml:space="preserve"> de travail</w:t>
      </w:r>
      <w:bookmarkEnd w:id="35"/>
    </w:p>
    <w:p w:rsidR="0074091D" w:rsidRPr="0021207D" w:rsidRDefault="00101A86" w:rsidP="00CE290B">
      <w:pPr>
        <w:jc w:val="both"/>
        <w:rPr>
          <w:rFonts w:asciiTheme="majorHAnsi" w:hAnsiTheme="majorHAnsi"/>
        </w:rPr>
      </w:pPr>
      <w:r>
        <w:rPr>
          <w:rFonts w:asciiTheme="majorHAnsi" w:hAnsiTheme="majorHAnsi"/>
        </w:rPr>
        <w:t xml:space="preserve">L’enquête a révélé que </w:t>
      </w:r>
      <w:r w:rsidR="0082649B" w:rsidRPr="0021207D">
        <w:rPr>
          <w:rFonts w:asciiTheme="majorHAnsi" w:hAnsiTheme="majorHAnsi"/>
        </w:rPr>
        <w:t>86,1%</w:t>
      </w:r>
      <w:r w:rsidR="00113AD4" w:rsidRPr="0021207D">
        <w:rPr>
          <w:rFonts w:asciiTheme="majorHAnsi" w:hAnsiTheme="majorHAnsi"/>
        </w:rPr>
        <w:t xml:space="preserve"> des enquêtés</w:t>
      </w:r>
      <w:r w:rsidR="0074091D" w:rsidRPr="0021207D">
        <w:rPr>
          <w:rFonts w:asciiTheme="majorHAnsi" w:hAnsiTheme="majorHAnsi"/>
        </w:rPr>
        <w:t xml:space="preserve"> reconnaissent avoir</w:t>
      </w:r>
      <w:r w:rsidR="0082649B" w:rsidRPr="0021207D">
        <w:rPr>
          <w:rFonts w:asciiTheme="majorHAnsi" w:hAnsiTheme="majorHAnsi"/>
        </w:rPr>
        <w:t xml:space="preserve"> (totalement ou en partie)</w:t>
      </w:r>
      <w:r w:rsidR="0074091D" w:rsidRPr="0021207D">
        <w:rPr>
          <w:rFonts w:asciiTheme="majorHAnsi" w:hAnsiTheme="majorHAnsi"/>
        </w:rPr>
        <w:t xml:space="preserve"> le matériel et les équipements nécessaires </w:t>
      </w:r>
      <w:r w:rsidR="0082649B" w:rsidRPr="0021207D">
        <w:rPr>
          <w:rFonts w:asciiTheme="majorHAnsi" w:hAnsiTheme="majorHAnsi"/>
        </w:rPr>
        <w:t xml:space="preserve">pour accomplir leur travail (13,3% totalement et 72,8% en partie) ; 13,8% </w:t>
      </w:r>
      <w:r w:rsidR="00164B7C">
        <w:rPr>
          <w:rFonts w:asciiTheme="majorHAnsi" w:hAnsiTheme="majorHAnsi"/>
        </w:rPr>
        <w:t>affirment</w:t>
      </w:r>
      <w:r w:rsidR="009B300C">
        <w:rPr>
          <w:rFonts w:asciiTheme="majorHAnsi" w:hAnsiTheme="majorHAnsi"/>
        </w:rPr>
        <w:t xml:space="preserve"> </w:t>
      </w:r>
      <w:r w:rsidR="0082649B" w:rsidRPr="0021207D">
        <w:rPr>
          <w:rFonts w:asciiTheme="majorHAnsi" w:hAnsiTheme="majorHAnsi"/>
        </w:rPr>
        <w:t>toutefois ne pas avoir le nécessaire pour travailler</w:t>
      </w:r>
      <w:r w:rsidR="00F87A3D" w:rsidRPr="0021207D">
        <w:rPr>
          <w:rFonts w:asciiTheme="majorHAnsi" w:hAnsiTheme="majorHAnsi"/>
        </w:rPr>
        <w:t>.</w:t>
      </w:r>
      <w:r w:rsidR="009B300C">
        <w:rPr>
          <w:rFonts w:asciiTheme="majorHAnsi" w:hAnsiTheme="majorHAnsi"/>
        </w:rPr>
        <w:t xml:space="preserve"> </w:t>
      </w:r>
      <w:r w:rsidR="0051209E" w:rsidRPr="0021207D">
        <w:rPr>
          <w:rFonts w:asciiTheme="majorHAnsi" w:hAnsiTheme="majorHAnsi"/>
        </w:rPr>
        <w:t xml:space="preserve">La </w:t>
      </w:r>
      <w:r w:rsidR="00D9575C" w:rsidRPr="0021207D">
        <w:rPr>
          <w:rFonts w:asciiTheme="majorHAnsi" w:hAnsiTheme="majorHAnsi"/>
        </w:rPr>
        <w:t>proportion</w:t>
      </w:r>
      <w:r w:rsidR="0051209E" w:rsidRPr="0021207D">
        <w:rPr>
          <w:rFonts w:asciiTheme="majorHAnsi" w:hAnsiTheme="majorHAnsi"/>
        </w:rPr>
        <w:t xml:space="preserve"> de c</w:t>
      </w:r>
      <w:r w:rsidR="00B66DA1" w:rsidRPr="0021207D">
        <w:rPr>
          <w:rFonts w:asciiTheme="majorHAnsi" w:hAnsiTheme="majorHAnsi"/>
        </w:rPr>
        <w:t xml:space="preserve">eux qui </w:t>
      </w:r>
      <w:r w:rsidR="00164B7C">
        <w:rPr>
          <w:rFonts w:asciiTheme="majorHAnsi" w:hAnsiTheme="majorHAnsi"/>
        </w:rPr>
        <w:t>déclarent</w:t>
      </w:r>
      <w:r w:rsidR="009B300C">
        <w:rPr>
          <w:rFonts w:asciiTheme="majorHAnsi" w:hAnsiTheme="majorHAnsi"/>
        </w:rPr>
        <w:t xml:space="preserve"> </w:t>
      </w:r>
      <w:r w:rsidR="00B66DA1" w:rsidRPr="0021207D">
        <w:rPr>
          <w:rFonts w:asciiTheme="majorHAnsi" w:hAnsiTheme="majorHAnsi"/>
        </w:rPr>
        <w:t>ne pas</w:t>
      </w:r>
      <w:r w:rsidR="009B300C">
        <w:rPr>
          <w:rFonts w:asciiTheme="majorHAnsi" w:hAnsiTheme="majorHAnsi"/>
        </w:rPr>
        <w:t xml:space="preserve"> </w:t>
      </w:r>
      <w:r w:rsidR="0051209E" w:rsidRPr="0021207D">
        <w:rPr>
          <w:rFonts w:asciiTheme="majorHAnsi" w:hAnsiTheme="majorHAnsi"/>
        </w:rPr>
        <w:t>avoir le matériel nécessaire pour travailler</w:t>
      </w:r>
      <w:r w:rsidR="009B300C">
        <w:rPr>
          <w:rFonts w:asciiTheme="majorHAnsi" w:hAnsiTheme="majorHAnsi"/>
        </w:rPr>
        <w:t xml:space="preserve"> </w:t>
      </w:r>
      <w:r w:rsidR="00D9575C" w:rsidRPr="0021207D">
        <w:rPr>
          <w:rFonts w:asciiTheme="majorHAnsi" w:hAnsiTheme="majorHAnsi"/>
        </w:rPr>
        <w:t>est plus importante dans la DRATA-D (37,0%), la DRL2 (25,2%) et la DRO-P (15,7%).</w:t>
      </w:r>
      <w:r w:rsidR="00634DCA" w:rsidRPr="0021207D">
        <w:rPr>
          <w:rFonts w:asciiTheme="majorHAnsi" w:hAnsiTheme="majorHAnsi"/>
        </w:rPr>
        <w:t>Selon la fonction, la proportion est plus élevée au niveau des agents du service / technicien (13,9%) et des chefs section/secteur (12,9%).</w:t>
      </w:r>
      <w:r w:rsidR="001367CE" w:rsidRPr="0021207D">
        <w:rPr>
          <w:rFonts w:asciiTheme="majorHAnsi" w:hAnsiTheme="majorHAnsi"/>
        </w:rPr>
        <w:t xml:space="preserve"> Selon la catégorie socioprofessionnelle, les agents d’exécution sont les plus concernés (15,4%), suivis par les agents de maîtrise (12,7%).</w:t>
      </w:r>
    </w:p>
    <w:p w:rsidR="0074091D" w:rsidRPr="0021207D" w:rsidRDefault="0074091D" w:rsidP="00CE290B">
      <w:pPr>
        <w:jc w:val="both"/>
        <w:rPr>
          <w:rFonts w:asciiTheme="majorHAnsi" w:hAnsiTheme="majorHAnsi"/>
        </w:rPr>
      </w:pPr>
    </w:p>
    <w:p w:rsidR="0074091D" w:rsidRPr="0021207D" w:rsidRDefault="0074091D" w:rsidP="00CE290B">
      <w:pPr>
        <w:jc w:val="both"/>
        <w:rPr>
          <w:rFonts w:asciiTheme="majorHAnsi" w:hAnsiTheme="majorHAnsi"/>
        </w:rPr>
      </w:pPr>
      <w:r w:rsidRPr="0021207D">
        <w:rPr>
          <w:rFonts w:asciiTheme="majorHAnsi" w:hAnsiTheme="majorHAnsi"/>
          <w:noProof/>
          <w:lang w:eastAsia="fr-FR"/>
        </w:rPr>
        <w:drawing>
          <wp:inline distT="0" distB="0" distL="0" distR="0">
            <wp:extent cx="2133600" cy="2695575"/>
            <wp:effectExtent l="0" t="0" r="0" b="0"/>
            <wp:docPr id="15" name="Graphique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0CC63D-BAD0-4305-BAC7-0B5932211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44D5E" w:rsidRPr="0021207D">
        <w:rPr>
          <w:rFonts w:asciiTheme="majorHAnsi" w:hAnsiTheme="majorHAnsi"/>
          <w:noProof/>
          <w:lang w:eastAsia="fr-FR"/>
        </w:rPr>
        <w:drawing>
          <wp:inline distT="0" distB="0" distL="0" distR="0">
            <wp:extent cx="3514725" cy="2743200"/>
            <wp:effectExtent l="0" t="0" r="0" b="0"/>
            <wp:docPr id="564" name="Graphique 56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3AC519F-0999-47A5-B80A-BCE6F420E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091D" w:rsidRPr="0021207D" w:rsidRDefault="0074091D" w:rsidP="00CE290B">
      <w:pPr>
        <w:jc w:val="both"/>
        <w:rPr>
          <w:rFonts w:asciiTheme="majorHAnsi" w:hAnsiTheme="majorHAnsi"/>
        </w:rPr>
      </w:pPr>
    </w:p>
    <w:p w:rsidR="00353693" w:rsidRPr="0021207D" w:rsidRDefault="00FB2D48" w:rsidP="00CE290B">
      <w:pPr>
        <w:jc w:val="both"/>
        <w:rPr>
          <w:rFonts w:asciiTheme="majorHAnsi" w:hAnsiTheme="majorHAnsi"/>
        </w:rPr>
      </w:pPr>
      <w:r w:rsidRPr="0021207D">
        <w:rPr>
          <w:rFonts w:asciiTheme="majorHAnsi" w:hAnsiTheme="majorHAnsi"/>
          <w:noProof/>
          <w:lang w:eastAsia="fr-FR"/>
        </w:rPr>
        <w:lastRenderedPageBreak/>
        <w:drawing>
          <wp:inline distT="0" distB="0" distL="0" distR="0">
            <wp:extent cx="3028950" cy="2743200"/>
            <wp:effectExtent l="0" t="0" r="0" b="0"/>
            <wp:docPr id="565" name="Graphique 56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948FE60-50CD-4113-AB34-0647AF9F7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1207D">
        <w:rPr>
          <w:rFonts w:asciiTheme="majorHAnsi" w:hAnsiTheme="majorHAnsi"/>
          <w:noProof/>
          <w:lang w:eastAsia="fr-FR"/>
        </w:rPr>
        <w:drawing>
          <wp:inline distT="0" distB="0" distL="0" distR="0">
            <wp:extent cx="2638425" cy="2743200"/>
            <wp:effectExtent l="0" t="0" r="0" b="0"/>
            <wp:docPr id="566" name="Graphique 56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0B7A2E5-1084-4B69-B8E2-5D6DB41BC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15F14" w:rsidRPr="0021207D" w:rsidRDefault="001A308D" w:rsidP="00CE290B">
      <w:pPr>
        <w:jc w:val="both"/>
        <w:rPr>
          <w:rFonts w:asciiTheme="majorHAnsi" w:hAnsiTheme="majorHAnsi"/>
        </w:rPr>
      </w:pPr>
      <w:r>
        <w:rPr>
          <w:rFonts w:asciiTheme="majorHAnsi" w:hAnsiTheme="majorHAnsi"/>
        </w:rPr>
        <w:t xml:space="preserve">Par ailleurs, </w:t>
      </w:r>
      <w:r w:rsidR="00815F14" w:rsidRPr="0021207D">
        <w:rPr>
          <w:rFonts w:asciiTheme="majorHAnsi" w:hAnsiTheme="majorHAnsi"/>
        </w:rPr>
        <w:t>88,</w:t>
      </w:r>
      <w:r w:rsidR="00615039" w:rsidRPr="0021207D">
        <w:rPr>
          <w:rFonts w:asciiTheme="majorHAnsi" w:hAnsiTheme="majorHAnsi"/>
        </w:rPr>
        <w:t>7</w:t>
      </w:r>
      <w:r w:rsidR="00815F14" w:rsidRPr="0021207D">
        <w:rPr>
          <w:rFonts w:asciiTheme="majorHAnsi" w:hAnsiTheme="majorHAnsi"/>
        </w:rPr>
        <w:t xml:space="preserve">% </w:t>
      </w:r>
      <w:r>
        <w:rPr>
          <w:rFonts w:asciiTheme="majorHAnsi" w:hAnsiTheme="majorHAnsi"/>
        </w:rPr>
        <w:t xml:space="preserve">des enquêtés </w:t>
      </w:r>
      <w:r w:rsidR="00164B7C">
        <w:rPr>
          <w:rFonts w:asciiTheme="majorHAnsi" w:hAnsiTheme="majorHAnsi"/>
        </w:rPr>
        <w:t>affirment</w:t>
      </w:r>
      <w:r w:rsidR="00B36D67">
        <w:rPr>
          <w:rFonts w:asciiTheme="majorHAnsi" w:hAnsiTheme="majorHAnsi"/>
        </w:rPr>
        <w:t xml:space="preserve"> </w:t>
      </w:r>
      <w:r w:rsidR="00815F14" w:rsidRPr="0021207D">
        <w:rPr>
          <w:rFonts w:asciiTheme="majorHAnsi" w:hAnsiTheme="majorHAnsi"/>
        </w:rPr>
        <w:t>avoir un bureau/local</w:t>
      </w:r>
      <w:r w:rsidR="005A3B89" w:rsidRPr="0021207D">
        <w:rPr>
          <w:rFonts w:asciiTheme="majorHAnsi" w:hAnsiTheme="majorHAnsi"/>
        </w:rPr>
        <w:t xml:space="preserve"> ; </w:t>
      </w:r>
      <w:r w:rsidR="00815F14" w:rsidRPr="0021207D">
        <w:rPr>
          <w:rFonts w:asciiTheme="majorHAnsi" w:hAnsiTheme="majorHAnsi"/>
        </w:rPr>
        <w:t xml:space="preserve">la moitié </w:t>
      </w:r>
      <w:r>
        <w:rPr>
          <w:rFonts w:asciiTheme="majorHAnsi" w:hAnsiTheme="majorHAnsi"/>
        </w:rPr>
        <w:t>d’entre eux</w:t>
      </w:r>
      <w:r w:rsidR="00815F14" w:rsidRPr="0021207D">
        <w:rPr>
          <w:rFonts w:asciiTheme="majorHAnsi" w:hAnsiTheme="majorHAnsi"/>
        </w:rPr>
        <w:t xml:space="preserve"> partageant le bureau/Local avec d’autres collègues</w:t>
      </w:r>
      <w:r w:rsidR="00693318" w:rsidRPr="0021207D">
        <w:rPr>
          <w:rFonts w:asciiTheme="majorHAnsi" w:hAnsiTheme="majorHAnsi"/>
        </w:rPr>
        <w:t xml:space="preserve">. Toutefois 11,3% </w:t>
      </w:r>
      <w:r w:rsidR="00164B7C">
        <w:rPr>
          <w:rFonts w:asciiTheme="majorHAnsi" w:hAnsiTheme="majorHAnsi"/>
        </w:rPr>
        <w:t>déclarent</w:t>
      </w:r>
      <w:r w:rsidR="00B36D67">
        <w:rPr>
          <w:rFonts w:asciiTheme="majorHAnsi" w:hAnsiTheme="majorHAnsi"/>
        </w:rPr>
        <w:t xml:space="preserve"> </w:t>
      </w:r>
      <w:r w:rsidR="00693318" w:rsidRPr="0021207D">
        <w:rPr>
          <w:rFonts w:asciiTheme="majorHAnsi" w:hAnsiTheme="majorHAnsi"/>
        </w:rPr>
        <w:t>ne pas avoir de local où rester.</w:t>
      </w:r>
      <w:r w:rsidR="00B36D67">
        <w:rPr>
          <w:rFonts w:asciiTheme="majorHAnsi" w:hAnsiTheme="majorHAnsi"/>
        </w:rPr>
        <w:t xml:space="preserve"> </w:t>
      </w:r>
      <w:r w:rsidR="007C3F3D" w:rsidRPr="0021207D">
        <w:rPr>
          <w:rFonts w:asciiTheme="majorHAnsi" w:hAnsiTheme="majorHAnsi"/>
        </w:rPr>
        <w:t xml:space="preserve">Ceux qui </w:t>
      </w:r>
      <w:r w:rsidR="00164B7C">
        <w:rPr>
          <w:rFonts w:asciiTheme="majorHAnsi" w:hAnsiTheme="majorHAnsi"/>
        </w:rPr>
        <w:t>affirment</w:t>
      </w:r>
      <w:r w:rsidR="00B36D67">
        <w:rPr>
          <w:rFonts w:asciiTheme="majorHAnsi" w:hAnsiTheme="majorHAnsi"/>
        </w:rPr>
        <w:t xml:space="preserve"> </w:t>
      </w:r>
      <w:r w:rsidR="007C3F3D" w:rsidRPr="0021207D">
        <w:rPr>
          <w:rFonts w:asciiTheme="majorHAnsi" w:hAnsiTheme="majorHAnsi"/>
        </w:rPr>
        <w:t xml:space="preserve">ne pas avoir de local où rester </w:t>
      </w:r>
      <w:r w:rsidR="009D2F4D" w:rsidRPr="0021207D">
        <w:rPr>
          <w:rFonts w:asciiTheme="majorHAnsi" w:hAnsiTheme="majorHAnsi"/>
        </w:rPr>
        <w:t>ont une forte proportion au niveau</w:t>
      </w:r>
      <w:r w:rsidR="007C3F3D" w:rsidRPr="0021207D">
        <w:rPr>
          <w:rFonts w:asciiTheme="majorHAnsi" w:hAnsiTheme="majorHAnsi"/>
        </w:rPr>
        <w:t xml:space="preserve"> des agents d’exécution (</w:t>
      </w:r>
      <w:r w:rsidR="009D2F4D" w:rsidRPr="0021207D">
        <w:rPr>
          <w:rFonts w:asciiTheme="majorHAnsi" w:hAnsiTheme="majorHAnsi"/>
        </w:rPr>
        <w:t>17</w:t>
      </w:r>
      <w:r w:rsidR="007C3F3D" w:rsidRPr="0021207D">
        <w:rPr>
          <w:rFonts w:asciiTheme="majorHAnsi" w:hAnsiTheme="majorHAnsi"/>
        </w:rPr>
        <w:t>,</w:t>
      </w:r>
      <w:r w:rsidR="009D2F4D" w:rsidRPr="0021207D">
        <w:rPr>
          <w:rFonts w:asciiTheme="majorHAnsi" w:hAnsiTheme="majorHAnsi"/>
        </w:rPr>
        <w:t>3</w:t>
      </w:r>
      <w:r w:rsidR="007C3F3D" w:rsidRPr="0021207D">
        <w:rPr>
          <w:rFonts w:asciiTheme="majorHAnsi" w:hAnsiTheme="majorHAnsi"/>
        </w:rPr>
        <w:t>%)</w:t>
      </w:r>
      <w:r w:rsidR="00886710" w:rsidRPr="0021207D">
        <w:rPr>
          <w:rFonts w:asciiTheme="majorHAnsi" w:hAnsiTheme="majorHAnsi"/>
        </w:rPr>
        <w:t> ;</w:t>
      </w:r>
      <w:r w:rsidR="007C3F3D" w:rsidRPr="0021207D">
        <w:rPr>
          <w:rFonts w:asciiTheme="majorHAnsi" w:hAnsiTheme="majorHAnsi"/>
        </w:rPr>
        <w:t xml:space="preserve"> les cadres et agents de maîtrise ont tous un bureau (soit individuel, soit collectif). Selon la fonction, </w:t>
      </w:r>
      <w:r w:rsidR="00F350EE" w:rsidRPr="0021207D">
        <w:rPr>
          <w:rFonts w:asciiTheme="majorHAnsi" w:hAnsiTheme="majorHAnsi"/>
        </w:rPr>
        <w:t>seuls les agents du service / technicien n’ont pas de local (15,8% d’entre eux), tandis que les directeurs et assimilés, les chefs de service et les chefs section/secteur ont tous des bureaux (individuel ou collectif).</w:t>
      </w:r>
    </w:p>
    <w:p w:rsidR="007B783B" w:rsidRPr="0021207D" w:rsidRDefault="00164B7C" w:rsidP="00CE290B">
      <w:pPr>
        <w:jc w:val="both"/>
        <w:rPr>
          <w:rFonts w:asciiTheme="majorHAnsi" w:hAnsiTheme="majorHAnsi"/>
        </w:rPr>
      </w:pPr>
      <w:r>
        <w:rPr>
          <w:rFonts w:asciiTheme="majorHAnsi" w:hAnsiTheme="majorHAnsi"/>
        </w:rPr>
        <w:t xml:space="preserve">En ce qui concerne la </w:t>
      </w:r>
      <w:r w:rsidR="00550CEC">
        <w:rPr>
          <w:rFonts w:asciiTheme="majorHAnsi" w:hAnsiTheme="majorHAnsi"/>
        </w:rPr>
        <w:t>possession de</w:t>
      </w:r>
      <w:r w:rsidR="007B783B" w:rsidRPr="0021207D">
        <w:rPr>
          <w:rFonts w:asciiTheme="majorHAnsi" w:hAnsiTheme="majorHAnsi"/>
        </w:rPr>
        <w:t xml:space="preserve"> siège</w:t>
      </w:r>
      <w:r w:rsidR="00550CEC">
        <w:rPr>
          <w:rFonts w:asciiTheme="majorHAnsi" w:hAnsiTheme="majorHAnsi"/>
        </w:rPr>
        <w:t xml:space="preserve"> pour s’asseoir</w:t>
      </w:r>
      <w:r w:rsidR="007B783B" w:rsidRPr="0021207D">
        <w:rPr>
          <w:rFonts w:asciiTheme="majorHAnsi" w:hAnsiTheme="majorHAnsi"/>
        </w:rPr>
        <w:t xml:space="preserve">, </w:t>
      </w:r>
      <w:r w:rsidR="00D07DD4" w:rsidRPr="0021207D">
        <w:rPr>
          <w:rFonts w:asciiTheme="majorHAnsi" w:hAnsiTheme="majorHAnsi"/>
        </w:rPr>
        <w:t>0</w:t>
      </w:r>
      <w:r w:rsidR="007B783B" w:rsidRPr="0021207D">
        <w:rPr>
          <w:rFonts w:asciiTheme="majorHAnsi" w:hAnsiTheme="majorHAnsi"/>
        </w:rPr>
        <w:t xml:space="preserve">8 enquêtés sur 10 </w:t>
      </w:r>
      <w:r w:rsidR="0026516C" w:rsidRPr="0021207D">
        <w:rPr>
          <w:rFonts w:asciiTheme="majorHAnsi" w:hAnsiTheme="majorHAnsi"/>
        </w:rPr>
        <w:t xml:space="preserve">affirment </w:t>
      </w:r>
      <w:r w:rsidR="007B783B" w:rsidRPr="0021207D">
        <w:rPr>
          <w:rFonts w:asciiTheme="majorHAnsi" w:hAnsiTheme="majorHAnsi"/>
        </w:rPr>
        <w:t>en posséder</w:t>
      </w:r>
      <w:r w:rsidR="00392DC2" w:rsidRPr="0021207D">
        <w:rPr>
          <w:rFonts w:asciiTheme="majorHAnsi" w:hAnsiTheme="majorHAnsi"/>
        </w:rPr>
        <w:t xml:space="preserve"> (de même que pour les tables)</w:t>
      </w:r>
      <w:r w:rsidR="007B783B" w:rsidRPr="0021207D">
        <w:rPr>
          <w:rFonts w:asciiTheme="majorHAnsi" w:hAnsiTheme="majorHAnsi"/>
        </w:rPr>
        <w:t xml:space="preserve">. Cependant, 14,2% et 20,6% des enquêtés </w:t>
      </w:r>
      <w:r w:rsidR="0026516C" w:rsidRPr="0021207D">
        <w:rPr>
          <w:rFonts w:asciiTheme="majorHAnsi" w:hAnsiTheme="majorHAnsi"/>
        </w:rPr>
        <w:t xml:space="preserve">déclarent </w:t>
      </w:r>
      <w:r w:rsidR="007B783B" w:rsidRPr="0021207D">
        <w:rPr>
          <w:rFonts w:asciiTheme="majorHAnsi" w:hAnsiTheme="majorHAnsi"/>
        </w:rPr>
        <w:t xml:space="preserve">ne pas avoir </w:t>
      </w:r>
      <w:r w:rsidR="00392DC2" w:rsidRPr="0021207D">
        <w:rPr>
          <w:rFonts w:asciiTheme="majorHAnsi" w:hAnsiTheme="majorHAnsi"/>
        </w:rPr>
        <w:t xml:space="preserve">respectivement </w:t>
      </w:r>
      <w:r w:rsidR="007B783B" w:rsidRPr="0021207D">
        <w:rPr>
          <w:rFonts w:asciiTheme="majorHAnsi" w:hAnsiTheme="majorHAnsi"/>
        </w:rPr>
        <w:t>de siège et de table.</w:t>
      </w:r>
    </w:p>
    <w:p w:rsidR="00693318" w:rsidRPr="0021207D" w:rsidRDefault="00693318" w:rsidP="00CE290B">
      <w:pPr>
        <w:jc w:val="both"/>
        <w:rPr>
          <w:rFonts w:asciiTheme="majorHAnsi" w:hAnsiTheme="majorHAnsi"/>
        </w:rPr>
      </w:pPr>
    </w:p>
    <w:p w:rsidR="009A60C0" w:rsidRPr="0021207D" w:rsidRDefault="00693318" w:rsidP="00C509C5">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731324" cy="2257425"/>
            <wp:effectExtent l="0" t="0" r="0" b="0"/>
            <wp:docPr id="16" name="Graphique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E18C31-44C0-4C95-9004-599903D4B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C3FE8" w:rsidRPr="0021207D">
        <w:rPr>
          <w:rFonts w:asciiTheme="majorHAnsi" w:hAnsiTheme="majorHAnsi"/>
          <w:noProof/>
          <w:lang w:eastAsia="fr-FR"/>
        </w:rPr>
        <w:drawing>
          <wp:inline distT="0" distB="0" distL="0" distR="0">
            <wp:extent cx="2802255" cy="2375065"/>
            <wp:effectExtent l="0" t="0" r="0" b="6350"/>
            <wp:docPr id="17" name="Graphique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1C0668F-7E17-4C3C-8BC5-3A58C8B4E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86710" w:rsidRPr="0021207D" w:rsidRDefault="00886710" w:rsidP="00A77533">
      <w:pPr>
        <w:jc w:val="both"/>
        <w:rPr>
          <w:rFonts w:asciiTheme="majorHAnsi" w:eastAsia="Times New Roman" w:hAnsiTheme="majorHAnsi"/>
          <w:lang w:eastAsia="fr-FR"/>
        </w:rPr>
      </w:pPr>
    </w:p>
    <w:p w:rsidR="00886710" w:rsidRPr="0021207D" w:rsidRDefault="00886710" w:rsidP="00A77533">
      <w:pPr>
        <w:jc w:val="both"/>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876550" cy="2743200"/>
            <wp:effectExtent l="0" t="0" r="0" b="0"/>
            <wp:docPr id="567" name="Graphique 56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D95FE2E-8877-4F2F-932C-A32851A25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350EE" w:rsidRPr="0021207D">
        <w:rPr>
          <w:rFonts w:asciiTheme="majorHAnsi" w:hAnsiTheme="majorHAnsi"/>
          <w:noProof/>
          <w:lang w:eastAsia="fr-FR"/>
        </w:rPr>
        <w:drawing>
          <wp:inline distT="0" distB="0" distL="0" distR="0">
            <wp:extent cx="2781300" cy="2743200"/>
            <wp:effectExtent l="0" t="0" r="0" b="0"/>
            <wp:docPr id="569" name="Graphique 56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578C8F-4773-49F0-8CA6-9E4B8C206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3FE8" w:rsidRPr="0021207D" w:rsidRDefault="00D220F2" w:rsidP="00A77533">
      <w:pPr>
        <w:jc w:val="both"/>
        <w:rPr>
          <w:rFonts w:asciiTheme="majorHAnsi" w:eastAsia="Times New Roman" w:hAnsiTheme="majorHAnsi"/>
          <w:lang w:eastAsia="fr-FR"/>
        </w:rPr>
      </w:pPr>
      <w:r w:rsidRPr="0021207D">
        <w:rPr>
          <w:rFonts w:asciiTheme="majorHAnsi" w:eastAsia="Times New Roman" w:hAnsiTheme="majorHAnsi"/>
          <w:lang w:eastAsia="fr-FR"/>
        </w:rPr>
        <w:t>S</w:t>
      </w:r>
      <w:r w:rsidR="00550CEC">
        <w:rPr>
          <w:rFonts w:asciiTheme="majorHAnsi" w:eastAsia="Times New Roman" w:hAnsiTheme="majorHAnsi"/>
          <w:lang w:eastAsia="fr-FR"/>
        </w:rPr>
        <w:t>’agissant d</w:t>
      </w:r>
      <w:r w:rsidR="00A77533" w:rsidRPr="0021207D">
        <w:rPr>
          <w:rFonts w:asciiTheme="majorHAnsi" w:eastAsia="Times New Roman" w:hAnsiTheme="majorHAnsi"/>
          <w:lang w:eastAsia="fr-FR"/>
        </w:rPr>
        <w:t>es conditions d’hygiène et de sécurité</w:t>
      </w:r>
      <w:r w:rsidRPr="0021207D">
        <w:rPr>
          <w:rFonts w:asciiTheme="majorHAnsi" w:eastAsia="Times New Roman" w:hAnsiTheme="majorHAnsi"/>
          <w:lang w:eastAsia="fr-FR"/>
        </w:rPr>
        <w:t>,</w:t>
      </w:r>
      <w:r w:rsidR="009B300C">
        <w:rPr>
          <w:rFonts w:asciiTheme="majorHAnsi" w:eastAsia="Times New Roman" w:hAnsiTheme="majorHAnsi"/>
          <w:lang w:eastAsia="fr-FR"/>
        </w:rPr>
        <w:t xml:space="preserve"> </w:t>
      </w:r>
      <w:r w:rsidRPr="0021207D">
        <w:rPr>
          <w:rFonts w:asciiTheme="majorHAnsi" w:eastAsia="Times New Roman" w:hAnsiTheme="majorHAnsi"/>
          <w:lang w:eastAsia="fr-FR"/>
        </w:rPr>
        <w:t xml:space="preserve">respectivement </w:t>
      </w:r>
      <w:r w:rsidR="00A77533" w:rsidRPr="0021207D">
        <w:rPr>
          <w:rFonts w:asciiTheme="majorHAnsi" w:eastAsia="Times New Roman" w:hAnsiTheme="majorHAnsi"/>
          <w:lang w:eastAsia="fr-FR"/>
        </w:rPr>
        <w:t>53,0% et 51,8% sont satisfaits</w:t>
      </w:r>
      <w:r w:rsidR="00921934" w:rsidRPr="0021207D">
        <w:rPr>
          <w:rFonts w:asciiTheme="majorHAnsi" w:eastAsia="Times New Roman" w:hAnsiTheme="majorHAnsi"/>
          <w:lang w:eastAsia="fr-FR"/>
        </w:rPr>
        <w:t>.</w:t>
      </w:r>
    </w:p>
    <w:p w:rsidR="00CC6864" w:rsidRPr="0021207D" w:rsidRDefault="006B546F" w:rsidP="00A77533">
      <w:pPr>
        <w:jc w:val="both"/>
        <w:rPr>
          <w:rFonts w:asciiTheme="majorHAnsi" w:eastAsia="Times New Roman" w:hAnsiTheme="majorHAnsi"/>
          <w:lang w:eastAsia="fr-FR"/>
        </w:rPr>
      </w:pPr>
      <w:r w:rsidRPr="0021207D">
        <w:rPr>
          <w:rFonts w:asciiTheme="majorHAnsi" w:eastAsia="Times New Roman" w:hAnsiTheme="majorHAnsi"/>
          <w:lang w:eastAsia="fr-FR"/>
        </w:rPr>
        <w:t xml:space="preserve">Quoique majoritairement dans des bureaux collectifs, les enquêtés </w:t>
      </w:r>
      <w:r w:rsidR="00573163" w:rsidRPr="0021207D">
        <w:rPr>
          <w:rFonts w:asciiTheme="majorHAnsi" w:eastAsia="Times New Roman" w:hAnsiTheme="majorHAnsi"/>
          <w:lang w:eastAsia="fr-FR"/>
        </w:rPr>
        <w:t xml:space="preserve">ne se </w:t>
      </w:r>
      <w:r w:rsidR="00EE7C32" w:rsidRPr="0021207D">
        <w:rPr>
          <w:rFonts w:asciiTheme="majorHAnsi" w:eastAsia="Times New Roman" w:hAnsiTheme="majorHAnsi"/>
          <w:lang w:eastAsia="fr-FR"/>
        </w:rPr>
        <w:t>plaignent</w:t>
      </w:r>
      <w:r w:rsidR="009B300C">
        <w:rPr>
          <w:rFonts w:asciiTheme="majorHAnsi" w:eastAsia="Times New Roman" w:hAnsiTheme="majorHAnsi"/>
          <w:lang w:eastAsia="fr-FR"/>
        </w:rPr>
        <w:t xml:space="preserve"> </w:t>
      </w:r>
      <w:r w:rsidRPr="0021207D">
        <w:rPr>
          <w:rFonts w:asciiTheme="majorHAnsi" w:eastAsia="Times New Roman" w:hAnsiTheme="majorHAnsi"/>
          <w:lang w:eastAsia="fr-FR"/>
        </w:rPr>
        <w:t>pas</w:t>
      </w:r>
      <w:r w:rsidR="00573163" w:rsidRPr="0021207D">
        <w:rPr>
          <w:rFonts w:asciiTheme="majorHAnsi" w:eastAsia="Times New Roman" w:hAnsiTheme="majorHAnsi"/>
          <w:lang w:eastAsia="fr-FR"/>
        </w:rPr>
        <w:t>,</w:t>
      </w:r>
      <w:r w:rsidRPr="0021207D">
        <w:rPr>
          <w:rFonts w:asciiTheme="majorHAnsi" w:eastAsia="Times New Roman" w:hAnsiTheme="majorHAnsi"/>
          <w:lang w:eastAsia="fr-FR"/>
        </w:rPr>
        <w:t xml:space="preserve"> pour la plupart</w:t>
      </w:r>
      <w:r w:rsidR="00573163" w:rsidRPr="0021207D">
        <w:rPr>
          <w:rFonts w:asciiTheme="majorHAnsi" w:eastAsia="Times New Roman" w:hAnsiTheme="majorHAnsi"/>
          <w:lang w:eastAsia="fr-FR"/>
        </w:rPr>
        <w:t>,</w:t>
      </w:r>
      <w:r w:rsidRPr="0021207D">
        <w:rPr>
          <w:rFonts w:asciiTheme="majorHAnsi" w:eastAsia="Times New Roman" w:hAnsiTheme="majorHAnsi"/>
          <w:lang w:eastAsia="fr-FR"/>
        </w:rPr>
        <w:t xml:space="preserve"> de problèmes de concentration et de confidentialité liés à l’espace de travail</w:t>
      </w:r>
      <w:r w:rsidR="001712E1" w:rsidRPr="0021207D">
        <w:rPr>
          <w:rFonts w:asciiTheme="majorHAnsi" w:eastAsia="Times New Roman" w:hAnsiTheme="majorHAnsi"/>
          <w:lang w:eastAsia="fr-FR"/>
        </w:rPr>
        <w:t> : respectivement 64,5% et 76,3% ont rarement ou jamais des problèmes de concentration et de confidentialité liés à l’espace de travail</w:t>
      </w:r>
      <w:r w:rsidRPr="0021207D">
        <w:rPr>
          <w:rFonts w:asciiTheme="majorHAnsi" w:eastAsia="Times New Roman" w:hAnsiTheme="majorHAnsi"/>
          <w:lang w:eastAsia="fr-FR"/>
        </w:rPr>
        <w:t>.</w:t>
      </w:r>
      <w:r w:rsidR="00555729" w:rsidRPr="0021207D">
        <w:rPr>
          <w:rFonts w:asciiTheme="majorHAnsi" w:eastAsia="Times New Roman" w:hAnsiTheme="majorHAnsi"/>
          <w:lang w:eastAsia="fr-FR"/>
        </w:rPr>
        <w:t xml:space="preserve"> Le type de bureau occupé (personnel ou collectif)</w:t>
      </w:r>
      <w:r w:rsidR="00D022D5">
        <w:rPr>
          <w:rFonts w:asciiTheme="majorHAnsi" w:eastAsia="Times New Roman" w:hAnsiTheme="majorHAnsi"/>
          <w:lang w:eastAsia="fr-FR"/>
        </w:rPr>
        <w:t xml:space="preserve"> </w:t>
      </w:r>
      <w:r w:rsidR="000F245C" w:rsidRPr="0021207D">
        <w:rPr>
          <w:rFonts w:asciiTheme="majorHAnsi" w:eastAsia="Times New Roman" w:hAnsiTheme="majorHAnsi"/>
          <w:lang w:eastAsia="fr-FR"/>
        </w:rPr>
        <w:t>influence légèrement l’avis des enquêtés : pour la concentration, 31,7% de ceux qui occupent un bureau personnel déclarent être confrontés à des problèmes de concentration (toujours ou souvent), contre 38,1% pour ceux qui occupent des bureaux collectifs. Quant aux problèmes de confidentialité, 19,6% de ceux qui ont un bureau personnel affirment y être confrontés contre 27,8% pour ceux qui sont dans des bureaux collectifs.</w:t>
      </w:r>
    </w:p>
    <w:p w:rsidR="00A77533" w:rsidRPr="0021207D" w:rsidRDefault="00A77533" w:rsidP="009A60C0">
      <w:pPr>
        <w:rPr>
          <w:rFonts w:asciiTheme="majorHAnsi" w:eastAsia="Times New Roman" w:hAnsiTheme="majorHAnsi"/>
          <w:lang w:eastAsia="fr-FR"/>
        </w:rPr>
      </w:pPr>
    </w:p>
    <w:p w:rsidR="003F72BB" w:rsidRPr="0021207D" w:rsidRDefault="00A77533"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3075709" cy="2743200"/>
            <wp:effectExtent l="0" t="0" r="0" b="0"/>
            <wp:docPr id="19" name="Graphique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1D0B38C-D962-420D-A19D-3CC3F6623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F72BB" w:rsidRPr="0021207D">
        <w:rPr>
          <w:rFonts w:asciiTheme="majorHAnsi" w:hAnsiTheme="majorHAnsi"/>
          <w:noProof/>
          <w:lang w:eastAsia="fr-FR"/>
        </w:rPr>
        <w:drawing>
          <wp:inline distT="0" distB="0" distL="0" distR="0">
            <wp:extent cx="2541319" cy="2743200"/>
            <wp:effectExtent l="0" t="0" r="0" b="0"/>
            <wp:docPr id="20" name="Graphique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3304" w:rsidRPr="0021207D" w:rsidRDefault="00DB3304" w:rsidP="009A60C0">
      <w:pPr>
        <w:rPr>
          <w:rFonts w:asciiTheme="majorHAnsi" w:eastAsia="Times New Roman" w:hAnsiTheme="majorHAnsi"/>
          <w:lang w:eastAsia="fr-FR"/>
        </w:rPr>
      </w:pPr>
    </w:p>
    <w:p w:rsidR="0066664D" w:rsidRPr="0021207D" w:rsidRDefault="00D304BC"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943225" cy="2743200"/>
            <wp:effectExtent l="0" t="0" r="0" b="0"/>
            <wp:docPr id="254" name="Graphique 25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573BC1-BDC7-42E1-A359-3AF92679A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21207D">
        <w:rPr>
          <w:rFonts w:asciiTheme="majorHAnsi" w:hAnsiTheme="majorHAnsi"/>
          <w:noProof/>
          <w:lang w:eastAsia="fr-FR"/>
        </w:rPr>
        <w:drawing>
          <wp:inline distT="0" distB="0" distL="0" distR="0">
            <wp:extent cx="2705100" cy="2743200"/>
            <wp:effectExtent l="0" t="0" r="0" b="0"/>
            <wp:docPr id="255" name="Graphique 25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CF0426-5ED7-4576-AD72-859A55585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6664D" w:rsidRPr="0021207D" w:rsidRDefault="0066664D" w:rsidP="009A60C0">
      <w:pPr>
        <w:rPr>
          <w:rFonts w:asciiTheme="majorHAnsi" w:eastAsia="Times New Roman" w:hAnsiTheme="majorHAnsi"/>
          <w:lang w:eastAsia="fr-FR"/>
        </w:rPr>
      </w:pPr>
    </w:p>
    <w:p w:rsidR="00F8624C" w:rsidRDefault="00D304BC" w:rsidP="00D304BC">
      <w:pPr>
        <w:jc w:val="both"/>
        <w:rPr>
          <w:rFonts w:asciiTheme="majorHAnsi" w:eastAsia="Times New Roman" w:hAnsiTheme="majorHAnsi"/>
          <w:lang w:eastAsia="fr-FR"/>
        </w:rPr>
      </w:pPr>
      <w:r w:rsidRPr="0021207D">
        <w:rPr>
          <w:rFonts w:asciiTheme="majorHAnsi" w:eastAsia="Times New Roman" w:hAnsiTheme="majorHAnsi"/>
          <w:lang w:eastAsia="fr-FR"/>
        </w:rPr>
        <w:t>L’appréciation globale des enquêtés sur les conditions de travail donne une note moyenne de 5,6 sur 10. Cette note semble principalement influencé</w:t>
      </w:r>
      <w:r w:rsidR="00392DC2" w:rsidRPr="0021207D">
        <w:rPr>
          <w:rFonts w:asciiTheme="majorHAnsi" w:eastAsia="Times New Roman" w:hAnsiTheme="majorHAnsi"/>
          <w:lang w:eastAsia="fr-FR"/>
        </w:rPr>
        <w:t>e</w:t>
      </w:r>
      <w:r w:rsidRPr="0021207D">
        <w:rPr>
          <w:rFonts w:asciiTheme="majorHAnsi" w:eastAsia="Times New Roman" w:hAnsiTheme="majorHAnsi"/>
          <w:lang w:eastAsia="fr-FR"/>
        </w:rPr>
        <w:t xml:space="preserve"> par les conditions d’hygiène et de sécurité. La DRZ-C est la direction régionale où l’avis est le plus favorable (5,8) et la DRATA-D, celle où l’appréciation est la moins favorable (5,3). Selon le sexe, les avis sont similaires. Selon la catégorie socioprofessionnelle et la fonction, les cadres et les directeurs et assimilés sont ceux qui ont émis les avis les plus favorables sur les conditions de travail.</w:t>
      </w:r>
    </w:p>
    <w:p w:rsidR="00D304BC" w:rsidRPr="0021207D" w:rsidRDefault="00F8624C" w:rsidP="00D304BC">
      <w:pPr>
        <w:jc w:val="both"/>
        <w:rPr>
          <w:rFonts w:asciiTheme="majorHAnsi" w:eastAsia="Times New Roman" w:hAnsiTheme="majorHAnsi"/>
          <w:lang w:eastAsia="fr-FR"/>
        </w:rPr>
      </w:pPr>
      <w:r>
        <w:rPr>
          <w:rFonts w:asciiTheme="majorHAnsi" w:eastAsia="Times New Roman" w:hAnsiTheme="majorHAnsi"/>
          <w:lang w:eastAsia="fr-FR"/>
        </w:rPr>
        <w:t>Dans l’ensemble plus de 77,7% ont donné une note supérieure à la moyenne, tandis que 29,7% ont attribué exactement la note de 05</w:t>
      </w:r>
      <w:r w:rsidR="00D022D5">
        <w:rPr>
          <w:rFonts w:asciiTheme="majorHAnsi" w:eastAsia="Times New Roman" w:hAnsiTheme="majorHAnsi"/>
          <w:lang w:eastAsia="fr-FR"/>
        </w:rPr>
        <w:t>/10</w:t>
      </w:r>
      <w:r>
        <w:rPr>
          <w:rFonts w:asciiTheme="majorHAnsi" w:eastAsia="Times New Roman" w:hAnsiTheme="majorHAnsi"/>
          <w:lang w:eastAsia="fr-FR"/>
        </w:rPr>
        <w:t xml:space="preserve">, qui de </w:t>
      </w:r>
      <w:r w:rsidR="00D022D5">
        <w:rPr>
          <w:rFonts w:asciiTheme="majorHAnsi" w:eastAsia="Times New Roman" w:hAnsiTheme="majorHAnsi"/>
          <w:lang w:eastAsia="fr-FR"/>
        </w:rPr>
        <w:t xml:space="preserve">ce </w:t>
      </w:r>
      <w:r>
        <w:rPr>
          <w:rFonts w:asciiTheme="majorHAnsi" w:eastAsia="Times New Roman" w:hAnsiTheme="majorHAnsi"/>
          <w:lang w:eastAsia="fr-FR"/>
        </w:rPr>
        <w:t xml:space="preserve">fait </w:t>
      </w:r>
      <w:r w:rsidR="00D022D5">
        <w:rPr>
          <w:rFonts w:asciiTheme="majorHAnsi" w:eastAsia="Times New Roman" w:hAnsiTheme="majorHAnsi"/>
          <w:lang w:eastAsia="fr-FR"/>
        </w:rPr>
        <w:t xml:space="preserve">est </w:t>
      </w:r>
      <w:r>
        <w:rPr>
          <w:rFonts w:asciiTheme="majorHAnsi" w:eastAsia="Times New Roman" w:hAnsiTheme="majorHAnsi"/>
          <w:lang w:eastAsia="fr-FR"/>
        </w:rPr>
        <w:t xml:space="preserve">la note la plus attribuée. </w:t>
      </w:r>
    </w:p>
    <w:p w:rsidR="00DB3304" w:rsidRPr="0021207D" w:rsidRDefault="00DB3304"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5628904" cy="2743200"/>
            <wp:effectExtent l="0" t="0" r="0" b="0"/>
            <wp:docPr id="21" name="Graphique 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81016" w:rsidRPr="0021207D" w:rsidRDefault="00881016" w:rsidP="009A60C0">
      <w:pPr>
        <w:rPr>
          <w:rFonts w:asciiTheme="majorHAnsi" w:eastAsia="Times New Roman" w:hAnsiTheme="majorHAnsi"/>
          <w:lang w:eastAsia="fr-FR"/>
        </w:rPr>
      </w:pPr>
    </w:p>
    <w:p w:rsidR="00881016" w:rsidRPr="0021207D" w:rsidRDefault="00881016"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4572000" cy="2743200"/>
            <wp:effectExtent l="0" t="0" r="0" b="0"/>
            <wp:docPr id="544" name="Graphique 54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759D2F-34C5-4105-8EC5-654A09B8B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24BE2" w:rsidRPr="0021207D" w:rsidRDefault="00B94320" w:rsidP="00B94320">
      <w:pPr>
        <w:pStyle w:val="Titre3"/>
        <w:numPr>
          <w:ilvl w:val="0"/>
          <w:numId w:val="0"/>
        </w:numPr>
        <w:rPr>
          <w:rFonts w:asciiTheme="majorHAnsi" w:hAnsiTheme="majorHAnsi"/>
        </w:rPr>
      </w:pPr>
      <w:bookmarkStart w:id="36" w:name="_Toc532489647"/>
      <w:r w:rsidRPr="0021207D">
        <w:rPr>
          <w:rFonts w:asciiTheme="majorHAnsi" w:hAnsiTheme="majorHAnsi"/>
        </w:rPr>
        <w:t xml:space="preserve">2.2. </w:t>
      </w:r>
      <w:r w:rsidR="00001197" w:rsidRPr="0021207D">
        <w:rPr>
          <w:rFonts w:asciiTheme="majorHAnsi" w:hAnsiTheme="majorHAnsi"/>
        </w:rPr>
        <w:t>EVALUATION DE LA CHARGE DE TRAVAIL</w:t>
      </w:r>
      <w:bookmarkEnd w:id="36"/>
    </w:p>
    <w:p w:rsidR="00124BE2" w:rsidRPr="0021207D" w:rsidRDefault="000D7464" w:rsidP="00392DC2">
      <w:pPr>
        <w:jc w:val="both"/>
        <w:rPr>
          <w:rFonts w:asciiTheme="majorHAnsi" w:eastAsia="Times New Roman" w:hAnsiTheme="majorHAnsi"/>
          <w:lang w:eastAsia="fr-FR"/>
        </w:rPr>
      </w:pPr>
      <w:r w:rsidRPr="0021207D">
        <w:rPr>
          <w:rFonts w:asciiTheme="majorHAnsi" w:eastAsia="Times New Roman" w:hAnsiTheme="majorHAnsi"/>
          <w:lang w:eastAsia="fr-FR"/>
        </w:rPr>
        <w:t>Environ s</w:t>
      </w:r>
      <w:r w:rsidR="00242F70" w:rsidRPr="0021207D">
        <w:rPr>
          <w:rFonts w:asciiTheme="majorHAnsi" w:eastAsia="Times New Roman" w:hAnsiTheme="majorHAnsi"/>
          <w:lang w:eastAsia="fr-FR"/>
        </w:rPr>
        <w:t xml:space="preserve">ix </w:t>
      </w:r>
      <w:r w:rsidR="00FD6701" w:rsidRPr="0021207D">
        <w:rPr>
          <w:rFonts w:asciiTheme="majorHAnsi" w:eastAsia="Times New Roman" w:hAnsiTheme="majorHAnsi"/>
          <w:lang w:eastAsia="fr-FR"/>
        </w:rPr>
        <w:t xml:space="preserve">(6) </w:t>
      </w:r>
      <w:r w:rsidR="00242F70" w:rsidRPr="0021207D">
        <w:rPr>
          <w:rFonts w:asciiTheme="majorHAnsi" w:eastAsia="Times New Roman" w:hAnsiTheme="majorHAnsi"/>
          <w:lang w:eastAsia="fr-FR"/>
        </w:rPr>
        <w:t xml:space="preserve">enquêtés sur dix </w:t>
      </w:r>
      <w:r w:rsidR="00BE3810" w:rsidRPr="0021207D">
        <w:rPr>
          <w:rFonts w:asciiTheme="majorHAnsi" w:eastAsia="Times New Roman" w:hAnsiTheme="majorHAnsi"/>
          <w:lang w:eastAsia="fr-FR"/>
        </w:rPr>
        <w:t xml:space="preserve">(57,4%) déclarent avoir </w:t>
      </w:r>
      <w:r w:rsidR="00242F70" w:rsidRPr="0021207D">
        <w:rPr>
          <w:rFonts w:asciiTheme="majorHAnsi" w:eastAsia="Times New Roman" w:hAnsiTheme="majorHAnsi"/>
          <w:lang w:eastAsia="fr-FR"/>
        </w:rPr>
        <w:t xml:space="preserve">une charge de travail raisonnable. </w:t>
      </w:r>
      <w:r w:rsidR="00F8624C">
        <w:rPr>
          <w:rFonts w:asciiTheme="majorHAnsi" w:eastAsia="Times New Roman" w:hAnsiTheme="majorHAnsi"/>
          <w:lang w:eastAsia="fr-FR"/>
        </w:rPr>
        <w:t>E</w:t>
      </w:r>
      <w:r w:rsidR="00E14469">
        <w:rPr>
          <w:rFonts w:asciiTheme="majorHAnsi" w:eastAsia="Times New Roman" w:hAnsiTheme="majorHAnsi"/>
          <w:lang w:eastAsia="fr-FR"/>
        </w:rPr>
        <w:t>n revanche,</w:t>
      </w:r>
      <w:r w:rsidR="007C77B0">
        <w:rPr>
          <w:rFonts w:asciiTheme="majorHAnsi" w:eastAsia="Times New Roman" w:hAnsiTheme="majorHAnsi"/>
          <w:lang w:eastAsia="fr-FR"/>
        </w:rPr>
        <w:t xml:space="preserve"> </w:t>
      </w:r>
      <w:r w:rsidR="00242F70" w:rsidRPr="0021207D">
        <w:rPr>
          <w:rFonts w:asciiTheme="majorHAnsi" w:eastAsia="Times New Roman" w:hAnsiTheme="majorHAnsi"/>
          <w:lang w:eastAsia="fr-FR"/>
        </w:rPr>
        <w:t xml:space="preserve">4 employés sur 10 </w:t>
      </w:r>
      <w:r w:rsidR="00BE3810" w:rsidRPr="0021207D">
        <w:rPr>
          <w:rFonts w:asciiTheme="majorHAnsi" w:eastAsia="Times New Roman" w:hAnsiTheme="majorHAnsi"/>
          <w:lang w:eastAsia="fr-FR"/>
        </w:rPr>
        <w:t>estiment</w:t>
      </w:r>
      <w:r w:rsidR="00FD6701" w:rsidRPr="0021207D">
        <w:rPr>
          <w:rFonts w:asciiTheme="majorHAnsi" w:eastAsia="Times New Roman" w:hAnsiTheme="majorHAnsi"/>
          <w:lang w:eastAsia="fr-FR"/>
        </w:rPr>
        <w:t>,</w:t>
      </w:r>
      <w:r w:rsidR="00BE3810" w:rsidRPr="0021207D">
        <w:rPr>
          <w:rFonts w:asciiTheme="majorHAnsi" w:eastAsia="Times New Roman" w:hAnsiTheme="majorHAnsi"/>
          <w:lang w:eastAsia="fr-FR"/>
        </w:rPr>
        <w:t xml:space="preserve"> être</w:t>
      </w:r>
      <w:r w:rsidR="00242F70" w:rsidRPr="0021207D">
        <w:rPr>
          <w:rFonts w:asciiTheme="majorHAnsi" w:eastAsia="Times New Roman" w:hAnsiTheme="majorHAnsi"/>
          <w:lang w:eastAsia="fr-FR"/>
        </w:rPr>
        <w:t xml:space="preserve"> surchargés</w:t>
      </w:r>
      <w:r w:rsidR="00054474" w:rsidRPr="0021207D">
        <w:rPr>
          <w:rFonts w:asciiTheme="majorHAnsi" w:eastAsia="Times New Roman" w:hAnsiTheme="majorHAnsi"/>
          <w:lang w:eastAsia="fr-FR"/>
        </w:rPr>
        <w:t>. Ces derniers justifient cette situation</w:t>
      </w:r>
      <w:r w:rsidR="0019197F" w:rsidRPr="0021207D">
        <w:rPr>
          <w:rFonts w:asciiTheme="majorHAnsi" w:eastAsia="Times New Roman" w:hAnsiTheme="majorHAnsi"/>
          <w:lang w:eastAsia="fr-FR"/>
        </w:rPr>
        <w:t xml:space="preserve"> principalement</w:t>
      </w:r>
      <w:r w:rsidR="00FD6701" w:rsidRPr="0021207D">
        <w:rPr>
          <w:rFonts w:asciiTheme="majorHAnsi" w:eastAsia="Times New Roman" w:hAnsiTheme="majorHAnsi"/>
          <w:lang w:eastAsia="fr-FR"/>
        </w:rPr>
        <w:t>,</w:t>
      </w:r>
      <w:r w:rsidR="007C77B0">
        <w:rPr>
          <w:rFonts w:asciiTheme="majorHAnsi" w:eastAsia="Times New Roman" w:hAnsiTheme="majorHAnsi"/>
          <w:lang w:eastAsia="fr-FR"/>
        </w:rPr>
        <w:t xml:space="preserve"> </w:t>
      </w:r>
      <w:r w:rsidR="00054474" w:rsidRPr="0021207D">
        <w:rPr>
          <w:rFonts w:asciiTheme="majorHAnsi" w:eastAsia="Times New Roman" w:hAnsiTheme="majorHAnsi"/>
          <w:lang w:eastAsia="fr-FR"/>
        </w:rPr>
        <w:t>par l</w:t>
      </w:r>
      <w:r w:rsidR="0019197F" w:rsidRPr="0021207D">
        <w:rPr>
          <w:rFonts w:asciiTheme="majorHAnsi" w:eastAsia="Times New Roman" w:hAnsiTheme="majorHAnsi"/>
          <w:lang w:eastAsia="fr-FR"/>
        </w:rPr>
        <w:t>e manque d’effectif</w:t>
      </w:r>
      <w:r w:rsidR="00242F70" w:rsidRPr="0021207D">
        <w:rPr>
          <w:rFonts w:asciiTheme="majorHAnsi" w:eastAsia="Times New Roman" w:hAnsiTheme="majorHAnsi"/>
          <w:lang w:eastAsia="fr-FR"/>
        </w:rPr>
        <w:t>.</w:t>
      </w:r>
      <w:r w:rsidR="00C617C3" w:rsidRPr="0021207D">
        <w:rPr>
          <w:rFonts w:asciiTheme="majorHAnsi" w:eastAsia="Times New Roman" w:hAnsiTheme="majorHAnsi"/>
          <w:lang w:eastAsia="fr-FR"/>
        </w:rPr>
        <w:t xml:space="preserve"> Selon le genre, l</w:t>
      </w:r>
      <w:r w:rsidR="000304BB" w:rsidRPr="0021207D">
        <w:rPr>
          <w:rFonts w:asciiTheme="majorHAnsi" w:eastAsia="Times New Roman" w:hAnsiTheme="majorHAnsi"/>
          <w:lang w:eastAsia="fr-FR"/>
        </w:rPr>
        <w:t xml:space="preserve">a proportion d’hommes surchargés est de 39,1% contre 34,4% pour les femmes. Les directeurs et assimilés ont la plus forte proportion d’enquêtés surchargés (42,0%) et la DRL2 est la </w:t>
      </w:r>
      <w:r w:rsidR="00BA672C">
        <w:rPr>
          <w:rFonts w:asciiTheme="majorHAnsi" w:eastAsia="Times New Roman" w:hAnsiTheme="majorHAnsi"/>
          <w:lang w:eastAsia="fr-FR"/>
        </w:rPr>
        <w:t xml:space="preserve">direction où la </w:t>
      </w:r>
      <w:r w:rsidR="000304BB" w:rsidRPr="0021207D">
        <w:rPr>
          <w:rFonts w:asciiTheme="majorHAnsi" w:eastAsia="Times New Roman" w:hAnsiTheme="majorHAnsi"/>
          <w:lang w:eastAsia="fr-FR"/>
        </w:rPr>
        <w:t xml:space="preserve">proportion d’enquêtés </w:t>
      </w:r>
      <w:r w:rsidR="00BA672C">
        <w:rPr>
          <w:rFonts w:asciiTheme="majorHAnsi" w:eastAsia="Times New Roman" w:hAnsiTheme="majorHAnsi"/>
          <w:lang w:eastAsia="fr-FR"/>
        </w:rPr>
        <w:t xml:space="preserve">déclarant être </w:t>
      </w:r>
      <w:r w:rsidR="000304BB" w:rsidRPr="0021207D">
        <w:rPr>
          <w:rFonts w:asciiTheme="majorHAnsi" w:eastAsia="Times New Roman" w:hAnsiTheme="majorHAnsi"/>
          <w:lang w:eastAsia="fr-FR"/>
        </w:rPr>
        <w:t>surchargés est la plus élevée (53,5%).</w:t>
      </w:r>
    </w:p>
    <w:p w:rsidR="00C25574" w:rsidRPr="0021207D" w:rsidRDefault="00242F70"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695698" cy="2345055"/>
            <wp:effectExtent l="0" t="0" r="0" b="0"/>
            <wp:docPr id="22" name="Graphique 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558AD4C-005A-4086-9152-BC116497A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C25574" w:rsidRPr="0021207D">
        <w:rPr>
          <w:rFonts w:asciiTheme="majorHAnsi" w:hAnsiTheme="majorHAnsi"/>
          <w:noProof/>
          <w:lang w:eastAsia="fr-FR"/>
        </w:rPr>
        <w:drawing>
          <wp:inline distT="0" distB="0" distL="0" distR="0">
            <wp:extent cx="2826327" cy="2469515"/>
            <wp:effectExtent l="0" t="0" r="0" b="0"/>
            <wp:docPr id="23" name="Graphique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2C0C" w:rsidRPr="0021207D" w:rsidRDefault="002A2C0C">
      <w:pPr>
        <w:jc w:val="both"/>
        <w:rPr>
          <w:rFonts w:asciiTheme="majorHAnsi" w:eastAsia="Times New Roman" w:hAnsiTheme="majorHAnsi"/>
          <w:lang w:eastAsia="fr-FR"/>
        </w:rPr>
      </w:pPr>
    </w:p>
    <w:p w:rsidR="002A2C0C" w:rsidRPr="0021207D" w:rsidRDefault="002A2C0C">
      <w:pPr>
        <w:jc w:val="both"/>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752725" cy="2743200"/>
            <wp:effectExtent l="0" t="0" r="0" b="0"/>
            <wp:docPr id="570" name="Graphique 57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59B1F67-69D3-44FD-B932-59136DCE5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21207D">
        <w:rPr>
          <w:rFonts w:asciiTheme="majorHAnsi" w:hAnsiTheme="majorHAnsi"/>
          <w:noProof/>
          <w:lang w:eastAsia="fr-FR"/>
        </w:rPr>
        <w:drawing>
          <wp:inline distT="0" distB="0" distL="0" distR="0">
            <wp:extent cx="2933700" cy="2743200"/>
            <wp:effectExtent l="0" t="0" r="0" b="0"/>
            <wp:docPr id="572" name="Graphique 57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A994323-E60C-430A-A624-8DD6EB549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A2C0C" w:rsidRPr="0021207D" w:rsidRDefault="002A2C0C">
      <w:pPr>
        <w:jc w:val="both"/>
        <w:rPr>
          <w:rFonts w:asciiTheme="majorHAnsi" w:eastAsia="Times New Roman" w:hAnsiTheme="majorHAnsi"/>
          <w:lang w:eastAsia="fr-FR"/>
        </w:rPr>
      </w:pPr>
    </w:p>
    <w:p w:rsidR="002A2C0C" w:rsidRPr="0021207D" w:rsidRDefault="002A2C0C">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4572000" cy="2743200"/>
            <wp:effectExtent l="0" t="0" r="0" b="0"/>
            <wp:docPr id="573" name="Graphique 57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0E37C17-3AF9-4A93-9F24-B87F26266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2C0C" w:rsidRPr="0021207D" w:rsidRDefault="002A2C0C">
      <w:pPr>
        <w:jc w:val="both"/>
        <w:rPr>
          <w:rFonts w:asciiTheme="majorHAnsi" w:eastAsia="Times New Roman" w:hAnsiTheme="majorHAnsi"/>
          <w:lang w:eastAsia="fr-FR"/>
        </w:rPr>
      </w:pPr>
    </w:p>
    <w:p w:rsidR="00114019" w:rsidRPr="0021207D" w:rsidRDefault="00114019" w:rsidP="00392DC2">
      <w:pPr>
        <w:jc w:val="both"/>
        <w:rPr>
          <w:rFonts w:asciiTheme="majorHAnsi" w:eastAsia="Times New Roman" w:hAnsiTheme="majorHAnsi"/>
          <w:lang w:eastAsia="fr-FR"/>
        </w:rPr>
      </w:pPr>
      <w:r w:rsidRPr="0021207D">
        <w:rPr>
          <w:rFonts w:asciiTheme="majorHAnsi" w:eastAsia="Times New Roman" w:hAnsiTheme="majorHAnsi"/>
          <w:lang w:eastAsia="fr-FR"/>
        </w:rPr>
        <w:t>La plu</w:t>
      </w:r>
      <w:r w:rsidR="003D5522" w:rsidRPr="0021207D">
        <w:rPr>
          <w:rFonts w:asciiTheme="majorHAnsi" w:eastAsia="Times New Roman" w:hAnsiTheme="majorHAnsi"/>
          <w:lang w:eastAsia="fr-FR"/>
        </w:rPr>
        <w:t>part</w:t>
      </w:r>
      <w:r w:rsidR="00BF3387">
        <w:rPr>
          <w:rFonts w:asciiTheme="majorHAnsi" w:eastAsia="Times New Roman" w:hAnsiTheme="majorHAnsi"/>
          <w:lang w:eastAsia="fr-FR"/>
        </w:rPr>
        <w:t xml:space="preserve"> </w:t>
      </w:r>
      <w:r w:rsidR="003D5522" w:rsidRPr="0021207D">
        <w:rPr>
          <w:rFonts w:asciiTheme="majorHAnsi" w:eastAsia="Times New Roman" w:hAnsiTheme="majorHAnsi"/>
          <w:lang w:eastAsia="fr-FR"/>
        </w:rPr>
        <w:t>d</w:t>
      </w:r>
      <w:r w:rsidRPr="0021207D">
        <w:rPr>
          <w:rFonts w:asciiTheme="majorHAnsi" w:eastAsia="Times New Roman" w:hAnsiTheme="majorHAnsi"/>
          <w:lang w:eastAsia="fr-FR"/>
        </w:rPr>
        <w:t xml:space="preserve">es </w:t>
      </w:r>
      <w:r w:rsidR="00054474" w:rsidRPr="0021207D">
        <w:rPr>
          <w:rFonts w:asciiTheme="majorHAnsi" w:eastAsia="Times New Roman" w:hAnsiTheme="majorHAnsi"/>
          <w:lang w:eastAsia="fr-FR"/>
        </w:rPr>
        <w:t xml:space="preserve">employés de la SBEE </w:t>
      </w:r>
      <w:r w:rsidR="00BA672C">
        <w:rPr>
          <w:rFonts w:asciiTheme="majorHAnsi" w:eastAsia="Times New Roman" w:hAnsiTheme="majorHAnsi"/>
          <w:lang w:eastAsia="fr-FR"/>
        </w:rPr>
        <w:t xml:space="preserve">affirme </w:t>
      </w:r>
      <w:r w:rsidRPr="0021207D">
        <w:rPr>
          <w:rFonts w:asciiTheme="majorHAnsi" w:eastAsia="Times New Roman" w:hAnsiTheme="majorHAnsi"/>
          <w:lang w:eastAsia="fr-FR"/>
        </w:rPr>
        <w:t xml:space="preserve">ne pas </w:t>
      </w:r>
      <w:r w:rsidR="00BA672C">
        <w:rPr>
          <w:rFonts w:asciiTheme="majorHAnsi" w:eastAsia="Times New Roman" w:hAnsiTheme="majorHAnsi"/>
          <w:lang w:eastAsia="fr-FR"/>
        </w:rPr>
        <w:t xml:space="preserve">être </w:t>
      </w:r>
      <w:r w:rsidRPr="0021207D">
        <w:rPr>
          <w:rFonts w:asciiTheme="majorHAnsi" w:eastAsia="Times New Roman" w:hAnsiTheme="majorHAnsi"/>
          <w:lang w:eastAsia="fr-FR"/>
        </w:rPr>
        <w:t>str</w:t>
      </w:r>
      <w:r w:rsidR="003D5522" w:rsidRPr="0021207D">
        <w:rPr>
          <w:rFonts w:asciiTheme="majorHAnsi" w:eastAsia="Times New Roman" w:hAnsiTheme="majorHAnsi"/>
          <w:lang w:eastAsia="fr-FR"/>
        </w:rPr>
        <w:t xml:space="preserve">essés et </w:t>
      </w:r>
      <w:r w:rsidR="00BA672C">
        <w:rPr>
          <w:rFonts w:asciiTheme="majorHAnsi" w:eastAsia="Times New Roman" w:hAnsiTheme="majorHAnsi"/>
          <w:lang w:eastAsia="fr-FR"/>
        </w:rPr>
        <w:t xml:space="preserve">détenir </w:t>
      </w:r>
      <w:r w:rsidR="003D5522" w:rsidRPr="0021207D">
        <w:rPr>
          <w:rFonts w:asciiTheme="majorHAnsi" w:eastAsia="Times New Roman" w:hAnsiTheme="majorHAnsi"/>
          <w:lang w:eastAsia="fr-FR"/>
        </w:rPr>
        <w:t xml:space="preserve">un bon moral au travail. En effet, 62,7% des enquêtés </w:t>
      </w:r>
      <w:r w:rsidR="00054474" w:rsidRPr="0021207D">
        <w:rPr>
          <w:rFonts w:asciiTheme="majorHAnsi" w:eastAsia="Times New Roman" w:hAnsiTheme="majorHAnsi"/>
          <w:lang w:eastAsia="fr-FR"/>
        </w:rPr>
        <w:t xml:space="preserve">ne sont jamais stressés ou le </w:t>
      </w:r>
      <w:r w:rsidR="003D5522" w:rsidRPr="0021207D">
        <w:rPr>
          <w:rFonts w:asciiTheme="majorHAnsi" w:eastAsia="Times New Roman" w:hAnsiTheme="majorHAnsi"/>
          <w:lang w:eastAsia="fr-FR"/>
        </w:rPr>
        <w:t>sont rarement</w:t>
      </w:r>
      <w:r w:rsidR="004F43E7">
        <w:rPr>
          <w:rFonts w:asciiTheme="majorHAnsi" w:eastAsia="Times New Roman" w:hAnsiTheme="majorHAnsi"/>
          <w:lang w:eastAsia="fr-FR"/>
        </w:rPr>
        <w:t xml:space="preserve">. </w:t>
      </w:r>
      <w:r w:rsidR="00FD6701" w:rsidRPr="0021207D">
        <w:rPr>
          <w:rFonts w:asciiTheme="majorHAnsi" w:eastAsia="Times New Roman" w:hAnsiTheme="majorHAnsi"/>
          <w:lang w:eastAsia="fr-FR"/>
        </w:rPr>
        <w:t>0</w:t>
      </w:r>
      <w:r w:rsidR="003D5522" w:rsidRPr="0021207D">
        <w:rPr>
          <w:rFonts w:asciiTheme="majorHAnsi" w:eastAsia="Times New Roman" w:hAnsiTheme="majorHAnsi"/>
          <w:lang w:eastAsia="fr-FR"/>
        </w:rPr>
        <w:t xml:space="preserve">9 </w:t>
      </w:r>
      <w:r w:rsidR="00054474" w:rsidRPr="0021207D">
        <w:rPr>
          <w:rFonts w:asciiTheme="majorHAnsi" w:eastAsia="Times New Roman" w:hAnsiTheme="majorHAnsi"/>
          <w:lang w:eastAsia="fr-FR"/>
        </w:rPr>
        <w:t xml:space="preserve">employés </w:t>
      </w:r>
      <w:r w:rsidR="003D5522" w:rsidRPr="0021207D">
        <w:rPr>
          <w:rFonts w:asciiTheme="majorHAnsi" w:eastAsia="Times New Roman" w:hAnsiTheme="majorHAnsi"/>
          <w:lang w:eastAsia="fr-FR"/>
        </w:rPr>
        <w:t xml:space="preserve">sur 10 ont </w:t>
      </w:r>
      <w:r w:rsidR="00D55203" w:rsidRPr="0021207D">
        <w:rPr>
          <w:rFonts w:asciiTheme="majorHAnsi" w:eastAsia="Times New Roman" w:hAnsiTheme="majorHAnsi"/>
          <w:lang w:eastAsia="fr-FR"/>
        </w:rPr>
        <w:t xml:space="preserve">toujours ou souvent </w:t>
      </w:r>
      <w:r w:rsidR="003D5522" w:rsidRPr="0021207D">
        <w:rPr>
          <w:rFonts w:asciiTheme="majorHAnsi" w:eastAsia="Times New Roman" w:hAnsiTheme="majorHAnsi"/>
          <w:lang w:eastAsia="fr-FR"/>
        </w:rPr>
        <w:t>un bon moral au travail.</w:t>
      </w:r>
    </w:p>
    <w:p w:rsidR="001E679E" w:rsidRPr="0021207D" w:rsidRDefault="001E679E" w:rsidP="009A60C0">
      <w:pPr>
        <w:rPr>
          <w:rFonts w:asciiTheme="majorHAnsi" w:eastAsia="Times New Roman" w:hAnsiTheme="majorHAnsi"/>
          <w:lang w:eastAsia="fr-FR"/>
        </w:rPr>
      </w:pPr>
    </w:p>
    <w:p w:rsidR="001E679E" w:rsidRPr="0021207D" w:rsidRDefault="001E679E"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4572000" cy="2743200"/>
            <wp:effectExtent l="0" t="0" r="0" b="0"/>
            <wp:docPr id="24" name="Graphique 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FBE250-CC54-444B-912E-2508114B9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2260" w:rsidRPr="0021207D" w:rsidRDefault="00352CC6" w:rsidP="00D44098">
      <w:pPr>
        <w:jc w:val="both"/>
        <w:rPr>
          <w:rFonts w:asciiTheme="majorHAnsi" w:eastAsia="Times New Roman" w:hAnsiTheme="majorHAnsi"/>
          <w:lang w:eastAsia="fr-FR"/>
        </w:rPr>
      </w:pPr>
      <w:r w:rsidRPr="0021207D">
        <w:rPr>
          <w:rFonts w:asciiTheme="majorHAnsi" w:eastAsia="Times New Roman" w:hAnsiTheme="majorHAnsi"/>
          <w:lang w:eastAsia="fr-FR"/>
        </w:rPr>
        <w:t xml:space="preserve">Selon le genre, la proportion de femmes stressées par le travail (48,2%) est plus importante que celle des hommes (33,3%), quoique plus d’hommes se déclarent surchargés par rapport aux femmes. </w:t>
      </w:r>
      <w:r w:rsidR="004F2B77">
        <w:rPr>
          <w:rFonts w:asciiTheme="majorHAnsi" w:eastAsia="Times New Roman" w:hAnsiTheme="majorHAnsi"/>
          <w:lang w:eastAsia="fr-FR"/>
        </w:rPr>
        <w:t>L</w:t>
      </w:r>
      <w:r w:rsidR="00DE3278">
        <w:rPr>
          <w:rFonts w:asciiTheme="majorHAnsi" w:eastAsia="Times New Roman" w:hAnsiTheme="majorHAnsi"/>
          <w:lang w:eastAsia="fr-FR"/>
        </w:rPr>
        <w:t>e stresse</w:t>
      </w:r>
      <w:r w:rsidR="004F2B77">
        <w:rPr>
          <w:rFonts w:asciiTheme="majorHAnsi" w:eastAsia="Times New Roman" w:hAnsiTheme="majorHAnsi"/>
          <w:lang w:eastAsia="fr-FR"/>
        </w:rPr>
        <w:t xml:space="preserve"> semble être fonction du niveau de responsabilité</w:t>
      </w:r>
      <w:r w:rsidRPr="0021207D">
        <w:rPr>
          <w:rFonts w:asciiTheme="majorHAnsi" w:eastAsia="Times New Roman" w:hAnsiTheme="majorHAnsi"/>
          <w:lang w:eastAsia="fr-FR"/>
        </w:rPr>
        <w:t xml:space="preserve"> : directeurs et assimilés (50,6%), chef de service (42,0%), chef de section/secteur (38,2%) et agent de service/technicien (34,3%). </w:t>
      </w:r>
      <w:r w:rsidR="004F2B77">
        <w:rPr>
          <w:rFonts w:asciiTheme="majorHAnsi" w:eastAsia="Times New Roman" w:hAnsiTheme="majorHAnsi"/>
          <w:lang w:eastAsia="fr-FR"/>
        </w:rPr>
        <w:t>L</w:t>
      </w:r>
      <w:r w:rsidRPr="0021207D">
        <w:rPr>
          <w:rFonts w:asciiTheme="majorHAnsi" w:eastAsia="Times New Roman" w:hAnsiTheme="majorHAnsi"/>
          <w:lang w:eastAsia="fr-FR"/>
        </w:rPr>
        <w:t xml:space="preserve">a DRL2 a la proportion d’enquêtés stressés par le travail la plus élevée (53,5%), ce qui reste cohérent, puisqu’elle est la direction </w:t>
      </w:r>
      <w:r w:rsidR="004F2B77">
        <w:rPr>
          <w:rFonts w:asciiTheme="majorHAnsi" w:eastAsia="Times New Roman" w:hAnsiTheme="majorHAnsi"/>
          <w:lang w:eastAsia="fr-FR"/>
        </w:rPr>
        <w:t>où on recense</w:t>
      </w:r>
      <w:r w:rsidR="005F072F">
        <w:rPr>
          <w:rFonts w:asciiTheme="majorHAnsi" w:eastAsia="Times New Roman" w:hAnsiTheme="majorHAnsi"/>
          <w:lang w:eastAsia="fr-FR"/>
        </w:rPr>
        <w:t xml:space="preserve"> </w:t>
      </w:r>
      <w:r w:rsidRPr="0021207D">
        <w:rPr>
          <w:rFonts w:asciiTheme="majorHAnsi" w:eastAsia="Times New Roman" w:hAnsiTheme="majorHAnsi"/>
          <w:lang w:eastAsia="fr-FR"/>
        </w:rPr>
        <w:t>le plus de personnes surchargées.</w:t>
      </w:r>
    </w:p>
    <w:p w:rsidR="00CA0D7F" w:rsidRPr="0021207D" w:rsidRDefault="00CA0D7F" w:rsidP="00D44098">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771775" cy="2743200"/>
            <wp:effectExtent l="0" t="0" r="0" b="0"/>
            <wp:docPr id="574" name="Graphique 57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3E55F3-CBD8-4B26-8938-2B846C77D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21207D">
        <w:rPr>
          <w:rFonts w:asciiTheme="majorHAnsi" w:hAnsiTheme="majorHAnsi"/>
          <w:noProof/>
          <w:lang w:eastAsia="fr-FR"/>
        </w:rPr>
        <w:drawing>
          <wp:inline distT="0" distB="0" distL="0" distR="0">
            <wp:extent cx="2914650" cy="2743200"/>
            <wp:effectExtent l="0" t="0" r="0" b="0"/>
            <wp:docPr id="575" name="Graphique 57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0169A1C-0309-4F78-A62D-AA0A0084E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0D7F" w:rsidRPr="0021207D" w:rsidRDefault="00CA0D7F" w:rsidP="00D44098">
      <w:pPr>
        <w:jc w:val="both"/>
        <w:rPr>
          <w:rFonts w:asciiTheme="majorHAnsi" w:eastAsia="Times New Roman" w:hAnsiTheme="majorHAnsi"/>
          <w:lang w:eastAsia="fr-FR"/>
        </w:rPr>
      </w:pPr>
    </w:p>
    <w:p w:rsidR="00CA0D7F" w:rsidRPr="0021207D" w:rsidRDefault="00CA0D7F" w:rsidP="00D44098">
      <w:pPr>
        <w:jc w:val="both"/>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4572000" cy="2743200"/>
            <wp:effectExtent l="0" t="0" r="0" b="0"/>
            <wp:docPr id="208" name="Graphique 20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EE0969C-E0FC-48FD-B464-74621CBE8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52CC6" w:rsidRPr="0021207D" w:rsidRDefault="00352CC6" w:rsidP="00D44098">
      <w:pPr>
        <w:jc w:val="both"/>
        <w:rPr>
          <w:rFonts w:asciiTheme="majorHAnsi" w:eastAsia="Times New Roman" w:hAnsiTheme="majorHAnsi"/>
          <w:lang w:eastAsia="fr-FR"/>
        </w:rPr>
      </w:pPr>
    </w:p>
    <w:p w:rsidR="001E679E" w:rsidRPr="0021207D" w:rsidRDefault="00D752E5" w:rsidP="00627097">
      <w:pPr>
        <w:jc w:val="both"/>
        <w:rPr>
          <w:rFonts w:asciiTheme="majorHAnsi" w:eastAsia="Times New Roman" w:hAnsiTheme="majorHAnsi"/>
          <w:lang w:eastAsia="fr-FR"/>
        </w:rPr>
      </w:pPr>
      <w:r w:rsidRPr="0021207D">
        <w:rPr>
          <w:rFonts w:asciiTheme="majorHAnsi" w:eastAsia="Times New Roman" w:hAnsiTheme="majorHAnsi"/>
          <w:lang w:eastAsia="fr-FR"/>
        </w:rPr>
        <w:t xml:space="preserve">En croisant la charge de travail avec le niveau de stress, il ressort </w:t>
      </w:r>
      <w:r w:rsidR="002C11A6">
        <w:rPr>
          <w:rFonts w:asciiTheme="majorHAnsi" w:eastAsia="Times New Roman" w:hAnsiTheme="majorHAnsi"/>
          <w:lang w:eastAsia="fr-FR"/>
        </w:rPr>
        <w:t xml:space="preserve">que </w:t>
      </w:r>
      <w:r w:rsidRPr="0021207D">
        <w:rPr>
          <w:rFonts w:asciiTheme="majorHAnsi" w:eastAsia="Times New Roman" w:hAnsiTheme="majorHAnsi"/>
          <w:lang w:eastAsia="fr-FR"/>
        </w:rPr>
        <w:t>les enquêtés ayant le plus de charge de travail sont les plus stressés : ceux qui sont surchargés sont à 50,9% sujet</w:t>
      </w:r>
      <w:r w:rsidR="002C11A6">
        <w:rPr>
          <w:rFonts w:asciiTheme="majorHAnsi" w:eastAsia="Times New Roman" w:hAnsiTheme="majorHAnsi"/>
          <w:lang w:eastAsia="fr-FR"/>
        </w:rPr>
        <w:t>s</w:t>
      </w:r>
      <w:r w:rsidRPr="0021207D">
        <w:rPr>
          <w:rFonts w:asciiTheme="majorHAnsi" w:eastAsia="Times New Roman" w:hAnsiTheme="majorHAnsi"/>
          <w:lang w:eastAsia="fr-FR"/>
        </w:rPr>
        <w:t xml:space="preserve"> au stress (toujours et souvent) contre 27,8% pour ceux qui sont</w:t>
      </w:r>
      <w:r w:rsidR="000B7E00" w:rsidRPr="0021207D">
        <w:rPr>
          <w:rFonts w:asciiTheme="majorHAnsi" w:eastAsia="Times New Roman" w:hAnsiTheme="majorHAnsi"/>
          <w:lang w:eastAsia="fr-FR"/>
        </w:rPr>
        <w:t xml:space="preserve"> chargés à la bonne mesure et 27,4% pour ceux qui ne sont pas assez chargés.</w:t>
      </w:r>
      <w:r w:rsidR="00794DCD">
        <w:rPr>
          <w:rFonts w:asciiTheme="majorHAnsi" w:eastAsia="Times New Roman" w:hAnsiTheme="majorHAnsi"/>
          <w:lang w:eastAsia="fr-FR"/>
        </w:rPr>
        <w:t xml:space="preserve"> </w:t>
      </w:r>
      <w:r w:rsidR="00A40FCA" w:rsidRPr="0021207D">
        <w:rPr>
          <w:rFonts w:asciiTheme="majorHAnsi" w:eastAsia="Times New Roman" w:hAnsiTheme="majorHAnsi"/>
          <w:lang w:eastAsia="fr-FR"/>
        </w:rPr>
        <w:t>Par contre, quelle que soit la charge de travail qu’ils ont, les enquêtés ont pour la majorité un bon moral au travail.</w:t>
      </w:r>
    </w:p>
    <w:p w:rsidR="00740138" w:rsidRPr="0021207D" w:rsidRDefault="00740138" w:rsidP="009A60C0">
      <w:pPr>
        <w:rPr>
          <w:rFonts w:asciiTheme="majorHAnsi" w:eastAsia="Times New Roman" w:hAnsiTheme="majorHAnsi"/>
          <w:lang w:eastAsia="fr-FR"/>
        </w:rPr>
      </w:pPr>
    </w:p>
    <w:p w:rsidR="00740138" w:rsidRPr="0021207D" w:rsidRDefault="00740138"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5443538" cy="2743200"/>
            <wp:effectExtent l="0" t="0" r="5080" b="0"/>
            <wp:docPr id="545" name="Graphique 54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A818BB0-4E19-4C00-BD30-C46087A57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0FCA" w:rsidRPr="0021207D" w:rsidRDefault="00A40FCA">
      <w:pPr>
        <w:jc w:val="both"/>
        <w:rPr>
          <w:rFonts w:asciiTheme="majorHAnsi" w:eastAsia="Times New Roman" w:hAnsiTheme="majorHAnsi"/>
          <w:lang w:eastAsia="fr-FR"/>
        </w:rPr>
      </w:pPr>
    </w:p>
    <w:p w:rsidR="00A40FCA" w:rsidRPr="0021207D" w:rsidRDefault="00A40FCA">
      <w:pPr>
        <w:jc w:val="both"/>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5443538" cy="2743200"/>
            <wp:effectExtent l="0" t="0" r="5080" b="0"/>
            <wp:docPr id="546" name="Graphique 54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D3E9883-CEA8-4D67-BDAE-955202AB3E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E679E" w:rsidRPr="0021207D" w:rsidRDefault="00406B90" w:rsidP="00627097">
      <w:pPr>
        <w:jc w:val="both"/>
        <w:rPr>
          <w:rFonts w:asciiTheme="majorHAnsi" w:eastAsia="Times New Roman" w:hAnsiTheme="majorHAnsi"/>
          <w:lang w:eastAsia="fr-FR"/>
        </w:rPr>
      </w:pPr>
      <w:r w:rsidRPr="0021207D">
        <w:rPr>
          <w:rFonts w:asciiTheme="majorHAnsi" w:eastAsia="Times New Roman" w:hAnsiTheme="majorHAnsi"/>
          <w:lang w:eastAsia="fr-FR"/>
        </w:rPr>
        <w:t xml:space="preserve">La notation de l’adéquation entre le travail actuel et les attentes a donné une </w:t>
      </w:r>
      <w:r w:rsidR="00383C51" w:rsidRPr="0021207D">
        <w:rPr>
          <w:rFonts w:asciiTheme="majorHAnsi" w:eastAsia="Times New Roman" w:hAnsiTheme="majorHAnsi"/>
          <w:lang w:eastAsia="fr-FR"/>
        </w:rPr>
        <w:t xml:space="preserve">moyenne d’ensemble </w:t>
      </w:r>
      <w:r w:rsidRPr="0021207D">
        <w:rPr>
          <w:rFonts w:asciiTheme="majorHAnsi" w:eastAsia="Times New Roman" w:hAnsiTheme="majorHAnsi"/>
          <w:lang w:eastAsia="fr-FR"/>
        </w:rPr>
        <w:t>de 6,8 sur 10.</w:t>
      </w:r>
      <w:r w:rsidR="00052AB6" w:rsidRPr="0021207D">
        <w:rPr>
          <w:rFonts w:asciiTheme="majorHAnsi" w:eastAsia="Times New Roman" w:hAnsiTheme="majorHAnsi"/>
          <w:lang w:eastAsia="fr-FR"/>
        </w:rPr>
        <w:t xml:space="preserve"> S</w:t>
      </w:r>
      <w:r w:rsidR="00383C51" w:rsidRPr="0021207D">
        <w:rPr>
          <w:rFonts w:asciiTheme="majorHAnsi" w:eastAsia="Times New Roman" w:hAnsiTheme="majorHAnsi"/>
          <w:lang w:eastAsia="fr-FR"/>
        </w:rPr>
        <w:t xml:space="preserve">uivant </w:t>
      </w:r>
      <w:r w:rsidR="00052AB6" w:rsidRPr="0021207D">
        <w:rPr>
          <w:rFonts w:asciiTheme="majorHAnsi" w:eastAsia="Times New Roman" w:hAnsiTheme="majorHAnsi"/>
          <w:lang w:eastAsia="fr-FR"/>
        </w:rPr>
        <w:t>l</w:t>
      </w:r>
      <w:r w:rsidR="00383C51" w:rsidRPr="0021207D">
        <w:rPr>
          <w:rFonts w:asciiTheme="majorHAnsi" w:eastAsia="Times New Roman" w:hAnsiTheme="majorHAnsi"/>
          <w:lang w:eastAsia="fr-FR"/>
        </w:rPr>
        <w:t>es</w:t>
      </w:r>
      <w:r w:rsidR="00052AB6" w:rsidRPr="0021207D">
        <w:rPr>
          <w:rFonts w:asciiTheme="majorHAnsi" w:eastAsia="Times New Roman" w:hAnsiTheme="majorHAnsi"/>
          <w:lang w:eastAsia="fr-FR"/>
        </w:rPr>
        <w:t xml:space="preserve"> direction</w:t>
      </w:r>
      <w:r w:rsidR="00383C51" w:rsidRPr="0021207D">
        <w:rPr>
          <w:rFonts w:asciiTheme="majorHAnsi" w:eastAsia="Times New Roman" w:hAnsiTheme="majorHAnsi"/>
          <w:lang w:eastAsia="fr-FR"/>
        </w:rPr>
        <w:t>s</w:t>
      </w:r>
      <w:r w:rsidR="00052AB6" w:rsidRPr="0021207D">
        <w:rPr>
          <w:rFonts w:asciiTheme="majorHAnsi" w:eastAsia="Times New Roman" w:hAnsiTheme="majorHAnsi"/>
          <w:lang w:eastAsia="fr-FR"/>
        </w:rPr>
        <w:t xml:space="preserve"> régionale</w:t>
      </w:r>
      <w:r w:rsidR="00383C51" w:rsidRPr="0021207D">
        <w:rPr>
          <w:rFonts w:asciiTheme="majorHAnsi" w:eastAsia="Times New Roman" w:hAnsiTheme="majorHAnsi"/>
          <w:lang w:eastAsia="fr-FR"/>
        </w:rPr>
        <w:t>s</w:t>
      </w:r>
      <w:r w:rsidR="00052AB6" w:rsidRPr="0021207D">
        <w:rPr>
          <w:rFonts w:asciiTheme="majorHAnsi" w:eastAsia="Times New Roman" w:hAnsiTheme="majorHAnsi"/>
          <w:lang w:eastAsia="fr-FR"/>
        </w:rPr>
        <w:t xml:space="preserve">, la DRZ-C </w:t>
      </w:r>
      <w:r w:rsidR="002C11A6">
        <w:rPr>
          <w:rFonts w:asciiTheme="majorHAnsi" w:eastAsia="Times New Roman" w:hAnsiTheme="majorHAnsi"/>
          <w:lang w:eastAsia="fr-FR"/>
        </w:rPr>
        <w:t>enregistre</w:t>
      </w:r>
      <w:r w:rsidR="00794DCD">
        <w:rPr>
          <w:rFonts w:asciiTheme="majorHAnsi" w:eastAsia="Times New Roman" w:hAnsiTheme="majorHAnsi"/>
          <w:lang w:eastAsia="fr-FR"/>
        </w:rPr>
        <w:t xml:space="preserve"> </w:t>
      </w:r>
      <w:r w:rsidR="00383C51" w:rsidRPr="0021207D">
        <w:rPr>
          <w:rFonts w:asciiTheme="majorHAnsi" w:eastAsia="Times New Roman" w:hAnsiTheme="majorHAnsi"/>
          <w:lang w:eastAsia="fr-FR"/>
        </w:rPr>
        <w:t xml:space="preserve">la </w:t>
      </w:r>
      <w:r w:rsidR="00052AB6" w:rsidRPr="0021207D">
        <w:rPr>
          <w:rFonts w:asciiTheme="majorHAnsi" w:eastAsia="Times New Roman" w:hAnsiTheme="majorHAnsi"/>
          <w:lang w:eastAsia="fr-FR"/>
        </w:rPr>
        <w:t>note la plus élevée (7,4) et la DRL2</w:t>
      </w:r>
      <w:r w:rsidR="00383C51" w:rsidRPr="0021207D">
        <w:rPr>
          <w:rFonts w:asciiTheme="majorHAnsi" w:eastAsia="Times New Roman" w:hAnsiTheme="majorHAnsi"/>
          <w:lang w:eastAsia="fr-FR"/>
        </w:rPr>
        <w:t>,</w:t>
      </w:r>
      <w:r w:rsidR="00052AB6" w:rsidRPr="0021207D">
        <w:rPr>
          <w:rFonts w:asciiTheme="majorHAnsi" w:eastAsia="Times New Roman" w:hAnsiTheme="majorHAnsi"/>
          <w:lang w:eastAsia="fr-FR"/>
        </w:rPr>
        <w:t xml:space="preserve"> la note la plus faible (6,3). Les hommes (6,8) ont une meilleure adéquation entre travail actuel et attentes, que les femmes (6,6). Selon la catégorie socioprofessionnelle et la fonction, </w:t>
      </w:r>
      <w:r w:rsidR="001D2610" w:rsidRPr="0021207D">
        <w:rPr>
          <w:rFonts w:asciiTheme="majorHAnsi" w:eastAsia="Times New Roman" w:hAnsiTheme="majorHAnsi"/>
          <w:lang w:eastAsia="fr-FR"/>
        </w:rPr>
        <w:t xml:space="preserve">les meilleures notes sont données </w:t>
      </w:r>
      <w:r w:rsidR="00052AB6" w:rsidRPr="0021207D">
        <w:rPr>
          <w:rFonts w:asciiTheme="majorHAnsi" w:eastAsia="Times New Roman" w:hAnsiTheme="majorHAnsi"/>
          <w:lang w:eastAsia="fr-FR"/>
        </w:rPr>
        <w:t xml:space="preserve">respectivement </w:t>
      </w:r>
      <w:r w:rsidR="001D2610" w:rsidRPr="0021207D">
        <w:rPr>
          <w:rFonts w:asciiTheme="majorHAnsi" w:eastAsia="Times New Roman" w:hAnsiTheme="majorHAnsi"/>
          <w:lang w:eastAsia="fr-FR"/>
        </w:rPr>
        <w:t xml:space="preserve">par </w:t>
      </w:r>
      <w:r w:rsidR="00052AB6" w:rsidRPr="0021207D">
        <w:rPr>
          <w:rFonts w:asciiTheme="majorHAnsi" w:eastAsia="Times New Roman" w:hAnsiTheme="majorHAnsi"/>
          <w:lang w:eastAsia="fr-FR"/>
        </w:rPr>
        <w:t>les agents d’exécution (6,8) et les directeurs et assimilés (6,9).</w:t>
      </w:r>
    </w:p>
    <w:p w:rsidR="00C84D2F" w:rsidRPr="0021207D" w:rsidRDefault="00C84D2F" w:rsidP="00C84D2F">
      <w:pPr>
        <w:jc w:val="both"/>
        <w:rPr>
          <w:rFonts w:asciiTheme="majorHAnsi" w:eastAsia="Times New Roman" w:hAnsiTheme="majorHAnsi"/>
          <w:lang w:eastAsia="fr-FR"/>
        </w:rPr>
      </w:pPr>
      <w:r w:rsidRPr="0021207D">
        <w:rPr>
          <w:rFonts w:asciiTheme="majorHAnsi" w:eastAsia="Times New Roman" w:hAnsiTheme="majorHAnsi"/>
          <w:lang w:eastAsia="fr-FR"/>
        </w:rPr>
        <w:t xml:space="preserve">La répartition par type de notes montre que la note 8 a recueilli l’avis du plus grand nombre (24,8%). </w:t>
      </w:r>
      <w:r w:rsidR="002C11A6">
        <w:rPr>
          <w:rFonts w:asciiTheme="majorHAnsi" w:eastAsia="Times New Roman" w:hAnsiTheme="majorHAnsi"/>
          <w:lang w:eastAsia="fr-FR"/>
        </w:rPr>
        <w:t xml:space="preserve">Toutefois, </w:t>
      </w:r>
      <w:r w:rsidRPr="0021207D">
        <w:rPr>
          <w:rFonts w:asciiTheme="majorHAnsi" w:eastAsia="Times New Roman" w:hAnsiTheme="majorHAnsi"/>
          <w:lang w:eastAsia="fr-FR"/>
        </w:rPr>
        <w:t>91,4% des enquêtés ont donné une note supérieure ou égale à 5.</w:t>
      </w:r>
    </w:p>
    <w:p w:rsidR="00C84D2F" w:rsidRPr="0021207D" w:rsidRDefault="00C84D2F" w:rsidP="009A60C0">
      <w:pPr>
        <w:rPr>
          <w:rFonts w:asciiTheme="majorHAnsi" w:eastAsia="Times New Roman" w:hAnsiTheme="majorHAnsi"/>
          <w:lang w:eastAsia="fr-FR"/>
        </w:rPr>
      </w:pPr>
    </w:p>
    <w:p w:rsidR="001873E6" w:rsidRPr="0021207D" w:rsidRDefault="001873E6"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5760720" cy="2626360"/>
            <wp:effectExtent l="0" t="0" r="0" b="2540"/>
            <wp:docPr id="25" name="Graphique 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47115" w:rsidRPr="0021207D" w:rsidRDefault="00647115" w:rsidP="009A60C0">
      <w:pPr>
        <w:rPr>
          <w:rFonts w:asciiTheme="majorHAnsi" w:eastAsia="Times New Roman" w:hAnsiTheme="majorHAnsi"/>
          <w:lang w:eastAsia="fr-FR"/>
        </w:rPr>
      </w:pPr>
    </w:p>
    <w:p w:rsidR="00907BBF" w:rsidRPr="0021207D" w:rsidRDefault="00907BBF"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4572000" cy="2743200"/>
            <wp:effectExtent l="0" t="0" r="0" b="0"/>
            <wp:docPr id="547" name="Graphique 54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8F9A4D3-6819-4BB7-B7D0-113B74E3C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07BBF" w:rsidRPr="0021207D" w:rsidRDefault="00907BBF" w:rsidP="009A60C0">
      <w:pPr>
        <w:rPr>
          <w:rFonts w:asciiTheme="majorHAnsi" w:eastAsia="Times New Roman" w:hAnsiTheme="majorHAnsi"/>
          <w:lang w:eastAsia="fr-FR"/>
        </w:rPr>
      </w:pPr>
    </w:p>
    <w:p w:rsidR="0047489C" w:rsidRPr="0021207D" w:rsidRDefault="00B94320" w:rsidP="00B94320">
      <w:pPr>
        <w:pStyle w:val="Titre3"/>
        <w:numPr>
          <w:ilvl w:val="0"/>
          <w:numId w:val="0"/>
        </w:numPr>
        <w:rPr>
          <w:rFonts w:asciiTheme="majorHAnsi" w:hAnsiTheme="majorHAnsi"/>
        </w:rPr>
      </w:pPr>
      <w:bookmarkStart w:id="37" w:name="_Toc532489648"/>
      <w:r w:rsidRPr="0021207D">
        <w:rPr>
          <w:rFonts w:asciiTheme="majorHAnsi" w:hAnsiTheme="majorHAnsi"/>
        </w:rPr>
        <w:t xml:space="preserve">2.3. </w:t>
      </w:r>
      <w:r w:rsidR="0047489C" w:rsidRPr="0021207D">
        <w:rPr>
          <w:rFonts w:asciiTheme="majorHAnsi" w:hAnsiTheme="majorHAnsi"/>
        </w:rPr>
        <w:t>HORAIRES DE TRAVAIL</w:t>
      </w:r>
      <w:bookmarkEnd w:id="37"/>
    </w:p>
    <w:p w:rsidR="0047489C" w:rsidRPr="0021207D" w:rsidRDefault="00FA10B3" w:rsidP="009F49D3">
      <w:pPr>
        <w:jc w:val="both"/>
        <w:rPr>
          <w:rFonts w:asciiTheme="majorHAnsi" w:eastAsia="Times New Roman" w:hAnsiTheme="majorHAnsi"/>
          <w:lang w:eastAsia="fr-FR"/>
        </w:rPr>
      </w:pPr>
      <w:r w:rsidRPr="0021207D">
        <w:rPr>
          <w:rFonts w:asciiTheme="majorHAnsi" w:eastAsia="Times New Roman" w:hAnsiTheme="majorHAnsi"/>
          <w:lang w:eastAsia="fr-FR"/>
        </w:rPr>
        <w:t xml:space="preserve">Neuf </w:t>
      </w:r>
      <w:r w:rsidR="00FD6701" w:rsidRPr="0021207D">
        <w:rPr>
          <w:rFonts w:asciiTheme="majorHAnsi" w:eastAsia="Times New Roman" w:hAnsiTheme="majorHAnsi"/>
          <w:lang w:eastAsia="fr-FR"/>
        </w:rPr>
        <w:t xml:space="preserve">(09) </w:t>
      </w:r>
      <w:r w:rsidRPr="0021207D">
        <w:rPr>
          <w:rFonts w:asciiTheme="majorHAnsi" w:eastAsia="Times New Roman" w:hAnsiTheme="majorHAnsi"/>
          <w:lang w:eastAsia="fr-FR"/>
        </w:rPr>
        <w:t>enquêtés sur 10 travaillent plus de 40 heures par semaine</w:t>
      </w:r>
      <w:r w:rsidR="005C4971" w:rsidRPr="0021207D">
        <w:rPr>
          <w:rFonts w:asciiTheme="majorHAnsi" w:eastAsia="Times New Roman" w:hAnsiTheme="majorHAnsi"/>
          <w:lang w:eastAsia="fr-FR"/>
        </w:rPr>
        <w:t>. Ces derniers travaillent</w:t>
      </w:r>
      <w:r w:rsidR="001E6839" w:rsidRPr="0021207D">
        <w:rPr>
          <w:rFonts w:asciiTheme="majorHAnsi" w:eastAsia="Times New Roman" w:hAnsiTheme="majorHAnsi"/>
          <w:lang w:eastAsia="fr-FR"/>
        </w:rPr>
        <w:t xml:space="preserve"> entre autres, </w:t>
      </w:r>
      <w:r w:rsidR="005C4971" w:rsidRPr="0021207D">
        <w:rPr>
          <w:rFonts w:asciiTheme="majorHAnsi" w:eastAsia="Times New Roman" w:hAnsiTheme="majorHAnsi"/>
          <w:lang w:eastAsia="fr-FR"/>
        </w:rPr>
        <w:t>pendant</w:t>
      </w:r>
      <w:r w:rsidR="001E6839" w:rsidRPr="0021207D">
        <w:rPr>
          <w:rFonts w:asciiTheme="majorHAnsi" w:eastAsia="Times New Roman" w:hAnsiTheme="majorHAnsi"/>
          <w:lang w:eastAsia="fr-FR"/>
        </w:rPr>
        <w:t xml:space="preserve"> les heures de pause </w:t>
      </w:r>
      <w:r w:rsidR="005C4971" w:rsidRPr="0021207D">
        <w:rPr>
          <w:rFonts w:asciiTheme="majorHAnsi" w:eastAsia="Times New Roman" w:hAnsiTheme="majorHAnsi"/>
          <w:lang w:eastAsia="fr-FR"/>
        </w:rPr>
        <w:t>ou</w:t>
      </w:r>
      <w:r w:rsidR="009F49D3" w:rsidRPr="0021207D">
        <w:rPr>
          <w:rFonts w:asciiTheme="majorHAnsi" w:eastAsia="Times New Roman" w:hAnsiTheme="majorHAnsi"/>
          <w:lang w:eastAsia="fr-FR"/>
        </w:rPr>
        <w:t xml:space="preserve"> effectu</w:t>
      </w:r>
      <w:r w:rsidR="005C4971" w:rsidRPr="0021207D">
        <w:rPr>
          <w:rFonts w:asciiTheme="majorHAnsi" w:eastAsia="Times New Roman" w:hAnsiTheme="majorHAnsi"/>
          <w:lang w:eastAsia="fr-FR"/>
        </w:rPr>
        <w:t>ent</w:t>
      </w:r>
      <w:r w:rsidR="009F49D3" w:rsidRPr="0021207D">
        <w:rPr>
          <w:rFonts w:asciiTheme="majorHAnsi" w:eastAsia="Times New Roman" w:hAnsiTheme="majorHAnsi"/>
          <w:lang w:eastAsia="fr-FR"/>
        </w:rPr>
        <w:t xml:space="preserve"> des heures supplémentaires</w:t>
      </w:r>
      <w:r w:rsidR="001E6839" w:rsidRPr="0021207D">
        <w:rPr>
          <w:rFonts w:asciiTheme="majorHAnsi" w:eastAsia="Times New Roman" w:hAnsiTheme="majorHAnsi"/>
          <w:lang w:eastAsia="fr-FR"/>
        </w:rPr>
        <w:t>. En effet, 45,4% prennent rarement de pause ou n’en prennent jamais, principalement</w:t>
      </w:r>
      <w:r w:rsidR="00676FCF" w:rsidRPr="0021207D">
        <w:rPr>
          <w:rFonts w:asciiTheme="majorHAnsi" w:eastAsia="Times New Roman" w:hAnsiTheme="majorHAnsi"/>
          <w:lang w:eastAsia="fr-FR"/>
        </w:rPr>
        <w:t xml:space="preserve"> à cause de la charge de travail trop importante et de la difficulté à interrompre un travail en cours.</w:t>
      </w:r>
      <w:r w:rsidR="009F49D3" w:rsidRPr="0021207D">
        <w:rPr>
          <w:rFonts w:asciiTheme="majorHAnsi" w:eastAsia="Times New Roman" w:hAnsiTheme="majorHAnsi"/>
          <w:lang w:eastAsia="fr-FR"/>
        </w:rPr>
        <w:t xml:space="preserve"> En outre, </w:t>
      </w:r>
      <w:r w:rsidR="00076974" w:rsidRPr="0021207D">
        <w:rPr>
          <w:rFonts w:asciiTheme="majorHAnsi" w:eastAsia="Times New Roman" w:hAnsiTheme="majorHAnsi"/>
          <w:lang w:eastAsia="fr-FR"/>
        </w:rPr>
        <w:t>91</w:t>
      </w:r>
      <w:r w:rsidR="009F49D3" w:rsidRPr="0021207D">
        <w:rPr>
          <w:rFonts w:asciiTheme="majorHAnsi" w:eastAsia="Times New Roman" w:hAnsiTheme="majorHAnsi"/>
          <w:lang w:eastAsia="fr-FR"/>
        </w:rPr>
        <w:t>,8% effectuent des heures supplémentaires.</w:t>
      </w:r>
    </w:p>
    <w:p w:rsidR="00FA10B3" w:rsidRPr="0021207D" w:rsidRDefault="00FA10B3" w:rsidP="009F49D3">
      <w:pPr>
        <w:jc w:val="both"/>
        <w:rPr>
          <w:rFonts w:asciiTheme="majorHAnsi" w:eastAsia="Times New Roman" w:hAnsiTheme="majorHAnsi"/>
          <w:lang w:eastAsia="fr-FR"/>
        </w:rPr>
      </w:pPr>
    </w:p>
    <w:p w:rsidR="005973EC" w:rsidRPr="0021207D" w:rsidRDefault="00FA10B3"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3063833" cy="2743200"/>
            <wp:effectExtent l="0" t="0" r="3810" b="0"/>
            <wp:docPr id="26" name="Graphique 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40D11E-5BE2-4031-A996-798A3F093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5973EC" w:rsidRPr="0021207D">
        <w:rPr>
          <w:rFonts w:asciiTheme="majorHAnsi" w:hAnsiTheme="majorHAnsi"/>
          <w:noProof/>
          <w:lang w:eastAsia="fr-FR"/>
        </w:rPr>
        <w:drawing>
          <wp:inline distT="0" distB="0" distL="0" distR="0">
            <wp:extent cx="2541319" cy="2743200"/>
            <wp:effectExtent l="0" t="0" r="0" b="0"/>
            <wp:docPr id="27" name="Graphique 2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D2A9674-E677-48A4-ACA1-F8F26B637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973EC" w:rsidRPr="0021207D" w:rsidRDefault="005973EC" w:rsidP="009A60C0">
      <w:pPr>
        <w:rPr>
          <w:rFonts w:asciiTheme="majorHAnsi" w:eastAsia="Times New Roman" w:hAnsiTheme="majorHAnsi"/>
          <w:lang w:eastAsia="fr-FR"/>
        </w:rPr>
      </w:pPr>
    </w:p>
    <w:p w:rsidR="009F49D3" w:rsidRPr="0021207D" w:rsidRDefault="009F49D3"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3143250" cy="2743200"/>
            <wp:effectExtent l="0" t="0" r="0" b="0"/>
            <wp:docPr id="28" name="Graphique 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1207D">
        <w:rPr>
          <w:rFonts w:asciiTheme="majorHAnsi" w:hAnsiTheme="majorHAnsi"/>
          <w:noProof/>
          <w:lang w:eastAsia="fr-FR"/>
        </w:rPr>
        <w:drawing>
          <wp:inline distT="0" distB="0" distL="0" distR="0">
            <wp:extent cx="2571750" cy="2743200"/>
            <wp:effectExtent l="0" t="0" r="0" b="0"/>
            <wp:docPr id="29" name="Graphique 2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BD8031-FEC6-4BE0-98D0-D6F068A07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3332A" w:rsidRPr="0021207D" w:rsidRDefault="007F592C" w:rsidP="00BC534D">
      <w:pPr>
        <w:jc w:val="both"/>
        <w:rPr>
          <w:rFonts w:asciiTheme="majorHAnsi" w:eastAsia="Times New Roman" w:hAnsiTheme="majorHAnsi"/>
          <w:lang w:eastAsia="fr-FR"/>
        </w:rPr>
      </w:pPr>
      <w:r>
        <w:rPr>
          <w:rFonts w:asciiTheme="majorHAnsi" w:eastAsia="Times New Roman" w:hAnsiTheme="majorHAnsi"/>
          <w:lang w:eastAsia="fr-FR"/>
        </w:rPr>
        <w:t xml:space="preserve">Comme annoncé plus haut, les agents de la SBEE effectuent dans l’ensemble des heures supplémentaires dans l’exercice de leurs activités professionnelles. En effet, en observant suivant </w:t>
      </w:r>
      <w:r w:rsidR="00541B7A" w:rsidRPr="0021207D">
        <w:rPr>
          <w:rFonts w:asciiTheme="majorHAnsi" w:eastAsia="Times New Roman" w:hAnsiTheme="majorHAnsi"/>
          <w:lang w:eastAsia="fr-FR"/>
        </w:rPr>
        <w:t xml:space="preserve">la catégorie </w:t>
      </w:r>
      <w:r w:rsidRPr="0021207D">
        <w:rPr>
          <w:rFonts w:asciiTheme="majorHAnsi" w:eastAsia="Times New Roman" w:hAnsiTheme="majorHAnsi"/>
          <w:lang w:eastAsia="fr-FR"/>
        </w:rPr>
        <w:t>socio</w:t>
      </w:r>
      <w:r>
        <w:rPr>
          <w:rFonts w:asciiTheme="majorHAnsi" w:eastAsia="Times New Roman" w:hAnsiTheme="majorHAnsi"/>
          <w:lang w:eastAsia="fr-FR"/>
        </w:rPr>
        <w:t>p</w:t>
      </w:r>
      <w:r w:rsidRPr="0021207D">
        <w:rPr>
          <w:rFonts w:asciiTheme="majorHAnsi" w:eastAsia="Times New Roman" w:hAnsiTheme="majorHAnsi"/>
          <w:lang w:eastAsia="fr-FR"/>
        </w:rPr>
        <w:t>rofessionnelle</w:t>
      </w:r>
      <w:r>
        <w:rPr>
          <w:rFonts w:asciiTheme="majorHAnsi" w:eastAsia="Times New Roman" w:hAnsiTheme="majorHAnsi"/>
          <w:lang w:eastAsia="fr-FR"/>
        </w:rPr>
        <w:t xml:space="preserve">, on note </w:t>
      </w:r>
      <w:r w:rsidR="00FE02D4" w:rsidRPr="0021207D">
        <w:rPr>
          <w:rFonts w:asciiTheme="majorHAnsi" w:eastAsia="Times New Roman" w:hAnsiTheme="majorHAnsi"/>
          <w:lang w:eastAsia="fr-FR"/>
        </w:rPr>
        <w:t xml:space="preserve">que les agents d’exécution (92,4%) </w:t>
      </w:r>
      <w:r w:rsidR="004044E1">
        <w:rPr>
          <w:rFonts w:asciiTheme="majorHAnsi" w:eastAsia="Times New Roman" w:hAnsiTheme="majorHAnsi"/>
          <w:lang w:eastAsia="fr-FR"/>
        </w:rPr>
        <w:t>présente</w:t>
      </w:r>
      <w:r w:rsidR="00FE02D4" w:rsidRPr="0021207D">
        <w:rPr>
          <w:rFonts w:asciiTheme="majorHAnsi" w:eastAsia="Times New Roman" w:hAnsiTheme="majorHAnsi"/>
          <w:lang w:eastAsia="fr-FR"/>
        </w:rPr>
        <w:t xml:space="preserve">nt la proportion la plus élevée </w:t>
      </w:r>
      <w:r w:rsidR="00285D6A">
        <w:rPr>
          <w:rFonts w:asciiTheme="majorHAnsi" w:eastAsia="Times New Roman" w:hAnsiTheme="majorHAnsi"/>
          <w:lang w:eastAsia="fr-FR"/>
        </w:rPr>
        <w:t>d’</w:t>
      </w:r>
      <w:r w:rsidR="00FE02D4" w:rsidRPr="0021207D">
        <w:rPr>
          <w:rFonts w:asciiTheme="majorHAnsi" w:eastAsia="Times New Roman" w:hAnsiTheme="majorHAnsi"/>
          <w:lang w:eastAsia="fr-FR"/>
        </w:rPr>
        <w:t>heures supplémentaires, suivi des cadres (91,8%) et des agents de maîtrise (89,4%).</w:t>
      </w:r>
      <w:r w:rsidR="003634E7" w:rsidRPr="0021207D">
        <w:rPr>
          <w:rFonts w:asciiTheme="majorHAnsi" w:eastAsia="Times New Roman" w:hAnsiTheme="majorHAnsi"/>
          <w:lang w:eastAsia="fr-FR"/>
        </w:rPr>
        <w:t xml:space="preserve"> Selon la fonction, les directeurs et assimilés</w:t>
      </w:r>
      <w:r w:rsidR="008F6A87" w:rsidRPr="0021207D">
        <w:rPr>
          <w:rFonts w:asciiTheme="majorHAnsi" w:eastAsia="Times New Roman" w:hAnsiTheme="majorHAnsi"/>
          <w:lang w:eastAsia="fr-FR"/>
        </w:rPr>
        <w:t xml:space="preserve"> (96,3%) sont les plus concernés par les heures supplémentaires.</w:t>
      </w:r>
    </w:p>
    <w:p w:rsidR="0043332A" w:rsidRPr="0021207D" w:rsidRDefault="0043332A" w:rsidP="009A60C0">
      <w:pPr>
        <w:rPr>
          <w:rFonts w:asciiTheme="majorHAnsi" w:eastAsia="Times New Roman" w:hAnsiTheme="majorHAnsi"/>
          <w:lang w:eastAsia="fr-FR"/>
        </w:rPr>
      </w:pPr>
    </w:p>
    <w:p w:rsidR="0043332A" w:rsidRPr="0021207D" w:rsidRDefault="00A06AED"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933700" cy="2743200"/>
            <wp:effectExtent l="0" t="0" r="0" b="0"/>
            <wp:docPr id="548" name="Graphique 54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E45A3E5-EDA8-4C43-96F2-84DE5F376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1207D">
        <w:rPr>
          <w:rFonts w:asciiTheme="majorHAnsi" w:hAnsiTheme="majorHAnsi"/>
          <w:noProof/>
          <w:lang w:eastAsia="fr-FR"/>
        </w:rPr>
        <w:drawing>
          <wp:inline distT="0" distB="0" distL="0" distR="0">
            <wp:extent cx="2743200" cy="2743200"/>
            <wp:effectExtent l="0" t="0" r="0" b="0"/>
            <wp:docPr id="549" name="Graphique 54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D4F0BF6-3C6D-46FF-9072-A38992296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F49D3" w:rsidRPr="0021207D" w:rsidRDefault="00875DBD" w:rsidP="00BC534D">
      <w:pPr>
        <w:jc w:val="both"/>
        <w:rPr>
          <w:rFonts w:asciiTheme="majorHAnsi" w:eastAsia="Times New Roman" w:hAnsiTheme="majorHAnsi"/>
          <w:lang w:eastAsia="fr-FR"/>
        </w:rPr>
      </w:pPr>
      <w:r w:rsidRPr="0021207D">
        <w:rPr>
          <w:rFonts w:asciiTheme="majorHAnsi" w:eastAsia="Times New Roman" w:hAnsiTheme="majorHAnsi"/>
          <w:lang w:eastAsia="fr-FR"/>
        </w:rPr>
        <w:t xml:space="preserve">Par ailleurs, 69,0% </w:t>
      </w:r>
      <w:r w:rsidR="005C6D63" w:rsidRPr="0021207D">
        <w:rPr>
          <w:rFonts w:asciiTheme="majorHAnsi" w:eastAsia="Times New Roman" w:hAnsiTheme="majorHAnsi"/>
          <w:lang w:eastAsia="fr-FR"/>
        </w:rPr>
        <w:t xml:space="preserve">des enquêtés </w:t>
      </w:r>
      <w:r w:rsidRPr="0021207D">
        <w:rPr>
          <w:rFonts w:asciiTheme="majorHAnsi" w:eastAsia="Times New Roman" w:hAnsiTheme="majorHAnsi"/>
          <w:lang w:eastAsia="fr-FR"/>
        </w:rPr>
        <w:t>travaillent les week-ends, 53,9% les jours fériés et 43,3% la nuit.</w:t>
      </w:r>
      <w:r w:rsidR="00D96674" w:rsidRPr="0021207D">
        <w:rPr>
          <w:rFonts w:asciiTheme="majorHAnsi" w:eastAsia="Times New Roman" w:hAnsiTheme="majorHAnsi"/>
          <w:lang w:eastAsia="fr-FR"/>
        </w:rPr>
        <w:t xml:space="preserve"> Selon la catégorie socioprofessionnelle, les agents d’exécution</w:t>
      </w:r>
      <w:r w:rsidR="00723C25">
        <w:rPr>
          <w:rFonts w:asciiTheme="majorHAnsi" w:eastAsia="Times New Roman" w:hAnsiTheme="majorHAnsi"/>
          <w:lang w:eastAsia="fr-FR"/>
        </w:rPr>
        <w:t xml:space="preserve"> </w:t>
      </w:r>
      <w:r w:rsidR="00714AAD" w:rsidRPr="0021207D">
        <w:rPr>
          <w:rFonts w:asciiTheme="majorHAnsi" w:eastAsia="Times New Roman" w:hAnsiTheme="majorHAnsi"/>
          <w:lang w:eastAsia="fr-FR"/>
        </w:rPr>
        <w:t>sont plus concernés par le travail du week-end (72,9%) et le travail des jours fériés (58,3%)</w:t>
      </w:r>
      <w:r w:rsidR="00133E46" w:rsidRPr="0021207D">
        <w:rPr>
          <w:rFonts w:asciiTheme="majorHAnsi" w:eastAsia="Times New Roman" w:hAnsiTheme="majorHAnsi"/>
          <w:lang w:eastAsia="fr-FR"/>
        </w:rPr>
        <w:t>, tandis que le travail de nuit concerne plus les cadres (47,2%).</w:t>
      </w:r>
    </w:p>
    <w:p w:rsidR="005C6D63" w:rsidRPr="0021207D" w:rsidRDefault="008535DA"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857500" cy="2743200"/>
            <wp:effectExtent l="0" t="0" r="0" b="0"/>
            <wp:docPr id="30" name="Graphique 3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652FC" w:rsidRPr="0021207D">
        <w:rPr>
          <w:rFonts w:asciiTheme="majorHAnsi" w:hAnsiTheme="majorHAnsi"/>
          <w:noProof/>
          <w:lang w:eastAsia="fr-FR"/>
        </w:rPr>
        <w:drawing>
          <wp:inline distT="0" distB="0" distL="0" distR="0">
            <wp:extent cx="2752725" cy="2743200"/>
            <wp:effectExtent l="0" t="0" r="0" b="0"/>
            <wp:docPr id="551" name="Graphique 55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C095344-1E19-4F5B-8D5A-798702E9B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C6D63" w:rsidRPr="0021207D" w:rsidRDefault="005C6D63" w:rsidP="009A60C0">
      <w:pPr>
        <w:rPr>
          <w:rFonts w:asciiTheme="majorHAnsi" w:eastAsia="Times New Roman" w:hAnsiTheme="majorHAnsi"/>
          <w:lang w:eastAsia="fr-FR"/>
        </w:rPr>
      </w:pPr>
    </w:p>
    <w:p w:rsidR="00133551" w:rsidRPr="0021207D" w:rsidRDefault="005D17BB"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943225" cy="2743200"/>
            <wp:effectExtent l="0" t="0" r="0" b="0"/>
            <wp:docPr id="552" name="Graphique 55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DFE7DA-288F-4492-8EA0-C28542075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133551" w:rsidRPr="0021207D">
        <w:rPr>
          <w:rFonts w:asciiTheme="majorHAnsi" w:hAnsiTheme="majorHAnsi"/>
          <w:noProof/>
          <w:lang w:eastAsia="fr-FR"/>
        </w:rPr>
        <w:drawing>
          <wp:inline distT="0" distB="0" distL="0" distR="0">
            <wp:extent cx="2771775" cy="2743200"/>
            <wp:effectExtent l="0" t="0" r="0" b="0"/>
            <wp:docPr id="554" name="Graphique 55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C67362-4FF5-4DEE-BEE6-1B3C3C970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F49D3" w:rsidRPr="0021207D" w:rsidRDefault="00996B42" w:rsidP="004F43E7">
      <w:pPr>
        <w:jc w:val="both"/>
        <w:rPr>
          <w:rFonts w:asciiTheme="majorHAnsi" w:eastAsia="Times New Roman" w:hAnsiTheme="majorHAnsi"/>
          <w:lang w:eastAsia="fr-FR"/>
        </w:rPr>
      </w:pPr>
      <w:r>
        <w:rPr>
          <w:rFonts w:asciiTheme="majorHAnsi" w:eastAsia="Times New Roman" w:hAnsiTheme="majorHAnsi"/>
          <w:lang w:eastAsia="fr-FR"/>
        </w:rPr>
        <w:t>Malgré la prépondérance des heures supplémentaires,</w:t>
      </w:r>
      <w:r w:rsidR="00341795" w:rsidRPr="0021207D">
        <w:rPr>
          <w:rFonts w:asciiTheme="majorHAnsi" w:eastAsia="Times New Roman" w:hAnsiTheme="majorHAnsi"/>
          <w:lang w:eastAsia="fr-FR"/>
        </w:rPr>
        <w:t xml:space="preserve"> 74,0% des enquêtés pensent que le travail à la SBEE permet de concilier vie professionnelle et vie personnelle</w:t>
      </w:r>
      <w:r w:rsidR="00E83DDC" w:rsidRPr="0021207D">
        <w:rPr>
          <w:rFonts w:asciiTheme="majorHAnsi" w:eastAsia="Times New Roman" w:hAnsiTheme="majorHAnsi"/>
          <w:lang w:eastAsia="fr-FR"/>
        </w:rPr>
        <w:t>. Selon le sexe, la proportion de femmes (80,8%) à le penser est supérieur</w:t>
      </w:r>
      <w:r w:rsidR="00E700C1" w:rsidRPr="0021207D">
        <w:rPr>
          <w:rFonts w:asciiTheme="majorHAnsi" w:eastAsia="Times New Roman" w:hAnsiTheme="majorHAnsi"/>
          <w:lang w:eastAsia="fr-FR"/>
        </w:rPr>
        <w:t>e</w:t>
      </w:r>
      <w:r w:rsidR="00E83DDC" w:rsidRPr="0021207D">
        <w:rPr>
          <w:rFonts w:asciiTheme="majorHAnsi" w:eastAsia="Times New Roman" w:hAnsiTheme="majorHAnsi"/>
          <w:lang w:eastAsia="fr-FR"/>
        </w:rPr>
        <w:t xml:space="preserve"> à celle des hommes (72,2%)</w:t>
      </w:r>
      <w:r w:rsidR="00F65D80" w:rsidRPr="0021207D">
        <w:rPr>
          <w:rFonts w:asciiTheme="majorHAnsi" w:eastAsia="Times New Roman" w:hAnsiTheme="majorHAnsi"/>
          <w:lang w:eastAsia="fr-FR"/>
        </w:rPr>
        <w:t>.</w:t>
      </w:r>
    </w:p>
    <w:p w:rsidR="000D50D0" w:rsidRPr="0021207D" w:rsidRDefault="000D50D0"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3905250" cy="2162175"/>
            <wp:effectExtent l="0" t="0" r="0" b="0"/>
            <wp:docPr id="192" name="Graphique 19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96E4C" w:rsidRDefault="00896E4C" w:rsidP="00B623F5">
      <w:pPr>
        <w:jc w:val="both"/>
        <w:rPr>
          <w:rFonts w:asciiTheme="majorHAnsi" w:eastAsia="Times New Roman" w:hAnsiTheme="majorHAnsi"/>
          <w:lang w:eastAsia="fr-FR"/>
        </w:rPr>
      </w:pPr>
      <w:r>
        <w:rPr>
          <w:rFonts w:asciiTheme="majorHAnsi" w:eastAsia="Times New Roman" w:hAnsiTheme="majorHAnsi"/>
          <w:lang w:eastAsia="fr-FR"/>
        </w:rPr>
        <w:lastRenderedPageBreak/>
        <w:t>Certains facteurs semblent avoir une influence sur l’opinion des travailleurs en ce qui concerne la conciliation de la vie privée avec la vie professionnelle. Il s’agit d</w:t>
      </w:r>
      <w:r w:rsidR="00F41B33">
        <w:rPr>
          <w:rFonts w:asciiTheme="majorHAnsi" w:eastAsia="Times New Roman" w:hAnsiTheme="majorHAnsi"/>
          <w:lang w:eastAsia="fr-FR"/>
        </w:rPr>
        <w:t>u</w:t>
      </w:r>
      <w:r>
        <w:rPr>
          <w:rFonts w:asciiTheme="majorHAnsi" w:eastAsia="Times New Roman" w:hAnsiTheme="majorHAnsi"/>
          <w:lang w:eastAsia="fr-FR"/>
        </w:rPr>
        <w:t xml:space="preserve"> </w:t>
      </w:r>
      <w:r w:rsidR="00B623F5" w:rsidRPr="002419E7">
        <w:rPr>
          <w:rFonts w:asciiTheme="majorHAnsi" w:eastAsia="Times New Roman" w:hAnsiTheme="majorHAnsi"/>
          <w:lang w:eastAsia="fr-FR"/>
        </w:rPr>
        <w:t xml:space="preserve">nombre d’heures travaillées par semaine, </w:t>
      </w:r>
      <w:r w:rsidR="007B0E13">
        <w:rPr>
          <w:rFonts w:asciiTheme="majorHAnsi" w:eastAsia="Times New Roman" w:hAnsiTheme="majorHAnsi"/>
          <w:lang w:eastAsia="fr-FR"/>
        </w:rPr>
        <w:t xml:space="preserve">des </w:t>
      </w:r>
      <w:r w:rsidR="00B623F5" w:rsidRPr="002419E7">
        <w:rPr>
          <w:rFonts w:asciiTheme="majorHAnsi" w:eastAsia="Times New Roman" w:hAnsiTheme="majorHAnsi"/>
          <w:lang w:eastAsia="fr-FR"/>
        </w:rPr>
        <w:t>heures supplémentaires</w:t>
      </w:r>
      <w:r w:rsidR="007B0E13">
        <w:rPr>
          <w:rFonts w:asciiTheme="majorHAnsi" w:eastAsia="Times New Roman" w:hAnsiTheme="majorHAnsi"/>
          <w:lang w:eastAsia="fr-FR"/>
        </w:rPr>
        <w:t xml:space="preserve"> travaillés</w:t>
      </w:r>
      <w:r w:rsidR="00B623F5" w:rsidRPr="002419E7">
        <w:rPr>
          <w:rFonts w:asciiTheme="majorHAnsi" w:eastAsia="Times New Roman" w:hAnsiTheme="majorHAnsi"/>
          <w:lang w:eastAsia="fr-FR"/>
        </w:rPr>
        <w:t xml:space="preserve">, </w:t>
      </w:r>
      <w:r w:rsidR="007B0E13">
        <w:rPr>
          <w:rFonts w:asciiTheme="majorHAnsi" w:eastAsia="Times New Roman" w:hAnsiTheme="majorHAnsi"/>
          <w:lang w:eastAsia="fr-FR"/>
        </w:rPr>
        <w:t xml:space="preserve">du </w:t>
      </w:r>
      <w:r w:rsidR="00B623F5" w:rsidRPr="002419E7">
        <w:rPr>
          <w:rFonts w:asciiTheme="majorHAnsi" w:eastAsia="Times New Roman" w:hAnsiTheme="majorHAnsi"/>
          <w:lang w:eastAsia="fr-FR"/>
        </w:rPr>
        <w:t>travail</w:t>
      </w:r>
      <w:r w:rsidR="007B0E13">
        <w:rPr>
          <w:rFonts w:asciiTheme="majorHAnsi" w:eastAsia="Times New Roman" w:hAnsiTheme="majorHAnsi"/>
          <w:lang w:eastAsia="fr-FR"/>
        </w:rPr>
        <w:t xml:space="preserve"> pendant</w:t>
      </w:r>
      <w:r w:rsidR="00B623F5" w:rsidRPr="002419E7">
        <w:rPr>
          <w:rFonts w:asciiTheme="majorHAnsi" w:eastAsia="Times New Roman" w:hAnsiTheme="majorHAnsi"/>
          <w:lang w:eastAsia="fr-FR"/>
        </w:rPr>
        <w:t xml:space="preserve"> </w:t>
      </w:r>
      <w:r w:rsidR="003F1B80" w:rsidRPr="002419E7">
        <w:rPr>
          <w:rFonts w:asciiTheme="majorHAnsi" w:eastAsia="Times New Roman" w:hAnsiTheme="majorHAnsi"/>
          <w:lang w:eastAsia="fr-FR"/>
        </w:rPr>
        <w:t>les week-ends</w:t>
      </w:r>
      <w:r w:rsidR="00B623F5" w:rsidRPr="002419E7">
        <w:rPr>
          <w:rFonts w:asciiTheme="majorHAnsi" w:eastAsia="Times New Roman" w:hAnsiTheme="majorHAnsi"/>
          <w:lang w:eastAsia="fr-FR"/>
        </w:rPr>
        <w:t xml:space="preserve">, les jours fériés et la nuit et </w:t>
      </w:r>
      <w:r w:rsidR="007B0E13">
        <w:rPr>
          <w:rFonts w:asciiTheme="majorHAnsi" w:eastAsia="Times New Roman" w:hAnsiTheme="majorHAnsi"/>
          <w:lang w:eastAsia="fr-FR"/>
        </w:rPr>
        <w:t xml:space="preserve">de </w:t>
      </w:r>
      <w:r w:rsidR="00B623F5" w:rsidRPr="002419E7">
        <w:rPr>
          <w:rFonts w:asciiTheme="majorHAnsi" w:eastAsia="Times New Roman" w:hAnsiTheme="majorHAnsi"/>
          <w:lang w:eastAsia="fr-FR"/>
        </w:rPr>
        <w:t>la satisfaction par rapport à la rémunération.</w:t>
      </w:r>
      <w:r w:rsidR="009B300C">
        <w:rPr>
          <w:rFonts w:asciiTheme="majorHAnsi" w:eastAsia="Times New Roman" w:hAnsiTheme="majorHAnsi"/>
          <w:lang w:eastAsia="fr-FR"/>
        </w:rPr>
        <w:t xml:space="preserve"> </w:t>
      </w:r>
    </w:p>
    <w:p w:rsidR="00341795" w:rsidRPr="0021207D" w:rsidRDefault="003F1B80" w:rsidP="00B623F5">
      <w:pPr>
        <w:jc w:val="both"/>
        <w:rPr>
          <w:rFonts w:asciiTheme="majorHAnsi" w:eastAsia="Times New Roman" w:hAnsiTheme="majorHAnsi"/>
          <w:lang w:eastAsia="fr-FR"/>
        </w:rPr>
      </w:pPr>
      <w:r w:rsidRPr="002419E7">
        <w:rPr>
          <w:rFonts w:asciiTheme="majorHAnsi" w:eastAsia="Times New Roman" w:hAnsiTheme="majorHAnsi"/>
          <w:lang w:eastAsia="fr-FR"/>
        </w:rPr>
        <w:t>Selon la fonction, aucune tendance nette ne ressort, toutefois selon la catégorie socioprofessionnelle, la proportion des cadres (80,7%) est meilleure que les autres catégories.</w:t>
      </w:r>
    </w:p>
    <w:p w:rsidR="007B47B8" w:rsidRPr="0021207D" w:rsidRDefault="007B47B8" w:rsidP="00B623F5">
      <w:pPr>
        <w:jc w:val="both"/>
        <w:rPr>
          <w:rFonts w:asciiTheme="majorHAnsi" w:eastAsia="Times New Roman" w:hAnsiTheme="majorHAnsi"/>
          <w:lang w:eastAsia="fr-FR"/>
        </w:rPr>
      </w:pPr>
    </w:p>
    <w:p w:rsidR="007B47B8" w:rsidRPr="0021207D" w:rsidRDefault="007B47B8" w:rsidP="00B623F5">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962275" cy="2743200"/>
            <wp:effectExtent l="0" t="0" r="0" b="0"/>
            <wp:docPr id="217" name="Graphique 2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5695141-8965-4B0E-BA31-A616B82FE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21207D">
        <w:rPr>
          <w:rFonts w:asciiTheme="majorHAnsi" w:hAnsiTheme="majorHAnsi"/>
          <w:noProof/>
          <w:lang w:eastAsia="fr-FR"/>
        </w:rPr>
        <w:drawing>
          <wp:inline distT="0" distB="0" distL="0" distR="0">
            <wp:extent cx="2733675" cy="2743200"/>
            <wp:effectExtent l="0" t="0" r="0" b="0"/>
            <wp:docPr id="576" name="Graphique 57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7AAC47-BED4-4441-859C-171F10819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B47B8" w:rsidRPr="0021207D" w:rsidRDefault="007B47B8" w:rsidP="00B623F5">
      <w:pPr>
        <w:jc w:val="both"/>
        <w:rPr>
          <w:rFonts w:asciiTheme="majorHAnsi" w:eastAsia="Times New Roman" w:hAnsiTheme="majorHAnsi"/>
          <w:lang w:eastAsia="fr-FR"/>
        </w:rPr>
      </w:pPr>
    </w:p>
    <w:p w:rsidR="007B47B8" w:rsidRPr="0021207D" w:rsidRDefault="007B47B8" w:rsidP="00B623F5">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3028950" cy="2743200"/>
            <wp:effectExtent l="0" t="0" r="0" b="0"/>
            <wp:docPr id="577" name="Graphique 57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5D3E315-22E4-409A-9DAA-5B614C943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21207D">
        <w:rPr>
          <w:rFonts w:asciiTheme="majorHAnsi" w:hAnsiTheme="majorHAnsi"/>
          <w:noProof/>
          <w:lang w:eastAsia="fr-FR"/>
        </w:rPr>
        <w:drawing>
          <wp:inline distT="0" distB="0" distL="0" distR="0">
            <wp:extent cx="2695575" cy="2743200"/>
            <wp:effectExtent l="0" t="0" r="0" b="0"/>
            <wp:docPr id="578" name="Graphique 57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347E4CD-0EB3-4CA9-AA18-EA55B50BE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B47B8" w:rsidRPr="0021207D" w:rsidRDefault="007B47B8" w:rsidP="00B623F5">
      <w:pPr>
        <w:jc w:val="both"/>
        <w:rPr>
          <w:rFonts w:asciiTheme="majorHAnsi" w:eastAsia="Times New Roman" w:hAnsiTheme="majorHAnsi"/>
          <w:lang w:eastAsia="fr-FR"/>
        </w:rPr>
      </w:pPr>
    </w:p>
    <w:p w:rsidR="007B47B8" w:rsidRPr="0021207D" w:rsidRDefault="007B47B8" w:rsidP="00B623F5">
      <w:pPr>
        <w:jc w:val="both"/>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667000" cy="2743200"/>
            <wp:effectExtent l="0" t="0" r="0" b="0"/>
            <wp:docPr id="579" name="Graphique 57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D2087D-FD7B-4FBB-91FA-D289E7A7F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21207D">
        <w:rPr>
          <w:rFonts w:asciiTheme="majorHAnsi" w:hAnsiTheme="majorHAnsi"/>
          <w:noProof/>
          <w:lang w:eastAsia="fr-FR"/>
        </w:rPr>
        <w:drawing>
          <wp:inline distT="0" distB="0" distL="0" distR="0">
            <wp:extent cx="3038475" cy="2743200"/>
            <wp:effectExtent l="0" t="0" r="0" b="0"/>
            <wp:docPr id="580" name="Graphique 58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949B4E6-7144-4E96-97BB-3B8A5A911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47B8" w:rsidRPr="0021207D" w:rsidRDefault="007B47B8" w:rsidP="00BC534D">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619375" cy="2743200"/>
            <wp:effectExtent l="0" t="0" r="0" b="0"/>
            <wp:docPr id="581" name="Graphique 58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5C197F-F7C1-4D80-975F-6520AD50D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21207D">
        <w:rPr>
          <w:rFonts w:asciiTheme="majorHAnsi" w:hAnsiTheme="majorHAnsi"/>
          <w:noProof/>
          <w:sz w:val="18"/>
          <w:lang w:eastAsia="fr-FR"/>
        </w:rPr>
        <w:drawing>
          <wp:inline distT="0" distB="0" distL="0" distR="0">
            <wp:extent cx="3095625" cy="2743200"/>
            <wp:effectExtent l="0" t="0" r="0" b="0"/>
            <wp:docPr id="582" name="Graphique 58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E6F6761-273E-45BA-9FA2-6465D2917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B4747" w:rsidRPr="00E05964" w:rsidRDefault="001B4747" w:rsidP="009A60C0">
      <w:pPr>
        <w:rPr>
          <w:rFonts w:asciiTheme="majorHAnsi" w:eastAsia="Times New Roman" w:hAnsiTheme="majorHAnsi"/>
          <w:sz w:val="2"/>
          <w:lang w:eastAsia="fr-FR"/>
        </w:rPr>
      </w:pPr>
    </w:p>
    <w:p w:rsidR="00341795" w:rsidRPr="0021207D" w:rsidRDefault="00B94320" w:rsidP="00B94320">
      <w:pPr>
        <w:pStyle w:val="Titre3"/>
        <w:numPr>
          <w:ilvl w:val="0"/>
          <w:numId w:val="0"/>
        </w:numPr>
        <w:rPr>
          <w:rFonts w:asciiTheme="majorHAnsi" w:hAnsiTheme="majorHAnsi"/>
        </w:rPr>
      </w:pPr>
      <w:bookmarkStart w:id="38" w:name="_Toc532489649"/>
      <w:r w:rsidRPr="0021207D">
        <w:rPr>
          <w:rFonts w:asciiTheme="majorHAnsi" w:hAnsiTheme="majorHAnsi"/>
        </w:rPr>
        <w:t xml:space="preserve">2.4. </w:t>
      </w:r>
      <w:r w:rsidR="002B6CAD" w:rsidRPr="0021207D">
        <w:rPr>
          <w:rFonts w:asciiTheme="majorHAnsi" w:hAnsiTheme="majorHAnsi"/>
        </w:rPr>
        <w:t>GESTION DES CONGES</w:t>
      </w:r>
      <w:bookmarkEnd w:id="38"/>
    </w:p>
    <w:p w:rsidR="00DB6DDB" w:rsidRPr="0021207D" w:rsidRDefault="00420D46" w:rsidP="00EA5CDB">
      <w:pPr>
        <w:jc w:val="both"/>
        <w:rPr>
          <w:rFonts w:asciiTheme="majorHAnsi" w:eastAsia="Times New Roman" w:hAnsiTheme="majorHAnsi"/>
          <w:lang w:eastAsia="fr-FR"/>
        </w:rPr>
      </w:pPr>
      <w:r>
        <w:rPr>
          <w:rFonts w:asciiTheme="majorHAnsi" w:eastAsia="Times New Roman" w:hAnsiTheme="majorHAnsi"/>
          <w:lang w:eastAsia="fr-FR"/>
        </w:rPr>
        <w:t xml:space="preserve">Il ressort des différents entretiens que </w:t>
      </w:r>
      <w:r w:rsidR="00273BA0" w:rsidRPr="0021207D">
        <w:rPr>
          <w:rFonts w:asciiTheme="majorHAnsi" w:eastAsia="Times New Roman" w:hAnsiTheme="majorHAnsi"/>
          <w:lang w:eastAsia="fr-FR"/>
        </w:rPr>
        <w:t xml:space="preserve">54,5% des enquêtés </w:t>
      </w:r>
      <w:r w:rsidR="00C1185B" w:rsidRPr="0021207D">
        <w:rPr>
          <w:rFonts w:asciiTheme="majorHAnsi" w:eastAsia="Times New Roman" w:hAnsiTheme="majorHAnsi"/>
          <w:lang w:eastAsia="fr-FR"/>
        </w:rPr>
        <w:t xml:space="preserve">affirment </w:t>
      </w:r>
      <w:r w:rsidR="00273BA0" w:rsidRPr="0021207D">
        <w:rPr>
          <w:rFonts w:asciiTheme="majorHAnsi" w:eastAsia="Times New Roman" w:hAnsiTheme="majorHAnsi"/>
          <w:lang w:eastAsia="fr-FR"/>
        </w:rPr>
        <w:t>que leurs congés leur sont souvent accordés lorsqu’ils en expriment la demande</w:t>
      </w:r>
      <w:r w:rsidR="00F908A6">
        <w:rPr>
          <w:rFonts w:asciiTheme="majorHAnsi" w:eastAsia="Times New Roman" w:hAnsiTheme="majorHAnsi"/>
          <w:lang w:eastAsia="fr-FR"/>
        </w:rPr>
        <w:t xml:space="preserve">. </w:t>
      </w:r>
      <w:r>
        <w:rPr>
          <w:rFonts w:asciiTheme="majorHAnsi" w:eastAsia="Times New Roman" w:hAnsiTheme="majorHAnsi"/>
          <w:lang w:eastAsia="fr-FR"/>
        </w:rPr>
        <w:t xml:space="preserve">, </w:t>
      </w:r>
    </w:p>
    <w:p w:rsidR="006D74BA" w:rsidRPr="0021207D" w:rsidRDefault="006D74BA" w:rsidP="00BC43CB">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3933825" cy="1962150"/>
            <wp:effectExtent l="0" t="0" r="0" b="0"/>
            <wp:docPr id="193" name="Graphique 19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7B0621-3BE9-42CB-AD61-004322281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700C1" w:rsidRPr="0021207D" w:rsidRDefault="00EA5CDB" w:rsidP="00BC534D">
      <w:pPr>
        <w:jc w:val="both"/>
        <w:rPr>
          <w:rFonts w:asciiTheme="majorHAnsi" w:eastAsia="Times New Roman" w:hAnsiTheme="majorHAnsi"/>
          <w:lang w:eastAsia="fr-FR"/>
        </w:rPr>
      </w:pPr>
      <w:r w:rsidRPr="0021207D">
        <w:rPr>
          <w:rFonts w:asciiTheme="majorHAnsi" w:eastAsia="Times New Roman" w:hAnsiTheme="majorHAnsi"/>
          <w:lang w:eastAsia="fr-FR"/>
        </w:rPr>
        <w:lastRenderedPageBreak/>
        <w:t>La dernière fois que les congés ont été pris, remonte en moyenne à 2,5 ans pour l’ensemble des enquêtés. La DRATA présente la moyenne la plus élevée, soit 4,8 ans ; la DRM-C a la plus faible moyenne, soit 1,6 an. Selon le sexe, il y a 2,7 ans en moyenne que les hommes ont pris la dernière fois, les congés, tandis que pour les femmes, la moyenne est de 1,6 an.</w:t>
      </w:r>
    </w:p>
    <w:p w:rsidR="00CF65CF" w:rsidRPr="0021207D" w:rsidRDefault="00CF65CF"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5486400" cy="2743200"/>
            <wp:effectExtent l="0" t="0" r="0" b="0"/>
            <wp:docPr id="194" name="Graphique 19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FFAD8A4-7D5E-4E33-8652-B319B52F4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F49D3" w:rsidRPr="0021207D" w:rsidRDefault="009F49D3" w:rsidP="009A60C0">
      <w:pPr>
        <w:rPr>
          <w:rFonts w:asciiTheme="majorHAnsi" w:eastAsia="Times New Roman" w:hAnsiTheme="majorHAnsi"/>
          <w:lang w:eastAsia="fr-FR"/>
        </w:rPr>
      </w:pPr>
    </w:p>
    <w:p w:rsidR="001A764C" w:rsidRPr="0021207D" w:rsidRDefault="001A764C"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5760720" cy="2550160"/>
            <wp:effectExtent l="0" t="0" r="0" b="2540"/>
            <wp:docPr id="555" name="Graphique 55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7D460DB-E90B-472E-8790-81A6DBF6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A5CDB" w:rsidRPr="0021207D" w:rsidRDefault="00F535DC" w:rsidP="00BF5D03">
      <w:pPr>
        <w:jc w:val="both"/>
        <w:rPr>
          <w:rFonts w:asciiTheme="majorHAnsi" w:eastAsia="Times New Roman" w:hAnsiTheme="majorHAnsi"/>
          <w:lang w:eastAsia="fr-FR"/>
        </w:rPr>
      </w:pPr>
      <w:r w:rsidRPr="0021207D">
        <w:rPr>
          <w:rFonts w:asciiTheme="majorHAnsi" w:eastAsia="Times New Roman" w:hAnsiTheme="majorHAnsi"/>
          <w:lang w:eastAsia="fr-FR"/>
        </w:rPr>
        <w:t xml:space="preserve">NB : Sur le graphe </w:t>
      </w:r>
      <w:r w:rsidR="00BE0320" w:rsidRPr="0021207D">
        <w:rPr>
          <w:rFonts w:asciiTheme="majorHAnsi" w:eastAsia="Times New Roman" w:hAnsiTheme="majorHAnsi"/>
          <w:lang w:eastAsia="fr-FR"/>
        </w:rPr>
        <w:t>ci-dessus</w:t>
      </w:r>
      <w:r w:rsidRPr="0021207D">
        <w:rPr>
          <w:rFonts w:asciiTheme="majorHAnsi" w:eastAsia="Times New Roman" w:hAnsiTheme="majorHAnsi"/>
          <w:lang w:eastAsia="fr-FR"/>
        </w:rPr>
        <w:t>, le taux élevé de « Non précisé » est dû</w:t>
      </w:r>
      <w:r w:rsidR="000566A1" w:rsidRPr="0021207D">
        <w:rPr>
          <w:rFonts w:asciiTheme="majorHAnsi" w:eastAsia="Times New Roman" w:hAnsiTheme="majorHAnsi"/>
          <w:lang w:eastAsia="fr-FR"/>
        </w:rPr>
        <w:t xml:space="preserve"> essentiellement à ceux qui ont déclaré n’avoir jamais pris de congés (90,8% des « non précisés »)</w:t>
      </w:r>
    </w:p>
    <w:p w:rsidR="000A19A3" w:rsidRDefault="00EA5CDB" w:rsidP="000A19A3">
      <w:pPr>
        <w:jc w:val="both"/>
        <w:rPr>
          <w:rFonts w:asciiTheme="majorHAnsi" w:eastAsia="Times New Roman" w:hAnsiTheme="majorHAnsi"/>
          <w:lang w:eastAsia="fr-FR"/>
        </w:rPr>
      </w:pPr>
      <w:r w:rsidRPr="0021207D">
        <w:rPr>
          <w:rFonts w:asciiTheme="majorHAnsi" w:eastAsia="Times New Roman" w:hAnsiTheme="majorHAnsi"/>
          <w:lang w:eastAsia="fr-FR"/>
        </w:rPr>
        <w:t xml:space="preserve">Toutefois, la </w:t>
      </w:r>
      <w:r w:rsidR="00BE0320" w:rsidRPr="0021207D">
        <w:rPr>
          <w:rFonts w:asciiTheme="majorHAnsi" w:eastAsia="Times New Roman" w:hAnsiTheme="majorHAnsi"/>
          <w:lang w:eastAsia="fr-FR"/>
        </w:rPr>
        <w:t xml:space="preserve">déclaration de </w:t>
      </w:r>
      <w:r w:rsidRPr="0021207D">
        <w:rPr>
          <w:rFonts w:asciiTheme="majorHAnsi" w:eastAsia="Times New Roman" w:hAnsiTheme="majorHAnsi"/>
          <w:lang w:eastAsia="fr-FR"/>
        </w:rPr>
        <w:t>fréquence de prise de congés</w:t>
      </w:r>
      <w:r w:rsidR="00FB7AA1">
        <w:rPr>
          <w:rFonts w:asciiTheme="majorHAnsi" w:eastAsia="Times New Roman" w:hAnsiTheme="majorHAnsi"/>
          <w:lang w:eastAsia="fr-FR"/>
        </w:rPr>
        <w:t xml:space="preserve"> </w:t>
      </w:r>
      <w:r w:rsidRPr="0021207D">
        <w:rPr>
          <w:rFonts w:asciiTheme="majorHAnsi" w:eastAsia="Times New Roman" w:hAnsiTheme="majorHAnsi"/>
          <w:lang w:eastAsia="fr-FR"/>
        </w:rPr>
        <w:t>montre que la plupart des enquêtés (42,9%) prennent leurs congés chaque année. Néanmoins, 18,3% des enquêtés n’ont jamais pris de congés.</w:t>
      </w:r>
    </w:p>
    <w:p w:rsidR="00EA5CDB" w:rsidRPr="0021207D" w:rsidRDefault="00D45EC4" w:rsidP="00BF5D03">
      <w:pPr>
        <w:jc w:val="both"/>
        <w:rPr>
          <w:rFonts w:asciiTheme="majorHAnsi" w:eastAsia="Times New Roman" w:hAnsiTheme="majorHAnsi"/>
          <w:lang w:eastAsia="fr-FR"/>
        </w:rPr>
      </w:pPr>
      <w:r w:rsidRPr="0021207D">
        <w:rPr>
          <w:rFonts w:asciiTheme="majorHAnsi" w:eastAsia="Times New Roman" w:hAnsiTheme="majorHAnsi"/>
          <w:lang w:eastAsia="fr-FR"/>
        </w:rPr>
        <w:t>Ceux qui n’ont jamais pris de congés se concentrent à 87,6%</w:t>
      </w:r>
      <w:r w:rsidR="000417CF" w:rsidRPr="0021207D">
        <w:rPr>
          <w:rFonts w:asciiTheme="majorHAnsi" w:eastAsia="Times New Roman" w:hAnsiTheme="majorHAnsi"/>
          <w:lang w:eastAsia="fr-FR"/>
        </w:rPr>
        <w:t xml:space="preserve"> au niveau des enquêtés ayant au plus 3 ans révolus d’ancienneté</w:t>
      </w:r>
      <w:r w:rsidR="000D4212" w:rsidRPr="0021207D">
        <w:rPr>
          <w:rFonts w:asciiTheme="majorHAnsi" w:eastAsia="Times New Roman" w:hAnsiTheme="majorHAnsi"/>
          <w:lang w:eastAsia="fr-FR"/>
        </w:rPr>
        <w:t>.</w:t>
      </w:r>
      <w:r w:rsidR="00FB7AA1">
        <w:rPr>
          <w:rFonts w:asciiTheme="majorHAnsi" w:eastAsia="Times New Roman" w:hAnsiTheme="majorHAnsi"/>
          <w:lang w:eastAsia="fr-FR"/>
        </w:rPr>
        <w:t xml:space="preserve"> </w:t>
      </w:r>
      <w:r w:rsidR="000D4212" w:rsidRPr="0021207D">
        <w:rPr>
          <w:rFonts w:asciiTheme="majorHAnsi" w:eastAsia="Times New Roman" w:hAnsiTheme="majorHAnsi"/>
          <w:lang w:eastAsia="fr-FR"/>
        </w:rPr>
        <w:t>On remarque toutefois des enquêtés ayant plus de 10 ans d’ancienneté à la SBEE qui n’ont jamais pris de congés</w:t>
      </w:r>
      <w:r w:rsidR="000417CF" w:rsidRPr="0021207D">
        <w:rPr>
          <w:rFonts w:asciiTheme="majorHAnsi" w:eastAsia="Times New Roman" w:hAnsiTheme="majorHAnsi"/>
          <w:lang w:eastAsia="fr-FR"/>
        </w:rPr>
        <w:t>.</w:t>
      </w:r>
      <w:r w:rsidR="000D4212" w:rsidRPr="0021207D">
        <w:rPr>
          <w:rFonts w:asciiTheme="majorHAnsi" w:eastAsia="Times New Roman" w:hAnsiTheme="majorHAnsi"/>
          <w:lang w:eastAsia="fr-FR"/>
        </w:rPr>
        <w:t xml:space="preserve"> Leur proportion est plus forte dans la DRATA-D (26,9%), la DRO-P (26,4%) et la DRZ-C (20,8%).</w:t>
      </w:r>
      <w:r w:rsidR="000F741B" w:rsidRPr="0021207D">
        <w:rPr>
          <w:rFonts w:asciiTheme="majorHAnsi" w:eastAsia="Times New Roman" w:hAnsiTheme="majorHAnsi"/>
          <w:lang w:eastAsia="fr-FR"/>
        </w:rPr>
        <w:t xml:space="preserve"> Selon la fonction la proportion de </w:t>
      </w:r>
      <w:r w:rsidR="000F741B" w:rsidRPr="0021207D">
        <w:rPr>
          <w:rFonts w:asciiTheme="majorHAnsi" w:eastAsia="Times New Roman" w:hAnsiTheme="majorHAnsi"/>
          <w:lang w:eastAsia="fr-FR"/>
        </w:rPr>
        <w:lastRenderedPageBreak/>
        <w:t>ceux qui n’ont jamais pris de congés est plus importante au niveau des agents du service/technicien (26,5%)</w:t>
      </w:r>
      <w:r w:rsidR="0063565E">
        <w:rPr>
          <w:rFonts w:asciiTheme="majorHAnsi" w:eastAsia="Times New Roman" w:hAnsiTheme="majorHAnsi"/>
          <w:lang w:eastAsia="fr-FR"/>
        </w:rPr>
        <w:t>.</w:t>
      </w:r>
      <w:r w:rsidR="000F741B" w:rsidRPr="0021207D">
        <w:rPr>
          <w:rFonts w:asciiTheme="majorHAnsi" w:eastAsia="Times New Roman" w:hAnsiTheme="majorHAnsi"/>
          <w:lang w:eastAsia="fr-FR"/>
        </w:rPr>
        <w:t> </w:t>
      </w:r>
    </w:p>
    <w:p w:rsidR="00EA5CDB" w:rsidRPr="0021207D" w:rsidRDefault="00EA5CDB" w:rsidP="009A60C0">
      <w:pPr>
        <w:rPr>
          <w:rFonts w:asciiTheme="majorHAnsi" w:eastAsia="Times New Roman" w:hAnsiTheme="majorHAnsi"/>
          <w:lang w:eastAsia="fr-FR"/>
        </w:rPr>
      </w:pPr>
    </w:p>
    <w:p w:rsidR="0071031E" w:rsidRPr="0021207D" w:rsidRDefault="0071031E"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4572000" cy="2743200"/>
            <wp:effectExtent l="0" t="0" r="0" b="0"/>
            <wp:docPr id="195" name="Graphique 19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01F4E6-E39F-468E-8DBA-D88CBDAFA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1031E" w:rsidRPr="0021207D" w:rsidRDefault="0071031E" w:rsidP="009A60C0">
      <w:pPr>
        <w:rPr>
          <w:rFonts w:asciiTheme="majorHAnsi" w:eastAsia="Times New Roman" w:hAnsiTheme="majorHAnsi"/>
          <w:lang w:eastAsia="fr-FR"/>
        </w:rPr>
      </w:pPr>
    </w:p>
    <w:p w:rsidR="000D4212" w:rsidRPr="0021207D" w:rsidRDefault="000D4212"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4572000" cy="2743200"/>
            <wp:effectExtent l="0" t="0" r="0" b="0"/>
            <wp:docPr id="584" name="Graphique 58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1CADA0C-5455-496E-A167-2366754F0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D4212" w:rsidRPr="0021207D" w:rsidRDefault="000D4212"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4572000" cy="2743200"/>
            <wp:effectExtent l="0" t="0" r="0" b="0"/>
            <wp:docPr id="583" name="Graphique 58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A6100D4-3E24-4F7F-A72E-0A7976528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D3087" w:rsidRPr="0021207D" w:rsidRDefault="008D3087">
      <w:pPr>
        <w:jc w:val="both"/>
        <w:rPr>
          <w:rFonts w:asciiTheme="majorHAnsi" w:eastAsia="Times New Roman" w:hAnsiTheme="majorHAnsi"/>
          <w:lang w:eastAsia="fr-FR"/>
        </w:rPr>
      </w:pPr>
    </w:p>
    <w:p w:rsidR="008D3087" w:rsidRPr="0021207D" w:rsidRDefault="008D3087">
      <w:pPr>
        <w:jc w:val="both"/>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4572000" cy="2743200"/>
            <wp:effectExtent l="0" t="0" r="0" b="0"/>
            <wp:docPr id="585" name="Graphique 58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E42F8BE-6283-42BC-B8F1-FF557644C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D3087" w:rsidRPr="0021207D" w:rsidRDefault="008D3087">
      <w:pPr>
        <w:jc w:val="both"/>
        <w:rPr>
          <w:rFonts w:asciiTheme="majorHAnsi" w:eastAsia="Times New Roman" w:hAnsiTheme="majorHAnsi"/>
          <w:lang w:eastAsia="fr-FR"/>
        </w:rPr>
      </w:pPr>
    </w:p>
    <w:p w:rsidR="00632D79" w:rsidRPr="0021207D" w:rsidRDefault="00632D79" w:rsidP="00BF5D03">
      <w:pPr>
        <w:jc w:val="both"/>
        <w:rPr>
          <w:rFonts w:asciiTheme="majorHAnsi" w:eastAsia="Times New Roman" w:hAnsiTheme="majorHAnsi"/>
          <w:lang w:eastAsia="fr-FR"/>
        </w:rPr>
      </w:pPr>
      <w:r w:rsidRPr="0021207D">
        <w:rPr>
          <w:rFonts w:asciiTheme="majorHAnsi" w:eastAsia="Times New Roman" w:hAnsiTheme="majorHAnsi"/>
          <w:lang w:eastAsia="fr-FR"/>
        </w:rPr>
        <w:t>A la question de savoir si les congés étaient payés à la SBEE, les enquêtés ont répondu oui majoritairement (92,8%). Ceux qui disent que les congés ne sont pas payés n’ont pas donné pour la plupart des raisons pour cela.</w:t>
      </w:r>
    </w:p>
    <w:p w:rsidR="00632D79" w:rsidRPr="0021207D" w:rsidRDefault="00632D79" w:rsidP="009A60C0">
      <w:pPr>
        <w:rPr>
          <w:rFonts w:asciiTheme="majorHAnsi" w:eastAsia="Times New Roman" w:hAnsiTheme="majorHAnsi"/>
          <w:lang w:eastAsia="fr-FR"/>
        </w:rPr>
      </w:pPr>
    </w:p>
    <w:p w:rsidR="0071031E" w:rsidRPr="0021207D" w:rsidRDefault="00632D79"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398815" cy="2743200"/>
            <wp:effectExtent l="0" t="0" r="1905" b="0"/>
            <wp:docPr id="196" name="Graphique 19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3D5B440-30BD-45E2-9C3D-A9DD8AD74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21207D">
        <w:rPr>
          <w:rFonts w:asciiTheme="majorHAnsi" w:hAnsiTheme="majorHAnsi"/>
          <w:noProof/>
          <w:lang w:eastAsia="fr-FR"/>
        </w:rPr>
        <w:drawing>
          <wp:inline distT="0" distB="0" distL="0" distR="0">
            <wp:extent cx="3241963" cy="2743200"/>
            <wp:effectExtent l="0" t="0" r="0" b="0"/>
            <wp:docPr id="197" name="Graphique 19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06C5FFC-BE50-4F5E-B97A-CD081F8BD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1031E" w:rsidRPr="0021207D" w:rsidRDefault="0071031E" w:rsidP="009A60C0">
      <w:pPr>
        <w:rPr>
          <w:rFonts w:asciiTheme="majorHAnsi" w:eastAsia="Times New Roman" w:hAnsiTheme="majorHAnsi"/>
          <w:lang w:eastAsia="fr-FR"/>
        </w:rPr>
      </w:pPr>
    </w:p>
    <w:p w:rsidR="00854143" w:rsidRPr="0021207D" w:rsidRDefault="00854143" w:rsidP="00BF5D03">
      <w:pPr>
        <w:jc w:val="both"/>
        <w:rPr>
          <w:rFonts w:asciiTheme="majorHAnsi" w:eastAsia="Times New Roman" w:hAnsiTheme="majorHAnsi"/>
          <w:lang w:eastAsia="fr-FR"/>
        </w:rPr>
      </w:pPr>
      <w:r w:rsidRPr="0021207D">
        <w:rPr>
          <w:rFonts w:asciiTheme="majorHAnsi" w:eastAsia="Times New Roman" w:hAnsiTheme="majorHAnsi"/>
          <w:lang w:eastAsia="fr-FR"/>
        </w:rPr>
        <w:t xml:space="preserve">Quant aux congés de maternité, la majorité des enquêtés </w:t>
      </w:r>
      <w:r w:rsidR="00C1185B" w:rsidRPr="0021207D">
        <w:rPr>
          <w:rFonts w:asciiTheme="majorHAnsi" w:eastAsia="Times New Roman" w:hAnsiTheme="majorHAnsi"/>
          <w:lang w:eastAsia="fr-FR"/>
        </w:rPr>
        <w:t xml:space="preserve">affirme </w:t>
      </w:r>
      <w:r w:rsidRPr="0021207D">
        <w:rPr>
          <w:rFonts w:asciiTheme="majorHAnsi" w:eastAsia="Times New Roman" w:hAnsiTheme="majorHAnsi"/>
          <w:lang w:eastAsia="fr-FR"/>
        </w:rPr>
        <w:t>qu’ils sont respectés (86,3%) et payés (82,3%)</w:t>
      </w:r>
      <w:r w:rsidR="007C050B" w:rsidRPr="0021207D">
        <w:rPr>
          <w:rFonts w:asciiTheme="majorHAnsi" w:eastAsia="Times New Roman" w:hAnsiTheme="majorHAnsi"/>
          <w:lang w:eastAsia="fr-FR"/>
        </w:rPr>
        <w:t>.</w:t>
      </w:r>
      <w:r w:rsidR="00A61B81" w:rsidRPr="0021207D">
        <w:rPr>
          <w:rFonts w:asciiTheme="majorHAnsi" w:eastAsia="Times New Roman" w:hAnsiTheme="majorHAnsi"/>
          <w:lang w:eastAsia="fr-FR"/>
        </w:rPr>
        <w:t xml:space="preserve"> Selon le genre,</w:t>
      </w:r>
      <w:r w:rsidR="00FB583D" w:rsidRPr="0021207D">
        <w:rPr>
          <w:rFonts w:asciiTheme="majorHAnsi" w:eastAsia="Times New Roman" w:hAnsiTheme="majorHAnsi"/>
          <w:lang w:eastAsia="fr-FR"/>
        </w:rPr>
        <w:t xml:space="preserve"> l</w:t>
      </w:r>
      <w:r w:rsidR="003B38D9">
        <w:rPr>
          <w:rFonts w:asciiTheme="majorHAnsi" w:eastAsia="Times New Roman" w:hAnsiTheme="majorHAnsi"/>
          <w:lang w:eastAsia="fr-FR"/>
        </w:rPr>
        <w:t>a</w:t>
      </w:r>
      <w:r w:rsidR="00FB583D" w:rsidRPr="0021207D">
        <w:rPr>
          <w:rFonts w:asciiTheme="majorHAnsi" w:eastAsia="Times New Roman" w:hAnsiTheme="majorHAnsi"/>
          <w:lang w:eastAsia="fr-FR"/>
        </w:rPr>
        <w:t xml:space="preserve"> proportion de femme</w:t>
      </w:r>
      <w:r w:rsidR="003B38D9">
        <w:rPr>
          <w:rFonts w:asciiTheme="majorHAnsi" w:eastAsia="Times New Roman" w:hAnsiTheme="majorHAnsi"/>
          <w:lang w:eastAsia="fr-FR"/>
        </w:rPr>
        <w:t>s</w:t>
      </w:r>
      <w:r w:rsidR="00DD64BB">
        <w:rPr>
          <w:rFonts w:asciiTheme="majorHAnsi" w:eastAsia="Times New Roman" w:hAnsiTheme="majorHAnsi"/>
          <w:lang w:eastAsia="fr-FR"/>
        </w:rPr>
        <w:t xml:space="preserve"> </w:t>
      </w:r>
      <w:r w:rsidR="003B38D9">
        <w:rPr>
          <w:rFonts w:asciiTheme="majorHAnsi" w:eastAsia="Times New Roman" w:hAnsiTheme="majorHAnsi"/>
          <w:lang w:eastAsia="fr-FR"/>
        </w:rPr>
        <w:t xml:space="preserve">ayant </w:t>
      </w:r>
      <w:r w:rsidR="00FB583D" w:rsidRPr="0021207D">
        <w:rPr>
          <w:rFonts w:asciiTheme="majorHAnsi" w:eastAsia="Times New Roman" w:hAnsiTheme="majorHAnsi"/>
          <w:lang w:eastAsia="fr-FR"/>
        </w:rPr>
        <w:t>répond</w:t>
      </w:r>
      <w:r w:rsidR="003B38D9">
        <w:rPr>
          <w:rFonts w:asciiTheme="majorHAnsi" w:eastAsia="Times New Roman" w:hAnsiTheme="majorHAnsi"/>
          <w:lang w:eastAsia="fr-FR"/>
        </w:rPr>
        <w:t>u</w:t>
      </w:r>
      <w:r w:rsidR="00DD64BB">
        <w:rPr>
          <w:rFonts w:asciiTheme="majorHAnsi" w:eastAsia="Times New Roman" w:hAnsiTheme="majorHAnsi"/>
          <w:lang w:eastAsia="fr-FR"/>
        </w:rPr>
        <w:t xml:space="preserve"> </w:t>
      </w:r>
      <w:r w:rsidR="003B38D9">
        <w:rPr>
          <w:rFonts w:asciiTheme="majorHAnsi" w:eastAsia="Times New Roman" w:hAnsiTheme="majorHAnsi"/>
          <w:lang w:eastAsia="fr-FR"/>
        </w:rPr>
        <w:t>par "</w:t>
      </w:r>
      <w:r w:rsidR="00FB583D" w:rsidRPr="0021207D">
        <w:rPr>
          <w:rFonts w:asciiTheme="majorHAnsi" w:eastAsia="Times New Roman" w:hAnsiTheme="majorHAnsi"/>
          <w:lang w:eastAsia="fr-FR"/>
        </w:rPr>
        <w:t>oui</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 xml:space="preserve"> au respect des congés de maternité (</w:t>
      </w:r>
      <w:r w:rsidR="00073478" w:rsidRPr="0021207D">
        <w:rPr>
          <w:rFonts w:asciiTheme="majorHAnsi" w:eastAsia="Times New Roman" w:hAnsiTheme="majorHAnsi"/>
          <w:lang w:eastAsia="fr-FR"/>
        </w:rPr>
        <w:t>94,6</w:t>
      </w:r>
      <w:r w:rsidR="00FB583D" w:rsidRPr="0021207D">
        <w:rPr>
          <w:rFonts w:asciiTheme="majorHAnsi" w:eastAsia="Times New Roman" w:hAnsiTheme="majorHAnsi"/>
          <w:lang w:eastAsia="fr-FR"/>
        </w:rPr>
        <w:t xml:space="preserve">%) et </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oui</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 xml:space="preserve"> au paiement des congés de maternité (</w:t>
      </w:r>
      <w:r w:rsidR="007A6C74" w:rsidRPr="0021207D">
        <w:rPr>
          <w:rFonts w:asciiTheme="majorHAnsi" w:eastAsia="Times New Roman" w:hAnsiTheme="majorHAnsi"/>
          <w:lang w:eastAsia="fr-FR"/>
        </w:rPr>
        <w:t>92,1</w:t>
      </w:r>
      <w:r w:rsidR="00FB583D" w:rsidRPr="0021207D">
        <w:rPr>
          <w:rFonts w:asciiTheme="majorHAnsi" w:eastAsia="Times New Roman" w:hAnsiTheme="majorHAnsi"/>
          <w:lang w:eastAsia="fr-FR"/>
        </w:rPr>
        <w:t xml:space="preserve">%) </w:t>
      </w:r>
      <w:r w:rsidR="003B38D9">
        <w:rPr>
          <w:rFonts w:asciiTheme="majorHAnsi" w:eastAsia="Times New Roman" w:hAnsiTheme="majorHAnsi"/>
          <w:lang w:eastAsia="fr-FR"/>
        </w:rPr>
        <w:t>est</w:t>
      </w:r>
      <w:r w:rsidR="00DD64BB">
        <w:rPr>
          <w:rFonts w:asciiTheme="majorHAnsi" w:eastAsia="Times New Roman" w:hAnsiTheme="majorHAnsi"/>
          <w:lang w:eastAsia="fr-FR"/>
        </w:rPr>
        <w:t xml:space="preserve"> </w:t>
      </w:r>
      <w:r w:rsidR="00FB583D" w:rsidRPr="0021207D">
        <w:rPr>
          <w:rFonts w:asciiTheme="majorHAnsi" w:eastAsia="Times New Roman" w:hAnsiTheme="majorHAnsi"/>
          <w:lang w:eastAsia="fr-FR"/>
        </w:rPr>
        <w:t>nettement supérieure à celle des homme</w:t>
      </w:r>
      <w:r w:rsidR="00DD64BB">
        <w:rPr>
          <w:rFonts w:asciiTheme="majorHAnsi" w:eastAsia="Times New Roman" w:hAnsiTheme="majorHAnsi"/>
          <w:lang w:eastAsia="fr-FR"/>
        </w:rPr>
        <w:t>s</w:t>
      </w:r>
      <w:r w:rsidR="00FB583D" w:rsidRPr="0021207D">
        <w:rPr>
          <w:rFonts w:asciiTheme="majorHAnsi" w:eastAsia="Times New Roman" w:hAnsiTheme="majorHAnsi"/>
          <w:lang w:eastAsia="fr-FR"/>
        </w:rPr>
        <w:t xml:space="preserve"> (</w:t>
      </w:r>
      <w:r w:rsidR="00073478" w:rsidRPr="0021207D">
        <w:rPr>
          <w:rFonts w:asciiTheme="majorHAnsi" w:eastAsia="Times New Roman" w:hAnsiTheme="majorHAnsi"/>
          <w:lang w:eastAsia="fr-FR"/>
        </w:rPr>
        <w:t>83,9</w:t>
      </w:r>
      <w:r w:rsidR="00FB583D" w:rsidRPr="0021207D">
        <w:rPr>
          <w:rFonts w:asciiTheme="majorHAnsi" w:eastAsia="Times New Roman" w:hAnsiTheme="majorHAnsi"/>
          <w:lang w:eastAsia="fr-FR"/>
        </w:rPr>
        <w:t xml:space="preserve">% pour le respect et </w:t>
      </w:r>
      <w:r w:rsidR="007A6C74" w:rsidRPr="0021207D">
        <w:rPr>
          <w:rFonts w:asciiTheme="majorHAnsi" w:eastAsia="Times New Roman" w:hAnsiTheme="majorHAnsi"/>
          <w:lang w:eastAsia="fr-FR"/>
        </w:rPr>
        <w:t>79,6</w:t>
      </w:r>
      <w:r w:rsidR="00FB583D" w:rsidRPr="0021207D">
        <w:rPr>
          <w:rFonts w:asciiTheme="majorHAnsi" w:eastAsia="Times New Roman" w:hAnsiTheme="majorHAnsi"/>
          <w:lang w:eastAsia="fr-FR"/>
        </w:rPr>
        <w:t>% pour le paiement</w:t>
      </w:r>
      <w:r w:rsidR="00905A03" w:rsidRPr="0021207D">
        <w:rPr>
          <w:rFonts w:asciiTheme="majorHAnsi" w:eastAsia="Times New Roman" w:hAnsiTheme="majorHAnsi"/>
          <w:lang w:eastAsia="fr-FR"/>
        </w:rPr>
        <w:t xml:space="preserve"> des congés de maternité</w:t>
      </w:r>
      <w:r w:rsidR="00FB583D" w:rsidRPr="0021207D">
        <w:rPr>
          <w:rFonts w:asciiTheme="majorHAnsi" w:eastAsia="Times New Roman" w:hAnsiTheme="majorHAnsi"/>
          <w:lang w:eastAsia="fr-FR"/>
        </w:rPr>
        <w:t>)</w:t>
      </w:r>
      <w:r w:rsidR="007A6C74" w:rsidRPr="0021207D">
        <w:rPr>
          <w:rFonts w:asciiTheme="majorHAnsi" w:eastAsia="Times New Roman" w:hAnsiTheme="majorHAnsi"/>
          <w:lang w:eastAsia="fr-FR"/>
        </w:rPr>
        <w:t>.</w:t>
      </w:r>
    </w:p>
    <w:p w:rsidR="00796FFB" w:rsidRPr="0021207D" w:rsidRDefault="00796FFB"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588820" cy="2743200"/>
            <wp:effectExtent l="0" t="0" r="2540" b="0"/>
            <wp:docPr id="198" name="Graphique 19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FF0A6FB-ED76-40A7-8987-A0D692CB1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21207D">
        <w:rPr>
          <w:rFonts w:asciiTheme="majorHAnsi" w:hAnsiTheme="majorHAnsi"/>
          <w:noProof/>
          <w:lang w:eastAsia="fr-FR"/>
        </w:rPr>
        <w:drawing>
          <wp:inline distT="0" distB="0" distL="0" distR="0">
            <wp:extent cx="3004457" cy="2743200"/>
            <wp:effectExtent l="0" t="0" r="5715" b="0"/>
            <wp:docPr id="199" name="Graphique 19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F4CDB6-E2EF-4B9F-8EDA-8FFDA238D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96FFB" w:rsidRPr="0021207D" w:rsidRDefault="00796FFB" w:rsidP="009A60C0">
      <w:pPr>
        <w:rPr>
          <w:rFonts w:asciiTheme="majorHAnsi" w:eastAsia="Times New Roman" w:hAnsiTheme="majorHAnsi"/>
          <w:lang w:eastAsia="fr-FR"/>
        </w:rPr>
      </w:pPr>
    </w:p>
    <w:p w:rsidR="00796FFB" w:rsidRPr="0021207D" w:rsidRDefault="00796FFB"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517569" cy="2743200"/>
            <wp:effectExtent l="0" t="0" r="0" b="0"/>
            <wp:docPr id="200" name="Graphique 20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4BC463-5995-4A5B-8061-970554D46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21207D">
        <w:rPr>
          <w:rFonts w:asciiTheme="majorHAnsi" w:hAnsiTheme="majorHAnsi"/>
          <w:noProof/>
          <w:lang w:eastAsia="fr-FR"/>
        </w:rPr>
        <w:drawing>
          <wp:inline distT="0" distB="0" distL="0" distR="0">
            <wp:extent cx="3158836" cy="2743200"/>
            <wp:effectExtent l="0" t="0" r="3810" b="0"/>
            <wp:docPr id="201" name="Graphique 20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B9C620F-F4ED-4EBB-9005-01796107C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54143" w:rsidRPr="0021207D" w:rsidRDefault="00854143" w:rsidP="009A60C0">
      <w:pPr>
        <w:rPr>
          <w:rFonts w:asciiTheme="majorHAnsi" w:eastAsia="Times New Roman" w:hAnsiTheme="majorHAnsi"/>
          <w:lang w:eastAsia="fr-FR"/>
        </w:rPr>
      </w:pPr>
    </w:p>
    <w:p w:rsidR="00854143" w:rsidRPr="0021207D" w:rsidRDefault="00854143" w:rsidP="00BF5D03">
      <w:pPr>
        <w:jc w:val="both"/>
        <w:rPr>
          <w:rFonts w:asciiTheme="majorHAnsi" w:eastAsia="Times New Roman" w:hAnsiTheme="majorHAnsi"/>
          <w:lang w:eastAsia="fr-FR"/>
        </w:rPr>
      </w:pPr>
      <w:r w:rsidRPr="0021207D">
        <w:rPr>
          <w:rFonts w:asciiTheme="majorHAnsi" w:eastAsia="Times New Roman" w:hAnsiTheme="majorHAnsi"/>
          <w:lang w:eastAsia="fr-FR"/>
        </w:rPr>
        <w:t xml:space="preserve">Pour les congés de paternité, la majorité des enquêtés </w:t>
      </w:r>
      <w:r w:rsidR="00C1185B" w:rsidRPr="0021207D">
        <w:rPr>
          <w:rFonts w:asciiTheme="majorHAnsi" w:eastAsia="Times New Roman" w:hAnsiTheme="majorHAnsi"/>
          <w:lang w:eastAsia="fr-FR"/>
        </w:rPr>
        <w:t xml:space="preserve">affirme </w:t>
      </w:r>
      <w:r w:rsidRPr="0021207D">
        <w:rPr>
          <w:rFonts w:asciiTheme="majorHAnsi" w:eastAsia="Times New Roman" w:hAnsiTheme="majorHAnsi"/>
          <w:lang w:eastAsia="fr-FR"/>
        </w:rPr>
        <w:t>qu’ils sont respectés (8</w:t>
      </w:r>
      <w:r w:rsidR="007C050B" w:rsidRPr="0021207D">
        <w:rPr>
          <w:rFonts w:asciiTheme="majorHAnsi" w:eastAsia="Times New Roman" w:hAnsiTheme="majorHAnsi"/>
          <w:lang w:eastAsia="fr-FR"/>
        </w:rPr>
        <w:t>0</w:t>
      </w:r>
      <w:r w:rsidRPr="0021207D">
        <w:rPr>
          <w:rFonts w:asciiTheme="majorHAnsi" w:eastAsia="Times New Roman" w:hAnsiTheme="majorHAnsi"/>
          <w:lang w:eastAsia="fr-FR"/>
        </w:rPr>
        <w:t>,3%) et payés (</w:t>
      </w:r>
      <w:r w:rsidR="007C050B" w:rsidRPr="0021207D">
        <w:rPr>
          <w:rFonts w:asciiTheme="majorHAnsi" w:eastAsia="Times New Roman" w:hAnsiTheme="majorHAnsi"/>
          <w:lang w:eastAsia="fr-FR"/>
        </w:rPr>
        <w:t>78</w:t>
      </w:r>
      <w:r w:rsidRPr="0021207D">
        <w:rPr>
          <w:rFonts w:asciiTheme="majorHAnsi" w:eastAsia="Times New Roman" w:hAnsiTheme="majorHAnsi"/>
          <w:lang w:eastAsia="fr-FR"/>
        </w:rPr>
        <w:t>,3%)</w:t>
      </w:r>
      <w:r w:rsidR="007C050B" w:rsidRPr="0021207D">
        <w:rPr>
          <w:rFonts w:asciiTheme="majorHAnsi" w:eastAsia="Times New Roman" w:hAnsiTheme="majorHAnsi"/>
          <w:lang w:eastAsia="fr-FR"/>
        </w:rPr>
        <w:t>.</w:t>
      </w:r>
      <w:r w:rsidR="00FB583D" w:rsidRPr="0021207D">
        <w:rPr>
          <w:rFonts w:asciiTheme="majorHAnsi" w:eastAsia="Times New Roman" w:hAnsiTheme="majorHAnsi"/>
          <w:lang w:eastAsia="fr-FR"/>
        </w:rPr>
        <w:t xml:space="preserve"> Selon le genre, l</w:t>
      </w:r>
      <w:r w:rsidR="003B38D9">
        <w:rPr>
          <w:rFonts w:asciiTheme="majorHAnsi" w:eastAsia="Times New Roman" w:hAnsiTheme="majorHAnsi"/>
          <w:lang w:eastAsia="fr-FR"/>
        </w:rPr>
        <w:t>a</w:t>
      </w:r>
      <w:r w:rsidR="00FB583D" w:rsidRPr="0021207D">
        <w:rPr>
          <w:rFonts w:asciiTheme="majorHAnsi" w:eastAsia="Times New Roman" w:hAnsiTheme="majorHAnsi"/>
          <w:lang w:eastAsia="fr-FR"/>
        </w:rPr>
        <w:t xml:space="preserve"> proportion d</w:t>
      </w:r>
      <w:r w:rsidR="00A72CD9" w:rsidRPr="0021207D">
        <w:rPr>
          <w:rFonts w:asciiTheme="majorHAnsi" w:eastAsia="Times New Roman" w:hAnsiTheme="majorHAnsi"/>
          <w:lang w:eastAsia="fr-FR"/>
        </w:rPr>
        <w:t>’ho</w:t>
      </w:r>
      <w:r w:rsidR="00FB583D" w:rsidRPr="0021207D">
        <w:rPr>
          <w:rFonts w:asciiTheme="majorHAnsi" w:eastAsia="Times New Roman" w:hAnsiTheme="majorHAnsi"/>
          <w:lang w:eastAsia="fr-FR"/>
        </w:rPr>
        <w:t xml:space="preserve">mmes </w:t>
      </w:r>
      <w:r w:rsidR="003B38D9">
        <w:rPr>
          <w:rFonts w:asciiTheme="majorHAnsi" w:eastAsia="Times New Roman" w:hAnsiTheme="majorHAnsi"/>
          <w:lang w:eastAsia="fr-FR"/>
        </w:rPr>
        <w:t>ayant</w:t>
      </w:r>
      <w:r w:rsidR="00DD64BB">
        <w:rPr>
          <w:rFonts w:asciiTheme="majorHAnsi" w:eastAsia="Times New Roman" w:hAnsiTheme="majorHAnsi"/>
          <w:lang w:eastAsia="fr-FR"/>
        </w:rPr>
        <w:t xml:space="preserve"> </w:t>
      </w:r>
      <w:r w:rsidR="00FB583D" w:rsidRPr="0021207D">
        <w:rPr>
          <w:rFonts w:asciiTheme="majorHAnsi" w:eastAsia="Times New Roman" w:hAnsiTheme="majorHAnsi"/>
          <w:lang w:eastAsia="fr-FR"/>
        </w:rPr>
        <w:t>répond</w:t>
      </w:r>
      <w:r w:rsidR="003B38D9">
        <w:rPr>
          <w:rFonts w:asciiTheme="majorHAnsi" w:eastAsia="Times New Roman" w:hAnsiTheme="majorHAnsi"/>
          <w:lang w:eastAsia="fr-FR"/>
        </w:rPr>
        <w:t>u</w:t>
      </w:r>
      <w:r w:rsidR="00DD64BB">
        <w:rPr>
          <w:rFonts w:asciiTheme="majorHAnsi" w:eastAsia="Times New Roman" w:hAnsiTheme="majorHAnsi"/>
          <w:lang w:eastAsia="fr-FR"/>
        </w:rPr>
        <w:t xml:space="preserve"> </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oui</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 xml:space="preserve"> au respect des congés de </w:t>
      </w:r>
      <w:r w:rsidR="00A72CD9" w:rsidRPr="0021207D">
        <w:rPr>
          <w:rFonts w:asciiTheme="majorHAnsi" w:eastAsia="Times New Roman" w:hAnsiTheme="majorHAnsi"/>
          <w:lang w:eastAsia="fr-FR"/>
        </w:rPr>
        <w:t>paternité</w:t>
      </w:r>
      <w:r w:rsidR="00FB583D" w:rsidRPr="0021207D">
        <w:rPr>
          <w:rFonts w:asciiTheme="majorHAnsi" w:eastAsia="Times New Roman" w:hAnsiTheme="majorHAnsi"/>
          <w:lang w:eastAsia="fr-FR"/>
        </w:rPr>
        <w:t xml:space="preserve"> (</w:t>
      </w:r>
      <w:r w:rsidR="00A72CD9" w:rsidRPr="0021207D">
        <w:rPr>
          <w:rFonts w:asciiTheme="majorHAnsi" w:eastAsia="Times New Roman" w:hAnsiTheme="majorHAnsi"/>
          <w:lang w:eastAsia="fr-FR"/>
        </w:rPr>
        <w:t>81,7</w:t>
      </w:r>
      <w:r w:rsidR="00FB583D" w:rsidRPr="0021207D">
        <w:rPr>
          <w:rFonts w:asciiTheme="majorHAnsi" w:eastAsia="Times New Roman" w:hAnsiTheme="majorHAnsi"/>
          <w:lang w:eastAsia="fr-FR"/>
        </w:rPr>
        <w:t xml:space="preserve">%) et </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oui</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 xml:space="preserve"> au paiement des congés de maternité (</w:t>
      </w:r>
      <w:r w:rsidR="00A72CD9" w:rsidRPr="0021207D">
        <w:rPr>
          <w:rFonts w:asciiTheme="majorHAnsi" w:eastAsia="Times New Roman" w:hAnsiTheme="majorHAnsi"/>
          <w:lang w:eastAsia="fr-FR"/>
        </w:rPr>
        <w:t>80,0</w:t>
      </w:r>
      <w:r w:rsidR="00FB583D" w:rsidRPr="0021207D">
        <w:rPr>
          <w:rFonts w:asciiTheme="majorHAnsi" w:eastAsia="Times New Roman" w:hAnsiTheme="majorHAnsi"/>
          <w:lang w:eastAsia="fr-FR"/>
        </w:rPr>
        <w:t xml:space="preserve">%) </w:t>
      </w:r>
      <w:r w:rsidR="003B38D9">
        <w:rPr>
          <w:rFonts w:asciiTheme="majorHAnsi" w:eastAsia="Times New Roman" w:hAnsiTheme="majorHAnsi"/>
          <w:lang w:eastAsia="fr-FR"/>
        </w:rPr>
        <w:t>est</w:t>
      </w:r>
      <w:r w:rsidR="00DD64BB">
        <w:rPr>
          <w:rFonts w:asciiTheme="majorHAnsi" w:eastAsia="Times New Roman" w:hAnsiTheme="majorHAnsi"/>
          <w:lang w:eastAsia="fr-FR"/>
        </w:rPr>
        <w:t xml:space="preserve"> </w:t>
      </w:r>
      <w:r w:rsidR="00FB583D" w:rsidRPr="0021207D">
        <w:rPr>
          <w:rFonts w:asciiTheme="majorHAnsi" w:eastAsia="Times New Roman" w:hAnsiTheme="majorHAnsi"/>
          <w:lang w:eastAsia="fr-FR"/>
        </w:rPr>
        <w:t xml:space="preserve">nettement supérieure à celle des </w:t>
      </w:r>
      <w:r w:rsidR="00A72CD9" w:rsidRPr="0021207D">
        <w:rPr>
          <w:rFonts w:asciiTheme="majorHAnsi" w:eastAsia="Times New Roman" w:hAnsiTheme="majorHAnsi"/>
          <w:lang w:eastAsia="fr-FR"/>
        </w:rPr>
        <w:t>fe</w:t>
      </w:r>
      <w:r w:rsidR="00FB583D" w:rsidRPr="0021207D">
        <w:rPr>
          <w:rFonts w:asciiTheme="majorHAnsi" w:eastAsia="Times New Roman" w:hAnsiTheme="majorHAnsi"/>
          <w:lang w:eastAsia="fr-FR"/>
        </w:rPr>
        <w:t>mmes (</w:t>
      </w:r>
      <w:r w:rsidR="00A72CD9" w:rsidRPr="0021207D">
        <w:rPr>
          <w:rFonts w:asciiTheme="majorHAnsi" w:eastAsia="Times New Roman" w:hAnsiTheme="majorHAnsi"/>
          <w:lang w:eastAsia="fr-FR"/>
        </w:rPr>
        <w:t>75,3</w:t>
      </w:r>
      <w:r w:rsidR="00FB583D" w:rsidRPr="0021207D">
        <w:rPr>
          <w:rFonts w:asciiTheme="majorHAnsi" w:eastAsia="Times New Roman" w:hAnsiTheme="majorHAnsi"/>
          <w:lang w:eastAsia="fr-FR"/>
        </w:rPr>
        <w:t xml:space="preserve">% pour le respect et </w:t>
      </w:r>
      <w:r w:rsidR="00A72CD9" w:rsidRPr="0021207D">
        <w:rPr>
          <w:rFonts w:asciiTheme="majorHAnsi" w:eastAsia="Times New Roman" w:hAnsiTheme="majorHAnsi"/>
          <w:lang w:eastAsia="fr-FR"/>
        </w:rPr>
        <w:t>72,1</w:t>
      </w:r>
      <w:r w:rsidR="00FB583D" w:rsidRPr="0021207D">
        <w:rPr>
          <w:rFonts w:asciiTheme="majorHAnsi" w:eastAsia="Times New Roman" w:hAnsiTheme="majorHAnsi"/>
          <w:lang w:eastAsia="fr-FR"/>
        </w:rPr>
        <w:t>% pour le paiement)</w:t>
      </w:r>
      <w:r w:rsidR="007A6C74" w:rsidRPr="0021207D">
        <w:rPr>
          <w:rFonts w:asciiTheme="majorHAnsi" w:eastAsia="Times New Roman" w:hAnsiTheme="majorHAnsi"/>
          <w:lang w:eastAsia="fr-FR"/>
        </w:rPr>
        <w:t>.</w:t>
      </w:r>
    </w:p>
    <w:p w:rsidR="00414B43" w:rsidRPr="0021207D" w:rsidRDefault="00414B43"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648197" cy="2743200"/>
            <wp:effectExtent l="0" t="0" r="0" b="0"/>
            <wp:docPr id="202" name="Graphique 20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428D8D1-9399-4F82-82AE-D0BC8FDCB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21207D">
        <w:rPr>
          <w:rFonts w:asciiTheme="majorHAnsi" w:hAnsiTheme="majorHAnsi"/>
          <w:noProof/>
          <w:lang w:eastAsia="fr-FR"/>
        </w:rPr>
        <w:drawing>
          <wp:inline distT="0" distB="0" distL="0" distR="0">
            <wp:extent cx="3016332" cy="2743200"/>
            <wp:effectExtent l="0" t="0" r="0" b="0"/>
            <wp:docPr id="203" name="Graphique 20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5E942C2-7E63-479F-AC34-DE9A02C4E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14B43" w:rsidRPr="0021207D" w:rsidRDefault="00414B43" w:rsidP="009A60C0">
      <w:pPr>
        <w:rPr>
          <w:rFonts w:asciiTheme="majorHAnsi" w:eastAsia="Times New Roman" w:hAnsiTheme="majorHAnsi"/>
          <w:lang w:eastAsia="fr-FR"/>
        </w:rPr>
      </w:pPr>
    </w:p>
    <w:p w:rsidR="00414B43" w:rsidRPr="0021207D" w:rsidRDefault="00414B43" w:rsidP="009A60C0">
      <w:pPr>
        <w:rPr>
          <w:rFonts w:asciiTheme="majorHAnsi" w:eastAsia="Times New Roman" w:hAnsiTheme="majorHAnsi"/>
          <w:lang w:eastAsia="fr-FR"/>
        </w:rPr>
      </w:pPr>
      <w:r w:rsidRPr="0021207D">
        <w:rPr>
          <w:rFonts w:asciiTheme="majorHAnsi" w:hAnsiTheme="majorHAnsi"/>
          <w:noProof/>
          <w:lang w:eastAsia="fr-FR"/>
        </w:rPr>
        <w:lastRenderedPageBreak/>
        <w:drawing>
          <wp:inline distT="0" distB="0" distL="0" distR="0">
            <wp:extent cx="2647950" cy="2743200"/>
            <wp:effectExtent l="0" t="0" r="0" b="0"/>
            <wp:docPr id="204" name="Graphique 20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5D018DD-5120-4186-BD49-2C73A2BC5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21207D">
        <w:rPr>
          <w:rFonts w:asciiTheme="majorHAnsi" w:hAnsiTheme="majorHAnsi"/>
          <w:noProof/>
          <w:lang w:eastAsia="fr-FR"/>
        </w:rPr>
        <w:drawing>
          <wp:inline distT="0" distB="0" distL="0" distR="0">
            <wp:extent cx="3004457" cy="2743200"/>
            <wp:effectExtent l="0" t="0" r="5715" b="0"/>
            <wp:docPr id="205" name="Graphique 20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3EFC01F-81C3-4624-AF8E-BA1B60FCC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239C6" w:rsidRPr="0021207D" w:rsidRDefault="00E239C6" w:rsidP="00BF5D03">
      <w:pPr>
        <w:jc w:val="both"/>
        <w:rPr>
          <w:rFonts w:asciiTheme="majorHAnsi" w:eastAsia="Times New Roman" w:hAnsiTheme="majorHAnsi"/>
          <w:lang w:eastAsia="fr-FR"/>
        </w:rPr>
      </w:pPr>
      <w:r w:rsidRPr="0021207D">
        <w:rPr>
          <w:rFonts w:asciiTheme="majorHAnsi" w:eastAsia="Times New Roman" w:hAnsiTheme="majorHAnsi"/>
          <w:lang w:eastAsia="fr-FR"/>
        </w:rPr>
        <w:t xml:space="preserve">Pour les congés maladie, 92,2% des enquêtés </w:t>
      </w:r>
      <w:r w:rsidR="003B38D9">
        <w:rPr>
          <w:rFonts w:asciiTheme="majorHAnsi" w:eastAsia="Times New Roman" w:hAnsiTheme="majorHAnsi"/>
          <w:lang w:eastAsia="fr-FR"/>
        </w:rPr>
        <w:t>déclarent</w:t>
      </w:r>
      <w:r w:rsidR="00DD64BB">
        <w:rPr>
          <w:rFonts w:asciiTheme="majorHAnsi" w:eastAsia="Times New Roman" w:hAnsiTheme="majorHAnsi"/>
          <w:lang w:eastAsia="fr-FR"/>
        </w:rPr>
        <w:t xml:space="preserve"> </w:t>
      </w:r>
      <w:r w:rsidRPr="0021207D">
        <w:rPr>
          <w:rFonts w:asciiTheme="majorHAnsi" w:eastAsia="Times New Roman" w:hAnsiTheme="majorHAnsi"/>
          <w:lang w:eastAsia="fr-FR"/>
        </w:rPr>
        <w:t>qu’ils sont respectés.</w:t>
      </w:r>
      <w:r w:rsidR="00FB583D" w:rsidRPr="0021207D">
        <w:rPr>
          <w:rFonts w:asciiTheme="majorHAnsi" w:eastAsia="Times New Roman" w:hAnsiTheme="majorHAnsi"/>
          <w:lang w:eastAsia="fr-FR"/>
        </w:rPr>
        <w:t xml:space="preserve"> Selon le genre, les proportion</w:t>
      </w:r>
      <w:r w:rsidR="003B38D9">
        <w:rPr>
          <w:rFonts w:asciiTheme="majorHAnsi" w:eastAsia="Times New Roman" w:hAnsiTheme="majorHAnsi"/>
          <w:lang w:eastAsia="fr-FR"/>
        </w:rPr>
        <w:t>s</w:t>
      </w:r>
      <w:r w:rsidR="00DD64BB">
        <w:rPr>
          <w:rFonts w:asciiTheme="majorHAnsi" w:eastAsia="Times New Roman" w:hAnsiTheme="majorHAnsi"/>
          <w:lang w:eastAsia="fr-FR"/>
        </w:rPr>
        <w:t xml:space="preserve"> </w:t>
      </w:r>
      <w:r w:rsidR="00D35763" w:rsidRPr="0021207D">
        <w:rPr>
          <w:rFonts w:asciiTheme="majorHAnsi" w:eastAsia="Times New Roman" w:hAnsiTheme="majorHAnsi"/>
          <w:lang w:eastAsia="fr-FR"/>
        </w:rPr>
        <w:t xml:space="preserve">d’hommes (92,4%) et de femmes (91,3%) </w:t>
      </w:r>
      <w:r w:rsidR="00FB583D" w:rsidRPr="0021207D">
        <w:rPr>
          <w:rFonts w:asciiTheme="majorHAnsi" w:eastAsia="Times New Roman" w:hAnsiTheme="majorHAnsi"/>
          <w:lang w:eastAsia="fr-FR"/>
        </w:rPr>
        <w:t xml:space="preserve">à dire </w:t>
      </w:r>
      <w:r w:rsidR="003B38D9">
        <w:rPr>
          <w:rFonts w:asciiTheme="majorHAnsi" w:eastAsia="Times New Roman" w:hAnsiTheme="majorHAnsi"/>
          <w:lang w:eastAsia="fr-FR"/>
        </w:rPr>
        <w:t>"</w:t>
      </w:r>
      <w:r w:rsidR="00FB583D" w:rsidRPr="0021207D">
        <w:rPr>
          <w:rFonts w:asciiTheme="majorHAnsi" w:eastAsia="Times New Roman" w:hAnsiTheme="majorHAnsi"/>
          <w:lang w:eastAsia="fr-FR"/>
        </w:rPr>
        <w:t>oui</w:t>
      </w:r>
      <w:r w:rsidR="003B38D9">
        <w:rPr>
          <w:rFonts w:asciiTheme="majorHAnsi" w:eastAsia="Times New Roman" w:hAnsiTheme="majorHAnsi"/>
          <w:lang w:eastAsia="fr-FR"/>
        </w:rPr>
        <w:t>"</w:t>
      </w:r>
      <w:r w:rsidR="00D35763" w:rsidRPr="0021207D">
        <w:rPr>
          <w:rFonts w:asciiTheme="majorHAnsi" w:eastAsia="Times New Roman" w:hAnsiTheme="majorHAnsi"/>
          <w:lang w:eastAsia="fr-FR"/>
        </w:rPr>
        <w:t xml:space="preserve"> sont quasi identiques au niveau global.</w:t>
      </w:r>
      <w:bookmarkStart w:id="39" w:name="_GoBack"/>
      <w:bookmarkEnd w:id="39"/>
    </w:p>
    <w:p w:rsidR="00E46F92" w:rsidRDefault="00E46F92" w:rsidP="009A60C0">
      <w:pPr>
        <w:rPr>
          <w:rFonts w:asciiTheme="majorHAnsi" w:eastAsia="Times New Roman" w:hAnsiTheme="majorHAnsi"/>
          <w:lang w:eastAsia="fr-FR"/>
        </w:rPr>
      </w:pPr>
      <w:r w:rsidRPr="0021207D">
        <w:rPr>
          <w:rFonts w:asciiTheme="majorHAnsi" w:hAnsiTheme="majorHAnsi"/>
          <w:noProof/>
          <w:lang w:eastAsia="fr-FR"/>
        </w:rPr>
        <w:drawing>
          <wp:inline distT="0" distB="0" distL="0" distR="0">
            <wp:extent cx="2781300" cy="2743200"/>
            <wp:effectExtent l="0" t="0" r="0" b="0"/>
            <wp:docPr id="206" name="Graphique 20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302DF0-9971-47F8-8CD5-54EFCA428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21207D">
        <w:rPr>
          <w:rFonts w:asciiTheme="majorHAnsi" w:hAnsiTheme="majorHAnsi"/>
          <w:noProof/>
          <w:lang w:eastAsia="fr-FR"/>
        </w:rPr>
        <w:drawing>
          <wp:inline distT="0" distB="0" distL="0" distR="0">
            <wp:extent cx="2905125" cy="2743200"/>
            <wp:effectExtent l="0" t="0" r="0" b="0"/>
            <wp:docPr id="207" name="Graphique 20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5479056-2128-47A0-9796-3B95574AA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E1A9B" w:rsidRPr="0021207D" w:rsidRDefault="00EE1A9B" w:rsidP="001D7D21">
      <w:pPr>
        <w:jc w:val="both"/>
        <w:rPr>
          <w:rFonts w:asciiTheme="majorHAnsi" w:eastAsia="Times New Roman" w:hAnsiTheme="majorHAnsi"/>
          <w:lang w:eastAsia="fr-FR"/>
        </w:rPr>
      </w:pPr>
      <w:r>
        <w:rPr>
          <w:rFonts w:asciiTheme="majorHAnsi" w:eastAsia="Times New Roman" w:hAnsiTheme="majorHAnsi"/>
          <w:lang w:eastAsia="fr-FR"/>
        </w:rPr>
        <w:t>Malgré la surcharge de travail et le stresse, le fait que le personnel ne s’empresse pas pour aller en congé semble être justifié par le remboursement des heures supplémentaires et des congés payés. L’assertion suivante notée pendant les focus-groupe : « </w:t>
      </w:r>
      <w:r w:rsidRPr="00F472C7">
        <w:rPr>
          <w:rFonts w:asciiTheme="majorHAnsi" w:eastAsia="Times New Roman" w:hAnsiTheme="majorHAnsi"/>
          <w:i/>
          <w:lang w:eastAsia="fr-FR"/>
        </w:rPr>
        <w:t>Certains agents évitent d’aller en congés soit pour ne pas perdre des avantages (non officiels) ou pour ne pas qu’on découvre leurs malversations</w:t>
      </w:r>
      <w:r>
        <w:rPr>
          <w:rFonts w:asciiTheme="majorHAnsi" w:eastAsia="Times New Roman" w:hAnsiTheme="majorHAnsi"/>
          <w:lang w:eastAsia="fr-FR"/>
        </w:rPr>
        <w:t xml:space="preserve"> » ; tend à le confirmer. </w:t>
      </w:r>
    </w:p>
    <w:p w:rsidR="00124BE2" w:rsidRPr="0021207D" w:rsidRDefault="00124BE2" w:rsidP="009A60C0">
      <w:pPr>
        <w:rPr>
          <w:rFonts w:asciiTheme="majorHAnsi" w:eastAsia="Times New Roman" w:hAnsiTheme="majorHAnsi"/>
          <w:lang w:eastAsia="fr-FR"/>
        </w:rPr>
      </w:pPr>
    </w:p>
    <w:p w:rsidR="00124BE2" w:rsidRPr="0021207D" w:rsidRDefault="00124BE2" w:rsidP="009A60C0">
      <w:pPr>
        <w:rPr>
          <w:rFonts w:asciiTheme="majorHAnsi" w:eastAsia="Times New Roman" w:hAnsiTheme="majorHAnsi"/>
          <w:lang w:eastAsia="fr-FR"/>
        </w:rPr>
        <w:sectPr w:rsidR="00124BE2" w:rsidRPr="0021207D" w:rsidSect="00FF1C88">
          <w:pgSz w:w="11906" w:h="16838"/>
          <w:pgMar w:top="1843" w:right="1417" w:bottom="851" w:left="1417" w:header="708" w:footer="0" w:gutter="0"/>
          <w:cols w:space="708"/>
          <w:docGrid w:linePitch="360"/>
        </w:sectPr>
      </w:pPr>
    </w:p>
    <w:p w:rsidR="0056000A" w:rsidRPr="0021207D" w:rsidRDefault="0056000A" w:rsidP="000F50F6">
      <w:pPr>
        <w:pStyle w:val="Titre2"/>
        <w:rPr>
          <w:rFonts w:asciiTheme="majorHAnsi" w:hAnsiTheme="majorHAnsi"/>
        </w:rPr>
      </w:pPr>
      <w:bookmarkStart w:id="40" w:name="_Toc526763048"/>
      <w:bookmarkStart w:id="41" w:name="_Toc532489650"/>
      <w:bookmarkEnd w:id="20"/>
      <w:bookmarkEnd w:id="21"/>
      <w:bookmarkEnd w:id="22"/>
      <w:r w:rsidRPr="0021207D">
        <w:rPr>
          <w:rFonts w:asciiTheme="majorHAnsi" w:hAnsiTheme="majorHAnsi"/>
        </w:rPr>
        <w:lastRenderedPageBreak/>
        <w:t xml:space="preserve">CHAPITRE 3 : </w:t>
      </w:r>
      <w:r w:rsidR="003F2ADA" w:rsidRPr="0021207D">
        <w:rPr>
          <w:rFonts w:asciiTheme="majorHAnsi" w:hAnsiTheme="majorHAnsi"/>
        </w:rPr>
        <w:t>ELEMENTS DE MOTIVATION DU PERSONNEL</w:t>
      </w:r>
      <w:r w:rsidR="00EE1A9B">
        <w:rPr>
          <w:rFonts w:asciiTheme="majorHAnsi" w:hAnsiTheme="majorHAnsi"/>
        </w:rPr>
        <w:t xml:space="preserve"> </w:t>
      </w:r>
      <w:r w:rsidR="0010602E" w:rsidRPr="0021207D">
        <w:rPr>
          <w:rFonts w:asciiTheme="majorHAnsi" w:hAnsiTheme="majorHAnsi"/>
        </w:rPr>
        <w:t>ET POSSIBILITE D’EVOLUTION AU SEIN DE LA SBEE</w:t>
      </w:r>
      <w:bookmarkEnd w:id="40"/>
      <w:bookmarkEnd w:id="41"/>
    </w:p>
    <w:p w:rsidR="00D02C71" w:rsidRPr="0021207D" w:rsidRDefault="00D02C71" w:rsidP="00FC1C4E">
      <w:pPr>
        <w:tabs>
          <w:tab w:val="right" w:pos="9072"/>
        </w:tabs>
        <w:spacing w:before="240" w:after="0"/>
        <w:jc w:val="both"/>
        <w:rPr>
          <w:rFonts w:asciiTheme="majorHAnsi" w:hAnsiTheme="majorHAnsi"/>
        </w:rPr>
      </w:pPr>
    </w:p>
    <w:p w:rsidR="00D02C71" w:rsidRPr="0021207D" w:rsidRDefault="00D02C71" w:rsidP="00D02C71">
      <w:pPr>
        <w:keepNext/>
        <w:framePr w:dropCap="drop" w:lines="3" w:wrap="around" w:vAnchor="text" w:hAnchor="text"/>
        <w:tabs>
          <w:tab w:val="right" w:pos="9072"/>
        </w:tabs>
        <w:spacing w:before="240" w:after="0" w:line="881" w:lineRule="exact"/>
        <w:jc w:val="both"/>
        <w:textAlignment w:val="baseline"/>
        <w:rPr>
          <w:rFonts w:asciiTheme="majorHAnsi" w:hAnsiTheme="majorHAnsi"/>
          <w:position w:val="-9"/>
          <w:sz w:val="105"/>
        </w:rPr>
      </w:pPr>
      <w:r w:rsidRPr="0021207D">
        <w:rPr>
          <w:rFonts w:asciiTheme="majorHAnsi" w:hAnsiTheme="majorHAnsi"/>
          <w:position w:val="-9"/>
          <w:sz w:val="105"/>
        </w:rPr>
        <w:t>P</w:t>
      </w:r>
    </w:p>
    <w:p w:rsidR="003904EF" w:rsidRPr="0021207D" w:rsidRDefault="0056000A" w:rsidP="003904EF">
      <w:pPr>
        <w:tabs>
          <w:tab w:val="right" w:pos="9072"/>
        </w:tabs>
        <w:spacing w:before="240" w:after="0"/>
        <w:jc w:val="both"/>
        <w:rPr>
          <w:rFonts w:asciiTheme="majorHAnsi" w:hAnsiTheme="majorHAnsi"/>
        </w:rPr>
      </w:pPr>
      <w:r w:rsidRPr="0021207D">
        <w:rPr>
          <w:rFonts w:asciiTheme="majorHAnsi" w:hAnsiTheme="majorHAnsi"/>
        </w:rPr>
        <w:t xml:space="preserve">our </w:t>
      </w:r>
      <w:r w:rsidR="00002BF6" w:rsidRPr="0021207D">
        <w:rPr>
          <w:rFonts w:asciiTheme="majorHAnsi" w:hAnsiTheme="majorHAnsi"/>
        </w:rPr>
        <w:t>cerner les éléments de motivation, l’enquête s’est intéressée à la motivation au travail, à la rémunération, à la formation et aux différentes possibilités d’évolution au sein de l’entreprise</w:t>
      </w:r>
      <w:r w:rsidR="00194F00" w:rsidRPr="0021207D">
        <w:rPr>
          <w:rFonts w:asciiTheme="majorHAnsi" w:hAnsiTheme="majorHAnsi"/>
        </w:rPr>
        <w:t>.</w:t>
      </w:r>
    </w:p>
    <w:p w:rsidR="0056000A" w:rsidRPr="0021207D" w:rsidRDefault="0056000A" w:rsidP="0056000A">
      <w:pPr>
        <w:spacing w:after="0"/>
        <w:rPr>
          <w:rFonts w:asciiTheme="majorHAnsi" w:hAnsiTheme="majorHAnsi"/>
        </w:rPr>
      </w:pPr>
    </w:p>
    <w:p w:rsidR="0056000A" w:rsidRPr="0021207D" w:rsidRDefault="00D02C71" w:rsidP="00D02C71">
      <w:pPr>
        <w:pStyle w:val="Titre3"/>
        <w:numPr>
          <w:ilvl w:val="0"/>
          <w:numId w:val="0"/>
        </w:numPr>
        <w:rPr>
          <w:rFonts w:asciiTheme="majorHAnsi" w:hAnsiTheme="majorHAnsi"/>
        </w:rPr>
      </w:pPr>
      <w:bookmarkStart w:id="42" w:name="_Toc526763049"/>
      <w:bookmarkStart w:id="43" w:name="_Toc425961650"/>
      <w:bookmarkStart w:id="44" w:name="_Toc532489651"/>
      <w:r w:rsidRPr="0021207D">
        <w:rPr>
          <w:rFonts w:asciiTheme="majorHAnsi" w:hAnsiTheme="majorHAnsi"/>
        </w:rPr>
        <w:t>3.</w:t>
      </w:r>
      <w:bookmarkEnd w:id="42"/>
      <w:bookmarkEnd w:id="43"/>
      <w:r w:rsidR="00C1185B" w:rsidRPr="0021207D">
        <w:rPr>
          <w:rFonts w:asciiTheme="majorHAnsi" w:hAnsiTheme="majorHAnsi"/>
        </w:rPr>
        <w:t>1. Eléments</w:t>
      </w:r>
      <w:r w:rsidR="00886734" w:rsidRPr="0021207D">
        <w:rPr>
          <w:rFonts w:asciiTheme="majorHAnsi" w:hAnsiTheme="majorHAnsi"/>
        </w:rPr>
        <w:t xml:space="preserve"> de motivation du personnel</w:t>
      </w:r>
      <w:bookmarkEnd w:id="44"/>
    </w:p>
    <w:p w:rsidR="003904EF" w:rsidRPr="0021207D" w:rsidRDefault="00002BF6" w:rsidP="0056000A">
      <w:pPr>
        <w:tabs>
          <w:tab w:val="right" w:pos="9072"/>
        </w:tabs>
        <w:spacing w:before="240" w:after="0"/>
        <w:jc w:val="both"/>
        <w:rPr>
          <w:rFonts w:asciiTheme="majorHAnsi" w:hAnsiTheme="majorHAnsi"/>
        </w:rPr>
      </w:pPr>
      <w:r w:rsidRPr="0021207D">
        <w:rPr>
          <w:rFonts w:asciiTheme="majorHAnsi" w:hAnsiTheme="majorHAnsi"/>
        </w:rPr>
        <w:t xml:space="preserve">La plupart des enquêtés (71,6%) </w:t>
      </w:r>
      <w:r w:rsidR="00CE3C9D" w:rsidRPr="0021207D">
        <w:rPr>
          <w:rFonts w:asciiTheme="majorHAnsi" w:hAnsiTheme="majorHAnsi"/>
        </w:rPr>
        <w:t xml:space="preserve">déclare être </w:t>
      </w:r>
      <w:r w:rsidRPr="0021207D">
        <w:rPr>
          <w:rFonts w:asciiTheme="majorHAnsi" w:hAnsiTheme="majorHAnsi"/>
        </w:rPr>
        <w:t>motivés au travail.</w:t>
      </w:r>
      <w:r w:rsidR="00B748D3" w:rsidRPr="0021207D">
        <w:rPr>
          <w:rFonts w:asciiTheme="majorHAnsi" w:hAnsiTheme="majorHAnsi"/>
        </w:rPr>
        <w:t xml:space="preserve"> Selon le genre la proportion de femmes déclarant ne pas être motivées au travail est de30,6% contre 27 ;8% pour les hommes. Selon la direction régionale, la DRL2 (36,2%), la DRZ-C (30,8%) et la DRL1 (31,0%) </w:t>
      </w:r>
      <w:r w:rsidR="00396BC2" w:rsidRPr="0021207D">
        <w:rPr>
          <w:rFonts w:asciiTheme="majorHAnsi" w:hAnsiTheme="majorHAnsi"/>
        </w:rPr>
        <w:t>ont les plus fortes proportions d’enquêtés non motivés au travail. Selon la catégorie socioprofessionnelle, 36,3% des agents de maîtrise ne sont pas motivés au travail. Selon la fonction, les chefs section/secteur (34,5%) et les chefs de service (30,9%) ont les proportions les plus élevés de personnel non motivés au travail.</w:t>
      </w:r>
    </w:p>
    <w:p w:rsidR="009C1124" w:rsidRPr="0021207D" w:rsidRDefault="00002BF6" w:rsidP="0056000A">
      <w:pPr>
        <w:tabs>
          <w:tab w:val="right" w:pos="9072"/>
        </w:tabs>
        <w:spacing w:before="240" w:after="0"/>
        <w:jc w:val="both"/>
        <w:rPr>
          <w:rFonts w:asciiTheme="majorHAnsi" w:hAnsiTheme="majorHAnsi"/>
        </w:rPr>
      </w:pPr>
      <w:r w:rsidRPr="0021207D">
        <w:rPr>
          <w:rFonts w:asciiTheme="majorHAnsi" w:hAnsiTheme="majorHAnsi"/>
          <w:noProof/>
          <w:lang w:eastAsia="fr-FR"/>
        </w:rPr>
        <w:drawing>
          <wp:inline distT="0" distB="0" distL="0" distR="0">
            <wp:extent cx="3648075" cy="1819275"/>
            <wp:effectExtent l="0" t="0" r="0" b="0"/>
            <wp:docPr id="209" name="Graphique 20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CB32178-B1B7-473A-A92B-FF1431EEC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D25F2" w:rsidRPr="0021207D" w:rsidRDefault="003D25F2" w:rsidP="0056000A">
      <w:pPr>
        <w:tabs>
          <w:tab w:val="right" w:pos="9072"/>
        </w:tabs>
        <w:spacing w:after="0"/>
        <w:jc w:val="both"/>
        <w:rPr>
          <w:rFonts w:asciiTheme="majorHAnsi" w:hAnsiTheme="majorHAnsi"/>
        </w:rPr>
      </w:pPr>
      <w:bookmarkStart w:id="45" w:name="_Toc421805411"/>
      <w:bookmarkStart w:id="46" w:name="_Toc421806964"/>
    </w:p>
    <w:p w:rsidR="003D25F2" w:rsidRPr="0021207D" w:rsidRDefault="003D25F2" w:rsidP="0056000A">
      <w:pPr>
        <w:tabs>
          <w:tab w:val="right" w:pos="9072"/>
        </w:tabs>
        <w:spacing w:after="0"/>
        <w:jc w:val="both"/>
        <w:rPr>
          <w:rFonts w:asciiTheme="majorHAnsi" w:hAnsiTheme="majorHAnsi"/>
        </w:rPr>
      </w:pPr>
      <w:r w:rsidRPr="0021207D">
        <w:rPr>
          <w:rFonts w:asciiTheme="majorHAnsi" w:hAnsiTheme="majorHAnsi"/>
          <w:noProof/>
          <w:lang w:eastAsia="fr-FR"/>
        </w:rPr>
        <w:drawing>
          <wp:inline distT="0" distB="0" distL="0" distR="0">
            <wp:extent cx="2705100" cy="2743200"/>
            <wp:effectExtent l="0" t="0" r="0" b="0"/>
            <wp:docPr id="586" name="Graphique 58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EEA8C43-14D0-4B19-9804-A81CC0CB5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21207D">
        <w:rPr>
          <w:rFonts w:asciiTheme="majorHAnsi" w:hAnsiTheme="majorHAnsi"/>
          <w:noProof/>
          <w:lang w:eastAsia="fr-FR"/>
        </w:rPr>
        <w:drawing>
          <wp:inline distT="0" distB="0" distL="0" distR="0">
            <wp:extent cx="2990850" cy="2743200"/>
            <wp:effectExtent l="0" t="0" r="0" b="0"/>
            <wp:docPr id="587" name="Graphique 58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2E07A81-EA5D-4C6D-8CAF-2B1BA21DA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D25F2" w:rsidRPr="0021207D" w:rsidRDefault="003D25F2" w:rsidP="0056000A">
      <w:pPr>
        <w:tabs>
          <w:tab w:val="right" w:pos="9072"/>
        </w:tabs>
        <w:spacing w:after="0"/>
        <w:jc w:val="both"/>
        <w:rPr>
          <w:rFonts w:asciiTheme="majorHAnsi" w:hAnsiTheme="majorHAnsi"/>
        </w:rPr>
      </w:pPr>
    </w:p>
    <w:p w:rsidR="003D25F2" w:rsidRPr="0021207D" w:rsidRDefault="003D25F2" w:rsidP="0056000A">
      <w:pPr>
        <w:tabs>
          <w:tab w:val="right" w:pos="9072"/>
        </w:tabs>
        <w:spacing w:after="0"/>
        <w:jc w:val="both"/>
        <w:rPr>
          <w:rFonts w:asciiTheme="majorHAnsi" w:hAnsiTheme="majorHAnsi"/>
        </w:rPr>
      </w:pPr>
      <w:r w:rsidRPr="0021207D">
        <w:rPr>
          <w:rFonts w:asciiTheme="majorHAnsi" w:hAnsiTheme="majorHAnsi"/>
          <w:noProof/>
          <w:lang w:eastAsia="fr-FR"/>
        </w:rPr>
        <w:lastRenderedPageBreak/>
        <w:drawing>
          <wp:inline distT="0" distB="0" distL="0" distR="0">
            <wp:extent cx="2828925" cy="2743200"/>
            <wp:effectExtent l="0" t="0" r="0" b="0"/>
            <wp:docPr id="588" name="Graphique 58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6FA31E3-C6B0-4D83-83D5-E551CCA71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21207D">
        <w:rPr>
          <w:rFonts w:asciiTheme="majorHAnsi" w:hAnsiTheme="majorHAnsi"/>
          <w:noProof/>
          <w:lang w:eastAsia="fr-FR"/>
        </w:rPr>
        <w:drawing>
          <wp:inline distT="0" distB="0" distL="0" distR="0">
            <wp:extent cx="2819400" cy="2743200"/>
            <wp:effectExtent l="0" t="0" r="0" b="0"/>
            <wp:docPr id="589" name="Graphique 58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014AE40-BA93-4CF5-AC46-D42C2214C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E7F4B" w:rsidRPr="0021207D" w:rsidRDefault="009E7F4B" w:rsidP="0056000A">
      <w:pPr>
        <w:tabs>
          <w:tab w:val="right" w:pos="9072"/>
        </w:tabs>
        <w:spacing w:after="0"/>
        <w:jc w:val="both"/>
        <w:rPr>
          <w:rFonts w:asciiTheme="majorHAnsi" w:hAnsiTheme="majorHAnsi"/>
        </w:rPr>
      </w:pPr>
    </w:p>
    <w:p w:rsidR="0056000A" w:rsidRPr="0021207D" w:rsidRDefault="00B5044C" w:rsidP="0056000A">
      <w:pPr>
        <w:tabs>
          <w:tab w:val="right" w:pos="9072"/>
        </w:tabs>
        <w:spacing w:after="0"/>
        <w:jc w:val="both"/>
        <w:rPr>
          <w:rFonts w:asciiTheme="majorHAnsi" w:hAnsiTheme="majorHAnsi"/>
        </w:rPr>
      </w:pPr>
      <w:r w:rsidRPr="0021207D">
        <w:rPr>
          <w:rFonts w:asciiTheme="majorHAnsi" w:hAnsiTheme="majorHAnsi"/>
        </w:rPr>
        <w:t xml:space="preserve">Les enquêtés savent </w:t>
      </w:r>
      <w:r w:rsidR="00A9682F" w:rsidRPr="0021207D">
        <w:rPr>
          <w:rFonts w:asciiTheme="majorHAnsi" w:hAnsiTheme="majorHAnsi"/>
        </w:rPr>
        <w:t xml:space="preserve">en majorité </w:t>
      </w:r>
      <w:r w:rsidR="00F926DD" w:rsidRPr="0021207D">
        <w:rPr>
          <w:rFonts w:asciiTheme="majorHAnsi" w:hAnsiTheme="majorHAnsi"/>
        </w:rPr>
        <w:t>(88,3%)</w:t>
      </w:r>
      <w:r w:rsidR="00DD64BB">
        <w:rPr>
          <w:rFonts w:asciiTheme="majorHAnsi" w:hAnsiTheme="majorHAnsi"/>
        </w:rPr>
        <w:t xml:space="preserve"> </w:t>
      </w:r>
      <w:r w:rsidRPr="0021207D">
        <w:rPr>
          <w:rFonts w:asciiTheme="majorHAnsi" w:hAnsiTheme="majorHAnsi"/>
        </w:rPr>
        <w:t>qu’il existe un</w:t>
      </w:r>
      <w:r w:rsidR="00A7736B" w:rsidRPr="0021207D">
        <w:rPr>
          <w:rFonts w:asciiTheme="majorHAnsi" w:hAnsiTheme="majorHAnsi"/>
        </w:rPr>
        <w:t>e</w:t>
      </w:r>
      <w:r w:rsidRPr="0021207D">
        <w:rPr>
          <w:rFonts w:asciiTheme="majorHAnsi" w:hAnsiTheme="majorHAnsi"/>
        </w:rPr>
        <w:t xml:space="preserve"> grille des </w:t>
      </w:r>
      <w:r w:rsidR="0044790E" w:rsidRPr="0021207D">
        <w:rPr>
          <w:rFonts w:asciiTheme="majorHAnsi" w:hAnsiTheme="majorHAnsi"/>
        </w:rPr>
        <w:t>rémunérations, (</w:t>
      </w:r>
      <w:r w:rsidR="00F926DD" w:rsidRPr="0021207D">
        <w:rPr>
          <w:rFonts w:asciiTheme="majorHAnsi" w:hAnsiTheme="majorHAnsi"/>
        </w:rPr>
        <w:t>70,6%)</w:t>
      </w:r>
      <w:r w:rsidR="00DD64BB">
        <w:rPr>
          <w:rFonts w:asciiTheme="majorHAnsi" w:hAnsiTheme="majorHAnsi"/>
        </w:rPr>
        <w:t xml:space="preserve"> </w:t>
      </w:r>
      <w:r w:rsidR="00A9682F" w:rsidRPr="0021207D">
        <w:rPr>
          <w:rFonts w:asciiTheme="majorHAnsi" w:hAnsiTheme="majorHAnsi"/>
        </w:rPr>
        <w:t>en connaissent le contenu</w:t>
      </w:r>
      <w:r w:rsidR="00A7736B" w:rsidRPr="0021207D">
        <w:rPr>
          <w:rFonts w:asciiTheme="majorHAnsi" w:hAnsiTheme="majorHAnsi"/>
        </w:rPr>
        <w:t>. Parmi ceux qui connaissent le contenu de la grille, 73,6%</w:t>
      </w:r>
      <w:r w:rsidR="00DD64BB">
        <w:rPr>
          <w:rFonts w:asciiTheme="majorHAnsi" w:hAnsiTheme="majorHAnsi"/>
        </w:rPr>
        <w:t xml:space="preserve"> </w:t>
      </w:r>
      <w:r w:rsidR="006F6207" w:rsidRPr="0021207D">
        <w:rPr>
          <w:rFonts w:asciiTheme="majorHAnsi" w:hAnsiTheme="majorHAnsi"/>
        </w:rPr>
        <w:t>affirment</w:t>
      </w:r>
      <w:r w:rsidR="00DD64BB">
        <w:rPr>
          <w:rFonts w:asciiTheme="majorHAnsi" w:hAnsiTheme="majorHAnsi"/>
        </w:rPr>
        <w:t xml:space="preserve"> </w:t>
      </w:r>
      <w:r w:rsidR="001F2A94" w:rsidRPr="0021207D">
        <w:rPr>
          <w:rFonts w:asciiTheme="majorHAnsi" w:hAnsiTheme="majorHAnsi"/>
        </w:rPr>
        <w:t>qu’ils sont payés conformément à cette grille salariale</w:t>
      </w:r>
      <w:r w:rsidRPr="0021207D">
        <w:rPr>
          <w:rFonts w:asciiTheme="majorHAnsi" w:hAnsiTheme="majorHAnsi"/>
        </w:rPr>
        <w:t>.</w:t>
      </w:r>
    </w:p>
    <w:p w:rsidR="0056000A" w:rsidRPr="0021207D" w:rsidRDefault="0056000A" w:rsidP="0056000A">
      <w:pPr>
        <w:tabs>
          <w:tab w:val="right" w:pos="9072"/>
        </w:tabs>
        <w:spacing w:after="0"/>
        <w:jc w:val="both"/>
        <w:rPr>
          <w:rFonts w:asciiTheme="majorHAnsi" w:hAnsiTheme="majorHAnsi"/>
          <w:sz w:val="24"/>
          <w:szCs w:val="24"/>
        </w:rPr>
      </w:pPr>
    </w:p>
    <w:p w:rsidR="00002BF6" w:rsidRPr="0021207D" w:rsidRDefault="00002BF6"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27035" cy="2254703"/>
            <wp:effectExtent l="0" t="0" r="0" b="0"/>
            <wp:docPr id="210" name="Graphique 2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3592C98-5407-40D2-900F-FAE6D5F22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02BF6" w:rsidRPr="0021207D" w:rsidRDefault="00002BF6" w:rsidP="0056000A">
      <w:pPr>
        <w:tabs>
          <w:tab w:val="right" w:pos="9072"/>
        </w:tabs>
        <w:spacing w:after="0"/>
        <w:jc w:val="both"/>
        <w:rPr>
          <w:rFonts w:asciiTheme="majorHAnsi" w:hAnsiTheme="majorHAnsi"/>
          <w:sz w:val="24"/>
          <w:szCs w:val="24"/>
        </w:rPr>
      </w:pPr>
    </w:p>
    <w:p w:rsidR="00002BF6" w:rsidRPr="0021207D" w:rsidRDefault="00002BF6" w:rsidP="0056000A">
      <w:pPr>
        <w:tabs>
          <w:tab w:val="right" w:pos="9072"/>
        </w:tabs>
        <w:spacing w:after="0"/>
        <w:jc w:val="both"/>
        <w:rPr>
          <w:rFonts w:asciiTheme="majorHAnsi" w:hAnsiTheme="majorHAnsi"/>
          <w:sz w:val="24"/>
          <w:szCs w:val="24"/>
        </w:rPr>
      </w:pPr>
    </w:p>
    <w:p w:rsidR="005473DC" w:rsidRPr="0021207D" w:rsidRDefault="005473DC"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588820" cy="2254250"/>
            <wp:effectExtent l="0" t="0" r="2540" b="0"/>
            <wp:docPr id="211" name="Graphique 2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FED4B1A-0681-4D2A-8464-F64BA42F3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21207D">
        <w:rPr>
          <w:rFonts w:asciiTheme="majorHAnsi" w:hAnsiTheme="majorHAnsi"/>
          <w:noProof/>
          <w:lang w:eastAsia="fr-FR"/>
        </w:rPr>
        <w:drawing>
          <wp:inline distT="0" distB="0" distL="0" distR="0">
            <wp:extent cx="3028207" cy="2254250"/>
            <wp:effectExtent l="0" t="0" r="1270" b="0"/>
            <wp:docPr id="212" name="Graphique 2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6889B74-1501-4E3A-92D5-CFEF132ED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02BF6" w:rsidRPr="0021207D" w:rsidRDefault="00F048FA" w:rsidP="0056000A">
      <w:pPr>
        <w:tabs>
          <w:tab w:val="right" w:pos="9072"/>
        </w:tabs>
        <w:spacing w:after="0"/>
        <w:jc w:val="both"/>
        <w:rPr>
          <w:rFonts w:asciiTheme="majorHAnsi" w:hAnsiTheme="majorHAnsi"/>
        </w:rPr>
      </w:pPr>
      <w:r w:rsidRPr="0021207D">
        <w:rPr>
          <w:rFonts w:asciiTheme="majorHAnsi" w:hAnsiTheme="majorHAnsi"/>
        </w:rPr>
        <w:lastRenderedPageBreak/>
        <w:t>Quant à la satisfaction par rapport</w:t>
      </w:r>
      <w:r w:rsidR="00F1327C" w:rsidRPr="0021207D">
        <w:rPr>
          <w:rFonts w:asciiTheme="majorHAnsi" w:hAnsiTheme="majorHAnsi"/>
        </w:rPr>
        <w:t xml:space="preserve"> à la rémunération salariale, 54,6% se disent satisfaits contre 45,0% qui ne le sont pas.</w:t>
      </w:r>
      <w:r w:rsidR="00DD64BB">
        <w:rPr>
          <w:rFonts w:asciiTheme="majorHAnsi" w:hAnsiTheme="majorHAnsi"/>
        </w:rPr>
        <w:t xml:space="preserve"> </w:t>
      </w:r>
      <w:r w:rsidR="00483662" w:rsidRPr="0021207D">
        <w:rPr>
          <w:rFonts w:asciiTheme="majorHAnsi" w:hAnsiTheme="majorHAnsi"/>
        </w:rPr>
        <w:t xml:space="preserve">Chez les femmes le taux d’insatisfaction est de 48,2% contre 44,1% chez les hommes. Par direction régionale, la DRO-P (52,8%) et la DRL2 (50,4%) ont les proportions d’enquêtés insatisfaits les plus élevés. Selon la catégorie </w:t>
      </w:r>
      <w:r w:rsidR="00DD64BB" w:rsidRPr="0021207D">
        <w:rPr>
          <w:rFonts w:asciiTheme="majorHAnsi" w:hAnsiTheme="majorHAnsi"/>
        </w:rPr>
        <w:t>socio</w:t>
      </w:r>
      <w:r w:rsidR="00DD64BB">
        <w:rPr>
          <w:rFonts w:asciiTheme="majorHAnsi" w:hAnsiTheme="majorHAnsi"/>
        </w:rPr>
        <w:t>p</w:t>
      </w:r>
      <w:r w:rsidR="00DD64BB" w:rsidRPr="0021207D">
        <w:rPr>
          <w:rFonts w:asciiTheme="majorHAnsi" w:hAnsiTheme="majorHAnsi"/>
        </w:rPr>
        <w:t>rofessionnelle</w:t>
      </w:r>
      <w:r w:rsidR="00483662" w:rsidRPr="0021207D">
        <w:rPr>
          <w:rFonts w:asciiTheme="majorHAnsi" w:hAnsiTheme="majorHAnsi"/>
        </w:rPr>
        <w:t>, l’insatisfaction est plus prononcé</w:t>
      </w:r>
      <w:r w:rsidR="00763E75" w:rsidRPr="0021207D">
        <w:rPr>
          <w:rFonts w:asciiTheme="majorHAnsi" w:hAnsiTheme="majorHAnsi"/>
        </w:rPr>
        <w:t>e</w:t>
      </w:r>
      <w:r w:rsidR="00483662" w:rsidRPr="0021207D">
        <w:rPr>
          <w:rFonts w:asciiTheme="majorHAnsi" w:hAnsiTheme="majorHAnsi"/>
        </w:rPr>
        <w:t xml:space="preserve"> chez</w:t>
      </w:r>
      <w:r w:rsidR="002F4265" w:rsidRPr="0021207D">
        <w:rPr>
          <w:rFonts w:asciiTheme="majorHAnsi" w:hAnsiTheme="majorHAnsi"/>
        </w:rPr>
        <w:t xml:space="preserve"> les agents de maîtrise (48,9%), et chez les chefs section/secteur (48,2%) selon la fonction.</w:t>
      </w:r>
    </w:p>
    <w:p w:rsidR="00F1327C" w:rsidRPr="0021207D" w:rsidRDefault="00F1327C" w:rsidP="0056000A">
      <w:pPr>
        <w:tabs>
          <w:tab w:val="right" w:pos="9072"/>
        </w:tabs>
        <w:spacing w:after="0"/>
        <w:jc w:val="both"/>
        <w:rPr>
          <w:rFonts w:asciiTheme="majorHAnsi" w:hAnsiTheme="majorHAnsi"/>
          <w:sz w:val="24"/>
          <w:szCs w:val="24"/>
        </w:rPr>
      </w:pPr>
    </w:p>
    <w:p w:rsidR="00763E75" w:rsidRPr="0021207D" w:rsidRDefault="00F1327C"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752725" cy="2254250"/>
            <wp:effectExtent l="0" t="0" r="0" b="0"/>
            <wp:docPr id="213" name="Graphique 2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B9CAD7C-DCBD-4A5A-89DB-9CCE18472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175C5F" w:rsidRPr="0021207D">
        <w:rPr>
          <w:rFonts w:asciiTheme="majorHAnsi" w:hAnsiTheme="majorHAnsi"/>
          <w:noProof/>
          <w:lang w:eastAsia="fr-FR"/>
        </w:rPr>
        <w:drawing>
          <wp:inline distT="0" distB="0" distL="0" distR="0">
            <wp:extent cx="2914650" cy="2743200"/>
            <wp:effectExtent l="0" t="0" r="0" b="0"/>
            <wp:docPr id="627" name="Graphique 62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D46C4A5-472F-4432-BEA7-B006D2FDE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63E75" w:rsidRPr="0021207D" w:rsidRDefault="00763E75" w:rsidP="0056000A">
      <w:pPr>
        <w:tabs>
          <w:tab w:val="right" w:pos="9072"/>
        </w:tabs>
        <w:spacing w:after="0"/>
        <w:jc w:val="both"/>
        <w:rPr>
          <w:rFonts w:asciiTheme="majorHAnsi" w:hAnsiTheme="majorHAnsi"/>
          <w:sz w:val="24"/>
          <w:szCs w:val="24"/>
        </w:rPr>
      </w:pPr>
    </w:p>
    <w:p w:rsidR="00175C5F" w:rsidRPr="0021207D" w:rsidRDefault="00175C5F"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572000" cy="2862263"/>
            <wp:effectExtent l="0" t="0" r="0" b="0"/>
            <wp:docPr id="628" name="Graphique 6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542C276-670D-45ED-A9E5-528CF21FE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75C5F" w:rsidRPr="0021207D" w:rsidRDefault="00175C5F" w:rsidP="0056000A">
      <w:pPr>
        <w:tabs>
          <w:tab w:val="right" w:pos="9072"/>
        </w:tabs>
        <w:spacing w:after="0"/>
        <w:jc w:val="both"/>
        <w:rPr>
          <w:rFonts w:asciiTheme="majorHAnsi" w:hAnsiTheme="majorHAnsi"/>
          <w:sz w:val="24"/>
          <w:szCs w:val="24"/>
        </w:rPr>
      </w:pPr>
    </w:p>
    <w:p w:rsidR="00175C5F" w:rsidRPr="0021207D" w:rsidRDefault="00175C5F"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0" t="0" r="0" b="0"/>
            <wp:docPr id="629" name="Graphique 62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E00BA1-5C32-453E-B1B7-84FC5BC51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726EF3" w:rsidRPr="0021207D">
        <w:rPr>
          <w:rFonts w:asciiTheme="majorHAnsi" w:hAnsiTheme="majorHAnsi"/>
          <w:noProof/>
          <w:lang w:eastAsia="fr-FR"/>
        </w:rPr>
        <w:drawing>
          <wp:inline distT="0" distB="0" distL="0" distR="0">
            <wp:extent cx="4572000" cy="2743200"/>
            <wp:effectExtent l="0" t="0" r="0" b="0"/>
            <wp:docPr id="631" name="Graphique 63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A80AD58-8E48-4DEA-A0AE-A7B9BBA19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75C5F" w:rsidRPr="0021207D" w:rsidRDefault="00175C5F" w:rsidP="0056000A">
      <w:pPr>
        <w:tabs>
          <w:tab w:val="right" w:pos="9072"/>
        </w:tabs>
        <w:spacing w:after="0"/>
        <w:jc w:val="both"/>
        <w:rPr>
          <w:rFonts w:asciiTheme="majorHAnsi" w:hAnsiTheme="majorHAnsi"/>
          <w:sz w:val="24"/>
          <w:szCs w:val="24"/>
        </w:rPr>
      </w:pPr>
    </w:p>
    <w:p w:rsidR="00F94C89" w:rsidRPr="0021207D" w:rsidRDefault="00F94C89" w:rsidP="0056000A">
      <w:pPr>
        <w:tabs>
          <w:tab w:val="right" w:pos="9072"/>
        </w:tabs>
        <w:spacing w:after="0"/>
        <w:jc w:val="both"/>
        <w:rPr>
          <w:rFonts w:asciiTheme="majorHAnsi" w:hAnsiTheme="majorHAnsi"/>
        </w:rPr>
      </w:pPr>
      <w:r w:rsidRPr="0021207D">
        <w:rPr>
          <w:rFonts w:asciiTheme="majorHAnsi" w:hAnsiTheme="majorHAnsi"/>
        </w:rPr>
        <w:t>77,1% des enquêtés ont connu une augmentation depuis leur entrée à la SBEE</w:t>
      </w:r>
      <w:r w:rsidR="009F6745" w:rsidRPr="0021207D">
        <w:rPr>
          <w:rFonts w:asciiTheme="majorHAnsi" w:hAnsiTheme="majorHAnsi"/>
        </w:rPr>
        <w:t>, essentiellement à cause de l’ancienneté</w:t>
      </w:r>
      <w:r w:rsidRPr="0021207D">
        <w:rPr>
          <w:rFonts w:asciiTheme="majorHAnsi" w:hAnsiTheme="majorHAnsi"/>
        </w:rPr>
        <w:t>.</w:t>
      </w:r>
    </w:p>
    <w:p w:rsidR="00F94C89" w:rsidRPr="0021207D" w:rsidRDefault="00F94C89"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588260" cy="2254250"/>
            <wp:effectExtent l="0" t="0" r="2540" b="0"/>
            <wp:docPr id="214" name="Graphique 2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97BB40-3DF5-4578-AECA-FF7B58B66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AA50D3" w:rsidRPr="0021207D">
        <w:rPr>
          <w:rFonts w:asciiTheme="majorHAnsi" w:hAnsiTheme="majorHAnsi"/>
          <w:noProof/>
          <w:lang w:eastAsia="fr-FR"/>
        </w:rPr>
        <w:drawing>
          <wp:inline distT="0" distB="0" distL="0" distR="0">
            <wp:extent cx="3105150" cy="2743200"/>
            <wp:effectExtent l="0" t="0" r="0" b="0"/>
            <wp:docPr id="590" name="Graphique 59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091BD38-EC51-4C10-B355-AADB52843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94C89" w:rsidRPr="0021207D" w:rsidRDefault="005571FC" w:rsidP="0056000A">
      <w:pPr>
        <w:tabs>
          <w:tab w:val="right" w:pos="9072"/>
        </w:tabs>
        <w:spacing w:after="0"/>
        <w:jc w:val="both"/>
        <w:rPr>
          <w:rFonts w:asciiTheme="majorHAnsi" w:hAnsiTheme="majorHAnsi"/>
          <w:sz w:val="24"/>
          <w:szCs w:val="24"/>
        </w:rPr>
      </w:pPr>
      <w:r w:rsidRPr="0021207D">
        <w:rPr>
          <w:rFonts w:asciiTheme="majorHAnsi" w:hAnsiTheme="majorHAnsi"/>
          <w:sz w:val="24"/>
          <w:szCs w:val="24"/>
        </w:rPr>
        <w:lastRenderedPageBreak/>
        <w:t>Selon la direction régionale, la DRATA-D présent</w:t>
      </w:r>
      <w:r w:rsidR="00153821">
        <w:rPr>
          <w:rFonts w:asciiTheme="majorHAnsi" w:hAnsiTheme="majorHAnsi"/>
          <w:sz w:val="24"/>
          <w:szCs w:val="24"/>
        </w:rPr>
        <w:t>e</w:t>
      </w:r>
      <w:r w:rsidR="001E6E36" w:rsidRPr="0021207D">
        <w:rPr>
          <w:rFonts w:asciiTheme="majorHAnsi" w:hAnsiTheme="majorHAnsi"/>
          <w:sz w:val="24"/>
          <w:szCs w:val="24"/>
        </w:rPr>
        <w:t xml:space="preserve"> le taux </w:t>
      </w:r>
      <w:r w:rsidR="00153821">
        <w:rPr>
          <w:rFonts w:asciiTheme="majorHAnsi" w:hAnsiTheme="majorHAnsi"/>
          <w:sz w:val="24"/>
          <w:szCs w:val="24"/>
        </w:rPr>
        <w:t xml:space="preserve">le plus élevé </w:t>
      </w:r>
      <w:r w:rsidR="001E6E36" w:rsidRPr="0021207D">
        <w:rPr>
          <w:rFonts w:asciiTheme="majorHAnsi" w:hAnsiTheme="majorHAnsi"/>
          <w:sz w:val="24"/>
          <w:szCs w:val="24"/>
        </w:rPr>
        <w:t>de personnes n’ayant pas connu d’augmentation de salaire (32,</w:t>
      </w:r>
      <w:r w:rsidR="00153821">
        <w:rPr>
          <w:rFonts w:asciiTheme="majorHAnsi" w:hAnsiTheme="majorHAnsi"/>
          <w:sz w:val="24"/>
          <w:szCs w:val="24"/>
        </w:rPr>
        <w:t>4</w:t>
      </w:r>
      <w:r w:rsidR="001E6E36" w:rsidRPr="0021207D">
        <w:rPr>
          <w:rFonts w:asciiTheme="majorHAnsi" w:hAnsiTheme="majorHAnsi"/>
          <w:sz w:val="24"/>
          <w:szCs w:val="24"/>
        </w:rPr>
        <w:t>%)</w:t>
      </w:r>
      <w:r w:rsidR="00D97E4E" w:rsidRPr="0021207D">
        <w:rPr>
          <w:rFonts w:asciiTheme="majorHAnsi" w:hAnsiTheme="majorHAnsi"/>
          <w:sz w:val="24"/>
          <w:szCs w:val="24"/>
        </w:rPr>
        <w:t xml:space="preserve"> ; 24,7% des femmes n’ont jamais eu d’augmentation contre 21,1% d’hommes. Selon la catégorie </w:t>
      </w:r>
      <w:r w:rsidR="00DD64BB" w:rsidRPr="0021207D">
        <w:rPr>
          <w:rFonts w:asciiTheme="majorHAnsi" w:hAnsiTheme="majorHAnsi"/>
          <w:sz w:val="24"/>
          <w:szCs w:val="24"/>
        </w:rPr>
        <w:t>socioprofessionnelle</w:t>
      </w:r>
      <w:r w:rsidR="00D97E4E" w:rsidRPr="0021207D">
        <w:rPr>
          <w:rFonts w:asciiTheme="majorHAnsi" w:hAnsiTheme="majorHAnsi"/>
          <w:sz w:val="24"/>
          <w:szCs w:val="24"/>
        </w:rPr>
        <w:t>, la proportion</w:t>
      </w:r>
      <w:r w:rsidR="00DD64BB">
        <w:rPr>
          <w:rFonts w:asciiTheme="majorHAnsi" w:hAnsiTheme="majorHAnsi"/>
          <w:sz w:val="24"/>
          <w:szCs w:val="24"/>
        </w:rPr>
        <w:t xml:space="preserve"> </w:t>
      </w:r>
      <w:r w:rsidR="00C94895" w:rsidRPr="0021207D">
        <w:rPr>
          <w:rFonts w:asciiTheme="majorHAnsi" w:hAnsiTheme="majorHAnsi"/>
          <w:sz w:val="24"/>
          <w:szCs w:val="24"/>
        </w:rPr>
        <w:t>baisse</w:t>
      </w:r>
      <w:r w:rsidR="00D97E4E" w:rsidRPr="0021207D">
        <w:rPr>
          <w:rFonts w:asciiTheme="majorHAnsi" w:hAnsiTheme="majorHAnsi"/>
          <w:sz w:val="24"/>
          <w:szCs w:val="24"/>
        </w:rPr>
        <w:t xml:space="preserve"> des agents d’exécution (</w:t>
      </w:r>
      <w:r w:rsidR="00C94895" w:rsidRPr="0021207D">
        <w:rPr>
          <w:rFonts w:asciiTheme="majorHAnsi" w:hAnsiTheme="majorHAnsi"/>
          <w:sz w:val="24"/>
          <w:szCs w:val="24"/>
        </w:rPr>
        <w:t>26,1%), en passant par les agents d’exécution (19,1%) pour arriver aux cadres (9,8%).</w:t>
      </w:r>
      <w:r w:rsidR="00762AEA" w:rsidRPr="0021207D">
        <w:rPr>
          <w:rFonts w:asciiTheme="majorHAnsi" w:hAnsiTheme="majorHAnsi"/>
          <w:sz w:val="24"/>
          <w:szCs w:val="24"/>
        </w:rPr>
        <w:t xml:space="preserve"> Selon la fonction, c’est presque </w:t>
      </w:r>
      <w:r w:rsidR="00153821">
        <w:rPr>
          <w:rFonts w:asciiTheme="majorHAnsi" w:hAnsiTheme="majorHAnsi"/>
          <w:sz w:val="24"/>
          <w:szCs w:val="24"/>
        </w:rPr>
        <w:t xml:space="preserve">uniquement </w:t>
      </w:r>
      <w:r w:rsidR="00762AEA" w:rsidRPr="0021207D">
        <w:rPr>
          <w:rFonts w:asciiTheme="majorHAnsi" w:hAnsiTheme="majorHAnsi"/>
          <w:sz w:val="24"/>
          <w:szCs w:val="24"/>
        </w:rPr>
        <w:t>chez les agents du service / techniciens (31,1%) que l’on remarque des enquêtés qui n’ont pas eu d’augmentation de salaire depuis qu’ils travaillent à la SBEE. Chez les autres fonctions, la proportion est quasi-nulle (chez les directeurs et assimilés, elle est nulle).</w:t>
      </w:r>
    </w:p>
    <w:p w:rsidR="00180E24" w:rsidRPr="0021207D" w:rsidRDefault="00180E24" w:rsidP="0056000A">
      <w:pPr>
        <w:tabs>
          <w:tab w:val="right" w:pos="9072"/>
        </w:tabs>
        <w:spacing w:after="0"/>
        <w:jc w:val="both"/>
        <w:rPr>
          <w:rFonts w:asciiTheme="majorHAnsi" w:hAnsiTheme="majorHAnsi"/>
          <w:sz w:val="24"/>
          <w:szCs w:val="24"/>
        </w:rPr>
      </w:pPr>
    </w:p>
    <w:p w:rsidR="00180E24" w:rsidRPr="0021207D" w:rsidRDefault="00180E24"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3371850" cy="2743200"/>
            <wp:effectExtent l="0" t="0" r="0" b="0"/>
            <wp:docPr id="591" name="Graphique 59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757573C-5C74-4653-92B8-0D82A0AB1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21207D">
        <w:rPr>
          <w:rFonts w:asciiTheme="majorHAnsi" w:hAnsiTheme="majorHAnsi"/>
          <w:noProof/>
          <w:lang w:eastAsia="fr-FR"/>
        </w:rPr>
        <w:drawing>
          <wp:inline distT="0" distB="0" distL="0" distR="0">
            <wp:extent cx="2343150" cy="2743200"/>
            <wp:effectExtent l="0" t="0" r="0" b="0"/>
            <wp:docPr id="593" name="Graphique 59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F32B3E-9E57-4516-93B1-7B94F48B0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62AEA" w:rsidRPr="0021207D" w:rsidRDefault="00762AEA" w:rsidP="0056000A">
      <w:pPr>
        <w:tabs>
          <w:tab w:val="right" w:pos="9072"/>
        </w:tabs>
        <w:spacing w:after="0"/>
        <w:jc w:val="both"/>
        <w:rPr>
          <w:rFonts w:asciiTheme="majorHAnsi" w:hAnsiTheme="majorHAnsi"/>
          <w:sz w:val="24"/>
          <w:szCs w:val="24"/>
        </w:rPr>
      </w:pPr>
    </w:p>
    <w:p w:rsidR="00762AEA" w:rsidRPr="0021207D" w:rsidRDefault="00762AEA"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790825" cy="2743200"/>
            <wp:effectExtent l="0" t="0" r="0" b="0"/>
            <wp:docPr id="594" name="Graphique 59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4752908-838A-4844-9BFA-B39DDE46B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21207D">
        <w:rPr>
          <w:rFonts w:asciiTheme="majorHAnsi" w:hAnsiTheme="majorHAnsi"/>
          <w:noProof/>
          <w:lang w:eastAsia="fr-FR"/>
        </w:rPr>
        <w:drawing>
          <wp:inline distT="0" distB="0" distL="0" distR="0">
            <wp:extent cx="2914650" cy="2743200"/>
            <wp:effectExtent l="0" t="0" r="0" b="0"/>
            <wp:docPr id="595" name="Graphique 59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F1ADBA6-7593-4CA2-896D-FE74AB423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571FC" w:rsidRPr="0021207D" w:rsidRDefault="005571FC" w:rsidP="0056000A">
      <w:pPr>
        <w:tabs>
          <w:tab w:val="right" w:pos="9072"/>
        </w:tabs>
        <w:spacing w:after="0"/>
        <w:jc w:val="both"/>
        <w:rPr>
          <w:rFonts w:asciiTheme="majorHAnsi" w:hAnsiTheme="majorHAnsi"/>
          <w:sz w:val="24"/>
          <w:szCs w:val="24"/>
        </w:rPr>
      </w:pPr>
    </w:p>
    <w:p w:rsidR="00C3451A" w:rsidRPr="0021207D" w:rsidRDefault="00C3451A" w:rsidP="00C3451A">
      <w:pPr>
        <w:tabs>
          <w:tab w:val="right" w:pos="9072"/>
        </w:tabs>
        <w:spacing w:after="0"/>
        <w:jc w:val="both"/>
        <w:rPr>
          <w:rFonts w:asciiTheme="majorHAnsi" w:hAnsiTheme="majorHAnsi"/>
          <w:sz w:val="24"/>
          <w:szCs w:val="24"/>
        </w:rPr>
      </w:pPr>
      <w:r w:rsidRPr="0021207D">
        <w:rPr>
          <w:rFonts w:asciiTheme="majorHAnsi" w:hAnsiTheme="majorHAnsi"/>
          <w:sz w:val="24"/>
          <w:szCs w:val="24"/>
        </w:rPr>
        <w:t>Toutefois, la répartition de ceux qui n’ont jamais eu d’augmentation de salaire montre que 91,6% d’entre eux ont 4 ans d’ancienneté au plus (donc 8,4% ont au moins 5 ans d’ancienneté).</w:t>
      </w:r>
    </w:p>
    <w:p w:rsidR="00C3451A" w:rsidRPr="0021207D" w:rsidRDefault="00C3451A" w:rsidP="0056000A">
      <w:pPr>
        <w:tabs>
          <w:tab w:val="right" w:pos="9072"/>
        </w:tabs>
        <w:spacing w:after="0"/>
        <w:jc w:val="both"/>
        <w:rPr>
          <w:rFonts w:asciiTheme="majorHAnsi" w:hAnsiTheme="majorHAnsi"/>
          <w:sz w:val="24"/>
          <w:szCs w:val="24"/>
        </w:rPr>
      </w:pPr>
    </w:p>
    <w:p w:rsidR="008E0E35" w:rsidRPr="0021207D" w:rsidRDefault="008E0E35"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5760720" cy="2226945"/>
            <wp:effectExtent l="0" t="0" r="0" b="1905"/>
            <wp:docPr id="626" name="Graphique 6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B6A3DB6-BCE2-4568-B39A-3CD882910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E0E35" w:rsidRPr="0021207D" w:rsidRDefault="008E0E35" w:rsidP="0056000A">
      <w:pPr>
        <w:tabs>
          <w:tab w:val="right" w:pos="9072"/>
        </w:tabs>
        <w:spacing w:after="0"/>
        <w:jc w:val="both"/>
        <w:rPr>
          <w:rFonts w:asciiTheme="majorHAnsi" w:hAnsiTheme="majorHAnsi"/>
          <w:sz w:val="24"/>
          <w:szCs w:val="24"/>
        </w:rPr>
      </w:pPr>
    </w:p>
    <w:p w:rsidR="00F94C89" w:rsidRPr="0021207D" w:rsidRDefault="00F86C8A" w:rsidP="0056000A">
      <w:pPr>
        <w:tabs>
          <w:tab w:val="right" w:pos="9072"/>
        </w:tabs>
        <w:spacing w:after="0"/>
        <w:jc w:val="both"/>
        <w:rPr>
          <w:rFonts w:asciiTheme="majorHAnsi" w:hAnsiTheme="majorHAnsi"/>
        </w:rPr>
      </w:pPr>
      <w:r w:rsidRPr="0021207D">
        <w:rPr>
          <w:rFonts w:asciiTheme="majorHAnsi" w:hAnsiTheme="majorHAnsi"/>
        </w:rPr>
        <w:t>Les enquêtés reconnaissent avoir des primes en plus de leur salaire (95,1%)</w:t>
      </w:r>
      <w:r w:rsidR="00FA2085" w:rsidRPr="0021207D">
        <w:rPr>
          <w:rFonts w:asciiTheme="majorHAnsi" w:hAnsiTheme="majorHAnsi"/>
        </w:rPr>
        <w:t>, composées principalement de la gratification (13</w:t>
      </w:r>
      <w:r w:rsidR="00FA2085" w:rsidRPr="0021207D">
        <w:rPr>
          <w:rFonts w:asciiTheme="majorHAnsi" w:hAnsiTheme="majorHAnsi"/>
          <w:vertAlign w:val="superscript"/>
        </w:rPr>
        <w:t>e</w:t>
      </w:r>
      <w:r w:rsidR="00FA2085" w:rsidRPr="0021207D">
        <w:rPr>
          <w:rFonts w:asciiTheme="majorHAnsi" w:hAnsiTheme="majorHAnsi"/>
        </w:rPr>
        <w:t xml:space="preserve"> mois), les primes de risques, les primes de rendement, les réductions des charges d’électricité et les primes pour heures supplémentaires</w:t>
      </w:r>
      <w:r w:rsidRPr="0021207D">
        <w:rPr>
          <w:rFonts w:asciiTheme="majorHAnsi" w:hAnsiTheme="majorHAnsi"/>
        </w:rPr>
        <w:t>.</w:t>
      </w:r>
    </w:p>
    <w:p w:rsidR="00F86C8A" w:rsidRPr="0021207D" w:rsidRDefault="00F86C8A"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17510" cy="2254703"/>
            <wp:effectExtent l="0" t="0" r="2540" b="0"/>
            <wp:docPr id="216" name="Graphique 2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5C08F62-4283-494C-AC2F-56CE21065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86C8A" w:rsidRPr="0021207D" w:rsidRDefault="00F86C8A" w:rsidP="0056000A">
      <w:pPr>
        <w:tabs>
          <w:tab w:val="right" w:pos="9072"/>
        </w:tabs>
        <w:spacing w:after="0"/>
        <w:jc w:val="both"/>
        <w:rPr>
          <w:rFonts w:asciiTheme="majorHAnsi" w:hAnsiTheme="majorHAnsi"/>
          <w:sz w:val="24"/>
          <w:szCs w:val="24"/>
        </w:rPr>
      </w:pPr>
    </w:p>
    <w:p w:rsidR="00F86C8A" w:rsidRPr="0021207D" w:rsidRDefault="00F86C8A" w:rsidP="0056000A">
      <w:pPr>
        <w:tabs>
          <w:tab w:val="right" w:pos="9072"/>
        </w:tabs>
        <w:spacing w:after="0"/>
        <w:jc w:val="both"/>
        <w:rPr>
          <w:rFonts w:asciiTheme="majorHAnsi" w:hAnsiTheme="majorHAnsi"/>
          <w:sz w:val="24"/>
          <w:szCs w:val="24"/>
        </w:rPr>
      </w:pPr>
    </w:p>
    <w:p w:rsidR="00F86C8A" w:rsidRPr="0021207D" w:rsidRDefault="00F86C8A"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5189517" cy="2968831"/>
            <wp:effectExtent l="0" t="0" r="0" b="3175"/>
            <wp:docPr id="218" name="Graphique 2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D0E800D-7CDB-4F9B-A698-4C21FD30F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F94C89" w:rsidRPr="0021207D" w:rsidRDefault="00F94C89" w:rsidP="0056000A">
      <w:pPr>
        <w:tabs>
          <w:tab w:val="right" w:pos="9072"/>
        </w:tabs>
        <w:spacing w:after="0"/>
        <w:jc w:val="both"/>
        <w:rPr>
          <w:rFonts w:asciiTheme="majorHAnsi" w:hAnsiTheme="majorHAnsi"/>
          <w:sz w:val="24"/>
          <w:szCs w:val="24"/>
        </w:rPr>
      </w:pPr>
    </w:p>
    <w:p w:rsidR="00D24AAB" w:rsidRPr="0021207D" w:rsidRDefault="00886734" w:rsidP="00886734">
      <w:pPr>
        <w:pStyle w:val="Titre3"/>
        <w:numPr>
          <w:ilvl w:val="0"/>
          <w:numId w:val="0"/>
        </w:numPr>
        <w:rPr>
          <w:rFonts w:asciiTheme="majorHAnsi" w:hAnsiTheme="majorHAnsi"/>
        </w:rPr>
      </w:pPr>
      <w:bookmarkStart w:id="47" w:name="_Toc532489652"/>
      <w:r w:rsidRPr="0021207D">
        <w:rPr>
          <w:rFonts w:asciiTheme="majorHAnsi" w:hAnsiTheme="majorHAnsi"/>
        </w:rPr>
        <w:lastRenderedPageBreak/>
        <w:t xml:space="preserve">3.2. </w:t>
      </w:r>
      <w:r w:rsidR="00F264E8" w:rsidRPr="0021207D">
        <w:rPr>
          <w:rFonts w:asciiTheme="majorHAnsi" w:hAnsiTheme="majorHAnsi"/>
        </w:rPr>
        <w:t>PLAN DE FORMATION</w:t>
      </w:r>
      <w:bookmarkEnd w:id="47"/>
    </w:p>
    <w:p w:rsidR="00D24AAB" w:rsidRPr="0021207D" w:rsidRDefault="00F264E8" w:rsidP="0056000A">
      <w:pPr>
        <w:tabs>
          <w:tab w:val="right" w:pos="9072"/>
        </w:tabs>
        <w:spacing w:after="0"/>
        <w:jc w:val="both"/>
        <w:rPr>
          <w:rFonts w:asciiTheme="majorHAnsi" w:hAnsiTheme="majorHAnsi"/>
        </w:rPr>
      </w:pPr>
      <w:r w:rsidRPr="0021207D">
        <w:rPr>
          <w:rFonts w:asciiTheme="majorHAnsi" w:hAnsiTheme="majorHAnsi"/>
        </w:rPr>
        <w:t>La connaissance de l’existence d’un plan de formation n’est effective que pour 65,5% des enquêtés.</w:t>
      </w:r>
      <w:r w:rsidR="002B1E8E" w:rsidRPr="0021207D">
        <w:rPr>
          <w:rFonts w:asciiTheme="majorHAnsi" w:hAnsiTheme="majorHAnsi"/>
        </w:rPr>
        <w:t xml:space="preserve"> Toutefois, 73,8% ont déjà bénéficié d’une formation à la SBEE.</w:t>
      </w:r>
    </w:p>
    <w:p w:rsidR="006E69E8" w:rsidRPr="0021207D" w:rsidRDefault="006E69E8" w:rsidP="0056000A">
      <w:pPr>
        <w:tabs>
          <w:tab w:val="right" w:pos="9072"/>
        </w:tabs>
        <w:spacing w:after="0"/>
        <w:jc w:val="both"/>
        <w:rPr>
          <w:rFonts w:asciiTheme="majorHAnsi" w:hAnsiTheme="majorHAnsi"/>
        </w:rPr>
      </w:pPr>
      <w:r w:rsidRPr="0021207D">
        <w:rPr>
          <w:rFonts w:asciiTheme="majorHAnsi" w:hAnsiTheme="majorHAnsi"/>
        </w:rPr>
        <w:t>Ceux qui ont bénéficié de la formation</w:t>
      </w:r>
      <w:r w:rsidR="00100B01" w:rsidRPr="0021207D">
        <w:rPr>
          <w:rFonts w:asciiTheme="majorHAnsi" w:hAnsiTheme="majorHAnsi"/>
        </w:rPr>
        <w:t xml:space="preserve"> sont satisfaits des formations reçues (93,</w:t>
      </w:r>
      <w:r w:rsidR="00DD4228" w:rsidRPr="0021207D">
        <w:rPr>
          <w:rFonts w:asciiTheme="majorHAnsi" w:hAnsiTheme="majorHAnsi"/>
        </w:rPr>
        <w:t>8</w:t>
      </w:r>
      <w:r w:rsidR="00100B01" w:rsidRPr="0021207D">
        <w:rPr>
          <w:rFonts w:asciiTheme="majorHAnsi" w:hAnsiTheme="majorHAnsi"/>
        </w:rPr>
        <w:t>%)</w:t>
      </w:r>
      <w:r w:rsidR="0087477F" w:rsidRPr="0021207D">
        <w:rPr>
          <w:rFonts w:asciiTheme="majorHAnsi" w:hAnsiTheme="majorHAnsi"/>
        </w:rPr>
        <w:t xml:space="preserve"> et trouvent que la formation a été bénéfique pour le travail qu’ils font à la SBEE (94,4%)</w:t>
      </w:r>
      <w:r w:rsidR="00100B01" w:rsidRPr="0021207D">
        <w:rPr>
          <w:rFonts w:asciiTheme="majorHAnsi" w:hAnsiTheme="majorHAnsi"/>
        </w:rPr>
        <w:t>.</w:t>
      </w:r>
    </w:p>
    <w:p w:rsidR="00F264E8" w:rsidRPr="0021207D" w:rsidRDefault="00F264E8" w:rsidP="0056000A">
      <w:pPr>
        <w:tabs>
          <w:tab w:val="right" w:pos="9072"/>
        </w:tabs>
        <w:spacing w:after="0"/>
        <w:jc w:val="both"/>
        <w:rPr>
          <w:rFonts w:asciiTheme="majorHAnsi" w:hAnsiTheme="majorHAnsi"/>
          <w:sz w:val="24"/>
          <w:szCs w:val="24"/>
        </w:rPr>
      </w:pPr>
    </w:p>
    <w:p w:rsidR="0046572B" w:rsidRPr="0021207D" w:rsidRDefault="00F264E8"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921330" cy="2254250"/>
            <wp:effectExtent l="0" t="0" r="0" b="0"/>
            <wp:docPr id="219" name="Graphique 2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E32026-1BB2-4BED-A566-95EE25480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46572B" w:rsidRPr="0021207D">
        <w:rPr>
          <w:rFonts w:asciiTheme="majorHAnsi" w:hAnsiTheme="majorHAnsi"/>
          <w:noProof/>
          <w:lang w:eastAsia="fr-FR"/>
        </w:rPr>
        <w:drawing>
          <wp:inline distT="0" distB="0" distL="0" distR="0">
            <wp:extent cx="2743200" cy="2254250"/>
            <wp:effectExtent l="0" t="0" r="0" b="0"/>
            <wp:docPr id="220" name="Graphique 2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B90D71B-A01E-4FC9-98CE-9B04EC77D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46572B" w:rsidRPr="0021207D" w:rsidRDefault="0046572B" w:rsidP="0056000A">
      <w:pPr>
        <w:tabs>
          <w:tab w:val="right" w:pos="9072"/>
        </w:tabs>
        <w:spacing w:after="0"/>
        <w:jc w:val="both"/>
        <w:rPr>
          <w:rFonts w:asciiTheme="majorHAnsi" w:hAnsiTheme="majorHAnsi"/>
          <w:sz w:val="24"/>
          <w:szCs w:val="24"/>
        </w:rPr>
      </w:pPr>
    </w:p>
    <w:p w:rsidR="0087477F" w:rsidRPr="0021207D" w:rsidRDefault="006E69E8"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790190" cy="2232561"/>
            <wp:effectExtent l="0" t="0" r="0" b="0"/>
            <wp:docPr id="221" name="Graphique 2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571224E-EE21-466E-9017-9A6D90E49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87477F" w:rsidRPr="0021207D">
        <w:rPr>
          <w:rFonts w:asciiTheme="majorHAnsi" w:hAnsiTheme="majorHAnsi"/>
          <w:noProof/>
          <w:lang w:eastAsia="fr-FR"/>
        </w:rPr>
        <w:drawing>
          <wp:inline distT="0" distB="0" distL="0" distR="0">
            <wp:extent cx="2743200" cy="2254250"/>
            <wp:effectExtent l="0" t="0" r="0" b="0"/>
            <wp:docPr id="222" name="Graphique 2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5917125-988A-4BE6-87B2-7F6FDBF2C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7477F" w:rsidRPr="0021207D" w:rsidRDefault="0087477F" w:rsidP="0056000A">
      <w:pPr>
        <w:tabs>
          <w:tab w:val="right" w:pos="9072"/>
        </w:tabs>
        <w:spacing w:after="0"/>
        <w:jc w:val="both"/>
        <w:rPr>
          <w:rFonts w:asciiTheme="majorHAnsi" w:hAnsiTheme="majorHAnsi"/>
          <w:sz w:val="24"/>
          <w:szCs w:val="24"/>
        </w:rPr>
      </w:pPr>
    </w:p>
    <w:p w:rsidR="00836AC4" w:rsidRPr="0021207D" w:rsidRDefault="006E132B" w:rsidP="0056000A">
      <w:pPr>
        <w:tabs>
          <w:tab w:val="right" w:pos="9072"/>
        </w:tabs>
        <w:spacing w:after="0"/>
        <w:jc w:val="both"/>
        <w:rPr>
          <w:rFonts w:asciiTheme="majorHAnsi" w:hAnsiTheme="majorHAnsi"/>
          <w:sz w:val="24"/>
          <w:szCs w:val="24"/>
        </w:rPr>
      </w:pPr>
      <w:r w:rsidRPr="0021207D">
        <w:rPr>
          <w:rFonts w:asciiTheme="majorHAnsi" w:hAnsiTheme="majorHAnsi"/>
          <w:sz w:val="24"/>
          <w:szCs w:val="24"/>
        </w:rPr>
        <w:t>L</w:t>
      </w:r>
      <w:r w:rsidR="003F2D16" w:rsidRPr="0021207D">
        <w:rPr>
          <w:rFonts w:asciiTheme="majorHAnsi" w:hAnsiTheme="majorHAnsi"/>
          <w:sz w:val="24"/>
          <w:szCs w:val="24"/>
        </w:rPr>
        <w:t>’existence d’un plan de formation est</w:t>
      </w:r>
      <w:r w:rsidR="002E0ACE" w:rsidRPr="0021207D">
        <w:rPr>
          <w:rFonts w:asciiTheme="majorHAnsi" w:hAnsiTheme="majorHAnsi"/>
          <w:sz w:val="24"/>
          <w:szCs w:val="24"/>
        </w:rPr>
        <w:t xml:space="preserve"> connue à une proportion plus grande chez les directeurs et assimilés (71,6%). Selon la direction régionale, la DRL1 (56,0%), la DRL2 (62,2%) et la DRATA-D (63,0%) présentent les plus faibles taux de connaissance de l’existence d’un plan de formation.</w:t>
      </w:r>
      <w:r w:rsidR="00836AC4" w:rsidRPr="0021207D">
        <w:rPr>
          <w:rFonts w:asciiTheme="majorHAnsi" w:hAnsiTheme="majorHAnsi"/>
          <w:sz w:val="24"/>
          <w:szCs w:val="24"/>
        </w:rPr>
        <w:t xml:space="preserve"> Selon la catégorie </w:t>
      </w:r>
      <w:r w:rsidR="00DD64BB" w:rsidRPr="0021207D">
        <w:rPr>
          <w:rFonts w:asciiTheme="majorHAnsi" w:hAnsiTheme="majorHAnsi"/>
          <w:sz w:val="24"/>
          <w:szCs w:val="24"/>
        </w:rPr>
        <w:t>socioprofessionnelle</w:t>
      </w:r>
      <w:r w:rsidR="00836AC4" w:rsidRPr="0021207D">
        <w:rPr>
          <w:rFonts w:asciiTheme="majorHAnsi" w:hAnsiTheme="majorHAnsi"/>
          <w:sz w:val="24"/>
          <w:szCs w:val="24"/>
        </w:rPr>
        <w:t>, les agents de maîtrisent ont le taux le plus faible (60,2%).</w:t>
      </w:r>
    </w:p>
    <w:p w:rsidR="00836AC4" w:rsidRPr="0021207D" w:rsidRDefault="00836AC4" w:rsidP="0056000A">
      <w:pPr>
        <w:tabs>
          <w:tab w:val="right" w:pos="9072"/>
        </w:tabs>
        <w:spacing w:after="0"/>
        <w:jc w:val="both"/>
        <w:rPr>
          <w:rFonts w:asciiTheme="majorHAnsi" w:hAnsiTheme="majorHAnsi"/>
          <w:sz w:val="24"/>
          <w:szCs w:val="24"/>
        </w:rPr>
      </w:pPr>
    </w:p>
    <w:p w:rsidR="00836AC4" w:rsidRPr="0021207D" w:rsidRDefault="00836AC4"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0" t="0" r="0" b="0"/>
            <wp:docPr id="596" name="Graphique 59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DC6A3E1-EC25-4193-B7C1-73E944693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21207D">
        <w:rPr>
          <w:rFonts w:asciiTheme="majorHAnsi" w:hAnsiTheme="majorHAnsi"/>
          <w:noProof/>
          <w:lang w:eastAsia="fr-FR"/>
        </w:rPr>
        <w:drawing>
          <wp:inline distT="0" distB="0" distL="0" distR="0">
            <wp:extent cx="4572000" cy="2743200"/>
            <wp:effectExtent l="0" t="0" r="0" b="0"/>
            <wp:docPr id="597" name="Graphique 59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CBA3698-A5E3-4B45-ADB2-9851BD8F7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E132B" w:rsidRPr="0021207D" w:rsidRDefault="00836AC4"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572000" cy="2743200"/>
            <wp:effectExtent l="0" t="0" r="0" b="0"/>
            <wp:docPr id="598" name="Graphique 59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B0B86CA-D5C9-40B4-AC9C-EC37106C2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E132B" w:rsidRPr="0021207D" w:rsidRDefault="006E132B" w:rsidP="0056000A">
      <w:pPr>
        <w:tabs>
          <w:tab w:val="right" w:pos="9072"/>
        </w:tabs>
        <w:spacing w:after="0"/>
        <w:jc w:val="both"/>
        <w:rPr>
          <w:rFonts w:asciiTheme="majorHAnsi" w:hAnsiTheme="majorHAnsi"/>
        </w:rPr>
      </w:pPr>
    </w:p>
    <w:p w:rsidR="003F0634" w:rsidRPr="0021207D" w:rsidRDefault="003F0634" w:rsidP="0056000A">
      <w:pPr>
        <w:tabs>
          <w:tab w:val="right" w:pos="9072"/>
        </w:tabs>
        <w:spacing w:after="0"/>
        <w:jc w:val="both"/>
        <w:rPr>
          <w:rFonts w:asciiTheme="majorHAnsi" w:hAnsiTheme="majorHAnsi"/>
        </w:rPr>
      </w:pPr>
    </w:p>
    <w:p w:rsidR="003F0634" w:rsidRPr="0021207D" w:rsidRDefault="003F0634" w:rsidP="0056000A">
      <w:pPr>
        <w:tabs>
          <w:tab w:val="right" w:pos="9072"/>
        </w:tabs>
        <w:spacing w:after="0"/>
        <w:jc w:val="both"/>
        <w:rPr>
          <w:rFonts w:asciiTheme="majorHAnsi" w:hAnsiTheme="majorHAnsi"/>
        </w:rPr>
      </w:pPr>
    </w:p>
    <w:p w:rsidR="003F0634" w:rsidRPr="0021207D" w:rsidRDefault="00C90561" w:rsidP="0056000A">
      <w:pPr>
        <w:tabs>
          <w:tab w:val="right" w:pos="9072"/>
        </w:tabs>
        <w:spacing w:after="0"/>
        <w:jc w:val="both"/>
        <w:rPr>
          <w:rFonts w:asciiTheme="majorHAnsi" w:hAnsiTheme="majorHAnsi"/>
        </w:rPr>
      </w:pPr>
      <w:r w:rsidRPr="0021207D">
        <w:rPr>
          <w:rFonts w:asciiTheme="majorHAnsi" w:hAnsiTheme="majorHAnsi"/>
        </w:rPr>
        <w:lastRenderedPageBreak/>
        <w:t xml:space="preserve">Par ailleurs, 75,6% des femmes ont déjà bénéficié d’une formation contre 73,2% pour les </w:t>
      </w:r>
      <w:r w:rsidR="00401D67" w:rsidRPr="0021207D">
        <w:rPr>
          <w:rFonts w:asciiTheme="majorHAnsi" w:hAnsiTheme="majorHAnsi"/>
        </w:rPr>
        <w:t>ho</w:t>
      </w:r>
      <w:r w:rsidRPr="0021207D">
        <w:rPr>
          <w:rFonts w:asciiTheme="majorHAnsi" w:hAnsiTheme="majorHAnsi"/>
        </w:rPr>
        <w:t>mmes.</w:t>
      </w:r>
    </w:p>
    <w:p w:rsidR="00401D67" w:rsidRPr="0021207D" w:rsidRDefault="00401D67" w:rsidP="0056000A">
      <w:pPr>
        <w:tabs>
          <w:tab w:val="right" w:pos="9072"/>
        </w:tabs>
        <w:spacing w:after="0"/>
        <w:jc w:val="both"/>
        <w:rPr>
          <w:rFonts w:asciiTheme="majorHAnsi" w:hAnsiTheme="majorHAnsi"/>
        </w:rPr>
      </w:pPr>
    </w:p>
    <w:p w:rsidR="00401D67" w:rsidRPr="0021207D" w:rsidRDefault="00401D67" w:rsidP="0056000A">
      <w:pPr>
        <w:tabs>
          <w:tab w:val="right" w:pos="9072"/>
        </w:tabs>
        <w:spacing w:after="0"/>
        <w:jc w:val="both"/>
        <w:rPr>
          <w:rFonts w:asciiTheme="majorHAnsi" w:hAnsiTheme="majorHAnsi"/>
        </w:rPr>
      </w:pPr>
      <w:r w:rsidRPr="0021207D">
        <w:rPr>
          <w:rFonts w:asciiTheme="majorHAnsi" w:hAnsiTheme="majorHAnsi"/>
          <w:noProof/>
          <w:lang w:eastAsia="fr-FR"/>
        </w:rPr>
        <w:drawing>
          <wp:inline distT="0" distB="0" distL="0" distR="0">
            <wp:extent cx="4572000" cy="2743200"/>
            <wp:effectExtent l="0" t="0" r="0" b="0"/>
            <wp:docPr id="599" name="Graphique 59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ED51A2F-3EB7-417F-9570-4638F9264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F0634" w:rsidRPr="0021207D" w:rsidRDefault="003F0634" w:rsidP="0056000A">
      <w:pPr>
        <w:tabs>
          <w:tab w:val="right" w:pos="9072"/>
        </w:tabs>
        <w:spacing w:after="0"/>
        <w:jc w:val="both"/>
        <w:rPr>
          <w:rFonts w:asciiTheme="majorHAnsi" w:hAnsiTheme="majorHAnsi"/>
        </w:rPr>
      </w:pPr>
    </w:p>
    <w:p w:rsidR="00401D67" w:rsidRPr="0021207D" w:rsidRDefault="00401D67" w:rsidP="0056000A">
      <w:pPr>
        <w:tabs>
          <w:tab w:val="right" w:pos="9072"/>
        </w:tabs>
        <w:spacing w:after="0"/>
        <w:jc w:val="both"/>
        <w:rPr>
          <w:rFonts w:asciiTheme="majorHAnsi" w:hAnsiTheme="majorHAnsi"/>
        </w:rPr>
      </w:pPr>
      <w:r w:rsidRPr="0021207D">
        <w:rPr>
          <w:rFonts w:asciiTheme="majorHAnsi" w:hAnsiTheme="majorHAnsi"/>
        </w:rPr>
        <w:t xml:space="preserve">La répartition selon la dernière année de formation montre que </w:t>
      </w:r>
      <w:r w:rsidR="00317B88" w:rsidRPr="0021207D">
        <w:rPr>
          <w:rFonts w:asciiTheme="majorHAnsi" w:hAnsiTheme="majorHAnsi"/>
        </w:rPr>
        <w:t>71,8% de ceux qui ont suivi une formation l’ont reçue sur les 3 dernières années (2016-2018).</w:t>
      </w:r>
    </w:p>
    <w:p w:rsidR="00317B88" w:rsidRPr="0021207D" w:rsidRDefault="00317B88" w:rsidP="0056000A">
      <w:pPr>
        <w:tabs>
          <w:tab w:val="right" w:pos="9072"/>
        </w:tabs>
        <w:spacing w:after="0"/>
        <w:jc w:val="both"/>
        <w:rPr>
          <w:rFonts w:asciiTheme="majorHAnsi" w:hAnsiTheme="majorHAnsi"/>
        </w:rPr>
      </w:pPr>
    </w:p>
    <w:p w:rsidR="00317B88" w:rsidRPr="0021207D" w:rsidRDefault="00317B88" w:rsidP="0056000A">
      <w:pPr>
        <w:tabs>
          <w:tab w:val="right" w:pos="9072"/>
        </w:tabs>
        <w:spacing w:after="0"/>
        <w:jc w:val="both"/>
        <w:rPr>
          <w:rFonts w:asciiTheme="majorHAnsi" w:hAnsiTheme="majorHAnsi"/>
        </w:rPr>
      </w:pPr>
      <w:r w:rsidRPr="0021207D">
        <w:rPr>
          <w:rFonts w:asciiTheme="majorHAnsi" w:hAnsiTheme="majorHAnsi"/>
          <w:noProof/>
          <w:lang w:eastAsia="fr-FR"/>
        </w:rPr>
        <w:drawing>
          <wp:inline distT="0" distB="0" distL="0" distR="0">
            <wp:extent cx="5457825" cy="2743200"/>
            <wp:effectExtent l="19050" t="0" r="9525" b="0"/>
            <wp:docPr id="600" name="Graphique 60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B8ABCE2-7446-4DAB-BA42-947908037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401D67" w:rsidRPr="0021207D" w:rsidRDefault="00401D67" w:rsidP="0056000A">
      <w:pPr>
        <w:tabs>
          <w:tab w:val="right" w:pos="9072"/>
        </w:tabs>
        <w:spacing w:after="0"/>
        <w:jc w:val="both"/>
        <w:rPr>
          <w:rFonts w:asciiTheme="majorHAnsi" w:hAnsiTheme="majorHAnsi"/>
        </w:rPr>
      </w:pPr>
    </w:p>
    <w:p w:rsidR="00B513A8" w:rsidRPr="0021207D" w:rsidRDefault="00B513A8" w:rsidP="0056000A">
      <w:pPr>
        <w:tabs>
          <w:tab w:val="right" w:pos="9072"/>
        </w:tabs>
        <w:spacing w:after="0"/>
        <w:jc w:val="both"/>
        <w:rPr>
          <w:rFonts w:asciiTheme="majorHAnsi" w:hAnsiTheme="majorHAnsi"/>
        </w:rPr>
      </w:pPr>
      <w:r w:rsidRPr="0021207D">
        <w:rPr>
          <w:rFonts w:asciiTheme="majorHAnsi" w:hAnsiTheme="majorHAnsi"/>
        </w:rPr>
        <w:t>55,1% des enquêtés pensent que les désignations du personnel aux formations à la SBEE sont généralement transparentes et appropriées. Pour ceux qui pensent le contraire</w:t>
      </w:r>
      <w:r w:rsidR="00D60481" w:rsidRPr="0021207D">
        <w:rPr>
          <w:rFonts w:asciiTheme="majorHAnsi" w:hAnsiTheme="majorHAnsi"/>
        </w:rPr>
        <w:t xml:space="preserve"> (41,3</w:t>
      </w:r>
      <w:r w:rsidR="002F24F0" w:rsidRPr="0021207D">
        <w:rPr>
          <w:rFonts w:asciiTheme="majorHAnsi" w:hAnsiTheme="majorHAnsi"/>
        </w:rPr>
        <w:t>%</w:t>
      </w:r>
      <w:r w:rsidR="00D60481" w:rsidRPr="0021207D">
        <w:rPr>
          <w:rFonts w:asciiTheme="majorHAnsi" w:hAnsiTheme="majorHAnsi"/>
        </w:rPr>
        <w:t>)</w:t>
      </w:r>
      <w:r w:rsidRPr="0021207D">
        <w:rPr>
          <w:rFonts w:asciiTheme="majorHAnsi" w:hAnsiTheme="majorHAnsi"/>
        </w:rPr>
        <w:t>, la principale raison avan</w:t>
      </w:r>
      <w:r w:rsidR="00D60481" w:rsidRPr="0021207D">
        <w:rPr>
          <w:rFonts w:asciiTheme="majorHAnsi" w:hAnsiTheme="majorHAnsi"/>
        </w:rPr>
        <w:t>cée,</w:t>
      </w:r>
      <w:r w:rsidRPr="0021207D">
        <w:rPr>
          <w:rFonts w:asciiTheme="majorHAnsi" w:hAnsiTheme="majorHAnsi"/>
        </w:rPr>
        <w:t xml:space="preserve"> est la désignation par affinité (56,0%).</w:t>
      </w:r>
    </w:p>
    <w:p w:rsidR="006E73C5" w:rsidRPr="0021207D" w:rsidRDefault="00B513A8"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2861953" cy="2743200"/>
            <wp:effectExtent l="0" t="0" r="0" b="0"/>
            <wp:docPr id="223" name="Graphique 2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63BB79-C185-4385-979B-CF1079E32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6E73C5" w:rsidRPr="0021207D">
        <w:rPr>
          <w:rFonts w:asciiTheme="majorHAnsi" w:hAnsiTheme="majorHAnsi"/>
          <w:noProof/>
          <w:lang w:eastAsia="fr-FR"/>
        </w:rPr>
        <w:drawing>
          <wp:inline distT="0" distB="0" distL="0" distR="0">
            <wp:extent cx="2802576" cy="2743200"/>
            <wp:effectExtent l="0" t="0" r="0" b="0"/>
            <wp:docPr id="224" name="Graphique 2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567BB0E-67EF-4BAB-80B9-5C34678F5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E73C5" w:rsidRPr="0021207D" w:rsidRDefault="002F1A20" w:rsidP="0056000A">
      <w:pPr>
        <w:tabs>
          <w:tab w:val="right" w:pos="9072"/>
        </w:tabs>
        <w:spacing w:after="0"/>
        <w:jc w:val="both"/>
        <w:rPr>
          <w:rFonts w:asciiTheme="majorHAnsi" w:hAnsiTheme="majorHAnsi"/>
          <w:sz w:val="24"/>
          <w:szCs w:val="24"/>
        </w:rPr>
      </w:pPr>
      <w:r w:rsidRPr="0021207D">
        <w:rPr>
          <w:rFonts w:asciiTheme="majorHAnsi" w:hAnsiTheme="majorHAnsi"/>
          <w:sz w:val="24"/>
          <w:szCs w:val="24"/>
        </w:rPr>
        <w:t xml:space="preserve">Selon le genre, </w:t>
      </w:r>
      <w:r w:rsidR="00E00EE5" w:rsidRPr="0021207D">
        <w:rPr>
          <w:rFonts w:asciiTheme="majorHAnsi" w:hAnsiTheme="majorHAnsi"/>
          <w:sz w:val="24"/>
          <w:szCs w:val="24"/>
        </w:rPr>
        <w:t>55,7% des hommes pensent que les désignations aux formations sont transparentes et appropriées contre 52,8% pour les femmes. Selon la direction régionale, la DRA (44,7%), la DRM-C (50,5%) et le Siège (50,5%) présentent les plus faibles proportions d’enquêtés qui pensent que les désignations aux formations sont transparentes et appropriées</w:t>
      </w:r>
      <w:r w:rsidR="00D4799F" w:rsidRPr="0021207D">
        <w:rPr>
          <w:rFonts w:asciiTheme="majorHAnsi" w:hAnsiTheme="majorHAnsi"/>
          <w:sz w:val="24"/>
          <w:szCs w:val="24"/>
        </w:rPr>
        <w:t xml:space="preserve">. Selon la catégorie </w:t>
      </w:r>
      <w:r w:rsidR="00DD64BB" w:rsidRPr="0021207D">
        <w:rPr>
          <w:rFonts w:asciiTheme="majorHAnsi" w:hAnsiTheme="majorHAnsi"/>
          <w:sz w:val="24"/>
          <w:szCs w:val="24"/>
        </w:rPr>
        <w:t>socioprofessionnelle</w:t>
      </w:r>
      <w:r w:rsidR="00D4799F" w:rsidRPr="0021207D">
        <w:rPr>
          <w:rFonts w:asciiTheme="majorHAnsi" w:hAnsiTheme="majorHAnsi"/>
          <w:sz w:val="24"/>
          <w:szCs w:val="24"/>
        </w:rPr>
        <w:t xml:space="preserve">, les agents de maîtrise déclarent à 49,6% que les désignations aux formations sont transparentes et appropriées et selon la fonction, les chefs section/secteur le pensent à 47,4% contre 51,1% pour les chefs de service. </w:t>
      </w:r>
    </w:p>
    <w:p w:rsidR="00A062FC" w:rsidRPr="0021207D" w:rsidRDefault="00A062FC" w:rsidP="0056000A">
      <w:pPr>
        <w:tabs>
          <w:tab w:val="right" w:pos="9072"/>
        </w:tabs>
        <w:spacing w:after="0"/>
        <w:jc w:val="both"/>
        <w:rPr>
          <w:rFonts w:asciiTheme="majorHAnsi" w:hAnsiTheme="majorHAnsi"/>
          <w:sz w:val="24"/>
          <w:szCs w:val="24"/>
        </w:rPr>
      </w:pPr>
    </w:p>
    <w:p w:rsidR="008A24CE" w:rsidRPr="0021207D" w:rsidRDefault="008A24CE"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0" t="0" r="0" b="0"/>
            <wp:docPr id="601" name="Graphique 60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7ECA39A-4AA5-4D3D-9383-2245E08DD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Pr="0021207D">
        <w:rPr>
          <w:rFonts w:asciiTheme="majorHAnsi" w:hAnsiTheme="majorHAnsi"/>
          <w:noProof/>
          <w:lang w:eastAsia="fr-FR"/>
        </w:rPr>
        <w:drawing>
          <wp:inline distT="0" distB="0" distL="0" distR="0">
            <wp:extent cx="4572000" cy="2743200"/>
            <wp:effectExtent l="0" t="0" r="0" b="0"/>
            <wp:docPr id="602" name="Graphique 60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37A40F6-0858-45A3-BE86-2ABD4F617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A24CE" w:rsidRPr="0021207D" w:rsidRDefault="008A24CE" w:rsidP="0056000A">
      <w:pPr>
        <w:tabs>
          <w:tab w:val="right" w:pos="9072"/>
        </w:tabs>
        <w:spacing w:after="0"/>
        <w:jc w:val="both"/>
        <w:rPr>
          <w:rFonts w:asciiTheme="majorHAnsi" w:hAnsiTheme="majorHAnsi"/>
          <w:sz w:val="24"/>
          <w:szCs w:val="24"/>
        </w:rPr>
      </w:pPr>
    </w:p>
    <w:p w:rsidR="008A24CE" w:rsidRPr="0021207D" w:rsidRDefault="008A24CE"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572000" cy="2743200"/>
            <wp:effectExtent l="0" t="0" r="0" b="0"/>
            <wp:docPr id="603" name="Graphique 60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4E0E723-309E-4688-9474-3790B0646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8A24CE" w:rsidRPr="0021207D" w:rsidRDefault="008A24CE" w:rsidP="0056000A">
      <w:pPr>
        <w:tabs>
          <w:tab w:val="right" w:pos="9072"/>
        </w:tabs>
        <w:spacing w:after="0"/>
        <w:jc w:val="both"/>
        <w:rPr>
          <w:rFonts w:asciiTheme="majorHAnsi" w:hAnsiTheme="majorHAnsi"/>
          <w:sz w:val="24"/>
          <w:szCs w:val="24"/>
        </w:rPr>
      </w:pPr>
    </w:p>
    <w:p w:rsidR="008A24CE" w:rsidRPr="0021207D" w:rsidRDefault="008A24CE"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0" t="0" r="0" b="0"/>
            <wp:docPr id="604" name="Graphique 60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A6DFAB-B4FE-4DAF-9DF5-A925238FA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E73C5" w:rsidRPr="0021207D" w:rsidRDefault="006E73C5" w:rsidP="0056000A">
      <w:pPr>
        <w:tabs>
          <w:tab w:val="right" w:pos="9072"/>
        </w:tabs>
        <w:spacing w:after="0"/>
        <w:jc w:val="both"/>
        <w:rPr>
          <w:rFonts w:asciiTheme="majorHAnsi" w:hAnsiTheme="majorHAnsi"/>
          <w:sz w:val="24"/>
          <w:szCs w:val="24"/>
        </w:rPr>
      </w:pPr>
    </w:p>
    <w:p w:rsidR="00ED3C54" w:rsidRPr="0021207D" w:rsidRDefault="00886734" w:rsidP="00886734">
      <w:pPr>
        <w:pStyle w:val="Titre3"/>
        <w:numPr>
          <w:ilvl w:val="0"/>
          <w:numId w:val="0"/>
        </w:numPr>
        <w:rPr>
          <w:rFonts w:asciiTheme="majorHAnsi" w:hAnsiTheme="majorHAnsi"/>
        </w:rPr>
      </w:pPr>
      <w:bookmarkStart w:id="48" w:name="_Toc532489653"/>
      <w:r w:rsidRPr="0021207D">
        <w:rPr>
          <w:rFonts w:asciiTheme="majorHAnsi" w:hAnsiTheme="majorHAnsi"/>
        </w:rPr>
        <w:t xml:space="preserve">3.3. </w:t>
      </w:r>
      <w:r w:rsidR="00ED3C54" w:rsidRPr="0021207D">
        <w:rPr>
          <w:rFonts w:asciiTheme="majorHAnsi" w:hAnsiTheme="majorHAnsi"/>
        </w:rPr>
        <w:t>MANUEL DE PROCEDURES</w:t>
      </w:r>
      <w:r w:rsidR="00111BCE" w:rsidRPr="0021207D">
        <w:rPr>
          <w:rFonts w:asciiTheme="majorHAnsi" w:hAnsiTheme="majorHAnsi"/>
        </w:rPr>
        <w:t>, SYSTEME DE DISTINCTION ET HARCELEMENT</w:t>
      </w:r>
      <w:bookmarkEnd w:id="48"/>
    </w:p>
    <w:p w:rsidR="00B578EF" w:rsidRPr="0021207D" w:rsidRDefault="004E7DC1" w:rsidP="0056000A">
      <w:pPr>
        <w:tabs>
          <w:tab w:val="right" w:pos="9072"/>
        </w:tabs>
        <w:spacing w:after="0"/>
        <w:jc w:val="both"/>
        <w:rPr>
          <w:rFonts w:asciiTheme="majorHAnsi" w:hAnsiTheme="majorHAnsi"/>
        </w:rPr>
      </w:pPr>
      <w:r w:rsidRPr="0021207D">
        <w:rPr>
          <w:rFonts w:asciiTheme="majorHAnsi" w:hAnsiTheme="majorHAnsi"/>
        </w:rPr>
        <w:t>L’existence de manuel de procédures est admise par 50,8% des enquêtés.</w:t>
      </w:r>
      <w:r w:rsidR="00B1762D" w:rsidRPr="0021207D">
        <w:rPr>
          <w:rFonts w:asciiTheme="majorHAnsi" w:hAnsiTheme="majorHAnsi"/>
        </w:rPr>
        <w:t xml:space="preserve"> Selon le genre, les hommes affirment qu</w:t>
      </w:r>
      <w:r w:rsidR="00BF5C56" w:rsidRPr="0021207D">
        <w:rPr>
          <w:rFonts w:asciiTheme="majorHAnsi" w:hAnsiTheme="majorHAnsi"/>
        </w:rPr>
        <w:t xml:space="preserve">e les manuels de procédures existent à 52,3% contre 45,5% pour les femmes. Au niveau de la catégorie </w:t>
      </w:r>
      <w:r w:rsidR="00DD64BB" w:rsidRPr="0021207D">
        <w:rPr>
          <w:rFonts w:asciiTheme="majorHAnsi" w:hAnsiTheme="majorHAnsi"/>
        </w:rPr>
        <w:t>socioprofessionnelle</w:t>
      </w:r>
      <w:r w:rsidR="00BF5C56" w:rsidRPr="0021207D">
        <w:rPr>
          <w:rFonts w:asciiTheme="majorHAnsi" w:hAnsiTheme="majorHAnsi"/>
        </w:rPr>
        <w:t xml:space="preserve"> et la fonction la connaissance de l’existence des manuels de procédures est décroît en fonction du niveau de la catégorisation (cadres à agent d’exécution) et du niveau de responsabilité (directeur à agent du service).</w:t>
      </w:r>
      <w:r w:rsidR="00B727DB" w:rsidRPr="0021207D">
        <w:rPr>
          <w:rFonts w:asciiTheme="majorHAnsi" w:hAnsiTheme="majorHAnsi"/>
        </w:rPr>
        <w:t xml:space="preserve"> Selon la direction régionale, la DRA (31,3%), la DRL1 (44,9) et la DRL2 (49,6%) présentent les proportions les plus basses.</w:t>
      </w:r>
    </w:p>
    <w:p w:rsidR="00ED3C54" w:rsidRPr="0021207D" w:rsidRDefault="00ED3C54" w:rsidP="0056000A">
      <w:pPr>
        <w:tabs>
          <w:tab w:val="right" w:pos="9072"/>
        </w:tabs>
        <w:spacing w:after="0"/>
        <w:jc w:val="both"/>
        <w:rPr>
          <w:rFonts w:asciiTheme="majorHAnsi" w:hAnsiTheme="majorHAnsi"/>
        </w:rPr>
      </w:pPr>
    </w:p>
    <w:p w:rsidR="00ED3C54" w:rsidRPr="0021207D" w:rsidRDefault="00ED3C54"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27035" cy="2254703"/>
            <wp:effectExtent l="0" t="0" r="0" b="0"/>
            <wp:docPr id="225" name="Graphique 2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F05FB57-8117-41AC-8125-6983FE3FE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C0A70" w:rsidRPr="0021207D" w:rsidRDefault="00DC0A70" w:rsidP="0056000A">
      <w:pPr>
        <w:tabs>
          <w:tab w:val="right" w:pos="9072"/>
        </w:tabs>
        <w:spacing w:after="0"/>
        <w:jc w:val="both"/>
        <w:rPr>
          <w:rFonts w:asciiTheme="majorHAnsi" w:hAnsiTheme="majorHAnsi"/>
        </w:rPr>
      </w:pPr>
    </w:p>
    <w:p w:rsidR="00DC0A70" w:rsidRPr="0021207D" w:rsidRDefault="00DC0A70" w:rsidP="00DC0A70">
      <w:pPr>
        <w:tabs>
          <w:tab w:val="right" w:pos="9072"/>
        </w:tabs>
        <w:spacing w:after="0"/>
        <w:jc w:val="both"/>
        <w:rPr>
          <w:rFonts w:asciiTheme="majorHAnsi" w:hAnsiTheme="majorHAnsi"/>
        </w:rPr>
      </w:pPr>
      <w:r w:rsidRPr="0021207D">
        <w:rPr>
          <w:rFonts w:asciiTheme="majorHAnsi" w:hAnsiTheme="majorHAnsi"/>
          <w:noProof/>
          <w:lang w:eastAsia="fr-FR"/>
        </w:rPr>
        <w:lastRenderedPageBreak/>
        <w:drawing>
          <wp:inline distT="0" distB="0" distL="0" distR="0">
            <wp:extent cx="4572000" cy="2743200"/>
            <wp:effectExtent l="0" t="0" r="0" b="0"/>
            <wp:docPr id="605" name="Graphique 60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391F42D-9854-4716-8394-D3E252B05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21207D">
        <w:rPr>
          <w:rFonts w:asciiTheme="majorHAnsi" w:hAnsiTheme="majorHAnsi"/>
          <w:noProof/>
          <w:lang w:eastAsia="fr-FR"/>
        </w:rPr>
        <w:drawing>
          <wp:inline distT="0" distB="0" distL="0" distR="0">
            <wp:extent cx="4572000" cy="2743200"/>
            <wp:effectExtent l="0" t="0" r="0" b="0"/>
            <wp:docPr id="606" name="Graphique 60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E6FFD9C-FE1F-4E8E-B7E7-B3C05DD6A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C0A70" w:rsidRPr="0021207D" w:rsidRDefault="00DC0A70" w:rsidP="00DC0A70">
      <w:pPr>
        <w:tabs>
          <w:tab w:val="right" w:pos="9072"/>
        </w:tabs>
        <w:spacing w:after="0"/>
        <w:jc w:val="both"/>
        <w:rPr>
          <w:rFonts w:asciiTheme="majorHAnsi" w:hAnsiTheme="majorHAnsi"/>
        </w:rPr>
      </w:pPr>
    </w:p>
    <w:p w:rsidR="00DC0A70" w:rsidRPr="0021207D" w:rsidRDefault="00DC0A70" w:rsidP="00DC0A70">
      <w:pPr>
        <w:tabs>
          <w:tab w:val="right" w:pos="9072"/>
        </w:tabs>
        <w:spacing w:after="0"/>
        <w:jc w:val="both"/>
        <w:rPr>
          <w:rFonts w:asciiTheme="majorHAnsi" w:hAnsiTheme="majorHAnsi"/>
        </w:rPr>
      </w:pPr>
      <w:r w:rsidRPr="0021207D">
        <w:rPr>
          <w:rFonts w:asciiTheme="majorHAnsi" w:hAnsiTheme="majorHAnsi"/>
          <w:noProof/>
          <w:lang w:eastAsia="fr-FR"/>
        </w:rPr>
        <w:lastRenderedPageBreak/>
        <w:drawing>
          <wp:inline distT="0" distB="0" distL="0" distR="0">
            <wp:extent cx="4572000" cy="2743200"/>
            <wp:effectExtent l="0" t="0" r="0" b="0"/>
            <wp:docPr id="607" name="Graphique 60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033B113-3665-42C5-8E4D-775E02568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21207D">
        <w:rPr>
          <w:rFonts w:asciiTheme="majorHAnsi" w:hAnsiTheme="majorHAnsi"/>
          <w:noProof/>
          <w:lang w:eastAsia="fr-FR"/>
        </w:rPr>
        <w:drawing>
          <wp:inline distT="0" distB="0" distL="0" distR="0">
            <wp:extent cx="4572000" cy="2743200"/>
            <wp:effectExtent l="0" t="0" r="0" b="0"/>
            <wp:docPr id="608" name="Graphique 60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53A6216-97FB-4B2E-9432-3BBB0348D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C0A70" w:rsidRPr="0021207D" w:rsidRDefault="00DC0A70" w:rsidP="00DC0A70">
      <w:pPr>
        <w:tabs>
          <w:tab w:val="right" w:pos="9072"/>
        </w:tabs>
        <w:spacing w:after="0"/>
        <w:jc w:val="both"/>
        <w:rPr>
          <w:rFonts w:asciiTheme="majorHAnsi" w:hAnsiTheme="majorHAnsi"/>
        </w:rPr>
      </w:pPr>
    </w:p>
    <w:p w:rsidR="00DC0A70" w:rsidRPr="0021207D" w:rsidRDefault="00405A9A" w:rsidP="0056000A">
      <w:pPr>
        <w:tabs>
          <w:tab w:val="right" w:pos="9072"/>
        </w:tabs>
        <w:spacing w:after="0"/>
        <w:jc w:val="both"/>
        <w:rPr>
          <w:rFonts w:asciiTheme="majorHAnsi" w:hAnsiTheme="majorHAnsi"/>
        </w:rPr>
      </w:pPr>
      <w:r w:rsidRPr="0021207D">
        <w:rPr>
          <w:rFonts w:asciiTheme="majorHAnsi" w:hAnsiTheme="majorHAnsi"/>
        </w:rPr>
        <w:t xml:space="preserve">62,0% des enquêtés déclarent que l’existence ou non de manuels de procédures </w:t>
      </w:r>
      <w:r w:rsidR="0046645C" w:rsidRPr="0021207D">
        <w:rPr>
          <w:rFonts w:asciiTheme="majorHAnsi" w:hAnsiTheme="majorHAnsi"/>
        </w:rPr>
        <w:t xml:space="preserve">facilite leur travail à la SBEE. </w:t>
      </w:r>
      <w:r w:rsidR="0046645C" w:rsidRPr="004F3B4E">
        <w:rPr>
          <w:rFonts w:asciiTheme="majorHAnsi" w:hAnsiTheme="majorHAnsi"/>
        </w:rPr>
        <w:t xml:space="preserve">En croisant avec l’existence ou non de manuels de procédures, </w:t>
      </w:r>
      <w:r w:rsidR="007B0DDB" w:rsidRPr="004F3B4E">
        <w:rPr>
          <w:rFonts w:asciiTheme="majorHAnsi" w:hAnsiTheme="majorHAnsi"/>
        </w:rPr>
        <w:t xml:space="preserve">ceux qui affirment que les manuels de procédures existent </w:t>
      </w:r>
      <w:r w:rsidR="001761EB" w:rsidRPr="004F3B4E">
        <w:rPr>
          <w:rFonts w:asciiTheme="majorHAnsi" w:hAnsiTheme="majorHAnsi"/>
        </w:rPr>
        <w:t>déclarent à 90,5% que cela leur facilite le travail contre 32,8% pour ceux qui disent que les manuels de procédures n’existent pas.</w:t>
      </w:r>
    </w:p>
    <w:p w:rsidR="0046645C" w:rsidRPr="0021207D" w:rsidRDefault="0046645C" w:rsidP="0056000A">
      <w:pPr>
        <w:tabs>
          <w:tab w:val="right" w:pos="9072"/>
        </w:tabs>
        <w:spacing w:after="0"/>
        <w:jc w:val="both"/>
        <w:rPr>
          <w:rFonts w:asciiTheme="majorHAnsi" w:hAnsiTheme="majorHAnsi"/>
        </w:rPr>
      </w:pPr>
    </w:p>
    <w:p w:rsidR="00E44597" w:rsidRPr="0021207D" w:rsidRDefault="00E44597" w:rsidP="0056000A">
      <w:pPr>
        <w:tabs>
          <w:tab w:val="right" w:pos="9072"/>
        </w:tabs>
        <w:spacing w:after="0"/>
        <w:jc w:val="both"/>
        <w:rPr>
          <w:rFonts w:asciiTheme="majorHAnsi" w:hAnsiTheme="majorHAnsi"/>
        </w:rPr>
      </w:pPr>
      <w:r w:rsidRPr="0021207D">
        <w:rPr>
          <w:rFonts w:asciiTheme="majorHAnsi" w:hAnsiTheme="majorHAnsi"/>
          <w:noProof/>
          <w:lang w:eastAsia="fr-FR"/>
        </w:rPr>
        <w:lastRenderedPageBreak/>
        <w:drawing>
          <wp:inline distT="0" distB="0" distL="0" distR="0">
            <wp:extent cx="4572000" cy="2743200"/>
            <wp:effectExtent l="0" t="0" r="0" b="0"/>
            <wp:docPr id="625" name="Graphique 62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62738D-D238-4376-B2A8-E101C540F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44597" w:rsidRPr="0021207D" w:rsidRDefault="00E44597" w:rsidP="0056000A">
      <w:pPr>
        <w:tabs>
          <w:tab w:val="right" w:pos="9072"/>
        </w:tabs>
        <w:spacing w:after="0"/>
        <w:jc w:val="both"/>
        <w:rPr>
          <w:rFonts w:asciiTheme="majorHAnsi" w:hAnsiTheme="majorHAnsi"/>
        </w:rPr>
      </w:pPr>
    </w:p>
    <w:p w:rsidR="00C7697D" w:rsidRPr="0021207D" w:rsidRDefault="00EB46FB" w:rsidP="0056000A">
      <w:pPr>
        <w:tabs>
          <w:tab w:val="right" w:pos="9072"/>
        </w:tabs>
        <w:spacing w:after="0"/>
        <w:jc w:val="both"/>
        <w:rPr>
          <w:rFonts w:asciiTheme="majorHAnsi" w:hAnsiTheme="majorHAnsi"/>
        </w:rPr>
      </w:pPr>
      <w:r w:rsidRPr="0021207D">
        <w:rPr>
          <w:rFonts w:asciiTheme="majorHAnsi" w:hAnsiTheme="majorHAnsi"/>
        </w:rPr>
        <w:t>La moitié des enquêtés (52,1%) pense que leur travail est reconnu à sa juste valeur.</w:t>
      </w:r>
      <w:r w:rsidR="00DD64BB">
        <w:rPr>
          <w:rFonts w:asciiTheme="majorHAnsi" w:hAnsiTheme="majorHAnsi"/>
        </w:rPr>
        <w:t xml:space="preserve"> </w:t>
      </w:r>
      <w:r w:rsidR="004519C2" w:rsidRPr="0021207D">
        <w:rPr>
          <w:rFonts w:asciiTheme="majorHAnsi" w:hAnsiTheme="majorHAnsi"/>
        </w:rPr>
        <w:t xml:space="preserve">Les hommes le déclarent à 52,8% contre 49,6% pour les femmes. La DRL2 (46,5%), la DRL1 (46,8%) et le Siège (48,7%) ont les taux les plus faibles d’enquêtés affirmant que leur travail est reconnu à sa juste valeur. Selon la catégorie </w:t>
      </w:r>
      <w:r w:rsidR="00DD64BB" w:rsidRPr="0021207D">
        <w:rPr>
          <w:rFonts w:asciiTheme="majorHAnsi" w:hAnsiTheme="majorHAnsi"/>
        </w:rPr>
        <w:t>socioprofessionnelle</w:t>
      </w:r>
      <w:r w:rsidR="004519C2" w:rsidRPr="0021207D">
        <w:rPr>
          <w:rFonts w:asciiTheme="majorHAnsi" w:hAnsiTheme="majorHAnsi"/>
        </w:rPr>
        <w:t>, la proportion augmente en partant des cadres (47,9%) et agents de maîtrise (50,7%) pour aboutir aux agents d’exécution (53,6%).</w:t>
      </w:r>
      <w:r w:rsidR="00536428" w:rsidRPr="0021207D">
        <w:rPr>
          <w:rFonts w:asciiTheme="majorHAnsi" w:hAnsiTheme="majorHAnsi"/>
        </w:rPr>
        <w:t xml:space="preserve">Les chefs de service (46,3%) et les agents du service/techniciens (51,6%) ont les taux d’enquêtés les plus faibles </w:t>
      </w:r>
      <w:r w:rsidR="004E2AFC" w:rsidRPr="0021207D">
        <w:rPr>
          <w:rFonts w:asciiTheme="majorHAnsi" w:hAnsiTheme="majorHAnsi"/>
        </w:rPr>
        <w:t xml:space="preserve">qui affirment que leur travail est reconnu à sa juste valeur. </w:t>
      </w:r>
    </w:p>
    <w:p w:rsidR="00BD35B0" w:rsidRPr="0021207D" w:rsidRDefault="00BD35B0" w:rsidP="0056000A">
      <w:pPr>
        <w:tabs>
          <w:tab w:val="right" w:pos="9072"/>
        </w:tabs>
        <w:spacing w:after="0"/>
        <w:jc w:val="both"/>
        <w:rPr>
          <w:rFonts w:asciiTheme="majorHAnsi" w:hAnsiTheme="majorHAnsi"/>
        </w:rPr>
      </w:pPr>
    </w:p>
    <w:p w:rsidR="00377A45" w:rsidRDefault="00377A45" w:rsidP="00377A45">
      <w:r>
        <w:rPr>
          <w:noProof/>
          <w:lang w:eastAsia="fr-FR"/>
        </w:rPr>
        <w:drawing>
          <wp:inline distT="0" distB="0" distL="0" distR="0">
            <wp:extent cx="2135754" cy="2743200"/>
            <wp:effectExtent l="19050" t="0" r="0" b="0"/>
            <wp:docPr id="550" name="Graphique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28BA86-875D-4EC8-8D17-2C71A9063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noProof/>
          <w:lang w:eastAsia="fr-FR"/>
        </w:rPr>
        <w:drawing>
          <wp:inline distT="0" distB="0" distL="0" distR="0">
            <wp:extent cx="3471572" cy="2743200"/>
            <wp:effectExtent l="19050" t="0" r="0" b="0"/>
            <wp:docPr id="227"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B9CC748-99F1-45DD-9AEC-2E5A1D10D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377A45" w:rsidRDefault="00377A45" w:rsidP="00377A45"/>
    <w:p w:rsidR="00377A45" w:rsidRDefault="00377A45" w:rsidP="00377A45"/>
    <w:p w:rsidR="00377A45" w:rsidRDefault="00377A45" w:rsidP="00377A45"/>
    <w:p w:rsidR="00377A45" w:rsidRDefault="00377A45" w:rsidP="00377A45">
      <w:r>
        <w:rPr>
          <w:noProof/>
          <w:lang w:eastAsia="fr-FR"/>
        </w:rPr>
        <w:lastRenderedPageBreak/>
        <w:drawing>
          <wp:inline distT="0" distB="0" distL="0" distR="0">
            <wp:extent cx="2501514" cy="2743200"/>
            <wp:effectExtent l="19050" t="0" r="0" b="0"/>
            <wp:docPr id="251" name="Graphiqu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AE88B4A-0DF7-4D63-AEF3-96158E858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noProof/>
          <w:lang w:eastAsia="fr-FR"/>
        </w:rPr>
        <w:drawing>
          <wp:inline distT="0" distB="0" distL="0" distR="0">
            <wp:extent cx="3190875" cy="2743200"/>
            <wp:effectExtent l="19050" t="0" r="0" b="0"/>
            <wp:docPr id="253" name="Graphique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D2E5F9-F800-4A3F-8FFB-6CE1BE884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C7697D" w:rsidRDefault="00C7697D" w:rsidP="0056000A">
      <w:pPr>
        <w:tabs>
          <w:tab w:val="right" w:pos="9072"/>
        </w:tabs>
        <w:spacing w:after="0"/>
        <w:jc w:val="both"/>
        <w:rPr>
          <w:rFonts w:asciiTheme="majorHAnsi" w:hAnsiTheme="majorHAnsi"/>
        </w:rPr>
      </w:pPr>
    </w:p>
    <w:p w:rsidR="00527C26" w:rsidRPr="0021207D" w:rsidRDefault="002848D5" w:rsidP="0056000A">
      <w:pPr>
        <w:tabs>
          <w:tab w:val="right" w:pos="9072"/>
        </w:tabs>
        <w:spacing w:after="0"/>
        <w:jc w:val="both"/>
        <w:rPr>
          <w:rFonts w:asciiTheme="majorHAnsi" w:hAnsiTheme="majorHAnsi"/>
        </w:rPr>
      </w:pPr>
      <w:r w:rsidRPr="0021207D">
        <w:rPr>
          <w:rFonts w:asciiTheme="majorHAnsi" w:hAnsiTheme="majorHAnsi"/>
        </w:rPr>
        <w:t>Par ailleurs, 46,5%</w:t>
      </w:r>
      <w:r w:rsidR="00C7697D" w:rsidRPr="0021207D">
        <w:rPr>
          <w:rFonts w:asciiTheme="majorHAnsi" w:hAnsiTheme="majorHAnsi"/>
        </w:rPr>
        <w:t xml:space="preserve"> des enquêtés</w:t>
      </w:r>
      <w:r w:rsidRPr="0021207D">
        <w:rPr>
          <w:rFonts w:asciiTheme="majorHAnsi" w:hAnsiTheme="majorHAnsi"/>
        </w:rPr>
        <w:t xml:space="preserve"> disent qu’il n’existe pas un système de distinction des meilleurs employés. </w:t>
      </w:r>
      <w:r w:rsidR="003A5853" w:rsidRPr="0021207D">
        <w:rPr>
          <w:rFonts w:asciiTheme="majorHAnsi" w:hAnsiTheme="majorHAnsi"/>
        </w:rPr>
        <w:t>Dans l</w:t>
      </w:r>
      <w:r w:rsidR="00462E50" w:rsidRPr="0021207D">
        <w:rPr>
          <w:rFonts w:asciiTheme="majorHAnsi" w:hAnsiTheme="majorHAnsi"/>
        </w:rPr>
        <w:t>a majorité d</w:t>
      </w:r>
      <w:r w:rsidR="004F1267" w:rsidRPr="0021207D">
        <w:rPr>
          <w:rFonts w:asciiTheme="majorHAnsi" w:hAnsiTheme="majorHAnsi"/>
        </w:rPr>
        <w:t>es directions régionales, les avis sur l’existence d’un système de d</w:t>
      </w:r>
      <w:r w:rsidR="00462E50" w:rsidRPr="0021207D">
        <w:rPr>
          <w:rFonts w:asciiTheme="majorHAnsi" w:hAnsiTheme="majorHAnsi"/>
        </w:rPr>
        <w:t xml:space="preserve">istinction </w:t>
      </w:r>
      <w:r w:rsidR="004F1267" w:rsidRPr="0021207D">
        <w:rPr>
          <w:rFonts w:asciiTheme="majorHAnsi" w:hAnsiTheme="majorHAnsi"/>
        </w:rPr>
        <w:t>restent</w:t>
      </w:r>
      <w:r w:rsidR="00462E50" w:rsidRPr="0021207D">
        <w:rPr>
          <w:rFonts w:asciiTheme="majorHAnsi" w:hAnsiTheme="majorHAnsi"/>
        </w:rPr>
        <w:t xml:space="preserve"> en dessous de 50% ; seule la DRL1 présente un taux de 53,2%. Les cadres (24,9%) et les directeurs et assimilés (22,2%) ont les proportions les plus faibles de leur</w:t>
      </w:r>
      <w:r w:rsidR="00CA5EAB" w:rsidRPr="0021207D">
        <w:rPr>
          <w:rFonts w:asciiTheme="majorHAnsi" w:hAnsiTheme="majorHAnsi"/>
        </w:rPr>
        <w:t>s</w:t>
      </w:r>
      <w:r w:rsidR="00462E50" w:rsidRPr="0021207D">
        <w:rPr>
          <w:rFonts w:asciiTheme="majorHAnsi" w:hAnsiTheme="majorHAnsi"/>
        </w:rPr>
        <w:t xml:space="preserve"> classes respectives.</w:t>
      </w:r>
    </w:p>
    <w:p w:rsidR="00CA5EAB" w:rsidRPr="0021207D" w:rsidRDefault="00CA5EAB" w:rsidP="00CA5EAB">
      <w:pPr>
        <w:tabs>
          <w:tab w:val="right" w:pos="9072"/>
        </w:tabs>
        <w:spacing w:after="0"/>
        <w:jc w:val="both"/>
        <w:rPr>
          <w:rFonts w:asciiTheme="majorHAnsi" w:hAnsiTheme="majorHAnsi"/>
          <w:sz w:val="24"/>
          <w:szCs w:val="24"/>
        </w:rPr>
      </w:pPr>
    </w:p>
    <w:p w:rsidR="00CA5EAB" w:rsidRPr="0021207D" w:rsidRDefault="00CA5EAB" w:rsidP="00CA5EAB">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27035" cy="2254703"/>
            <wp:effectExtent l="0" t="0" r="0" b="0"/>
            <wp:docPr id="614" name="Graphique 6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BD0E760-8B4A-4E0C-A5BE-9DB5C3C8B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CA5EAB" w:rsidRPr="0021207D" w:rsidRDefault="00CA5EAB" w:rsidP="00CA5EAB">
      <w:pPr>
        <w:tabs>
          <w:tab w:val="right" w:pos="9072"/>
        </w:tabs>
        <w:spacing w:after="0"/>
        <w:jc w:val="both"/>
        <w:rPr>
          <w:rFonts w:asciiTheme="majorHAnsi" w:hAnsiTheme="majorHAnsi"/>
          <w:sz w:val="24"/>
          <w:szCs w:val="24"/>
        </w:rPr>
      </w:pPr>
    </w:p>
    <w:p w:rsidR="00527C26" w:rsidRPr="0021207D" w:rsidRDefault="00527C26" w:rsidP="0056000A">
      <w:pPr>
        <w:tabs>
          <w:tab w:val="right" w:pos="9072"/>
        </w:tabs>
        <w:spacing w:after="0"/>
        <w:jc w:val="both"/>
        <w:rPr>
          <w:rFonts w:asciiTheme="majorHAnsi" w:hAnsiTheme="majorHAnsi"/>
        </w:rPr>
      </w:pPr>
    </w:p>
    <w:p w:rsidR="00527C26" w:rsidRPr="0021207D" w:rsidRDefault="00527C26" w:rsidP="0056000A">
      <w:pPr>
        <w:tabs>
          <w:tab w:val="right" w:pos="9072"/>
        </w:tabs>
        <w:spacing w:after="0"/>
        <w:jc w:val="both"/>
        <w:rPr>
          <w:rFonts w:asciiTheme="majorHAnsi" w:hAnsiTheme="majorHAnsi"/>
        </w:rPr>
      </w:pPr>
      <w:r w:rsidRPr="0021207D">
        <w:rPr>
          <w:rFonts w:asciiTheme="majorHAnsi" w:hAnsiTheme="majorHAnsi"/>
          <w:noProof/>
          <w:lang w:eastAsia="fr-FR"/>
        </w:rPr>
        <w:lastRenderedPageBreak/>
        <w:drawing>
          <wp:inline distT="0" distB="0" distL="0" distR="0">
            <wp:extent cx="3209925" cy="2743200"/>
            <wp:effectExtent l="19050" t="0" r="0" b="0"/>
            <wp:docPr id="609" name="Graphique 60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86ABD8-DFD3-4A11-83D5-BB2060FAB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21207D">
        <w:rPr>
          <w:rFonts w:asciiTheme="majorHAnsi" w:hAnsiTheme="majorHAnsi"/>
          <w:noProof/>
          <w:lang w:eastAsia="fr-FR"/>
        </w:rPr>
        <w:drawing>
          <wp:inline distT="0" distB="0" distL="0" distR="0">
            <wp:extent cx="2486025" cy="2743200"/>
            <wp:effectExtent l="19050" t="0" r="0" b="0"/>
            <wp:docPr id="610" name="Graphique 61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D6843AC-2720-479D-9C24-BFDD58716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27C26" w:rsidRPr="0021207D" w:rsidRDefault="00527C26" w:rsidP="0056000A">
      <w:pPr>
        <w:tabs>
          <w:tab w:val="right" w:pos="9072"/>
        </w:tabs>
        <w:spacing w:after="0"/>
        <w:jc w:val="both"/>
        <w:rPr>
          <w:rFonts w:asciiTheme="majorHAnsi" w:hAnsiTheme="majorHAnsi"/>
        </w:rPr>
      </w:pPr>
    </w:p>
    <w:p w:rsidR="00527C26" w:rsidRPr="0021207D" w:rsidRDefault="00527C26" w:rsidP="0056000A">
      <w:pPr>
        <w:tabs>
          <w:tab w:val="right" w:pos="9072"/>
        </w:tabs>
        <w:spacing w:after="0"/>
        <w:jc w:val="both"/>
        <w:rPr>
          <w:rFonts w:asciiTheme="majorHAnsi" w:hAnsiTheme="majorHAnsi"/>
        </w:rPr>
      </w:pPr>
      <w:r w:rsidRPr="0021207D">
        <w:rPr>
          <w:rFonts w:asciiTheme="majorHAnsi" w:hAnsiTheme="majorHAnsi"/>
          <w:noProof/>
          <w:lang w:eastAsia="fr-FR"/>
        </w:rPr>
        <w:drawing>
          <wp:inline distT="0" distB="0" distL="0" distR="0">
            <wp:extent cx="3467100" cy="2743200"/>
            <wp:effectExtent l="19050" t="0" r="0" b="0"/>
            <wp:docPr id="611" name="Graphique 6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E36FBFB-5E57-4079-A1FC-C5DB09C78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21207D">
        <w:rPr>
          <w:rFonts w:asciiTheme="majorHAnsi" w:hAnsiTheme="majorHAnsi"/>
          <w:noProof/>
          <w:lang w:eastAsia="fr-FR"/>
        </w:rPr>
        <w:drawing>
          <wp:inline distT="0" distB="0" distL="0" distR="0">
            <wp:extent cx="2066925" cy="2743200"/>
            <wp:effectExtent l="19050" t="0" r="0" b="0"/>
            <wp:docPr id="612" name="Graphique 6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CB038DC-ABDB-43C0-9D20-B74B070E3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27C26" w:rsidRPr="0021207D" w:rsidRDefault="00527C26" w:rsidP="0056000A">
      <w:pPr>
        <w:tabs>
          <w:tab w:val="right" w:pos="9072"/>
        </w:tabs>
        <w:spacing w:after="0"/>
        <w:jc w:val="both"/>
        <w:rPr>
          <w:rFonts w:asciiTheme="majorHAnsi" w:hAnsiTheme="majorHAnsi"/>
        </w:rPr>
      </w:pPr>
    </w:p>
    <w:p w:rsidR="006E73C5" w:rsidRPr="0021207D" w:rsidRDefault="002848D5" w:rsidP="0056000A">
      <w:pPr>
        <w:tabs>
          <w:tab w:val="right" w:pos="9072"/>
        </w:tabs>
        <w:spacing w:after="0"/>
        <w:jc w:val="both"/>
        <w:rPr>
          <w:rFonts w:asciiTheme="majorHAnsi" w:hAnsiTheme="majorHAnsi"/>
        </w:rPr>
      </w:pPr>
      <w:r w:rsidRPr="0021207D">
        <w:rPr>
          <w:rFonts w:asciiTheme="majorHAnsi" w:hAnsiTheme="majorHAnsi"/>
        </w:rPr>
        <w:t xml:space="preserve">Ceux qui </w:t>
      </w:r>
      <w:r w:rsidR="00D60481" w:rsidRPr="0021207D">
        <w:rPr>
          <w:rFonts w:asciiTheme="majorHAnsi" w:hAnsiTheme="majorHAnsi"/>
        </w:rPr>
        <w:t>affirment</w:t>
      </w:r>
      <w:r w:rsidR="00DD64BB">
        <w:rPr>
          <w:rFonts w:asciiTheme="majorHAnsi" w:hAnsiTheme="majorHAnsi"/>
        </w:rPr>
        <w:t xml:space="preserve"> </w:t>
      </w:r>
      <w:r w:rsidRPr="0021207D">
        <w:rPr>
          <w:rFonts w:asciiTheme="majorHAnsi" w:hAnsiTheme="majorHAnsi"/>
        </w:rPr>
        <w:t>qu’un système de distinction existe (33,8%) pensent majoritairement (52,6%) que le système de nomination et de distinction des meilleurs employés est transp</w:t>
      </w:r>
      <w:r w:rsidR="00CF122E" w:rsidRPr="0021207D">
        <w:rPr>
          <w:rFonts w:asciiTheme="majorHAnsi" w:hAnsiTheme="majorHAnsi"/>
        </w:rPr>
        <w:t>a</w:t>
      </w:r>
      <w:r w:rsidRPr="0021207D">
        <w:rPr>
          <w:rFonts w:asciiTheme="majorHAnsi" w:hAnsiTheme="majorHAnsi"/>
        </w:rPr>
        <w:t>rent.</w:t>
      </w:r>
    </w:p>
    <w:p w:rsidR="00D24AAB" w:rsidRPr="0021207D" w:rsidRDefault="00D24AAB" w:rsidP="0056000A">
      <w:pPr>
        <w:tabs>
          <w:tab w:val="right" w:pos="9072"/>
        </w:tabs>
        <w:spacing w:after="0"/>
        <w:jc w:val="both"/>
        <w:rPr>
          <w:rFonts w:asciiTheme="majorHAnsi" w:hAnsiTheme="majorHAnsi"/>
          <w:sz w:val="24"/>
          <w:szCs w:val="24"/>
        </w:rPr>
      </w:pPr>
    </w:p>
    <w:p w:rsidR="00EB46FB" w:rsidRPr="0021207D" w:rsidRDefault="00EB46FB" w:rsidP="0056000A">
      <w:pPr>
        <w:tabs>
          <w:tab w:val="right" w:pos="9072"/>
        </w:tabs>
        <w:spacing w:after="0"/>
        <w:jc w:val="both"/>
        <w:rPr>
          <w:rFonts w:asciiTheme="majorHAnsi" w:hAnsiTheme="majorHAnsi"/>
          <w:sz w:val="24"/>
          <w:szCs w:val="24"/>
        </w:rPr>
      </w:pPr>
    </w:p>
    <w:p w:rsidR="002848D5" w:rsidRPr="0021207D" w:rsidRDefault="002848D5"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27035" cy="2254703"/>
            <wp:effectExtent l="0" t="0" r="0" b="0"/>
            <wp:docPr id="228" name="Graphique 22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22E339F-7526-46F4-A0F9-D49B176C3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B46FB" w:rsidRPr="0021207D" w:rsidRDefault="00EB46FB" w:rsidP="0056000A">
      <w:pPr>
        <w:tabs>
          <w:tab w:val="right" w:pos="9072"/>
        </w:tabs>
        <w:spacing w:after="0"/>
        <w:jc w:val="both"/>
        <w:rPr>
          <w:rFonts w:asciiTheme="majorHAnsi" w:hAnsiTheme="majorHAnsi"/>
          <w:sz w:val="24"/>
          <w:szCs w:val="24"/>
        </w:rPr>
      </w:pPr>
    </w:p>
    <w:p w:rsidR="005A3C2C" w:rsidRPr="0021207D" w:rsidRDefault="005F2C38" w:rsidP="0056000A">
      <w:pPr>
        <w:tabs>
          <w:tab w:val="right" w:pos="9072"/>
        </w:tabs>
        <w:spacing w:after="0"/>
        <w:jc w:val="both"/>
        <w:rPr>
          <w:rFonts w:asciiTheme="majorHAnsi" w:hAnsiTheme="majorHAnsi"/>
        </w:rPr>
      </w:pPr>
      <w:r w:rsidRPr="0021207D">
        <w:rPr>
          <w:rFonts w:asciiTheme="majorHAnsi" w:hAnsiTheme="majorHAnsi"/>
        </w:rPr>
        <w:t xml:space="preserve">73,2% des enquêtes </w:t>
      </w:r>
      <w:r w:rsidR="00790A72" w:rsidRPr="0021207D">
        <w:rPr>
          <w:rFonts w:asciiTheme="majorHAnsi" w:hAnsiTheme="majorHAnsi"/>
        </w:rPr>
        <w:t>affirment</w:t>
      </w:r>
      <w:r w:rsidR="003A1CE6">
        <w:rPr>
          <w:rFonts w:asciiTheme="majorHAnsi" w:hAnsiTheme="majorHAnsi"/>
        </w:rPr>
        <w:t xml:space="preserve"> </w:t>
      </w:r>
      <w:r w:rsidRPr="0021207D">
        <w:rPr>
          <w:rFonts w:asciiTheme="majorHAnsi" w:hAnsiTheme="majorHAnsi"/>
        </w:rPr>
        <w:t>n’avoir jamais été victime de harcèlement (social, moral, sexuel, professionnel, etc.) à la SBEE.</w:t>
      </w:r>
      <w:r w:rsidR="00C2379B" w:rsidRPr="0021207D">
        <w:rPr>
          <w:rFonts w:asciiTheme="majorHAnsi" w:hAnsiTheme="majorHAnsi"/>
        </w:rPr>
        <w:t>30,6% des femmes affirment</w:t>
      </w:r>
      <w:r w:rsidR="000D3198" w:rsidRPr="0021207D">
        <w:rPr>
          <w:rFonts w:asciiTheme="majorHAnsi" w:hAnsiTheme="majorHAnsi"/>
        </w:rPr>
        <w:t xml:space="preserve"> avoir été victimes d</w:t>
      </w:r>
      <w:r w:rsidR="00500CD8" w:rsidRPr="0021207D">
        <w:rPr>
          <w:rFonts w:asciiTheme="majorHAnsi" w:hAnsiTheme="majorHAnsi"/>
        </w:rPr>
        <w:t xml:space="preserve">e </w:t>
      </w:r>
      <w:r w:rsidR="000D3198" w:rsidRPr="0021207D">
        <w:rPr>
          <w:rFonts w:asciiTheme="majorHAnsi" w:hAnsiTheme="majorHAnsi"/>
        </w:rPr>
        <w:t xml:space="preserve">harcèlement contre 24,3% pour les hommes. La DRM-C (31,7%), la DRZ-C (31,7%) et DRL2 (31,5%) ont les plus fortes proportions d’enquêtés victimes d’harcèlement. </w:t>
      </w:r>
      <w:r w:rsidR="00207163" w:rsidRPr="0021207D">
        <w:rPr>
          <w:rFonts w:asciiTheme="majorHAnsi" w:hAnsiTheme="majorHAnsi"/>
        </w:rPr>
        <w:t xml:space="preserve">Pour la catégorie </w:t>
      </w:r>
      <w:r w:rsidR="003A1CE6" w:rsidRPr="0021207D">
        <w:rPr>
          <w:rFonts w:asciiTheme="majorHAnsi" w:hAnsiTheme="majorHAnsi"/>
        </w:rPr>
        <w:t>socioprofessionnelle</w:t>
      </w:r>
      <w:r w:rsidR="00500CD8" w:rsidRPr="0021207D">
        <w:rPr>
          <w:rFonts w:asciiTheme="majorHAnsi" w:hAnsiTheme="majorHAnsi"/>
        </w:rPr>
        <w:t xml:space="preserve"> et la fonction, la proportion d’enquêtés victimes de harcèlement augmente avec le niveau de responsabilité.</w:t>
      </w:r>
    </w:p>
    <w:p w:rsidR="00DE5240" w:rsidRPr="0021207D" w:rsidRDefault="00DE5240"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4027035" cy="2254703"/>
            <wp:effectExtent l="0" t="0" r="0" b="0"/>
            <wp:docPr id="229" name="Graphique 22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DE664A5-FE3E-40F4-918F-2A4E3C746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DE5240" w:rsidRPr="0021207D" w:rsidRDefault="00DE5240" w:rsidP="0056000A">
      <w:pPr>
        <w:tabs>
          <w:tab w:val="right" w:pos="9072"/>
        </w:tabs>
        <w:spacing w:after="0"/>
        <w:jc w:val="both"/>
        <w:rPr>
          <w:rFonts w:asciiTheme="majorHAnsi" w:hAnsiTheme="majorHAnsi"/>
          <w:sz w:val="24"/>
          <w:szCs w:val="24"/>
        </w:rPr>
      </w:pPr>
    </w:p>
    <w:p w:rsidR="0033584E" w:rsidRPr="0021207D" w:rsidRDefault="0033584E" w:rsidP="0056000A">
      <w:pPr>
        <w:tabs>
          <w:tab w:val="right" w:pos="9072"/>
        </w:tabs>
        <w:spacing w:after="0"/>
        <w:jc w:val="both"/>
        <w:rPr>
          <w:rFonts w:asciiTheme="majorHAnsi" w:hAnsiTheme="majorHAnsi"/>
          <w:sz w:val="24"/>
          <w:szCs w:val="24"/>
        </w:rPr>
      </w:pPr>
    </w:p>
    <w:p w:rsidR="0033584E" w:rsidRPr="0021207D" w:rsidRDefault="0033584E"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19050" t="0" r="0" b="0"/>
            <wp:docPr id="615" name="Graphique 6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1ABB410-B6A4-48AA-A278-631A99F1C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007831EC" w:rsidRPr="0021207D">
        <w:rPr>
          <w:rFonts w:asciiTheme="majorHAnsi" w:hAnsiTheme="majorHAnsi"/>
          <w:noProof/>
          <w:lang w:eastAsia="fr-FR"/>
        </w:rPr>
        <w:drawing>
          <wp:inline distT="0" distB="0" distL="0" distR="0">
            <wp:extent cx="4572000" cy="2743200"/>
            <wp:effectExtent l="19050" t="0" r="0" b="0"/>
            <wp:docPr id="616" name="Graphique 6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4ABCDD3-F4B4-4C6E-A915-8BD7C6695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831EC" w:rsidRPr="0021207D" w:rsidRDefault="007831EC" w:rsidP="0056000A">
      <w:pPr>
        <w:tabs>
          <w:tab w:val="right" w:pos="9072"/>
        </w:tabs>
        <w:spacing w:after="0"/>
        <w:jc w:val="both"/>
        <w:rPr>
          <w:rFonts w:asciiTheme="majorHAnsi" w:hAnsiTheme="majorHAnsi"/>
          <w:sz w:val="24"/>
          <w:szCs w:val="24"/>
        </w:rPr>
      </w:pPr>
    </w:p>
    <w:p w:rsidR="007831EC" w:rsidRPr="0021207D" w:rsidRDefault="007831EC"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19050" t="0" r="0" b="0"/>
            <wp:docPr id="617" name="Graphique 6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E2F440-8EB6-459E-AE91-EF11A6393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21207D">
        <w:rPr>
          <w:rFonts w:asciiTheme="majorHAnsi" w:hAnsiTheme="majorHAnsi"/>
          <w:noProof/>
          <w:lang w:eastAsia="fr-FR"/>
        </w:rPr>
        <w:drawing>
          <wp:inline distT="0" distB="0" distL="0" distR="0">
            <wp:extent cx="4572000" cy="2743200"/>
            <wp:effectExtent l="19050" t="0" r="0" b="0"/>
            <wp:docPr id="618" name="Graphique 6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17ECAB6-02D5-4994-A32A-5FD83CF81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32D55" w:rsidRPr="0021207D" w:rsidRDefault="00886734" w:rsidP="00886734">
      <w:pPr>
        <w:pStyle w:val="Titre3"/>
        <w:numPr>
          <w:ilvl w:val="0"/>
          <w:numId w:val="0"/>
        </w:numPr>
        <w:rPr>
          <w:rFonts w:asciiTheme="majorHAnsi" w:hAnsiTheme="majorHAnsi"/>
        </w:rPr>
      </w:pPr>
      <w:bookmarkStart w:id="49" w:name="_Toc532489654"/>
      <w:r w:rsidRPr="0021207D">
        <w:rPr>
          <w:rFonts w:asciiTheme="majorHAnsi" w:hAnsiTheme="majorHAnsi"/>
        </w:rPr>
        <w:t xml:space="preserve">3.4. </w:t>
      </w:r>
      <w:r w:rsidR="00E32D55" w:rsidRPr="0021207D">
        <w:rPr>
          <w:rFonts w:asciiTheme="majorHAnsi" w:hAnsiTheme="majorHAnsi"/>
        </w:rPr>
        <w:t>POSSIBILITES D’EVOLUTION AU SEIN DE L’ENTREPRISE</w:t>
      </w:r>
      <w:bookmarkEnd w:id="49"/>
    </w:p>
    <w:p w:rsidR="00DE5240" w:rsidRPr="0021207D" w:rsidRDefault="00E32D55" w:rsidP="0056000A">
      <w:pPr>
        <w:tabs>
          <w:tab w:val="right" w:pos="9072"/>
        </w:tabs>
        <w:spacing w:after="0"/>
        <w:jc w:val="both"/>
        <w:rPr>
          <w:rFonts w:asciiTheme="majorHAnsi" w:hAnsiTheme="majorHAnsi"/>
        </w:rPr>
      </w:pPr>
      <w:r w:rsidRPr="0021207D">
        <w:rPr>
          <w:rFonts w:asciiTheme="majorHAnsi" w:hAnsiTheme="majorHAnsi"/>
        </w:rPr>
        <w:t>La quasi-totalité des enquêtés (99,5%) pense disposer des compétences et connaissances requises</w:t>
      </w:r>
      <w:r w:rsidR="00471F90" w:rsidRPr="0021207D">
        <w:rPr>
          <w:rFonts w:asciiTheme="majorHAnsi" w:hAnsiTheme="majorHAnsi"/>
        </w:rPr>
        <w:t xml:space="preserve"> pour son poste. Toutefois</w:t>
      </w:r>
      <w:r w:rsidR="003672DE">
        <w:rPr>
          <w:rFonts w:asciiTheme="majorHAnsi" w:hAnsiTheme="majorHAnsi"/>
        </w:rPr>
        <w:t xml:space="preserve">, </w:t>
      </w:r>
      <w:r w:rsidR="00471F90" w:rsidRPr="0021207D">
        <w:rPr>
          <w:rFonts w:asciiTheme="majorHAnsi" w:hAnsiTheme="majorHAnsi"/>
        </w:rPr>
        <w:t>84,9%</w:t>
      </w:r>
      <w:r w:rsidR="00A954C5" w:rsidRPr="0021207D">
        <w:rPr>
          <w:rFonts w:asciiTheme="majorHAnsi" w:hAnsiTheme="majorHAnsi"/>
        </w:rPr>
        <w:t xml:space="preserve"> des enquêtés ont besoin d’une formation pour mieux exercer leurs attributions.</w:t>
      </w:r>
    </w:p>
    <w:p w:rsidR="00471F90" w:rsidRPr="0021207D" w:rsidRDefault="00E32D55"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2671948" cy="2804795"/>
            <wp:effectExtent l="0" t="0" r="0" b="0"/>
            <wp:docPr id="230" name="Graphique 23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11FE05A-50AF-4755-88BB-9A69170B8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471F90" w:rsidRPr="0021207D">
        <w:rPr>
          <w:rFonts w:asciiTheme="majorHAnsi" w:hAnsiTheme="majorHAnsi"/>
          <w:noProof/>
          <w:lang w:eastAsia="fr-FR"/>
        </w:rPr>
        <w:drawing>
          <wp:inline distT="0" distB="0" distL="0" distR="0">
            <wp:extent cx="2873828" cy="2804795"/>
            <wp:effectExtent l="0" t="0" r="0" b="0"/>
            <wp:docPr id="232" name="Graphique 23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17D3A7E-1F2E-463C-AEDF-40750EDA1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024852" w:rsidRPr="0021207D" w:rsidRDefault="00024852" w:rsidP="0056000A">
      <w:pPr>
        <w:tabs>
          <w:tab w:val="right" w:pos="9072"/>
        </w:tabs>
        <w:spacing w:after="0"/>
        <w:jc w:val="both"/>
        <w:rPr>
          <w:rFonts w:asciiTheme="majorHAnsi" w:hAnsiTheme="majorHAnsi"/>
          <w:sz w:val="24"/>
          <w:szCs w:val="24"/>
        </w:rPr>
      </w:pPr>
    </w:p>
    <w:p w:rsidR="0084156B" w:rsidRPr="0021207D" w:rsidRDefault="0084156B" w:rsidP="0056000A">
      <w:pPr>
        <w:tabs>
          <w:tab w:val="right" w:pos="9072"/>
        </w:tabs>
        <w:spacing w:after="0"/>
        <w:jc w:val="both"/>
        <w:rPr>
          <w:rFonts w:asciiTheme="majorHAnsi" w:hAnsiTheme="majorHAnsi"/>
        </w:rPr>
      </w:pPr>
      <w:r w:rsidRPr="0021207D">
        <w:rPr>
          <w:rFonts w:asciiTheme="majorHAnsi" w:hAnsiTheme="majorHAnsi"/>
        </w:rPr>
        <w:t>La moyenne de temps passée au poste actuelle est de 5,0 ans sur l’ensemble des enquêtés.</w:t>
      </w:r>
      <w:r w:rsidR="00FC6726" w:rsidRPr="0021207D">
        <w:rPr>
          <w:rFonts w:asciiTheme="majorHAnsi" w:hAnsiTheme="majorHAnsi"/>
        </w:rPr>
        <w:t xml:space="preserve"> Au Siège, les enquêtés ont la plus courte durée au poste (4,1 ans) contre 5,8 ans à la DRL1 où la durée au poste est la plus élevée.</w:t>
      </w:r>
      <w:r w:rsidR="00563349" w:rsidRPr="0021207D">
        <w:rPr>
          <w:rFonts w:asciiTheme="majorHAnsi" w:hAnsiTheme="majorHAnsi"/>
        </w:rPr>
        <w:t xml:space="preserve"> Les femmes sont à leur poste depuis 4,2 ans contre 5,2 ans pour les hommes.</w:t>
      </w:r>
    </w:p>
    <w:p w:rsidR="0084156B" w:rsidRPr="0021207D" w:rsidRDefault="0084156B" w:rsidP="0056000A">
      <w:pPr>
        <w:tabs>
          <w:tab w:val="right" w:pos="9072"/>
        </w:tabs>
        <w:spacing w:after="0"/>
        <w:jc w:val="both"/>
        <w:rPr>
          <w:rFonts w:asciiTheme="majorHAnsi" w:hAnsiTheme="majorHAnsi"/>
        </w:rPr>
      </w:pPr>
    </w:p>
    <w:p w:rsidR="0084156B" w:rsidRPr="0021207D" w:rsidRDefault="0084156B" w:rsidP="0056000A">
      <w:pPr>
        <w:tabs>
          <w:tab w:val="right" w:pos="9072"/>
        </w:tabs>
        <w:spacing w:after="0"/>
        <w:jc w:val="both"/>
        <w:rPr>
          <w:rFonts w:asciiTheme="majorHAnsi" w:hAnsiTheme="majorHAnsi"/>
        </w:rPr>
      </w:pPr>
    </w:p>
    <w:p w:rsidR="0084156B" w:rsidRPr="0021207D" w:rsidRDefault="00FC6726" w:rsidP="0056000A">
      <w:pPr>
        <w:tabs>
          <w:tab w:val="right" w:pos="9072"/>
        </w:tabs>
        <w:spacing w:after="0"/>
        <w:jc w:val="both"/>
        <w:rPr>
          <w:rFonts w:asciiTheme="majorHAnsi" w:hAnsiTheme="majorHAnsi"/>
        </w:rPr>
      </w:pPr>
      <w:r w:rsidRPr="0021207D">
        <w:rPr>
          <w:rFonts w:asciiTheme="majorHAnsi" w:hAnsiTheme="majorHAnsi"/>
          <w:noProof/>
          <w:lang w:eastAsia="fr-FR"/>
        </w:rPr>
        <w:drawing>
          <wp:inline distT="0" distB="0" distL="0" distR="0">
            <wp:extent cx="5545931" cy="4419600"/>
            <wp:effectExtent l="19050" t="0" r="16669" b="0"/>
            <wp:docPr id="620" name="Graphique 6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7CED387-9F10-4F21-BC6D-B24A0769D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84156B" w:rsidRPr="0021207D" w:rsidRDefault="0084156B" w:rsidP="0056000A">
      <w:pPr>
        <w:tabs>
          <w:tab w:val="right" w:pos="9072"/>
        </w:tabs>
        <w:spacing w:after="0"/>
        <w:jc w:val="both"/>
        <w:rPr>
          <w:rFonts w:asciiTheme="majorHAnsi" w:hAnsiTheme="majorHAnsi"/>
        </w:rPr>
      </w:pPr>
    </w:p>
    <w:p w:rsidR="00024852" w:rsidRPr="0021207D" w:rsidRDefault="008036A9" w:rsidP="0056000A">
      <w:pPr>
        <w:tabs>
          <w:tab w:val="right" w:pos="9072"/>
        </w:tabs>
        <w:spacing w:after="0"/>
        <w:jc w:val="both"/>
        <w:rPr>
          <w:rFonts w:asciiTheme="majorHAnsi" w:hAnsiTheme="majorHAnsi"/>
        </w:rPr>
      </w:pPr>
      <w:r w:rsidRPr="0021207D">
        <w:rPr>
          <w:rFonts w:asciiTheme="majorHAnsi" w:hAnsiTheme="majorHAnsi"/>
        </w:rPr>
        <w:lastRenderedPageBreak/>
        <w:t>Par ailleurs, 6</w:t>
      </w:r>
      <w:r w:rsidR="003A33C5" w:rsidRPr="0021207D">
        <w:rPr>
          <w:rFonts w:asciiTheme="majorHAnsi" w:hAnsiTheme="majorHAnsi"/>
        </w:rPr>
        <w:t>1</w:t>
      </w:r>
      <w:r w:rsidRPr="0021207D">
        <w:rPr>
          <w:rFonts w:asciiTheme="majorHAnsi" w:hAnsiTheme="majorHAnsi"/>
        </w:rPr>
        <w:t>,</w:t>
      </w:r>
      <w:r w:rsidR="003A33C5" w:rsidRPr="0021207D">
        <w:rPr>
          <w:rFonts w:asciiTheme="majorHAnsi" w:hAnsiTheme="majorHAnsi"/>
        </w:rPr>
        <w:t>0</w:t>
      </w:r>
      <w:r w:rsidRPr="0021207D">
        <w:rPr>
          <w:rFonts w:asciiTheme="majorHAnsi" w:hAnsiTheme="majorHAnsi"/>
        </w:rPr>
        <w:t>% des enquêtés</w:t>
      </w:r>
      <w:r w:rsidR="00E054CD" w:rsidRPr="0021207D">
        <w:rPr>
          <w:rFonts w:asciiTheme="majorHAnsi" w:hAnsiTheme="majorHAnsi"/>
        </w:rPr>
        <w:t xml:space="preserve"> n’ont </w:t>
      </w:r>
      <w:r w:rsidR="00B74EAA" w:rsidRPr="0021207D">
        <w:rPr>
          <w:rFonts w:asciiTheme="majorHAnsi" w:hAnsiTheme="majorHAnsi"/>
        </w:rPr>
        <w:t>jamais</w:t>
      </w:r>
      <w:r w:rsidR="003A1CE6">
        <w:rPr>
          <w:rFonts w:asciiTheme="majorHAnsi" w:hAnsiTheme="majorHAnsi"/>
        </w:rPr>
        <w:t xml:space="preserve"> </w:t>
      </w:r>
      <w:r w:rsidR="00E054CD" w:rsidRPr="0021207D">
        <w:rPr>
          <w:rFonts w:asciiTheme="majorHAnsi" w:hAnsiTheme="majorHAnsi"/>
        </w:rPr>
        <w:t>été promu depuis qu’ils sont à la SBEE.</w:t>
      </w:r>
      <w:r w:rsidR="00D36380" w:rsidRPr="0021207D">
        <w:rPr>
          <w:rFonts w:asciiTheme="majorHAnsi" w:hAnsiTheme="majorHAnsi"/>
        </w:rPr>
        <w:t xml:space="preserve"> Ce qui est perceptible quant à leur satisfaction par rapport aux opportunités de carrière à la SBEE : 51,5%</w:t>
      </w:r>
      <w:r w:rsidR="003A33C5" w:rsidRPr="0021207D">
        <w:rPr>
          <w:rFonts w:asciiTheme="majorHAnsi" w:hAnsiTheme="majorHAnsi"/>
        </w:rPr>
        <w:t xml:space="preserve"> des enquêtés ne sont pas satisfaits.</w:t>
      </w:r>
    </w:p>
    <w:p w:rsidR="00D36380" w:rsidRPr="0021207D" w:rsidRDefault="00024852"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drawing>
          <wp:inline distT="0" distB="0" distL="0" distR="0">
            <wp:extent cx="2826327" cy="2804795"/>
            <wp:effectExtent l="0" t="0" r="0" b="0"/>
            <wp:docPr id="233" name="Graphique 23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86C82E2-729B-45F6-93F7-0C9D005D1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00D36380" w:rsidRPr="0021207D">
        <w:rPr>
          <w:rFonts w:asciiTheme="majorHAnsi" w:hAnsiTheme="majorHAnsi"/>
          <w:noProof/>
          <w:lang w:eastAsia="fr-FR"/>
        </w:rPr>
        <w:drawing>
          <wp:inline distT="0" distB="0" distL="0" distR="0">
            <wp:extent cx="2802576" cy="2743200"/>
            <wp:effectExtent l="19050" t="0" r="16824" b="0"/>
            <wp:docPr id="234" name="Graphique 23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2BBB85-BC80-4B51-93C5-D4050FB4B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024852" w:rsidRPr="0021207D" w:rsidRDefault="00024852" w:rsidP="0056000A">
      <w:pPr>
        <w:tabs>
          <w:tab w:val="right" w:pos="9072"/>
        </w:tabs>
        <w:spacing w:after="0"/>
        <w:jc w:val="both"/>
        <w:rPr>
          <w:rFonts w:asciiTheme="majorHAnsi" w:hAnsiTheme="majorHAnsi"/>
          <w:sz w:val="24"/>
          <w:szCs w:val="24"/>
        </w:rPr>
      </w:pPr>
    </w:p>
    <w:p w:rsidR="00024852" w:rsidRPr="0021207D" w:rsidRDefault="00024852" w:rsidP="0056000A">
      <w:pPr>
        <w:tabs>
          <w:tab w:val="right" w:pos="9072"/>
        </w:tabs>
        <w:spacing w:after="0"/>
        <w:jc w:val="both"/>
        <w:rPr>
          <w:rFonts w:asciiTheme="majorHAnsi" w:hAnsiTheme="majorHAnsi"/>
          <w:sz w:val="24"/>
          <w:szCs w:val="24"/>
        </w:rPr>
      </w:pPr>
    </w:p>
    <w:p w:rsidR="00AB4ED2" w:rsidRPr="0021207D" w:rsidRDefault="00AB4ED2" w:rsidP="0056000A">
      <w:pPr>
        <w:tabs>
          <w:tab w:val="right" w:pos="9072"/>
        </w:tabs>
        <w:spacing w:after="0"/>
        <w:jc w:val="both"/>
        <w:rPr>
          <w:rFonts w:asciiTheme="majorHAnsi" w:hAnsiTheme="majorHAnsi"/>
          <w:sz w:val="24"/>
          <w:szCs w:val="24"/>
        </w:rPr>
      </w:pPr>
      <w:r w:rsidRPr="0021207D">
        <w:rPr>
          <w:rFonts w:asciiTheme="majorHAnsi" w:hAnsiTheme="majorHAnsi"/>
          <w:sz w:val="24"/>
          <w:szCs w:val="24"/>
        </w:rPr>
        <w:t>62,9% des femmes disent n’avoir jamais été promu contre 60,5% pour les hommes. Selon la direction générale, le taux de NON est plus marqué au niveau de la DRL1 (72,2%) et de la DRO-P (72,2%).</w:t>
      </w:r>
      <w:r w:rsidR="005D3D33" w:rsidRPr="0021207D">
        <w:rPr>
          <w:rFonts w:asciiTheme="majorHAnsi" w:hAnsiTheme="majorHAnsi"/>
          <w:sz w:val="24"/>
          <w:szCs w:val="24"/>
        </w:rPr>
        <w:t xml:space="preserve"> Les agents d’exécution (79,7%) et les agents du service/technicien (89,7%) sont ceux ayant les plus fortes proportions d’enquêtés n’ayant jamais été promu. </w:t>
      </w:r>
    </w:p>
    <w:p w:rsidR="00AB4ED2" w:rsidRPr="0021207D" w:rsidRDefault="00AB4ED2"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19050" t="0" r="0" b="0"/>
            <wp:docPr id="621" name="Graphique 62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081E8BF-2C90-4F5C-9ACD-37CF6FBCF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rsidRPr="0021207D">
        <w:rPr>
          <w:rFonts w:asciiTheme="majorHAnsi" w:hAnsiTheme="majorHAnsi"/>
          <w:noProof/>
          <w:lang w:eastAsia="fr-FR"/>
        </w:rPr>
        <w:drawing>
          <wp:inline distT="0" distB="0" distL="0" distR="0">
            <wp:extent cx="4572000" cy="2743200"/>
            <wp:effectExtent l="19050" t="0" r="0" b="0"/>
            <wp:docPr id="622" name="Graphique 62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9EED07-407F-4589-A37C-8F2080738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AB4ED2" w:rsidRPr="0021207D" w:rsidRDefault="00AB4ED2" w:rsidP="0056000A">
      <w:pPr>
        <w:tabs>
          <w:tab w:val="right" w:pos="9072"/>
        </w:tabs>
        <w:spacing w:after="0"/>
        <w:jc w:val="both"/>
        <w:rPr>
          <w:rFonts w:asciiTheme="majorHAnsi" w:hAnsiTheme="majorHAnsi"/>
          <w:sz w:val="24"/>
          <w:szCs w:val="24"/>
        </w:rPr>
      </w:pPr>
    </w:p>
    <w:p w:rsidR="00AB4ED2" w:rsidRPr="0021207D" w:rsidRDefault="00AB4ED2"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19050" t="0" r="0" b="0"/>
            <wp:docPr id="623" name="Graphique 6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90627F1-5807-4A99-8ACF-C9A5DEC28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r w:rsidRPr="0021207D">
        <w:rPr>
          <w:rFonts w:asciiTheme="majorHAnsi" w:hAnsiTheme="majorHAnsi"/>
          <w:noProof/>
          <w:lang w:eastAsia="fr-FR"/>
        </w:rPr>
        <w:drawing>
          <wp:inline distT="0" distB="0" distL="0" distR="0">
            <wp:extent cx="4572000" cy="2743200"/>
            <wp:effectExtent l="19050" t="0" r="0" b="0"/>
            <wp:docPr id="624" name="Graphique 62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B98F353-2EAB-415E-886C-BB31786C6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AB4ED2" w:rsidRPr="0021207D" w:rsidRDefault="00AB4ED2" w:rsidP="0056000A">
      <w:pPr>
        <w:tabs>
          <w:tab w:val="right" w:pos="9072"/>
        </w:tabs>
        <w:spacing w:after="0"/>
        <w:jc w:val="both"/>
        <w:rPr>
          <w:rFonts w:asciiTheme="majorHAnsi" w:hAnsiTheme="majorHAnsi"/>
          <w:sz w:val="24"/>
          <w:szCs w:val="24"/>
        </w:rPr>
      </w:pPr>
    </w:p>
    <w:p w:rsidR="003A33C5" w:rsidRPr="0021207D" w:rsidRDefault="003A33C5" w:rsidP="0056000A">
      <w:pPr>
        <w:tabs>
          <w:tab w:val="right" w:pos="9072"/>
        </w:tabs>
        <w:spacing w:after="0"/>
        <w:jc w:val="both"/>
        <w:rPr>
          <w:rFonts w:asciiTheme="majorHAnsi" w:hAnsiTheme="majorHAnsi"/>
        </w:rPr>
      </w:pPr>
      <w:r w:rsidRPr="0021207D">
        <w:rPr>
          <w:rFonts w:asciiTheme="majorHAnsi" w:hAnsiTheme="majorHAnsi"/>
        </w:rPr>
        <w:t xml:space="preserve">Quant </w:t>
      </w:r>
      <w:r w:rsidR="00877381" w:rsidRPr="0021207D">
        <w:rPr>
          <w:rFonts w:asciiTheme="majorHAnsi" w:hAnsiTheme="majorHAnsi"/>
        </w:rPr>
        <w:t>aux</w:t>
      </w:r>
      <w:r w:rsidRPr="0021207D">
        <w:rPr>
          <w:rFonts w:asciiTheme="majorHAnsi" w:hAnsiTheme="majorHAnsi"/>
        </w:rPr>
        <w:t xml:space="preserve"> mouvements de personnel (promotions, affectations, changement horizontal </w:t>
      </w:r>
      <w:r w:rsidR="00877381" w:rsidRPr="0021207D">
        <w:rPr>
          <w:rFonts w:asciiTheme="majorHAnsi" w:hAnsiTheme="majorHAnsi"/>
        </w:rPr>
        <w:t xml:space="preserve">de poste), 53,7% des enquêtés pensent qu’ils </w:t>
      </w:r>
      <w:r w:rsidR="00790A72" w:rsidRPr="0021207D">
        <w:rPr>
          <w:rFonts w:asciiTheme="majorHAnsi" w:hAnsiTheme="majorHAnsi"/>
        </w:rPr>
        <w:t>ne sont jamais objectifs</w:t>
      </w:r>
      <w:r w:rsidR="003A1CE6">
        <w:rPr>
          <w:rFonts w:asciiTheme="majorHAnsi" w:hAnsiTheme="majorHAnsi"/>
        </w:rPr>
        <w:t xml:space="preserve"> </w:t>
      </w:r>
      <w:r w:rsidR="00790A72" w:rsidRPr="0021207D">
        <w:rPr>
          <w:rFonts w:asciiTheme="majorHAnsi" w:hAnsiTheme="majorHAnsi"/>
        </w:rPr>
        <w:t xml:space="preserve">ou le </w:t>
      </w:r>
      <w:r w:rsidR="00877381" w:rsidRPr="0021207D">
        <w:rPr>
          <w:rFonts w:asciiTheme="majorHAnsi" w:hAnsiTheme="majorHAnsi"/>
        </w:rPr>
        <w:t>sont rarement.</w:t>
      </w:r>
    </w:p>
    <w:p w:rsidR="00976448" w:rsidRPr="0021207D" w:rsidRDefault="00976448" w:rsidP="0056000A">
      <w:pPr>
        <w:tabs>
          <w:tab w:val="right" w:pos="9072"/>
        </w:tabs>
        <w:spacing w:after="0"/>
        <w:jc w:val="both"/>
        <w:rPr>
          <w:rFonts w:asciiTheme="majorHAnsi" w:hAnsiTheme="majorHAnsi"/>
          <w:sz w:val="24"/>
          <w:szCs w:val="24"/>
        </w:rPr>
      </w:pPr>
    </w:p>
    <w:p w:rsidR="003A33C5" w:rsidRPr="0021207D" w:rsidRDefault="003A33C5" w:rsidP="0056000A">
      <w:pPr>
        <w:tabs>
          <w:tab w:val="right" w:pos="9072"/>
        </w:tabs>
        <w:spacing w:after="0"/>
        <w:jc w:val="both"/>
        <w:rPr>
          <w:rFonts w:asciiTheme="majorHAnsi" w:hAnsiTheme="majorHAnsi"/>
          <w:sz w:val="24"/>
          <w:szCs w:val="24"/>
        </w:rPr>
      </w:pPr>
      <w:r w:rsidRPr="0021207D">
        <w:rPr>
          <w:rFonts w:asciiTheme="majorHAnsi" w:hAnsiTheme="majorHAnsi"/>
          <w:noProof/>
          <w:lang w:eastAsia="fr-FR"/>
        </w:rPr>
        <w:lastRenderedPageBreak/>
        <w:drawing>
          <wp:inline distT="0" distB="0" distL="0" distR="0">
            <wp:extent cx="4572000" cy="2743200"/>
            <wp:effectExtent l="19050" t="0" r="19050" b="0"/>
            <wp:docPr id="235" name="Graphique 23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3E132F7-97BE-483A-A029-8E5729F53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3A33C5" w:rsidRPr="0021207D" w:rsidRDefault="003A33C5" w:rsidP="0056000A">
      <w:pPr>
        <w:tabs>
          <w:tab w:val="right" w:pos="9072"/>
        </w:tabs>
        <w:spacing w:after="0"/>
        <w:jc w:val="both"/>
        <w:rPr>
          <w:rFonts w:asciiTheme="majorHAnsi" w:hAnsiTheme="majorHAnsi"/>
          <w:sz w:val="24"/>
          <w:szCs w:val="24"/>
        </w:rPr>
      </w:pPr>
    </w:p>
    <w:p w:rsidR="00024852" w:rsidRPr="0021207D" w:rsidRDefault="00024852" w:rsidP="0056000A">
      <w:pPr>
        <w:tabs>
          <w:tab w:val="right" w:pos="9072"/>
        </w:tabs>
        <w:spacing w:after="0"/>
        <w:jc w:val="both"/>
        <w:rPr>
          <w:rFonts w:asciiTheme="majorHAnsi" w:hAnsiTheme="majorHAnsi"/>
          <w:sz w:val="24"/>
          <w:szCs w:val="24"/>
        </w:rPr>
      </w:pPr>
    </w:p>
    <w:p w:rsidR="0056000A" w:rsidRPr="0021207D" w:rsidRDefault="0056000A" w:rsidP="0056000A">
      <w:pPr>
        <w:tabs>
          <w:tab w:val="right" w:pos="9072"/>
        </w:tabs>
        <w:spacing w:after="0"/>
        <w:jc w:val="both"/>
        <w:rPr>
          <w:rFonts w:asciiTheme="majorHAnsi" w:hAnsiTheme="majorHAnsi"/>
          <w:sz w:val="24"/>
          <w:szCs w:val="24"/>
        </w:rPr>
      </w:pPr>
      <w:r w:rsidRPr="0021207D">
        <w:rPr>
          <w:rFonts w:asciiTheme="majorHAnsi" w:hAnsiTheme="majorHAnsi"/>
          <w:sz w:val="24"/>
          <w:szCs w:val="24"/>
        </w:rPr>
        <w:br w:type="page"/>
      </w:r>
    </w:p>
    <w:p w:rsidR="0056000A" w:rsidRPr="0021207D" w:rsidRDefault="0056000A" w:rsidP="000F50F6">
      <w:pPr>
        <w:pStyle w:val="Titre2"/>
        <w:rPr>
          <w:rFonts w:asciiTheme="majorHAnsi" w:hAnsiTheme="majorHAnsi"/>
        </w:rPr>
      </w:pPr>
      <w:bookmarkStart w:id="50" w:name="_Toc526763051"/>
      <w:bookmarkStart w:id="51" w:name="_Toc425961651"/>
      <w:bookmarkStart w:id="52" w:name="_Toc532489655"/>
      <w:r w:rsidRPr="0021207D">
        <w:rPr>
          <w:rFonts w:asciiTheme="majorHAnsi" w:hAnsiTheme="majorHAnsi"/>
        </w:rPr>
        <w:lastRenderedPageBreak/>
        <w:t xml:space="preserve">CHAPITRE 4 : </w:t>
      </w:r>
      <w:r w:rsidR="0010602E" w:rsidRPr="0021207D">
        <w:rPr>
          <w:rFonts w:asciiTheme="majorHAnsi" w:hAnsiTheme="majorHAnsi"/>
        </w:rPr>
        <w:t>PROCESSUS DECISIONNEL, CIRCULATION DE L’INFORMATION ET APPRECIATION DE LA QUALITE DES RELATIONS ET DU MANAGEMENT</w:t>
      </w:r>
      <w:bookmarkEnd w:id="50"/>
      <w:bookmarkEnd w:id="51"/>
      <w:bookmarkEnd w:id="52"/>
    </w:p>
    <w:bookmarkEnd w:id="45"/>
    <w:bookmarkEnd w:id="46"/>
    <w:p w:rsidR="0056000A" w:rsidRPr="0021207D" w:rsidRDefault="0056000A" w:rsidP="0056000A">
      <w:pPr>
        <w:rPr>
          <w:rFonts w:asciiTheme="majorHAnsi" w:hAnsiTheme="majorHAnsi"/>
        </w:rPr>
      </w:pPr>
    </w:p>
    <w:p w:rsidR="00000D52" w:rsidRPr="0021207D" w:rsidRDefault="00000D52" w:rsidP="00000D52">
      <w:pPr>
        <w:keepNext/>
        <w:framePr w:dropCap="drop" w:lines="3" w:wrap="around" w:vAnchor="text" w:hAnchor="text"/>
        <w:tabs>
          <w:tab w:val="right" w:pos="9072"/>
        </w:tabs>
        <w:spacing w:before="40" w:after="0" w:line="881" w:lineRule="exact"/>
        <w:jc w:val="both"/>
        <w:textAlignment w:val="baseline"/>
        <w:rPr>
          <w:rFonts w:asciiTheme="majorHAnsi" w:hAnsiTheme="majorHAnsi"/>
          <w:position w:val="-8"/>
          <w:sz w:val="103"/>
        </w:rPr>
      </w:pPr>
      <w:r w:rsidRPr="0021207D">
        <w:rPr>
          <w:rFonts w:asciiTheme="majorHAnsi" w:hAnsiTheme="majorHAnsi"/>
          <w:position w:val="-8"/>
          <w:sz w:val="103"/>
        </w:rPr>
        <w:t>C</w:t>
      </w:r>
    </w:p>
    <w:p w:rsidR="003904EF" w:rsidRPr="0021207D" w:rsidRDefault="0056000A" w:rsidP="003904EF">
      <w:pPr>
        <w:tabs>
          <w:tab w:val="right" w:pos="9072"/>
        </w:tabs>
        <w:spacing w:before="240"/>
        <w:jc w:val="both"/>
        <w:rPr>
          <w:rFonts w:asciiTheme="majorHAnsi" w:hAnsiTheme="majorHAnsi"/>
        </w:rPr>
      </w:pPr>
      <w:r w:rsidRPr="0021207D">
        <w:rPr>
          <w:rFonts w:asciiTheme="majorHAnsi" w:hAnsiTheme="majorHAnsi"/>
        </w:rPr>
        <w:t xml:space="preserve">e chapitre présente </w:t>
      </w:r>
      <w:r w:rsidR="00B10749" w:rsidRPr="0021207D">
        <w:rPr>
          <w:rFonts w:asciiTheme="majorHAnsi" w:hAnsiTheme="majorHAnsi"/>
        </w:rPr>
        <w:t>le processus décisionnel au sein de la SBEE en mesurant le degré d’implication ou de sollicitation du personnel et représentants du personnel dans la prise de décision à la SBEE. Il mesure également comment l’inform</w:t>
      </w:r>
      <w:r w:rsidR="00C053E3" w:rsidRPr="0021207D">
        <w:rPr>
          <w:rFonts w:asciiTheme="majorHAnsi" w:hAnsiTheme="majorHAnsi"/>
        </w:rPr>
        <w:t>ation</w:t>
      </w:r>
      <w:r w:rsidR="00B10749" w:rsidRPr="0021207D">
        <w:rPr>
          <w:rFonts w:asciiTheme="majorHAnsi" w:hAnsiTheme="majorHAnsi"/>
        </w:rPr>
        <w:t xml:space="preserve"> circule à l’intérieur de l’entreprise et quels sont les canaux utilisés </w:t>
      </w:r>
      <w:r w:rsidR="00C053E3" w:rsidRPr="0021207D">
        <w:rPr>
          <w:rFonts w:asciiTheme="majorHAnsi" w:hAnsiTheme="majorHAnsi"/>
        </w:rPr>
        <w:t xml:space="preserve">pour </w:t>
      </w:r>
      <w:r w:rsidR="00B10749" w:rsidRPr="0021207D">
        <w:rPr>
          <w:rFonts w:asciiTheme="majorHAnsi" w:hAnsiTheme="majorHAnsi"/>
        </w:rPr>
        <w:t>partager l’information. Pour finir, ce chapitre présent la qualité des relations entre le personnel de la SBEE.</w:t>
      </w:r>
    </w:p>
    <w:p w:rsidR="0056000A" w:rsidRPr="0021207D" w:rsidRDefault="0056000A" w:rsidP="0056000A">
      <w:pPr>
        <w:tabs>
          <w:tab w:val="right" w:pos="9072"/>
        </w:tabs>
        <w:spacing w:before="240"/>
        <w:jc w:val="both"/>
        <w:rPr>
          <w:rFonts w:asciiTheme="majorHAnsi" w:hAnsiTheme="majorHAnsi"/>
        </w:rPr>
      </w:pPr>
    </w:p>
    <w:p w:rsidR="000F499E" w:rsidRPr="0021207D" w:rsidRDefault="000F499E" w:rsidP="000F499E">
      <w:pPr>
        <w:pStyle w:val="Titre3"/>
        <w:numPr>
          <w:ilvl w:val="0"/>
          <w:numId w:val="0"/>
        </w:numPr>
        <w:ind w:left="720" w:hanging="720"/>
        <w:rPr>
          <w:rFonts w:asciiTheme="majorHAnsi" w:hAnsiTheme="majorHAnsi"/>
        </w:rPr>
      </w:pPr>
      <w:bookmarkStart w:id="53" w:name="_Toc526763052"/>
      <w:bookmarkStart w:id="54" w:name="_Toc532489656"/>
      <w:r w:rsidRPr="0021207D">
        <w:rPr>
          <w:rFonts w:asciiTheme="majorHAnsi" w:hAnsiTheme="majorHAnsi"/>
        </w:rPr>
        <w:t>4.1.</w:t>
      </w:r>
      <w:bookmarkEnd w:id="53"/>
      <w:r w:rsidRPr="0021207D">
        <w:rPr>
          <w:rFonts w:asciiTheme="majorHAnsi" w:hAnsiTheme="majorHAnsi"/>
        </w:rPr>
        <w:t xml:space="preserve"> Processus décisionnel au sein de la SBEE</w:t>
      </w:r>
      <w:bookmarkEnd w:id="54"/>
    </w:p>
    <w:p w:rsidR="000F499E" w:rsidRPr="0021207D" w:rsidRDefault="000F499E" w:rsidP="000F499E">
      <w:pPr>
        <w:pStyle w:val="Titre4"/>
        <w:rPr>
          <w:rFonts w:asciiTheme="majorHAnsi" w:hAnsiTheme="majorHAnsi"/>
        </w:rPr>
      </w:pPr>
      <w:bookmarkStart w:id="55" w:name="_Toc526763053"/>
      <w:r w:rsidRPr="0021207D">
        <w:rPr>
          <w:rFonts w:asciiTheme="majorHAnsi" w:hAnsiTheme="majorHAnsi"/>
        </w:rPr>
        <w:t>4.1.1</w:t>
      </w:r>
      <w:bookmarkEnd w:id="55"/>
      <w:r w:rsidRPr="0021207D">
        <w:rPr>
          <w:rFonts w:asciiTheme="majorHAnsi" w:hAnsiTheme="majorHAnsi"/>
        </w:rPr>
        <w:t>. Implications du personnel ou représentant du personnel dans la prise de décisions</w:t>
      </w:r>
    </w:p>
    <w:p w:rsidR="000F499E" w:rsidRPr="0021207D" w:rsidRDefault="000F499E" w:rsidP="000F499E">
      <w:pPr>
        <w:jc w:val="both"/>
        <w:rPr>
          <w:rFonts w:asciiTheme="majorHAnsi" w:hAnsiTheme="majorHAnsi"/>
        </w:rPr>
      </w:pPr>
      <w:r w:rsidRPr="0021207D">
        <w:rPr>
          <w:rFonts w:asciiTheme="majorHAnsi" w:hAnsiTheme="majorHAnsi"/>
        </w:rPr>
        <w:t>La qualité de la communication est un facteur essentiel pour le bon fonctionnement d’une entreprise. A la SBEE, environ 60% du personnel sont informés des décisions prises concernant leur entreprise. Cependant, seulement 15% des agents sont toujours informés. En ce qui concerne la qualité de l’information, 8% ont le sentiment d’être toujours informé à temps et 28% le sont souvent dans les délais.</w:t>
      </w:r>
    </w:p>
    <w:p w:rsidR="000F499E" w:rsidRPr="0021207D" w:rsidRDefault="000F499E" w:rsidP="000F499E">
      <w:pPr>
        <w:jc w:val="both"/>
        <w:rPr>
          <w:rFonts w:asciiTheme="majorHAnsi" w:hAnsiTheme="majorHAnsi"/>
        </w:rPr>
      </w:pPr>
      <w:r w:rsidRPr="0021207D">
        <w:rPr>
          <w:rFonts w:asciiTheme="majorHAnsi" w:hAnsiTheme="majorHAnsi"/>
        </w:rPr>
        <w:t>A la SBEE, 63% affirment que leurs avis ne sont pas souvent pris en compte dans les décisions ; seulement 5% estiment que leurs avis sont toujours pris en compte et 32% pensent que dans la prise de décisions, leurs avis sont souvent pris en compte.</w:t>
      </w:r>
    </w:p>
    <w:p w:rsidR="000F499E" w:rsidRPr="0021207D" w:rsidRDefault="000F499E" w:rsidP="000F499E">
      <w:pPr>
        <w:jc w:val="both"/>
        <w:rPr>
          <w:rFonts w:asciiTheme="majorHAnsi" w:hAnsiTheme="majorHAnsi"/>
        </w:rPr>
      </w:pPr>
      <w:r w:rsidRPr="0021207D">
        <w:rPr>
          <w:rFonts w:asciiTheme="majorHAnsi" w:hAnsiTheme="majorHAnsi"/>
        </w:rPr>
        <w:t>En outre, les enquêtés affirment que les représentants du personnel sont moins impliqués dans la prise de décision dans la société. Moins de 20% du personnels affirment que leurs représentants sont (toujours (8%), souvent (10%)) impliqués dans les décisions concernant leur entreprise.</w:t>
      </w:r>
    </w:p>
    <w:p w:rsidR="000F499E" w:rsidRPr="0021207D" w:rsidRDefault="000F499E" w:rsidP="000F499E">
      <w:pPr>
        <w:jc w:val="both"/>
        <w:rPr>
          <w:rFonts w:asciiTheme="majorHAnsi" w:hAnsiTheme="majorHAnsi"/>
        </w:rPr>
      </w:pPr>
    </w:p>
    <w:tbl>
      <w:tblPr>
        <w:tblStyle w:val="Grilledutableau"/>
        <w:tblW w:w="0" w:type="auto"/>
        <w:tblInd w:w="-38" w:type="dxa"/>
        <w:tblCellMar>
          <w:left w:w="70" w:type="dxa"/>
          <w:right w:w="70" w:type="dxa"/>
        </w:tblCellMar>
        <w:tblLook w:val="04A0"/>
      </w:tblPr>
      <w:tblGrid>
        <w:gridCol w:w="5779"/>
        <w:gridCol w:w="3471"/>
      </w:tblGrid>
      <w:tr w:rsidR="000F499E" w:rsidRPr="0021207D" w:rsidTr="004F43E7">
        <w:tc>
          <w:tcPr>
            <w:tcW w:w="5780" w:type="dxa"/>
          </w:tcPr>
          <w:p w:rsidR="000F499E" w:rsidRPr="0021207D" w:rsidRDefault="000F499E" w:rsidP="004F43E7">
            <w:pPr>
              <w:rPr>
                <w:rFonts w:asciiTheme="majorHAnsi" w:hAnsiTheme="majorHAnsi"/>
              </w:rPr>
            </w:pPr>
            <w:r w:rsidRPr="0021207D">
              <w:rPr>
                <w:rFonts w:asciiTheme="majorHAnsi" w:hAnsiTheme="majorHAnsi"/>
                <w:noProof/>
                <w:lang w:eastAsia="fr-FR"/>
              </w:rPr>
              <w:lastRenderedPageBreak/>
              <w:drawing>
                <wp:inline distT="0" distB="0" distL="0" distR="0">
                  <wp:extent cx="3581400" cy="2590800"/>
                  <wp:effectExtent l="0" t="0" r="0" b="0"/>
                  <wp:docPr id="2" name="Graphiqu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4EDEFB9-0E38-4575-8B09-7F298B39C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c>
          <w:tcPr>
            <w:tcW w:w="3320" w:type="dxa"/>
          </w:tcPr>
          <w:p w:rsidR="000F499E" w:rsidRPr="0021207D" w:rsidRDefault="000F499E" w:rsidP="004F43E7">
            <w:pPr>
              <w:rPr>
                <w:rFonts w:asciiTheme="majorHAnsi" w:hAnsiTheme="majorHAnsi"/>
                <w:noProof/>
                <w:lang w:eastAsia="fr-FR"/>
              </w:rPr>
            </w:pPr>
            <w:r w:rsidRPr="0021207D">
              <w:rPr>
                <w:rFonts w:asciiTheme="majorHAnsi" w:hAnsiTheme="majorHAnsi"/>
                <w:noProof/>
                <w:lang w:eastAsia="fr-FR"/>
              </w:rPr>
              <w:drawing>
                <wp:inline distT="0" distB="0" distL="0" distR="0">
                  <wp:extent cx="2100263" cy="2743200"/>
                  <wp:effectExtent l="0" t="0" r="14605" b="0"/>
                  <wp:docPr id="632" name="Graphique 63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70D9057-E0C4-4A7E-BA2F-7FAA5EA6B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r>
    </w:tbl>
    <w:p w:rsidR="003E12E2" w:rsidRPr="00D2154B" w:rsidRDefault="003E12E2" w:rsidP="000F499E">
      <w:pPr>
        <w:pStyle w:val="Titre4"/>
        <w:rPr>
          <w:rFonts w:asciiTheme="majorHAnsi" w:eastAsia="Calibri" w:hAnsiTheme="majorHAnsi" w:cs="Times New Roman"/>
          <w:b w:val="0"/>
          <w:bCs w:val="0"/>
          <w:iCs w:val="0"/>
          <w:sz w:val="22"/>
        </w:rPr>
      </w:pPr>
    </w:p>
    <w:p w:rsidR="00F472C7" w:rsidRPr="00F472C7" w:rsidRDefault="00F472C7" w:rsidP="00F472C7">
      <w:pPr>
        <w:pStyle w:val="Titre4"/>
        <w:jc w:val="both"/>
        <w:rPr>
          <w:rFonts w:asciiTheme="majorHAnsi" w:eastAsia="Calibri" w:hAnsiTheme="majorHAnsi" w:cs="Times New Roman"/>
          <w:b w:val="0"/>
          <w:bCs w:val="0"/>
          <w:iCs w:val="0"/>
        </w:rPr>
      </w:pPr>
      <w:r w:rsidRPr="00F472C7">
        <w:rPr>
          <w:rFonts w:asciiTheme="majorHAnsi" w:eastAsia="Calibri" w:hAnsiTheme="majorHAnsi" w:cs="Times New Roman"/>
          <w:b w:val="0"/>
          <w:bCs w:val="0"/>
          <w:iCs w:val="0"/>
        </w:rPr>
        <w:t>Au-delà des graphiques qui témoignent du fait que les représentants du personnel sont moins impliqués dans la prise de décision dans la société, les entretiens de groupe, à travers les focus group</w:t>
      </w:r>
      <w:r w:rsidR="00D2154B">
        <w:rPr>
          <w:rFonts w:asciiTheme="majorHAnsi" w:eastAsia="Calibri" w:hAnsiTheme="majorHAnsi" w:cs="Times New Roman"/>
          <w:b w:val="0"/>
          <w:bCs w:val="0"/>
          <w:iCs w:val="0"/>
        </w:rPr>
        <w:t xml:space="preserve"> le révèlent également : « </w:t>
      </w:r>
      <w:r w:rsidRPr="00F472C7">
        <w:rPr>
          <w:rFonts w:asciiTheme="majorHAnsi" w:eastAsia="Calibri" w:hAnsiTheme="majorHAnsi" w:cs="Times New Roman"/>
          <w:b w:val="0"/>
          <w:bCs w:val="0"/>
          <w:i/>
          <w:iCs w:val="0"/>
        </w:rPr>
        <w:t>Pour le MCA, les structures syndicales n’existent pas. Pourquoi le MCA cherchent-ils à impliquer les structures syndicales à cette étape du processus ?</w:t>
      </w:r>
      <w:r w:rsidR="003A1CE6">
        <w:rPr>
          <w:rFonts w:asciiTheme="majorHAnsi" w:eastAsia="Calibri" w:hAnsiTheme="majorHAnsi" w:cs="Times New Roman"/>
          <w:b w:val="0"/>
          <w:bCs w:val="0"/>
          <w:i/>
          <w:iCs w:val="0"/>
        </w:rPr>
        <w:t xml:space="preserve"> </w:t>
      </w:r>
      <w:r w:rsidRPr="00F472C7">
        <w:rPr>
          <w:rFonts w:asciiTheme="majorHAnsi" w:eastAsia="Calibri" w:hAnsiTheme="majorHAnsi" w:cs="Times New Roman"/>
          <w:b w:val="0"/>
          <w:bCs w:val="0"/>
          <w:i/>
          <w:iCs w:val="0"/>
        </w:rPr>
        <w:t>Le fait que certains responsables syndicaux soient absents pourrait traduire le fait que les syndicats se sentent marginalisés dans le processus. Il y a des préalables.</w:t>
      </w:r>
      <w:r w:rsidR="003A1CE6">
        <w:rPr>
          <w:rFonts w:asciiTheme="majorHAnsi" w:eastAsia="Calibri" w:hAnsiTheme="majorHAnsi" w:cs="Times New Roman"/>
          <w:b w:val="0"/>
          <w:bCs w:val="0"/>
          <w:i/>
          <w:iCs w:val="0"/>
        </w:rPr>
        <w:t xml:space="preserve"> </w:t>
      </w:r>
      <w:r w:rsidRPr="00F472C7">
        <w:rPr>
          <w:rFonts w:asciiTheme="majorHAnsi" w:eastAsia="Calibri" w:hAnsiTheme="majorHAnsi" w:cs="Times New Roman"/>
          <w:b w:val="0"/>
          <w:bCs w:val="0"/>
          <w:i/>
          <w:iCs w:val="0"/>
        </w:rPr>
        <w:t>Les dépouillements des derniers</w:t>
      </w:r>
      <w:r w:rsidR="003A1CE6">
        <w:rPr>
          <w:rFonts w:asciiTheme="majorHAnsi" w:eastAsia="Calibri" w:hAnsiTheme="majorHAnsi" w:cs="Times New Roman"/>
          <w:b w:val="0"/>
          <w:bCs w:val="0"/>
          <w:i/>
          <w:iCs w:val="0"/>
        </w:rPr>
        <w:t xml:space="preserve"> </w:t>
      </w:r>
      <w:r w:rsidRPr="00F472C7">
        <w:rPr>
          <w:rFonts w:asciiTheme="majorHAnsi" w:eastAsia="Calibri" w:hAnsiTheme="majorHAnsi" w:cs="Times New Roman"/>
          <w:b w:val="0"/>
          <w:bCs w:val="0"/>
          <w:i/>
          <w:iCs w:val="0"/>
        </w:rPr>
        <w:t>recrutements se sont déroulés à Ouidah. Et les conditions</w:t>
      </w:r>
      <w:r w:rsidR="003A1CE6">
        <w:rPr>
          <w:rFonts w:asciiTheme="majorHAnsi" w:eastAsia="Calibri" w:hAnsiTheme="majorHAnsi" w:cs="Times New Roman"/>
          <w:b w:val="0"/>
          <w:bCs w:val="0"/>
          <w:i/>
          <w:iCs w:val="0"/>
        </w:rPr>
        <w:t xml:space="preserve"> </w:t>
      </w:r>
      <w:r w:rsidRPr="00F472C7">
        <w:rPr>
          <w:rFonts w:asciiTheme="majorHAnsi" w:eastAsia="Calibri" w:hAnsiTheme="majorHAnsi" w:cs="Times New Roman"/>
          <w:b w:val="0"/>
          <w:bCs w:val="0"/>
          <w:i/>
          <w:iCs w:val="0"/>
        </w:rPr>
        <w:t>dans lesquelles ces dépouillements sont faits sont connus et ne respectent pas les conditions requises. Il n’y a aucun représentant du syndicat dans la cellule qui se charge de jouer le rôle de point focal à la SBEE. Les syndicats sont perçus comme des structures composées de personnes qui ne sont compétentes en rien.</w:t>
      </w:r>
      <w:r w:rsidR="003A1CE6">
        <w:rPr>
          <w:rFonts w:asciiTheme="majorHAnsi" w:eastAsia="Calibri" w:hAnsiTheme="majorHAnsi" w:cs="Times New Roman"/>
          <w:b w:val="0"/>
          <w:bCs w:val="0"/>
          <w:i/>
          <w:iCs w:val="0"/>
        </w:rPr>
        <w:t xml:space="preserve"> </w:t>
      </w:r>
      <w:r w:rsidRPr="00F472C7">
        <w:rPr>
          <w:rFonts w:asciiTheme="majorHAnsi" w:eastAsia="Calibri" w:hAnsiTheme="majorHAnsi" w:cs="Times New Roman"/>
          <w:b w:val="0"/>
          <w:bCs w:val="0"/>
          <w:i/>
          <w:iCs w:val="0"/>
        </w:rPr>
        <w:t>Il y a nécessité d’institutionnaliser la participation du syndicat aux instances de prise de décisions importantes concernant les réforme</w:t>
      </w:r>
      <w:r w:rsidR="00BF7221">
        <w:rPr>
          <w:rFonts w:asciiTheme="majorHAnsi" w:eastAsia="Calibri" w:hAnsiTheme="majorHAnsi" w:cs="Times New Roman"/>
          <w:b w:val="0"/>
          <w:bCs w:val="0"/>
          <w:i/>
          <w:iCs w:val="0"/>
        </w:rPr>
        <w:t>s</w:t>
      </w:r>
      <w:r w:rsidRPr="00F472C7">
        <w:rPr>
          <w:rFonts w:asciiTheme="majorHAnsi" w:eastAsia="Calibri" w:hAnsiTheme="majorHAnsi" w:cs="Times New Roman"/>
          <w:b w:val="0"/>
          <w:bCs w:val="0"/>
          <w:i/>
          <w:iCs w:val="0"/>
        </w:rPr>
        <w:t xml:space="preserve"> à la SBEE</w:t>
      </w:r>
      <w:r w:rsidR="00D2154B">
        <w:rPr>
          <w:rFonts w:asciiTheme="majorHAnsi" w:eastAsia="Calibri" w:hAnsiTheme="majorHAnsi" w:cs="Times New Roman"/>
          <w:b w:val="0"/>
          <w:bCs w:val="0"/>
          <w:iCs w:val="0"/>
        </w:rPr>
        <w:t> »</w:t>
      </w:r>
    </w:p>
    <w:p w:rsidR="000F499E" w:rsidRPr="0021207D" w:rsidRDefault="000F499E" w:rsidP="000F499E">
      <w:pPr>
        <w:pStyle w:val="Titre4"/>
        <w:rPr>
          <w:rFonts w:asciiTheme="majorHAnsi" w:hAnsiTheme="majorHAnsi"/>
        </w:rPr>
      </w:pPr>
      <w:r w:rsidRPr="0021207D">
        <w:rPr>
          <w:rFonts w:asciiTheme="majorHAnsi" w:hAnsiTheme="majorHAnsi"/>
        </w:rPr>
        <w:t>4.1.2. Instances de prise de décision à la SBEE</w:t>
      </w:r>
    </w:p>
    <w:p w:rsidR="000F499E" w:rsidRPr="0021207D" w:rsidRDefault="000F499E" w:rsidP="000F499E">
      <w:pPr>
        <w:jc w:val="both"/>
        <w:rPr>
          <w:rFonts w:asciiTheme="majorHAnsi" w:hAnsiTheme="majorHAnsi"/>
          <w:sz w:val="24"/>
        </w:rPr>
      </w:pPr>
      <w:r w:rsidRPr="0021207D">
        <w:rPr>
          <w:rFonts w:asciiTheme="majorHAnsi" w:hAnsiTheme="majorHAnsi"/>
          <w:sz w:val="24"/>
        </w:rPr>
        <w:t>Selon 43,1% des agents de la SBEE, l’ensemble des instances à savoir : la direction générale, le CODIR, le conseil d’administration et la clientèle influence la prise de décision à la SBEE. De façon spécifique, la majorité des agents de la SBEE reconnaissent la direction générale (90%), le CODIR (83%) et le conseil d’administration (82%) comme des instances impliquées dans la prise de décision à la SBEE. Les plaintes et actions de la clientèle n’influenceraient les décisions que pour 31% des agents de la SBEE.</w:t>
      </w:r>
    </w:p>
    <w:p w:rsidR="00D60DF9" w:rsidRPr="0021207D" w:rsidRDefault="000F499E" w:rsidP="000F499E">
      <w:pPr>
        <w:pStyle w:val="Titre4"/>
        <w:rPr>
          <w:rFonts w:asciiTheme="majorHAnsi" w:hAnsiTheme="majorHAnsi"/>
        </w:rPr>
      </w:pPr>
      <w:r w:rsidRPr="0021207D">
        <w:rPr>
          <w:rFonts w:asciiTheme="majorHAnsi" w:hAnsiTheme="majorHAnsi"/>
          <w:noProof/>
          <w:lang w:eastAsia="fr-FR"/>
        </w:rPr>
        <w:lastRenderedPageBreak/>
        <w:drawing>
          <wp:inline distT="0" distB="0" distL="0" distR="0">
            <wp:extent cx="5648325" cy="2743200"/>
            <wp:effectExtent l="0" t="0" r="9525" b="0"/>
            <wp:docPr id="633" name="Graphique 63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DC3A8D0-14E0-4485-89A7-FB33B68C3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F499E" w:rsidRPr="0021207D" w:rsidRDefault="000F499E" w:rsidP="000F499E">
      <w:pPr>
        <w:pStyle w:val="Titre4"/>
        <w:rPr>
          <w:rFonts w:asciiTheme="majorHAnsi" w:hAnsiTheme="majorHAnsi"/>
        </w:rPr>
      </w:pPr>
      <w:r w:rsidRPr="0021207D">
        <w:rPr>
          <w:rFonts w:asciiTheme="majorHAnsi" w:hAnsiTheme="majorHAnsi"/>
        </w:rPr>
        <w:t>4.1.3. Facteurs d’influence sur la prise de décision concernant la SBEE</w:t>
      </w:r>
    </w:p>
    <w:p w:rsidR="000F499E" w:rsidRPr="0021207D" w:rsidRDefault="000F499E" w:rsidP="000F499E">
      <w:pPr>
        <w:jc w:val="both"/>
        <w:rPr>
          <w:rFonts w:asciiTheme="majorHAnsi" w:hAnsiTheme="majorHAnsi"/>
          <w:sz w:val="24"/>
          <w:szCs w:val="24"/>
        </w:rPr>
      </w:pPr>
      <w:r w:rsidRPr="0021207D">
        <w:rPr>
          <w:rFonts w:asciiTheme="majorHAnsi" w:hAnsiTheme="majorHAnsi"/>
          <w:sz w:val="24"/>
          <w:szCs w:val="24"/>
        </w:rPr>
        <w:t>Selon les agents de la SBEE, plusieurs facteurs influencent la prise de décisions concernant leur entreprise. Pour 75% des enquêtés, la politique et les procédures des PTF influenceraient les décisions. Le leadership du DG et les plaintes de la clientèle sont choisis par respectivement 28% et 17% comme facteurs influençant les décisions.</w:t>
      </w:r>
    </w:p>
    <w:p w:rsidR="000F499E" w:rsidRPr="0021207D" w:rsidRDefault="000F499E" w:rsidP="000F499E">
      <w:pPr>
        <w:rPr>
          <w:rFonts w:asciiTheme="majorHAnsi" w:hAnsiTheme="majorHAnsi"/>
          <w:sz w:val="24"/>
          <w:szCs w:val="24"/>
        </w:rPr>
      </w:pPr>
    </w:p>
    <w:p w:rsidR="000F499E" w:rsidRPr="0021207D" w:rsidRDefault="000F499E" w:rsidP="000F499E">
      <w:pPr>
        <w:rPr>
          <w:rFonts w:asciiTheme="majorHAnsi" w:hAnsiTheme="majorHAnsi"/>
        </w:rPr>
      </w:pPr>
      <w:r w:rsidRPr="0021207D">
        <w:rPr>
          <w:rFonts w:asciiTheme="majorHAnsi" w:hAnsiTheme="majorHAnsi"/>
          <w:noProof/>
          <w:lang w:eastAsia="fr-FR"/>
        </w:rPr>
        <w:drawing>
          <wp:inline distT="0" distB="0" distL="0" distR="0">
            <wp:extent cx="5760720" cy="3828415"/>
            <wp:effectExtent l="0" t="0" r="11430" b="635"/>
            <wp:docPr id="634" name="Graphique 63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04CD96C-F3CB-427A-B7FD-EF2373DDF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0F499E" w:rsidRPr="0021207D" w:rsidRDefault="000F499E" w:rsidP="000F499E">
      <w:pPr>
        <w:rPr>
          <w:rFonts w:asciiTheme="majorHAnsi" w:hAnsiTheme="majorHAnsi"/>
        </w:rPr>
      </w:pPr>
    </w:p>
    <w:p w:rsidR="000F499E" w:rsidRPr="0021207D" w:rsidRDefault="000F499E" w:rsidP="000F499E">
      <w:pPr>
        <w:pStyle w:val="Titre3"/>
        <w:numPr>
          <w:ilvl w:val="0"/>
          <w:numId w:val="0"/>
        </w:numPr>
        <w:ind w:left="720" w:hanging="720"/>
        <w:rPr>
          <w:rFonts w:asciiTheme="majorHAnsi" w:hAnsiTheme="majorHAnsi"/>
        </w:rPr>
      </w:pPr>
      <w:bookmarkStart w:id="56" w:name="_Toc532489657"/>
      <w:r w:rsidRPr="0021207D">
        <w:rPr>
          <w:rFonts w:asciiTheme="majorHAnsi" w:hAnsiTheme="majorHAnsi"/>
        </w:rPr>
        <w:lastRenderedPageBreak/>
        <w:t>4.2. Circulation de l’information et appréciation de la qualité des relations et du management</w:t>
      </w:r>
      <w:bookmarkEnd w:id="56"/>
    </w:p>
    <w:p w:rsidR="000F499E" w:rsidRPr="0021207D" w:rsidRDefault="000F499E" w:rsidP="000F499E">
      <w:pPr>
        <w:rPr>
          <w:rFonts w:asciiTheme="majorHAnsi" w:hAnsiTheme="majorHAnsi"/>
          <w:b/>
          <w:sz w:val="24"/>
        </w:rPr>
      </w:pPr>
      <w:r w:rsidRPr="0021207D">
        <w:rPr>
          <w:rFonts w:asciiTheme="majorHAnsi" w:hAnsiTheme="majorHAnsi"/>
          <w:b/>
          <w:sz w:val="24"/>
        </w:rPr>
        <w:t>4.2.1. Les moyens de communication interne</w:t>
      </w:r>
    </w:p>
    <w:p w:rsidR="00570586" w:rsidRDefault="000F499E" w:rsidP="000F499E">
      <w:pPr>
        <w:jc w:val="both"/>
        <w:rPr>
          <w:rFonts w:asciiTheme="majorHAnsi" w:hAnsiTheme="majorHAnsi"/>
        </w:rPr>
      </w:pPr>
      <w:r w:rsidRPr="0021207D">
        <w:rPr>
          <w:rFonts w:asciiTheme="majorHAnsi" w:hAnsiTheme="majorHAnsi"/>
        </w:rPr>
        <w:t xml:space="preserve">D’après les résultats de l’étude, 12,9% des répondants affirment, simultanément, que la communication à SBEE se fait par les notes de service, les messages électroniques et les affichages. Etudiée séparément selon les moyens de communications, la communication interne à la SBEE se fait généralement par des notes de service (95%), de bouche à oreille (93%), les affichages (88%), les réunions d’information dédiées au personnel (72%), messages électronique (15%). </w:t>
      </w:r>
    </w:p>
    <w:p w:rsidR="00570586" w:rsidRDefault="000F499E" w:rsidP="000F499E">
      <w:pPr>
        <w:jc w:val="both"/>
        <w:rPr>
          <w:rFonts w:asciiTheme="majorHAnsi" w:hAnsiTheme="majorHAnsi"/>
        </w:rPr>
      </w:pPr>
      <w:r w:rsidRPr="0021207D">
        <w:rPr>
          <w:rFonts w:asciiTheme="majorHAnsi" w:hAnsiTheme="majorHAnsi"/>
        </w:rPr>
        <w:t>L’utilisation</w:t>
      </w:r>
      <w:r w:rsidRPr="0021207D">
        <w:rPr>
          <w:rFonts w:asciiTheme="majorHAnsi" w:hAnsiTheme="majorHAnsi"/>
          <w:sz w:val="24"/>
        </w:rPr>
        <w:t xml:space="preserve"> des réseaux sociaux favorise aussi la circulation de l’information selon 57% des agents interviewés. Cependant, les messages électroniques et les journaux internes sont peu utilisés dans le processus de communication à la SBEE. En effet, les connexions internet ou intranet sont peu disponibles. Seulement 29% des agents de la SBEE ont accès à l’internet depuis leur local et 14% des agents ont l’intranet qui fonctionne au mieux</w:t>
      </w:r>
      <w:r w:rsidRPr="0021207D">
        <w:rPr>
          <w:rFonts w:asciiTheme="majorHAnsi" w:hAnsiTheme="majorHAnsi"/>
        </w:rPr>
        <w:t xml:space="preserve">, pour une proportion de 79%. Dans ce contexte, 13,15% des enquêtés estiment que la communication est à la fois efficace, réactive, adaptée aux attentes et actuelle. </w:t>
      </w:r>
    </w:p>
    <w:p w:rsidR="000F499E" w:rsidRPr="0021207D" w:rsidRDefault="000F499E" w:rsidP="000F499E">
      <w:pPr>
        <w:jc w:val="both"/>
        <w:rPr>
          <w:rFonts w:asciiTheme="majorHAnsi" w:hAnsiTheme="majorHAnsi"/>
        </w:rPr>
      </w:pPr>
      <w:r w:rsidRPr="0021207D">
        <w:rPr>
          <w:rFonts w:asciiTheme="majorHAnsi" w:hAnsiTheme="majorHAnsi"/>
        </w:rPr>
        <w:t>On peut aussi noter que la communication interne est, selon les répondants, efficace (36%), réactive (45%), adaptée aux attentes (32%) et actuelle (25%). Pour corriger ce dysfonctionnement, 90% des agents de la SBEE proposent l’accès et l’utilisation de l’internet et l’intranet, 80% pensent que l’usage des réseaux sociaux peut améliorer la communication.</w:t>
      </w:r>
    </w:p>
    <w:p w:rsidR="000F499E" w:rsidRPr="0021207D" w:rsidRDefault="000F499E" w:rsidP="000F499E">
      <w:pPr>
        <w:rPr>
          <w:rFonts w:asciiTheme="majorHAnsi" w:hAnsiTheme="majorHAnsi"/>
        </w:rPr>
      </w:pPr>
      <w:r w:rsidRPr="0021207D">
        <w:rPr>
          <w:rFonts w:asciiTheme="majorHAnsi" w:hAnsiTheme="majorHAnsi"/>
          <w:noProof/>
          <w:lang w:eastAsia="fr-FR"/>
        </w:rPr>
        <w:drawing>
          <wp:inline distT="0" distB="0" distL="0" distR="0">
            <wp:extent cx="5724525" cy="2305050"/>
            <wp:effectExtent l="0" t="0" r="0" b="0"/>
            <wp:docPr id="241" name="Graphique 2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633652-22FB-4D00-B07A-ECE12C62B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0F499E" w:rsidRPr="0021207D" w:rsidRDefault="000F499E" w:rsidP="000F499E">
      <w:pPr>
        <w:spacing w:before="240"/>
        <w:jc w:val="both"/>
        <w:rPr>
          <w:rFonts w:asciiTheme="majorHAnsi" w:hAnsiTheme="majorHAnsi"/>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4655"/>
        <w:gridCol w:w="4580"/>
      </w:tblGrid>
      <w:tr w:rsidR="000F499E" w:rsidRPr="0021207D" w:rsidTr="004F43E7">
        <w:tc>
          <w:tcPr>
            <w:tcW w:w="4592" w:type="dxa"/>
          </w:tcPr>
          <w:p w:rsidR="000F499E" w:rsidRPr="0021207D" w:rsidRDefault="000F499E" w:rsidP="004F43E7">
            <w:pPr>
              <w:spacing w:before="240"/>
              <w:jc w:val="both"/>
              <w:rPr>
                <w:rFonts w:asciiTheme="majorHAnsi" w:hAnsiTheme="majorHAnsi"/>
              </w:rPr>
            </w:pPr>
            <w:r w:rsidRPr="0021207D">
              <w:rPr>
                <w:rFonts w:asciiTheme="majorHAnsi" w:hAnsiTheme="majorHAnsi"/>
                <w:noProof/>
                <w:lang w:eastAsia="fr-FR"/>
              </w:rPr>
              <w:lastRenderedPageBreak/>
              <w:drawing>
                <wp:inline distT="0" distB="0" distL="0" distR="0">
                  <wp:extent cx="2867025" cy="2152650"/>
                  <wp:effectExtent l="0" t="0" r="0" b="0"/>
                  <wp:docPr id="242" name="Graphique 24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B34553D-DF4A-4C2F-8910-7C3FBD594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4518" w:type="dxa"/>
          </w:tcPr>
          <w:p w:rsidR="000F499E" w:rsidRPr="0021207D" w:rsidRDefault="000F499E" w:rsidP="004F43E7">
            <w:pPr>
              <w:spacing w:before="240"/>
              <w:jc w:val="both"/>
              <w:rPr>
                <w:rFonts w:asciiTheme="majorHAnsi" w:hAnsiTheme="majorHAnsi"/>
              </w:rPr>
            </w:pPr>
            <w:r w:rsidRPr="0021207D">
              <w:rPr>
                <w:rFonts w:asciiTheme="majorHAnsi" w:hAnsiTheme="majorHAnsi"/>
                <w:noProof/>
                <w:lang w:eastAsia="fr-FR"/>
              </w:rPr>
              <w:drawing>
                <wp:inline distT="0" distB="0" distL="0" distR="0">
                  <wp:extent cx="2819400" cy="2162175"/>
                  <wp:effectExtent l="0" t="0" r="0" b="0"/>
                  <wp:docPr id="243" name="Graphique 24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74BF848-0905-4106-AAAB-51A983FE6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rsidR="000F499E" w:rsidRPr="0021207D" w:rsidRDefault="006F1370" w:rsidP="006F1370">
      <w:pPr>
        <w:tabs>
          <w:tab w:val="right" w:pos="9072"/>
        </w:tabs>
        <w:spacing w:after="0"/>
        <w:jc w:val="both"/>
        <w:rPr>
          <w:rFonts w:asciiTheme="majorHAnsi" w:hAnsiTheme="majorHAnsi"/>
          <w:sz w:val="24"/>
          <w:szCs w:val="24"/>
        </w:rPr>
      </w:pPr>
      <w:r>
        <w:rPr>
          <w:rFonts w:asciiTheme="majorHAnsi" w:hAnsiTheme="majorHAnsi"/>
          <w:sz w:val="24"/>
          <w:szCs w:val="24"/>
        </w:rPr>
        <w:t>Ces différents constats sont d’une manière ou d’une autre confirmés à travers ces propos : « </w:t>
      </w:r>
      <w:r w:rsidR="00F472C7" w:rsidRPr="00F472C7">
        <w:rPr>
          <w:rFonts w:asciiTheme="majorHAnsi" w:hAnsiTheme="majorHAnsi"/>
          <w:i/>
          <w:sz w:val="24"/>
          <w:szCs w:val="24"/>
        </w:rPr>
        <w:t>L’information ne circule pas bien. Elle se fait de bouche à oreille. Même les notes de services officielles sont comme les chasses gardées de certains. Parfois les agents reçoivent certaines informations de l’intérieur (d’un client ou au cours d’une publicité à la télé). L’intranet peut être une solution. Quand une information sort, vous pouvez l’apprendre un mois plus tard. Pas assez de candidature pour un concours professionnel lancé alors que des agents de la SBEE remplissent les critères de candidature.  Certains candidats qui donnent leur contact ne sont pas contactés pour la composition alors qu’ils ont fourni leur numéro de téléphone.</w:t>
      </w:r>
      <w:r w:rsidR="00A66DB8">
        <w:rPr>
          <w:rFonts w:asciiTheme="majorHAnsi" w:hAnsiTheme="majorHAnsi"/>
          <w:i/>
          <w:sz w:val="24"/>
          <w:szCs w:val="24"/>
        </w:rPr>
        <w:t xml:space="preserve"> </w:t>
      </w:r>
      <w:r w:rsidR="00F472C7" w:rsidRPr="00F472C7">
        <w:rPr>
          <w:rFonts w:asciiTheme="majorHAnsi" w:hAnsiTheme="majorHAnsi"/>
          <w:i/>
          <w:sz w:val="24"/>
          <w:szCs w:val="24"/>
        </w:rPr>
        <w:t>Parfois le syndicat n’est pas informé de certaines séances de travail qui le concernent, on écrit mais pas de réponse</w:t>
      </w:r>
      <w:r>
        <w:rPr>
          <w:rFonts w:asciiTheme="majorHAnsi" w:hAnsiTheme="majorHAnsi"/>
          <w:sz w:val="24"/>
          <w:szCs w:val="24"/>
        </w:rPr>
        <w:t> »</w:t>
      </w:r>
      <w:r w:rsidRPr="006F1370">
        <w:rPr>
          <w:rFonts w:asciiTheme="majorHAnsi" w:hAnsiTheme="majorHAnsi"/>
          <w:sz w:val="24"/>
          <w:szCs w:val="24"/>
        </w:rPr>
        <w:t>.</w:t>
      </w:r>
    </w:p>
    <w:p w:rsidR="000F499E" w:rsidRPr="0021207D" w:rsidRDefault="000F499E" w:rsidP="000F499E">
      <w:pPr>
        <w:pStyle w:val="Titre3"/>
        <w:numPr>
          <w:ilvl w:val="0"/>
          <w:numId w:val="0"/>
        </w:numPr>
        <w:rPr>
          <w:rFonts w:asciiTheme="majorHAnsi" w:hAnsiTheme="majorHAnsi"/>
        </w:rPr>
      </w:pPr>
      <w:bookmarkStart w:id="57" w:name="_Toc532489658"/>
      <w:r w:rsidRPr="0021207D">
        <w:rPr>
          <w:rFonts w:asciiTheme="majorHAnsi" w:hAnsiTheme="majorHAnsi"/>
        </w:rPr>
        <w:t>4.2.2. Qualité de la communication avec la hiérarchie</w:t>
      </w:r>
      <w:bookmarkEnd w:id="57"/>
    </w:p>
    <w:p w:rsidR="000F499E" w:rsidRPr="0021207D" w:rsidRDefault="000F499E" w:rsidP="000F499E">
      <w:pPr>
        <w:jc w:val="both"/>
        <w:rPr>
          <w:rFonts w:asciiTheme="majorHAnsi" w:hAnsiTheme="majorHAnsi"/>
        </w:rPr>
      </w:pPr>
      <w:r w:rsidRPr="0021207D">
        <w:rPr>
          <w:rFonts w:asciiTheme="majorHAnsi" w:hAnsiTheme="majorHAnsi"/>
        </w:rPr>
        <w:t>La communication avec le supérieur est efficace pour au plus 38% des agents. On note qu’environ 50% des agents ont refusé de s’exprimer sur la qualité de la communication avec leur supérieur hiérarchique</w:t>
      </w:r>
      <w:r w:rsidR="008345D2">
        <w:rPr>
          <w:rFonts w:asciiTheme="majorHAnsi" w:hAnsiTheme="majorHAnsi"/>
        </w:rPr>
        <w:t> ;</w:t>
      </w:r>
      <w:r w:rsidRPr="0021207D">
        <w:rPr>
          <w:rFonts w:asciiTheme="majorHAnsi" w:hAnsiTheme="majorHAnsi"/>
        </w:rPr>
        <w:t xml:space="preserve"> 77% ont affirmé avoir la liberté de faire part de leur ressenti aux supérieurs. Par ailleurs, 80% ont confié qu’il n’existe pas de boîte à suggestion dans leurs agences et parmi les 20% ayant confirmé l’existence d’une boîte à suggestion, seulement 10% en font usage.</w:t>
      </w:r>
    </w:p>
    <w:p w:rsidR="000F499E" w:rsidRPr="0021207D" w:rsidRDefault="000F499E" w:rsidP="000F499E">
      <w:pPr>
        <w:rPr>
          <w:rFonts w:asciiTheme="majorHAnsi" w:hAnsiTheme="majorHAnsi"/>
          <w:sz w:val="24"/>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4662"/>
        <w:gridCol w:w="4588"/>
      </w:tblGrid>
      <w:tr w:rsidR="000F499E" w:rsidRPr="0021207D" w:rsidTr="004F43E7">
        <w:tc>
          <w:tcPr>
            <w:tcW w:w="4730" w:type="dxa"/>
          </w:tcPr>
          <w:p w:rsidR="000F499E" w:rsidRPr="0021207D" w:rsidRDefault="000F499E" w:rsidP="004F43E7">
            <w:pPr>
              <w:rPr>
                <w:rFonts w:asciiTheme="majorHAnsi" w:hAnsiTheme="majorHAnsi"/>
                <w:b/>
                <w:sz w:val="24"/>
              </w:rPr>
            </w:pPr>
            <w:r w:rsidRPr="0021207D">
              <w:rPr>
                <w:rFonts w:asciiTheme="majorHAnsi" w:hAnsiTheme="majorHAnsi"/>
                <w:noProof/>
                <w:lang w:eastAsia="fr-FR"/>
              </w:rPr>
              <w:lastRenderedPageBreak/>
              <w:drawing>
                <wp:inline distT="0" distB="0" distL="0" distR="0">
                  <wp:extent cx="2905125" cy="2743200"/>
                  <wp:effectExtent l="0" t="0" r="0" b="0"/>
                  <wp:docPr id="244" name="Graphique 24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448C372-152A-48F0-9068-21C58AC52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4518" w:type="dxa"/>
          </w:tcPr>
          <w:p w:rsidR="000F499E" w:rsidRPr="0021207D" w:rsidRDefault="000F499E" w:rsidP="004F43E7">
            <w:pPr>
              <w:rPr>
                <w:rFonts w:asciiTheme="majorHAnsi" w:hAnsiTheme="majorHAnsi"/>
                <w:b/>
                <w:sz w:val="24"/>
              </w:rPr>
            </w:pPr>
            <w:r w:rsidRPr="0021207D">
              <w:rPr>
                <w:rFonts w:asciiTheme="majorHAnsi" w:hAnsiTheme="majorHAnsi"/>
                <w:noProof/>
                <w:lang w:eastAsia="fr-FR"/>
              </w:rPr>
              <w:drawing>
                <wp:inline distT="0" distB="0" distL="0" distR="0">
                  <wp:extent cx="2857500" cy="2743200"/>
                  <wp:effectExtent l="0" t="0" r="0" b="0"/>
                  <wp:docPr id="245" name="Graphique 24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D225A9B-B24E-4313-9F73-F0593045D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rsidR="000F499E" w:rsidRPr="0021207D" w:rsidRDefault="000F499E" w:rsidP="000F499E">
      <w:pPr>
        <w:rPr>
          <w:rFonts w:asciiTheme="majorHAnsi" w:hAnsiTheme="majorHAnsi"/>
          <w:b/>
          <w:sz w:val="24"/>
        </w:rPr>
      </w:pPr>
    </w:p>
    <w:p w:rsidR="000F499E" w:rsidRPr="0021207D" w:rsidRDefault="000F499E" w:rsidP="000F499E">
      <w:pPr>
        <w:pStyle w:val="Titre3"/>
        <w:numPr>
          <w:ilvl w:val="0"/>
          <w:numId w:val="0"/>
        </w:numPr>
        <w:rPr>
          <w:rFonts w:asciiTheme="majorHAnsi" w:hAnsiTheme="majorHAnsi"/>
        </w:rPr>
      </w:pPr>
      <w:bookmarkStart w:id="58" w:name="_Toc532489659"/>
      <w:r w:rsidRPr="0021207D">
        <w:rPr>
          <w:rFonts w:asciiTheme="majorHAnsi" w:hAnsiTheme="majorHAnsi"/>
        </w:rPr>
        <w:t>4.2.3. Appréciation de la qualité des relations de travail et du management</w:t>
      </w:r>
      <w:bookmarkEnd w:id="58"/>
    </w:p>
    <w:p w:rsidR="000F499E" w:rsidRPr="0021207D" w:rsidRDefault="000F499E" w:rsidP="000F499E">
      <w:pPr>
        <w:jc w:val="both"/>
        <w:rPr>
          <w:rFonts w:asciiTheme="majorHAnsi" w:hAnsiTheme="majorHAnsi"/>
        </w:rPr>
      </w:pPr>
      <w:r w:rsidRPr="0021207D">
        <w:rPr>
          <w:rFonts w:asciiTheme="majorHAnsi" w:hAnsiTheme="majorHAnsi"/>
        </w:rPr>
        <w:t>La communication interne permet à la moitié des agents de la SBEE de savoir ce que font leurs collègues. On note également qu’au moins les trois quarts des agents sont à l’aise dans leur relation avec les supérieurs hiérarchiques. Il en va de soi qu’il ait une relation amicale (94%) entre les collègues. Aussi, règne-t-il au sein des agences et dans les bureaux de la SBEE, une bonne ambiance de travail (96%).</w:t>
      </w:r>
    </w:p>
    <w:p w:rsidR="00282C93" w:rsidRPr="0021207D" w:rsidRDefault="00282C93" w:rsidP="00282C93">
      <w:pPr>
        <w:jc w:val="both"/>
        <w:rPr>
          <w:rFonts w:asciiTheme="majorHAnsi" w:hAnsiTheme="majorHAnsi"/>
        </w:rPr>
      </w:pPr>
      <w:r w:rsidRPr="0021207D">
        <w:rPr>
          <w:rFonts w:asciiTheme="majorHAnsi" w:hAnsiTheme="majorHAnsi"/>
        </w:rPr>
        <w:t>Dans l’ensemble, la quasi-totalité des agents (95%) de la SBEE trouvent leurs collègues compétents. Aussi, règne-t-il au sein des agences et dans les bureaux de la SBEE, une bonne ambiance de travail (96%).</w:t>
      </w:r>
    </w:p>
    <w:p w:rsidR="00282C93" w:rsidRPr="0021207D" w:rsidRDefault="00282C93" w:rsidP="000F499E">
      <w:pPr>
        <w:jc w:val="both"/>
        <w:rPr>
          <w:rFonts w:asciiTheme="majorHAnsi" w:hAnsiTheme="majorHAnsi"/>
        </w:rPr>
      </w:pPr>
    </w:p>
    <w:tbl>
      <w:tblPr>
        <w:tblStyle w:val="Grilledutableau"/>
        <w:tblW w:w="10905" w:type="dxa"/>
        <w:tblInd w:w="-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3395"/>
        <w:gridCol w:w="2252"/>
        <w:gridCol w:w="1833"/>
        <w:gridCol w:w="3620"/>
      </w:tblGrid>
      <w:tr w:rsidR="00282C93" w:rsidRPr="0021207D" w:rsidTr="004F43E7">
        <w:tc>
          <w:tcPr>
            <w:tcW w:w="3200" w:type="dxa"/>
          </w:tcPr>
          <w:p w:rsidR="00282C93" w:rsidRPr="0021207D" w:rsidRDefault="00282C93" w:rsidP="004F43E7">
            <w:pPr>
              <w:rPr>
                <w:rFonts w:asciiTheme="majorHAnsi" w:hAnsiTheme="majorHAnsi"/>
              </w:rPr>
            </w:pPr>
            <w:r w:rsidRPr="0021207D">
              <w:rPr>
                <w:rFonts w:asciiTheme="majorHAnsi" w:hAnsiTheme="majorHAnsi"/>
                <w:noProof/>
                <w:lang w:eastAsia="fr-FR"/>
              </w:rPr>
              <w:drawing>
                <wp:inline distT="0" distB="0" distL="0" distR="0">
                  <wp:extent cx="2066925" cy="1828800"/>
                  <wp:effectExtent l="0" t="0" r="0" b="0"/>
                  <wp:docPr id="246" name="Graphique 24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B70F40E-02F1-417A-A5D8-851379440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4085" w:type="dxa"/>
            <w:gridSpan w:val="2"/>
          </w:tcPr>
          <w:p w:rsidR="00282C93" w:rsidRPr="0021207D" w:rsidRDefault="00282C93" w:rsidP="004F43E7">
            <w:pPr>
              <w:rPr>
                <w:rFonts w:asciiTheme="majorHAnsi" w:hAnsiTheme="majorHAnsi"/>
              </w:rPr>
            </w:pPr>
            <w:r w:rsidRPr="0021207D">
              <w:rPr>
                <w:rFonts w:asciiTheme="majorHAnsi" w:hAnsiTheme="majorHAnsi"/>
                <w:noProof/>
                <w:lang w:eastAsia="fr-FR"/>
              </w:rPr>
              <w:drawing>
                <wp:inline distT="0" distB="0" distL="0" distR="0">
                  <wp:extent cx="2505075" cy="1819275"/>
                  <wp:effectExtent l="0" t="0" r="0" b="0"/>
                  <wp:docPr id="247" name="Graphique 24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05E8C0E-C450-43E2-B35C-3FCC5F42B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c>
          <w:tcPr>
            <w:tcW w:w="3620" w:type="dxa"/>
          </w:tcPr>
          <w:p w:rsidR="00282C93" w:rsidRPr="0021207D" w:rsidRDefault="00282C93" w:rsidP="004F43E7">
            <w:pPr>
              <w:rPr>
                <w:rFonts w:asciiTheme="majorHAnsi" w:hAnsiTheme="majorHAnsi"/>
              </w:rPr>
            </w:pPr>
            <w:r w:rsidRPr="0021207D">
              <w:rPr>
                <w:rFonts w:asciiTheme="majorHAnsi" w:hAnsiTheme="majorHAnsi"/>
                <w:noProof/>
                <w:lang w:eastAsia="fr-FR"/>
              </w:rPr>
              <w:drawing>
                <wp:inline distT="0" distB="0" distL="0" distR="0">
                  <wp:extent cx="2209800" cy="1842770"/>
                  <wp:effectExtent l="0" t="0" r="0" b="0"/>
                  <wp:docPr id="248" name="Graphique 24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8F578EE-ACB5-4A3D-8431-0E94C1C53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r w:rsidR="00282C93" w:rsidRPr="0021207D" w:rsidTr="004F43E7">
        <w:tc>
          <w:tcPr>
            <w:tcW w:w="5452" w:type="dxa"/>
            <w:gridSpan w:val="2"/>
          </w:tcPr>
          <w:p w:rsidR="00282C93" w:rsidRPr="0021207D" w:rsidRDefault="00282C93" w:rsidP="004F43E7">
            <w:pPr>
              <w:jc w:val="center"/>
              <w:rPr>
                <w:rFonts w:asciiTheme="majorHAnsi" w:hAnsiTheme="majorHAnsi"/>
              </w:rPr>
            </w:pPr>
            <w:r w:rsidRPr="0021207D">
              <w:rPr>
                <w:rFonts w:asciiTheme="majorHAnsi" w:hAnsiTheme="majorHAnsi"/>
                <w:noProof/>
                <w:lang w:eastAsia="fr-FR"/>
              </w:rPr>
              <w:lastRenderedPageBreak/>
              <w:drawing>
                <wp:inline distT="0" distB="0" distL="0" distR="0">
                  <wp:extent cx="3190875" cy="2052320"/>
                  <wp:effectExtent l="0" t="0" r="0" b="0"/>
                  <wp:docPr id="249" name="Graphique 24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41BC123-8698-42FF-ABD4-DE7FEFE1C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5453" w:type="dxa"/>
            <w:gridSpan w:val="2"/>
          </w:tcPr>
          <w:p w:rsidR="00282C93" w:rsidRPr="0021207D" w:rsidRDefault="00282C93" w:rsidP="004F43E7">
            <w:pPr>
              <w:jc w:val="center"/>
              <w:rPr>
                <w:rFonts w:asciiTheme="majorHAnsi" w:hAnsiTheme="majorHAnsi"/>
              </w:rPr>
            </w:pPr>
            <w:r w:rsidRPr="0021207D">
              <w:rPr>
                <w:rFonts w:asciiTheme="majorHAnsi" w:hAnsiTheme="majorHAnsi"/>
                <w:noProof/>
                <w:lang w:eastAsia="fr-FR"/>
              </w:rPr>
              <w:drawing>
                <wp:inline distT="0" distB="0" distL="0" distR="0">
                  <wp:extent cx="3019425" cy="1918970"/>
                  <wp:effectExtent l="0" t="0" r="0" b="0"/>
                  <wp:docPr id="250" name="Graphique 25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DCEDA52-F0F3-4BC6-8209-B031AF250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rsidR="000F499E" w:rsidRPr="0021207D" w:rsidRDefault="000F499E" w:rsidP="000F499E">
      <w:pPr>
        <w:spacing w:before="240"/>
        <w:jc w:val="both"/>
        <w:rPr>
          <w:rFonts w:asciiTheme="majorHAnsi" w:hAnsiTheme="majorHAnsi"/>
        </w:rPr>
      </w:pPr>
    </w:p>
    <w:p w:rsidR="00B701DE" w:rsidRPr="0021207D" w:rsidRDefault="00B701DE" w:rsidP="00D50DEA">
      <w:pPr>
        <w:spacing w:before="240"/>
        <w:jc w:val="both"/>
        <w:rPr>
          <w:rFonts w:asciiTheme="majorHAnsi" w:hAnsiTheme="majorHAnsi"/>
        </w:rPr>
      </w:pPr>
    </w:p>
    <w:p w:rsidR="00B701DE" w:rsidRPr="0021207D" w:rsidRDefault="00B701DE" w:rsidP="00D50DEA">
      <w:pPr>
        <w:spacing w:before="240"/>
        <w:jc w:val="both"/>
        <w:rPr>
          <w:rFonts w:asciiTheme="majorHAnsi" w:hAnsiTheme="majorHAnsi"/>
        </w:rPr>
      </w:pPr>
    </w:p>
    <w:p w:rsidR="00B701DE" w:rsidRPr="0021207D" w:rsidRDefault="00B701DE">
      <w:pPr>
        <w:spacing w:after="0" w:line="240" w:lineRule="auto"/>
        <w:rPr>
          <w:rFonts w:asciiTheme="majorHAnsi" w:hAnsiTheme="majorHAnsi"/>
        </w:rPr>
      </w:pPr>
      <w:r w:rsidRPr="0021207D">
        <w:rPr>
          <w:rFonts w:asciiTheme="majorHAnsi" w:hAnsiTheme="majorHAnsi"/>
        </w:rPr>
        <w:br w:type="page"/>
      </w:r>
    </w:p>
    <w:p w:rsidR="00B701DE" w:rsidRPr="0021207D" w:rsidRDefault="00B701DE" w:rsidP="00B701DE">
      <w:pPr>
        <w:pStyle w:val="Titre2"/>
        <w:rPr>
          <w:rFonts w:asciiTheme="majorHAnsi" w:hAnsiTheme="majorHAnsi"/>
        </w:rPr>
      </w:pPr>
      <w:bookmarkStart w:id="59" w:name="_Toc526763054"/>
      <w:bookmarkStart w:id="60" w:name="_Toc532489660"/>
      <w:r w:rsidRPr="0021207D">
        <w:rPr>
          <w:rFonts w:asciiTheme="majorHAnsi" w:hAnsiTheme="majorHAnsi"/>
        </w:rPr>
        <w:lastRenderedPageBreak/>
        <w:t xml:space="preserve">CHAPITRE 5 : PERCEPTION </w:t>
      </w:r>
      <w:r w:rsidR="0098511E" w:rsidRPr="0021207D">
        <w:rPr>
          <w:rFonts w:asciiTheme="majorHAnsi" w:hAnsiTheme="majorHAnsi"/>
        </w:rPr>
        <w:t>DES TRAVAILLEURS</w:t>
      </w:r>
      <w:r w:rsidRPr="0021207D">
        <w:rPr>
          <w:rFonts w:asciiTheme="majorHAnsi" w:hAnsiTheme="majorHAnsi"/>
        </w:rPr>
        <w:t xml:space="preserve">DE LA SBEE </w:t>
      </w:r>
      <w:r w:rsidR="0098511E" w:rsidRPr="0021207D">
        <w:rPr>
          <w:rFonts w:asciiTheme="majorHAnsi" w:hAnsiTheme="majorHAnsi"/>
        </w:rPr>
        <w:t>SURLE</w:t>
      </w:r>
      <w:r w:rsidRPr="0021207D">
        <w:rPr>
          <w:rFonts w:asciiTheme="majorHAnsi" w:hAnsiTheme="majorHAnsi"/>
        </w:rPr>
        <w:t xml:space="preserve"> PROCESSUS DE REFORMES EN COURS</w:t>
      </w:r>
      <w:bookmarkEnd w:id="59"/>
      <w:bookmarkEnd w:id="60"/>
    </w:p>
    <w:p w:rsidR="00B701DE" w:rsidRPr="0021207D" w:rsidRDefault="00B701DE" w:rsidP="00B701DE">
      <w:pPr>
        <w:rPr>
          <w:rFonts w:asciiTheme="majorHAnsi" w:hAnsiTheme="majorHAnsi"/>
        </w:rPr>
      </w:pPr>
    </w:p>
    <w:p w:rsidR="00B701DE" w:rsidRPr="0021207D" w:rsidRDefault="00B701DE" w:rsidP="00B701DE">
      <w:pPr>
        <w:keepNext/>
        <w:framePr w:dropCap="drop" w:lines="3" w:wrap="around" w:vAnchor="text" w:hAnchor="text"/>
        <w:tabs>
          <w:tab w:val="right" w:pos="9072"/>
        </w:tabs>
        <w:spacing w:before="40" w:after="0" w:line="881" w:lineRule="exact"/>
        <w:jc w:val="both"/>
        <w:textAlignment w:val="baseline"/>
        <w:rPr>
          <w:rFonts w:asciiTheme="majorHAnsi" w:hAnsiTheme="majorHAnsi"/>
          <w:position w:val="-8"/>
          <w:sz w:val="103"/>
        </w:rPr>
      </w:pPr>
      <w:r w:rsidRPr="0021207D">
        <w:rPr>
          <w:rFonts w:asciiTheme="majorHAnsi" w:hAnsiTheme="majorHAnsi"/>
          <w:position w:val="-8"/>
          <w:sz w:val="103"/>
        </w:rPr>
        <w:t>C</w:t>
      </w:r>
    </w:p>
    <w:p w:rsidR="008D0C8D" w:rsidRPr="0021207D" w:rsidRDefault="00B701DE" w:rsidP="008D0C8D">
      <w:pPr>
        <w:tabs>
          <w:tab w:val="right" w:pos="9072"/>
        </w:tabs>
        <w:spacing w:before="240"/>
        <w:jc w:val="both"/>
        <w:rPr>
          <w:rFonts w:asciiTheme="majorHAnsi" w:hAnsiTheme="majorHAnsi"/>
        </w:rPr>
      </w:pPr>
      <w:r w:rsidRPr="0021207D">
        <w:rPr>
          <w:rFonts w:asciiTheme="majorHAnsi" w:hAnsiTheme="majorHAnsi"/>
        </w:rPr>
        <w:t xml:space="preserve">e chapitre présente </w:t>
      </w:r>
      <w:r w:rsidR="008D0C8D" w:rsidRPr="0021207D">
        <w:rPr>
          <w:rFonts w:asciiTheme="majorHAnsi" w:hAnsiTheme="majorHAnsi"/>
        </w:rPr>
        <w:t xml:space="preserve">de façon globale le niveau de connaissance de la réforme en cours au sein de l’entreprise par les travailleurs, les changements attendus par ces derniers aux termes de la mise en œuvre des réformes et les goulots d’étranglement au bon fonctionnement de la SBEE. </w:t>
      </w:r>
    </w:p>
    <w:p w:rsidR="003D73ED" w:rsidRPr="0021207D" w:rsidRDefault="003D73ED" w:rsidP="003D73ED">
      <w:pPr>
        <w:pStyle w:val="Titre3"/>
        <w:numPr>
          <w:ilvl w:val="0"/>
          <w:numId w:val="0"/>
        </w:numPr>
        <w:ind w:left="720" w:hanging="720"/>
        <w:rPr>
          <w:rFonts w:asciiTheme="majorHAnsi" w:hAnsiTheme="majorHAnsi"/>
        </w:rPr>
      </w:pPr>
      <w:bookmarkStart w:id="61" w:name="_Toc532489661"/>
      <w:r w:rsidRPr="0021207D">
        <w:rPr>
          <w:rFonts w:asciiTheme="majorHAnsi" w:hAnsiTheme="majorHAnsi"/>
        </w:rPr>
        <w:t>5.1. Niveau d’information (Sensibilisation) du personnel sur le processus de réforme</w:t>
      </w:r>
      <w:bookmarkEnd w:id="61"/>
    </w:p>
    <w:p w:rsidR="003D73ED" w:rsidRPr="00312323" w:rsidRDefault="003D73ED" w:rsidP="004F43E7">
      <w:pPr>
        <w:jc w:val="both"/>
        <w:rPr>
          <w:rFonts w:asciiTheme="majorHAnsi" w:hAnsiTheme="majorHAnsi"/>
        </w:rPr>
      </w:pPr>
      <w:r w:rsidRPr="00312323">
        <w:rPr>
          <w:rFonts w:asciiTheme="majorHAnsi" w:hAnsiTheme="majorHAnsi"/>
        </w:rPr>
        <w:t xml:space="preserve">Les résultats de l’enquête montrent que la grande majorité des travailleurs de la SBEE (78,30%) ont une parfaite connaissance du processus de réforme en cours dans leur entreprise. Par contre, 21,20% de l’effectif de la société avouent n’avoir jamais entendu parler de ladite réforme. Parmi ceux ayant déclaré être informés, une analyse approfondie révèle que les Cadres sont mieux informés (92,28%) que les agents de maîtrise (87.70%) et les agents d’exécution (72.10%).  </w:t>
      </w:r>
    </w:p>
    <w:p w:rsidR="003D73ED" w:rsidRPr="00312323" w:rsidRDefault="003D73ED" w:rsidP="004F43E7">
      <w:pPr>
        <w:jc w:val="both"/>
        <w:rPr>
          <w:rFonts w:asciiTheme="majorHAnsi" w:hAnsiTheme="majorHAnsi"/>
        </w:rPr>
      </w:pPr>
      <w:r w:rsidRPr="00312323">
        <w:rPr>
          <w:rFonts w:asciiTheme="majorHAnsi" w:hAnsiTheme="majorHAnsi"/>
        </w:rPr>
        <w:t>L’analyse suivant la fonction occupée révèle que les Directeurs et assimilés sont mieux informés sur le processus de réforme en cours que les autres catégories de personnel de la société. Ils représentent 95,1% de l’effectif des cadres qui occupent ces fonctions. Viennent ensuite les Chefs de services (92,6%), les Chefs section (83,9%) et les Agents ordinaires qui représentent 72,8% de leur effectif.</w:t>
      </w:r>
    </w:p>
    <w:p w:rsidR="003D73ED" w:rsidRPr="00312323" w:rsidRDefault="003D73ED" w:rsidP="003D73ED">
      <w:pPr>
        <w:spacing w:after="0"/>
        <w:jc w:val="both"/>
        <w:rPr>
          <w:rFonts w:asciiTheme="majorHAnsi" w:hAnsiTheme="majorHAnsi"/>
        </w:rPr>
      </w:pPr>
      <w:r w:rsidRPr="00312323">
        <w:rPr>
          <w:rFonts w:asciiTheme="majorHAnsi" w:hAnsiTheme="majorHAnsi"/>
        </w:rPr>
        <w:t>Tenant compte du lieu de travail les résultats de l’enquête montrent que les employés de la direction régionale Ouémé-Plateau sont mieux informés sur le processus de réforme que leurs collègues des autres directions. Ces derniers représentent 89</w:t>
      </w:r>
      <w:r w:rsidR="008345D2" w:rsidRPr="00312323">
        <w:rPr>
          <w:rFonts w:asciiTheme="majorHAnsi" w:hAnsiTheme="majorHAnsi"/>
        </w:rPr>
        <w:t>,</w:t>
      </w:r>
      <w:r w:rsidRPr="00312323">
        <w:rPr>
          <w:rFonts w:asciiTheme="majorHAnsi" w:hAnsiTheme="majorHAnsi"/>
        </w:rPr>
        <w:t>80% de l’effectif de cette direction régionale. Viennent ensuite les travailleurs de la direction régionale Littoral 2 et du siège, respectivement 86,60% et 82,10%.</w:t>
      </w:r>
      <w:r w:rsidR="00475CCD" w:rsidRPr="00312323">
        <w:rPr>
          <w:rFonts w:asciiTheme="majorHAnsi" w:hAnsiTheme="majorHAnsi"/>
        </w:rPr>
        <w:t xml:space="preserve"> De plus, certains agents estiment que « </w:t>
      </w:r>
      <w:r w:rsidR="00F472C7" w:rsidRPr="00312323">
        <w:rPr>
          <w:rFonts w:asciiTheme="majorHAnsi" w:hAnsiTheme="majorHAnsi"/>
          <w:i/>
        </w:rPr>
        <w:t>les décisions leur tombent toujours dessus</w:t>
      </w:r>
      <w:r w:rsidR="00235BE0" w:rsidRPr="00312323">
        <w:rPr>
          <w:rFonts w:asciiTheme="majorHAnsi" w:hAnsiTheme="majorHAnsi"/>
          <w:i/>
        </w:rPr>
        <w:t>,</w:t>
      </w:r>
      <w:r w:rsidR="00F472C7" w:rsidRPr="00312323">
        <w:rPr>
          <w:rFonts w:asciiTheme="majorHAnsi" w:hAnsiTheme="majorHAnsi"/>
          <w:i/>
        </w:rPr>
        <w:t xml:space="preserve"> de</w:t>
      </w:r>
      <w:r w:rsidR="00235BE0" w:rsidRPr="00312323">
        <w:rPr>
          <w:rFonts w:asciiTheme="majorHAnsi" w:hAnsiTheme="majorHAnsi"/>
          <w:i/>
        </w:rPr>
        <w:t>puis</w:t>
      </w:r>
      <w:r w:rsidR="00F472C7" w:rsidRPr="00312323">
        <w:rPr>
          <w:rFonts w:asciiTheme="majorHAnsi" w:hAnsiTheme="majorHAnsi"/>
          <w:i/>
        </w:rPr>
        <w:t xml:space="preserve"> la Direction Générale</w:t>
      </w:r>
      <w:r w:rsidR="00235BE0" w:rsidRPr="00312323">
        <w:rPr>
          <w:rFonts w:asciiTheme="majorHAnsi" w:hAnsiTheme="majorHAnsi"/>
          <w:i/>
        </w:rPr>
        <w:t>,</w:t>
      </w:r>
      <w:r w:rsidR="00F472C7" w:rsidRPr="00312323">
        <w:rPr>
          <w:rFonts w:asciiTheme="majorHAnsi" w:hAnsiTheme="majorHAnsi"/>
          <w:i/>
        </w:rPr>
        <w:t xml:space="preserve"> sans la moindre consultation du corps syndical. </w:t>
      </w:r>
      <w:r w:rsidR="00235BE0" w:rsidRPr="00312323">
        <w:rPr>
          <w:rFonts w:asciiTheme="majorHAnsi" w:hAnsiTheme="majorHAnsi"/>
          <w:i/>
        </w:rPr>
        <w:t xml:space="preserve">Or cette situation </w:t>
      </w:r>
      <w:r w:rsidR="00F472C7" w:rsidRPr="00312323">
        <w:rPr>
          <w:rFonts w:asciiTheme="majorHAnsi" w:hAnsiTheme="majorHAnsi"/>
          <w:i/>
        </w:rPr>
        <w:t>a toujours été déploré</w:t>
      </w:r>
      <w:r w:rsidR="00235BE0" w:rsidRPr="00312323">
        <w:rPr>
          <w:rFonts w:asciiTheme="majorHAnsi" w:hAnsiTheme="majorHAnsi"/>
          <w:i/>
        </w:rPr>
        <w:t>e</w:t>
      </w:r>
      <w:r w:rsidR="00F472C7" w:rsidRPr="00312323">
        <w:rPr>
          <w:rFonts w:asciiTheme="majorHAnsi" w:hAnsiTheme="majorHAnsi"/>
          <w:i/>
        </w:rPr>
        <w:t xml:space="preserve"> par le Syndicat et suscité parfois la manifestation des agents par des grèves mais toujours sans suite favorable</w:t>
      </w:r>
      <w:r w:rsidR="00475CCD" w:rsidRPr="00312323">
        <w:rPr>
          <w:rFonts w:asciiTheme="majorHAnsi" w:hAnsiTheme="majorHAnsi"/>
        </w:rPr>
        <w:t> ».</w:t>
      </w:r>
    </w:p>
    <w:p w:rsidR="003D73ED" w:rsidRPr="00312323" w:rsidRDefault="003D73ED" w:rsidP="003D73ED">
      <w:pPr>
        <w:spacing w:after="0"/>
        <w:jc w:val="both"/>
        <w:rPr>
          <w:rFonts w:asciiTheme="majorHAnsi" w:hAnsiTheme="majorHAnsi"/>
        </w:rPr>
      </w:pPr>
      <w:r w:rsidRPr="00312323">
        <w:rPr>
          <w:rFonts w:asciiTheme="majorHAnsi" w:hAnsiTheme="majorHAnsi"/>
          <w:noProof/>
          <w:lang w:eastAsia="fr-FR"/>
        </w:rPr>
        <w:drawing>
          <wp:anchor distT="0" distB="0" distL="114300" distR="114300" simplePos="0" relativeHeight="251663360" behindDoc="0" locked="0" layoutInCell="1" allowOverlap="1">
            <wp:simplePos x="0" y="0"/>
            <wp:positionH relativeFrom="margin">
              <wp:align>left</wp:align>
            </wp:positionH>
            <wp:positionV relativeFrom="paragraph">
              <wp:posOffset>210185</wp:posOffset>
            </wp:positionV>
            <wp:extent cx="5695950" cy="2714625"/>
            <wp:effectExtent l="0" t="0" r="0" b="9525"/>
            <wp:wrapSquare wrapText="bothSides"/>
            <wp:docPr id="231" name="Graphique 23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p>
    <w:p w:rsidR="003D73ED" w:rsidRPr="00312323" w:rsidRDefault="003D73ED" w:rsidP="003D73ED">
      <w:pPr>
        <w:spacing w:after="0"/>
        <w:jc w:val="both"/>
        <w:rPr>
          <w:rFonts w:asciiTheme="majorHAnsi" w:hAnsiTheme="majorHAnsi"/>
        </w:rPr>
      </w:pPr>
      <w:r w:rsidRPr="00312323">
        <w:rPr>
          <w:rFonts w:asciiTheme="majorHAnsi" w:hAnsiTheme="majorHAnsi"/>
          <w:noProof/>
          <w:lang w:eastAsia="fr-FR"/>
        </w:rPr>
        <w:lastRenderedPageBreak/>
        <w:drawing>
          <wp:inline distT="0" distB="0" distL="0" distR="0">
            <wp:extent cx="6267450" cy="3209925"/>
            <wp:effectExtent l="0" t="0" r="0" b="9525"/>
            <wp:docPr id="252" name="Graphique 25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A4868D-06B8-49C3-8538-FEF8CF017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3D73ED" w:rsidRPr="00312323" w:rsidRDefault="003D73ED" w:rsidP="003D73ED">
      <w:pPr>
        <w:spacing w:after="0"/>
        <w:jc w:val="both"/>
        <w:rPr>
          <w:rFonts w:asciiTheme="majorHAnsi" w:hAnsiTheme="majorHAnsi"/>
        </w:rPr>
      </w:pPr>
    </w:p>
    <w:p w:rsidR="008345D2" w:rsidRPr="00312323" w:rsidRDefault="008345D2" w:rsidP="008345D2">
      <w:pPr>
        <w:spacing w:after="0"/>
        <w:jc w:val="both"/>
        <w:rPr>
          <w:rFonts w:asciiTheme="majorHAnsi" w:hAnsiTheme="majorHAnsi"/>
        </w:rPr>
      </w:pPr>
      <w:r w:rsidRPr="00312323">
        <w:rPr>
          <w:rFonts w:asciiTheme="majorHAnsi" w:hAnsiTheme="majorHAnsi"/>
        </w:rPr>
        <w:t xml:space="preserve">Les propos de non information du personnel </w:t>
      </w:r>
      <w:r w:rsidR="000E194E">
        <w:rPr>
          <w:rFonts w:asciiTheme="majorHAnsi" w:hAnsiTheme="majorHAnsi"/>
        </w:rPr>
        <w:t xml:space="preserve">sur la réforme </w:t>
      </w:r>
      <w:r w:rsidRPr="00312323">
        <w:rPr>
          <w:rFonts w:asciiTheme="majorHAnsi" w:hAnsiTheme="majorHAnsi"/>
        </w:rPr>
        <w:t>sont revenus lors des entretiens de groupe</w:t>
      </w:r>
      <w:r w:rsidR="000E194E">
        <w:rPr>
          <w:rFonts w:asciiTheme="majorHAnsi" w:hAnsiTheme="majorHAnsi"/>
        </w:rPr>
        <w:t xml:space="preserve"> : </w:t>
      </w:r>
      <w:r w:rsidRPr="00312323">
        <w:rPr>
          <w:rFonts w:asciiTheme="majorHAnsi" w:hAnsiTheme="majorHAnsi"/>
        </w:rPr>
        <w:t>« </w:t>
      </w:r>
      <w:r w:rsidR="00F472C7" w:rsidRPr="00312323">
        <w:rPr>
          <w:rFonts w:asciiTheme="majorHAnsi" w:hAnsiTheme="majorHAnsi"/>
          <w:i/>
        </w:rPr>
        <w:t>Le syndicat n’est pas associé au processus de réformes, il n’a pas accès aux informations liées aux réformes. La meilleure réforme aurait déjà été proposée en demandant de recruter le DG et le DGA par appel à candidature.</w:t>
      </w:r>
      <w:r w:rsidR="000E194E">
        <w:rPr>
          <w:rFonts w:asciiTheme="majorHAnsi" w:hAnsiTheme="majorHAnsi"/>
          <w:i/>
        </w:rPr>
        <w:t>…..</w:t>
      </w:r>
      <w:r w:rsidR="00F472C7" w:rsidRPr="00312323">
        <w:rPr>
          <w:rFonts w:asciiTheme="majorHAnsi" w:hAnsiTheme="majorHAnsi"/>
          <w:i/>
        </w:rPr>
        <w:t xml:space="preserve"> Le syndicat ne se retrouve pas dans tout ce qui sort du cadre de l’appel à candidature du DGA et DGA. On ne peut pas faire le bonheur de quelqu’un sans lui. Les travailleurs ne sont pas associés.</w:t>
      </w:r>
      <w:r w:rsidRPr="00312323">
        <w:rPr>
          <w:rFonts w:asciiTheme="majorHAnsi" w:hAnsiTheme="majorHAnsi"/>
        </w:rPr>
        <w:t> »</w:t>
      </w:r>
    </w:p>
    <w:p w:rsidR="003D73ED" w:rsidRPr="00312323" w:rsidRDefault="003D73ED" w:rsidP="003D73ED">
      <w:pPr>
        <w:pStyle w:val="Titre3"/>
        <w:numPr>
          <w:ilvl w:val="0"/>
          <w:numId w:val="0"/>
        </w:numPr>
        <w:rPr>
          <w:rFonts w:asciiTheme="majorHAnsi" w:hAnsiTheme="majorHAnsi"/>
          <w:sz w:val="22"/>
          <w:szCs w:val="22"/>
        </w:rPr>
      </w:pPr>
      <w:bookmarkStart w:id="62" w:name="_Toc532489662"/>
      <w:r w:rsidRPr="00312323">
        <w:rPr>
          <w:rFonts w:asciiTheme="majorHAnsi" w:hAnsiTheme="majorHAnsi"/>
          <w:sz w:val="22"/>
          <w:szCs w:val="22"/>
        </w:rPr>
        <w:t>5.2. Niveau de connaissance du personnel sur le contenu de la réforme.</w:t>
      </w:r>
      <w:bookmarkEnd w:id="62"/>
    </w:p>
    <w:p w:rsidR="003D73ED" w:rsidRPr="00312323" w:rsidRDefault="003D73ED" w:rsidP="003D73ED">
      <w:pPr>
        <w:jc w:val="both"/>
        <w:rPr>
          <w:rFonts w:asciiTheme="majorHAnsi" w:hAnsiTheme="majorHAnsi"/>
        </w:rPr>
      </w:pPr>
      <w:r w:rsidRPr="00312323">
        <w:rPr>
          <w:rFonts w:asciiTheme="majorHAnsi" w:hAnsiTheme="majorHAnsi"/>
        </w:rPr>
        <w:t>Parmi les Agents de la SBEE qui ont déclaré avoir connaissance de la réforme en cours, 9 employés sur 10 (87,8%) estiment que le principal objectif visé par ladite réforme est la mise en place d’un contrat de gestion au sein de la société. En revanche, ceux qui estiment que ces réformes déboucheront à terme sur la privatisation de l’unité de production ne représentent que</w:t>
      </w:r>
      <w:r w:rsidR="003267E6">
        <w:rPr>
          <w:rFonts w:asciiTheme="majorHAnsi" w:hAnsiTheme="majorHAnsi"/>
        </w:rPr>
        <w:t xml:space="preserve"> </w:t>
      </w:r>
      <w:r w:rsidRPr="00312323">
        <w:rPr>
          <w:rFonts w:asciiTheme="majorHAnsi" w:hAnsiTheme="majorHAnsi"/>
        </w:rPr>
        <w:t xml:space="preserve">4,5% de l’effectif des travailleurs de la société. </w:t>
      </w:r>
    </w:p>
    <w:p w:rsidR="003D73ED" w:rsidRPr="00312323" w:rsidRDefault="003D73ED" w:rsidP="004F43E7">
      <w:pPr>
        <w:jc w:val="both"/>
        <w:rPr>
          <w:rFonts w:asciiTheme="majorHAnsi" w:hAnsiTheme="majorHAnsi"/>
        </w:rPr>
      </w:pPr>
      <w:r w:rsidRPr="00312323">
        <w:rPr>
          <w:rFonts w:asciiTheme="majorHAnsi" w:hAnsiTheme="majorHAnsi"/>
        </w:rPr>
        <w:t xml:space="preserve">Quant à la compréhension des objectifs de la réforme par les travailleurs de la SBEE, seulement 8,4% estiment avoir une </w:t>
      </w:r>
      <w:r w:rsidRPr="00312323">
        <w:rPr>
          <w:rFonts w:asciiTheme="majorHAnsi" w:hAnsiTheme="majorHAnsi"/>
          <w:b/>
        </w:rPr>
        <w:t>très</w:t>
      </w:r>
      <w:r w:rsidR="003267E6">
        <w:rPr>
          <w:rFonts w:asciiTheme="majorHAnsi" w:hAnsiTheme="majorHAnsi"/>
          <w:b/>
        </w:rPr>
        <w:t xml:space="preserve"> </w:t>
      </w:r>
      <w:r w:rsidRPr="00312323">
        <w:rPr>
          <w:rFonts w:asciiTheme="majorHAnsi" w:hAnsiTheme="majorHAnsi"/>
          <w:b/>
        </w:rPr>
        <w:t>bonne compréhension</w:t>
      </w:r>
      <w:r w:rsidRPr="00312323">
        <w:rPr>
          <w:rFonts w:asciiTheme="majorHAnsi" w:hAnsiTheme="majorHAnsi"/>
        </w:rPr>
        <w:t xml:space="preserve"> de ses objectifs. 38% des travailleurs affirment avoir une </w:t>
      </w:r>
      <w:r w:rsidRPr="00312323">
        <w:rPr>
          <w:rFonts w:asciiTheme="majorHAnsi" w:hAnsiTheme="majorHAnsi"/>
          <w:b/>
        </w:rPr>
        <w:t>assez bonne compréhension</w:t>
      </w:r>
      <w:r w:rsidR="003267E6">
        <w:rPr>
          <w:rFonts w:asciiTheme="majorHAnsi" w:hAnsiTheme="majorHAnsi"/>
          <w:b/>
        </w:rPr>
        <w:t xml:space="preserve"> </w:t>
      </w:r>
      <w:r w:rsidRPr="00312323">
        <w:rPr>
          <w:rFonts w:asciiTheme="majorHAnsi" w:hAnsiTheme="majorHAnsi"/>
        </w:rPr>
        <w:t>des objectifs de la réforme, contre 37,8% pour ceux qui n’en n’ont pas vraiment une bonne connaissance.</w:t>
      </w:r>
    </w:p>
    <w:p w:rsidR="003D73ED" w:rsidRPr="00312323" w:rsidRDefault="003D73ED" w:rsidP="004F43E7">
      <w:pPr>
        <w:jc w:val="both"/>
        <w:rPr>
          <w:rFonts w:asciiTheme="majorHAnsi" w:hAnsiTheme="majorHAnsi"/>
        </w:rPr>
      </w:pPr>
      <w:r w:rsidRPr="00312323">
        <w:rPr>
          <w:rFonts w:asciiTheme="majorHAnsi" w:hAnsiTheme="majorHAnsi"/>
        </w:rPr>
        <w:t xml:space="preserve">Par ailleurs, les travailleurs du siège sont ceux qui ont déclaré avoir une très bonne connaissance des objectifs de la réforme. Ils sont suivis des travailleurs de la direction régionale Ouémé-Plateau (11%) et de ceux de leurs collègues de la direction régionale Mono-Couffo. </w:t>
      </w:r>
    </w:p>
    <w:p w:rsidR="00610F00" w:rsidRPr="00312323" w:rsidRDefault="003D73ED" w:rsidP="0014213E">
      <w:pPr>
        <w:spacing w:after="0"/>
        <w:jc w:val="both"/>
        <w:rPr>
          <w:rFonts w:asciiTheme="majorHAnsi" w:hAnsiTheme="majorHAnsi"/>
        </w:rPr>
      </w:pPr>
      <w:r w:rsidRPr="00312323">
        <w:rPr>
          <w:rFonts w:asciiTheme="majorHAnsi" w:hAnsiTheme="majorHAnsi"/>
        </w:rPr>
        <w:t>En outre, du point de vue de la fonction occupée, les Directeurs et assimilés représentent la catégorie du personnel ayant une meilleure connaissance des objectifs de la réforme. Ces derniers représentent 19% de leur effectif. Viennent ensuite les Chefs de service (11%).</w:t>
      </w:r>
    </w:p>
    <w:p w:rsidR="003D73ED" w:rsidRPr="00312323" w:rsidRDefault="003D73ED" w:rsidP="003D73ED">
      <w:pPr>
        <w:spacing w:after="0"/>
        <w:jc w:val="both"/>
        <w:rPr>
          <w:rFonts w:asciiTheme="majorHAnsi" w:hAnsiTheme="majorHAnsi"/>
        </w:rPr>
      </w:pPr>
      <w:r w:rsidRPr="00312323">
        <w:rPr>
          <w:rFonts w:asciiTheme="majorHAnsi" w:hAnsiTheme="majorHAnsi"/>
          <w:noProof/>
          <w:lang w:eastAsia="fr-FR"/>
        </w:rPr>
        <w:lastRenderedPageBreak/>
        <w:drawing>
          <wp:inline distT="0" distB="0" distL="0" distR="0">
            <wp:extent cx="5743575" cy="3124200"/>
            <wp:effectExtent l="0" t="0" r="0" b="0"/>
            <wp:docPr id="237" name="Graphique 23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3D73ED" w:rsidRPr="00312323" w:rsidRDefault="003D73ED" w:rsidP="003D73ED">
      <w:pPr>
        <w:spacing w:after="0"/>
        <w:jc w:val="both"/>
        <w:rPr>
          <w:rFonts w:asciiTheme="majorHAnsi" w:hAnsiTheme="majorHAnsi"/>
        </w:rPr>
      </w:pPr>
      <w:r w:rsidRPr="00312323">
        <w:rPr>
          <w:rFonts w:asciiTheme="majorHAnsi" w:hAnsiTheme="majorHAnsi"/>
          <w:noProof/>
          <w:lang w:eastAsia="fr-FR"/>
        </w:rPr>
        <w:drawing>
          <wp:anchor distT="0" distB="0" distL="114300" distR="114300" simplePos="0" relativeHeight="251662336" behindDoc="0" locked="0" layoutInCell="1" allowOverlap="1">
            <wp:simplePos x="0" y="0"/>
            <wp:positionH relativeFrom="margin">
              <wp:align>left</wp:align>
            </wp:positionH>
            <wp:positionV relativeFrom="paragraph">
              <wp:posOffset>186690</wp:posOffset>
            </wp:positionV>
            <wp:extent cx="5667375" cy="2743200"/>
            <wp:effectExtent l="0" t="0" r="0" b="0"/>
            <wp:wrapSquare wrapText="bothSides"/>
            <wp:docPr id="238" name="Graphique 23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anchor>
        </w:drawing>
      </w:r>
    </w:p>
    <w:p w:rsidR="003D73ED" w:rsidRPr="00312323" w:rsidRDefault="003D73ED" w:rsidP="003D73ED">
      <w:pPr>
        <w:spacing w:after="0"/>
        <w:jc w:val="both"/>
        <w:rPr>
          <w:rFonts w:asciiTheme="majorHAnsi" w:hAnsiTheme="majorHAnsi"/>
        </w:rPr>
      </w:pPr>
      <w:r w:rsidRPr="00312323">
        <w:rPr>
          <w:rFonts w:asciiTheme="majorHAnsi" w:hAnsiTheme="majorHAnsi"/>
        </w:rPr>
        <w:t xml:space="preserve">Abordant la question des changements positifs que la réforme en cours au sein de la SBEE pourrait induire, 17,50% des enquêtés estiment qu’elle va impliquer une meilleure gestion du personnel. Viennent ensuite ceux qui pensent que cette réforme conduira à l’amélioration de la performance de la société (15,90%). Plusieurs autres éléments ont été évoqués par </w:t>
      </w:r>
      <w:r w:rsidRPr="00312323">
        <w:rPr>
          <w:rFonts w:asciiTheme="majorHAnsi" w:eastAsia="Times New Roman" w:hAnsiTheme="majorHAnsi" w:cs="Calibri"/>
          <w:color w:val="000000"/>
          <w:lang w:eastAsia="fr-FR"/>
        </w:rPr>
        <w:t xml:space="preserve">15,2% </w:t>
      </w:r>
      <w:r w:rsidRPr="00312323">
        <w:rPr>
          <w:rFonts w:asciiTheme="majorHAnsi" w:hAnsiTheme="majorHAnsi"/>
        </w:rPr>
        <w:t>des agents</w:t>
      </w:r>
      <w:r w:rsidRPr="00312323">
        <w:rPr>
          <w:rFonts w:asciiTheme="majorHAnsi" w:eastAsia="Times New Roman" w:hAnsiTheme="majorHAnsi" w:cs="Calibri"/>
          <w:color w:val="000000"/>
          <w:lang w:eastAsia="fr-FR"/>
        </w:rPr>
        <w:t>. Au nombre de ceux-ci, nous pouvons énumérer :</w:t>
      </w:r>
    </w:p>
    <w:p w:rsidR="003D73ED" w:rsidRPr="00312323" w:rsidRDefault="003D73ED" w:rsidP="00084950">
      <w:pPr>
        <w:pStyle w:val="Paragraphedeliste"/>
        <w:numPr>
          <w:ilvl w:val="0"/>
          <w:numId w:val="3"/>
        </w:numPr>
        <w:spacing w:after="0"/>
        <w:jc w:val="both"/>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l’assiduité et la rigueur dans l’accomplissement des tâches ;</w:t>
      </w:r>
    </w:p>
    <w:p w:rsidR="003D73ED" w:rsidRPr="00312323" w:rsidRDefault="003D73ED" w:rsidP="00084950">
      <w:pPr>
        <w:pStyle w:val="Paragraphedeliste"/>
        <w:numPr>
          <w:ilvl w:val="0"/>
          <w:numId w:val="3"/>
        </w:numPr>
        <w:spacing w:after="0"/>
        <w:jc w:val="both"/>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l’amélioration des recettes de la société ;</w:t>
      </w:r>
    </w:p>
    <w:p w:rsidR="003D73ED" w:rsidRPr="00312323" w:rsidRDefault="003D73ED" w:rsidP="00084950">
      <w:pPr>
        <w:pStyle w:val="Paragraphedeliste"/>
        <w:numPr>
          <w:ilvl w:val="0"/>
          <w:numId w:val="3"/>
        </w:numPr>
        <w:spacing w:after="0"/>
        <w:jc w:val="both"/>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la réduction du délestage ;</w:t>
      </w:r>
    </w:p>
    <w:p w:rsidR="003D73ED" w:rsidRPr="00312323" w:rsidRDefault="003D73ED" w:rsidP="00084950">
      <w:pPr>
        <w:pStyle w:val="Paragraphedeliste"/>
        <w:numPr>
          <w:ilvl w:val="0"/>
          <w:numId w:val="3"/>
        </w:numPr>
        <w:spacing w:after="0"/>
        <w:jc w:val="both"/>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l’amélioration de la trésorerie de la société qui découlera de l’amélioration substantielle du taux de recouvrement des créances;</w:t>
      </w:r>
    </w:p>
    <w:p w:rsidR="003D73ED" w:rsidRPr="00312323" w:rsidRDefault="003D73ED" w:rsidP="00084950">
      <w:pPr>
        <w:pStyle w:val="Paragraphedeliste"/>
        <w:numPr>
          <w:ilvl w:val="0"/>
          <w:numId w:val="3"/>
        </w:numPr>
        <w:spacing w:after="0"/>
        <w:jc w:val="both"/>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l’amélioration du taux de couverture de la population</w:t>
      </w:r>
      <w:r w:rsidR="006B62FF" w:rsidRPr="00312323">
        <w:rPr>
          <w:rFonts w:asciiTheme="majorHAnsi" w:eastAsia="Times New Roman" w:hAnsiTheme="majorHAnsi" w:cs="Calibri"/>
          <w:color w:val="000000"/>
          <w:lang w:eastAsia="fr-FR"/>
        </w:rPr>
        <w:t>.</w:t>
      </w:r>
    </w:p>
    <w:p w:rsidR="003D73ED" w:rsidRPr="00312323" w:rsidRDefault="003D73ED" w:rsidP="003D73ED">
      <w:pPr>
        <w:spacing w:after="0"/>
        <w:jc w:val="both"/>
        <w:rPr>
          <w:rFonts w:asciiTheme="majorHAnsi" w:eastAsia="Times New Roman" w:hAnsiTheme="majorHAnsi" w:cs="Calibri"/>
          <w:color w:val="000000"/>
          <w:lang w:eastAsia="fr-FR"/>
        </w:rPr>
      </w:pPr>
    </w:p>
    <w:p w:rsidR="003D73ED" w:rsidRPr="00312323" w:rsidRDefault="003D73ED" w:rsidP="003D73ED">
      <w:pPr>
        <w:spacing w:after="0"/>
        <w:jc w:val="both"/>
        <w:rPr>
          <w:rFonts w:asciiTheme="majorHAnsi" w:eastAsia="Times New Roman" w:hAnsiTheme="majorHAnsi" w:cs="Calibri"/>
          <w:color w:val="000000"/>
          <w:lang w:eastAsia="fr-FR"/>
        </w:rPr>
      </w:pPr>
      <w:r w:rsidRPr="00312323">
        <w:rPr>
          <w:rFonts w:asciiTheme="majorHAnsi" w:hAnsiTheme="majorHAnsi"/>
          <w:noProof/>
          <w:lang w:eastAsia="fr-FR"/>
        </w:rPr>
        <w:lastRenderedPageBreak/>
        <w:drawing>
          <wp:inline distT="0" distB="0" distL="0" distR="0">
            <wp:extent cx="5934075" cy="2743200"/>
            <wp:effectExtent l="0" t="0" r="0" b="0"/>
            <wp:docPr id="239" name="Graphique 23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3D73ED" w:rsidRPr="00312323" w:rsidRDefault="003D73ED" w:rsidP="003D73ED">
      <w:pPr>
        <w:spacing w:after="0"/>
        <w:jc w:val="both"/>
        <w:rPr>
          <w:rFonts w:asciiTheme="majorHAnsi" w:hAnsiTheme="majorHAnsi"/>
        </w:rPr>
      </w:pPr>
    </w:p>
    <w:p w:rsidR="003D73ED" w:rsidRPr="00312323" w:rsidRDefault="003D73ED" w:rsidP="003D73ED">
      <w:pPr>
        <w:spacing w:after="0"/>
        <w:jc w:val="both"/>
        <w:rPr>
          <w:rFonts w:asciiTheme="majorHAnsi" w:hAnsiTheme="majorHAnsi"/>
        </w:rPr>
      </w:pPr>
      <w:r w:rsidRPr="00312323">
        <w:rPr>
          <w:rFonts w:asciiTheme="majorHAnsi" w:hAnsiTheme="majorHAnsi"/>
        </w:rPr>
        <w:t>Concernant les facteurs qui pourraient constituer des freins à l’évolution normale du processus de réforme, 18,50% des enquêtés indexent les décisions du Gouvernement (la politisation de la société), 15,70% évoquent la mauvaise foi des travailleurs comme second facteur prépondérant. Plusieurs autres facteurs ont été énumérés et concernent notamment :</w:t>
      </w:r>
    </w:p>
    <w:p w:rsidR="003D73ED" w:rsidRPr="00312323" w:rsidRDefault="003D73ED" w:rsidP="00084950">
      <w:pPr>
        <w:pStyle w:val="Paragraphedeliste"/>
        <w:numPr>
          <w:ilvl w:val="0"/>
          <w:numId w:val="4"/>
        </w:numPr>
        <w:spacing w:after="0"/>
        <w:jc w:val="both"/>
        <w:rPr>
          <w:rFonts w:asciiTheme="majorHAnsi" w:hAnsiTheme="majorHAnsi"/>
        </w:rPr>
      </w:pPr>
      <w:r w:rsidRPr="00312323">
        <w:rPr>
          <w:rFonts w:asciiTheme="majorHAnsi" w:hAnsiTheme="majorHAnsi"/>
        </w:rPr>
        <w:t>la non prise en compte des préoccupations des partenaires sociaux ;</w:t>
      </w:r>
    </w:p>
    <w:p w:rsidR="003D73ED" w:rsidRPr="00312323" w:rsidRDefault="003D73ED" w:rsidP="00084950">
      <w:pPr>
        <w:pStyle w:val="Paragraphedeliste"/>
        <w:numPr>
          <w:ilvl w:val="0"/>
          <w:numId w:val="4"/>
        </w:numPr>
        <w:spacing w:after="0"/>
        <w:jc w:val="both"/>
        <w:rPr>
          <w:rFonts w:asciiTheme="majorHAnsi" w:hAnsiTheme="majorHAnsi"/>
        </w:rPr>
      </w:pPr>
      <w:r w:rsidRPr="00312323">
        <w:rPr>
          <w:rFonts w:asciiTheme="majorHAnsi" w:hAnsiTheme="majorHAnsi"/>
        </w:rPr>
        <w:t>les nominations non objectives ;</w:t>
      </w:r>
    </w:p>
    <w:p w:rsidR="003D73ED" w:rsidRPr="00312323" w:rsidRDefault="003D73ED" w:rsidP="00084950">
      <w:pPr>
        <w:pStyle w:val="Paragraphedeliste"/>
        <w:numPr>
          <w:ilvl w:val="0"/>
          <w:numId w:val="4"/>
        </w:numPr>
        <w:spacing w:after="0"/>
        <w:jc w:val="both"/>
        <w:rPr>
          <w:rFonts w:asciiTheme="majorHAnsi" w:hAnsiTheme="majorHAnsi"/>
        </w:rPr>
      </w:pPr>
      <w:r w:rsidRPr="00312323">
        <w:rPr>
          <w:rFonts w:asciiTheme="majorHAnsi" w:hAnsiTheme="majorHAnsi"/>
        </w:rPr>
        <w:t>la remise en cause des avantages acquis des travailleurs ; etc.</w:t>
      </w:r>
    </w:p>
    <w:p w:rsidR="003D73ED" w:rsidRPr="00312323" w:rsidRDefault="003D73ED" w:rsidP="003D73ED">
      <w:pPr>
        <w:spacing w:after="0"/>
        <w:ind w:left="360"/>
        <w:jc w:val="both"/>
        <w:rPr>
          <w:rFonts w:asciiTheme="majorHAnsi" w:hAnsiTheme="majorHAnsi"/>
        </w:rPr>
      </w:pPr>
    </w:p>
    <w:p w:rsidR="003D73ED" w:rsidRPr="00312323" w:rsidRDefault="003D73ED" w:rsidP="003D73ED">
      <w:pPr>
        <w:spacing w:after="0"/>
        <w:jc w:val="both"/>
        <w:rPr>
          <w:rFonts w:asciiTheme="majorHAnsi" w:hAnsiTheme="majorHAnsi"/>
        </w:rPr>
      </w:pPr>
    </w:p>
    <w:p w:rsidR="003D73ED" w:rsidRPr="00312323" w:rsidRDefault="003D73ED" w:rsidP="003D73ED">
      <w:pPr>
        <w:rPr>
          <w:rFonts w:asciiTheme="majorHAnsi" w:hAnsiTheme="majorHAnsi"/>
        </w:rPr>
      </w:pPr>
      <w:r w:rsidRPr="00312323">
        <w:rPr>
          <w:rFonts w:asciiTheme="majorHAnsi" w:hAnsiTheme="majorHAnsi"/>
          <w:noProof/>
          <w:lang w:eastAsia="fr-FR"/>
        </w:rPr>
        <w:drawing>
          <wp:inline distT="0" distB="0" distL="0" distR="0">
            <wp:extent cx="5800725" cy="2743200"/>
            <wp:effectExtent l="0" t="0" r="0" b="0"/>
            <wp:docPr id="240" name="Graphique 24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071B3E" w:rsidRPr="00312323" w:rsidRDefault="003D73ED" w:rsidP="004F3B4E">
      <w:pPr>
        <w:jc w:val="both"/>
        <w:rPr>
          <w:rFonts w:asciiTheme="majorHAnsi" w:hAnsiTheme="majorHAnsi"/>
        </w:rPr>
      </w:pPr>
      <w:r w:rsidRPr="00312323">
        <w:rPr>
          <w:rFonts w:asciiTheme="majorHAnsi" w:hAnsiTheme="majorHAnsi"/>
        </w:rPr>
        <w:t xml:space="preserve">Les attentes et préoccupations du personnel ont également été recueillies au cours de l’enquête. La grande majorité des travailleurs (39,20%) espèrent l’amélioration de leurs conditions de vie et de travail à l’issue de la mise en œuvre de la réforme. En outre, 24.5% des enquêtés pensent que les réformes en cours induiront une meilleure gestion des ressources humaines. </w:t>
      </w:r>
    </w:p>
    <w:p w:rsidR="004F43E7" w:rsidRPr="00312323" w:rsidRDefault="004F43E7" w:rsidP="004F3B4E">
      <w:pPr>
        <w:jc w:val="both"/>
        <w:rPr>
          <w:rFonts w:asciiTheme="majorHAnsi" w:hAnsiTheme="majorHAnsi"/>
        </w:rPr>
      </w:pPr>
    </w:p>
    <w:p w:rsidR="004F43E7" w:rsidRPr="00312323" w:rsidRDefault="004F43E7" w:rsidP="004F43E7">
      <w:pPr>
        <w:pStyle w:val="Titre3"/>
        <w:numPr>
          <w:ilvl w:val="0"/>
          <w:numId w:val="0"/>
        </w:numPr>
        <w:rPr>
          <w:rFonts w:asciiTheme="majorHAnsi" w:hAnsiTheme="majorHAnsi"/>
        </w:rPr>
      </w:pPr>
      <w:bookmarkStart w:id="63" w:name="_Toc532489663"/>
      <w:r w:rsidRPr="00312323">
        <w:rPr>
          <w:rFonts w:asciiTheme="majorHAnsi" w:hAnsiTheme="majorHAnsi"/>
        </w:rPr>
        <w:lastRenderedPageBreak/>
        <w:t>5.3. Goulots d’étrang</w:t>
      </w:r>
      <w:r w:rsidR="006640C4" w:rsidRPr="00312323">
        <w:rPr>
          <w:rFonts w:asciiTheme="majorHAnsi" w:hAnsiTheme="majorHAnsi"/>
        </w:rPr>
        <w:t>l</w:t>
      </w:r>
      <w:r w:rsidRPr="00312323">
        <w:rPr>
          <w:rFonts w:asciiTheme="majorHAnsi" w:hAnsiTheme="majorHAnsi"/>
        </w:rPr>
        <w:t>ement au bon fonctionnement de la SBEE</w:t>
      </w:r>
      <w:bookmarkEnd w:id="63"/>
    </w:p>
    <w:p w:rsidR="00F472C7" w:rsidRPr="00312323" w:rsidRDefault="004F43E7" w:rsidP="007A2EF1">
      <w:pPr>
        <w:jc w:val="both"/>
        <w:rPr>
          <w:rFonts w:asciiTheme="majorHAnsi" w:hAnsiTheme="majorHAnsi"/>
        </w:rPr>
      </w:pPr>
      <w:r w:rsidRPr="00312323">
        <w:rPr>
          <w:rFonts w:asciiTheme="majorHAnsi" w:hAnsiTheme="majorHAnsi"/>
        </w:rPr>
        <w:t>De nombreux obstacles au bon fonctionnement de la SBEE ont été évoqués lors de</w:t>
      </w:r>
      <w:r w:rsidR="00FB2740" w:rsidRPr="00312323">
        <w:rPr>
          <w:rFonts w:asciiTheme="majorHAnsi" w:hAnsiTheme="majorHAnsi"/>
        </w:rPr>
        <w:t xml:space="preserve">s interviews. </w:t>
      </w:r>
      <w:r w:rsidR="0006031E" w:rsidRPr="00312323">
        <w:rPr>
          <w:rFonts w:asciiTheme="majorHAnsi" w:hAnsiTheme="majorHAnsi"/>
        </w:rPr>
        <w:t xml:space="preserve">L’absence ou la mauvaise qualité du matériel de travail constitue le principal obstacle évoqué par les agents de la SBEE. Cette situation a un impact </w:t>
      </w:r>
      <w:r w:rsidR="008F411F" w:rsidRPr="00312323">
        <w:rPr>
          <w:rFonts w:asciiTheme="majorHAnsi" w:hAnsiTheme="majorHAnsi"/>
        </w:rPr>
        <w:t xml:space="preserve">négatif sur la satisfaction de la clientèle qui a également été relevé comme un important frein au bon fonctionnement de l’entreprise. </w:t>
      </w:r>
      <w:r w:rsidR="00C05F70" w:rsidRPr="00312323">
        <w:rPr>
          <w:rFonts w:asciiTheme="majorHAnsi" w:hAnsiTheme="majorHAnsi"/>
        </w:rPr>
        <w:t>E</w:t>
      </w:r>
      <w:r w:rsidR="0000201A" w:rsidRPr="00312323">
        <w:rPr>
          <w:rFonts w:asciiTheme="majorHAnsi" w:hAnsiTheme="majorHAnsi"/>
        </w:rPr>
        <w:t>n effet, « </w:t>
      </w:r>
      <w:r w:rsidR="00F472C7" w:rsidRPr="00312323">
        <w:rPr>
          <w:rFonts w:asciiTheme="majorHAnsi" w:hAnsiTheme="majorHAnsi"/>
          <w:i/>
        </w:rPr>
        <w:t>Le plus important pour nous est de mettre à notre disposition des matériels de travail afin de pouvoir satisfaire aux besoins et demandes de la clientèle. Comment comprendre qu’une demande de compteur ait duré de plus trois (03) mois ? Pour l’essentiel, le manque de matériels de travail est un facteur qui constitue un grand goulot d’étranglements au bon fonctionnement de la SBEE</w:t>
      </w:r>
      <w:r w:rsidR="00F472C7" w:rsidRPr="00312323">
        <w:rPr>
          <w:rFonts w:asciiTheme="majorHAnsi" w:hAnsiTheme="majorHAnsi"/>
        </w:rPr>
        <w:t> ».</w:t>
      </w:r>
      <w:r w:rsidR="00C05F70" w:rsidRPr="00312323">
        <w:rPr>
          <w:rFonts w:asciiTheme="majorHAnsi" w:hAnsiTheme="majorHAnsi"/>
        </w:rPr>
        <w:t xml:space="preserve"> De plus, </w:t>
      </w:r>
      <w:r w:rsidR="00F472C7" w:rsidRPr="00312323">
        <w:rPr>
          <w:rFonts w:asciiTheme="majorHAnsi" w:hAnsiTheme="majorHAnsi"/>
          <w:i/>
        </w:rPr>
        <w:t xml:space="preserve">« La politique ou </w:t>
      </w:r>
      <w:r w:rsidR="00C05F70" w:rsidRPr="00312323">
        <w:rPr>
          <w:rFonts w:asciiTheme="majorHAnsi" w:hAnsiTheme="majorHAnsi"/>
          <w:i/>
        </w:rPr>
        <w:t>l’homme politique, de même que l</w:t>
      </w:r>
      <w:r w:rsidR="00F472C7" w:rsidRPr="00312323">
        <w:rPr>
          <w:rFonts w:asciiTheme="majorHAnsi" w:hAnsiTheme="majorHAnsi"/>
          <w:i/>
        </w:rPr>
        <w:t>e clientélisme dans la gestion des approvisionnements du patrimoine de l’entreprise et des ressources humaines</w:t>
      </w:r>
      <w:r w:rsidR="00C05F70" w:rsidRPr="00312323">
        <w:rPr>
          <w:rFonts w:asciiTheme="majorHAnsi" w:hAnsiTheme="majorHAnsi"/>
          <w:i/>
        </w:rPr>
        <w:t> »</w:t>
      </w:r>
      <w:r w:rsidR="00F472C7" w:rsidRPr="00312323">
        <w:rPr>
          <w:rFonts w:asciiTheme="majorHAnsi" w:hAnsiTheme="majorHAnsi"/>
        </w:rPr>
        <w:t>constituent des goulots d’étranglement dans la gestion de la SBEE</w:t>
      </w:r>
      <w:r w:rsidR="009137A9" w:rsidRPr="00312323">
        <w:rPr>
          <w:rFonts w:asciiTheme="majorHAnsi" w:hAnsiTheme="majorHAnsi"/>
        </w:rPr>
        <w:t xml:space="preserve"> selon les entretiens de groupe</w:t>
      </w:r>
      <w:r w:rsidR="00C05F70" w:rsidRPr="00312323">
        <w:rPr>
          <w:rFonts w:asciiTheme="majorHAnsi" w:hAnsiTheme="majorHAnsi"/>
        </w:rPr>
        <w:t>.</w:t>
      </w:r>
    </w:p>
    <w:p w:rsidR="003267E6" w:rsidRDefault="00CA2CF3" w:rsidP="004F43E7">
      <w:pPr>
        <w:jc w:val="both"/>
        <w:rPr>
          <w:rFonts w:asciiTheme="majorHAnsi" w:hAnsiTheme="majorHAnsi"/>
        </w:rPr>
      </w:pPr>
      <w:r w:rsidRPr="00312323">
        <w:rPr>
          <w:rFonts w:asciiTheme="majorHAnsi" w:hAnsiTheme="majorHAnsi"/>
        </w:rPr>
        <w:t>D’autres freins ont été évoqués et vont de la politisation de l’entreprise aux lourdeurs générées par la mise en œuvres des procédures de passation de marchés publics en passant par l’insuffisance et la mauvaise gestion du personnel, la défaillance du réseau, la fraude, les détournements, la corruption, les problème de recouvrement</w:t>
      </w:r>
      <w:r w:rsidR="008D7B9E" w:rsidRPr="00312323">
        <w:rPr>
          <w:rFonts w:asciiTheme="majorHAnsi" w:hAnsiTheme="majorHAnsi"/>
        </w:rPr>
        <w:t xml:space="preserve"> comme l’indique le tableau ci-dessous.</w:t>
      </w:r>
    </w:p>
    <w:p w:rsidR="00071B3E" w:rsidRPr="00312323" w:rsidRDefault="008D7B9E" w:rsidP="008D7B9E">
      <w:pPr>
        <w:pStyle w:val="Lgende"/>
        <w:spacing w:after="0"/>
        <w:rPr>
          <w:rFonts w:asciiTheme="majorHAnsi" w:hAnsiTheme="majorHAnsi"/>
        </w:rPr>
      </w:pPr>
      <w:r w:rsidRPr="00312323">
        <w:rPr>
          <w:rFonts w:asciiTheme="majorHAnsi" w:hAnsiTheme="majorHAnsi"/>
        </w:rPr>
        <w:t xml:space="preserve">Tableau </w:t>
      </w:r>
      <w:r w:rsidR="00AD6FBB" w:rsidRPr="00312323">
        <w:rPr>
          <w:rFonts w:asciiTheme="majorHAnsi" w:hAnsiTheme="majorHAnsi"/>
        </w:rPr>
        <w:fldChar w:fldCharType="begin"/>
      </w:r>
      <w:r w:rsidRPr="00312323">
        <w:rPr>
          <w:rFonts w:asciiTheme="majorHAnsi" w:hAnsiTheme="majorHAnsi"/>
        </w:rPr>
        <w:instrText xml:space="preserve"> SEQ Tableau \* ARABIC </w:instrText>
      </w:r>
      <w:r w:rsidR="00AD6FBB" w:rsidRPr="00312323">
        <w:rPr>
          <w:rFonts w:asciiTheme="majorHAnsi" w:hAnsiTheme="majorHAnsi"/>
        </w:rPr>
        <w:fldChar w:fldCharType="separate"/>
      </w:r>
      <w:r w:rsidR="00272C1D">
        <w:rPr>
          <w:rFonts w:asciiTheme="majorHAnsi" w:hAnsiTheme="majorHAnsi"/>
          <w:noProof/>
        </w:rPr>
        <w:t>1</w:t>
      </w:r>
      <w:r w:rsidR="00AD6FBB" w:rsidRPr="00312323">
        <w:rPr>
          <w:rFonts w:asciiTheme="majorHAnsi" w:hAnsiTheme="majorHAnsi"/>
        </w:rPr>
        <w:fldChar w:fldCharType="end"/>
      </w:r>
      <w:r w:rsidRPr="00312323">
        <w:rPr>
          <w:rFonts w:asciiTheme="majorHAnsi" w:hAnsiTheme="majorHAnsi"/>
        </w:rPr>
        <w:t xml:space="preserve"> : </w:t>
      </w:r>
      <w:r w:rsidR="00071B3E" w:rsidRPr="00312323">
        <w:rPr>
          <w:rFonts w:asciiTheme="majorHAnsi" w:hAnsiTheme="majorHAnsi"/>
        </w:rPr>
        <w:t>Goulot</w:t>
      </w:r>
      <w:r w:rsidR="00A17253" w:rsidRPr="00312323">
        <w:rPr>
          <w:rFonts w:asciiTheme="majorHAnsi" w:hAnsiTheme="majorHAnsi"/>
        </w:rPr>
        <w:t>s</w:t>
      </w:r>
      <w:r w:rsidR="00071B3E" w:rsidRPr="00312323">
        <w:rPr>
          <w:rFonts w:asciiTheme="majorHAnsi" w:hAnsiTheme="majorHAnsi"/>
        </w:rPr>
        <w:t xml:space="preserve"> d’étranglements au bon fonctionnement de la SBEE</w:t>
      </w:r>
    </w:p>
    <w:tbl>
      <w:tblPr>
        <w:tblW w:w="9200" w:type="dxa"/>
        <w:tblInd w:w="56" w:type="dxa"/>
        <w:tblBorders>
          <w:top w:val="single" w:sz="12" w:space="0" w:color="auto"/>
          <w:bottom w:val="single" w:sz="12" w:space="0" w:color="auto"/>
        </w:tblBorders>
        <w:tblCellMar>
          <w:left w:w="70" w:type="dxa"/>
          <w:right w:w="70" w:type="dxa"/>
        </w:tblCellMar>
        <w:tblLook w:val="04A0"/>
      </w:tblPr>
      <w:tblGrid>
        <w:gridCol w:w="7354"/>
        <w:gridCol w:w="923"/>
        <w:gridCol w:w="923"/>
      </w:tblGrid>
      <w:tr w:rsidR="00071B3E" w:rsidRPr="00312323" w:rsidTr="00A733A6">
        <w:trPr>
          <w:trHeight w:val="237"/>
        </w:trPr>
        <w:tc>
          <w:tcPr>
            <w:tcW w:w="7354" w:type="dxa"/>
            <w:tcBorders>
              <w:top w:val="single" w:sz="12" w:space="0" w:color="auto"/>
              <w:bottom w:val="single" w:sz="2" w:space="0" w:color="auto"/>
            </w:tcBorders>
            <w:shd w:val="clear" w:color="auto" w:fill="auto"/>
            <w:noWrap/>
            <w:vAlign w:val="bottom"/>
            <w:hideMark/>
          </w:tcPr>
          <w:p w:rsidR="00071B3E" w:rsidRPr="00312323" w:rsidRDefault="00071B3E" w:rsidP="008D7B9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Goulots d'étranglement à la SBEE</w:t>
            </w:r>
          </w:p>
        </w:tc>
        <w:tc>
          <w:tcPr>
            <w:tcW w:w="923" w:type="dxa"/>
            <w:tcBorders>
              <w:top w:val="single" w:sz="12" w:space="0" w:color="auto"/>
              <w:bottom w:val="single" w:sz="2"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Effectif</w:t>
            </w:r>
          </w:p>
        </w:tc>
        <w:tc>
          <w:tcPr>
            <w:tcW w:w="923" w:type="dxa"/>
            <w:tcBorders>
              <w:top w:val="single" w:sz="12" w:space="0" w:color="auto"/>
              <w:bottom w:val="single" w:sz="2"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Part (%)</w:t>
            </w:r>
          </w:p>
        </w:tc>
      </w:tr>
      <w:tr w:rsidR="00071B3E" w:rsidRPr="00312323" w:rsidTr="00A733A6">
        <w:trPr>
          <w:trHeight w:val="237"/>
        </w:trPr>
        <w:tc>
          <w:tcPr>
            <w:tcW w:w="7354" w:type="dxa"/>
            <w:tcBorders>
              <w:top w:val="single" w:sz="2"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Manque et mauvaise gestion du matériel de travail</w:t>
            </w:r>
          </w:p>
        </w:tc>
        <w:tc>
          <w:tcPr>
            <w:tcW w:w="923" w:type="dxa"/>
            <w:tcBorders>
              <w:top w:val="single" w:sz="2"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705</w:t>
            </w:r>
          </w:p>
        </w:tc>
        <w:tc>
          <w:tcPr>
            <w:tcW w:w="923" w:type="dxa"/>
            <w:tcBorders>
              <w:top w:val="single" w:sz="2"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18,7%</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Non satisfaction de la clientèle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394</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10,5%</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Politisation de la société</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313</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8,3%</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Manque ou insuffisance de personnel</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303</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8,1%</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Gestion peu efficace de l'entreprise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172</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4,6%</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Vétusté des installations et défaillance du réseau/problème de connexion</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164</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4,4%</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Démotivation du personnel (mauvaise rémunération, démotivation, découragement, injustice, paresse)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158</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4,2%</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Détournement/fraude/corruption/vol</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155</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4,1%</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Trop d'affinité/complaisance/clientélisme/</w:t>
            </w:r>
            <w:r w:rsidR="00CA2CF3" w:rsidRPr="00312323">
              <w:rPr>
                <w:rFonts w:asciiTheme="majorHAnsi" w:eastAsia="Times New Roman" w:hAnsiTheme="majorHAnsi" w:cs="Calibri"/>
                <w:color w:val="000000"/>
                <w:lang w:eastAsia="fr-FR"/>
              </w:rPr>
              <w:t>parrainage</w:t>
            </w:r>
            <w:r w:rsidRPr="00312323">
              <w:rPr>
                <w:rFonts w:asciiTheme="majorHAnsi" w:eastAsia="Times New Roman" w:hAnsiTheme="majorHAnsi" w:cs="Calibri"/>
                <w:color w:val="000000"/>
                <w:lang w:eastAsia="fr-FR"/>
              </w:rPr>
              <w:t>/favoritisme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140</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3,7%</w:t>
            </w:r>
          </w:p>
        </w:tc>
      </w:tr>
      <w:tr w:rsidR="00660105" w:rsidRPr="00312323" w:rsidTr="00ED60A3">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660105" w:rsidRPr="00312323" w:rsidRDefault="00660105" w:rsidP="00ED60A3">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Mauvaise gestion des recrutements, des carrières et du personnel</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660105" w:rsidRPr="00312323" w:rsidRDefault="00660105" w:rsidP="00ED60A3">
            <w:pPr>
              <w:spacing w:after="0" w:line="240" w:lineRule="auto"/>
              <w:jc w:val="center"/>
              <w:rPr>
                <w:rFonts w:asciiTheme="majorHAnsi" w:eastAsia="Times New Roman" w:hAnsiTheme="majorHAnsi" w:cs="Calibri"/>
                <w:color w:val="000000"/>
                <w:lang w:eastAsia="fr-FR"/>
              </w:rPr>
            </w:pPr>
            <w:r>
              <w:rPr>
                <w:rFonts w:asciiTheme="majorHAnsi" w:eastAsia="Times New Roman" w:hAnsiTheme="majorHAnsi" w:cs="Calibri"/>
                <w:color w:val="000000"/>
                <w:lang w:eastAsia="fr-FR"/>
              </w:rPr>
              <w:t>137</w:t>
            </w:r>
          </w:p>
        </w:tc>
        <w:tc>
          <w:tcPr>
            <w:tcW w:w="923" w:type="dxa"/>
            <w:tcBorders>
              <w:top w:val="dotted" w:sz="4" w:space="0" w:color="auto"/>
              <w:left w:val="dotted" w:sz="4" w:space="0" w:color="auto"/>
              <w:bottom w:val="dotted" w:sz="4" w:space="0" w:color="auto"/>
            </w:tcBorders>
            <w:shd w:val="clear" w:color="auto" w:fill="auto"/>
            <w:noWrap/>
            <w:vAlign w:val="bottom"/>
            <w:hideMark/>
          </w:tcPr>
          <w:p w:rsidR="00660105" w:rsidRPr="00312323" w:rsidRDefault="00660105" w:rsidP="00660105">
            <w:pPr>
              <w:spacing w:after="0" w:line="240" w:lineRule="auto"/>
              <w:jc w:val="center"/>
              <w:rPr>
                <w:rFonts w:asciiTheme="majorHAnsi" w:eastAsia="Times New Roman" w:hAnsiTheme="majorHAnsi" w:cs="Calibri"/>
                <w:color w:val="000000"/>
                <w:lang w:eastAsia="fr-FR"/>
              </w:rPr>
            </w:pPr>
            <w:r>
              <w:rPr>
                <w:rFonts w:asciiTheme="majorHAnsi" w:eastAsia="Times New Roman" w:hAnsiTheme="majorHAnsi" w:cs="Calibri"/>
                <w:color w:val="000000"/>
                <w:lang w:eastAsia="fr-FR"/>
              </w:rPr>
              <w:t>3</w:t>
            </w:r>
            <w:r w:rsidRPr="00312323">
              <w:rPr>
                <w:rFonts w:asciiTheme="majorHAnsi" w:eastAsia="Times New Roman" w:hAnsiTheme="majorHAnsi" w:cs="Calibri"/>
                <w:color w:val="000000"/>
                <w:lang w:eastAsia="fr-FR"/>
              </w:rPr>
              <w:t>,</w:t>
            </w:r>
            <w:r>
              <w:rPr>
                <w:rFonts w:asciiTheme="majorHAnsi" w:eastAsia="Times New Roman" w:hAnsiTheme="majorHAnsi" w:cs="Calibri"/>
                <w:color w:val="000000"/>
                <w:lang w:eastAsia="fr-FR"/>
              </w:rPr>
              <w:t>6</w:t>
            </w:r>
            <w:r w:rsidRPr="00312323">
              <w:rPr>
                <w:rFonts w:asciiTheme="majorHAnsi" w:eastAsia="Times New Roman" w:hAnsiTheme="majorHAnsi" w:cs="Calibri"/>
                <w:color w:val="000000"/>
                <w:lang w:eastAsia="fr-FR"/>
              </w:rPr>
              <w:t>%</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Problèmes liés au recouvrement (longues files d'attente, peu d'agents de recouvrement, peu de guichet, …)</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128</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3,4%</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Ne pas mettre l'homme qu'il faut à la place qu'il faut</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60</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1,6%</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Problème de communication</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48</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1,3%</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Manque de sanction, de rigueur</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39</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1,0%</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Lourdeur administrative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37</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1,0%</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Jalousie/Méchanceté/Mauvaise foi des agents/Règlement de compte</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37</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1,0%</w:t>
            </w:r>
          </w:p>
        </w:tc>
      </w:tr>
      <w:tr w:rsidR="00071B3E" w:rsidRPr="00312323" w:rsidTr="00A733A6">
        <w:trPr>
          <w:trHeight w:val="237"/>
        </w:trPr>
        <w:tc>
          <w:tcPr>
            <w:tcW w:w="7354" w:type="dxa"/>
            <w:tcBorders>
              <w:top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Procédures de passation des marchés publics (délai</w:t>
            </w:r>
            <w:r w:rsidR="00A733A6" w:rsidRPr="00312323">
              <w:rPr>
                <w:rFonts w:asciiTheme="majorHAnsi" w:eastAsia="Times New Roman" w:hAnsiTheme="majorHAnsi" w:cs="Calibri"/>
                <w:color w:val="000000"/>
                <w:lang w:eastAsia="fr-FR"/>
              </w:rPr>
              <w:t>m2</w:t>
            </w:r>
            <w:r w:rsidRPr="00312323">
              <w:rPr>
                <w:rFonts w:asciiTheme="majorHAnsi" w:eastAsia="Times New Roman" w:hAnsiTheme="majorHAnsi" w:cs="Calibri"/>
                <w:color w:val="000000"/>
                <w:lang w:eastAsia="fr-FR"/>
              </w:rPr>
              <w:t xml:space="preserve"> et gestion)</w:t>
            </w:r>
          </w:p>
        </w:tc>
        <w:tc>
          <w:tcPr>
            <w:tcW w:w="923"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25</w:t>
            </w:r>
          </w:p>
        </w:tc>
        <w:tc>
          <w:tcPr>
            <w:tcW w:w="923" w:type="dxa"/>
            <w:tcBorders>
              <w:top w:val="dotted" w:sz="4" w:space="0" w:color="auto"/>
              <w:left w:val="dotted" w:sz="4" w:space="0" w:color="auto"/>
              <w:bottom w:val="dotted" w:sz="4"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0,7%</w:t>
            </w:r>
          </w:p>
        </w:tc>
      </w:tr>
      <w:tr w:rsidR="00071B3E" w:rsidRPr="00312323" w:rsidTr="00A733A6">
        <w:trPr>
          <w:trHeight w:val="237"/>
        </w:trPr>
        <w:tc>
          <w:tcPr>
            <w:tcW w:w="7354" w:type="dxa"/>
            <w:tcBorders>
              <w:top w:val="dotted" w:sz="4" w:space="0" w:color="auto"/>
              <w:bottom w:val="single" w:sz="2" w:space="0" w:color="auto"/>
              <w:right w:val="dotted" w:sz="4"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Autres</w:t>
            </w:r>
          </w:p>
        </w:tc>
        <w:tc>
          <w:tcPr>
            <w:tcW w:w="923" w:type="dxa"/>
            <w:tcBorders>
              <w:top w:val="dotted" w:sz="4" w:space="0" w:color="auto"/>
              <w:left w:val="dotted" w:sz="4" w:space="0" w:color="auto"/>
              <w:bottom w:val="single" w:sz="2" w:space="0" w:color="auto"/>
              <w:right w:val="dotted" w:sz="4" w:space="0" w:color="auto"/>
            </w:tcBorders>
            <w:shd w:val="clear" w:color="auto" w:fill="auto"/>
            <w:noWrap/>
            <w:vAlign w:val="bottom"/>
            <w:hideMark/>
          </w:tcPr>
          <w:p w:rsidR="00071B3E" w:rsidRPr="00312323" w:rsidRDefault="00660105" w:rsidP="00071B3E">
            <w:pPr>
              <w:spacing w:after="0" w:line="240" w:lineRule="auto"/>
              <w:jc w:val="center"/>
              <w:rPr>
                <w:rFonts w:asciiTheme="majorHAnsi" w:eastAsia="Times New Roman" w:hAnsiTheme="majorHAnsi" w:cs="Calibri"/>
                <w:color w:val="000000"/>
                <w:lang w:eastAsia="fr-FR"/>
              </w:rPr>
            </w:pPr>
            <w:r>
              <w:rPr>
                <w:rFonts w:asciiTheme="majorHAnsi" w:eastAsia="Times New Roman" w:hAnsiTheme="majorHAnsi" w:cs="Calibri"/>
                <w:color w:val="000000"/>
                <w:lang w:eastAsia="fr-FR"/>
              </w:rPr>
              <w:t>748</w:t>
            </w:r>
          </w:p>
        </w:tc>
        <w:tc>
          <w:tcPr>
            <w:tcW w:w="923" w:type="dxa"/>
            <w:tcBorders>
              <w:top w:val="dotted" w:sz="4" w:space="0" w:color="auto"/>
              <w:left w:val="dotted" w:sz="4" w:space="0" w:color="auto"/>
              <w:bottom w:val="single" w:sz="2" w:space="0" w:color="auto"/>
            </w:tcBorders>
            <w:shd w:val="clear" w:color="auto" w:fill="auto"/>
            <w:noWrap/>
            <w:vAlign w:val="bottom"/>
            <w:hideMark/>
          </w:tcPr>
          <w:p w:rsidR="00071B3E" w:rsidRPr="00312323" w:rsidRDefault="00660105" w:rsidP="00660105">
            <w:pPr>
              <w:spacing w:after="0" w:line="240" w:lineRule="auto"/>
              <w:jc w:val="center"/>
              <w:rPr>
                <w:rFonts w:asciiTheme="majorHAnsi" w:eastAsia="Times New Roman" w:hAnsiTheme="majorHAnsi" w:cs="Calibri"/>
                <w:color w:val="000000"/>
                <w:lang w:eastAsia="fr-FR"/>
              </w:rPr>
            </w:pPr>
            <w:r>
              <w:rPr>
                <w:rFonts w:asciiTheme="majorHAnsi" w:eastAsia="Times New Roman" w:hAnsiTheme="majorHAnsi" w:cs="Calibri"/>
                <w:color w:val="000000"/>
                <w:lang w:eastAsia="fr-FR"/>
              </w:rPr>
              <w:t>19</w:t>
            </w:r>
            <w:r w:rsidR="00071B3E" w:rsidRPr="00312323">
              <w:rPr>
                <w:rFonts w:asciiTheme="majorHAnsi" w:eastAsia="Times New Roman" w:hAnsiTheme="majorHAnsi" w:cs="Calibri"/>
                <w:color w:val="000000"/>
                <w:lang w:eastAsia="fr-FR"/>
              </w:rPr>
              <w:t>,</w:t>
            </w:r>
            <w:r>
              <w:rPr>
                <w:rFonts w:asciiTheme="majorHAnsi" w:eastAsia="Times New Roman" w:hAnsiTheme="majorHAnsi" w:cs="Calibri"/>
                <w:color w:val="000000"/>
                <w:lang w:eastAsia="fr-FR"/>
              </w:rPr>
              <w:t>9</w:t>
            </w:r>
            <w:r w:rsidR="00071B3E" w:rsidRPr="00312323">
              <w:rPr>
                <w:rFonts w:asciiTheme="majorHAnsi" w:eastAsia="Times New Roman" w:hAnsiTheme="majorHAnsi" w:cs="Calibri"/>
                <w:color w:val="000000"/>
                <w:lang w:eastAsia="fr-FR"/>
              </w:rPr>
              <w:t>%</w:t>
            </w:r>
          </w:p>
        </w:tc>
      </w:tr>
      <w:tr w:rsidR="00071B3E" w:rsidRPr="00312323" w:rsidTr="00A733A6">
        <w:trPr>
          <w:trHeight w:val="237"/>
        </w:trPr>
        <w:tc>
          <w:tcPr>
            <w:tcW w:w="7354" w:type="dxa"/>
            <w:tcBorders>
              <w:top w:val="single" w:sz="2" w:space="0" w:color="auto"/>
              <w:bottom w:val="single" w:sz="12" w:space="0" w:color="auto"/>
            </w:tcBorders>
            <w:shd w:val="clear" w:color="auto" w:fill="auto"/>
            <w:noWrap/>
            <w:vAlign w:val="bottom"/>
            <w:hideMark/>
          </w:tcPr>
          <w:p w:rsidR="00071B3E" w:rsidRPr="00312323" w:rsidRDefault="00071B3E" w:rsidP="00071B3E">
            <w:pPr>
              <w:spacing w:after="0" w:line="240" w:lineRule="auto"/>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Ensemble</w:t>
            </w:r>
          </w:p>
        </w:tc>
        <w:tc>
          <w:tcPr>
            <w:tcW w:w="923" w:type="dxa"/>
            <w:tcBorders>
              <w:top w:val="single" w:sz="2" w:space="0" w:color="auto"/>
              <w:bottom w:val="single" w:sz="12"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3763</w:t>
            </w:r>
          </w:p>
        </w:tc>
        <w:tc>
          <w:tcPr>
            <w:tcW w:w="923" w:type="dxa"/>
            <w:tcBorders>
              <w:top w:val="single" w:sz="2" w:space="0" w:color="auto"/>
              <w:bottom w:val="single" w:sz="12" w:space="0" w:color="auto"/>
            </w:tcBorders>
            <w:shd w:val="clear" w:color="auto" w:fill="auto"/>
            <w:noWrap/>
            <w:vAlign w:val="bottom"/>
            <w:hideMark/>
          </w:tcPr>
          <w:p w:rsidR="00071B3E" w:rsidRPr="00312323" w:rsidRDefault="00071B3E" w:rsidP="00071B3E">
            <w:pPr>
              <w:spacing w:after="0" w:line="240" w:lineRule="auto"/>
              <w:jc w:val="center"/>
              <w:rPr>
                <w:rFonts w:asciiTheme="majorHAnsi" w:eastAsia="Times New Roman" w:hAnsiTheme="majorHAnsi" w:cs="Calibri"/>
                <w:color w:val="000000"/>
                <w:lang w:eastAsia="fr-FR"/>
              </w:rPr>
            </w:pPr>
            <w:r w:rsidRPr="00312323">
              <w:rPr>
                <w:rFonts w:asciiTheme="majorHAnsi" w:eastAsia="Times New Roman" w:hAnsiTheme="majorHAnsi" w:cs="Calibri"/>
                <w:color w:val="000000"/>
                <w:lang w:eastAsia="fr-FR"/>
              </w:rPr>
              <w:t>100,0%</w:t>
            </w:r>
          </w:p>
        </w:tc>
      </w:tr>
    </w:tbl>
    <w:p w:rsidR="00071B3E" w:rsidRPr="00312323" w:rsidRDefault="008D7B9E" w:rsidP="00071B3E">
      <w:pPr>
        <w:spacing w:after="0"/>
        <w:jc w:val="both"/>
        <w:rPr>
          <w:rFonts w:asciiTheme="majorHAnsi" w:hAnsiTheme="majorHAnsi"/>
        </w:rPr>
      </w:pPr>
      <w:r w:rsidRPr="00312323">
        <w:rPr>
          <w:rFonts w:asciiTheme="majorHAnsi" w:hAnsiTheme="majorHAnsi"/>
        </w:rPr>
        <w:t>Source : Enquête auprès des agents de la SBEE, INSAE, Novembre 2018</w:t>
      </w:r>
    </w:p>
    <w:p w:rsidR="008D7B9E" w:rsidRPr="00312323" w:rsidRDefault="008D7B9E" w:rsidP="008D7B9E">
      <w:pPr>
        <w:spacing w:before="240"/>
        <w:jc w:val="both"/>
        <w:rPr>
          <w:rFonts w:asciiTheme="majorHAnsi" w:hAnsiTheme="majorHAnsi"/>
        </w:rPr>
      </w:pPr>
      <w:r w:rsidRPr="00312323">
        <w:rPr>
          <w:rFonts w:asciiTheme="majorHAnsi" w:hAnsiTheme="majorHAnsi"/>
        </w:rPr>
        <w:t>En dehors des obstacles évoqués dans le tableau, d’autres questions ont été soulevées et concernent entre autres :</w:t>
      </w:r>
    </w:p>
    <w:p w:rsidR="00311FF1" w:rsidRPr="00312323" w:rsidRDefault="008D7B9E" w:rsidP="00084950">
      <w:pPr>
        <w:pStyle w:val="Paragraphedeliste"/>
        <w:numPr>
          <w:ilvl w:val="0"/>
          <w:numId w:val="6"/>
        </w:numPr>
        <w:spacing w:before="240"/>
        <w:jc w:val="both"/>
        <w:rPr>
          <w:rFonts w:asciiTheme="majorHAnsi" w:hAnsiTheme="majorHAnsi"/>
        </w:rPr>
      </w:pPr>
      <w:r w:rsidRPr="00312323">
        <w:rPr>
          <w:rFonts w:asciiTheme="majorHAnsi" w:hAnsiTheme="majorHAnsi"/>
        </w:rPr>
        <w:t>les locations trop coûteuses de bâtiments par la SBEE</w:t>
      </w:r>
      <w:r w:rsidR="00311FF1" w:rsidRPr="00312323">
        <w:rPr>
          <w:rFonts w:asciiTheme="majorHAnsi" w:hAnsiTheme="majorHAnsi"/>
        </w:rPr>
        <w:t> ;</w:t>
      </w:r>
    </w:p>
    <w:p w:rsidR="00071B3E" w:rsidRPr="00312323" w:rsidRDefault="00311FF1" w:rsidP="00084950">
      <w:pPr>
        <w:pStyle w:val="Paragraphedeliste"/>
        <w:numPr>
          <w:ilvl w:val="0"/>
          <w:numId w:val="6"/>
        </w:numPr>
        <w:spacing w:before="240"/>
        <w:jc w:val="both"/>
        <w:rPr>
          <w:rFonts w:asciiTheme="majorHAnsi" w:hAnsiTheme="majorHAnsi"/>
        </w:rPr>
      </w:pPr>
      <w:r w:rsidRPr="00312323">
        <w:rPr>
          <w:rFonts w:asciiTheme="majorHAnsi" w:hAnsiTheme="majorHAnsi"/>
        </w:rPr>
        <w:lastRenderedPageBreak/>
        <w:t xml:space="preserve">le coût élevé des prestations extérieures (locations </w:t>
      </w:r>
      <w:r w:rsidR="008D7B9E" w:rsidRPr="00312323">
        <w:rPr>
          <w:rFonts w:asciiTheme="majorHAnsi" w:hAnsiTheme="majorHAnsi"/>
        </w:rPr>
        <w:t>de groupes pour la production d’électricité</w:t>
      </w:r>
      <w:r w:rsidRPr="00312323">
        <w:rPr>
          <w:rFonts w:asciiTheme="majorHAnsi" w:hAnsiTheme="majorHAnsi"/>
        </w:rPr>
        <w:t xml:space="preserve"> par exemple)</w:t>
      </w:r>
      <w:r w:rsidR="008D7B9E" w:rsidRPr="00312323">
        <w:rPr>
          <w:rFonts w:asciiTheme="majorHAnsi" w:hAnsiTheme="majorHAnsi"/>
        </w:rPr>
        <w:t> ;</w:t>
      </w:r>
    </w:p>
    <w:p w:rsidR="002233B0" w:rsidRPr="00312323" w:rsidRDefault="002233B0" w:rsidP="00084950">
      <w:pPr>
        <w:pStyle w:val="Paragraphedeliste"/>
        <w:numPr>
          <w:ilvl w:val="0"/>
          <w:numId w:val="6"/>
        </w:numPr>
        <w:spacing w:before="240"/>
        <w:jc w:val="both"/>
        <w:rPr>
          <w:rFonts w:asciiTheme="majorHAnsi" w:hAnsiTheme="majorHAnsi"/>
        </w:rPr>
      </w:pPr>
      <w:r w:rsidRPr="00312323">
        <w:rPr>
          <w:rFonts w:asciiTheme="majorHAnsi" w:hAnsiTheme="majorHAnsi"/>
        </w:rPr>
        <w:t>les problèmes liés à la gestion des heures supplémentaires effectuées par le personnel ;</w:t>
      </w:r>
    </w:p>
    <w:p w:rsidR="00311FF1" w:rsidRPr="00312323" w:rsidRDefault="002233B0" w:rsidP="00084950">
      <w:pPr>
        <w:pStyle w:val="Paragraphedeliste"/>
        <w:numPr>
          <w:ilvl w:val="0"/>
          <w:numId w:val="6"/>
        </w:numPr>
        <w:spacing w:before="240"/>
        <w:jc w:val="both"/>
        <w:rPr>
          <w:rFonts w:asciiTheme="majorHAnsi" w:hAnsiTheme="majorHAnsi"/>
        </w:rPr>
      </w:pPr>
      <w:r w:rsidRPr="00312323">
        <w:rPr>
          <w:rFonts w:asciiTheme="majorHAnsi" w:hAnsiTheme="majorHAnsi"/>
        </w:rPr>
        <w:t>la priorisation des dirigeants dans l’octroi des avantages au personnel ;</w:t>
      </w:r>
    </w:p>
    <w:p w:rsidR="00A733A6" w:rsidRPr="00312323" w:rsidRDefault="00311FF1" w:rsidP="00084950">
      <w:pPr>
        <w:pStyle w:val="Paragraphedeliste"/>
        <w:numPr>
          <w:ilvl w:val="0"/>
          <w:numId w:val="6"/>
        </w:numPr>
        <w:spacing w:before="240"/>
        <w:jc w:val="both"/>
        <w:rPr>
          <w:rFonts w:asciiTheme="majorHAnsi" w:hAnsiTheme="majorHAnsi"/>
        </w:rPr>
      </w:pPr>
      <w:r w:rsidRPr="00312323">
        <w:rPr>
          <w:rFonts w:asciiTheme="majorHAnsi" w:hAnsiTheme="majorHAnsi"/>
        </w:rPr>
        <w:t>la non prise en compte des proposition</w:t>
      </w:r>
      <w:r w:rsidR="00A733A6" w:rsidRPr="00312323">
        <w:rPr>
          <w:rFonts w:asciiTheme="majorHAnsi" w:hAnsiTheme="majorHAnsi"/>
        </w:rPr>
        <w:t>s</w:t>
      </w:r>
      <w:r w:rsidRPr="00312323">
        <w:rPr>
          <w:rFonts w:asciiTheme="majorHAnsi" w:hAnsiTheme="majorHAnsi"/>
        </w:rPr>
        <w:t xml:space="preserve"> des agents subalternes</w:t>
      </w:r>
      <w:r w:rsidR="00A733A6" w:rsidRPr="00312323">
        <w:rPr>
          <w:rFonts w:asciiTheme="majorHAnsi" w:hAnsiTheme="majorHAnsi"/>
        </w:rPr>
        <w:t> ;</w:t>
      </w:r>
    </w:p>
    <w:p w:rsidR="008D7B9E" w:rsidRPr="00312323" w:rsidRDefault="00A733A6" w:rsidP="00084950">
      <w:pPr>
        <w:pStyle w:val="Paragraphedeliste"/>
        <w:numPr>
          <w:ilvl w:val="0"/>
          <w:numId w:val="6"/>
        </w:numPr>
        <w:spacing w:before="240"/>
        <w:jc w:val="both"/>
        <w:rPr>
          <w:rFonts w:asciiTheme="majorHAnsi" w:hAnsiTheme="majorHAnsi"/>
        </w:rPr>
      </w:pPr>
      <w:r w:rsidRPr="00312323">
        <w:rPr>
          <w:rFonts w:asciiTheme="majorHAnsi" w:hAnsiTheme="majorHAnsi"/>
        </w:rPr>
        <w:t>la non promotion des agents méritants.</w:t>
      </w:r>
    </w:p>
    <w:p w:rsidR="00290CE9" w:rsidRDefault="00290CE9" w:rsidP="004F3B4E">
      <w:pPr>
        <w:jc w:val="both"/>
        <w:rPr>
          <w:rFonts w:asciiTheme="majorHAnsi" w:hAnsiTheme="majorHAnsi"/>
          <w:lang w:eastAsia="fr-FR"/>
        </w:rPr>
      </w:pPr>
      <w:r w:rsidRPr="0021207D">
        <w:rPr>
          <w:rFonts w:asciiTheme="majorHAnsi" w:hAnsiTheme="majorHAnsi"/>
          <w:lang w:eastAsia="fr-FR"/>
        </w:rPr>
        <w:br w:type="page"/>
      </w:r>
    </w:p>
    <w:p w:rsidR="00455F14" w:rsidRPr="0021207D" w:rsidRDefault="00455F14" w:rsidP="00455F14">
      <w:pPr>
        <w:pStyle w:val="Titre2"/>
        <w:rPr>
          <w:rFonts w:asciiTheme="majorHAnsi" w:hAnsiTheme="majorHAnsi"/>
        </w:rPr>
      </w:pPr>
      <w:bookmarkStart w:id="64" w:name="_Toc532489664"/>
      <w:r w:rsidRPr="0021207D">
        <w:rPr>
          <w:rFonts w:asciiTheme="majorHAnsi" w:hAnsiTheme="majorHAnsi"/>
        </w:rPr>
        <w:lastRenderedPageBreak/>
        <w:t xml:space="preserve">CHAPITRE </w:t>
      </w:r>
      <w:r>
        <w:rPr>
          <w:rFonts w:asciiTheme="majorHAnsi" w:hAnsiTheme="majorHAnsi"/>
        </w:rPr>
        <w:t>6</w:t>
      </w:r>
      <w:r w:rsidRPr="0021207D">
        <w:rPr>
          <w:rFonts w:asciiTheme="majorHAnsi" w:hAnsiTheme="majorHAnsi"/>
        </w:rPr>
        <w:t xml:space="preserve"> : </w:t>
      </w:r>
      <w:r w:rsidR="003267E6">
        <w:rPr>
          <w:rFonts w:asciiTheme="majorHAnsi" w:hAnsiTheme="majorHAnsi"/>
        </w:rPr>
        <w:t xml:space="preserve">INDICATEURS </w:t>
      </w:r>
      <w:r w:rsidR="002201BE">
        <w:rPr>
          <w:rFonts w:asciiTheme="majorHAnsi" w:hAnsiTheme="majorHAnsi"/>
        </w:rPr>
        <w:t xml:space="preserve">SUR LA </w:t>
      </w:r>
      <w:r w:rsidR="002201BE" w:rsidRPr="002201BE">
        <w:rPr>
          <w:rFonts w:asciiTheme="majorHAnsi" w:hAnsiTheme="majorHAnsi"/>
        </w:rPr>
        <w:t>SATISFACTION DU PERSONNEL DE LA SBEE</w:t>
      </w:r>
      <w:bookmarkEnd w:id="64"/>
    </w:p>
    <w:p w:rsidR="00455F14" w:rsidRPr="001A41E9" w:rsidRDefault="00455F14" w:rsidP="00455F14">
      <w:pPr>
        <w:rPr>
          <w:rFonts w:asciiTheme="majorHAnsi" w:hAnsiTheme="majorHAnsi"/>
          <w:sz w:val="2"/>
        </w:rPr>
      </w:pPr>
    </w:p>
    <w:p w:rsidR="00455F14" w:rsidRPr="0021207D" w:rsidRDefault="00455F14" w:rsidP="00455F14">
      <w:pPr>
        <w:keepNext/>
        <w:framePr w:dropCap="drop" w:lines="3" w:wrap="around" w:vAnchor="text" w:hAnchor="text"/>
        <w:tabs>
          <w:tab w:val="right" w:pos="9072"/>
        </w:tabs>
        <w:spacing w:before="40" w:after="0" w:line="881" w:lineRule="exact"/>
        <w:jc w:val="both"/>
        <w:textAlignment w:val="baseline"/>
        <w:rPr>
          <w:rFonts w:asciiTheme="majorHAnsi" w:hAnsiTheme="majorHAnsi"/>
          <w:position w:val="-8"/>
          <w:sz w:val="103"/>
        </w:rPr>
      </w:pPr>
      <w:r w:rsidRPr="0021207D">
        <w:rPr>
          <w:rFonts w:asciiTheme="majorHAnsi" w:hAnsiTheme="majorHAnsi"/>
          <w:position w:val="-8"/>
          <w:sz w:val="103"/>
        </w:rPr>
        <w:t>C</w:t>
      </w:r>
    </w:p>
    <w:p w:rsidR="003436B8" w:rsidRDefault="00455F14" w:rsidP="00455F14">
      <w:pPr>
        <w:tabs>
          <w:tab w:val="right" w:pos="9072"/>
        </w:tabs>
        <w:spacing w:before="240"/>
        <w:jc w:val="both"/>
        <w:rPr>
          <w:rFonts w:asciiTheme="majorHAnsi" w:hAnsiTheme="majorHAnsi"/>
        </w:rPr>
      </w:pPr>
      <w:r w:rsidRPr="0021207D">
        <w:rPr>
          <w:rFonts w:asciiTheme="majorHAnsi" w:hAnsiTheme="majorHAnsi"/>
        </w:rPr>
        <w:t xml:space="preserve">e chapitre </w:t>
      </w:r>
      <w:r w:rsidR="00E47C47">
        <w:rPr>
          <w:rFonts w:asciiTheme="majorHAnsi" w:hAnsiTheme="majorHAnsi"/>
        </w:rPr>
        <w:t xml:space="preserve">a pour but de fournir une situation de référence en ce qui concerne le niveau de satisfaction des agents de la SBEE. </w:t>
      </w:r>
      <w:r w:rsidR="00273CDE">
        <w:rPr>
          <w:rFonts w:asciiTheme="majorHAnsi" w:hAnsiTheme="majorHAnsi"/>
        </w:rPr>
        <w:t xml:space="preserve">Deux indicateurs seront élaborés à cet effet. Il s’agit d’une part du </w:t>
      </w:r>
      <w:r w:rsidR="00273CDE">
        <w:rPr>
          <w:rFonts w:asciiTheme="majorHAnsi" w:hAnsiTheme="majorHAnsi"/>
          <w:lang w:eastAsia="fr-FR"/>
        </w:rPr>
        <w:t>« </w:t>
      </w:r>
      <w:r w:rsidR="00273CDE" w:rsidRPr="00AD3996">
        <w:rPr>
          <w:rFonts w:asciiTheme="majorHAnsi" w:hAnsiTheme="majorHAnsi"/>
          <w:b/>
          <w:bCs/>
          <w:lang w:eastAsia="fr-FR"/>
        </w:rPr>
        <w:t>Employee Net Promoter Score</w:t>
      </w:r>
      <w:r w:rsidR="00273CDE">
        <w:rPr>
          <w:rFonts w:asciiTheme="majorHAnsi" w:hAnsiTheme="majorHAnsi"/>
          <w:b/>
          <w:bCs/>
          <w:lang w:eastAsia="fr-FR"/>
        </w:rPr>
        <w:t xml:space="preserve"> (ENPS) »</w:t>
      </w:r>
      <w:r w:rsidR="00273CDE" w:rsidRPr="00AD3996">
        <w:rPr>
          <w:rFonts w:asciiTheme="majorHAnsi" w:hAnsiTheme="majorHAnsi"/>
          <w:lang w:eastAsia="fr-FR"/>
        </w:rPr>
        <w:t xml:space="preserve"> </w:t>
      </w:r>
      <w:r w:rsidR="00273CDE">
        <w:rPr>
          <w:rFonts w:asciiTheme="majorHAnsi" w:hAnsiTheme="majorHAnsi"/>
        </w:rPr>
        <w:t>qui</w:t>
      </w:r>
      <w:r w:rsidR="00E47C47">
        <w:rPr>
          <w:rFonts w:asciiTheme="majorHAnsi" w:hAnsiTheme="majorHAnsi"/>
        </w:rPr>
        <w:t xml:space="preserve"> présente essentiellement </w:t>
      </w:r>
      <w:r w:rsidR="00BD4797">
        <w:rPr>
          <w:rFonts w:asciiTheme="majorHAnsi" w:hAnsiTheme="majorHAnsi"/>
        </w:rPr>
        <w:t xml:space="preserve">le niveau de satisfaction des travailleurs de l’entreprise en se basant sur leur </w:t>
      </w:r>
      <w:r w:rsidR="00273CDE">
        <w:rPr>
          <w:rFonts w:asciiTheme="majorHAnsi" w:hAnsiTheme="majorHAnsi"/>
        </w:rPr>
        <w:t xml:space="preserve">disposition à </w:t>
      </w:r>
      <w:r w:rsidR="00BD4797">
        <w:rPr>
          <w:rFonts w:asciiTheme="majorHAnsi" w:hAnsiTheme="majorHAnsi"/>
        </w:rPr>
        <w:t>recommander l’entreprise à d’autres personnes.</w:t>
      </w:r>
      <w:r w:rsidR="00273CDE">
        <w:rPr>
          <w:rFonts w:asciiTheme="majorHAnsi" w:hAnsiTheme="majorHAnsi"/>
        </w:rPr>
        <w:t xml:space="preserve"> D’autre part, l’Indice de satisfaction du personnel élaboré à partir de l’appréciation qu’ont les travailleurs sur les conditions de travail et sur la capacité de leur emploi à répondre à leurs attentes. </w:t>
      </w:r>
    </w:p>
    <w:p w:rsidR="00455F14" w:rsidRPr="0021207D" w:rsidRDefault="00BD4797" w:rsidP="00455F14">
      <w:pPr>
        <w:tabs>
          <w:tab w:val="right" w:pos="9072"/>
        </w:tabs>
        <w:spacing w:before="240"/>
        <w:jc w:val="both"/>
        <w:rPr>
          <w:rFonts w:asciiTheme="majorHAnsi" w:hAnsiTheme="majorHAnsi"/>
        </w:rPr>
      </w:pPr>
      <w:r>
        <w:rPr>
          <w:rFonts w:asciiTheme="majorHAnsi" w:hAnsiTheme="majorHAnsi"/>
        </w:rPr>
        <w:t xml:space="preserve">Après avoir présenté l’approche </w:t>
      </w:r>
      <w:r w:rsidR="00B34492">
        <w:rPr>
          <w:rFonts w:asciiTheme="majorHAnsi" w:hAnsiTheme="majorHAnsi"/>
        </w:rPr>
        <w:t xml:space="preserve">méthodologique adoptée pour le calcul de </w:t>
      </w:r>
      <w:r w:rsidR="003436B8">
        <w:rPr>
          <w:rFonts w:asciiTheme="majorHAnsi" w:hAnsiTheme="majorHAnsi"/>
        </w:rPr>
        <w:t xml:space="preserve">ces </w:t>
      </w:r>
      <w:r w:rsidR="00B34492">
        <w:rPr>
          <w:rFonts w:asciiTheme="majorHAnsi" w:hAnsiTheme="majorHAnsi"/>
        </w:rPr>
        <w:t>indicateur</w:t>
      </w:r>
      <w:r w:rsidR="003436B8">
        <w:rPr>
          <w:rFonts w:asciiTheme="majorHAnsi" w:hAnsiTheme="majorHAnsi"/>
        </w:rPr>
        <w:t>s</w:t>
      </w:r>
      <w:r w:rsidR="00B34492">
        <w:rPr>
          <w:rFonts w:asciiTheme="majorHAnsi" w:hAnsiTheme="majorHAnsi"/>
        </w:rPr>
        <w:t>, ce chapitre présente les résultats</w:t>
      </w:r>
      <w:r w:rsidR="003267E6">
        <w:rPr>
          <w:rFonts w:asciiTheme="majorHAnsi" w:hAnsiTheme="majorHAnsi"/>
        </w:rPr>
        <w:t xml:space="preserve"> </w:t>
      </w:r>
      <w:r w:rsidR="00B34492">
        <w:rPr>
          <w:rFonts w:asciiTheme="majorHAnsi" w:hAnsiTheme="majorHAnsi"/>
        </w:rPr>
        <w:t>d’ensemble</w:t>
      </w:r>
      <w:r w:rsidR="009E08E1">
        <w:rPr>
          <w:rFonts w:asciiTheme="majorHAnsi" w:hAnsiTheme="majorHAnsi"/>
        </w:rPr>
        <w:t xml:space="preserve">, décomposé suivant le sexe et la direction régionale de l’employé. </w:t>
      </w:r>
    </w:p>
    <w:p w:rsidR="00455F14" w:rsidRPr="0021207D" w:rsidRDefault="002201BE" w:rsidP="00455F14">
      <w:pPr>
        <w:pStyle w:val="Titre3"/>
        <w:numPr>
          <w:ilvl w:val="0"/>
          <w:numId w:val="0"/>
        </w:numPr>
        <w:ind w:left="720" w:hanging="720"/>
        <w:rPr>
          <w:rFonts w:asciiTheme="majorHAnsi" w:hAnsiTheme="majorHAnsi"/>
        </w:rPr>
      </w:pPr>
      <w:bookmarkStart w:id="65" w:name="_Toc532489665"/>
      <w:r>
        <w:rPr>
          <w:rFonts w:asciiTheme="majorHAnsi" w:hAnsiTheme="majorHAnsi"/>
        </w:rPr>
        <w:t>6</w:t>
      </w:r>
      <w:r w:rsidR="00455F14" w:rsidRPr="0021207D">
        <w:rPr>
          <w:rFonts w:asciiTheme="majorHAnsi" w:hAnsiTheme="majorHAnsi"/>
        </w:rPr>
        <w:t xml:space="preserve">.1. </w:t>
      </w:r>
      <w:r w:rsidR="003436B8">
        <w:rPr>
          <w:rFonts w:asciiTheme="majorHAnsi" w:hAnsiTheme="majorHAnsi"/>
        </w:rPr>
        <w:t>Le Employee Net Promoter Score</w:t>
      </w:r>
      <w:bookmarkEnd w:id="65"/>
    </w:p>
    <w:p w:rsidR="006576B9" w:rsidRPr="0021207D" w:rsidRDefault="006576B9" w:rsidP="006576B9">
      <w:pPr>
        <w:pStyle w:val="Titre3"/>
        <w:numPr>
          <w:ilvl w:val="0"/>
          <w:numId w:val="0"/>
        </w:numPr>
        <w:rPr>
          <w:rFonts w:asciiTheme="majorHAnsi" w:hAnsiTheme="majorHAnsi"/>
        </w:rPr>
      </w:pPr>
      <w:bookmarkStart w:id="66" w:name="_Toc532489666"/>
      <w:r>
        <w:rPr>
          <w:rFonts w:asciiTheme="majorHAnsi" w:hAnsiTheme="majorHAnsi"/>
        </w:rPr>
        <w:t>6</w:t>
      </w:r>
      <w:r w:rsidRPr="0021207D">
        <w:rPr>
          <w:rFonts w:asciiTheme="majorHAnsi" w:hAnsiTheme="majorHAnsi"/>
        </w:rPr>
        <w:t>.</w:t>
      </w:r>
      <w:r>
        <w:rPr>
          <w:rFonts w:asciiTheme="majorHAnsi" w:hAnsiTheme="majorHAnsi"/>
        </w:rPr>
        <w:t>1</w:t>
      </w:r>
      <w:r w:rsidRPr="0021207D">
        <w:rPr>
          <w:rFonts w:asciiTheme="majorHAnsi" w:hAnsiTheme="majorHAnsi"/>
        </w:rPr>
        <w:t>.</w:t>
      </w:r>
      <w:r>
        <w:rPr>
          <w:rFonts w:asciiTheme="majorHAnsi" w:hAnsiTheme="majorHAnsi"/>
        </w:rPr>
        <w:t>1</w:t>
      </w:r>
      <w:r w:rsidRPr="0021207D">
        <w:rPr>
          <w:rFonts w:asciiTheme="majorHAnsi" w:hAnsiTheme="majorHAnsi"/>
        </w:rPr>
        <w:t xml:space="preserve">. </w:t>
      </w:r>
      <w:r w:rsidR="00841B6E">
        <w:rPr>
          <w:rFonts w:asciiTheme="majorHAnsi" w:hAnsiTheme="majorHAnsi"/>
        </w:rPr>
        <w:t>Définition</w:t>
      </w:r>
      <w:bookmarkEnd w:id="66"/>
    </w:p>
    <w:p w:rsidR="00455F14" w:rsidRDefault="003436B8" w:rsidP="00841B6E">
      <w:pPr>
        <w:spacing w:before="240"/>
        <w:jc w:val="both"/>
        <w:rPr>
          <w:rFonts w:asciiTheme="majorHAnsi" w:hAnsiTheme="majorHAnsi"/>
          <w:lang w:eastAsia="fr-FR"/>
        </w:rPr>
      </w:pPr>
      <w:r>
        <w:rPr>
          <w:rFonts w:asciiTheme="majorHAnsi" w:hAnsiTheme="majorHAnsi"/>
          <w:lang w:eastAsia="fr-FR"/>
        </w:rPr>
        <w:t>Il</w:t>
      </w:r>
      <w:r w:rsidR="00AD3996" w:rsidRPr="00AD3996">
        <w:rPr>
          <w:rFonts w:asciiTheme="majorHAnsi" w:hAnsiTheme="majorHAnsi"/>
          <w:lang w:eastAsia="fr-FR"/>
        </w:rPr>
        <w:t xml:space="preserve"> mesure de satisfaction du personnel, </w:t>
      </w:r>
      <w:r w:rsidR="003278F8">
        <w:rPr>
          <w:rFonts w:asciiTheme="majorHAnsi" w:hAnsiTheme="majorHAnsi"/>
          <w:lang w:eastAsia="fr-FR"/>
        </w:rPr>
        <w:t xml:space="preserve">en se fondant comme annoncé plus haut sur leur </w:t>
      </w:r>
      <w:r w:rsidR="00AD3996" w:rsidRPr="00AD3996">
        <w:rPr>
          <w:rFonts w:asciiTheme="majorHAnsi" w:hAnsiTheme="majorHAnsi"/>
          <w:lang w:eastAsia="fr-FR"/>
        </w:rPr>
        <w:t>propension à recommander leur entreprise</w:t>
      </w:r>
      <w:r w:rsidR="003278F8">
        <w:rPr>
          <w:rFonts w:asciiTheme="majorHAnsi" w:hAnsiTheme="majorHAnsi"/>
          <w:lang w:eastAsia="fr-FR"/>
        </w:rPr>
        <w:t xml:space="preserve"> à d’autres personnes (usager</w:t>
      </w:r>
      <w:r w:rsidR="00BC72AB">
        <w:rPr>
          <w:rFonts w:asciiTheme="majorHAnsi" w:hAnsiTheme="majorHAnsi"/>
          <w:lang w:eastAsia="fr-FR"/>
        </w:rPr>
        <w:t>s</w:t>
      </w:r>
      <w:r w:rsidR="003278F8">
        <w:rPr>
          <w:rFonts w:asciiTheme="majorHAnsi" w:hAnsiTheme="majorHAnsi"/>
          <w:lang w:eastAsia="fr-FR"/>
        </w:rPr>
        <w:t>, client</w:t>
      </w:r>
      <w:r w:rsidR="00BC72AB">
        <w:rPr>
          <w:rFonts w:asciiTheme="majorHAnsi" w:hAnsiTheme="majorHAnsi"/>
          <w:lang w:eastAsia="fr-FR"/>
        </w:rPr>
        <w:t>s</w:t>
      </w:r>
      <w:r w:rsidR="003278F8">
        <w:rPr>
          <w:rFonts w:asciiTheme="majorHAnsi" w:hAnsiTheme="majorHAnsi"/>
          <w:lang w:eastAsia="fr-FR"/>
        </w:rPr>
        <w:t>, fournisseurs, etc..).</w:t>
      </w:r>
      <w:r w:rsidR="006576B9">
        <w:rPr>
          <w:rFonts w:asciiTheme="majorHAnsi" w:hAnsiTheme="majorHAnsi"/>
          <w:lang w:eastAsia="fr-FR"/>
        </w:rPr>
        <w:t xml:space="preserve"> Il s’agit d’un indicateur qui se calcule également à partir de</w:t>
      </w:r>
      <w:r w:rsidR="00593B10">
        <w:rPr>
          <w:rFonts w:asciiTheme="majorHAnsi" w:hAnsiTheme="majorHAnsi"/>
          <w:lang w:eastAsia="fr-FR"/>
        </w:rPr>
        <w:t>s opinions des clients d’une entreprise.</w:t>
      </w:r>
    </w:p>
    <w:p w:rsidR="00872578" w:rsidRPr="0021207D" w:rsidRDefault="00872578" w:rsidP="00872578">
      <w:pPr>
        <w:pStyle w:val="Titre3"/>
        <w:numPr>
          <w:ilvl w:val="0"/>
          <w:numId w:val="0"/>
        </w:numPr>
        <w:rPr>
          <w:rFonts w:asciiTheme="majorHAnsi" w:hAnsiTheme="majorHAnsi"/>
        </w:rPr>
      </w:pPr>
      <w:bookmarkStart w:id="67" w:name="_Toc532489667"/>
      <w:r>
        <w:rPr>
          <w:rFonts w:asciiTheme="majorHAnsi" w:hAnsiTheme="majorHAnsi"/>
        </w:rPr>
        <w:t>6</w:t>
      </w:r>
      <w:r w:rsidRPr="0021207D">
        <w:rPr>
          <w:rFonts w:asciiTheme="majorHAnsi" w:hAnsiTheme="majorHAnsi"/>
        </w:rPr>
        <w:t>.</w:t>
      </w:r>
      <w:r>
        <w:rPr>
          <w:rFonts w:asciiTheme="majorHAnsi" w:hAnsiTheme="majorHAnsi"/>
        </w:rPr>
        <w:t>1</w:t>
      </w:r>
      <w:r w:rsidRPr="0021207D">
        <w:rPr>
          <w:rFonts w:asciiTheme="majorHAnsi" w:hAnsiTheme="majorHAnsi"/>
        </w:rPr>
        <w:t>.</w:t>
      </w:r>
      <w:r>
        <w:rPr>
          <w:rFonts w:asciiTheme="majorHAnsi" w:hAnsiTheme="majorHAnsi"/>
        </w:rPr>
        <w:t>2</w:t>
      </w:r>
      <w:r w:rsidRPr="0021207D">
        <w:rPr>
          <w:rFonts w:asciiTheme="majorHAnsi" w:hAnsiTheme="majorHAnsi"/>
        </w:rPr>
        <w:t xml:space="preserve">. </w:t>
      </w:r>
      <w:r>
        <w:rPr>
          <w:rFonts w:asciiTheme="majorHAnsi" w:hAnsiTheme="majorHAnsi"/>
        </w:rPr>
        <w:t>Principe de calcul</w:t>
      </w:r>
      <w:bookmarkEnd w:id="67"/>
    </w:p>
    <w:p w:rsidR="009A2C3C" w:rsidRDefault="00872578" w:rsidP="00872578">
      <w:pPr>
        <w:tabs>
          <w:tab w:val="num" w:pos="720"/>
        </w:tabs>
        <w:spacing w:before="240"/>
        <w:jc w:val="both"/>
        <w:rPr>
          <w:rFonts w:asciiTheme="majorHAnsi" w:hAnsiTheme="majorHAnsi"/>
          <w:bCs/>
          <w:iCs/>
          <w:lang w:eastAsia="fr-FR"/>
        </w:rPr>
      </w:pPr>
      <w:r w:rsidRPr="00872578">
        <w:rPr>
          <w:rFonts w:asciiTheme="majorHAnsi" w:hAnsiTheme="majorHAnsi"/>
          <w:lang w:eastAsia="fr-FR"/>
        </w:rPr>
        <w:t xml:space="preserve">Le ENPS se </w:t>
      </w:r>
      <w:r w:rsidR="00084950" w:rsidRPr="00872578">
        <w:rPr>
          <w:rFonts w:asciiTheme="majorHAnsi" w:hAnsiTheme="majorHAnsi"/>
          <w:lang w:eastAsia="fr-FR"/>
        </w:rPr>
        <w:t xml:space="preserve">calcule sur la base de la question suivante : </w:t>
      </w:r>
      <w:r w:rsidR="00084950" w:rsidRPr="00872578">
        <w:rPr>
          <w:rFonts w:asciiTheme="majorHAnsi" w:hAnsiTheme="majorHAnsi"/>
          <w:b/>
          <w:bCs/>
          <w:lang w:eastAsia="fr-FR"/>
        </w:rPr>
        <w:t>« </w:t>
      </w:r>
      <w:r w:rsidR="00084950" w:rsidRPr="00872578">
        <w:rPr>
          <w:rFonts w:asciiTheme="majorHAnsi" w:hAnsiTheme="majorHAnsi"/>
          <w:b/>
          <w:bCs/>
          <w:i/>
          <w:iCs/>
          <w:lang w:eastAsia="fr-FR"/>
        </w:rPr>
        <w:t>Sur une échelle de 0 à 10, dans quelle mesure recommanderiez-vous à vos proches de travailler pour la SBEE ? »</w:t>
      </w:r>
      <w:r w:rsidRPr="00872578">
        <w:rPr>
          <w:rFonts w:asciiTheme="majorHAnsi" w:hAnsiTheme="majorHAnsi"/>
          <w:bCs/>
          <w:i/>
          <w:iCs/>
          <w:lang w:eastAsia="fr-FR"/>
        </w:rPr>
        <w:t>.</w:t>
      </w:r>
      <w:r w:rsidR="00A96321">
        <w:rPr>
          <w:rFonts w:asciiTheme="majorHAnsi" w:hAnsiTheme="majorHAnsi"/>
          <w:bCs/>
          <w:iCs/>
          <w:lang w:eastAsia="fr-FR"/>
        </w:rPr>
        <w:t xml:space="preserve">Il est donc demandé à chaque employé de fournir une réponse allant de 0 à 10 et qui représente l’intensité avec laquelle ce dernier est disposé à recommander ou non l’entreprise à une tierce personne. </w:t>
      </w:r>
    </w:p>
    <w:p w:rsidR="00CC757F" w:rsidRDefault="003175AF" w:rsidP="00CC757F">
      <w:pPr>
        <w:tabs>
          <w:tab w:val="num" w:pos="720"/>
        </w:tabs>
        <w:spacing w:before="240"/>
        <w:jc w:val="both"/>
        <w:rPr>
          <w:rFonts w:asciiTheme="majorHAnsi" w:hAnsiTheme="majorHAnsi"/>
          <w:bCs/>
          <w:iCs/>
          <w:lang w:eastAsia="fr-FR"/>
        </w:rPr>
      </w:pPr>
      <w:r>
        <w:rPr>
          <w:rFonts w:asciiTheme="majorHAnsi" w:hAnsiTheme="majorHAnsi"/>
          <w:bCs/>
          <w:iCs/>
          <w:lang w:eastAsia="fr-FR"/>
        </w:rPr>
        <w:t>L</w:t>
      </w:r>
      <w:r w:rsidR="00CC757F">
        <w:rPr>
          <w:rFonts w:asciiTheme="majorHAnsi" w:hAnsiTheme="majorHAnsi"/>
          <w:bCs/>
          <w:iCs/>
          <w:lang w:eastAsia="fr-FR"/>
        </w:rPr>
        <w:t>’</w:t>
      </w:r>
      <w:r>
        <w:rPr>
          <w:rFonts w:asciiTheme="majorHAnsi" w:hAnsiTheme="majorHAnsi"/>
          <w:bCs/>
          <w:iCs/>
          <w:lang w:eastAsia="fr-FR"/>
        </w:rPr>
        <w:t>employé</w:t>
      </w:r>
      <w:r w:rsidR="00CC757F">
        <w:rPr>
          <w:rFonts w:asciiTheme="majorHAnsi" w:hAnsiTheme="majorHAnsi"/>
          <w:bCs/>
          <w:iCs/>
          <w:lang w:eastAsia="fr-FR"/>
        </w:rPr>
        <w:t xml:space="preserve"> est ensuite </w:t>
      </w:r>
      <w:r>
        <w:rPr>
          <w:rFonts w:asciiTheme="majorHAnsi" w:hAnsiTheme="majorHAnsi"/>
          <w:bCs/>
          <w:iCs/>
          <w:lang w:eastAsia="fr-FR"/>
        </w:rPr>
        <w:t xml:space="preserve">catégorisé en </w:t>
      </w:r>
      <w:r w:rsidR="00CC757F">
        <w:rPr>
          <w:rFonts w:asciiTheme="majorHAnsi" w:hAnsiTheme="majorHAnsi"/>
          <w:bCs/>
          <w:iCs/>
          <w:lang w:eastAsia="fr-FR"/>
        </w:rPr>
        <w:t>fonction de la note attribuée</w:t>
      </w:r>
      <w:r w:rsidR="00BC72AB">
        <w:rPr>
          <w:rFonts w:asciiTheme="majorHAnsi" w:hAnsiTheme="majorHAnsi"/>
          <w:bCs/>
          <w:iCs/>
          <w:lang w:eastAsia="fr-FR"/>
        </w:rPr>
        <w:t xml:space="preserve"> </w:t>
      </w:r>
      <w:r w:rsidR="00BC30BD">
        <w:rPr>
          <w:rFonts w:asciiTheme="majorHAnsi" w:hAnsiTheme="majorHAnsi"/>
          <w:bCs/>
          <w:iCs/>
          <w:lang w:eastAsia="fr-FR"/>
        </w:rPr>
        <w:t>comme l’illustre le tableau ci-dessous.</w:t>
      </w:r>
      <w:r w:rsidR="00CC757F">
        <w:rPr>
          <w:rFonts w:asciiTheme="majorHAnsi" w:hAnsiTheme="majorHAnsi"/>
          <w:bCs/>
          <w:iCs/>
          <w:lang w:eastAsia="fr-FR"/>
        </w:rPr>
        <w:t xml:space="preserve"> Ainsi, un employé sera qualifié de « détracteur » s’il attribue une note variant de 0 à 6. L’employé passif est celui qui aurait attribué une note de 7 ou 8 sur 10 et le promoteur est celui qui aurait attribué une note de 9 ou 10. </w:t>
      </w:r>
    </w:p>
    <w:p w:rsidR="0004657C" w:rsidRPr="0004657C" w:rsidRDefault="0004657C" w:rsidP="0004657C">
      <w:pPr>
        <w:pStyle w:val="Lgende"/>
        <w:spacing w:after="0"/>
        <w:rPr>
          <w:rFonts w:asciiTheme="majorHAnsi" w:hAnsiTheme="majorHAnsi"/>
          <w:bCs w:val="0"/>
          <w:iCs/>
          <w:lang w:eastAsia="fr-FR"/>
        </w:rPr>
      </w:pPr>
      <w:r w:rsidRPr="0004657C">
        <w:rPr>
          <w:rFonts w:asciiTheme="majorHAnsi" w:hAnsiTheme="majorHAnsi"/>
        </w:rPr>
        <w:t xml:space="preserve">Tableau </w:t>
      </w:r>
      <w:r w:rsidR="00AD6FBB" w:rsidRPr="0004657C">
        <w:rPr>
          <w:rFonts w:asciiTheme="majorHAnsi" w:hAnsiTheme="majorHAnsi"/>
        </w:rPr>
        <w:fldChar w:fldCharType="begin"/>
      </w:r>
      <w:r w:rsidRPr="0004657C">
        <w:rPr>
          <w:rFonts w:asciiTheme="majorHAnsi" w:hAnsiTheme="majorHAnsi"/>
        </w:rPr>
        <w:instrText xml:space="preserve"> SEQ Tableau \* ARABIC </w:instrText>
      </w:r>
      <w:r w:rsidR="00AD6FBB" w:rsidRPr="0004657C">
        <w:rPr>
          <w:rFonts w:asciiTheme="majorHAnsi" w:hAnsiTheme="majorHAnsi"/>
        </w:rPr>
        <w:fldChar w:fldCharType="separate"/>
      </w:r>
      <w:r w:rsidR="00272C1D">
        <w:rPr>
          <w:rFonts w:asciiTheme="majorHAnsi" w:hAnsiTheme="majorHAnsi"/>
          <w:noProof/>
        </w:rPr>
        <w:t>2</w:t>
      </w:r>
      <w:r w:rsidR="00AD6FBB" w:rsidRPr="0004657C">
        <w:rPr>
          <w:rFonts w:asciiTheme="majorHAnsi" w:hAnsiTheme="majorHAnsi"/>
        </w:rPr>
        <w:fldChar w:fldCharType="end"/>
      </w:r>
      <w:r>
        <w:rPr>
          <w:rFonts w:asciiTheme="majorHAnsi" w:hAnsiTheme="majorHAnsi"/>
        </w:rPr>
        <w:t> : Classification des employés suivant la note attribuée</w:t>
      </w:r>
    </w:p>
    <w:tbl>
      <w:tblPr>
        <w:tblStyle w:val="Style1"/>
        <w:tblW w:w="7457" w:type="dxa"/>
        <w:tblBorders>
          <w:top w:val="single" w:sz="4" w:space="0" w:color="auto"/>
          <w:bottom w:val="single" w:sz="4" w:space="0" w:color="auto"/>
        </w:tblBorders>
        <w:tblLook w:val="04A0"/>
      </w:tblPr>
      <w:tblGrid>
        <w:gridCol w:w="1185"/>
        <w:gridCol w:w="359"/>
        <w:gridCol w:w="359"/>
        <w:gridCol w:w="360"/>
        <w:gridCol w:w="360"/>
        <w:gridCol w:w="360"/>
        <w:gridCol w:w="360"/>
        <w:gridCol w:w="360"/>
        <w:gridCol w:w="885"/>
        <w:gridCol w:w="738"/>
        <w:gridCol w:w="1081"/>
        <w:gridCol w:w="1050"/>
      </w:tblGrid>
      <w:tr w:rsidR="000A0EF4" w:rsidRPr="00BC30BD" w:rsidTr="000A0EF4">
        <w:trPr>
          <w:trHeight w:val="300"/>
        </w:trPr>
        <w:tc>
          <w:tcPr>
            <w:tcW w:w="1137" w:type="dxa"/>
            <w:tcBorders>
              <w:top w:val="single" w:sz="12" w:space="0" w:color="auto"/>
              <w:bottom w:val="dotted" w:sz="4" w:space="0" w:color="auto"/>
              <w:right w:val="dotted" w:sz="4" w:space="0" w:color="auto"/>
            </w:tcBorders>
            <w:hideMark/>
          </w:tcPr>
          <w:p w:rsidR="00BC30BD" w:rsidRPr="00BC30BD" w:rsidRDefault="00BC30BD" w:rsidP="0004657C">
            <w:pPr>
              <w:spacing w:before="240" w:after="0"/>
              <w:jc w:val="both"/>
              <w:rPr>
                <w:rFonts w:asciiTheme="majorHAnsi" w:hAnsiTheme="majorHAnsi"/>
                <w:lang w:eastAsia="fr-FR"/>
              </w:rPr>
            </w:pPr>
            <w:r w:rsidRPr="00BC30BD">
              <w:rPr>
                <w:rFonts w:asciiTheme="majorHAnsi" w:hAnsiTheme="majorHAnsi"/>
                <w:b/>
                <w:bCs/>
                <w:lang w:eastAsia="fr-FR"/>
              </w:rPr>
              <w:t>Note /10</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0</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1</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2</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3</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4</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5</w:t>
            </w:r>
          </w:p>
        </w:tc>
        <w:tc>
          <w:tcPr>
            <w:tcW w:w="360"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6</w:t>
            </w:r>
          </w:p>
        </w:tc>
        <w:tc>
          <w:tcPr>
            <w:tcW w:w="894"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7</w:t>
            </w:r>
          </w:p>
        </w:tc>
        <w:tc>
          <w:tcPr>
            <w:tcW w:w="747"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8</w:t>
            </w:r>
          </w:p>
        </w:tc>
        <w:tc>
          <w:tcPr>
            <w:tcW w:w="1096" w:type="dxa"/>
            <w:tcBorders>
              <w:top w:val="single" w:sz="12" w:space="0" w:color="auto"/>
              <w:left w:val="dotted" w:sz="4" w:space="0" w:color="auto"/>
              <w:bottom w:val="dotted" w:sz="4"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9</w:t>
            </w:r>
          </w:p>
        </w:tc>
        <w:tc>
          <w:tcPr>
            <w:tcW w:w="1063" w:type="dxa"/>
            <w:tcBorders>
              <w:top w:val="single" w:sz="12" w:space="0" w:color="auto"/>
              <w:left w:val="dotted" w:sz="4" w:space="0" w:color="auto"/>
              <w:bottom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10</w:t>
            </w:r>
          </w:p>
        </w:tc>
      </w:tr>
      <w:tr w:rsidR="00BC30BD" w:rsidRPr="00872578" w:rsidTr="000A0EF4">
        <w:trPr>
          <w:trHeight w:val="300"/>
        </w:trPr>
        <w:tc>
          <w:tcPr>
            <w:tcW w:w="1137" w:type="dxa"/>
            <w:tcBorders>
              <w:top w:val="dotted" w:sz="4" w:space="0" w:color="auto"/>
              <w:bottom w:val="single" w:sz="12" w:space="0" w:color="auto"/>
              <w:right w:val="dotted" w:sz="4" w:space="0" w:color="auto"/>
            </w:tcBorders>
            <w:hideMark/>
          </w:tcPr>
          <w:p w:rsidR="00BC30BD" w:rsidRPr="00BC30BD" w:rsidRDefault="00BC30BD" w:rsidP="002B3305">
            <w:pPr>
              <w:spacing w:before="240"/>
              <w:jc w:val="both"/>
              <w:rPr>
                <w:rFonts w:asciiTheme="majorHAnsi" w:hAnsiTheme="majorHAnsi"/>
                <w:lang w:eastAsia="fr-FR"/>
              </w:rPr>
            </w:pPr>
            <w:r w:rsidRPr="00BC30BD">
              <w:rPr>
                <w:rFonts w:asciiTheme="majorHAnsi" w:hAnsiTheme="majorHAnsi"/>
                <w:b/>
                <w:bCs/>
                <w:lang w:eastAsia="fr-FR"/>
              </w:rPr>
              <w:t xml:space="preserve">Catégorie </w:t>
            </w:r>
          </w:p>
        </w:tc>
        <w:tc>
          <w:tcPr>
            <w:tcW w:w="2520" w:type="dxa"/>
            <w:gridSpan w:val="7"/>
            <w:tcBorders>
              <w:top w:val="dotted" w:sz="4" w:space="0" w:color="auto"/>
              <w:left w:val="dotted" w:sz="4" w:space="0" w:color="auto"/>
              <w:bottom w:val="single" w:sz="12"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Employé détracteur</w:t>
            </w:r>
          </w:p>
        </w:tc>
        <w:tc>
          <w:tcPr>
            <w:tcW w:w="1641" w:type="dxa"/>
            <w:gridSpan w:val="2"/>
            <w:tcBorders>
              <w:top w:val="dotted" w:sz="4" w:space="0" w:color="auto"/>
              <w:left w:val="dotted" w:sz="4" w:space="0" w:color="auto"/>
              <w:bottom w:val="single" w:sz="12" w:space="0" w:color="auto"/>
              <w:right w:val="dotted" w:sz="4" w:space="0" w:color="auto"/>
            </w:tcBorders>
            <w:hideMark/>
          </w:tcPr>
          <w:p w:rsidR="00BC30BD" w:rsidRPr="00BC30BD" w:rsidRDefault="00BC30BD" w:rsidP="00BC30BD">
            <w:pPr>
              <w:spacing w:before="240"/>
              <w:jc w:val="center"/>
              <w:rPr>
                <w:rFonts w:asciiTheme="majorHAnsi" w:hAnsiTheme="majorHAnsi"/>
                <w:lang w:eastAsia="fr-FR"/>
              </w:rPr>
            </w:pPr>
            <w:r w:rsidRPr="00BC30BD">
              <w:rPr>
                <w:rFonts w:asciiTheme="majorHAnsi" w:hAnsiTheme="majorHAnsi"/>
                <w:b/>
                <w:bCs/>
                <w:lang w:eastAsia="fr-FR"/>
              </w:rPr>
              <w:t>Employé passif</w:t>
            </w:r>
          </w:p>
        </w:tc>
        <w:tc>
          <w:tcPr>
            <w:tcW w:w="2159" w:type="dxa"/>
            <w:gridSpan w:val="2"/>
            <w:tcBorders>
              <w:top w:val="dotted" w:sz="4" w:space="0" w:color="auto"/>
              <w:left w:val="dotted" w:sz="4" w:space="0" w:color="auto"/>
              <w:bottom w:val="single" w:sz="12" w:space="0" w:color="auto"/>
            </w:tcBorders>
            <w:hideMark/>
          </w:tcPr>
          <w:p w:rsidR="00BC30BD" w:rsidRPr="00872578" w:rsidRDefault="00BC30BD" w:rsidP="00BC30BD">
            <w:pPr>
              <w:spacing w:before="240"/>
              <w:jc w:val="center"/>
              <w:rPr>
                <w:rFonts w:asciiTheme="majorHAnsi" w:hAnsiTheme="majorHAnsi"/>
                <w:lang w:eastAsia="fr-FR"/>
              </w:rPr>
            </w:pPr>
            <w:r w:rsidRPr="00BC30BD">
              <w:rPr>
                <w:rFonts w:asciiTheme="majorHAnsi" w:hAnsiTheme="majorHAnsi"/>
                <w:b/>
                <w:bCs/>
                <w:lang w:eastAsia="fr-FR"/>
              </w:rPr>
              <w:t>Employé promoteur</w:t>
            </w:r>
          </w:p>
        </w:tc>
      </w:tr>
    </w:tbl>
    <w:p w:rsidR="00CC757F" w:rsidRPr="00872578" w:rsidRDefault="00CC757F" w:rsidP="00CC757F">
      <w:pPr>
        <w:tabs>
          <w:tab w:val="num" w:pos="720"/>
        </w:tabs>
        <w:spacing w:before="240"/>
        <w:jc w:val="both"/>
        <w:rPr>
          <w:rFonts w:asciiTheme="majorHAnsi" w:hAnsiTheme="majorHAnsi"/>
          <w:lang w:eastAsia="fr-FR"/>
        </w:rPr>
      </w:pPr>
      <w:r>
        <w:rPr>
          <w:rFonts w:asciiTheme="majorHAnsi" w:hAnsiTheme="majorHAnsi"/>
          <w:lang w:eastAsia="fr-FR"/>
        </w:rPr>
        <w:t xml:space="preserve">Le ENPS s’obtient en déduisant de </w:t>
      </w:r>
      <w:r w:rsidR="00BC30BD">
        <w:rPr>
          <w:rFonts w:asciiTheme="majorHAnsi" w:hAnsiTheme="majorHAnsi"/>
          <w:lang w:eastAsia="fr-FR"/>
        </w:rPr>
        <w:t xml:space="preserve">la proportion des promoteurs, celle des promoteurs. </w:t>
      </w:r>
    </w:p>
    <w:p w:rsidR="009A2C3C" w:rsidRPr="00872578" w:rsidRDefault="00084950" w:rsidP="00BC30BD">
      <w:pPr>
        <w:spacing w:before="240"/>
        <w:jc w:val="both"/>
        <w:rPr>
          <w:rFonts w:asciiTheme="majorHAnsi" w:hAnsiTheme="majorHAnsi"/>
          <w:lang w:eastAsia="fr-FR"/>
        </w:rPr>
      </w:pPr>
      <w:r w:rsidRPr="00F40F54">
        <w:rPr>
          <w:rFonts w:asciiTheme="majorHAnsi" w:hAnsiTheme="majorHAnsi"/>
          <w:b/>
          <w:i/>
          <w:sz w:val="28"/>
          <w:lang w:eastAsia="fr-FR"/>
        </w:rPr>
        <w:t xml:space="preserve">ENPS = % de </w:t>
      </w:r>
      <w:r w:rsidR="00BC30BD" w:rsidRPr="00F40F54">
        <w:rPr>
          <w:rFonts w:asciiTheme="majorHAnsi" w:hAnsiTheme="majorHAnsi"/>
          <w:b/>
          <w:i/>
          <w:sz w:val="28"/>
          <w:lang w:eastAsia="fr-FR"/>
        </w:rPr>
        <w:t>employé</w:t>
      </w:r>
      <w:r w:rsidRPr="00F40F54">
        <w:rPr>
          <w:rFonts w:asciiTheme="majorHAnsi" w:hAnsiTheme="majorHAnsi"/>
          <w:b/>
          <w:i/>
          <w:sz w:val="28"/>
          <w:lang w:eastAsia="fr-FR"/>
        </w:rPr>
        <w:t xml:space="preserve">s promoteurs - % de </w:t>
      </w:r>
      <w:r w:rsidR="00BC30BD" w:rsidRPr="00F40F54">
        <w:rPr>
          <w:rFonts w:asciiTheme="majorHAnsi" w:hAnsiTheme="majorHAnsi"/>
          <w:b/>
          <w:i/>
          <w:sz w:val="28"/>
          <w:lang w:eastAsia="fr-FR"/>
        </w:rPr>
        <w:t xml:space="preserve">employés </w:t>
      </w:r>
      <w:r w:rsidRPr="00F40F54">
        <w:rPr>
          <w:rFonts w:asciiTheme="majorHAnsi" w:hAnsiTheme="majorHAnsi"/>
          <w:b/>
          <w:i/>
          <w:sz w:val="28"/>
          <w:lang w:eastAsia="fr-FR"/>
        </w:rPr>
        <w:t>détracteurs</w:t>
      </w:r>
      <w:r w:rsidRPr="00872578">
        <w:rPr>
          <w:rFonts w:asciiTheme="majorHAnsi" w:hAnsiTheme="majorHAnsi"/>
          <w:lang w:eastAsia="fr-FR"/>
        </w:rPr>
        <w:t>.</w:t>
      </w:r>
    </w:p>
    <w:p w:rsidR="002201BE" w:rsidRPr="0021207D" w:rsidRDefault="002201BE" w:rsidP="00C85EAF">
      <w:pPr>
        <w:pStyle w:val="Titre3"/>
        <w:numPr>
          <w:ilvl w:val="0"/>
          <w:numId w:val="0"/>
        </w:numPr>
        <w:rPr>
          <w:rFonts w:asciiTheme="majorHAnsi" w:hAnsiTheme="majorHAnsi"/>
        </w:rPr>
      </w:pPr>
      <w:bookmarkStart w:id="68" w:name="_Toc532489668"/>
      <w:r>
        <w:rPr>
          <w:rFonts w:asciiTheme="majorHAnsi" w:hAnsiTheme="majorHAnsi"/>
        </w:rPr>
        <w:lastRenderedPageBreak/>
        <w:t>6</w:t>
      </w:r>
      <w:r w:rsidRPr="0021207D">
        <w:rPr>
          <w:rFonts w:asciiTheme="majorHAnsi" w:hAnsiTheme="majorHAnsi"/>
        </w:rPr>
        <w:t>.</w:t>
      </w:r>
      <w:r w:rsidR="003A167D">
        <w:rPr>
          <w:rFonts w:asciiTheme="majorHAnsi" w:hAnsiTheme="majorHAnsi"/>
        </w:rPr>
        <w:t>1.3</w:t>
      </w:r>
      <w:r w:rsidRPr="0021207D">
        <w:rPr>
          <w:rFonts w:asciiTheme="majorHAnsi" w:hAnsiTheme="majorHAnsi"/>
        </w:rPr>
        <w:t xml:space="preserve">. </w:t>
      </w:r>
      <w:r w:rsidR="00403001">
        <w:rPr>
          <w:rFonts w:asciiTheme="majorHAnsi" w:hAnsiTheme="majorHAnsi"/>
        </w:rPr>
        <w:t xml:space="preserve">Résultats </w:t>
      </w:r>
      <w:r w:rsidR="00BC30BD">
        <w:rPr>
          <w:rFonts w:asciiTheme="majorHAnsi" w:hAnsiTheme="majorHAnsi"/>
        </w:rPr>
        <w:t>du ENPS de la SBEE</w:t>
      </w:r>
      <w:bookmarkEnd w:id="68"/>
    </w:p>
    <w:p w:rsidR="002201BE" w:rsidRDefault="002201BE" w:rsidP="002201BE">
      <w:pPr>
        <w:jc w:val="both"/>
        <w:rPr>
          <w:rFonts w:asciiTheme="majorHAnsi" w:hAnsiTheme="majorHAnsi"/>
          <w:lang w:eastAsia="fr-FR"/>
        </w:rPr>
      </w:pPr>
      <w:r w:rsidRPr="0021207D">
        <w:rPr>
          <w:rFonts w:asciiTheme="majorHAnsi" w:hAnsiTheme="majorHAnsi"/>
        </w:rPr>
        <w:t>Le</w:t>
      </w:r>
      <w:r w:rsidR="0004657C">
        <w:rPr>
          <w:rFonts w:asciiTheme="majorHAnsi" w:hAnsiTheme="majorHAnsi"/>
        </w:rPr>
        <w:t xml:space="preserve"> tableau </w:t>
      </w:r>
      <w:r w:rsidR="007A1BA0">
        <w:rPr>
          <w:rFonts w:asciiTheme="majorHAnsi" w:hAnsiTheme="majorHAnsi"/>
        </w:rPr>
        <w:t xml:space="preserve">3 présente le score global de la SBEE. </w:t>
      </w:r>
    </w:p>
    <w:p w:rsidR="0004657C" w:rsidRPr="0004657C" w:rsidRDefault="0004657C" w:rsidP="0004657C">
      <w:pPr>
        <w:pStyle w:val="Lgende"/>
        <w:spacing w:after="0"/>
        <w:rPr>
          <w:rFonts w:asciiTheme="majorHAnsi" w:hAnsiTheme="majorHAnsi"/>
          <w:bCs w:val="0"/>
          <w:iCs/>
          <w:lang w:eastAsia="fr-FR"/>
        </w:rPr>
      </w:pPr>
      <w:r w:rsidRPr="0004657C">
        <w:rPr>
          <w:rFonts w:asciiTheme="majorHAnsi" w:hAnsiTheme="majorHAnsi"/>
        </w:rPr>
        <w:t xml:space="preserve">Tableau </w:t>
      </w:r>
      <w:r w:rsidR="00AD6FBB" w:rsidRPr="0004657C">
        <w:rPr>
          <w:rFonts w:asciiTheme="majorHAnsi" w:hAnsiTheme="majorHAnsi"/>
        </w:rPr>
        <w:fldChar w:fldCharType="begin"/>
      </w:r>
      <w:r w:rsidRPr="0004657C">
        <w:rPr>
          <w:rFonts w:asciiTheme="majorHAnsi" w:hAnsiTheme="majorHAnsi"/>
        </w:rPr>
        <w:instrText xml:space="preserve"> SEQ Tableau \* ARABIC </w:instrText>
      </w:r>
      <w:r w:rsidR="00AD6FBB" w:rsidRPr="0004657C">
        <w:rPr>
          <w:rFonts w:asciiTheme="majorHAnsi" w:hAnsiTheme="majorHAnsi"/>
        </w:rPr>
        <w:fldChar w:fldCharType="separate"/>
      </w:r>
      <w:r w:rsidR="00272C1D">
        <w:rPr>
          <w:rFonts w:asciiTheme="majorHAnsi" w:hAnsiTheme="majorHAnsi"/>
          <w:noProof/>
        </w:rPr>
        <w:t>3</w:t>
      </w:r>
      <w:r w:rsidR="00AD6FBB" w:rsidRPr="0004657C">
        <w:rPr>
          <w:rFonts w:asciiTheme="majorHAnsi" w:hAnsiTheme="majorHAnsi"/>
        </w:rPr>
        <w:fldChar w:fldCharType="end"/>
      </w:r>
      <w:r>
        <w:rPr>
          <w:rFonts w:asciiTheme="majorHAnsi" w:hAnsiTheme="majorHAnsi"/>
        </w:rPr>
        <w:t> : Proportion des employés suivant la note attribuée</w:t>
      </w:r>
    </w:p>
    <w:tbl>
      <w:tblPr>
        <w:tblStyle w:val="Style1"/>
        <w:tblW w:w="7962" w:type="dxa"/>
        <w:tblBorders>
          <w:top w:val="single" w:sz="12" w:space="0" w:color="auto"/>
          <w:bottom w:val="single" w:sz="12" w:space="0" w:color="auto"/>
          <w:insideH w:val="dotted" w:sz="4" w:space="0" w:color="auto"/>
          <w:insideV w:val="dotted" w:sz="4" w:space="0" w:color="auto"/>
        </w:tblBorders>
        <w:tblLook w:val="04A0"/>
      </w:tblPr>
      <w:tblGrid>
        <w:gridCol w:w="2375"/>
        <w:gridCol w:w="1762"/>
        <w:gridCol w:w="1654"/>
        <w:gridCol w:w="2171"/>
      </w:tblGrid>
      <w:tr w:rsidR="0004657C" w:rsidRPr="00872578" w:rsidTr="000A0EF4">
        <w:trPr>
          <w:trHeight w:val="181"/>
        </w:trPr>
        <w:tc>
          <w:tcPr>
            <w:tcW w:w="2375" w:type="dxa"/>
          </w:tcPr>
          <w:p w:rsidR="0004657C" w:rsidRPr="00872578" w:rsidRDefault="0004657C" w:rsidP="0004657C">
            <w:pPr>
              <w:spacing w:after="0"/>
              <w:jc w:val="center"/>
              <w:rPr>
                <w:rFonts w:asciiTheme="majorHAnsi" w:hAnsiTheme="majorHAnsi"/>
                <w:b/>
                <w:bCs/>
                <w:lang w:eastAsia="fr-FR"/>
              </w:rPr>
            </w:pPr>
            <w:r>
              <w:rPr>
                <w:rFonts w:asciiTheme="majorHAnsi" w:hAnsiTheme="majorHAnsi"/>
                <w:b/>
                <w:bCs/>
                <w:lang w:eastAsia="fr-FR"/>
              </w:rPr>
              <w:t>Catégorie</w:t>
            </w:r>
          </w:p>
        </w:tc>
        <w:tc>
          <w:tcPr>
            <w:tcW w:w="1762"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b/>
                <w:bCs/>
                <w:lang w:eastAsia="fr-FR"/>
              </w:rPr>
              <w:t>Note</w:t>
            </w:r>
          </w:p>
        </w:tc>
        <w:tc>
          <w:tcPr>
            <w:tcW w:w="1654"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b/>
                <w:bCs/>
                <w:lang w:eastAsia="fr-FR"/>
              </w:rPr>
              <w:t>Effectif</w:t>
            </w:r>
          </w:p>
        </w:tc>
        <w:tc>
          <w:tcPr>
            <w:tcW w:w="2171"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b/>
                <w:bCs/>
                <w:lang w:eastAsia="fr-FR"/>
              </w:rPr>
              <w:t>Part (%)</w:t>
            </w:r>
          </w:p>
        </w:tc>
      </w:tr>
      <w:tr w:rsidR="0004657C" w:rsidRPr="00872578" w:rsidTr="000A0EF4">
        <w:trPr>
          <w:trHeight w:val="146"/>
        </w:trPr>
        <w:tc>
          <w:tcPr>
            <w:tcW w:w="2375" w:type="dxa"/>
          </w:tcPr>
          <w:p w:rsidR="0004657C" w:rsidRPr="00872578" w:rsidRDefault="0004657C" w:rsidP="0004657C">
            <w:pPr>
              <w:spacing w:after="0"/>
              <w:jc w:val="center"/>
              <w:rPr>
                <w:rFonts w:asciiTheme="majorHAnsi" w:hAnsiTheme="majorHAnsi"/>
                <w:lang w:eastAsia="fr-FR"/>
              </w:rPr>
            </w:pPr>
            <w:r w:rsidRPr="00BC30BD">
              <w:rPr>
                <w:rFonts w:asciiTheme="majorHAnsi" w:hAnsiTheme="majorHAnsi"/>
                <w:b/>
                <w:bCs/>
                <w:lang w:eastAsia="fr-FR"/>
              </w:rPr>
              <w:t>Employé détracteur</w:t>
            </w:r>
          </w:p>
        </w:tc>
        <w:tc>
          <w:tcPr>
            <w:tcW w:w="1762"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0-6</w:t>
            </w:r>
          </w:p>
        </w:tc>
        <w:tc>
          <w:tcPr>
            <w:tcW w:w="1654"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633</w:t>
            </w:r>
          </w:p>
        </w:tc>
        <w:tc>
          <w:tcPr>
            <w:tcW w:w="2171"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37,8%</w:t>
            </w:r>
          </w:p>
        </w:tc>
      </w:tr>
      <w:tr w:rsidR="0004657C" w:rsidRPr="00872578" w:rsidTr="000A0EF4">
        <w:trPr>
          <w:trHeight w:val="146"/>
        </w:trPr>
        <w:tc>
          <w:tcPr>
            <w:tcW w:w="2375" w:type="dxa"/>
          </w:tcPr>
          <w:p w:rsidR="0004657C" w:rsidRPr="00872578" w:rsidRDefault="0004657C" w:rsidP="0004657C">
            <w:pPr>
              <w:spacing w:after="0"/>
              <w:jc w:val="center"/>
              <w:rPr>
                <w:rFonts w:asciiTheme="majorHAnsi" w:hAnsiTheme="majorHAnsi"/>
                <w:lang w:eastAsia="fr-FR"/>
              </w:rPr>
            </w:pPr>
            <w:r w:rsidRPr="00BC30BD">
              <w:rPr>
                <w:rFonts w:asciiTheme="majorHAnsi" w:hAnsiTheme="majorHAnsi"/>
                <w:b/>
                <w:bCs/>
                <w:lang w:eastAsia="fr-FR"/>
              </w:rPr>
              <w:t>Employé passif</w:t>
            </w:r>
          </w:p>
        </w:tc>
        <w:tc>
          <w:tcPr>
            <w:tcW w:w="1762"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7-8</w:t>
            </w:r>
          </w:p>
        </w:tc>
        <w:tc>
          <w:tcPr>
            <w:tcW w:w="1654"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742</w:t>
            </w:r>
          </w:p>
        </w:tc>
        <w:tc>
          <w:tcPr>
            <w:tcW w:w="2171"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44,3%</w:t>
            </w:r>
          </w:p>
        </w:tc>
      </w:tr>
      <w:tr w:rsidR="0004657C" w:rsidRPr="00872578" w:rsidTr="000A0EF4">
        <w:trPr>
          <w:trHeight w:val="146"/>
        </w:trPr>
        <w:tc>
          <w:tcPr>
            <w:tcW w:w="2375" w:type="dxa"/>
          </w:tcPr>
          <w:p w:rsidR="0004657C" w:rsidRPr="00872578" w:rsidRDefault="0004657C" w:rsidP="0004657C">
            <w:pPr>
              <w:spacing w:after="0"/>
              <w:jc w:val="center"/>
              <w:rPr>
                <w:rFonts w:asciiTheme="majorHAnsi" w:hAnsiTheme="majorHAnsi"/>
                <w:lang w:eastAsia="fr-FR"/>
              </w:rPr>
            </w:pPr>
            <w:r w:rsidRPr="00BC30BD">
              <w:rPr>
                <w:rFonts w:asciiTheme="majorHAnsi" w:hAnsiTheme="majorHAnsi"/>
                <w:b/>
                <w:bCs/>
                <w:lang w:eastAsia="fr-FR"/>
              </w:rPr>
              <w:t>Employé promoteur</w:t>
            </w:r>
          </w:p>
        </w:tc>
        <w:tc>
          <w:tcPr>
            <w:tcW w:w="1762"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9-10</w:t>
            </w:r>
          </w:p>
        </w:tc>
        <w:tc>
          <w:tcPr>
            <w:tcW w:w="1654"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300</w:t>
            </w:r>
          </w:p>
        </w:tc>
        <w:tc>
          <w:tcPr>
            <w:tcW w:w="2171" w:type="dxa"/>
            <w:hideMark/>
          </w:tcPr>
          <w:p w:rsidR="0004657C" w:rsidRPr="00872578" w:rsidRDefault="0004657C" w:rsidP="0004657C">
            <w:pPr>
              <w:spacing w:after="0"/>
              <w:jc w:val="center"/>
              <w:rPr>
                <w:rFonts w:asciiTheme="majorHAnsi" w:hAnsiTheme="majorHAnsi"/>
                <w:lang w:eastAsia="fr-FR"/>
              </w:rPr>
            </w:pPr>
            <w:r w:rsidRPr="00872578">
              <w:rPr>
                <w:rFonts w:asciiTheme="majorHAnsi" w:hAnsiTheme="majorHAnsi"/>
                <w:lang w:eastAsia="fr-FR"/>
              </w:rPr>
              <w:t>17,9%</w:t>
            </w:r>
          </w:p>
        </w:tc>
      </w:tr>
      <w:tr w:rsidR="000A0EF4" w:rsidRPr="00872578" w:rsidTr="000A0EF4">
        <w:trPr>
          <w:trHeight w:val="146"/>
        </w:trPr>
        <w:tc>
          <w:tcPr>
            <w:tcW w:w="2375" w:type="dxa"/>
            <w:vMerge w:val="restart"/>
          </w:tcPr>
          <w:p w:rsidR="000A0EF4" w:rsidRPr="00872578" w:rsidRDefault="000A0EF4" w:rsidP="0004657C">
            <w:pPr>
              <w:spacing w:after="0"/>
              <w:jc w:val="center"/>
              <w:rPr>
                <w:rFonts w:asciiTheme="majorHAnsi" w:hAnsiTheme="majorHAnsi"/>
                <w:b/>
                <w:bCs/>
                <w:lang w:eastAsia="fr-FR"/>
              </w:rPr>
            </w:pPr>
          </w:p>
        </w:tc>
        <w:tc>
          <w:tcPr>
            <w:tcW w:w="1762" w:type="dxa"/>
            <w:hideMark/>
          </w:tcPr>
          <w:p w:rsidR="000A0EF4" w:rsidRPr="00872578" w:rsidRDefault="000A0EF4" w:rsidP="0004657C">
            <w:pPr>
              <w:spacing w:after="0"/>
              <w:jc w:val="center"/>
              <w:rPr>
                <w:rFonts w:asciiTheme="majorHAnsi" w:hAnsiTheme="majorHAnsi"/>
                <w:lang w:eastAsia="fr-FR"/>
              </w:rPr>
            </w:pPr>
            <w:r>
              <w:rPr>
                <w:rFonts w:asciiTheme="majorHAnsi" w:hAnsiTheme="majorHAnsi"/>
                <w:b/>
                <w:bCs/>
                <w:lang w:eastAsia="fr-FR"/>
              </w:rPr>
              <w:t>Ensemble</w:t>
            </w:r>
          </w:p>
        </w:tc>
        <w:tc>
          <w:tcPr>
            <w:tcW w:w="1654" w:type="dxa"/>
            <w:hideMark/>
          </w:tcPr>
          <w:p w:rsidR="000A0EF4" w:rsidRPr="00872578" w:rsidRDefault="000A0EF4" w:rsidP="0004657C">
            <w:pPr>
              <w:spacing w:after="0"/>
              <w:jc w:val="center"/>
              <w:rPr>
                <w:rFonts w:asciiTheme="majorHAnsi" w:hAnsiTheme="majorHAnsi"/>
                <w:lang w:eastAsia="fr-FR"/>
              </w:rPr>
            </w:pPr>
            <w:r w:rsidRPr="00872578">
              <w:rPr>
                <w:rFonts w:asciiTheme="majorHAnsi" w:hAnsiTheme="majorHAnsi"/>
                <w:b/>
                <w:bCs/>
                <w:lang w:eastAsia="fr-FR"/>
              </w:rPr>
              <w:t>1675</w:t>
            </w:r>
          </w:p>
        </w:tc>
        <w:tc>
          <w:tcPr>
            <w:tcW w:w="2171" w:type="dxa"/>
            <w:hideMark/>
          </w:tcPr>
          <w:p w:rsidR="000A0EF4" w:rsidRPr="00872578" w:rsidRDefault="000A0EF4" w:rsidP="0004657C">
            <w:pPr>
              <w:spacing w:after="0"/>
              <w:jc w:val="center"/>
              <w:rPr>
                <w:rFonts w:asciiTheme="majorHAnsi" w:hAnsiTheme="majorHAnsi"/>
                <w:lang w:eastAsia="fr-FR"/>
              </w:rPr>
            </w:pPr>
            <w:r w:rsidRPr="00872578">
              <w:rPr>
                <w:rFonts w:asciiTheme="majorHAnsi" w:hAnsiTheme="majorHAnsi"/>
                <w:b/>
                <w:bCs/>
                <w:lang w:eastAsia="fr-FR"/>
              </w:rPr>
              <w:t>100,0%</w:t>
            </w:r>
          </w:p>
        </w:tc>
      </w:tr>
      <w:tr w:rsidR="000A0EF4" w:rsidRPr="00872578" w:rsidTr="00F40F54">
        <w:trPr>
          <w:trHeight w:val="146"/>
        </w:trPr>
        <w:tc>
          <w:tcPr>
            <w:tcW w:w="2375" w:type="dxa"/>
            <w:vMerge/>
          </w:tcPr>
          <w:p w:rsidR="000A0EF4" w:rsidRDefault="000A0EF4" w:rsidP="0004657C">
            <w:pPr>
              <w:spacing w:after="0"/>
              <w:jc w:val="center"/>
              <w:rPr>
                <w:rFonts w:asciiTheme="majorHAnsi" w:hAnsiTheme="majorHAnsi"/>
                <w:b/>
                <w:bCs/>
                <w:lang w:eastAsia="fr-FR"/>
              </w:rPr>
            </w:pPr>
          </w:p>
        </w:tc>
        <w:tc>
          <w:tcPr>
            <w:tcW w:w="1762" w:type="dxa"/>
            <w:hideMark/>
          </w:tcPr>
          <w:p w:rsidR="000A0EF4" w:rsidRPr="00872578" w:rsidRDefault="000A0EF4" w:rsidP="0004657C">
            <w:pPr>
              <w:spacing w:after="0"/>
              <w:jc w:val="center"/>
              <w:rPr>
                <w:rFonts w:asciiTheme="majorHAnsi" w:hAnsiTheme="majorHAnsi"/>
                <w:b/>
                <w:bCs/>
                <w:lang w:eastAsia="fr-FR"/>
              </w:rPr>
            </w:pPr>
            <w:r>
              <w:rPr>
                <w:rFonts w:asciiTheme="majorHAnsi" w:hAnsiTheme="majorHAnsi"/>
                <w:b/>
                <w:bCs/>
                <w:lang w:eastAsia="fr-FR"/>
              </w:rPr>
              <w:t>ENPS</w:t>
            </w:r>
          </w:p>
        </w:tc>
        <w:tc>
          <w:tcPr>
            <w:tcW w:w="1654" w:type="dxa"/>
            <w:hideMark/>
          </w:tcPr>
          <w:p w:rsidR="000A0EF4" w:rsidRPr="00872578" w:rsidRDefault="000A0EF4" w:rsidP="0004657C">
            <w:pPr>
              <w:spacing w:after="0"/>
              <w:jc w:val="center"/>
              <w:rPr>
                <w:rFonts w:asciiTheme="majorHAnsi" w:hAnsiTheme="majorHAnsi"/>
                <w:b/>
                <w:bCs/>
                <w:lang w:eastAsia="fr-FR"/>
              </w:rPr>
            </w:pPr>
            <w:r>
              <w:rPr>
                <w:rFonts w:asciiTheme="majorHAnsi" w:hAnsiTheme="majorHAnsi"/>
                <w:b/>
                <w:bCs/>
                <w:lang w:eastAsia="fr-FR"/>
              </w:rPr>
              <w:t>-</w:t>
            </w:r>
          </w:p>
        </w:tc>
        <w:tc>
          <w:tcPr>
            <w:tcW w:w="2171" w:type="dxa"/>
            <w:shd w:val="clear" w:color="auto" w:fill="D9D9D9" w:themeFill="background1" w:themeFillShade="D9"/>
            <w:hideMark/>
          </w:tcPr>
          <w:p w:rsidR="000A0EF4" w:rsidRPr="00F40F54" w:rsidRDefault="000A0EF4" w:rsidP="0004657C">
            <w:pPr>
              <w:spacing w:after="0"/>
              <w:jc w:val="center"/>
              <w:rPr>
                <w:rFonts w:asciiTheme="majorHAnsi" w:hAnsiTheme="majorHAnsi"/>
                <w:b/>
                <w:bCs/>
                <w:lang w:eastAsia="fr-FR"/>
              </w:rPr>
            </w:pPr>
            <w:r w:rsidRPr="00F40F54">
              <w:rPr>
                <w:rFonts w:asciiTheme="majorHAnsi" w:hAnsiTheme="majorHAnsi"/>
                <w:b/>
                <w:lang w:eastAsia="fr-FR"/>
              </w:rPr>
              <w:t>-19,9%</w:t>
            </w:r>
          </w:p>
        </w:tc>
      </w:tr>
    </w:tbl>
    <w:p w:rsidR="002201BE" w:rsidRDefault="002201BE" w:rsidP="0004657C">
      <w:pPr>
        <w:spacing w:after="0"/>
        <w:jc w:val="both"/>
        <w:rPr>
          <w:rFonts w:asciiTheme="majorHAnsi" w:hAnsiTheme="majorHAnsi"/>
          <w:lang w:eastAsia="fr-FR"/>
        </w:rPr>
      </w:pPr>
    </w:p>
    <w:p w:rsidR="00F40F54" w:rsidRDefault="00F40F54" w:rsidP="004F3B4E">
      <w:pPr>
        <w:jc w:val="both"/>
        <w:rPr>
          <w:rFonts w:asciiTheme="majorHAnsi" w:hAnsiTheme="majorHAnsi"/>
          <w:lang w:eastAsia="fr-FR"/>
        </w:rPr>
      </w:pPr>
      <w:r>
        <w:rPr>
          <w:rFonts w:asciiTheme="majorHAnsi" w:hAnsiTheme="majorHAnsi"/>
          <w:lang w:eastAsia="fr-FR"/>
        </w:rPr>
        <w:t xml:space="preserve">Le </w:t>
      </w:r>
      <w:r w:rsidR="00872578" w:rsidRPr="00872578">
        <w:rPr>
          <w:rFonts w:asciiTheme="majorHAnsi" w:hAnsiTheme="majorHAnsi"/>
          <w:lang w:eastAsia="fr-FR"/>
        </w:rPr>
        <w:t xml:space="preserve">ENPS </w:t>
      </w:r>
      <w:r>
        <w:rPr>
          <w:rFonts w:asciiTheme="majorHAnsi" w:hAnsiTheme="majorHAnsi"/>
          <w:lang w:eastAsia="fr-FR"/>
        </w:rPr>
        <w:t xml:space="preserve">global de la SBEE est de -19,9%. L’idéal pour une entreprise est d’avoir son ENPS égal à 100% ce qui suppose que tous les clients ou employés interrogés auraient fortement recommandé l’entreprise, ce qui est loin d’être évident. </w:t>
      </w:r>
    </w:p>
    <w:p w:rsidR="008814E2" w:rsidRDefault="00F40F54" w:rsidP="004F3B4E">
      <w:pPr>
        <w:jc w:val="both"/>
        <w:rPr>
          <w:rFonts w:asciiTheme="majorHAnsi" w:hAnsiTheme="majorHAnsi"/>
          <w:lang w:eastAsia="fr-FR"/>
        </w:rPr>
      </w:pPr>
      <w:r>
        <w:rPr>
          <w:rFonts w:asciiTheme="majorHAnsi" w:hAnsiTheme="majorHAnsi"/>
          <w:lang w:eastAsia="fr-FR"/>
        </w:rPr>
        <w:t>L</w:t>
      </w:r>
      <w:r w:rsidR="008814E2">
        <w:rPr>
          <w:rFonts w:asciiTheme="majorHAnsi" w:hAnsiTheme="majorHAnsi"/>
          <w:lang w:eastAsia="fr-FR"/>
        </w:rPr>
        <w:t xml:space="preserve">’intérêt de ce score réside dans le fait qu’il pourra servir de référence à l’avenir pour apprécier l’évolution de la satisfaction des employés de l’entreprise. </w:t>
      </w:r>
    </w:p>
    <w:p w:rsidR="008814E2" w:rsidRDefault="008814E2" w:rsidP="004F3B4E">
      <w:pPr>
        <w:jc w:val="both"/>
        <w:rPr>
          <w:rFonts w:asciiTheme="majorHAnsi" w:hAnsiTheme="majorHAnsi"/>
          <w:lang w:eastAsia="fr-FR"/>
        </w:rPr>
      </w:pPr>
      <w:r>
        <w:rPr>
          <w:rFonts w:asciiTheme="majorHAnsi" w:hAnsiTheme="majorHAnsi"/>
          <w:lang w:eastAsia="fr-FR"/>
        </w:rPr>
        <w:t xml:space="preserve">Selon le genre, les </w:t>
      </w:r>
      <w:r w:rsidR="00167BDB">
        <w:rPr>
          <w:rFonts w:asciiTheme="majorHAnsi" w:hAnsiTheme="majorHAnsi"/>
          <w:lang w:eastAsia="fr-FR"/>
        </w:rPr>
        <w:t>hommes semblent être plus disposés que les femmes à recommander la SBEE à d’autres personnes. Par direction régionale, la DRM-C est la seule qui affiche un score positif. Parmi toutes les autres directions régionales qui ont un score négatif, la DRB-A est celle qui est moins sujette à être recommandée</w:t>
      </w:r>
      <w:r w:rsidR="00F9541E">
        <w:rPr>
          <w:rFonts w:asciiTheme="majorHAnsi" w:hAnsiTheme="majorHAnsi"/>
          <w:lang w:eastAsia="fr-FR"/>
        </w:rPr>
        <w:t xml:space="preserve"> par son personnel</w:t>
      </w:r>
      <w:r w:rsidR="00167BDB">
        <w:rPr>
          <w:rFonts w:asciiTheme="majorHAnsi" w:hAnsiTheme="majorHAnsi"/>
          <w:lang w:eastAsia="fr-FR"/>
        </w:rPr>
        <w:t xml:space="preserve"> à d</w:t>
      </w:r>
      <w:r w:rsidR="00F9541E">
        <w:rPr>
          <w:rFonts w:asciiTheme="majorHAnsi" w:hAnsiTheme="majorHAnsi"/>
          <w:lang w:eastAsia="fr-FR"/>
        </w:rPr>
        <w:t>es tiers</w:t>
      </w:r>
      <w:r w:rsidR="00167BDB">
        <w:rPr>
          <w:rFonts w:asciiTheme="majorHAnsi" w:hAnsiTheme="majorHAnsi"/>
          <w:lang w:eastAsia="fr-FR"/>
        </w:rPr>
        <w:t xml:space="preserve">. </w:t>
      </w:r>
    </w:p>
    <w:p w:rsidR="008814E2" w:rsidRDefault="008814E2" w:rsidP="004F3B4E">
      <w:pPr>
        <w:jc w:val="both"/>
        <w:rPr>
          <w:rFonts w:asciiTheme="majorHAnsi" w:hAnsiTheme="majorHAnsi"/>
          <w:lang w:eastAsia="fr-FR"/>
        </w:rPr>
      </w:pPr>
      <w:r w:rsidRPr="008814E2">
        <w:rPr>
          <w:rFonts w:asciiTheme="majorHAnsi" w:hAnsiTheme="majorHAnsi"/>
          <w:noProof/>
          <w:lang w:eastAsia="fr-FR"/>
        </w:rPr>
        <w:drawing>
          <wp:inline distT="0" distB="0" distL="0" distR="0">
            <wp:extent cx="4572000" cy="2743200"/>
            <wp:effectExtent l="19050" t="0" r="19050" b="0"/>
            <wp:docPr id="55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BC72AB" w:rsidRPr="0021207D" w:rsidRDefault="00BC72AB" w:rsidP="00BC72AB">
      <w:pPr>
        <w:pStyle w:val="Titre3"/>
        <w:numPr>
          <w:ilvl w:val="0"/>
          <w:numId w:val="0"/>
        </w:numPr>
        <w:ind w:left="720" w:hanging="720"/>
        <w:rPr>
          <w:rFonts w:asciiTheme="majorHAnsi" w:hAnsiTheme="majorHAnsi"/>
        </w:rPr>
      </w:pPr>
      <w:bookmarkStart w:id="69" w:name="_Toc532489669"/>
      <w:r>
        <w:rPr>
          <w:rFonts w:asciiTheme="majorHAnsi" w:hAnsiTheme="majorHAnsi"/>
        </w:rPr>
        <w:t>6</w:t>
      </w:r>
      <w:r w:rsidRPr="0021207D">
        <w:rPr>
          <w:rFonts w:asciiTheme="majorHAnsi" w:hAnsiTheme="majorHAnsi"/>
        </w:rPr>
        <w:t>.</w:t>
      </w:r>
      <w:r>
        <w:rPr>
          <w:rFonts w:asciiTheme="majorHAnsi" w:hAnsiTheme="majorHAnsi"/>
        </w:rPr>
        <w:t>2</w:t>
      </w:r>
      <w:r w:rsidRPr="0021207D">
        <w:rPr>
          <w:rFonts w:asciiTheme="majorHAnsi" w:hAnsiTheme="majorHAnsi"/>
        </w:rPr>
        <w:t xml:space="preserve">. </w:t>
      </w:r>
      <w:r>
        <w:rPr>
          <w:rFonts w:asciiTheme="majorHAnsi" w:hAnsiTheme="majorHAnsi"/>
        </w:rPr>
        <w:t xml:space="preserve">L’Indice de Satisfaction du Personnel </w:t>
      </w:r>
      <w:r w:rsidR="00137892">
        <w:rPr>
          <w:rFonts w:asciiTheme="majorHAnsi" w:hAnsiTheme="majorHAnsi"/>
        </w:rPr>
        <w:t>(ISP)</w:t>
      </w:r>
      <w:bookmarkEnd w:id="69"/>
    </w:p>
    <w:p w:rsidR="00BC72AB" w:rsidRPr="0021207D" w:rsidRDefault="00BC72AB" w:rsidP="00BC72AB">
      <w:pPr>
        <w:pStyle w:val="Titre3"/>
        <w:numPr>
          <w:ilvl w:val="0"/>
          <w:numId w:val="0"/>
        </w:numPr>
        <w:rPr>
          <w:rFonts w:asciiTheme="majorHAnsi" w:hAnsiTheme="majorHAnsi"/>
        </w:rPr>
      </w:pPr>
      <w:bookmarkStart w:id="70" w:name="_Toc532489670"/>
      <w:r>
        <w:rPr>
          <w:rFonts w:asciiTheme="majorHAnsi" w:hAnsiTheme="majorHAnsi"/>
        </w:rPr>
        <w:t>6</w:t>
      </w:r>
      <w:r w:rsidRPr="0021207D">
        <w:rPr>
          <w:rFonts w:asciiTheme="majorHAnsi" w:hAnsiTheme="majorHAnsi"/>
        </w:rPr>
        <w:t>.</w:t>
      </w:r>
      <w:r w:rsidR="00AC0591">
        <w:rPr>
          <w:rFonts w:asciiTheme="majorHAnsi" w:hAnsiTheme="majorHAnsi"/>
        </w:rPr>
        <w:t>2</w:t>
      </w:r>
      <w:r w:rsidRPr="0021207D">
        <w:rPr>
          <w:rFonts w:asciiTheme="majorHAnsi" w:hAnsiTheme="majorHAnsi"/>
        </w:rPr>
        <w:t>.</w:t>
      </w:r>
      <w:r>
        <w:rPr>
          <w:rFonts w:asciiTheme="majorHAnsi" w:hAnsiTheme="majorHAnsi"/>
        </w:rPr>
        <w:t>1</w:t>
      </w:r>
      <w:r w:rsidRPr="0021207D">
        <w:rPr>
          <w:rFonts w:asciiTheme="majorHAnsi" w:hAnsiTheme="majorHAnsi"/>
        </w:rPr>
        <w:t xml:space="preserve">. </w:t>
      </w:r>
      <w:r>
        <w:rPr>
          <w:rFonts w:asciiTheme="majorHAnsi" w:hAnsiTheme="majorHAnsi"/>
        </w:rPr>
        <w:t>Définition</w:t>
      </w:r>
      <w:bookmarkEnd w:id="70"/>
    </w:p>
    <w:p w:rsidR="00BC72AB" w:rsidRDefault="00137892" w:rsidP="00BC72AB">
      <w:pPr>
        <w:spacing w:before="240"/>
        <w:jc w:val="both"/>
        <w:rPr>
          <w:rFonts w:asciiTheme="majorHAnsi" w:hAnsiTheme="majorHAnsi"/>
          <w:lang w:eastAsia="fr-FR"/>
        </w:rPr>
      </w:pPr>
      <w:r>
        <w:rPr>
          <w:rFonts w:asciiTheme="majorHAnsi" w:hAnsiTheme="majorHAnsi"/>
          <w:lang w:eastAsia="fr-FR"/>
        </w:rPr>
        <w:t xml:space="preserve">L’ISP </w:t>
      </w:r>
      <w:r w:rsidR="00BC72AB" w:rsidRPr="00AD3996">
        <w:rPr>
          <w:rFonts w:asciiTheme="majorHAnsi" w:hAnsiTheme="majorHAnsi"/>
          <w:lang w:eastAsia="fr-FR"/>
        </w:rPr>
        <w:t xml:space="preserve">mesure </w:t>
      </w:r>
      <w:r>
        <w:rPr>
          <w:rFonts w:asciiTheme="majorHAnsi" w:hAnsiTheme="majorHAnsi"/>
          <w:lang w:eastAsia="fr-FR"/>
        </w:rPr>
        <w:t xml:space="preserve">le niveau </w:t>
      </w:r>
      <w:r w:rsidR="00BC72AB" w:rsidRPr="00AD3996">
        <w:rPr>
          <w:rFonts w:asciiTheme="majorHAnsi" w:hAnsiTheme="majorHAnsi"/>
          <w:lang w:eastAsia="fr-FR"/>
        </w:rPr>
        <w:t>de satisfaction du personnel</w:t>
      </w:r>
      <w:r>
        <w:rPr>
          <w:rFonts w:asciiTheme="majorHAnsi" w:hAnsiTheme="majorHAnsi"/>
          <w:lang w:eastAsia="fr-FR"/>
        </w:rPr>
        <w:t xml:space="preserve"> basé sur l’appréciation qu’ont les travailleurs sur les conditions de travail et sur</w:t>
      </w:r>
      <w:r w:rsidR="00D648A7">
        <w:rPr>
          <w:rFonts w:asciiTheme="majorHAnsi" w:hAnsiTheme="majorHAnsi"/>
          <w:lang w:eastAsia="fr-FR"/>
        </w:rPr>
        <w:t xml:space="preserve"> la capacité de</w:t>
      </w:r>
      <w:r>
        <w:rPr>
          <w:rFonts w:asciiTheme="majorHAnsi" w:hAnsiTheme="majorHAnsi"/>
          <w:lang w:eastAsia="fr-FR"/>
        </w:rPr>
        <w:t xml:space="preserve"> l’emploi exercé à répondre aux attentes des travailleurs. </w:t>
      </w:r>
    </w:p>
    <w:p w:rsidR="00BC72AB" w:rsidRPr="0021207D" w:rsidRDefault="00BC72AB" w:rsidP="00BC72AB">
      <w:pPr>
        <w:pStyle w:val="Titre3"/>
        <w:numPr>
          <w:ilvl w:val="0"/>
          <w:numId w:val="0"/>
        </w:numPr>
        <w:rPr>
          <w:rFonts w:asciiTheme="majorHAnsi" w:hAnsiTheme="majorHAnsi"/>
        </w:rPr>
      </w:pPr>
      <w:bookmarkStart w:id="71" w:name="_Toc532489671"/>
      <w:r>
        <w:rPr>
          <w:rFonts w:asciiTheme="majorHAnsi" w:hAnsiTheme="majorHAnsi"/>
        </w:rPr>
        <w:lastRenderedPageBreak/>
        <w:t>6</w:t>
      </w:r>
      <w:r w:rsidRPr="0021207D">
        <w:rPr>
          <w:rFonts w:asciiTheme="majorHAnsi" w:hAnsiTheme="majorHAnsi"/>
        </w:rPr>
        <w:t>.</w:t>
      </w:r>
      <w:r w:rsidR="00A95E79">
        <w:rPr>
          <w:rFonts w:asciiTheme="majorHAnsi" w:hAnsiTheme="majorHAnsi"/>
        </w:rPr>
        <w:t>2</w:t>
      </w:r>
      <w:r w:rsidRPr="0021207D">
        <w:rPr>
          <w:rFonts w:asciiTheme="majorHAnsi" w:hAnsiTheme="majorHAnsi"/>
        </w:rPr>
        <w:t>.</w:t>
      </w:r>
      <w:r>
        <w:rPr>
          <w:rFonts w:asciiTheme="majorHAnsi" w:hAnsiTheme="majorHAnsi"/>
        </w:rPr>
        <w:t>2</w:t>
      </w:r>
      <w:r w:rsidRPr="0021207D">
        <w:rPr>
          <w:rFonts w:asciiTheme="majorHAnsi" w:hAnsiTheme="majorHAnsi"/>
        </w:rPr>
        <w:t xml:space="preserve">. </w:t>
      </w:r>
      <w:r>
        <w:rPr>
          <w:rFonts w:asciiTheme="majorHAnsi" w:hAnsiTheme="majorHAnsi"/>
        </w:rPr>
        <w:t>Principe de calcul</w:t>
      </w:r>
      <w:bookmarkEnd w:id="71"/>
    </w:p>
    <w:p w:rsidR="00AE424E" w:rsidRDefault="00BC72AB" w:rsidP="00BC72AB">
      <w:pPr>
        <w:tabs>
          <w:tab w:val="num" w:pos="720"/>
        </w:tabs>
        <w:spacing w:before="240"/>
        <w:jc w:val="both"/>
        <w:rPr>
          <w:rFonts w:asciiTheme="majorHAnsi" w:hAnsiTheme="majorHAnsi"/>
          <w:lang w:eastAsia="fr-FR"/>
        </w:rPr>
      </w:pPr>
      <w:r w:rsidRPr="00872578">
        <w:rPr>
          <w:rFonts w:asciiTheme="majorHAnsi" w:hAnsiTheme="majorHAnsi"/>
          <w:lang w:eastAsia="fr-FR"/>
        </w:rPr>
        <w:t>L</w:t>
      </w:r>
      <w:r w:rsidR="00137892">
        <w:rPr>
          <w:rFonts w:asciiTheme="majorHAnsi" w:hAnsiTheme="majorHAnsi"/>
          <w:lang w:eastAsia="fr-FR"/>
        </w:rPr>
        <w:t xml:space="preserve">’ISP </w:t>
      </w:r>
      <w:r w:rsidRPr="00872578">
        <w:rPr>
          <w:rFonts w:asciiTheme="majorHAnsi" w:hAnsiTheme="majorHAnsi"/>
          <w:lang w:eastAsia="fr-FR"/>
        </w:rPr>
        <w:t>se calcule</w:t>
      </w:r>
      <w:r w:rsidR="003A21E8">
        <w:rPr>
          <w:rFonts w:asciiTheme="majorHAnsi" w:hAnsiTheme="majorHAnsi"/>
          <w:lang w:eastAsia="fr-FR"/>
        </w:rPr>
        <w:t xml:space="preserve">ra dans le cadre de cette étude </w:t>
      </w:r>
      <w:r w:rsidR="004C07BE">
        <w:rPr>
          <w:rFonts w:asciiTheme="majorHAnsi" w:hAnsiTheme="majorHAnsi"/>
          <w:lang w:eastAsia="fr-FR"/>
        </w:rPr>
        <w:t>essentiellement</w:t>
      </w:r>
      <w:r w:rsidR="004C07BE" w:rsidRPr="00872578">
        <w:rPr>
          <w:rFonts w:asciiTheme="majorHAnsi" w:hAnsiTheme="majorHAnsi"/>
          <w:lang w:eastAsia="fr-FR"/>
        </w:rPr>
        <w:t xml:space="preserve"> </w:t>
      </w:r>
      <w:r w:rsidR="003A21E8">
        <w:rPr>
          <w:rFonts w:asciiTheme="majorHAnsi" w:hAnsiTheme="majorHAnsi"/>
          <w:lang w:eastAsia="fr-FR"/>
        </w:rPr>
        <w:t>à partir de</w:t>
      </w:r>
      <w:r w:rsidR="00AE424E">
        <w:rPr>
          <w:rFonts w:asciiTheme="majorHAnsi" w:hAnsiTheme="majorHAnsi"/>
          <w:lang w:eastAsia="fr-FR"/>
        </w:rPr>
        <w:t>s</w:t>
      </w:r>
      <w:r w:rsidR="003A21E8">
        <w:rPr>
          <w:rFonts w:asciiTheme="majorHAnsi" w:hAnsiTheme="majorHAnsi"/>
          <w:lang w:eastAsia="fr-FR"/>
        </w:rPr>
        <w:t xml:space="preserve"> deux questions</w:t>
      </w:r>
      <w:r w:rsidR="00AE424E">
        <w:rPr>
          <w:rFonts w:asciiTheme="majorHAnsi" w:hAnsiTheme="majorHAnsi"/>
          <w:lang w:eastAsia="fr-FR"/>
        </w:rPr>
        <w:t xml:space="preserve"> ci-après :</w:t>
      </w:r>
      <w:r w:rsidR="003A21E8">
        <w:rPr>
          <w:rFonts w:asciiTheme="majorHAnsi" w:hAnsiTheme="majorHAnsi"/>
          <w:lang w:eastAsia="fr-FR"/>
        </w:rPr>
        <w:t xml:space="preserve"> </w:t>
      </w:r>
    </w:p>
    <w:p w:rsidR="0076579A" w:rsidRPr="0076579A" w:rsidRDefault="0076579A" w:rsidP="0076579A">
      <w:pPr>
        <w:pStyle w:val="Paragraphedeliste"/>
        <w:numPr>
          <w:ilvl w:val="0"/>
          <w:numId w:val="11"/>
        </w:numPr>
        <w:tabs>
          <w:tab w:val="num" w:pos="567"/>
        </w:tabs>
        <w:spacing w:before="240"/>
        <w:ind w:left="567" w:hanging="283"/>
        <w:jc w:val="both"/>
        <w:rPr>
          <w:rFonts w:asciiTheme="majorHAnsi" w:hAnsiTheme="majorHAnsi"/>
          <w:bCs/>
          <w:i/>
          <w:iCs/>
          <w:sz w:val="21"/>
          <w:szCs w:val="21"/>
          <w:lang w:eastAsia="fr-FR"/>
        </w:rPr>
      </w:pPr>
      <w:r w:rsidRPr="0076579A">
        <w:rPr>
          <w:rFonts w:asciiTheme="majorHAnsi" w:hAnsiTheme="majorHAnsi"/>
          <w:i/>
          <w:sz w:val="21"/>
          <w:szCs w:val="21"/>
        </w:rPr>
        <w:t>Sur une échelle de 0 à 10, à quel point êtes-vous satisfait de vos conditions actuelles de travail (bureau ; environnement ; hygiène/santé ; sécurité) ?</w:t>
      </w:r>
    </w:p>
    <w:p w:rsidR="0076579A" w:rsidRPr="0076579A" w:rsidRDefault="0076579A" w:rsidP="0076579A">
      <w:pPr>
        <w:pStyle w:val="Paragraphedeliste"/>
        <w:numPr>
          <w:ilvl w:val="0"/>
          <w:numId w:val="11"/>
        </w:numPr>
        <w:tabs>
          <w:tab w:val="num" w:pos="567"/>
        </w:tabs>
        <w:spacing w:before="240"/>
        <w:ind w:left="567" w:hanging="283"/>
        <w:jc w:val="both"/>
        <w:rPr>
          <w:rFonts w:asciiTheme="majorHAnsi" w:hAnsiTheme="majorHAnsi"/>
          <w:bCs/>
          <w:iCs/>
          <w:sz w:val="21"/>
          <w:szCs w:val="21"/>
          <w:lang w:eastAsia="fr-FR"/>
        </w:rPr>
      </w:pPr>
      <w:r w:rsidRPr="0076579A">
        <w:rPr>
          <w:rFonts w:asciiTheme="majorHAnsi" w:hAnsiTheme="majorHAnsi"/>
          <w:i/>
          <w:sz w:val="21"/>
          <w:szCs w:val="21"/>
        </w:rPr>
        <w:t>Sur une échelle de 0 à 10, dans quelle mesure votre travail actuel répond-il à vos attentes ?</w:t>
      </w:r>
    </w:p>
    <w:p w:rsidR="00BC72AB" w:rsidRDefault="00304436" w:rsidP="00BC72AB">
      <w:pPr>
        <w:tabs>
          <w:tab w:val="num" w:pos="720"/>
        </w:tabs>
        <w:spacing w:before="240"/>
        <w:jc w:val="both"/>
        <w:rPr>
          <w:rFonts w:asciiTheme="majorHAnsi" w:hAnsiTheme="majorHAnsi"/>
          <w:bCs/>
          <w:iCs/>
          <w:lang w:eastAsia="fr-FR"/>
        </w:rPr>
      </w:pPr>
      <w:r>
        <w:rPr>
          <w:rFonts w:asciiTheme="majorHAnsi" w:hAnsiTheme="majorHAnsi"/>
          <w:bCs/>
          <w:iCs/>
          <w:lang w:eastAsia="fr-FR"/>
        </w:rPr>
        <w:t>Par principe, une troisième question intervient dans la construction de cet indice</w:t>
      </w:r>
      <w:r w:rsidR="002E68B9">
        <w:rPr>
          <w:rFonts w:asciiTheme="majorHAnsi" w:hAnsiTheme="majorHAnsi"/>
          <w:bCs/>
          <w:iCs/>
          <w:lang w:eastAsia="fr-FR"/>
        </w:rPr>
        <w:t xml:space="preserve">, mais elle n’a pas été prise en compte dans le cadre de cette enquête. Elle est libellée comme il suit : </w:t>
      </w:r>
      <w:r w:rsidR="00E761CA" w:rsidRPr="00E761CA">
        <w:rPr>
          <w:rFonts w:asciiTheme="majorHAnsi" w:hAnsiTheme="majorHAnsi"/>
          <w:bCs/>
          <w:i/>
          <w:iCs/>
          <w:sz w:val="21"/>
          <w:szCs w:val="21"/>
          <w:lang w:eastAsia="fr-FR"/>
        </w:rPr>
        <w:t>« Quelle est la proximité de votre lieu de travail actuel avec l'idéal ? »</w:t>
      </w:r>
      <w:r w:rsidR="00E761CA">
        <w:rPr>
          <w:rFonts w:asciiTheme="majorHAnsi" w:hAnsiTheme="majorHAnsi"/>
          <w:bCs/>
          <w:i/>
          <w:iCs/>
          <w:sz w:val="21"/>
          <w:szCs w:val="21"/>
          <w:lang w:eastAsia="fr-FR"/>
        </w:rPr>
        <w:t>.</w:t>
      </w:r>
      <w:r w:rsidR="002E68B9">
        <w:rPr>
          <w:rFonts w:asciiTheme="majorHAnsi" w:hAnsiTheme="majorHAnsi"/>
          <w:bCs/>
          <w:iCs/>
          <w:lang w:eastAsia="fr-FR"/>
        </w:rPr>
        <w:t xml:space="preserve"> </w:t>
      </w:r>
      <w:r w:rsidR="00BC72AB">
        <w:rPr>
          <w:rFonts w:asciiTheme="majorHAnsi" w:hAnsiTheme="majorHAnsi"/>
          <w:bCs/>
          <w:iCs/>
          <w:lang w:eastAsia="fr-FR"/>
        </w:rPr>
        <w:t xml:space="preserve"> </w:t>
      </w:r>
    </w:p>
    <w:p w:rsidR="00A95E79" w:rsidRDefault="00BC72AB" w:rsidP="00BC72AB">
      <w:pPr>
        <w:tabs>
          <w:tab w:val="num" w:pos="720"/>
        </w:tabs>
        <w:spacing w:before="240"/>
        <w:jc w:val="both"/>
        <w:rPr>
          <w:rFonts w:asciiTheme="majorHAnsi" w:hAnsiTheme="majorHAnsi"/>
          <w:lang w:eastAsia="fr-FR"/>
        </w:rPr>
      </w:pPr>
      <w:r w:rsidRPr="00477F9C">
        <w:rPr>
          <w:rFonts w:asciiTheme="majorHAnsi" w:hAnsiTheme="majorHAnsi"/>
          <w:lang w:eastAsia="fr-FR"/>
        </w:rPr>
        <w:t>L</w:t>
      </w:r>
      <w:r w:rsidR="00E761CA" w:rsidRPr="00477F9C">
        <w:rPr>
          <w:rFonts w:asciiTheme="majorHAnsi" w:hAnsiTheme="majorHAnsi"/>
          <w:lang w:eastAsia="fr-FR"/>
        </w:rPr>
        <w:t xml:space="preserve">’ISP </w:t>
      </w:r>
      <w:r w:rsidRPr="00477F9C">
        <w:rPr>
          <w:rFonts w:asciiTheme="majorHAnsi" w:hAnsiTheme="majorHAnsi"/>
          <w:lang w:eastAsia="fr-FR"/>
        </w:rPr>
        <w:t xml:space="preserve">s’obtient </w:t>
      </w:r>
      <w:r w:rsidR="00A95E79" w:rsidRPr="00477F9C">
        <w:rPr>
          <w:rFonts w:asciiTheme="majorHAnsi" w:hAnsiTheme="majorHAnsi"/>
          <w:lang w:eastAsia="fr-FR"/>
        </w:rPr>
        <w:t xml:space="preserve">comme il suit : </w:t>
      </w:r>
    </w:p>
    <w:p w:rsidR="00A95E79" w:rsidRDefault="00A95E79" w:rsidP="00BC72AB">
      <w:pPr>
        <w:tabs>
          <w:tab w:val="num" w:pos="720"/>
        </w:tabs>
        <w:spacing w:before="240"/>
        <w:jc w:val="both"/>
        <w:rPr>
          <w:rFonts w:asciiTheme="majorHAnsi" w:hAnsiTheme="majorHAnsi"/>
          <w:lang w:eastAsia="fr-FR"/>
        </w:rPr>
      </w:pPr>
      <w:r>
        <w:rPr>
          <w:rFonts w:asciiTheme="majorHAnsi" w:hAnsiTheme="majorHAnsi"/>
          <w:lang w:eastAsia="fr-FR"/>
        </w:rPr>
        <w:t>ISP</w:t>
      </w:r>
      <w:r w:rsidRPr="00A95E79">
        <w:rPr>
          <w:rFonts w:asciiTheme="majorHAnsi" w:hAnsiTheme="majorHAnsi"/>
          <w:lang w:eastAsia="fr-FR"/>
        </w:rPr>
        <w:t xml:space="preserve"> = </w:t>
      </w:r>
      <w:r>
        <w:rPr>
          <w:rFonts w:asciiTheme="majorHAnsi" w:hAnsiTheme="majorHAnsi"/>
          <w:lang w:eastAsia="fr-FR"/>
        </w:rPr>
        <w:t>(M</w:t>
      </w:r>
      <w:r w:rsidRPr="00A95E79">
        <w:rPr>
          <w:rFonts w:asciiTheme="majorHAnsi" w:hAnsiTheme="majorHAnsi"/>
          <w:lang w:eastAsia="fr-FR"/>
        </w:rPr>
        <w:t>oyenne des notes</w:t>
      </w:r>
      <w:r>
        <w:rPr>
          <w:rFonts w:asciiTheme="majorHAnsi" w:hAnsiTheme="majorHAnsi"/>
          <w:lang w:eastAsia="fr-FR"/>
        </w:rPr>
        <w:t xml:space="preserve"> </w:t>
      </w:r>
      <w:r w:rsidR="008A2534">
        <w:rPr>
          <w:rFonts w:asciiTheme="majorHAnsi" w:hAnsiTheme="majorHAnsi"/>
          <w:lang w:eastAsia="fr-FR"/>
        </w:rPr>
        <w:t xml:space="preserve">de la </w:t>
      </w:r>
      <w:r>
        <w:rPr>
          <w:rFonts w:asciiTheme="majorHAnsi" w:hAnsiTheme="majorHAnsi"/>
          <w:lang w:eastAsia="fr-FR"/>
        </w:rPr>
        <w:t>question (a) +</w:t>
      </w:r>
      <w:r w:rsidRPr="00A95E79">
        <w:rPr>
          <w:rFonts w:asciiTheme="majorHAnsi" w:hAnsiTheme="majorHAnsi"/>
          <w:lang w:eastAsia="fr-FR"/>
        </w:rPr>
        <w:t xml:space="preserve"> </w:t>
      </w:r>
      <w:r>
        <w:rPr>
          <w:rFonts w:asciiTheme="majorHAnsi" w:hAnsiTheme="majorHAnsi"/>
          <w:lang w:eastAsia="fr-FR"/>
        </w:rPr>
        <w:t>M</w:t>
      </w:r>
      <w:r w:rsidRPr="00A95E79">
        <w:rPr>
          <w:rFonts w:asciiTheme="majorHAnsi" w:hAnsiTheme="majorHAnsi"/>
          <w:lang w:eastAsia="fr-FR"/>
        </w:rPr>
        <w:t>oyenne des notes</w:t>
      </w:r>
      <w:r>
        <w:rPr>
          <w:rFonts w:asciiTheme="majorHAnsi" w:hAnsiTheme="majorHAnsi"/>
          <w:lang w:eastAsia="fr-FR"/>
        </w:rPr>
        <w:t xml:space="preserve"> </w:t>
      </w:r>
      <w:r w:rsidR="008A2534">
        <w:rPr>
          <w:rFonts w:asciiTheme="majorHAnsi" w:hAnsiTheme="majorHAnsi"/>
          <w:lang w:eastAsia="fr-FR"/>
        </w:rPr>
        <w:t xml:space="preserve">de la </w:t>
      </w:r>
      <w:r>
        <w:rPr>
          <w:rFonts w:asciiTheme="majorHAnsi" w:hAnsiTheme="majorHAnsi"/>
          <w:lang w:eastAsia="fr-FR"/>
        </w:rPr>
        <w:t>question (b))</w:t>
      </w:r>
      <w:r w:rsidRPr="00A95E79">
        <w:rPr>
          <w:rFonts w:asciiTheme="majorHAnsi" w:hAnsiTheme="majorHAnsi"/>
          <w:lang w:eastAsia="fr-FR"/>
        </w:rPr>
        <w:t xml:space="preserve"> / </w:t>
      </w:r>
      <w:r>
        <w:rPr>
          <w:rFonts w:asciiTheme="majorHAnsi" w:hAnsiTheme="majorHAnsi"/>
          <w:lang w:eastAsia="fr-FR"/>
        </w:rPr>
        <w:t>2</w:t>
      </w:r>
      <w:r w:rsidRPr="00A95E79">
        <w:rPr>
          <w:rFonts w:asciiTheme="majorHAnsi" w:hAnsiTheme="majorHAnsi"/>
          <w:lang w:eastAsia="fr-FR"/>
        </w:rPr>
        <w:t xml:space="preserve"> *10. </w:t>
      </w:r>
    </w:p>
    <w:p w:rsidR="00A95E79" w:rsidRDefault="00A95E79" w:rsidP="00BC72AB">
      <w:pPr>
        <w:tabs>
          <w:tab w:val="num" w:pos="720"/>
        </w:tabs>
        <w:spacing w:before="240"/>
        <w:jc w:val="both"/>
        <w:rPr>
          <w:rFonts w:asciiTheme="majorHAnsi" w:hAnsiTheme="majorHAnsi"/>
          <w:lang w:eastAsia="fr-FR"/>
        </w:rPr>
      </w:pPr>
      <w:r w:rsidRPr="00A95E79">
        <w:rPr>
          <w:rFonts w:asciiTheme="majorHAnsi" w:hAnsiTheme="majorHAnsi"/>
          <w:lang w:eastAsia="fr-FR"/>
        </w:rPr>
        <w:t xml:space="preserve">Les réponses </w:t>
      </w:r>
      <w:r>
        <w:rPr>
          <w:rFonts w:asciiTheme="majorHAnsi" w:hAnsiTheme="majorHAnsi"/>
          <w:lang w:eastAsia="fr-FR"/>
        </w:rPr>
        <w:t>étant</w:t>
      </w:r>
      <w:r w:rsidRPr="00A95E79">
        <w:rPr>
          <w:rFonts w:asciiTheme="majorHAnsi" w:hAnsiTheme="majorHAnsi"/>
          <w:lang w:eastAsia="fr-FR"/>
        </w:rPr>
        <w:t xml:space="preserve"> données sur une échelle de </w:t>
      </w:r>
      <w:r>
        <w:rPr>
          <w:rFonts w:asciiTheme="majorHAnsi" w:hAnsiTheme="majorHAnsi"/>
          <w:lang w:eastAsia="fr-FR"/>
        </w:rPr>
        <w:t>0</w:t>
      </w:r>
      <w:r w:rsidRPr="00A95E79">
        <w:rPr>
          <w:rFonts w:asciiTheme="majorHAnsi" w:hAnsiTheme="majorHAnsi"/>
          <w:lang w:eastAsia="fr-FR"/>
        </w:rPr>
        <w:t xml:space="preserve"> à 10</w:t>
      </w:r>
      <w:r>
        <w:rPr>
          <w:rFonts w:asciiTheme="majorHAnsi" w:hAnsiTheme="majorHAnsi"/>
          <w:lang w:eastAsia="fr-FR"/>
        </w:rPr>
        <w:t>, l</w:t>
      </w:r>
      <w:r w:rsidRPr="00A95E79">
        <w:rPr>
          <w:rFonts w:asciiTheme="majorHAnsi" w:hAnsiTheme="majorHAnsi"/>
          <w:lang w:eastAsia="fr-FR"/>
        </w:rPr>
        <w:t>e résultat va</w:t>
      </w:r>
      <w:r>
        <w:rPr>
          <w:rFonts w:asciiTheme="majorHAnsi" w:hAnsiTheme="majorHAnsi"/>
          <w:lang w:eastAsia="fr-FR"/>
        </w:rPr>
        <w:t>rie</w:t>
      </w:r>
      <w:r w:rsidRPr="00A95E79">
        <w:rPr>
          <w:rFonts w:asciiTheme="majorHAnsi" w:hAnsiTheme="majorHAnsi"/>
          <w:lang w:eastAsia="fr-FR"/>
        </w:rPr>
        <w:t xml:space="preserve"> de 0 à 100</w:t>
      </w:r>
      <w:r w:rsidR="000A357A">
        <w:rPr>
          <w:rFonts w:asciiTheme="majorHAnsi" w:hAnsiTheme="majorHAnsi"/>
          <w:lang w:eastAsia="fr-FR"/>
        </w:rPr>
        <w:t>.</w:t>
      </w:r>
      <w:r w:rsidRPr="00A95E79">
        <w:rPr>
          <w:rFonts w:asciiTheme="majorHAnsi" w:hAnsiTheme="majorHAnsi"/>
          <w:lang w:eastAsia="fr-FR"/>
        </w:rPr>
        <w:t xml:space="preserve"> </w:t>
      </w:r>
      <w:r w:rsidR="000A357A">
        <w:rPr>
          <w:rFonts w:asciiTheme="majorHAnsi" w:hAnsiTheme="majorHAnsi"/>
          <w:lang w:eastAsia="fr-FR"/>
        </w:rPr>
        <w:t>P</w:t>
      </w:r>
      <w:r w:rsidRPr="00A95E79">
        <w:rPr>
          <w:rFonts w:asciiTheme="majorHAnsi" w:hAnsiTheme="majorHAnsi"/>
          <w:lang w:eastAsia="fr-FR"/>
        </w:rPr>
        <w:t>lus le score est élevé plus les collaborateurs sont satisfaits.</w:t>
      </w:r>
    </w:p>
    <w:p w:rsidR="00BC72AB" w:rsidRPr="0021207D" w:rsidRDefault="00BC72AB" w:rsidP="00A95E79">
      <w:pPr>
        <w:pStyle w:val="Titre3"/>
        <w:numPr>
          <w:ilvl w:val="0"/>
          <w:numId w:val="0"/>
        </w:numPr>
        <w:rPr>
          <w:rFonts w:asciiTheme="majorHAnsi" w:hAnsiTheme="majorHAnsi"/>
        </w:rPr>
      </w:pPr>
      <w:bookmarkStart w:id="72" w:name="_Toc532489672"/>
      <w:r>
        <w:rPr>
          <w:rFonts w:asciiTheme="majorHAnsi" w:hAnsiTheme="majorHAnsi"/>
        </w:rPr>
        <w:t>6</w:t>
      </w:r>
      <w:r w:rsidRPr="0021207D">
        <w:rPr>
          <w:rFonts w:asciiTheme="majorHAnsi" w:hAnsiTheme="majorHAnsi"/>
        </w:rPr>
        <w:t>.</w:t>
      </w:r>
      <w:r>
        <w:rPr>
          <w:rFonts w:asciiTheme="majorHAnsi" w:hAnsiTheme="majorHAnsi"/>
        </w:rPr>
        <w:t>2</w:t>
      </w:r>
      <w:r w:rsidR="00A95E79">
        <w:rPr>
          <w:rFonts w:asciiTheme="majorHAnsi" w:hAnsiTheme="majorHAnsi"/>
        </w:rPr>
        <w:t>.3</w:t>
      </w:r>
      <w:r w:rsidRPr="0021207D">
        <w:rPr>
          <w:rFonts w:asciiTheme="majorHAnsi" w:hAnsiTheme="majorHAnsi"/>
        </w:rPr>
        <w:t xml:space="preserve">. </w:t>
      </w:r>
      <w:r>
        <w:rPr>
          <w:rFonts w:asciiTheme="majorHAnsi" w:hAnsiTheme="majorHAnsi"/>
        </w:rPr>
        <w:t>Résultats d</w:t>
      </w:r>
      <w:r w:rsidR="00E13297">
        <w:rPr>
          <w:rFonts w:asciiTheme="majorHAnsi" w:hAnsiTheme="majorHAnsi"/>
        </w:rPr>
        <w:t xml:space="preserve">e l’ISP </w:t>
      </w:r>
      <w:r>
        <w:rPr>
          <w:rFonts w:asciiTheme="majorHAnsi" w:hAnsiTheme="majorHAnsi"/>
        </w:rPr>
        <w:t>de la SBEE</w:t>
      </w:r>
      <w:bookmarkEnd w:id="72"/>
    </w:p>
    <w:p w:rsidR="000A2238" w:rsidRDefault="00A637A0" w:rsidP="00BC72AB">
      <w:pPr>
        <w:jc w:val="both"/>
        <w:rPr>
          <w:rFonts w:asciiTheme="majorHAnsi" w:hAnsiTheme="majorHAnsi"/>
        </w:rPr>
      </w:pPr>
      <w:r w:rsidRPr="000C14BE">
        <w:rPr>
          <w:rFonts w:asciiTheme="majorHAnsi" w:hAnsiTheme="majorHAnsi"/>
        </w:rPr>
        <w:t>L</w:t>
      </w:r>
      <w:r w:rsidR="000A2238" w:rsidRPr="000C14BE">
        <w:rPr>
          <w:rFonts w:asciiTheme="majorHAnsi" w:hAnsiTheme="majorHAnsi"/>
        </w:rPr>
        <w:t>’ISP global de la SBEE est de 61</w:t>
      </w:r>
      <w:r w:rsidR="00D648A7">
        <w:rPr>
          <w:rFonts w:asciiTheme="majorHAnsi" w:hAnsiTheme="majorHAnsi"/>
        </w:rPr>
        <w:t>,</w:t>
      </w:r>
      <w:r w:rsidR="000A2238" w:rsidRPr="000C14BE">
        <w:rPr>
          <w:rFonts w:asciiTheme="majorHAnsi" w:hAnsiTheme="majorHAnsi"/>
        </w:rPr>
        <w:t>8. Les hommes semblent être plus satisfaits que les femmes et la Direction régionale Zou-Collines est celle qui enregistre la plus forte proportion d’employés satisfaits</w:t>
      </w:r>
      <w:r w:rsidR="005B6BD1">
        <w:rPr>
          <w:rFonts w:asciiTheme="majorHAnsi" w:hAnsiTheme="majorHAnsi"/>
        </w:rPr>
        <w:t>,</w:t>
      </w:r>
      <w:r w:rsidR="000A2238" w:rsidRPr="000C14BE">
        <w:rPr>
          <w:rFonts w:asciiTheme="majorHAnsi" w:hAnsiTheme="majorHAnsi"/>
        </w:rPr>
        <w:t xml:space="preserve"> à l’opposé de la Direction régionale Littoral 2 où des efforts restent à faire. </w:t>
      </w:r>
    </w:p>
    <w:p w:rsidR="00BC72AB" w:rsidRDefault="000A2238" w:rsidP="00BC72AB">
      <w:pPr>
        <w:jc w:val="both"/>
        <w:rPr>
          <w:rFonts w:asciiTheme="majorHAnsi" w:hAnsiTheme="majorHAnsi"/>
          <w:lang w:eastAsia="fr-FR"/>
        </w:rPr>
      </w:pPr>
      <w:r>
        <w:rPr>
          <w:rFonts w:asciiTheme="majorHAnsi" w:hAnsiTheme="majorHAnsi"/>
        </w:rPr>
        <w:t xml:space="preserve">Ces différents niveaux de satisfaction calculés fournissent une situation de référence et permettent de constater que tous les indices calculés sont supérieurs à 50, ce qui laisse entrevoir un minimum de satisfaction chez les travailleurs </w:t>
      </w:r>
      <w:r w:rsidR="000C14BE">
        <w:rPr>
          <w:rFonts w:asciiTheme="majorHAnsi" w:hAnsiTheme="majorHAnsi"/>
        </w:rPr>
        <w:t>de la SBEE. Mai c’est plutôt l’évolution de ces indicateurs dans le temps qui pourra renseigner sur la dynamique de la satisfaction du personnel de l’entreprise</w:t>
      </w:r>
      <w:r>
        <w:rPr>
          <w:rFonts w:asciiTheme="majorHAnsi" w:hAnsiTheme="majorHAnsi"/>
        </w:rPr>
        <w:t xml:space="preserve">. </w:t>
      </w:r>
    </w:p>
    <w:p w:rsidR="00BC72AB" w:rsidRDefault="005B6BD1" w:rsidP="004F3B4E">
      <w:pPr>
        <w:jc w:val="both"/>
        <w:rPr>
          <w:rFonts w:asciiTheme="majorHAnsi" w:hAnsiTheme="majorHAnsi"/>
          <w:lang w:eastAsia="fr-FR"/>
        </w:rPr>
      </w:pPr>
      <w:r w:rsidRPr="005B6BD1">
        <w:rPr>
          <w:rFonts w:asciiTheme="majorHAnsi" w:hAnsiTheme="majorHAnsi"/>
          <w:noProof/>
          <w:lang w:eastAsia="fr-FR"/>
        </w:rPr>
        <w:drawing>
          <wp:inline distT="0" distB="0" distL="0" distR="0">
            <wp:extent cx="4572000" cy="2743200"/>
            <wp:effectExtent l="19050" t="0" r="19050" b="0"/>
            <wp:docPr id="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B6BD1" w:rsidRDefault="005B6BD1" w:rsidP="004F3B4E">
      <w:pPr>
        <w:jc w:val="both"/>
        <w:rPr>
          <w:rFonts w:asciiTheme="majorHAnsi" w:hAnsiTheme="majorHAnsi"/>
          <w:lang w:eastAsia="fr-FR"/>
        </w:rPr>
      </w:pPr>
    </w:p>
    <w:p w:rsidR="005B6BD1" w:rsidRDefault="005B6BD1" w:rsidP="004F3B4E">
      <w:pPr>
        <w:jc w:val="both"/>
        <w:rPr>
          <w:rFonts w:asciiTheme="majorHAnsi" w:hAnsiTheme="majorHAnsi"/>
          <w:lang w:eastAsia="fr-FR"/>
        </w:rPr>
      </w:pPr>
    </w:p>
    <w:p w:rsidR="005B6BD1" w:rsidRDefault="000E1D8A" w:rsidP="004F3B4E">
      <w:pPr>
        <w:jc w:val="both"/>
        <w:rPr>
          <w:rFonts w:asciiTheme="majorHAnsi" w:hAnsiTheme="majorHAnsi"/>
        </w:rPr>
      </w:pPr>
      <w:r>
        <w:rPr>
          <w:rFonts w:asciiTheme="majorHAnsi" w:hAnsiTheme="majorHAnsi"/>
        </w:rPr>
        <w:lastRenderedPageBreak/>
        <w:t>En observant la satisfaction des agents par direction générale et suivant le sexe, on note</w:t>
      </w:r>
      <w:r w:rsidR="009D7DB1">
        <w:rPr>
          <w:rFonts w:asciiTheme="majorHAnsi" w:hAnsiTheme="majorHAnsi"/>
        </w:rPr>
        <w:t xml:space="preserve"> que</w:t>
      </w:r>
      <w:r>
        <w:rPr>
          <w:rFonts w:asciiTheme="majorHAnsi" w:hAnsiTheme="majorHAnsi"/>
        </w:rPr>
        <w:t xml:space="preserve"> </w:t>
      </w:r>
      <w:r w:rsidR="009D7DB1">
        <w:rPr>
          <w:rFonts w:asciiTheme="majorHAnsi" w:hAnsiTheme="majorHAnsi"/>
        </w:rPr>
        <w:t xml:space="preserve">les hommes semblent plus satisfaits que les femmes dans les directions régionales sauf au niveau des </w:t>
      </w:r>
      <w:r w:rsidR="000057AE">
        <w:rPr>
          <w:rFonts w:asciiTheme="majorHAnsi" w:hAnsiTheme="majorHAnsi"/>
        </w:rPr>
        <w:t xml:space="preserve">directions régionales </w:t>
      </w:r>
      <w:r w:rsidR="009D7DB1">
        <w:rPr>
          <w:rFonts w:asciiTheme="majorHAnsi" w:hAnsiTheme="majorHAnsi"/>
        </w:rPr>
        <w:t>du Littoral 1, du Mono-Couffo et de l’atacora-Donga.</w:t>
      </w:r>
      <w:r>
        <w:rPr>
          <w:rFonts w:asciiTheme="majorHAnsi" w:hAnsiTheme="majorHAnsi"/>
        </w:rPr>
        <w:t xml:space="preserve"> </w:t>
      </w:r>
    </w:p>
    <w:p w:rsidR="00BA12C7" w:rsidRPr="009D7DB1" w:rsidRDefault="009D7DB1" w:rsidP="009D7DB1">
      <w:pPr>
        <w:pStyle w:val="Lgende"/>
        <w:spacing w:after="0"/>
        <w:rPr>
          <w:rFonts w:asciiTheme="majorHAnsi" w:hAnsiTheme="majorHAnsi"/>
        </w:rPr>
      </w:pPr>
      <w:r w:rsidRPr="009D7DB1">
        <w:rPr>
          <w:rFonts w:asciiTheme="majorHAnsi" w:hAnsiTheme="majorHAnsi"/>
        </w:rPr>
        <w:t xml:space="preserve">Tableau </w:t>
      </w:r>
      <w:r w:rsidR="00AD6FBB" w:rsidRPr="009D7DB1">
        <w:rPr>
          <w:rFonts w:asciiTheme="majorHAnsi" w:hAnsiTheme="majorHAnsi"/>
        </w:rPr>
        <w:fldChar w:fldCharType="begin"/>
      </w:r>
      <w:r w:rsidRPr="009D7DB1">
        <w:rPr>
          <w:rFonts w:asciiTheme="majorHAnsi" w:hAnsiTheme="majorHAnsi"/>
        </w:rPr>
        <w:instrText xml:space="preserve"> SEQ Tableau \* ARABIC </w:instrText>
      </w:r>
      <w:r w:rsidR="00AD6FBB" w:rsidRPr="009D7DB1">
        <w:rPr>
          <w:rFonts w:asciiTheme="majorHAnsi" w:hAnsiTheme="majorHAnsi"/>
        </w:rPr>
        <w:fldChar w:fldCharType="separate"/>
      </w:r>
      <w:r w:rsidR="00272C1D">
        <w:rPr>
          <w:rFonts w:asciiTheme="majorHAnsi" w:hAnsiTheme="majorHAnsi"/>
          <w:noProof/>
        </w:rPr>
        <w:t>4</w:t>
      </w:r>
      <w:r w:rsidR="00AD6FBB" w:rsidRPr="009D7DB1">
        <w:rPr>
          <w:rFonts w:asciiTheme="majorHAnsi" w:hAnsiTheme="majorHAnsi"/>
        </w:rPr>
        <w:fldChar w:fldCharType="end"/>
      </w:r>
      <w:r w:rsidRPr="009D7DB1">
        <w:rPr>
          <w:rFonts w:asciiTheme="majorHAnsi" w:hAnsiTheme="majorHAnsi"/>
        </w:rPr>
        <w:t> : Indice de satisfaction du personnel par direction régionale et par sexe</w:t>
      </w:r>
    </w:p>
    <w:tbl>
      <w:tblPr>
        <w:tblW w:w="6006" w:type="dxa"/>
        <w:tblInd w:w="70" w:type="dxa"/>
        <w:tblBorders>
          <w:top w:val="single" w:sz="4" w:space="0" w:color="auto"/>
          <w:bottom w:val="single" w:sz="4" w:space="0" w:color="auto"/>
          <w:insideH w:val="dotted" w:sz="4" w:space="0" w:color="auto"/>
          <w:insideV w:val="dotted" w:sz="4" w:space="0" w:color="auto"/>
        </w:tblBorders>
        <w:tblCellMar>
          <w:left w:w="70" w:type="dxa"/>
          <w:right w:w="70" w:type="dxa"/>
        </w:tblCellMar>
        <w:tblLook w:val="04A0"/>
      </w:tblPr>
      <w:tblGrid>
        <w:gridCol w:w="2458"/>
        <w:gridCol w:w="1036"/>
        <w:gridCol w:w="1036"/>
        <w:gridCol w:w="1476"/>
      </w:tblGrid>
      <w:tr w:rsidR="009D7DB1" w:rsidRPr="009D7DB1" w:rsidTr="009D7DB1">
        <w:trPr>
          <w:trHeight w:val="300"/>
        </w:trPr>
        <w:tc>
          <w:tcPr>
            <w:tcW w:w="2458" w:type="dxa"/>
            <w:tcBorders>
              <w:top w:val="single" w:sz="4" w:space="0" w:color="auto"/>
              <w:bottom w:val="single" w:sz="4" w:space="0" w:color="auto"/>
            </w:tcBorders>
            <w:shd w:val="clear" w:color="auto" w:fill="auto"/>
            <w:noWrap/>
            <w:vAlign w:val="bottom"/>
            <w:hideMark/>
          </w:tcPr>
          <w:p w:rsidR="009D7DB1" w:rsidRPr="00BA12C7" w:rsidRDefault="009D7DB1" w:rsidP="009D7DB1">
            <w:pPr>
              <w:spacing w:after="0" w:line="240" w:lineRule="auto"/>
              <w:rPr>
                <w:rFonts w:asciiTheme="majorHAnsi" w:eastAsia="Times New Roman" w:hAnsiTheme="majorHAnsi" w:cs="Calibri"/>
                <w:color w:val="000000"/>
                <w:lang w:eastAsia="fr-FR"/>
              </w:rPr>
            </w:pPr>
          </w:p>
        </w:tc>
        <w:tc>
          <w:tcPr>
            <w:tcW w:w="3548" w:type="dxa"/>
            <w:gridSpan w:val="3"/>
            <w:tcBorders>
              <w:top w:val="single" w:sz="4" w:space="0" w:color="auto"/>
              <w:bottom w:val="single" w:sz="4" w:space="0" w:color="auto"/>
            </w:tcBorders>
            <w:shd w:val="clear" w:color="auto" w:fill="auto"/>
            <w:noWrap/>
            <w:vAlign w:val="bottom"/>
            <w:hideMark/>
          </w:tcPr>
          <w:p w:rsidR="009D7DB1" w:rsidRPr="00BA12C7" w:rsidRDefault="009D7DB1" w:rsidP="00BA12C7">
            <w:pPr>
              <w:spacing w:after="0" w:line="240" w:lineRule="auto"/>
              <w:rPr>
                <w:rFonts w:asciiTheme="majorHAnsi" w:eastAsia="Times New Roman" w:hAnsiTheme="majorHAnsi" w:cs="Calibri"/>
                <w:color w:val="000000"/>
                <w:lang w:eastAsia="fr-FR"/>
              </w:rPr>
            </w:pPr>
            <w:r w:rsidRPr="009D7DB1">
              <w:rPr>
                <w:rFonts w:asciiTheme="majorHAnsi" w:eastAsia="Times New Roman" w:hAnsiTheme="majorHAnsi" w:cs="Calibri"/>
                <w:color w:val="000000"/>
                <w:lang w:eastAsia="fr-FR"/>
              </w:rPr>
              <w:t>Indice de Satisfaction du Personnel</w:t>
            </w:r>
          </w:p>
        </w:tc>
      </w:tr>
      <w:tr w:rsidR="009D7DB1" w:rsidRPr="009D7DB1" w:rsidTr="009D7DB1">
        <w:trPr>
          <w:trHeight w:val="300"/>
        </w:trPr>
        <w:tc>
          <w:tcPr>
            <w:tcW w:w="2458" w:type="dxa"/>
            <w:tcBorders>
              <w:top w:val="single" w:sz="4" w:space="0" w:color="auto"/>
              <w:bottom w:val="single" w:sz="4" w:space="0" w:color="auto"/>
            </w:tcBorders>
            <w:shd w:val="clear" w:color="auto" w:fill="auto"/>
            <w:noWrap/>
            <w:vAlign w:val="bottom"/>
            <w:hideMark/>
          </w:tcPr>
          <w:p w:rsidR="009D7DB1" w:rsidRPr="00BA12C7" w:rsidRDefault="009D7DB1" w:rsidP="00D6217B">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Direction régionale/Sexe</w:t>
            </w:r>
          </w:p>
        </w:tc>
        <w:tc>
          <w:tcPr>
            <w:tcW w:w="1036" w:type="dxa"/>
            <w:tcBorders>
              <w:top w:val="single" w:sz="4" w:space="0" w:color="auto"/>
              <w:bottom w:val="single" w:sz="4" w:space="0" w:color="auto"/>
            </w:tcBorders>
            <w:shd w:val="clear" w:color="auto" w:fill="auto"/>
            <w:noWrap/>
            <w:vAlign w:val="bottom"/>
            <w:hideMark/>
          </w:tcPr>
          <w:p w:rsidR="009D7DB1" w:rsidRPr="00BA12C7" w:rsidRDefault="009D7DB1"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Masculin</w:t>
            </w:r>
          </w:p>
        </w:tc>
        <w:tc>
          <w:tcPr>
            <w:tcW w:w="1036" w:type="dxa"/>
            <w:tcBorders>
              <w:top w:val="single" w:sz="4" w:space="0" w:color="auto"/>
              <w:bottom w:val="single" w:sz="4" w:space="0" w:color="auto"/>
            </w:tcBorders>
            <w:shd w:val="clear" w:color="auto" w:fill="auto"/>
            <w:noWrap/>
            <w:vAlign w:val="bottom"/>
            <w:hideMark/>
          </w:tcPr>
          <w:p w:rsidR="009D7DB1" w:rsidRPr="00BA12C7" w:rsidRDefault="009D7DB1"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Féminin</w:t>
            </w:r>
          </w:p>
        </w:tc>
        <w:tc>
          <w:tcPr>
            <w:tcW w:w="1476" w:type="dxa"/>
            <w:tcBorders>
              <w:top w:val="single" w:sz="4" w:space="0" w:color="auto"/>
              <w:bottom w:val="single" w:sz="4" w:space="0" w:color="auto"/>
            </w:tcBorders>
            <w:shd w:val="clear" w:color="auto" w:fill="auto"/>
            <w:noWrap/>
            <w:vAlign w:val="bottom"/>
            <w:hideMark/>
          </w:tcPr>
          <w:p w:rsidR="009D7DB1" w:rsidRPr="00BA12C7" w:rsidRDefault="009D7DB1"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Ensemble</w:t>
            </w:r>
          </w:p>
        </w:tc>
      </w:tr>
      <w:tr w:rsidR="00BA12C7" w:rsidRPr="00BA12C7" w:rsidTr="009D7DB1">
        <w:trPr>
          <w:trHeight w:val="300"/>
        </w:trPr>
        <w:tc>
          <w:tcPr>
            <w:tcW w:w="2458" w:type="dxa"/>
            <w:tcBorders>
              <w:top w:val="single" w:sz="4" w:space="0" w:color="auto"/>
            </w:tcBorders>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Siège</w:t>
            </w:r>
          </w:p>
        </w:tc>
        <w:tc>
          <w:tcPr>
            <w:tcW w:w="1036" w:type="dxa"/>
            <w:tcBorders>
              <w:top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62,5</w:t>
            </w:r>
          </w:p>
        </w:tc>
        <w:tc>
          <w:tcPr>
            <w:tcW w:w="1036" w:type="dxa"/>
            <w:tcBorders>
              <w:top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58,7</w:t>
            </w:r>
          </w:p>
        </w:tc>
        <w:tc>
          <w:tcPr>
            <w:tcW w:w="1476" w:type="dxa"/>
            <w:tcBorders>
              <w:top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61,4</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DRL1</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61,1</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62,1</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61,4</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DRL2</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59,1</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56,8</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58,4</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DRA</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62,4</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60,0</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61,8</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DRO-P</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63,9</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60,8</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63,1</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DRM-C</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62,4</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74,2</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63,8</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DRZ-C</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65,8</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64,6</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65,7</w:t>
            </w:r>
          </w:p>
        </w:tc>
      </w:tr>
      <w:tr w:rsidR="00BA12C7" w:rsidRPr="00BA12C7" w:rsidTr="009D7DB1">
        <w:trPr>
          <w:trHeight w:val="300"/>
        </w:trPr>
        <w:tc>
          <w:tcPr>
            <w:tcW w:w="2458" w:type="dxa"/>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DRB-A</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61,3</w:t>
            </w:r>
          </w:p>
        </w:tc>
        <w:tc>
          <w:tcPr>
            <w:tcW w:w="103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58,5</w:t>
            </w:r>
          </w:p>
        </w:tc>
        <w:tc>
          <w:tcPr>
            <w:tcW w:w="1476" w:type="dxa"/>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61,2</w:t>
            </w:r>
          </w:p>
        </w:tc>
      </w:tr>
      <w:tr w:rsidR="00BA12C7" w:rsidRPr="00BA12C7" w:rsidTr="009D7DB1">
        <w:trPr>
          <w:trHeight w:val="300"/>
        </w:trPr>
        <w:tc>
          <w:tcPr>
            <w:tcW w:w="2458" w:type="dxa"/>
            <w:tcBorders>
              <w:bottom w:val="single" w:sz="4" w:space="0" w:color="auto"/>
            </w:tcBorders>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DRATA-D</w:t>
            </w:r>
          </w:p>
        </w:tc>
        <w:tc>
          <w:tcPr>
            <w:tcW w:w="1036" w:type="dxa"/>
            <w:tcBorders>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60,2</w:t>
            </w:r>
          </w:p>
        </w:tc>
        <w:tc>
          <w:tcPr>
            <w:tcW w:w="1036" w:type="dxa"/>
            <w:tcBorders>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62,5</w:t>
            </w:r>
          </w:p>
        </w:tc>
        <w:tc>
          <w:tcPr>
            <w:tcW w:w="1476" w:type="dxa"/>
            <w:tcBorders>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60,5</w:t>
            </w:r>
          </w:p>
        </w:tc>
      </w:tr>
      <w:tr w:rsidR="00BA12C7" w:rsidRPr="00BA12C7" w:rsidTr="009D7DB1">
        <w:trPr>
          <w:trHeight w:val="300"/>
        </w:trPr>
        <w:tc>
          <w:tcPr>
            <w:tcW w:w="2458" w:type="dxa"/>
            <w:tcBorders>
              <w:top w:val="single" w:sz="4" w:space="0" w:color="auto"/>
              <w:bottom w:val="single" w:sz="4" w:space="0" w:color="auto"/>
            </w:tcBorders>
            <w:shd w:val="clear" w:color="auto" w:fill="auto"/>
            <w:noWrap/>
            <w:vAlign w:val="bottom"/>
            <w:hideMark/>
          </w:tcPr>
          <w:p w:rsidR="00BA12C7" w:rsidRPr="00BA12C7" w:rsidRDefault="00BA12C7" w:rsidP="00BA12C7">
            <w:pPr>
              <w:spacing w:after="0" w:line="240" w:lineRule="auto"/>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Ensemble</w:t>
            </w:r>
          </w:p>
        </w:tc>
        <w:tc>
          <w:tcPr>
            <w:tcW w:w="1036" w:type="dxa"/>
            <w:tcBorders>
              <w:top w:val="single" w:sz="4" w:space="0" w:color="auto"/>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62,2</w:t>
            </w:r>
          </w:p>
        </w:tc>
        <w:tc>
          <w:tcPr>
            <w:tcW w:w="1036" w:type="dxa"/>
            <w:tcBorders>
              <w:top w:val="single" w:sz="4" w:space="0" w:color="auto"/>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60,5</w:t>
            </w:r>
          </w:p>
        </w:tc>
        <w:tc>
          <w:tcPr>
            <w:tcW w:w="1476" w:type="dxa"/>
            <w:tcBorders>
              <w:top w:val="single" w:sz="4" w:space="0" w:color="auto"/>
              <w:bottom w:val="single" w:sz="4" w:space="0" w:color="auto"/>
            </w:tcBorders>
            <w:shd w:val="clear" w:color="auto" w:fill="auto"/>
            <w:noWrap/>
            <w:vAlign w:val="bottom"/>
            <w:hideMark/>
          </w:tcPr>
          <w:p w:rsidR="00BA12C7" w:rsidRPr="00BA12C7" w:rsidRDefault="00BA12C7" w:rsidP="009D7DB1">
            <w:pPr>
              <w:spacing w:after="0" w:line="240" w:lineRule="auto"/>
              <w:jc w:val="center"/>
              <w:rPr>
                <w:rFonts w:asciiTheme="majorHAnsi" w:eastAsia="Times New Roman" w:hAnsiTheme="majorHAnsi" w:cs="Calibri"/>
                <w:color w:val="000000"/>
                <w:lang w:eastAsia="fr-FR"/>
              </w:rPr>
            </w:pPr>
            <w:r w:rsidRPr="00BA12C7">
              <w:rPr>
                <w:rFonts w:asciiTheme="majorHAnsi" w:eastAsia="Times New Roman" w:hAnsiTheme="majorHAnsi" w:cs="Calibri"/>
                <w:color w:val="000000"/>
                <w:lang w:eastAsia="fr-FR"/>
              </w:rPr>
              <w:t>61,8</w:t>
            </w:r>
          </w:p>
        </w:tc>
      </w:tr>
    </w:tbl>
    <w:p w:rsidR="00BA12C7" w:rsidRDefault="00BA12C7" w:rsidP="004F3B4E">
      <w:pPr>
        <w:jc w:val="both"/>
        <w:rPr>
          <w:rFonts w:asciiTheme="majorHAnsi" w:hAnsiTheme="majorHAnsi"/>
          <w:lang w:eastAsia="fr-FR"/>
        </w:rPr>
      </w:pPr>
    </w:p>
    <w:p w:rsidR="00BA12C7" w:rsidRDefault="00BA12C7" w:rsidP="004F3B4E">
      <w:pPr>
        <w:jc w:val="both"/>
        <w:rPr>
          <w:rFonts w:asciiTheme="majorHAnsi" w:hAnsiTheme="majorHAnsi"/>
          <w:lang w:eastAsia="fr-FR"/>
        </w:rPr>
      </w:pPr>
    </w:p>
    <w:p w:rsidR="008814E2" w:rsidRDefault="008814E2" w:rsidP="004F3B4E">
      <w:pPr>
        <w:jc w:val="both"/>
        <w:rPr>
          <w:rFonts w:asciiTheme="majorHAnsi" w:hAnsiTheme="majorHAnsi"/>
          <w:lang w:eastAsia="fr-FR"/>
        </w:rPr>
      </w:pPr>
    </w:p>
    <w:p w:rsidR="00455F14" w:rsidRDefault="00455F14">
      <w:pPr>
        <w:spacing w:after="0" w:line="240" w:lineRule="auto"/>
        <w:rPr>
          <w:rFonts w:asciiTheme="majorHAnsi" w:hAnsiTheme="majorHAnsi"/>
          <w:lang w:eastAsia="fr-FR"/>
        </w:rPr>
      </w:pPr>
      <w:r>
        <w:rPr>
          <w:rFonts w:asciiTheme="majorHAnsi" w:hAnsiTheme="majorHAnsi"/>
          <w:lang w:eastAsia="fr-FR"/>
        </w:rPr>
        <w:br w:type="page"/>
      </w:r>
    </w:p>
    <w:p w:rsidR="009D2DBD" w:rsidRPr="0021207D" w:rsidRDefault="006662CA" w:rsidP="0044323F">
      <w:pPr>
        <w:pStyle w:val="Titre1"/>
        <w:rPr>
          <w:rFonts w:asciiTheme="majorHAnsi" w:hAnsiTheme="majorHAnsi"/>
        </w:rPr>
      </w:pPr>
      <w:bookmarkStart w:id="73" w:name="_Toc425961652"/>
      <w:bookmarkStart w:id="74" w:name="_Toc526763057"/>
      <w:bookmarkStart w:id="75" w:name="_Toc532489673"/>
      <w:r w:rsidRPr="0021207D">
        <w:rPr>
          <w:rFonts w:asciiTheme="majorHAnsi" w:hAnsiTheme="majorHAnsi"/>
        </w:rPr>
        <w:lastRenderedPageBreak/>
        <w:t>CONCLUSION</w:t>
      </w:r>
      <w:bookmarkEnd w:id="73"/>
      <w:bookmarkEnd w:id="74"/>
      <w:r w:rsidR="00F41144">
        <w:rPr>
          <w:rFonts w:asciiTheme="majorHAnsi" w:hAnsiTheme="majorHAnsi"/>
        </w:rPr>
        <w:t xml:space="preserve"> ET RECOMMANDATIONS</w:t>
      </w:r>
      <w:bookmarkEnd w:id="75"/>
    </w:p>
    <w:p w:rsidR="0075327F" w:rsidRPr="0021207D" w:rsidRDefault="0075327F" w:rsidP="00F41144">
      <w:pPr>
        <w:spacing w:before="240"/>
        <w:jc w:val="both"/>
        <w:rPr>
          <w:rFonts w:asciiTheme="majorHAnsi" w:hAnsiTheme="majorHAnsi"/>
          <w:lang w:eastAsia="fr-FR"/>
        </w:rPr>
      </w:pPr>
      <w:bookmarkStart w:id="76" w:name="_Hlk526975448"/>
      <w:r w:rsidRPr="0021207D">
        <w:rPr>
          <w:rFonts w:asciiTheme="majorHAnsi" w:hAnsiTheme="majorHAnsi"/>
          <w:lang w:eastAsia="fr-FR"/>
        </w:rPr>
        <w:t>L’Enquête auprès des agents de la Société Béninoise d’Energie Electrique (SBEE) représente une source d’informations importante pour l’amélioration de la gestion des ressources humaines et le management de l’entreprise. Elle fournit de nombreuses leçons.</w:t>
      </w:r>
    </w:p>
    <w:p w:rsidR="0075327F" w:rsidRPr="0021207D" w:rsidRDefault="0075327F" w:rsidP="0075327F">
      <w:pPr>
        <w:jc w:val="both"/>
        <w:rPr>
          <w:rFonts w:asciiTheme="majorHAnsi" w:hAnsiTheme="majorHAnsi"/>
          <w:lang w:eastAsia="fr-FR"/>
        </w:rPr>
      </w:pPr>
      <w:r w:rsidRPr="0021207D">
        <w:rPr>
          <w:rFonts w:asciiTheme="majorHAnsi" w:hAnsiTheme="majorHAnsi"/>
          <w:lang w:eastAsia="fr-FR"/>
        </w:rPr>
        <w:t xml:space="preserve">De l’analyse des résultats de l’enquête, il ressort que des améliorations restent à apporter aux conditions de travail des agents de la SBEE, particulièrement au niveau de l’hygiène et de la sécurité. </w:t>
      </w:r>
      <w:r w:rsidR="00336C32" w:rsidRPr="0021207D">
        <w:rPr>
          <w:rFonts w:asciiTheme="majorHAnsi" w:hAnsiTheme="majorHAnsi"/>
          <w:lang w:eastAsia="fr-FR"/>
        </w:rPr>
        <w:t xml:space="preserve">Quant à </w:t>
      </w:r>
      <w:r w:rsidRPr="0021207D">
        <w:rPr>
          <w:rFonts w:asciiTheme="majorHAnsi" w:hAnsiTheme="majorHAnsi"/>
          <w:lang w:eastAsia="fr-FR"/>
        </w:rPr>
        <w:t>la circulation de l’information, l’appréciation de la qualité de la communication interne n’est pas bonne et le défi concerne en particulier</w:t>
      </w:r>
      <w:r w:rsidR="007B5406" w:rsidRPr="0021207D">
        <w:rPr>
          <w:rFonts w:asciiTheme="majorHAnsi" w:hAnsiTheme="majorHAnsi"/>
          <w:lang w:eastAsia="fr-FR"/>
        </w:rPr>
        <w:t>,</w:t>
      </w:r>
      <w:r w:rsidRPr="0021207D">
        <w:rPr>
          <w:rFonts w:asciiTheme="majorHAnsi" w:hAnsiTheme="majorHAnsi"/>
          <w:lang w:eastAsia="fr-FR"/>
        </w:rPr>
        <w:t xml:space="preserve"> l’utilisation des technologies de l’information (internet et intranet). Toutefois, les relations avec la hiérarchie sont bonnes, de même que l’ambiance de travail.</w:t>
      </w:r>
    </w:p>
    <w:p w:rsidR="00336C32" w:rsidRPr="0021207D" w:rsidRDefault="00336C32" w:rsidP="0075327F">
      <w:pPr>
        <w:jc w:val="both"/>
        <w:rPr>
          <w:rFonts w:asciiTheme="majorHAnsi" w:hAnsiTheme="majorHAnsi"/>
          <w:lang w:eastAsia="fr-FR"/>
        </w:rPr>
      </w:pPr>
      <w:r w:rsidRPr="0021207D">
        <w:rPr>
          <w:rFonts w:asciiTheme="majorHAnsi" w:hAnsiTheme="majorHAnsi"/>
          <w:lang w:eastAsia="fr-FR"/>
        </w:rPr>
        <w:t xml:space="preserve">S’agissant des </w:t>
      </w:r>
      <w:r w:rsidR="0075327F" w:rsidRPr="0021207D">
        <w:rPr>
          <w:rFonts w:asciiTheme="majorHAnsi" w:hAnsiTheme="majorHAnsi"/>
          <w:lang w:eastAsia="fr-FR"/>
        </w:rPr>
        <w:t xml:space="preserve">réformes, l’information a touché le grand nombre, même si des efforts de communication restent à faire à l’endroit de certaines catégories du personnel. </w:t>
      </w:r>
    </w:p>
    <w:p w:rsidR="007B5406" w:rsidRPr="0021207D" w:rsidRDefault="0075327F" w:rsidP="007B5406">
      <w:pPr>
        <w:jc w:val="both"/>
        <w:rPr>
          <w:rFonts w:asciiTheme="majorHAnsi" w:hAnsiTheme="majorHAnsi"/>
          <w:lang w:eastAsia="fr-FR"/>
        </w:rPr>
      </w:pPr>
      <w:r w:rsidRPr="0021207D">
        <w:rPr>
          <w:rFonts w:asciiTheme="majorHAnsi" w:hAnsiTheme="majorHAnsi"/>
          <w:lang w:eastAsia="fr-FR"/>
        </w:rPr>
        <w:t xml:space="preserve">Les changements attendus de la réforme concernent la </w:t>
      </w:r>
      <w:r w:rsidR="00336C32" w:rsidRPr="0021207D">
        <w:rPr>
          <w:rFonts w:asciiTheme="majorHAnsi" w:hAnsiTheme="majorHAnsi"/>
          <w:lang w:eastAsia="fr-FR"/>
        </w:rPr>
        <w:t xml:space="preserve">meilleure </w:t>
      </w:r>
      <w:r w:rsidRPr="0021207D">
        <w:rPr>
          <w:rFonts w:asciiTheme="majorHAnsi" w:hAnsiTheme="majorHAnsi"/>
          <w:lang w:eastAsia="fr-FR"/>
        </w:rPr>
        <w:t>gestion du personnel</w:t>
      </w:r>
      <w:r w:rsidR="00336C32" w:rsidRPr="0021207D">
        <w:rPr>
          <w:rFonts w:asciiTheme="majorHAnsi" w:hAnsiTheme="majorHAnsi"/>
          <w:lang w:eastAsia="fr-FR"/>
        </w:rPr>
        <w:t xml:space="preserve"> et </w:t>
      </w:r>
      <w:r w:rsidRPr="0021207D">
        <w:rPr>
          <w:rFonts w:asciiTheme="majorHAnsi" w:hAnsiTheme="majorHAnsi"/>
          <w:lang w:eastAsia="fr-FR"/>
        </w:rPr>
        <w:t xml:space="preserve">de l’entreprise </w:t>
      </w:r>
      <w:r w:rsidR="00336C32" w:rsidRPr="0021207D">
        <w:rPr>
          <w:rFonts w:asciiTheme="majorHAnsi" w:hAnsiTheme="majorHAnsi"/>
          <w:lang w:eastAsia="fr-FR"/>
        </w:rPr>
        <w:t xml:space="preserve">en vue de relever son niveau de </w:t>
      </w:r>
      <w:r w:rsidRPr="0021207D">
        <w:rPr>
          <w:rFonts w:asciiTheme="majorHAnsi" w:hAnsiTheme="majorHAnsi"/>
          <w:lang w:eastAsia="fr-FR"/>
        </w:rPr>
        <w:t xml:space="preserve">performance. </w:t>
      </w:r>
      <w:r w:rsidR="007B5406" w:rsidRPr="0021207D">
        <w:rPr>
          <w:rFonts w:asciiTheme="majorHAnsi" w:hAnsiTheme="majorHAnsi"/>
          <w:lang w:eastAsia="fr-FR"/>
        </w:rPr>
        <w:t>Les attentes sont essentiellement tournées vers l’amélioration des conditions des travailleurs.</w:t>
      </w:r>
    </w:p>
    <w:p w:rsidR="00336C32" w:rsidRPr="0021207D" w:rsidRDefault="00336C32" w:rsidP="0075327F">
      <w:pPr>
        <w:jc w:val="both"/>
        <w:rPr>
          <w:rFonts w:asciiTheme="majorHAnsi" w:hAnsiTheme="majorHAnsi"/>
          <w:lang w:eastAsia="fr-FR"/>
        </w:rPr>
      </w:pPr>
      <w:r w:rsidRPr="0021207D">
        <w:rPr>
          <w:rFonts w:asciiTheme="majorHAnsi" w:hAnsiTheme="majorHAnsi"/>
          <w:lang w:eastAsia="fr-FR"/>
        </w:rPr>
        <w:t>Les</w:t>
      </w:r>
      <w:r w:rsidR="0075327F" w:rsidRPr="0021207D">
        <w:rPr>
          <w:rFonts w:asciiTheme="majorHAnsi" w:hAnsiTheme="majorHAnsi"/>
          <w:lang w:eastAsia="fr-FR"/>
        </w:rPr>
        <w:t xml:space="preserve"> facteurs pouvant freiner</w:t>
      </w:r>
      <w:r w:rsidR="00C85EAF">
        <w:rPr>
          <w:rFonts w:asciiTheme="majorHAnsi" w:hAnsiTheme="majorHAnsi"/>
          <w:lang w:eastAsia="fr-FR"/>
        </w:rPr>
        <w:t xml:space="preserve"> </w:t>
      </w:r>
      <w:r w:rsidRPr="0021207D">
        <w:rPr>
          <w:rFonts w:asciiTheme="majorHAnsi" w:hAnsiTheme="majorHAnsi"/>
          <w:lang w:eastAsia="fr-FR"/>
        </w:rPr>
        <w:t>les</w:t>
      </w:r>
      <w:r w:rsidR="00C85EAF">
        <w:rPr>
          <w:rFonts w:asciiTheme="majorHAnsi" w:hAnsiTheme="majorHAnsi"/>
          <w:lang w:eastAsia="fr-FR"/>
        </w:rPr>
        <w:t xml:space="preserve"> </w:t>
      </w:r>
      <w:r w:rsidR="0075327F" w:rsidRPr="0021207D">
        <w:rPr>
          <w:rFonts w:asciiTheme="majorHAnsi" w:hAnsiTheme="majorHAnsi"/>
          <w:lang w:eastAsia="fr-FR"/>
        </w:rPr>
        <w:t>réforme</w:t>
      </w:r>
      <w:r w:rsidRPr="0021207D">
        <w:rPr>
          <w:rFonts w:asciiTheme="majorHAnsi" w:hAnsiTheme="majorHAnsi"/>
          <w:lang w:eastAsia="fr-FR"/>
        </w:rPr>
        <w:t xml:space="preserve">s sont d’ordre </w:t>
      </w:r>
      <w:r w:rsidR="0075327F" w:rsidRPr="0021207D">
        <w:rPr>
          <w:rFonts w:asciiTheme="majorHAnsi" w:hAnsiTheme="majorHAnsi"/>
          <w:lang w:eastAsia="fr-FR"/>
        </w:rPr>
        <w:t>politique</w:t>
      </w:r>
      <w:r w:rsidRPr="0021207D">
        <w:rPr>
          <w:rFonts w:asciiTheme="majorHAnsi" w:hAnsiTheme="majorHAnsi"/>
          <w:lang w:eastAsia="fr-FR"/>
        </w:rPr>
        <w:t xml:space="preserve"> et social</w:t>
      </w:r>
      <w:r w:rsidR="0075327F" w:rsidRPr="0021207D">
        <w:rPr>
          <w:rFonts w:asciiTheme="majorHAnsi" w:hAnsiTheme="majorHAnsi"/>
          <w:lang w:eastAsia="fr-FR"/>
        </w:rPr>
        <w:t xml:space="preserve">. </w:t>
      </w:r>
    </w:p>
    <w:p w:rsidR="0075327F" w:rsidRPr="0021207D" w:rsidRDefault="00C4323D" w:rsidP="0075327F">
      <w:pPr>
        <w:jc w:val="both"/>
        <w:rPr>
          <w:rFonts w:asciiTheme="majorHAnsi" w:hAnsiTheme="majorHAnsi"/>
          <w:lang w:eastAsia="fr-FR"/>
        </w:rPr>
      </w:pPr>
      <w:r w:rsidRPr="0021207D">
        <w:rPr>
          <w:rFonts w:asciiTheme="majorHAnsi" w:hAnsiTheme="majorHAnsi"/>
          <w:lang w:eastAsia="fr-FR"/>
        </w:rPr>
        <w:t xml:space="preserve">La présente </w:t>
      </w:r>
      <w:r w:rsidR="0075327F" w:rsidRPr="0021207D">
        <w:rPr>
          <w:rFonts w:asciiTheme="majorHAnsi" w:hAnsiTheme="majorHAnsi"/>
          <w:lang w:eastAsia="fr-FR"/>
        </w:rPr>
        <w:t xml:space="preserve">enquête auprès </w:t>
      </w:r>
      <w:r w:rsidRPr="0021207D">
        <w:rPr>
          <w:rFonts w:asciiTheme="majorHAnsi" w:hAnsiTheme="majorHAnsi"/>
          <w:lang w:eastAsia="fr-FR"/>
        </w:rPr>
        <w:t>du personnel</w:t>
      </w:r>
      <w:r w:rsidR="0075327F" w:rsidRPr="0021207D">
        <w:rPr>
          <w:rFonts w:asciiTheme="majorHAnsi" w:hAnsiTheme="majorHAnsi"/>
          <w:lang w:eastAsia="fr-FR"/>
        </w:rPr>
        <w:t xml:space="preserve"> de la SBEE </w:t>
      </w:r>
      <w:r w:rsidRPr="0021207D">
        <w:rPr>
          <w:rFonts w:asciiTheme="majorHAnsi" w:hAnsiTheme="majorHAnsi"/>
          <w:lang w:eastAsia="fr-FR"/>
        </w:rPr>
        <w:t>est</w:t>
      </w:r>
      <w:r w:rsidR="0075327F" w:rsidRPr="0021207D">
        <w:rPr>
          <w:rFonts w:asciiTheme="majorHAnsi" w:hAnsiTheme="majorHAnsi"/>
          <w:lang w:eastAsia="fr-FR"/>
        </w:rPr>
        <w:t xml:space="preserve"> une </w:t>
      </w:r>
      <w:r w:rsidRPr="0021207D">
        <w:rPr>
          <w:rFonts w:asciiTheme="majorHAnsi" w:hAnsiTheme="majorHAnsi"/>
          <w:lang w:eastAsia="fr-FR"/>
        </w:rPr>
        <w:t>investigation statistique</w:t>
      </w:r>
      <w:r w:rsidR="00C85EAF">
        <w:rPr>
          <w:rFonts w:asciiTheme="majorHAnsi" w:hAnsiTheme="majorHAnsi"/>
          <w:lang w:eastAsia="fr-FR"/>
        </w:rPr>
        <w:t xml:space="preserve"> </w:t>
      </w:r>
      <w:r w:rsidR="0075327F" w:rsidRPr="0021207D">
        <w:rPr>
          <w:rFonts w:asciiTheme="majorHAnsi" w:hAnsiTheme="majorHAnsi"/>
          <w:lang w:eastAsia="fr-FR"/>
        </w:rPr>
        <w:t>de base</w:t>
      </w:r>
      <w:r w:rsidRPr="0021207D">
        <w:rPr>
          <w:rFonts w:asciiTheme="majorHAnsi" w:hAnsiTheme="majorHAnsi"/>
          <w:lang w:eastAsia="fr-FR"/>
        </w:rPr>
        <w:t>,</w:t>
      </w:r>
      <w:r w:rsidR="0075327F" w:rsidRPr="0021207D">
        <w:rPr>
          <w:rFonts w:asciiTheme="majorHAnsi" w:hAnsiTheme="majorHAnsi"/>
          <w:lang w:eastAsia="fr-FR"/>
        </w:rPr>
        <w:t xml:space="preserve"> qui </w:t>
      </w:r>
      <w:r w:rsidRPr="0021207D">
        <w:rPr>
          <w:rFonts w:asciiTheme="majorHAnsi" w:hAnsiTheme="majorHAnsi"/>
          <w:lang w:eastAsia="fr-FR"/>
        </w:rPr>
        <w:t xml:space="preserve">a </w:t>
      </w:r>
      <w:r w:rsidR="0075327F" w:rsidRPr="0021207D">
        <w:rPr>
          <w:rFonts w:asciiTheme="majorHAnsi" w:hAnsiTheme="majorHAnsi"/>
          <w:lang w:eastAsia="fr-FR"/>
        </w:rPr>
        <w:t xml:space="preserve">servi à déterminer certains indicateurs se rapportant à la gestion des ressources humaines </w:t>
      </w:r>
      <w:r w:rsidRPr="0021207D">
        <w:rPr>
          <w:rFonts w:asciiTheme="majorHAnsi" w:hAnsiTheme="majorHAnsi"/>
          <w:lang w:eastAsia="fr-FR"/>
        </w:rPr>
        <w:t>de</w:t>
      </w:r>
      <w:r w:rsidR="00C85EAF">
        <w:rPr>
          <w:rFonts w:asciiTheme="majorHAnsi" w:hAnsiTheme="majorHAnsi"/>
          <w:lang w:eastAsia="fr-FR"/>
        </w:rPr>
        <w:t xml:space="preserve"> </w:t>
      </w:r>
      <w:r w:rsidR="0075327F" w:rsidRPr="0021207D">
        <w:rPr>
          <w:rFonts w:asciiTheme="majorHAnsi" w:hAnsiTheme="majorHAnsi"/>
          <w:lang w:eastAsia="fr-FR"/>
        </w:rPr>
        <w:t>la SBEE</w:t>
      </w:r>
      <w:r w:rsidR="00C85EAF">
        <w:rPr>
          <w:rFonts w:asciiTheme="majorHAnsi" w:hAnsiTheme="majorHAnsi"/>
          <w:lang w:eastAsia="fr-FR"/>
        </w:rPr>
        <w:t xml:space="preserve"> </w:t>
      </w:r>
      <w:r w:rsidRPr="0021207D">
        <w:rPr>
          <w:rFonts w:asciiTheme="majorHAnsi" w:hAnsiTheme="majorHAnsi"/>
          <w:lang w:eastAsia="fr-FR"/>
        </w:rPr>
        <w:t>et à calculer</w:t>
      </w:r>
      <w:r w:rsidR="00C85EAF">
        <w:rPr>
          <w:rFonts w:asciiTheme="majorHAnsi" w:hAnsiTheme="majorHAnsi"/>
          <w:lang w:eastAsia="fr-FR"/>
        </w:rPr>
        <w:t xml:space="preserve"> </w:t>
      </w:r>
      <w:r w:rsidR="00336C32" w:rsidRPr="0021207D">
        <w:rPr>
          <w:rFonts w:asciiTheme="majorHAnsi" w:hAnsiTheme="majorHAnsi"/>
          <w:lang w:eastAsia="fr-FR"/>
        </w:rPr>
        <w:t>notamment</w:t>
      </w:r>
      <w:r w:rsidR="00A94C3C">
        <w:rPr>
          <w:rFonts w:asciiTheme="majorHAnsi" w:hAnsiTheme="majorHAnsi"/>
          <w:lang w:eastAsia="fr-FR"/>
        </w:rPr>
        <w:t>.</w:t>
      </w:r>
    </w:p>
    <w:p w:rsidR="004D218B" w:rsidRDefault="000911E4" w:rsidP="00A6689F">
      <w:pPr>
        <w:jc w:val="both"/>
        <w:rPr>
          <w:rFonts w:asciiTheme="majorHAnsi" w:hAnsiTheme="majorHAnsi"/>
          <w:lang w:eastAsia="fr-FR"/>
        </w:rPr>
      </w:pPr>
      <w:r>
        <w:rPr>
          <w:rFonts w:asciiTheme="majorHAnsi" w:hAnsiTheme="majorHAnsi"/>
          <w:lang w:eastAsia="fr-FR"/>
        </w:rPr>
        <w:t xml:space="preserve">Au terme de cette étude, les recommandations ci-après peuvent être formulées : </w:t>
      </w:r>
    </w:p>
    <w:p w:rsidR="00BD6DBE" w:rsidRPr="00AF7800" w:rsidRDefault="00BD6DBE" w:rsidP="00084950">
      <w:pPr>
        <w:pStyle w:val="Paragraphedeliste"/>
        <w:numPr>
          <w:ilvl w:val="0"/>
          <w:numId w:val="6"/>
        </w:numPr>
        <w:spacing w:before="240"/>
        <w:jc w:val="both"/>
        <w:rPr>
          <w:rFonts w:asciiTheme="majorHAnsi" w:hAnsiTheme="majorHAnsi"/>
        </w:rPr>
      </w:pPr>
      <w:r w:rsidRPr="00AF7800">
        <w:rPr>
          <w:rFonts w:asciiTheme="majorHAnsi" w:hAnsiTheme="majorHAnsi"/>
        </w:rPr>
        <w:t>améliorer les conditions d’hygiène et de sécurité au travail ;</w:t>
      </w:r>
    </w:p>
    <w:p w:rsidR="00BD6DBE" w:rsidRPr="007A2EF1" w:rsidRDefault="00BD6DBE" w:rsidP="00084950">
      <w:pPr>
        <w:pStyle w:val="Paragraphedeliste"/>
        <w:numPr>
          <w:ilvl w:val="0"/>
          <w:numId w:val="6"/>
        </w:numPr>
        <w:spacing w:before="240"/>
        <w:jc w:val="both"/>
        <w:rPr>
          <w:rFonts w:asciiTheme="majorHAnsi" w:hAnsiTheme="majorHAnsi"/>
        </w:rPr>
      </w:pPr>
      <w:r w:rsidRPr="00AF7800">
        <w:rPr>
          <w:rFonts w:asciiTheme="majorHAnsi" w:hAnsiTheme="majorHAnsi"/>
        </w:rPr>
        <w:t xml:space="preserve">mettre en congé ceux qui </w:t>
      </w:r>
      <w:r w:rsidRPr="007A2EF1">
        <w:rPr>
          <w:rFonts w:asciiTheme="majorHAnsi" w:hAnsiTheme="majorHAnsi"/>
        </w:rPr>
        <w:t>y sont allés depuis plusieurs années ;</w:t>
      </w:r>
    </w:p>
    <w:p w:rsidR="00BD6DBE" w:rsidRPr="00AF7800" w:rsidRDefault="00BD6DBE" w:rsidP="00084950">
      <w:pPr>
        <w:pStyle w:val="Paragraphedeliste"/>
        <w:numPr>
          <w:ilvl w:val="0"/>
          <w:numId w:val="6"/>
        </w:numPr>
        <w:spacing w:before="240"/>
        <w:jc w:val="both"/>
        <w:rPr>
          <w:rFonts w:asciiTheme="majorHAnsi" w:hAnsiTheme="majorHAnsi"/>
        </w:rPr>
      </w:pPr>
      <w:r w:rsidRPr="007A2EF1">
        <w:rPr>
          <w:rFonts w:asciiTheme="majorHAnsi" w:hAnsiTheme="majorHAnsi"/>
        </w:rPr>
        <w:t>sensibiliser davantage le personnel de la SBEE aux réformes en cours</w:t>
      </w:r>
      <w:r w:rsidR="00AF7800" w:rsidRPr="007A2EF1">
        <w:rPr>
          <w:rFonts w:asciiTheme="majorHAnsi" w:hAnsiTheme="majorHAnsi"/>
        </w:rPr>
        <w:t xml:space="preserve"> (sur son contenu et ses objectifs)</w:t>
      </w:r>
      <w:r w:rsidRPr="007A2EF1">
        <w:rPr>
          <w:rFonts w:asciiTheme="majorHAnsi" w:hAnsiTheme="majorHAnsi"/>
        </w:rPr>
        <w:t xml:space="preserve"> en mettant l’accent sur les directions régionales</w:t>
      </w:r>
      <w:r w:rsidR="007A2EF1">
        <w:rPr>
          <w:rFonts w:asciiTheme="majorHAnsi" w:hAnsiTheme="majorHAnsi"/>
        </w:rPr>
        <w:t xml:space="preserve"> dans</w:t>
      </w:r>
      <w:r w:rsidRPr="00AF7800">
        <w:rPr>
          <w:rFonts w:asciiTheme="majorHAnsi" w:hAnsiTheme="majorHAnsi"/>
        </w:rPr>
        <w:t xml:space="preserve"> les</w:t>
      </w:r>
      <w:r w:rsidR="007A2EF1">
        <w:rPr>
          <w:rFonts w:asciiTheme="majorHAnsi" w:hAnsiTheme="majorHAnsi"/>
        </w:rPr>
        <w:t>quelles l’information a moins circuler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é</w:t>
      </w:r>
      <w:r w:rsidR="00BD6DBE" w:rsidRPr="00AF7800">
        <w:rPr>
          <w:rFonts w:asciiTheme="majorHAnsi" w:hAnsiTheme="majorHAnsi"/>
        </w:rPr>
        <w:t>viter les interférences politiques dans la gestion de l’entreprise</w:t>
      </w:r>
      <w:r>
        <w:rPr>
          <w:rFonts w:asciiTheme="majorHAnsi" w:hAnsiTheme="majorHAnsi"/>
        </w:rPr>
        <w:t>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a</w:t>
      </w:r>
      <w:r w:rsidR="00BD6DBE" w:rsidRPr="00AF7800">
        <w:rPr>
          <w:rFonts w:asciiTheme="majorHAnsi" w:hAnsiTheme="majorHAnsi"/>
        </w:rPr>
        <w:t>méliorer la gestion des heures supplémentaires</w:t>
      </w:r>
      <w:r>
        <w:rPr>
          <w:rFonts w:asciiTheme="majorHAnsi" w:hAnsiTheme="majorHAnsi"/>
        </w:rPr>
        <w:t>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a</w:t>
      </w:r>
      <w:r w:rsidR="00BD6DBE" w:rsidRPr="00AF7800">
        <w:rPr>
          <w:rFonts w:asciiTheme="majorHAnsi" w:hAnsiTheme="majorHAnsi"/>
        </w:rPr>
        <w:t>méliorer le recouvrement des créances de l’entreprise</w:t>
      </w:r>
      <w:r>
        <w:rPr>
          <w:rFonts w:asciiTheme="majorHAnsi" w:hAnsiTheme="majorHAnsi"/>
        </w:rPr>
        <w:t>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p</w:t>
      </w:r>
      <w:r w:rsidR="00BD6DBE" w:rsidRPr="00AF7800">
        <w:rPr>
          <w:rFonts w:asciiTheme="majorHAnsi" w:hAnsiTheme="majorHAnsi"/>
        </w:rPr>
        <w:t>romouvoir une meilleure implication des partenaire</w:t>
      </w:r>
      <w:r>
        <w:rPr>
          <w:rFonts w:asciiTheme="majorHAnsi" w:hAnsiTheme="majorHAnsi"/>
        </w:rPr>
        <w:t>s</w:t>
      </w:r>
      <w:r w:rsidR="00BD6DBE" w:rsidRPr="00AF7800">
        <w:rPr>
          <w:rFonts w:asciiTheme="majorHAnsi" w:hAnsiTheme="majorHAnsi"/>
        </w:rPr>
        <w:t xml:space="preserve"> sociaux dans la mise en œuvre des réformes</w:t>
      </w:r>
      <w:r>
        <w:rPr>
          <w:rFonts w:asciiTheme="majorHAnsi" w:hAnsiTheme="majorHAnsi"/>
        </w:rPr>
        <w:t>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a</w:t>
      </w:r>
      <w:r w:rsidR="00BD6DBE" w:rsidRPr="00AF7800">
        <w:rPr>
          <w:rFonts w:asciiTheme="majorHAnsi" w:hAnsiTheme="majorHAnsi"/>
        </w:rPr>
        <w:t>méliorer la gestion de la carrière du personnel</w:t>
      </w:r>
      <w:r>
        <w:rPr>
          <w:rFonts w:asciiTheme="majorHAnsi" w:hAnsiTheme="majorHAnsi"/>
        </w:rPr>
        <w:t> ;</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m</w:t>
      </w:r>
      <w:r w:rsidR="00BD6DBE" w:rsidRPr="00AF7800">
        <w:rPr>
          <w:rFonts w:asciiTheme="majorHAnsi" w:hAnsiTheme="majorHAnsi"/>
        </w:rPr>
        <w:t>ettre en place des mécanismes de lutte contre la fraude et les branchements illicites;</w:t>
      </w:r>
    </w:p>
    <w:p w:rsidR="00BD6DBE" w:rsidRPr="00AF7800" w:rsidRDefault="007A2EF1" w:rsidP="00084950">
      <w:pPr>
        <w:pStyle w:val="Paragraphedeliste"/>
        <w:numPr>
          <w:ilvl w:val="0"/>
          <w:numId w:val="6"/>
        </w:numPr>
        <w:spacing w:before="240"/>
        <w:jc w:val="both"/>
        <w:rPr>
          <w:rFonts w:asciiTheme="majorHAnsi" w:hAnsiTheme="majorHAnsi"/>
        </w:rPr>
      </w:pPr>
      <w:r>
        <w:rPr>
          <w:rFonts w:asciiTheme="majorHAnsi" w:hAnsiTheme="majorHAnsi"/>
        </w:rPr>
        <w:t>p</w:t>
      </w:r>
      <w:r w:rsidR="00BD6DBE" w:rsidRPr="00AF7800">
        <w:rPr>
          <w:rFonts w:asciiTheme="majorHAnsi" w:hAnsiTheme="majorHAnsi"/>
        </w:rPr>
        <w:t>rendre les dispositions nécessaires pour l’acquisition de matériels de qualité et en promouvoir une bonne gestion</w:t>
      </w:r>
      <w:r>
        <w:rPr>
          <w:rFonts w:asciiTheme="majorHAnsi" w:hAnsiTheme="majorHAnsi"/>
        </w:rPr>
        <w:t> ;</w:t>
      </w:r>
    </w:p>
    <w:bookmarkEnd w:id="76"/>
    <w:p w:rsidR="00455F14" w:rsidRDefault="00A266F0" w:rsidP="002C7D9A">
      <w:pPr>
        <w:jc w:val="both"/>
        <w:rPr>
          <w:rFonts w:asciiTheme="majorHAnsi" w:hAnsiTheme="majorHAnsi"/>
          <w:lang w:eastAsia="fr-FR"/>
        </w:rPr>
      </w:pPr>
      <w:r>
        <w:rPr>
          <w:rFonts w:asciiTheme="majorHAnsi" w:hAnsiTheme="majorHAnsi"/>
          <w:lang w:eastAsia="fr-FR"/>
        </w:rPr>
        <w:t xml:space="preserve">La prise en charge des défis qui affectent négativement la gestion de la SBEE devrait contribuer à une amélioration de façon substantielle la motivation des agents au travail. </w:t>
      </w:r>
    </w:p>
    <w:p w:rsidR="00123F57" w:rsidRDefault="00123F57">
      <w:pPr>
        <w:spacing w:after="0" w:line="240" w:lineRule="auto"/>
        <w:rPr>
          <w:rFonts w:asciiTheme="majorHAnsi" w:hAnsiTheme="majorHAnsi"/>
          <w:lang w:eastAsia="fr-FR"/>
        </w:rPr>
      </w:pPr>
      <w:r>
        <w:rPr>
          <w:rFonts w:asciiTheme="majorHAnsi" w:hAnsiTheme="majorHAnsi"/>
          <w:lang w:eastAsia="fr-FR"/>
        </w:rPr>
        <w:br w:type="page"/>
      </w:r>
    </w:p>
    <w:p w:rsidR="00123F57" w:rsidRPr="0021207D" w:rsidRDefault="00123F57" w:rsidP="00123F57">
      <w:pPr>
        <w:pStyle w:val="Titre1"/>
        <w:rPr>
          <w:rFonts w:asciiTheme="majorHAnsi" w:hAnsiTheme="majorHAnsi"/>
        </w:rPr>
      </w:pPr>
      <w:bookmarkStart w:id="77" w:name="_Toc532489674"/>
      <w:r>
        <w:rPr>
          <w:rFonts w:asciiTheme="majorHAnsi" w:hAnsiTheme="majorHAnsi"/>
        </w:rPr>
        <w:lastRenderedPageBreak/>
        <w:t>ANNEXE</w:t>
      </w:r>
      <w:bookmarkEnd w:id="77"/>
    </w:p>
    <w:p w:rsidR="00123F57" w:rsidRPr="00312323" w:rsidRDefault="00123F57" w:rsidP="00123F57">
      <w:pPr>
        <w:rPr>
          <w:rFonts w:asciiTheme="majorHAnsi" w:hAnsiTheme="majorHAnsi"/>
          <w:lang w:eastAsia="fr-FR"/>
        </w:rPr>
      </w:pPr>
    </w:p>
    <w:tbl>
      <w:tblPr>
        <w:tblStyle w:val="Grilledutableau2"/>
        <w:tblW w:w="10632" w:type="dxa"/>
        <w:tblInd w:w="-652" w:type="dxa"/>
        <w:tblLayout w:type="fixed"/>
        <w:tblCellMar>
          <w:left w:w="57" w:type="dxa"/>
          <w:right w:w="57" w:type="dxa"/>
        </w:tblCellMar>
        <w:tblLook w:val="04A0"/>
      </w:tblPr>
      <w:tblGrid>
        <w:gridCol w:w="2658"/>
        <w:gridCol w:w="2395"/>
        <w:gridCol w:w="31"/>
        <w:gridCol w:w="232"/>
        <w:gridCol w:w="2658"/>
        <w:gridCol w:w="951"/>
        <w:gridCol w:w="1707"/>
      </w:tblGrid>
      <w:tr w:rsidR="00123F57" w:rsidRPr="00123F57" w:rsidTr="00F9541E">
        <w:tc>
          <w:tcPr>
            <w:tcW w:w="10632" w:type="dxa"/>
            <w:gridSpan w:val="7"/>
            <w:tcBorders>
              <w:top w:val="double" w:sz="4" w:space="0" w:color="auto"/>
              <w:left w:val="double" w:sz="4" w:space="0" w:color="auto"/>
              <w:right w:val="double" w:sz="4" w:space="0" w:color="auto"/>
            </w:tcBorders>
          </w:tcPr>
          <w:p w:rsidR="00123F57" w:rsidRPr="00123F57" w:rsidRDefault="00123F57" w:rsidP="00123F57">
            <w:pPr>
              <w:tabs>
                <w:tab w:val="center" w:pos="4536"/>
                <w:tab w:val="right" w:pos="9072"/>
              </w:tabs>
              <w:spacing w:after="0" w:line="240" w:lineRule="auto"/>
              <w:jc w:val="center"/>
              <w:rPr>
                <w:rFonts w:asciiTheme="majorHAnsi" w:hAnsiTheme="majorHAnsi"/>
                <w:sz w:val="4"/>
              </w:rPr>
            </w:pPr>
          </w:p>
          <w:p w:rsidR="00123F57" w:rsidRPr="00123F57" w:rsidRDefault="00123F57" w:rsidP="00123F57">
            <w:pPr>
              <w:tabs>
                <w:tab w:val="center" w:pos="4536"/>
                <w:tab w:val="right" w:pos="9072"/>
              </w:tabs>
              <w:spacing w:after="0"/>
              <w:jc w:val="center"/>
              <w:rPr>
                <w:rFonts w:asciiTheme="majorHAnsi" w:hAnsiTheme="majorHAnsi"/>
              </w:rPr>
            </w:pPr>
            <w:r w:rsidRPr="00123F57">
              <w:rPr>
                <w:rFonts w:asciiTheme="majorHAnsi" w:hAnsiTheme="majorHAnsi"/>
                <w:sz w:val="28"/>
              </w:rPr>
              <w:t>REPUBLIQUE DU BENIN</w:t>
            </w:r>
          </w:p>
        </w:tc>
      </w:tr>
      <w:tr w:rsidR="00123F57" w:rsidRPr="00123F57" w:rsidTr="00F9541E">
        <w:tc>
          <w:tcPr>
            <w:tcW w:w="10632" w:type="dxa"/>
            <w:gridSpan w:val="7"/>
            <w:tcBorders>
              <w:left w:val="double" w:sz="4" w:space="0" w:color="auto"/>
              <w:right w:val="double" w:sz="4" w:space="0" w:color="auto"/>
            </w:tcBorders>
          </w:tcPr>
          <w:p w:rsidR="00123F57" w:rsidRPr="00123F57" w:rsidRDefault="00123F57" w:rsidP="00123F57">
            <w:pPr>
              <w:tabs>
                <w:tab w:val="center" w:pos="4536"/>
                <w:tab w:val="right" w:pos="9072"/>
              </w:tabs>
              <w:spacing w:after="0"/>
              <w:jc w:val="center"/>
              <w:rPr>
                <w:rFonts w:asciiTheme="majorHAnsi" w:hAnsiTheme="majorHAnsi" w:cs="Calibri"/>
                <w:sz w:val="14"/>
              </w:rPr>
            </w:pPr>
          </w:p>
        </w:tc>
      </w:tr>
      <w:tr w:rsidR="00123F57" w:rsidRPr="00123F57" w:rsidTr="00F9541E">
        <w:tc>
          <w:tcPr>
            <w:tcW w:w="5053" w:type="dxa"/>
            <w:gridSpan w:val="2"/>
            <w:tcBorders>
              <w:left w:val="double" w:sz="4" w:space="0" w:color="auto"/>
              <w:right w:val="double" w:sz="4" w:space="0" w:color="auto"/>
            </w:tcBorders>
          </w:tcPr>
          <w:p w:rsidR="00123F57" w:rsidRPr="00123F57" w:rsidRDefault="00123F57" w:rsidP="00123F57">
            <w:pPr>
              <w:tabs>
                <w:tab w:val="center" w:pos="4536"/>
                <w:tab w:val="right" w:pos="9072"/>
              </w:tabs>
              <w:spacing w:after="0"/>
              <w:jc w:val="center"/>
              <w:rPr>
                <w:rFonts w:asciiTheme="majorHAnsi" w:hAnsiTheme="majorHAnsi" w:cs="Calibri"/>
              </w:rPr>
            </w:pPr>
            <w:r w:rsidRPr="00123F57">
              <w:rPr>
                <w:rFonts w:asciiTheme="majorHAnsi" w:hAnsiTheme="majorHAnsi" w:cs="Calibri"/>
              </w:rPr>
              <w:t>PRESIDENCE DE LA REPUBLIQUE</w:t>
            </w:r>
          </w:p>
        </w:tc>
        <w:tc>
          <w:tcPr>
            <w:tcW w:w="5579" w:type="dxa"/>
            <w:gridSpan w:val="5"/>
            <w:tcBorders>
              <w:left w:val="double" w:sz="4" w:space="0" w:color="auto"/>
              <w:right w:val="double" w:sz="4" w:space="0" w:color="auto"/>
            </w:tcBorders>
          </w:tcPr>
          <w:p w:rsidR="00123F57" w:rsidRPr="00123F57" w:rsidRDefault="00123F57" w:rsidP="00123F57">
            <w:pPr>
              <w:tabs>
                <w:tab w:val="center" w:pos="4536"/>
                <w:tab w:val="right" w:pos="9072"/>
              </w:tabs>
              <w:spacing w:after="0"/>
              <w:jc w:val="center"/>
              <w:rPr>
                <w:rFonts w:asciiTheme="majorHAnsi" w:hAnsiTheme="majorHAnsi" w:cs="Calibri"/>
              </w:rPr>
            </w:pPr>
            <w:r w:rsidRPr="00123F57">
              <w:rPr>
                <w:rFonts w:asciiTheme="majorHAnsi" w:hAnsiTheme="majorHAnsi" w:cs="Calibri"/>
              </w:rPr>
              <w:t>MINISTERE DU PLAN ET DU DEVELOPPEMENT</w:t>
            </w:r>
          </w:p>
        </w:tc>
      </w:tr>
      <w:tr w:rsidR="00123F57" w:rsidRPr="00123F57" w:rsidTr="00F9541E">
        <w:tc>
          <w:tcPr>
            <w:tcW w:w="5053" w:type="dxa"/>
            <w:gridSpan w:val="2"/>
            <w:tcBorders>
              <w:left w:val="double" w:sz="4" w:space="0" w:color="auto"/>
              <w:right w:val="double" w:sz="4" w:space="0" w:color="auto"/>
            </w:tcBorders>
          </w:tcPr>
          <w:p w:rsidR="00123F57" w:rsidRPr="00123F57" w:rsidRDefault="00123F57" w:rsidP="00123F57">
            <w:pPr>
              <w:tabs>
                <w:tab w:val="center" w:pos="4536"/>
                <w:tab w:val="right" w:pos="9072"/>
              </w:tabs>
              <w:spacing w:after="0" w:line="240" w:lineRule="auto"/>
              <w:jc w:val="center"/>
              <w:rPr>
                <w:rFonts w:asciiTheme="majorHAnsi" w:hAnsiTheme="majorHAnsi" w:cs="Calibri"/>
                <w:lang w:val="en-US"/>
              </w:rPr>
            </w:pPr>
            <w:r w:rsidRPr="00123F57">
              <w:rPr>
                <w:rFonts w:asciiTheme="majorHAnsi" w:hAnsiTheme="majorHAnsi"/>
                <w:sz w:val="24"/>
                <w:lang w:val="en-US"/>
              </w:rPr>
              <w:t>Millenium Challenge Account Bénin II</w:t>
            </w:r>
          </w:p>
        </w:tc>
        <w:tc>
          <w:tcPr>
            <w:tcW w:w="5579" w:type="dxa"/>
            <w:gridSpan w:val="5"/>
            <w:tcBorders>
              <w:left w:val="double" w:sz="4" w:space="0" w:color="auto"/>
              <w:right w:val="double" w:sz="4" w:space="0" w:color="auto"/>
            </w:tcBorders>
          </w:tcPr>
          <w:p w:rsidR="00123F57" w:rsidRPr="00123F57" w:rsidRDefault="00123F57" w:rsidP="00123F57">
            <w:pPr>
              <w:tabs>
                <w:tab w:val="center" w:pos="4536"/>
                <w:tab w:val="right" w:pos="9072"/>
              </w:tabs>
              <w:spacing w:after="0" w:line="240" w:lineRule="auto"/>
              <w:jc w:val="center"/>
              <w:rPr>
                <w:rFonts w:asciiTheme="majorHAnsi" w:hAnsiTheme="majorHAnsi" w:cs="Calibri"/>
              </w:rPr>
            </w:pPr>
            <w:r w:rsidRPr="00123F57">
              <w:rPr>
                <w:rFonts w:asciiTheme="majorHAnsi" w:hAnsiTheme="majorHAnsi"/>
                <w:sz w:val="24"/>
              </w:rPr>
              <w:t>Institut National de la Statistique et de l’Analyse Economique (INSAE)</w:t>
            </w:r>
          </w:p>
        </w:tc>
      </w:tr>
      <w:tr w:rsidR="00123F57" w:rsidRPr="00123F57" w:rsidTr="00F9541E">
        <w:tc>
          <w:tcPr>
            <w:tcW w:w="5053" w:type="dxa"/>
            <w:gridSpan w:val="2"/>
            <w:tcBorders>
              <w:left w:val="double" w:sz="4" w:space="0" w:color="auto"/>
              <w:right w:val="double" w:sz="4" w:space="0" w:color="auto"/>
            </w:tcBorders>
          </w:tcPr>
          <w:p w:rsidR="00123F57" w:rsidRPr="00123F57" w:rsidRDefault="00123F57" w:rsidP="00123F57">
            <w:pPr>
              <w:tabs>
                <w:tab w:val="center" w:pos="4536"/>
                <w:tab w:val="right" w:pos="9072"/>
              </w:tabs>
              <w:spacing w:after="0"/>
              <w:jc w:val="center"/>
              <w:rPr>
                <w:rFonts w:asciiTheme="majorHAnsi" w:hAnsiTheme="majorHAnsi"/>
                <w:sz w:val="14"/>
              </w:rPr>
            </w:pPr>
            <w:r w:rsidRPr="00123F57">
              <w:rPr>
                <w:rFonts w:asciiTheme="majorHAnsi" w:hAnsiTheme="majorHAnsi"/>
                <w:noProof/>
                <w:sz w:val="14"/>
                <w:lang w:eastAsia="fr-FR"/>
              </w:rPr>
              <w:drawing>
                <wp:inline distT="0" distB="0" distL="0" distR="0">
                  <wp:extent cx="1219200" cy="1111885"/>
                  <wp:effectExtent l="19050" t="0" r="0" b="0"/>
                  <wp:docPr id="14" name="Picture 1" descr="22662F9F-C097-4505-9DD5-E6FD19DF7759@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662F9F-C097-4505-9DD5-E6FD19DF7759@www"/>
                          <pic:cNvPicPr>
                            <a:picLocks noChangeAspect="1" noChangeArrowheads="1"/>
                          </pic:cNvPicPr>
                        </pic:nvPicPr>
                        <pic:blipFill>
                          <a:blip r:embed="rId181"/>
                          <a:srcRect/>
                          <a:stretch>
                            <a:fillRect/>
                          </a:stretch>
                        </pic:blipFill>
                        <pic:spPr bwMode="auto">
                          <a:xfrm>
                            <a:off x="0" y="0"/>
                            <a:ext cx="1219200" cy="1111885"/>
                          </a:xfrm>
                          <a:prstGeom prst="rect">
                            <a:avLst/>
                          </a:prstGeom>
                          <a:noFill/>
                          <a:ln w="9525">
                            <a:noFill/>
                            <a:miter lim="800000"/>
                            <a:headEnd/>
                            <a:tailEnd/>
                          </a:ln>
                        </pic:spPr>
                      </pic:pic>
                    </a:graphicData>
                  </a:graphic>
                </wp:inline>
              </w:drawing>
            </w:r>
          </w:p>
        </w:tc>
        <w:tc>
          <w:tcPr>
            <w:tcW w:w="5579" w:type="dxa"/>
            <w:gridSpan w:val="5"/>
            <w:tcBorders>
              <w:left w:val="double" w:sz="4" w:space="0" w:color="auto"/>
              <w:right w:val="double" w:sz="4" w:space="0" w:color="auto"/>
            </w:tcBorders>
          </w:tcPr>
          <w:p w:rsidR="00123F57" w:rsidRPr="00123F57" w:rsidRDefault="00123F57" w:rsidP="00123F57">
            <w:pPr>
              <w:tabs>
                <w:tab w:val="center" w:pos="4536"/>
                <w:tab w:val="right" w:pos="9072"/>
              </w:tabs>
              <w:spacing w:after="0"/>
              <w:jc w:val="center"/>
              <w:rPr>
                <w:rFonts w:asciiTheme="majorHAnsi" w:hAnsiTheme="majorHAnsi"/>
                <w:sz w:val="14"/>
              </w:rPr>
            </w:pPr>
            <w:r w:rsidRPr="00123F57">
              <w:rPr>
                <w:rFonts w:asciiTheme="majorHAnsi" w:hAnsiTheme="majorHAnsi"/>
                <w:noProof/>
                <w:sz w:val="14"/>
                <w:lang w:eastAsia="fr-FR"/>
              </w:rPr>
              <w:drawing>
                <wp:inline distT="0" distB="0" distL="0" distR="0">
                  <wp:extent cx="1383665" cy="1095375"/>
                  <wp:effectExtent l="19050" t="0" r="6985" b="0"/>
                  <wp:docPr id="18"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INSAE[2"/>
                          <pic:cNvPicPr>
                            <a:picLocks noChangeAspect="1" noChangeArrowheads="1"/>
                          </pic:cNvPicPr>
                        </pic:nvPicPr>
                        <pic:blipFill>
                          <a:blip r:embed="rId9"/>
                          <a:srcRect/>
                          <a:stretch>
                            <a:fillRect/>
                          </a:stretch>
                        </pic:blipFill>
                        <pic:spPr bwMode="auto">
                          <a:xfrm>
                            <a:off x="0" y="0"/>
                            <a:ext cx="1383665" cy="1095375"/>
                          </a:xfrm>
                          <a:prstGeom prst="rect">
                            <a:avLst/>
                          </a:prstGeom>
                          <a:noFill/>
                          <a:ln w="9525">
                            <a:noFill/>
                            <a:miter lim="800000"/>
                            <a:headEnd/>
                            <a:tailEnd/>
                          </a:ln>
                        </pic:spPr>
                      </pic:pic>
                    </a:graphicData>
                  </a:graphic>
                </wp:inline>
              </w:drawing>
            </w:r>
          </w:p>
        </w:tc>
      </w:tr>
      <w:tr w:rsidR="00123F57" w:rsidRPr="00123F57" w:rsidTr="00F9541E">
        <w:tc>
          <w:tcPr>
            <w:tcW w:w="10632" w:type="dxa"/>
            <w:gridSpan w:val="7"/>
            <w:tcBorders>
              <w:left w:val="double" w:sz="4" w:space="0" w:color="auto"/>
              <w:right w:val="double" w:sz="4" w:space="0" w:color="auto"/>
            </w:tcBorders>
          </w:tcPr>
          <w:p w:rsidR="00123F57" w:rsidRPr="00123F57" w:rsidRDefault="00123F57" w:rsidP="00123F57">
            <w:pPr>
              <w:spacing w:after="0" w:line="240" w:lineRule="auto"/>
              <w:jc w:val="both"/>
              <w:rPr>
                <w:rFonts w:asciiTheme="majorHAnsi" w:hAnsiTheme="majorHAnsi" w:cs="Calibri"/>
                <w:sz w:val="20"/>
              </w:rPr>
            </w:pPr>
            <w:r w:rsidRPr="00123F57">
              <w:rPr>
                <w:rFonts w:asciiTheme="majorHAnsi" w:hAnsiTheme="majorHAnsi" w:cs="Calibri"/>
                <w:sz w:val="20"/>
              </w:rPr>
              <w:t xml:space="preserve">La loi n° 99-014 du 12 Avril 2000 portant réglementation des activités statistiques en République du Bénin, fait obligation en son article 23 aux personnes physiques ou morales de répondre, avec exactitude et dans les délais impartis, aux questionnaires des enquêtes statistiques. </w:t>
            </w:r>
          </w:p>
          <w:p w:rsidR="00123F57" w:rsidRPr="00123F57" w:rsidRDefault="00123F57" w:rsidP="00123F57">
            <w:pPr>
              <w:spacing w:after="0" w:line="240" w:lineRule="auto"/>
              <w:jc w:val="both"/>
              <w:rPr>
                <w:rFonts w:asciiTheme="majorHAnsi" w:hAnsiTheme="majorHAnsi" w:cs="Calibri"/>
                <w:sz w:val="20"/>
              </w:rPr>
            </w:pPr>
            <w:r w:rsidRPr="00123F57">
              <w:rPr>
                <w:rFonts w:asciiTheme="majorHAnsi" w:hAnsiTheme="majorHAnsi" w:cs="Calibri"/>
                <w:sz w:val="20"/>
              </w:rPr>
              <w:t>En outre, l’article 25 stipule que les renseignements individuels portés sur les questionnaires d’enquête revêtus du visa prévu à l’article 4 de la loi Statistique, sont couverts du sceau du secret statistique. Les résultats ne peuvent être publiés que sous forme anonyme. Il est interdit aux agents des services publics et des organismes participant aux enquêtes de divulguer de quelque manière que ce soit les renseignements collectés ou d’en donner connaissance à quiconque.</w:t>
            </w:r>
          </w:p>
          <w:p w:rsidR="00123F57" w:rsidRPr="00123F57" w:rsidRDefault="00123F57" w:rsidP="00123F57">
            <w:pPr>
              <w:spacing w:after="0" w:line="240" w:lineRule="auto"/>
              <w:jc w:val="both"/>
              <w:rPr>
                <w:rFonts w:asciiTheme="majorHAnsi" w:hAnsiTheme="majorHAnsi" w:cs="Calibri"/>
                <w:sz w:val="20"/>
              </w:rPr>
            </w:pPr>
            <w:r w:rsidRPr="00123F57">
              <w:rPr>
                <w:rFonts w:asciiTheme="majorHAnsi" w:hAnsiTheme="majorHAnsi" w:cs="Calibri"/>
                <w:sz w:val="20"/>
              </w:rPr>
              <w:t xml:space="preserve">Pour tout renseignement, veuillez contacter le Directeur Général de l’Institut National de la Statistique et de l’Analyse Economique (INSAE). </w:t>
            </w:r>
          </w:p>
          <w:p w:rsidR="00123F57" w:rsidRPr="00123F57" w:rsidRDefault="00123F57" w:rsidP="00123F57">
            <w:pPr>
              <w:spacing w:after="0" w:line="240" w:lineRule="auto"/>
              <w:jc w:val="both"/>
              <w:rPr>
                <w:rFonts w:asciiTheme="majorHAnsi" w:hAnsiTheme="majorHAnsi" w:cs="Calibri"/>
                <w:sz w:val="20"/>
              </w:rPr>
            </w:pPr>
            <w:r w:rsidRPr="00123F57">
              <w:rPr>
                <w:rFonts w:asciiTheme="majorHAnsi" w:hAnsiTheme="majorHAnsi" w:cs="Calibri"/>
                <w:sz w:val="20"/>
              </w:rPr>
              <w:t xml:space="preserve">01 B.P.323 Cotonou – Tél. (+229)21 30 82 44 /21 30 82 45 – Télécopieur.  (+229) 21 30 82 46 </w:t>
            </w:r>
          </w:p>
          <w:p w:rsidR="00123F57" w:rsidRPr="00123F57" w:rsidRDefault="00123F57" w:rsidP="00123F57">
            <w:pPr>
              <w:spacing w:after="0" w:line="240" w:lineRule="auto"/>
              <w:jc w:val="both"/>
              <w:rPr>
                <w:rFonts w:asciiTheme="majorHAnsi" w:hAnsiTheme="majorHAnsi"/>
                <w:sz w:val="18"/>
                <w:szCs w:val="20"/>
              </w:rPr>
            </w:pPr>
            <w:r w:rsidRPr="00123F57">
              <w:rPr>
                <w:rFonts w:asciiTheme="majorHAnsi" w:hAnsiTheme="majorHAnsi" w:cs="Calibri"/>
                <w:sz w:val="20"/>
              </w:rPr>
              <w:t xml:space="preserve">E-mail : </w:t>
            </w:r>
            <w:hyperlink r:id="rId182" w:history="1">
              <w:r w:rsidRPr="00312323">
                <w:rPr>
                  <w:rFonts w:asciiTheme="majorHAnsi" w:hAnsiTheme="majorHAnsi" w:cs="Calibri"/>
                  <w:color w:val="0000FF"/>
                  <w:sz w:val="20"/>
                  <w:u w:val="single"/>
                </w:rPr>
                <w:t>insae@insae-bj.org</w:t>
              </w:r>
            </w:hyperlink>
            <w:r w:rsidRPr="00123F57">
              <w:rPr>
                <w:rFonts w:asciiTheme="majorHAnsi" w:hAnsiTheme="majorHAnsi" w:cs="Calibri"/>
                <w:sz w:val="20"/>
              </w:rPr>
              <w:t xml:space="preserve"> – Site web : </w:t>
            </w:r>
            <w:hyperlink r:id="rId183" w:history="1">
              <w:r w:rsidRPr="00312323">
                <w:rPr>
                  <w:rFonts w:asciiTheme="majorHAnsi" w:hAnsiTheme="majorHAnsi" w:cs="Calibri"/>
                  <w:color w:val="0000FF"/>
                  <w:sz w:val="20"/>
                  <w:u w:val="single"/>
                </w:rPr>
                <w:t>www.insae-bj.org</w:t>
              </w:r>
            </w:hyperlink>
          </w:p>
        </w:tc>
      </w:tr>
      <w:tr w:rsidR="00123F57" w:rsidRPr="00123F57" w:rsidTr="00F9541E">
        <w:tc>
          <w:tcPr>
            <w:tcW w:w="10632" w:type="dxa"/>
            <w:gridSpan w:val="7"/>
            <w:tcBorders>
              <w:left w:val="double" w:sz="4" w:space="0" w:color="auto"/>
              <w:bottom w:val="double" w:sz="4" w:space="0" w:color="auto"/>
              <w:right w:val="double" w:sz="4" w:space="0" w:color="auto"/>
            </w:tcBorders>
          </w:tcPr>
          <w:p w:rsidR="00123F57" w:rsidRPr="00123F57" w:rsidRDefault="00123F57" w:rsidP="00123F57">
            <w:pPr>
              <w:spacing w:after="0" w:line="240" w:lineRule="auto"/>
              <w:jc w:val="center"/>
              <w:rPr>
                <w:rFonts w:asciiTheme="majorHAnsi" w:hAnsiTheme="majorHAnsi"/>
                <w:sz w:val="32"/>
              </w:rPr>
            </w:pPr>
            <w:r w:rsidRPr="00123F57">
              <w:rPr>
                <w:rFonts w:asciiTheme="majorHAnsi" w:hAnsiTheme="majorHAnsi"/>
                <w:sz w:val="32"/>
              </w:rPr>
              <w:t>ENQUETE AUPRES DES AGENTS DE LA SBEE</w:t>
            </w:r>
          </w:p>
          <w:p w:rsidR="00123F57" w:rsidRPr="00123F57" w:rsidRDefault="00123F57" w:rsidP="00123F57">
            <w:pPr>
              <w:spacing w:after="0" w:line="240" w:lineRule="auto"/>
              <w:jc w:val="center"/>
              <w:rPr>
                <w:rFonts w:asciiTheme="majorHAnsi" w:hAnsiTheme="majorHAnsi"/>
              </w:rPr>
            </w:pPr>
            <w:r w:rsidRPr="00123F57">
              <w:rPr>
                <w:rFonts w:asciiTheme="majorHAnsi" w:hAnsiTheme="majorHAnsi"/>
                <w:sz w:val="28"/>
              </w:rPr>
              <w:t>QUESTIONNAIRE</w:t>
            </w:r>
          </w:p>
        </w:tc>
      </w:tr>
      <w:tr w:rsidR="00123F57" w:rsidRPr="00123F57" w:rsidTr="00F9541E">
        <w:trPr>
          <w:trHeight w:val="70"/>
        </w:trPr>
        <w:tc>
          <w:tcPr>
            <w:tcW w:w="10632" w:type="dxa"/>
            <w:gridSpan w:val="7"/>
            <w:tcBorders>
              <w:top w:val="double" w:sz="4" w:space="0" w:color="auto"/>
              <w:left w:val="double" w:sz="4" w:space="0" w:color="auto"/>
              <w:bottom w:val="double" w:sz="4" w:space="0" w:color="auto"/>
              <w:right w:val="double" w:sz="4" w:space="0" w:color="auto"/>
            </w:tcBorders>
          </w:tcPr>
          <w:p w:rsidR="00123F57" w:rsidRPr="00123F57" w:rsidRDefault="00123F57" w:rsidP="00123F57">
            <w:pPr>
              <w:spacing w:after="0" w:line="240" w:lineRule="auto"/>
              <w:jc w:val="right"/>
              <w:rPr>
                <w:rFonts w:asciiTheme="majorHAnsi" w:hAnsiTheme="majorHAnsi" w:cs="Calibri"/>
                <w:sz w:val="14"/>
              </w:rPr>
            </w:pPr>
          </w:p>
        </w:tc>
      </w:tr>
      <w:tr w:rsidR="00123F57" w:rsidRPr="00123F57" w:rsidTr="00F9541E">
        <w:trPr>
          <w:trHeight w:val="187"/>
        </w:trPr>
        <w:tc>
          <w:tcPr>
            <w:tcW w:w="10632" w:type="dxa"/>
            <w:gridSpan w:val="7"/>
            <w:tcBorders>
              <w:top w:val="double" w:sz="4" w:space="0" w:color="auto"/>
              <w:left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rPr>
            </w:pPr>
            <w:r w:rsidRPr="00123F57">
              <w:rPr>
                <w:rFonts w:asciiTheme="majorHAnsi" w:hAnsiTheme="majorHAnsi" w:cs="Calibri"/>
                <w:sz w:val="28"/>
              </w:rPr>
              <w:t>CONSENTEMENT DE L’EMPLOYE</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jc w:val="both"/>
              <w:rPr>
                <w:rFonts w:asciiTheme="majorHAnsi" w:hAnsiTheme="majorHAnsi"/>
                <w:sz w:val="20"/>
                <w:szCs w:val="16"/>
              </w:rPr>
            </w:pPr>
            <w:r w:rsidRPr="00123F57">
              <w:rPr>
                <w:rFonts w:asciiTheme="majorHAnsi" w:hAnsiTheme="majorHAnsi"/>
                <w:sz w:val="20"/>
                <w:szCs w:val="16"/>
              </w:rPr>
              <w:t>Cette enquête de perception et de mesure de la satisfaction du personnel de la SBEE est réalisée dans le but de disposer des données de référence pour l’élaboration d’outils de gestion des ressources humaines et de management à la SBEE. Elle a été confiée à l’INSAE en vue de rassurer les employés sur l’anonymat des réponses et la qualité des résultats.</w:t>
            </w:r>
          </w:p>
          <w:p w:rsidR="00123F57" w:rsidRPr="00123F57" w:rsidRDefault="00123F57" w:rsidP="00123F57">
            <w:pPr>
              <w:spacing w:after="0" w:line="240" w:lineRule="auto"/>
              <w:jc w:val="both"/>
              <w:rPr>
                <w:rFonts w:asciiTheme="majorHAnsi" w:hAnsiTheme="majorHAnsi"/>
                <w:sz w:val="20"/>
                <w:szCs w:val="16"/>
              </w:rPr>
            </w:pPr>
          </w:p>
          <w:p w:rsidR="00123F57" w:rsidRPr="00123F57" w:rsidRDefault="00123F57" w:rsidP="00123F57">
            <w:pPr>
              <w:spacing w:after="0" w:line="240" w:lineRule="auto"/>
              <w:jc w:val="both"/>
              <w:rPr>
                <w:rFonts w:asciiTheme="majorHAnsi" w:hAnsiTheme="majorHAnsi"/>
                <w:sz w:val="20"/>
                <w:szCs w:val="16"/>
              </w:rPr>
            </w:pPr>
            <w:r w:rsidRPr="00123F57">
              <w:rPr>
                <w:rFonts w:asciiTheme="majorHAnsi" w:hAnsiTheme="majorHAnsi"/>
                <w:sz w:val="20"/>
                <w:szCs w:val="16"/>
              </w:rPr>
              <w:t xml:space="preserve">Consentez-vous à répondre aux questions de ce questionnaire ?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0" w:line="240" w:lineRule="auto"/>
              <w:jc w:val="both"/>
              <w:rPr>
                <w:rFonts w:asciiTheme="majorHAnsi" w:hAnsiTheme="majorHAnsi"/>
                <w:sz w:val="20"/>
                <w:szCs w:val="16"/>
              </w:rPr>
            </w:pPr>
            <w:r w:rsidRPr="00123F57">
              <w:rPr>
                <w:rFonts w:asciiTheme="majorHAnsi" w:hAnsiTheme="majorHAnsi"/>
                <w:sz w:val="20"/>
                <w:szCs w:val="16"/>
              </w:rPr>
              <w:t>(</w:t>
            </w:r>
            <w:r w:rsidRPr="00123F57">
              <w:rPr>
                <w:rFonts w:asciiTheme="majorHAnsi" w:hAnsiTheme="majorHAnsi"/>
                <w:i/>
                <w:sz w:val="20"/>
                <w:szCs w:val="16"/>
              </w:rPr>
              <w:t>Veuillez signifier au répondant que vous notez sa réponse</w:t>
            </w:r>
            <w:r w:rsidRPr="00123F57">
              <w:rPr>
                <w:rFonts w:asciiTheme="majorHAnsi" w:hAnsiTheme="majorHAnsi"/>
                <w:sz w:val="20"/>
                <w:szCs w:val="16"/>
              </w:rPr>
              <w:t>)</w:t>
            </w:r>
          </w:p>
          <w:p w:rsidR="00123F57" w:rsidRPr="00123F57" w:rsidRDefault="00123F57" w:rsidP="00123F57">
            <w:pPr>
              <w:spacing w:after="0" w:line="240" w:lineRule="auto"/>
              <w:jc w:val="both"/>
              <w:rPr>
                <w:rFonts w:asciiTheme="majorHAnsi" w:hAnsiTheme="majorHAnsi"/>
                <w:sz w:val="20"/>
                <w:szCs w:val="16"/>
              </w:rPr>
            </w:pPr>
          </w:p>
          <w:p w:rsidR="00123F57" w:rsidRPr="00123F57" w:rsidRDefault="00123F57" w:rsidP="00123F57">
            <w:pPr>
              <w:spacing w:after="0" w:line="240" w:lineRule="auto"/>
              <w:jc w:val="both"/>
              <w:rPr>
                <w:rFonts w:asciiTheme="majorHAnsi" w:hAnsiTheme="majorHAnsi"/>
                <w:sz w:val="20"/>
                <w:szCs w:val="16"/>
              </w:rPr>
            </w:pPr>
            <w:r w:rsidRPr="00123F57">
              <w:rPr>
                <w:rFonts w:asciiTheme="majorHAnsi" w:hAnsiTheme="majorHAnsi"/>
                <w:sz w:val="20"/>
                <w:szCs w:val="16"/>
              </w:rPr>
              <w:t>(</w:t>
            </w:r>
            <w:r w:rsidRPr="00123F57">
              <w:rPr>
                <w:rFonts w:asciiTheme="majorHAnsi" w:hAnsiTheme="majorHAnsi"/>
                <w:sz w:val="20"/>
                <w:szCs w:val="16"/>
                <w:highlight w:val="lightGray"/>
              </w:rPr>
              <w:t>Si LE REPONDANT DIT NON, NE CONTINUEZ PAS. PASSEZ A UN AUTRE EMPLOYE</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78" w:name="_Hlk511314188"/>
            <w:r w:rsidRPr="00123F57">
              <w:rPr>
                <w:rFonts w:asciiTheme="majorHAnsi" w:hAnsiTheme="majorHAnsi"/>
                <w:sz w:val="20"/>
                <w:szCs w:val="16"/>
              </w:rPr>
              <w:t>D1- Date de l’interview (jj/mm/aa)</w:t>
            </w:r>
            <w:bookmarkEnd w:id="78"/>
            <w:r w:rsidRPr="00123F57">
              <w:rPr>
                <w:rFonts w:asciiTheme="majorHAnsi" w:hAnsiTheme="majorHAnsi"/>
                <w:sz w:val="20"/>
                <w:szCs w:val="16"/>
              </w:rPr>
              <w:t xml:space="preserve"> : </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6"/>
                <w:szCs w:val="20"/>
              </w:rPr>
            </w:pPr>
            <w:r w:rsidRPr="00123F57">
              <w:rPr>
                <w:rFonts w:asciiTheme="majorHAnsi" w:hAnsiTheme="majorHAnsi"/>
                <w:sz w:val="16"/>
                <w:szCs w:val="20"/>
              </w:rPr>
              <w:t>|__|__|__|__|__|__|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R1- </w:t>
            </w:r>
            <w:bookmarkStart w:id="79" w:name="_Hlk511314281"/>
            <w:r w:rsidRPr="00123F57">
              <w:rPr>
                <w:rFonts w:asciiTheme="majorHAnsi" w:hAnsiTheme="majorHAnsi"/>
                <w:sz w:val="20"/>
                <w:szCs w:val="16"/>
              </w:rPr>
              <w:t>RESULTAT FINAL DE L’INTERVIEW</w:t>
            </w:r>
            <w:bookmarkEnd w:id="79"/>
            <w:r w:rsidRPr="00123F57">
              <w:rPr>
                <w:rFonts w:asciiTheme="majorHAnsi" w:hAnsiTheme="majorHAnsi"/>
                <w:sz w:val="20"/>
                <w:szCs w:val="16"/>
              </w:rPr>
              <w:t> :</w:t>
            </w:r>
            <w:r w:rsidRPr="00123F57">
              <w:rPr>
                <w:rFonts w:asciiTheme="majorHAnsi" w:hAnsiTheme="majorHAnsi"/>
                <w:sz w:val="20"/>
                <w:szCs w:val="16"/>
              </w:rPr>
              <w:tab/>
              <w:t>1- Rempli</w:t>
            </w:r>
            <w:r w:rsidRPr="00123F57">
              <w:rPr>
                <w:rFonts w:asciiTheme="majorHAnsi" w:hAnsiTheme="majorHAnsi"/>
                <w:sz w:val="20"/>
                <w:szCs w:val="16"/>
              </w:rPr>
              <w:tab/>
              <w:t>2- Partiellement rempli</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w:t>
            </w:r>
          </w:p>
        </w:tc>
      </w:tr>
      <w:tr w:rsidR="00123F57" w:rsidRPr="00123F57" w:rsidTr="00F9541E">
        <w:trPr>
          <w:trHeight w:val="499"/>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N1- Numéro d’ordre du questionnaire : </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|__|__|__|</w:t>
            </w:r>
          </w:p>
        </w:tc>
      </w:tr>
      <w:tr w:rsidR="00123F57" w:rsidRPr="00123F57" w:rsidTr="00F9541E">
        <w:trPr>
          <w:trHeight w:val="580"/>
        </w:trPr>
        <w:tc>
          <w:tcPr>
            <w:tcW w:w="2658" w:type="dxa"/>
            <w:tcBorders>
              <w:top w:val="double" w:sz="4" w:space="0" w:color="auto"/>
              <w:left w:val="double" w:sz="4" w:space="0" w:color="auto"/>
              <w:right w:val="double" w:sz="4" w:space="0" w:color="auto"/>
            </w:tcBorders>
            <w:shd w:val="clear" w:color="auto" w:fill="D9D9D9" w:themeFill="background1" w:themeFillShade="D9"/>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CHEF D’EQUIPE</w:t>
            </w:r>
          </w:p>
        </w:tc>
        <w:tc>
          <w:tcPr>
            <w:tcW w:w="2658" w:type="dxa"/>
            <w:gridSpan w:val="3"/>
            <w:tcBorders>
              <w:top w:val="double" w:sz="4" w:space="0" w:color="auto"/>
              <w:left w:val="double" w:sz="4" w:space="0" w:color="auto"/>
              <w:right w:val="double" w:sz="4" w:space="0" w:color="auto"/>
            </w:tcBorders>
            <w:shd w:val="clear" w:color="auto" w:fill="D9D9D9" w:themeFill="background1" w:themeFillShade="D9"/>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AGENT ENQUETEUR</w:t>
            </w:r>
          </w:p>
        </w:tc>
        <w:tc>
          <w:tcPr>
            <w:tcW w:w="2658" w:type="dxa"/>
            <w:tcBorders>
              <w:top w:val="double" w:sz="4" w:space="0" w:color="auto"/>
              <w:left w:val="double" w:sz="4" w:space="0" w:color="auto"/>
              <w:right w:val="double" w:sz="4" w:space="0" w:color="auto"/>
            </w:tcBorders>
            <w:shd w:val="clear" w:color="auto" w:fill="D9D9D9" w:themeFill="background1" w:themeFillShade="D9"/>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AGENT CODIFIEUR</w:t>
            </w:r>
          </w:p>
        </w:tc>
        <w:tc>
          <w:tcPr>
            <w:tcW w:w="2658" w:type="dxa"/>
            <w:gridSpan w:val="2"/>
            <w:tcBorders>
              <w:top w:val="double" w:sz="4" w:space="0" w:color="auto"/>
              <w:left w:val="double" w:sz="4" w:space="0" w:color="auto"/>
              <w:right w:val="double" w:sz="4" w:space="0" w:color="auto"/>
            </w:tcBorders>
            <w:shd w:val="clear" w:color="auto" w:fill="D9D9D9" w:themeFill="background1" w:themeFillShade="D9"/>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AGENT DE SAISIE</w:t>
            </w:r>
          </w:p>
        </w:tc>
      </w:tr>
      <w:tr w:rsidR="00123F57" w:rsidRPr="00123F57" w:rsidTr="00F9541E">
        <w:trPr>
          <w:trHeight w:val="42"/>
        </w:trPr>
        <w:tc>
          <w:tcPr>
            <w:tcW w:w="2658" w:type="dxa"/>
            <w:tcBorders>
              <w:top w:val="double" w:sz="4" w:space="0" w:color="auto"/>
              <w:left w:val="double" w:sz="4" w:space="0" w:color="auto"/>
              <w:right w:val="double" w:sz="4" w:space="0" w:color="auto"/>
            </w:tcBorders>
          </w:tcPr>
          <w:p w:rsidR="00123F57" w:rsidRPr="00123F57" w:rsidRDefault="00123F57" w:rsidP="00123F57">
            <w:pPr>
              <w:spacing w:before="120" w:after="0" w:line="240" w:lineRule="auto"/>
              <w:rPr>
                <w:rFonts w:asciiTheme="majorHAnsi" w:hAnsiTheme="majorHAnsi"/>
                <w:sz w:val="20"/>
                <w:lang w:val="en-US"/>
              </w:rPr>
            </w:pPr>
            <w:r w:rsidRPr="00123F57">
              <w:rPr>
                <w:rFonts w:asciiTheme="majorHAnsi" w:hAnsiTheme="majorHAnsi"/>
                <w:sz w:val="20"/>
                <w:lang w:val="en-US"/>
              </w:rPr>
              <w:t>Nom_______________________</w:t>
            </w:r>
          </w:p>
          <w:p w:rsidR="00123F57" w:rsidRPr="00123F57" w:rsidRDefault="00123F57" w:rsidP="00123F57">
            <w:pPr>
              <w:spacing w:after="0" w:line="240" w:lineRule="auto"/>
              <w:rPr>
                <w:rFonts w:asciiTheme="majorHAnsi" w:hAnsiTheme="majorHAnsi"/>
                <w:sz w:val="20"/>
                <w:szCs w:val="20"/>
                <w:lang w:val="it-IT"/>
              </w:rPr>
            </w:pPr>
            <w:r w:rsidRPr="00123F57">
              <w:rPr>
                <w:rFonts w:asciiTheme="majorHAnsi" w:hAnsiTheme="majorHAnsi"/>
                <w:sz w:val="20"/>
                <w:szCs w:val="20"/>
                <w:lang w:val="it-IT"/>
              </w:rPr>
              <w:t xml:space="preserve">             I___I</w:t>
            </w:r>
          </w:p>
          <w:p w:rsidR="00123F57" w:rsidRPr="00123F57" w:rsidRDefault="00123F57" w:rsidP="00123F57">
            <w:pPr>
              <w:spacing w:after="120" w:line="240" w:lineRule="auto"/>
              <w:rPr>
                <w:rFonts w:asciiTheme="majorHAnsi" w:hAnsiTheme="majorHAnsi"/>
                <w:sz w:val="18"/>
                <w:szCs w:val="20"/>
                <w:lang w:val="en-US"/>
              </w:rPr>
            </w:pPr>
            <w:r w:rsidRPr="00123F57">
              <w:rPr>
                <w:rFonts w:asciiTheme="majorHAnsi" w:hAnsiTheme="majorHAnsi"/>
                <w:sz w:val="20"/>
                <w:lang w:val="en-US"/>
              </w:rPr>
              <w:t>Date_____________________</w:t>
            </w:r>
          </w:p>
        </w:tc>
        <w:tc>
          <w:tcPr>
            <w:tcW w:w="2658" w:type="dxa"/>
            <w:gridSpan w:val="3"/>
            <w:tcBorders>
              <w:top w:val="double" w:sz="4" w:space="0" w:color="auto"/>
              <w:left w:val="double" w:sz="4" w:space="0" w:color="auto"/>
              <w:right w:val="double" w:sz="4" w:space="0" w:color="auto"/>
            </w:tcBorders>
          </w:tcPr>
          <w:p w:rsidR="00123F57" w:rsidRPr="00123F57" w:rsidRDefault="00123F57" w:rsidP="00123F57">
            <w:pPr>
              <w:spacing w:before="120" w:after="0" w:line="240" w:lineRule="auto"/>
              <w:rPr>
                <w:rFonts w:asciiTheme="majorHAnsi" w:hAnsiTheme="majorHAnsi"/>
                <w:sz w:val="20"/>
                <w:lang w:val="it-IT"/>
              </w:rPr>
            </w:pPr>
            <w:r w:rsidRPr="00123F57">
              <w:rPr>
                <w:rFonts w:asciiTheme="majorHAnsi" w:hAnsiTheme="majorHAnsi"/>
                <w:sz w:val="20"/>
                <w:lang w:val="it-IT"/>
              </w:rPr>
              <w:t>Nom_______________________</w:t>
            </w:r>
          </w:p>
          <w:p w:rsidR="00123F57" w:rsidRPr="00123F57" w:rsidRDefault="00123F57" w:rsidP="00123F57">
            <w:pPr>
              <w:spacing w:after="0" w:line="240" w:lineRule="auto"/>
              <w:rPr>
                <w:rFonts w:asciiTheme="majorHAnsi" w:hAnsiTheme="majorHAnsi"/>
                <w:sz w:val="20"/>
                <w:szCs w:val="20"/>
                <w:lang w:val="it-IT"/>
              </w:rPr>
            </w:pPr>
            <w:r w:rsidRPr="00123F57">
              <w:rPr>
                <w:rFonts w:asciiTheme="majorHAnsi" w:hAnsiTheme="majorHAnsi"/>
                <w:sz w:val="20"/>
                <w:szCs w:val="20"/>
                <w:lang w:val="it-IT"/>
              </w:rPr>
              <w:t>I___I___I</w:t>
            </w:r>
          </w:p>
          <w:p w:rsidR="00123F57" w:rsidRPr="00123F57" w:rsidRDefault="00123F57" w:rsidP="00123F57">
            <w:pPr>
              <w:spacing w:after="0" w:line="240" w:lineRule="auto"/>
              <w:rPr>
                <w:rFonts w:asciiTheme="majorHAnsi" w:hAnsiTheme="majorHAnsi"/>
                <w:sz w:val="18"/>
                <w:szCs w:val="20"/>
                <w:lang w:val="en-US"/>
              </w:rPr>
            </w:pPr>
            <w:r w:rsidRPr="00123F57">
              <w:rPr>
                <w:rFonts w:asciiTheme="majorHAnsi" w:hAnsiTheme="majorHAnsi"/>
                <w:sz w:val="20"/>
                <w:lang w:val="it-IT"/>
              </w:rPr>
              <w:t>Date_______________________</w:t>
            </w:r>
          </w:p>
        </w:tc>
        <w:tc>
          <w:tcPr>
            <w:tcW w:w="2658" w:type="dxa"/>
            <w:tcBorders>
              <w:top w:val="double" w:sz="4" w:space="0" w:color="auto"/>
              <w:left w:val="double" w:sz="4" w:space="0" w:color="auto"/>
              <w:right w:val="double" w:sz="4" w:space="0" w:color="auto"/>
            </w:tcBorders>
          </w:tcPr>
          <w:p w:rsidR="00123F57" w:rsidRPr="00123F57" w:rsidRDefault="00123F57" w:rsidP="00123F57">
            <w:pPr>
              <w:spacing w:before="120" w:after="0" w:line="240" w:lineRule="auto"/>
              <w:rPr>
                <w:rFonts w:asciiTheme="majorHAnsi" w:hAnsiTheme="majorHAnsi"/>
                <w:sz w:val="20"/>
                <w:lang w:val="en-US"/>
              </w:rPr>
            </w:pPr>
            <w:r w:rsidRPr="00123F57">
              <w:rPr>
                <w:rFonts w:asciiTheme="majorHAnsi" w:hAnsiTheme="majorHAnsi"/>
                <w:sz w:val="20"/>
                <w:lang w:val="en-US"/>
              </w:rPr>
              <w:t>Nom_______________________</w:t>
            </w:r>
          </w:p>
          <w:p w:rsidR="00123F57" w:rsidRPr="00123F57" w:rsidRDefault="00123F57" w:rsidP="00123F57">
            <w:pPr>
              <w:spacing w:after="0" w:line="240" w:lineRule="auto"/>
              <w:rPr>
                <w:rFonts w:asciiTheme="majorHAnsi" w:hAnsiTheme="majorHAnsi"/>
                <w:sz w:val="20"/>
                <w:szCs w:val="20"/>
                <w:lang w:val="it-IT"/>
              </w:rPr>
            </w:pPr>
            <w:r w:rsidRPr="00123F57">
              <w:rPr>
                <w:rFonts w:asciiTheme="majorHAnsi" w:hAnsiTheme="majorHAnsi"/>
                <w:sz w:val="20"/>
                <w:szCs w:val="20"/>
                <w:lang w:val="it-IT"/>
              </w:rPr>
              <w:t xml:space="preserve">             I___I</w:t>
            </w:r>
          </w:p>
          <w:p w:rsidR="00123F57" w:rsidRPr="00123F57" w:rsidRDefault="00123F57" w:rsidP="00123F57">
            <w:pPr>
              <w:spacing w:after="0" w:line="240" w:lineRule="auto"/>
              <w:rPr>
                <w:rFonts w:asciiTheme="majorHAnsi" w:hAnsiTheme="majorHAnsi"/>
                <w:sz w:val="18"/>
                <w:szCs w:val="20"/>
              </w:rPr>
            </w:pPr>
            <w:r w:rsidRPr="00123F57">
              <w:rPr>
                <w:rFonts w:asciiTheme="majorHAnsi" w:hAnsiTheme="majorHAnsi"/>
                <w:sz w:val="20"/>
                <w:lang w:val="en-US"/>
              </w:rPr>
              <w:t>Date_____________________</w:t>
            </w:r>
          </w:p>
        </w:tc>
        <w:tc>
          <w:tcPr>
            <w:tcW w:w="2658" w:type="dxa"/>
            <w:gridSpan w:val="2"/>
            <w:tcBorders>
              <w:top w:val="double" w:sz="4" w:space="0" w:color="auto"/>
              <w:left w:val="double" w:sz="4" w:space="0" w:color="auto"/>
              <w:right w:val="double" w:sz="4" w:space="0" w:color="auto"/>
            </w:tcBorders>
          </w:tcPr>
          <w:p w:rsidR="00123F57" w:rsidRPr="00123F57" w:rsidRDefault="00123F57" w:rsidP="00123F57">
            <w:pPr>
              <w:spacing w:before="120" w:after="0" w:line="240" w:lineRule="auto"/>
              <w:rPr>
                <w:rFonts w:asciiTheme="majorHAnsi" w:hAnsiTheme="majorHAnsi"/>
                <w:sz w:val="20"/>
                <w:lang w:val="en-US"/>
              </w:rPr>
            </w:pPr>
            <w:r w:rsidRPr="00123F57">
              <w:rPr>
                <w:rFonts w:asciiTheme="majorHAnsi" w:hAnsiTheme="majorHAnsi"/>
                <w:sz w:val="20"/>
                <w:lang w:val="en-US"/>
              </w:rPr>
              <w:t>Nom_______________________</w:t>
            </w:r>
          </w:p>
          <w:p w:rsidR="00123F57" w:rsidRPr="00123F57" w:rsidRDefault="00123F57" w:rsidP="00123F57">
            <w:pPr>
              <w:spacing w:after="0" w:line="240" w:lineRule="auto"/>
              <w:rPr>
                <w:rFonts w:asciiTheme="majorHAnsi" w:hAnsiTheme="majorHAnsi"/>
                <w:sz w:val="20"/>
                <w:szCs w:val="20"/>
                <w:lang w:val="it-IT"/>
              </w:rPr>
            </w:pPr>
            <w:r w:rsidRPr="00123F57">
              <w:rPr>
                <w:rFonts w:asciiTheme="majorHAnsi" w:hAnsiTheme="majorHAnsi"/>
                <w:sz w:val="20"/>
                <w:szCs w:val="20"/>
                <w:lang w:val="it-IT"/>
              </w:rPr>
              <w:t xml:space="preserve">             I___I</w:t>
            </w:r>
          </w:p>
          <w:p w:rsidR="00123F57" w:rsidRPr="00123F57" w:rsidRDefault="00123F57" w:rsidP="00123F57">
            <w:pPr>
              <w:spacing w:after="0" w:line="240" w:lineRule="auto"/>
              <w:rPr>
                <w:rFonts w:asciiTheme="majorHAnsi" w:hAnsiTheme="majorHAnsi"/>
                <w:sz w:val="20"/>
                <w:lang w:val="en-US"/>
              </w:rPr>
            </w:pPr>
            <w:r w:rsidRPr="00123F57">
              <w:rPr>
                <w:rFonts w:asciiTheme="majorHAnsi" w:hAnsiTheme="majorHAnsi"/>
                <w:sz w:val="20"/>
                <w:lang w:val="en-US"/>
              </w:rPr>
              <w:t>Date_____________________</w:t>
            </w:r>
          </w:p>
          <w:p w:rsidR="00123F57" w:rsidRPr="00123F57" w:rsidRDefault="00123F57" w:rsidP="00123F57">
            <w:pPr>
              <w:spacing w:after="0" w:line="240" w:lineRule="auto"/>
              <w:rPr>
                <w:rFonts w:asciiTheme="majorHAnsi" w:hAnsiTheme="majorHAnsi"/>
                <w:sz w:val="18"/>
                <w:szCs w:val="20"/>
              </w:rPr>
            </w:pPr>
          </w:p>
        </w:tc>
      </w:tr>
      <w:tr w:rsidR="00123F57" w:rsidRPr="00123F57" w:rsidTr="00F9541E">
        <w:trPr>
          <w:trHeight w:val="187"/>
        </w:trPr>
        <w:tc>
          <w:tcPr>
            <w:tcW w:w="10632" w:type="dxa"/>
            <w:gridSpan w:val="7"/>
            <w:tcBorders>
              <w:top w:val="double" w:sz="4" w:space="0" w:color="auto"/>
              <w:left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rPr>
            </w:pPr>
            <w:r w:rsidRPr="00123F57">
              <w:rPr>
                <w:rFonts w:asciiTheme="majorHAnsi" w:hAnsiTheme="majorHAnsi" w:cs="Calibri"/>
                <w:sz w:val="28"/>
              </w:rPr>
              <w:t>Module 1 : RENSEIGNEMENTS GENERAUX(RG)</w:t>
            </w:r>
          </w:p>
        </w:tc>
      </w:tr>
      <w:tr w:rsidR="00123F57" w:rsidRPr="00123F57" w:rsidTr="00F9541E">
        <w:trPr>
          <w:trHeight w:val="2151"/>
        </w:trPr>
        <w:tc>
          <w:tcPr>
            <w:tcW w:w="5084" w:type="dxa"/>
            <w:gridSpan w:val="3"/>
            <w:tcBorders>
              <w:left w:val="double" w:sz="4" w:space="0" w:color="auto"/>
              <w:right w:val="double" w:sz="4" w:space="0" w:color="auto"/>
            </w:tcBorders>
          </w:tcPr>
          <w:p w:rsidR="00123F57" w:rsidRPr="00123F57" w:rsidRDefault="00123F57" w:rsidP="00F9541E">
            <w:pPr>
              <w:spacing w:after="0" w:line="240" w:lineRule="auto"/>
              <w:rPr>
                <w:rFonts w:asciiTheme="majorHAnsi" w:hAnsiTheme="majorHAnsi"/>
                <w:sz w:val="8"/>
                <w:szCs w:val="8"/>
              </w:rPr>
            </w:pP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1.1- Département : ______________________________</w:t>
            </w:r>
            <w:r w:rsidRPr="00123F57">
              <w:rPr>
                <w:rFonts w:asciiTheme="majorHAnsi" w:hAnsiTheme="majorHAnsi"/>
                <w:sz w:val="18"/>
                <w:szCs w:val="20"/>
              </w:rPr>
              <w:tab/>
              <w:t>|__|__|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1.2- Commune : ________________________________</w:t>
            </w:r>
            <w:r w:rsidRPr="00123F57">
              <w:rPr>
                <w:rFonts w:asciiTheme="majorHAnsi" w:hAnsiTheme="majorHAnsi"/>
                <w:sz w:val="18"/>
                <w:szCs w:val="20"/>
              </w:rPr>
              <w:tab/>
              <w:t>|__|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1.3- Arrondissement : ___________________________</w:t>
            </w:r>
            <w:r w:rsidRPr="00123F57">
              <w:rPr>
                <w:rFonts w:asciiTheme="majorHAnsi" w:hAnsiTheme="majorHAnsi"/>
                <w:sz w:val="18"/>
                <w:szCs w:val="20"/>
              </w:rPr>
              <w:tab/>
              <w:t>|__|__|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1.4- Quartier/Village : ___________________________</w:t>
            </w:r>
            <w:r w:rsidRPr="00123F57">
              <w:rPr>
                <w:rFonts w:asciiTheme="majorHAnsi" w:hAnsiTheme="majorHAnsi"/>
                <w:sz w:val="18"/>
                <w:szCs w:val="20"/>
              </w:rPr>
              <w:tab/>
              <w:t>|__|__|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 xml:space="preserve">1.5- Direction régionale de l’employé : </w:t>
            </w:r>
            <w:r w:rsidRPr="00123F57">
              <w:rPr>
                <w:rFonts w:asciiTheme="majorHAnsi" w:hAnsiTheme="majorHAnsi"/>
                <w:sz w:val="17"/>
                <w:szCs w:val="17"/>
              </w:rPr>
              <w:t xml:space="preserve">1. Siège ; 2. </w:t>
            </w:r>
            <w:r w:rsidRPr="00123F57">
              <w:rPr>
                <w:rFonts w:asciiTheme="majorHAnsi" w:hAnsiTheme="majorHAnsi"/>
                <w:sz w:val="17"/>
                <w:szCs w:val="17"/>
                <w:lang w:val="en-US"/>
              </w:rPr>
              <w:t xml:space="preserve">DRL1 ; 3. DRL2 ; 4. DRA ; 5. DRO-P ; 6.DRM-C ; 7. </w:t>
            </w:r>
            <w:r w:rsidRPr="00123F57">
              <w:rPr>
                <w:rFonts w:asciiTheme="majorHAnsi" w:hAnsiTheme="majorHAnsi"/>
                <w:sz w:val="17"/>
                <w:szCs w:val="17"/>
              </w:rPr>
              <w:t>DRZ-C ; 8. DRB-A ; 9. DRATA-D</w:t>
            </w:r>
            <w:r w:rsidRPr="00123F57">
              <w:rPr>
                <w:rFonts w:asciiTheme="majorHAnsi" w:hAnsiTheme="majorHAnsi"/>
                <w:sz w:val="17"/>
                <w:szCs w:val="17"/>
              </w:rPr>
              <w:tab/>
              <w:t>|__|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 xml:space="preserve">1.6-Sexe : </w:t>
            </w:r>
            <w:r w:rsidRPr="00123F57">
              <w:rPr>
                <w:rFonts w:asciiTheme="majorHAnsi" w:hAnsiTheme="majorHAnsi"/>
                <w:sz w:val="18"/>
                <w:szCs w:val="20"/>
              </w:rPr>
              <w:tab/>
              <w:t>1. Masculin </w:t>
            </w:r>
            <w:r w:rsidRPr="00123F57">
              <w:rPr>
                <w:rFonts w:asciiTheme="majorHAnsi" w:hAnsiTheme="majorHAnsi"/>
                <w:sz w:val="18"/>
                <w:szCs w:val="20"/>
              </w:rPr>
              <w:tab/>
              <w:t xml:space="preserve"> 2. Féminin </w:t>
            </w:r>
            <w:r w:rsidRPr="00123F57">
              <w:rPr>
                <w:rFonts w:asciiTheme="majorHAnsi" w:hAnsiTheme="majorHAnsi"/>
                <w:sz w:val="18"/>
                <w:szCs w:val="20"/>
              </w:rPr>
              <w:tab/>
            </w:r>
            <w:r w:rsidRPr="00123F57">
              <w:rPr>
                <w:rFonts w:asciiTheme="majorHAnsi" w:hAnsiTheme="majorHAnsi"/>
                <w:sz w:val="17"/>
                <w:szCs w:val="17"/>
              </w:rPr>
              <w:t>|__|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 xml:space="preserve">1.7- Age (en années révolues) : </w:t>
            </w:r>
            <w:bookmarkStart w:id="80" w:name="_Hlk514173047"/>
            <w:r w:rsidRPr="00123F57">
              <w:rPr>
                <w:rFonts w:asciiTheme="majorHAnsi" w:hAnsiTheme="majorHAnsi"/>
                <w:sz w:val="17"/>
                <w:szCs w:val="17"/>
              </w:rPr>
              <w:t>1. Moins de 18 ans</w:t>
            </w:r>
            <w:r w:rsidRPr="00123F57">
              <w:rPr>
                <w:rFonts w:asciiTheme="majorHAnsi" w:hAnsiTheme="majorHAnsi"/>
                <w:sz w:val="17"/>
                <w:szCs w:val="17"/>
              </w:rPr>
              <w:tab/>
              <w:t>2. [18-25[</w:t>
            </w:r>
            <w:r w:rsidRPr="00123F57">
              <w:rPr>
                <w:rFonts w:asciiTheme="majorHAnsi" w:hAnsiTheme="majorHAnsi"/>
                <w:sz w:val="17"/>
                <w:szCs w:val="17"/>
              </w:rPr>
              <w:tab/>
              <w:t>3. [25-30[</w:t>
            </w:r>
            <w:r w:rsidRPr="00123F57">
              <w:rPr>
                <w:rFonts w:asciiTheme="majorHAnsi" w:hAnsiTheme="majorHAnsi"/>
                <w:sz w:val="17"/>
                <w:szCs w:val="17"/>
              </w:rPr>
              <w:tab/>
              <w:t>4. [30-35[</w:t>
            </w:r>
            <w:r w:rsidRPr="00123F57">
              <w:rPr>
                <w:rFonts w:asciiTheme="majorHAnsi" w:hAnsiTheme="majorHAnsi"/>
                <w:sz w:val="17"/>
                <w:szCs w:val="17"/>
              </w:rPr>
              <w:tab/>
              <w:t>5. [35-40[</w:t>
            </w:r>
            <w:r w:rsidRPr="00123F57">
              <w:rPr>
                <w:rFonts w:asciiTheme="majorHAnsi" w:hAnsiTheme="majorHAnsi"/>
                <w:sz w:val="17"/>
                <w:szCs w:val="17"/>
              </w:rPr>
              <w:tab/>
              <w:t>6. [40-45[</w:t>
            </w:r>
            <w:r w:rsidRPr="00123F57">
              <w:rPr>
                <w:rFonts w:asciiTheme="majorHAnsi" w:hAnsiTheme="majorHAnsi"/>
                <w:sz w:val="17"/>
                <w:szCs w:val="17"/>
              </w:rPr>
              <w:tab/>
              <w:t>7. [45-50[</w:t>
            </w:r>
            <w:r w:rsidRPr="00123F57">
              <w:rPr>
                <w:rFonts w:asciiTheme="majorHAnsi" w:hAnsiTheme="majorHAnsi"/>
                <w:sz w:val="17"/>
                <w:szCs w:val="17"/>
              </w:rPr>
              <w:tab/>
              <w:t>8. [50-55[</w:t>
            </w:r>
            <w:r w:rsidRPr="00123F57">
              <w:rPr>
                <w:rFonts w:asciiTheme="majorHAnsi" w:hAnsiTheme="majorHAnsi"/>
                <w:sz w:val="17"/>
                <w:szCs w:val="17"/>
              </w:rPr>
              <w:tab/>
              <w:t>9. [55-60[</w:t>
            </w:r>
            <w:r w:rsidRPr="00123F57">
              <w:rPr>
                <w:rFonts w:asciiTheme="majorHAnsi" w:hAnsiTheme="majorHAnsi"/>
                <w:sz w:val="17"/>
                <w:szCs w:val="17"/>
              </w:rPr>
              <w:tab/>
              <w:t>10. [60-65[</w:t>
            </w:r>
            <w:r w:rsidRPr="00123F57">
              <w:rPr>
                <w:rFonts w:asciiTheme="majorHAnsi" w:hAnsiTheme="majorHAnsi"/>
                <w:sz w:val="17"/>
                <w:szCs w:val="17"/>
              </w:rPr>
              <w:tab/>
              <w:t>11. 65 ans et plus</w:t>
            </w:r>
            <w:bookmarkEnd w:id="80"/>
            <w:r w:rsidRPr="00123F57">
              <w:rPr>
                <w:rFonts w:asciiTheme="majorHAnsi" w:hAnsiTheme="majorHAnsi"/>
                <w:sz w:val="18"/>
                <w:szCs w:val="20"/>
              </w:rPr>
              <w:tab/>
              <w:t>|__|</w:t>
            </w:r>
          </w:p>
        </w:tc>
        <w:tc>
          <w:tcPr>
            <w:tcW w:w="5548" w:type="dxa"/>
            <w:gridSpan w:val="4"/>
            <w:tcBorders>
              <w:left w:val="double" w:sz="4" w:space="0" w:color="auto"/>
              <w:right w:val="double" w:sz="4" w:space="0" w:color="auto"/>
            </w:tcBorders>
          </w:tcPr>
          <w:p w:rsidR="00123F57" w:rsidRPr="00123F57" w:rsidRDefault="00123F57" w:rsidP="00F9541E">
            <w:pPr>
              <w:spacing w:after="0" w:line="240" w:lineRule="auto"/>
              <w:rPr>
                <w:rFonts w:asciiTheme="majorHAnsi" w:hAnsiTheme="majorHAnsi"/>
                <w:sz w:val="8"/>
                <w:szCs w:val="8"/>
              </w:rPr>
            </w:pPr>
          </w:p>
          <w:p w:rsidR="00123F57" w:rsidRPr="00123F57" w:rsidRDefault="00123F57" w:rsidP="00F9541E">
            <w:pPr>
              <w:spacing w:after="0" w:line="240" w:lineRule="auto"/>
              <w:jc w:val="both"/>
              <w:rPr>
                <w:rFonts w:asciiTheme="majorHAnsi" w:hAnsiTheme="majorHAnsi"/>
                <w:sz w:val="17"/>
                <w:szCs w:val="17"/>
              </w:rPr>
            </w:pPr>
            <w:r w:rsidRPr="00123F57">
              <w:rPr>
                <w:rFonts w:asciiTheme="majorHAnsi" w:hAnsiTheme="majorHAnsi"/>
                <w:sz w:val="18"/>
                <w:szCs w:val="20"/>
              </w:rPr>
              <w:t>1.8 – Niveau d’études :</w:t>
            </w:r>
            <w:bookmarkStart w:id="81" w:name="_Hlk511300259"/>
            <w:r w:rsidRPr="00123F57">
              <w:rPr>
                <w:rFonts w:asciiTheme="majorHAnsi" w:hAnsiTheme="majorHAnsi"/>
                <w:sz w:val="18"/>
                <w:szCs w:val="20"/>
              </w:rPr>
              <w:tab/>
              <w:t>1</w:t>
            </w:r>
            <w:r w:rsidRPr="00123F57">
              <w:rPr>
                <w:rFonts w:asciiTheme="majorHAnsi" w:hAnsiTheme="majorHAnsi"/>
                <w:sz w:val="17"/>
                <w:szCs w:val="17"/>
              </w:rPr>
              <w:t>. Aucun niveau        2. Primaire</w:t>
            </w:r>
          </w:p>
          <w:p w:rsidR="00123F57" w:rsidRPr="00123F57" w:rsidRDefault="00123F57" w:rsidP="00F9541E">
            <w:pPr>
              <w:spacing w:after="0" w:line="240" w:lineRule="auto"/>
              <w:jc w:val="both"/>
              <w:rPr>
                <w:rFonts w:asciiTheme="majorHAnsi" w:hAnsiTheme="majorHAnsi"/>
                <w:sz w:val="18"/>
                <w:szCs w:val="20"/>
              </w:rPr>
            </w:pPr>
            <w:r w:rsidRPr="00123F57">
              <w:rPr>
                <w:rFonts w:asciiTheme="majorHAnsi" w:hAnsiTheme="majorHAnsi"/>
                <w:sz w:val="17"/>
                <w:szCs w:val="17"/>
              </w:rPr>
              <w:t>3. Secondaire 1   4. Secondaire 2</w:t>
            </w:r>
            <w:r w:rsidRPr="00123F57">
              <w:rPr>
                <w:rFonts w:asciiTheme="majorHAnsi" w:hAnsiTheme="majorHAnsi"/>
                <w:sz w:val="17"/>
                <w:szCs w:val="17"/>
              </w:rPr>
              <w:tab/>
              <w:t xml:space="preserve"> 5. Supérieur</w:t>
            </w:r>
            <w:bookmarkEnd w:id="81"/>
            <w:r w:rsidRPr="00123F57">
              <w:rPr>
                <w:rFonts w:asciiTheme="majorHAnsi" w:hAnsiTheme="majorHAnsi"/>
                <w:sz w:val="17"/>
                <w:szCs w:val="17"/>
              </w:rPr>
              <w:tab/>
            </w:r>
            <w:r w:rsidRPr="00123F57">
              <w:rPr>
                <w:rFonts w:asciiTheme="majorHAnsi" w:hAnsiTheme="majorHAnsi"/>
                <w:sz w:val="17"/>
                <w:szCs w:val="17"/>
              </w:rPr>
              <w:tab/>
            </w:r>
            <w:r w:rsidRPr="00123F57">
              <w:rPr>
                <w:rFonts w:asciiTheme="majorHAnsi" w:hAnsiTheme="majorHAnsi"/>
                <w:sz w:val="18"/>
                <w:szCs w:val="20"/>
              </w:rPr>
              <w:t>|__|</w:t>
            </w:r>
          </w:p>
          <w:p w:rsidR="00123F57" w:rsidRPr="00123F57" w:rsidRDefault="00123F57" w:rsidP="00F9541E">
            <w:pPr>
              <w:spacing w:after="0" w:line="240" w:lineRule="auto"/>
              <w:rPr>
                <w:rFonts w:asciiTheme="majorHAnsi" w:hAnsiTheme="majorHAnsi"/>
                <w:sz w:val="18"/>
                <w:szCs w:val="20"/>
              </w:rPr>
            </w:pPr>
            <w:bookmarkStart w:id="82" w:name="_Hlk511300490"/>
            <w:r w:rsidRPr="00123F57">
              <w:rPr>
                <w:rFonts w:asciiTheme="majorHAnsi" w:hAnsiTheme="majorHAnsi"/>
                <w:sz w:val="18"/>
                <w:szCs w:val="20"/>
              </w:rPr>
              <w:t>1.9–Statut de l’agent :      1. Permanent ;      2. Contractuel</w:t>
            </w:r>
            <w:bookmarkEnd w:id="82"/>
            <w:r w:rsidRPr="00123F57">
              <w:rPr>
                <w:rFonts w:asciiTheme="majorHAnsi" w:hAnsiTheme="majorHAnsi"/>
                <w:sz w:val="18"/>
                <w:szCs w:val="20"/>
              </w:rPr>
              <w:tab/>
            </w:r>
            <w:r w:rsidRPr="00123F57">
              <w:rPr>
                <w:rFonts w:asciiTheme="majorHAnsi" w:hAnsiTheme="majorHAnsi"/>
                <w:sz w:val="18"/>
                <w:szCs w:val="20"/>
              </w:rPr>
              <w:tab/>
              <w:t>|__|</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 xml:space="preserve">1.10- Catégorie socioprofessionnelle :    1. Cadre ;      2. Agent de maîtrise   </w:t>
            </w:r>
          </w:p>
          <w:p w:rsidR="00123F57" w:rsidRPr="00123F57" w:rsidRDefault="00123F57" w:rsidP="00F9541E">
            <w:pPr>
              <w:spacing w:after="0" w:line="240" w:lineRule="auto"/>
              <w:rPr>
                <w:rFonts w:asciiTheme="majorHAnsi" w:hAnsiTheme="majorHAnsi"/>
                <w:sz w:val="18"/>
                <w:szCs w:val="20"/>
              </w:rPr>
            </w:pPr>
            <w:r w:rsidRPr="00123F57">
              <w:rPr>
                <w:rFonts w:asciiTheme="majorHAnsi" w:hAnsiTheme="majorHAnsi"/>
                <w:sz w:val="18"/>
                <w:szCs w:val="20"/>
              </w:rPr>
              <w:t xml:space="preserve"> 3. Agent d’exécution</w:t>
            </w:r>
            <w:r w:rsidRPr="00123F57">
              <w:rPr>
                <w:rFonts w:asciiTheme="majorHAnsi" w:hAnsiTheme="majorHAnsi"/>
                <w:sz w:val="18"/>
                <w:szCs w:val="20"/>
              </w:rPr>
              <w:tab/>
            </w:r>
            <w:r w:rsidRPr="00123F57">
              <w:rPr>
                <w:rFonts w:asciiTheme="majorHAnsi" w:hAnsiTheme="majorHAnsi"/>
                <w:sz w:val="18"/>
                <w:szCs w:val="20"/>
              </w:rPr>
              <w:tab/>
            </w:r>
            <w:r w:rsidRPr="00123F57">
              <w:rPr>
                <w:rFonts w:asciiTheme="majorHAnsi" w:hAnsiTheme="majorHAnsi"/>
                <w:sz w:val="18"/>
                <w:szCs w:val="20"/>
              </w:rPr>
              <w:tab/>
            </w:r>
            <w:r w:rsidRPr="00123F57">
              <w:rPr>
                <w:rFonts w:asciiTheme="majorHAnsi" w:hAnsiTheme="majorHAnsi"/>
                <w:sz w:val="18"/>
                <w:szCs w:val="20"/>
              </w:rPr>
              <w:tab/>
            </w:r>
            <w:r w:rsidRPr="00123F57">
              <w:rPr>
                <w:rFonts w:asciiTheme="majorHAnsi" w:hAnsiTheme="majorHAnsi"/>
                <w:sz w:val="18"/>
                <w:szCs w:val="20"/>
              </w:rPr>
              <w:tab/>
              <w:t>|__|</w:t>
            </w:r>
          </w:p>
          <w:p w:rsidR="00123F57" w:rsidRPr="00123F57" w:rsidRDefault="00123F57" w:rsidP="00F9541E">
            <w:pPr>
              <w:spacing w:after="0" w:line="240" w:lineRule="auto"/>
              <w:rPr>
                <w:rFonts w:asciiTheme="majorHAnsi" w:hAnsiTheme="majorHAnsi"/>
                <w:sz w:val="18"/>
                <w:szCs w:val="20"/>
              </w:rPr>
            </w:pPr>
            <w:bookmarkStart w:id="83" w:name="_Hlk511300741"/>
            <w:r w:rsidRPr="00123F57">
              <w:rPr>
                <w:rFonts w:asciiTheme="majorHAnsi" w:hAnsiTheme="majorHAnsi"/>
                <w:sz w:val="18"/>
                <w:szCs w:val="20"/>
              </w:rPr>
              <w:t>1.11- Fonction : 1. Directeur et assimilé</w:t>
            </w:r>
            <w:r w:rsidRPr="00123F57">
              <w:rPr>
                <w:rFonts w:asciiTheme="majorHAnsi" w:hAnsiTheme="majorHAnsi"/>
                <w:sz w:val="18"/>
                <w:szCs w:val="20"/>
              </w:rPr>
              <w:tab/>
              <w:t>2. Chef de service</w:t>
            </w:r>
            <w:r w:rsidRPr="00123F57">
              <w:rPr>
                <w:rFonts w:asciiTheme="majorHAnsi" w:hAnsiTheme="majorHAnsi"/>
                <w:sz w:val="18"/>
                <w:szCs w:val="20"/>
              </w:rPr>
              <w:tab/>
            </w:r>
            <w:r w:rsidRPr="00123F57">
              <w:rPr>
                <w:rFonts w:asciiTheme="majorHAnsi" w:hAnsiTheme="majorHAnsi"/>
                <w:sz w:val="18"/>
                <w:szCs w:val="20"/>
              </w:rPr>
              <w:tab/>
              <w:t xml:space="preserve"> 3. Agent du service / Technicien</w:t>
            </w:r>
            <w:r w:rsidRPr="00123F57">
              <w:rPr>
                <w:rFonts w:asciiTheme="majorHAnsi" w:hAnsiTheme="majorHAnsi"/>
                <w:sz w:val="18"/>
                <w:szCs w:val="20"/>
              </w:rPr>
              <w:tab/>
              <w:t>4. Chef section/secteur</w:t>
            </w:r>
            <w:r w:rsidRPr="00123F57">
              <w:rPr>
                <w:rFonts w:asciiTheme="majorHAnsi" w:hAnsiTheme="majorHAnsi"/>
                <w:sz w:val="18"/>
                <w:szCs w:val="20"/>
              </w:rPr>
              <w:tab/>
              <w:t>5. Autre (à préciser</w:t>
            </w:r>
            <w:bookmarkEnd w:id="83"/>
            <w:r w:rsidRPr="00123F57">
              <w:rPr>
                <w:rFonts w:asciiTheme="majorHAnsi" w:hAnsiTheme="majorHAnsi"/>
                <w:sz w:val="18"/>
                <w:szCs w:val="20"/>
              </w:rPr>
              <w:t>) ______________________________ |__|</w:t>
            </w:r>
          </w:p>
          <w:p w:rsidR="00123F57" w:rsidRPr="00123F57" w:rsidRDefault="00123F57" w:rsidP="00F9541E">
            <w:pPr>
              <w:spacing w:after="0" w:line="240" w:lineRule="auto"/>
              <w:rPr>
                <w:rFonts w:asciiTheme="majorHAnsi" w:hAnsiTheme="majorHAnsi"/>
                <w:sz w:val="18"/>
                <w:szCs w:val="20"/>
              </w:rPr>
            </w:pPr>
            <w:bookmarkStart w:id="84" w:name="_Hlk511313536"/>
            <w:r w:rsidRPr="00123F57">
              <w:rPr>
                <w:rFonts w:asciiTheme="majorHAnsi" w:hAnsiTheme="majorHAnsi"/>
                <w:sz w:val="18"/>
                <w:szCs w:val="20"/>
              </w:rPr>
              <w:t>1.12-Ancienneté dans l’entreprise (en années révolues)</w:t>
            </w:r>
            <w:bookmarkEnd w:id="84"/>
            <w:r w:rsidRPr="00123F57">
              <w:rPr>
                <w:rFonts w:asciiTheme="majorHAnsi" w:hAnsiTheme="majorHAnsi"/>
                <w:sz w:val="18"/>
                <w:szCs w:val="20"/>
              </w:rPr>
              <w:t xml:space="preserve"> : </w:t>
            </w:r>
            <w:r w:rsidRPr="00123F57">
              <w:rPr>
                <w:rFonts w:asciiTheme="majorHAnsi" w:hAnsiTheme="majorHAnsi"/>
                <w:sz w:val="18"/>
                <w:szCs w:val="20"/>
              </w:rPr>
              <w:tab/>
              <w:t xml:space="preserve">              |__|__|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F9541E">
            <w:pPr>
              <w:spacing w:after="0" w:line="240" w:lineRule="auto"/>
              <w:jc w:val="center"/>
              <w:rPr>
                <w:rFonts w:asciiTheme="majorHAnsi" w:hAnsiTheme="majorHAnsi" w:cs="Calibri"/>
                <w:sz w:val="28"/>
              </w:rPr>
            </w:pPr>
            <w:r w:rsidRPr="00123F57">
              <w:rPr>
                <w:rFonts w:asciiTheme="majorHAnsi" w:hAnsiTheme="majorHAnsi"/>
              </w:rPr>
              <w:br w:type="column"/>
            </w:r>
            <w:r w:rsidRPr="00123F57">
              <w:rPr>
                <w:rFonts w:asciiTheme="majorHAnsi" w:hAnsiTheme="majorHAnsi" w:cs="Calibri"/>
                <w:sz w:val="28"/>
              </w:rPr>
              <w:t>Module 2 : CONDITIONS ET CADRE DE TRAVAIL (CT)</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8"/>
              </w:numPr>
              <w:spacing w:after="0" w:line="240" w:lineRule="auto"/>
              <w:contextualSpacing/>
              <w:jc w:val="center"/>
              <w:rPr>
                <w:rFonts w:asciiTheme="majorHAnsi" w:hAnsiTheme="majorHAnsi"/>
              </w:rPr>
            </w:pPr>
            <w:r w:rsidRPr="00123F57">
              <w:rPr>
                <w:rFonts w:asciiTheme="majorHAnsi" w:hAnsiTheme="majorHAnsi"/>
              </w:rPr>
              <w:t>PERCEPTION PAR RAPPORT AUX CONDITIONS DE TRAVAIL</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2.1- Avez-vous le matériel et les équipements nécessaires pour accomplir votre travail ?</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1. Oui, tout ce qu’il faut</w:t>
            </w:r>
            <w:r w:rsidRPr="00123F57">
              <w:rPr>
                <w:rFonts w:asciiTheme="majorHAnsi" w:hAnsiTheme="majorHAnsi"/>
                <w:sz w:val="20"/>
                <w:szCs w:val="16"/>
              </w:rPr>
              <w:tab/>
              <w:t>2. Oui, en partie</w:t>
            </w:r>
            <w:r w:rsidRPr="00123F57">
              <w:rPr>
                <w:rFonts w:asciiTheme="majorHAnsi" w:hAnsiTheme="majorHAnsi"/>
                <w:sz w:val="20"/>
                <w:szCs w:val="16"/>
              </w:rPr>
              <w:tab/>
              <w:t xml:space="preserve">3. Non </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2.2- Disposez-vous des commodités suivantes dans votre lieu de travail ?</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2.2.a- Bureau / local pour rester</w:t>
            </w:r>
            <w:r w:rsidRPr="00123F57">
              <w:rPr>
                <w:rFonts w:asciiTheme="majorHAnsi" w:hAnsiTheme="majorHAnsi"/>
                <w:sz w:val="20"/>
                <w:szCs w:val="16"/>
              </w:rPr>
              <w:tab/>
            </w:r>
            <w:bookmarkStart w:id="85" w:name="_Hlk518973484"/>
            <w:r w:rsidRPr="00123F57">
              <w:rPr>
                <w:rFonts w:asciiTheme="majorHAnsi" w:hAnsiTheme="majorHAnsi"/>
                <w:sz w:val="20"/>
                <w:szCs w:val="16"/>
              </w:rPr>
              <w:t>1. Oui, bureau personnel</w:t>
            </w:r>
            <w:r w:rsidRPr="00123F57">
              <w:rPr>
                <w:rFonts w:asciiTheme="majorHAnsi" w:hAnsiTheme="majorHAnsi"/>
                <w:sz w:val="20"/>
                <w:szCs w:val="16"/>
              </w:rPr>
              <w:tab/>
              <w:t>2. Oui, bureau collectif</w:t>
            </w:r>
            <w:r w:rsidRPr="00123F57">
              <w:rPr>
                <w:rFonts w:asciiTheme="majorHAnsi" w:hAnsiTheme="majorHAnsi"/>
                <w:sz w:val="20"/>
                <w:szCs w:val="16"/>
              </w:rPr>
              <w:tab/>
              <w:t>3. Non</w:t>
            </w:r>
            <w:bookmarkEnd w:id="85"/>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2.2.b- Un siège / Là où vous asseoir</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2.2.c- Une table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2.3- Dans votre environnement de travail, les conditions d’hygiène sont-elles : 1. Très satisfaisantes</w:t>
            </w:r>
            <w:r w:rsidRPr="00123F57">
              <w:rPr>
                <w:rFonts w:asciiTheme="majorHAnsi" w:hAnsiTheme="majorHAnsi"/>
                <w:sz w:val="20"/>
                <w:szCs w:val="16"/>
              </w:rPr>
              <w:tab/>
            </w:r>
            <w:r w:rsidRPr="00123F57">
              <w:rPr>
                <w:rFonts w:asciiTheme="majorHAnsi" w:hAnsiTheme="majorHAnsi"/>
                <w:sz w:val="20"/>
                <w:szCs w:val="16"/>
              </w:rPr>
              <w:tab/>
              <w:t>2. Satisfaisantes</w:t>
            </w:r>
            <w:r w:rsidRPr="00123F57">
              <w:rPr>
                <w:rFonts w:asciiTheme="majorHAnsi" w:hAnsiTheme="majorHAnsi"/>
                <w:sz w:val="20"/>
                <w:szCs w:val="16"/>
              </w:rPr>
              <w:tab/>
              <w:t>3. Pas satisfaisantes</w:t>
            </w:r>
            <w:r w:rsidRPr="00123F57">
              <w:rPr>
                <w:rFonts w:asciiTheme="majorHAnsi" w:hAnsiTheme="majorHAnsi"/>
                <w:sz w:val="20"/>
                <w:szCs w:val="16"/>
              </w:rPr>
              <w:tab/>
              <w:t>4. Pas du tout satisfaisantes ?</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86" w:name="_Hlk514221482"/>
            <w:r w:rsidRPr="00123F57">
              <w:rPr>
                <w:rFonts w:asciiTheme="majorHAnsi" w:hAnsiTheme="majorHAnsi"/>
                <w:sz w:val="20"/>
                <w:szCs w:val="16"/>
              </w:rPr>
              <w:t>2.4- Dans votre environnement de travail, les conditions de sécurité sont-elles : 1. Très satisfaisantes</w:t>
            </w:r>
            <w:r w:rsidRPr="00123F57">
              <w:rPr>
                <w:rFonts w:asciiTheme="majorHAnsi" w:hAnsiTheme="majorHAnsi"/>
                <w:sz w:val="20"/>
                <w:szCs w:val="16"/>
              </w:rPr>
              <w:tab/>
            </w:r>
            <w:r w:rsidRPr="00123F57">
              <w:rPr>
                <w:rFonts w:asciiTheme="majorHAnsi" w:hAnsiTheme="majorHAnsi"/>
                <w:sz w:val="20"/>
                <w:szCs w:val="16"/>
              </w:rPr>
              <w:tab/>
              <w:t>2. Satisfaisantes</w:t>
            </w:r>
            <w:r w:rsidRPr="00123F57">
              <w:rPr>
                <w:rFonts w:asciiTheme="majorHAnsi" w:hAnsiTheme="majorHAnsi"/>
                <w:sz w:val="20"/>
                <w:szCs w:val="16"/>
              </w:rPr>
              <w:tab/>
              <w:t>3. Pas satisfaisantes</w:t>
            </w:r>
            <w:r w:rsidRPr="00123F57">
              <w:rPr>
                <w:rFonts w:asciiTheme="majorHAnsi" w:hAnsiTheme="majorHAnsi"/>
                <w:sz w:val="20"/>
                <w:szCs w:val="16"/>
              </w:rPr>
              <w:tab/>
              <w:t>4. Pas du tout satisfaisante</w:t>
            </w:r>
            <w:bookmarkEnd w:id="86"/>
            <w:r w:rsidRPr="00123F57">
              <w:rPr>
                <w:rFonts w:asciiTheme="majorHAnsi" w:hAnsiTheme="majorHAnsi"/>
                <w:sz w:val="20"/>
                <w:szCs w:val="16"/>
              </w:rPr>
              <w:t>s ?</w:t>
            </w:r>
          </w:p>
        </w:tc>
        <w:tc>
          <w:tcPr>
            <w:tcW w:w="1707" w:type="dxa"/>
            <w:tcBorders>
              <w:top w:val="double" w:sz="4" w:space="0" w:color="auto"/>
              <w:right w:val="double" w:sz="4" w:space="0" w:color="auto"/>
            </w:tcBorders>
            <w:vAlign w:val="center"/>
          </w:tcPr>
          <w:p w:rsidR="00123F57" w:rsidRPr="00123F57" w:rsidRDefault="00123F57" w:rsidP="00123F57">
            <w:pPr>
              <w:spacing w:after="0"/>
              <w:jc w:val="center"/>
              <w:rPr>
                <w:rFonts w:asciiTheme="majorHAnsi" w:hAnsiTheme="majorHAnsi"/>
                <w:sz w:val="20"/>
                <w:szCs w:val="16"/>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87" w:name="_Hlk514221540"/>
            <w:r w:rsidRPr="00123F57">
              <w:rPr>
                <w:rFonts w:asciiTheme="majorHAnsi" w:hAnsiTheme="majorHAnsi"/>
                <w:sz w:val="20"/>
                <w:szCs w:val="16"/>
              </w:rPr>
              <w:t>2.5- Etes-vous confronté à des problèmes de concentration liés à votre espace de travail ?   1. Toujours    2. Souvent    3. Rarement    4. Jamais</w:t>
            </w:r>
            <w:bookmarkEnd w:id="87"/>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88" w:name="_Hlk514221555"/>
            <w:r w:rsidRPr="00123F57">
              <w:rPr>
                <w:rFonts w:asciiTheme="majorHAnsi" w:hAnsiTheme="majorHAnsi"/>
                <w:sz w:val="20"/>
                <w:szCs w:val="16"/>
              </w:rPr>
              <w:t>2.6- Etes-vous confronté à des problèmes de confidentialité liés à votre espace de travail ?   1. Toujours    2. Souvent    3. Rarement    4. Jamais</w:t>
            </w:r>
            <w:bookmarkEnd w:id="8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89" w:name="_Hlk514221782"/>
            <w:r w:rsidRPr="00123F57">
              <w:rPr>
                <w:rFonts w:asciiTheme="majorHAnsi" w:hAnsiTheme="majorHAnsi"/>
                <w:sz w:val="20"/>
                <w:szCs w:val="16"/>
              </w:rPr>
              <w:t xml:space="preserve">2.7- </w:t>
            </w:r>
            <w:bookmarkStart w:id="90" w:name="_Hlk514409975"/>
            <w:r w:rsidRPr="00123F57">
              <w:rPr>
                <w:rFonts w:asciiTheme="majorHAnsi" w:hAnsiTheme="majorHAnsi"/>
                <w:sz w:val="20"/>
                <w:szCs w:val="16"/>
              </w:rPr>
              <w:t>Sur une échelle de 0 à 10, à quel point êtes-vous satisfait de vos conditions actuelles de travail (bureau ; environnement ; hygiène/santé ; sécurité) ?</w:t>
            </w:r>
            <w:bookmarkEnd w:id="89"/>
            <w:bookmarkEnd w:id="90"/>
            <w:r w:rsidRPr="00123F57">
              <w:rPr>
                <w:rFonts w:asciiTheme="majorHAnsi" w:hAnsiTheme="majorHAnsi"/>
                <w:sz w:val="20"/>
                <w:szCs w:val="16"/>
              </w:rPr>
              <w:tab/>
              <w:t>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8"/>
              </w:numPr>
              <w:spacing w:after="0" w:line="240" w:lineRule="auto"/>
              <w:contextualSpacing/>
              <w:jc w:val="center"/>
              <w:rPr>
                <w:rFonts w:asciiTheme="majorHAnsi" w:hAnsiTheme="majorHAnsi"/>
              </w:rPr>
            </w:pPr>
            <w:r w:rsidRPr="00123F57">
              <w:rPr>
                <w:rFonts w:asciiTheme="majorHAnsi" w:hAnsiTheme="majorHAnsi"/>
              </w:rPr>
              <w:t>EVALUATION DE LA CHARGE DE TRAVAIL</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1" w:name="_Hlk514222187"/>
            <w:r w:rsidRPr="00123F57">
              <w:rPr>
                <w:rFonts w:asciiTheme="majorHAnsi" w:hAnsiTheme="majorHAnsi"/>
                <w:sz w:val="20"/>
                <w:szCs w:val="16"/>
              </w:rPr>
              <w:t>2.8- Que pensez-vous de votre charge de travail ? 1. Surchargé 2. Chargé à la bonne mesure/raisonnable 3. Pas assez chargé 4. Ne fais rien (</w:t>
            </w:r>
            <w:r w:rsidRPr="00123F57">
              <w:rPr>
                <w:rFonts w:asciiTheme="majorHAnsi" w:hAnsiTheme="majorHAnsi"/>
                <w:sz w:val="20"/>
                <w:szCs w:val="16"/>
                <w:highlight w:val="lightGray"/>
              </w:rPr>
              <w:t>si autres réponses que SURCHARGE, passez à 2.10</w:t>
            </w:r>
            <w:r w:rsidRPr="00123F57">
              <w:rPr>
                <w:rFonts w:asciiTheme="majorHAnsi" w:hAnsiTheme="majorHAnsi"/>
                <w:sz w:val="20"/>
                <w:szCs w:val="16"/>
              </w:rPr>
              <w:t>)</w:t>
            </w:r>
            <w:bookmarkEnd w:id="91"/>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2.9- Si SURCHARGE, quelles sont les raisons qui justifient cela selon vous ?</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2.9.a- Manque d’effectif</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2.9.b- Répartition inégale des tâches entre collaborateurs</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2.9.c- Mauvaise planification des tâches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60" w:line="240" w:lineRule="auto"/>
              <w:rPr>
                <w:rFonts w:asciiTheme="majorHAnsi" w:hAnsiTheme="majorHAnsi"/>
                <w:sz w:val="20"/>
                <w:szCs w:val="16"/>
              </w:rPr>
            </w:pPr>
            <w:r w:rsidRPr="00123F57">
              <w:rPr>
                <w:rFonts w:asciiTheme="majorHAnsi" w:hAnsiTheme="majorHAnsi"/>
                <w:sz w:val="20"/>
                <w:szCs w:val="16"/>
              </w:rPr>
              <w:tab/>
              <w:t>2.9.d- Autre (préciser) 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2" w:name="_Hlk514222423"/>
            <w:r w:rsidRPr="00123F57">
              <w:rPr>
                <w:rFonts w:asciiTheme="majorHAnsi" w:hAnsiTheme="majorHAnsi"/>
                <w:sz w:val="20"/>
                <w:szCs w:val="16"/>
              </w:rPr>
              <w:t>2.10- Votre travail vous stresse-t-il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92"/>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3" w:name="_Hlk514222461"/>
            <w:r w:rsidRPr="00123F57">
              <w:rPr>
                <w:rFonts w:asciiTheme="majorHAnsi" w:hAnsiTheme="majorHAnsi"/>
                <w:sz w:val="20"/>
                <w:szCs w:val="16"/>
              </w:rPr>
              <w:t>2.11- Avez-vous un bon moral au travail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93"/>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4" w:name="_Hlk514411133"/>
            <w:r w:rsidRPr="00123F57">
              <w:rPr>
                <w:rFonts w:asciiTheme="majorHAnsi" w:hAnsiTheme="majorHAnsi"/>
                <w:sz w:val="20"/>
                <w:szCs w:val="16"/>
              </w:rPr>
              <w:t>2.12- Sur une échelle de 0 à 10, dans quelle mesure votre travail actuel répond-il à vos attentes ? _______</w:t>
            </w:r>
            <w:bookmarkEnd w:id="94"/>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8"/>
              </w:numPr>
              <w:spacing w:after="0" w:line="240" w:lineRule="auto"/>
              <w:contextualSpacing/>
              <w:jc w:val="center"/>
              <w:rPr>
                <w:rFonts w:asciiTheme="majorHAnsi" w:hAnsiTheme="majorHAnsi"/>
              </w:rPr>
            </w:pPr>
            <w:r w:rsidRPr="00123F57">
              <w:rPr>
                <w:rFonts w:asciiTheme="majorHAnsi" w:hAnsiTheme="majorHAnsi"/>
              </w:rPr>
              <w:t>HORAIRES DE TRAVAIL</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5" w:name="_Hlk514222554"/>
            <w:r w:rsidRPr="00123F57">
              <w:rPr>
                <w:rFonts w:asciiTheme="majorHAnsi" w:hAnsiTheme="majorHAnsi"/>
                <w:sz w:val="20"/>
                <w:szCs w:val="16"/>
              </w:rPr>
              <w:t>2.13- Pendant combien d’heures travaillez-vous par semaine ?    1. Plus de 40 heures     2. A peu près 40 heures      3. Moins de 40 heures</w:t>
            </w:r>
            <w:bookmarkEnd w:id="95"/>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6" w:name="_Hlk514222588"/>
            <w:r w:rsidRPr="00123F57">
              <w:rPr>
                <w:rFonts w:asciiTheme="majorHAnsi" w:hAnsiTheme="majorHAnsi"/>
                <w:sz w:val="20"/>
                <w:szCs w:val="16"/>
              </w:rPr>
              <w:lastRenderedPageBreak/>
              <w:t xml:space="preserve">2.14- Bénéficiez-vous habituellement de temps de pause pendant vos journées de travail ? </w:t>
            </w:r>
            <w:r w:rsidRPr="00123F57">
              <w:rPr>
                <w:rFonts w:asciiTheme="majorHAnsi" w:hAnsiTheme="majorHAnsi"/>
                <w:sz w:val="20"/>
                <w:szCs w:val="16"/>
              </w:rPr>
              <w:tab/>
              <w:t>1. Toujours</w:t>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 (</w:t>
            </w:r>
            <w:r w:rsidRPr="00123F57">
              <w:rPr>
                <w:rFonts w:asciiTheme="majorHAnsi" w:hAnsiTheme="majorHAnsi"/>
                <w:sz w:val="20"/>
                <w:szCs w:val="16"/>
                <w:highlight w:val="lightGray"/>
              </w:rPr>
              <w:t>si TOUJOURS ou SOUVENT, passez à 2.16</w:t>
            </w:r>
            <w:r w:rsidRPr="00123F57">
              <w:rPr>
                <w:rFonts w:asciiTheme="majorHAnsi" w:hAnsiTheme="majorHAnsi"/>
                <w:sz w:val="20"/>
                <w:szCs w:val="16"/>
              </w:rPr>
              <w:t>)</w:t>
            </w:r>
            <w:bookmarkEnd w:id="96"/>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7" w:name="_Hlk514222644"/>
            <w:r w:rsidRPr="00123F57">
              <w:rPr>
                <w:rFonts w:asciiTheme="majorHAnsi" w:hAnsiTheme="majorHAnsi"/>
                <w:sz w:val="20"/>
                <w:szCs w:val="16"/>
              </w:rPr>
              <w:t xml:space="preserve">2.15- Si </w:t>
            </w:r>
            <w:r w:rsidRPr="00123F57">
              <w:rPr>
                <w:rFonts w:asciiTheme="majorHAnsi" w:hAnsiTheme="majorHAnsi"/>
                <w:sz w:val="20"/>
                <w:szCs w:val="16"/>
                <w:highlight w:val="lightGray"/>
              </w:rPr>
              <w:t>RAREMENT ou JAMAIS</w:t>
            </w:r>
            <w:r w:rsidRPr="00123F57">
              <w:rPr>
                <w:rFonts w:asciiTheme="majorHAnsi" w:hAnsiTheme="majorHAnsi"/>
                <w:sz w:val="20"/>
                <w:szCs w:val="16"/>
              </w:rPr>
              <w:t>, pour quelles raisons en général ?</w:t>
            </w:r>
            <w:bookmarkEnd w:id="97"/>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2.15.a- Occupé par la hiérarchie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2.15.b- Charge de travail trop importante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2.15.c- Difficile d’interrompre le travail en cours</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120" w:line="240" w:lineRule="auto"/>
              <w:rPr>
                <w:rFonts w:asciiTheme="majorHAnsi" w:hAnsiTheme="majorHAnsi"/>
                <w:sz w:val="20"/>
                <w:szCs w:val="16"/>
              </w:rPr>
            </w:pPr>
            <w:r w:rsidRPr="00123F57">
              <w:rPr>
                <w:rFonts w:asciiTheme="majorHAnsi" w:hAnsiTheme="majorHAnsi"/>
                <w:sz w:val="20"/>
                <w:szCs w:val="16"/>
              </w:rPr>
              <w:tab/>
              <w:t>2.15.d- Nécessité de finaliser des tâches pour les collègues</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 xml:space="preserve">2.15.e- Autre (préciser) </w:t>
            </w:r>
          </w:p>
        </w:tc>
        <w:tc>
          <w:tcPr>
            <w:tcW w:w="1707" w:type="dxa"/>
            <w:tcBorders>
              <w:top w:val="double" w:sz="4" w:space="0" w:color="auto"/>
              <w:right w:val="double" w:sz="4" w:space="0" w:color="auto"/>
            </w:tcBorders>
            <w:vAlign w:val="center"/>
          </w:tcPr>
          <w:p w:rsidR="00123F57" w:rsidRPr="00123F57" w:rsidRDefault="00123F57" w:rsidP="00123F57">
            <w:pPr>
              <w:spacing w:after="120" w:line="240" w:lineRule="auto"/>
              <w:jc w:val="center"/>
              <w:rPr>
                <w:rFonts w:asciiTheme="majorHAnsi" w:hAnsiTheme="majorHAnsi"/>
                <w:sz w:val="18"/>
                <w:szCs w:val="20"/>
              </w:rPr>
            </w:pP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8" w:name="_Hlk514222754"/>
            <w:r w:rsidRPr="00123F57">
              <w:rPr>
                <w:rFonts w:asciiTheme="majorHAnsi" w:hAnsiTheme="majorHAnsi"/>
                <w:sz w:val="20"/>
                <w:szCs w:val="16"/>
              </w:rPr>
              <w:t>2.16- Effectuez-vous des heures supplémentaires dans le cadre de votre travail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bookmarkEnd w:id="9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99" w:name="_Hlk514222770"/>
            <w:r w:rsidRPr="00123F57">
              <w:rPr>
                <w:rFonts w:asciiTheme="majorHAnsi" w:hAnsiTheme="majorHAnsi"/>
                <w:sz w:val="20"/>
                <w:szCs w:val="16"/>
              </w:rPr>
              <w:t>2.17- Travaillez-vous les week-ends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99"/>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0" w:name="_Hlk514222789"/>
            <w:r w:rsidRPr="00123F57">
              <w:rPr>
                <w:rFonts w:asciiTheme="majorHAnsi" w:hAnsiTheme="majorHAnsi"/>
                <w:sz w:val="20"/>
                <w:szCs w:val="16"/>
              </w:rPr>
              <w:t>2.18- Travaillez-vous les jours fériés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100"/>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1" w:name="_Hlk514222807"/>
            <w:r w:rsidRPr="00123F57">
              <w:rPr>
                <w:rFonts w:asciiTheme="majorHAnsi" w:hAnsiTheme="majorHAnsi"/>
                <w:sz w:val="20"/>
                <w:szCs w:val="16"/>
              </w:rPr>
              <w:t>2.19- Travaillez-vous la nuit ?</w:t>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101"/>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2" w:name="_Hlk514222829"/>
            <w:r w:rsidRPr="00123F57">
              <w:rPr>
                <w:rFonts w:asciiTheme="majorHAnsi" w:hAnsiTheme="majorHAnsi"/>
                <w:sz w:val="20"/>
                <w:szCs w:val="16"/>
              </w:rPr>
              <w:t>2.20- Selon vous, votre travail à la SBEE vous permet-il de concilier vie professionnelle et vie personnelle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bookmarkEnd w:id="102"/>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8"/>
              </w:numPr>
              <w:spacing w:after="0" w:line="240" w:lineRule="auto"/>
              <w:contextualSpacing/>
              <w:jc w:val="center"/>
              <w:rPr>
                <w:rFonts w:asciiTheme="majorHAnsi" w:hAnsiTheme="majorHAnsi"/>
              </w:rPr>
            </w:pPr>
            <w:r w:rsidRPr="00123F57">
              <w:rPr>
                <w:rFonts w:asciiTheme="majorHAnsi" w:hAnsiTheme="majorHAnsi"/>
              </w:rPr>
              <w:t>GESTION DES CONGES</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3" w:name="_Hlk514410410"/>
            <w:r w:rsidRPr="00123F57">
              <w:rPr>
                <w:rFonts w:asciiTheme="majorHAnsi" w:hAnsiTheme="majorHAnsi"/>
                <w:sz w:val="20"/>
                <w:szCs w:val="16"/>
              </w:rPr>
              <w:t>2.21- Vos congés de travail vous sont-ils souvent accordés lorsque vous exprimez la demande ? 1. Oui</w:t>
            </w:r>
            <w:r w:rsidRPr="00123F57">
              <w:rPr>
                <w:rFonts w:asciiTheme="majorHAnsi" w:hAnsiTheme="majorHAnsi"/>
                <w:sz w:val="20"/>
                <w:szCs w:val="16"/>
              </w:rPr>
              <w:tab/>
            </w:r>
            <w:r w:rsidRPr="00123F57">
              <w:rPr>
                <w:rFonts w:asciiTheme="majorHAnsi" w:hAnsiTheme="majorHAnsi"/>
                <w:sz w:val="20"/>
                <w:szCs w:val="16"/>
              </w:rPr>
              <w:tab/>
              <w:t>2. Non</w:t>
            </w:r>
            <w:bookmarkEnd w:id="103"/>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2.22- A quelle année remonte la dernière fois que vous avez pris vos congés ?</w:t>
            </w:r>
            <w:r w:rsidRPr="00123F57">
              <w:rPr>
                <w:rFonts w:asciiTheme="majorHAnsi" w:hAnsiTheme="majorHAnsi"/>
                <w:sz w:val="18"/>
                <w:szCs w:val="20"/>
              </w:rPr>
              <w:tab/>
              <w:t>|__|__|__|__|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4" w:name="_Hlk514222878"/>
            <w:r w:rsidRPr="00123F57">
              <w:rPr>
                <w:rFonts w:asciiTheme="majorHAnsi" w:hAnsiTheme="majorHAnsi"/>
                <w:sz w:val="20"/>
                <w:szCs w:val="16"/>
              </w:rPr>
              <w:t xml:space="preserve">2.23- </w:t>
            </w:r>
            <w:bookmarkStart w:id="105" w:name="_Hlk519846176"/>
            <w:r w:rsidRPr="00123F57">
              <w:rPr>
                <w:rFonts w:asciiTheme="majorHAnsi" w:hAnsiTheme="majorHAnsi"/>
                <w:sz w:val="20"/>
                <w:szCs w:val="16"/>
              </w:rPr>
              <w:t>A quelle fréquence prenez-vous généralement vos congés ? 1. Chaque année 2. Chaque 2 ans 3. Chaque 3 ans</w:t>
            </w:r>
            <w:r w:rsidRPr="00123F57">
              <w:rPr>
                <w:rFonts w:asciiTheme="majorHAnsi" w:hAnsiTheme="majorHAnsi"/>
                <w:sz w:val="20"/>
                <w:szCs w:val="16"/>
              </w:rPr>
              <w:tab/>
              <w:t xml:space="preserve">4. Chaque 4 ans </w:t>
            </w:r>
            <w:r w:rsidRPr="00123F57">
              <w:rPr>
                <w:rFonts w:asciiTheme="majorHAnsi" w:hAnsiTheme="majorHAnsi"/>
                <w:sz w:val="20"/>
                <w:szCs w:val="16"/>
              </w:rPr>
              <w:tab/>
              <w:t>5. Chaque 5 ans et plus</w:t>
            </w:r>
            <w:r w:rsidRPr="00123F57">
              <w:rPr>
                <w:rFonts w:asciiTheme="majorHAnsi" w:hAnsiTheme="majorHAnsi"/>
                <w:sz w:val="20"/>
                <w:szCs w:val="16"/>
              </w:rPr>
              <w:tab/>
              <w:t>6. Plusieurs fois pas an</w:t>
            </w:r>
            <w:r w:rsidRPr="00123F57">
              <w:rPr>
                <w:rFonts w:asciiTheme="majorHAnsi" w:hAnsiTheme="majorHAnsi"/>
                <w:sz w:val="20"/>
                <w:szCs w:val="16"/>
              </w:rPr>
              <w:tab/>
              <w:t>7. Je n’ai jamais pris de congés</w:t>
            </w:r>
            <w:bookmarkEnd w:id="105"/>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w:t>
            </w:r>
            <w:r w:rsidRPr="00123F57">
              <w:rPr>
                <w:rFonts w:asciiTheme="majorHAnsi" w:hAnsiTheme="majorHAnsi"/>
                <w:sz w:val="20"/>
                <w:szCs w:val="16"/>
                <w:highlight w:val="lightGray"/>
              </w:rPr>
              <w:t>Si l’agent n’a jamais pris de congés, Passer à la question 2.26</w:t>
            </w:r>
            <w:r w:rsidRPr="00123F57">
              <w:rPr>
                <w:rFonts w:asciiTheme="majorHAnsi" w:hAnsiTheme="majorHAnsi"/>
                <w:sz w:val="20"/>
                <w:szCs w:val="16"/>
              </w:rPr>
              <w:t>)</w:t>
            </w:r>
            <w:bookmarkEnd w:id="104"/>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6" w:name="_Hlk514222918"/>
            <w:r w:rsidRPr="00123F57">
              <w:rPr>
                <w:rFonts w:asciiTheme="majorHAnsi" w:hAnsiTheme="majorHAnsi"/>
                <w:sz w:val="20"/>
                <w:szCs w:val="16"/>
              </w:rPr>
              <w:t>2.24- Les congés sont-ils payés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2.26</w:t>
            </w:r>
            <w:r w:rsidRPr="00123F57">
              <w:rPr>
                <w:rFonts w:asciiTheme="majorHAnsi" w:hAnsiTheme="majorHAnsi"/>
                <w:sz w:val="20"/>
                <w:szCs w:val="16"/>
              </w:rPr>
              <w:t>)</w:t>
            </w:r>
            <w:bookmarkEnd w:id="106"/>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7" w:name="_Hlk514222950"/>
            <w:r w:rsidRPr="00123F57">
              <w:rPr>
                <w:rFonts w:asciiTheme="majorHAnsi" w:hAnsiTheme="majorHAnsi"/>
                <w:sz w:val="20"/>
                <w:szCs w:val="16"/>
              </w:rPr>
              <w:t>2.25- Si NON, pourquoi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07"/>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8" w:name="_Hlk514222976"/>
            <w:r w:rsidRPr="00123F57">
              <w:rPr>
                <w:rFonts w:asciiTheme="majorHAnsi" w:hAnsiTheme="majorHAnsi"/>
                <w:sz w:val="20"/>
                <w:szCs w:val="16"/>
              </w:rPr>
              <w:t>2.26- Les congés de maternité sont-ils respectés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2.28</w:t>
            </w:r>
            <w:r w:rsidRPr="00123F57">
              <w:rPr>
                <w:rFonts w:asciiTheme="majorHAnsi" w:hAnsiTheme="majorHAnsi"/>
                <w:sz w:val="20"/>
                <w:szCs w:val="16"/>
              </w:rPr>
              <w:t>)</w:t>
            </w:r>
            <w:bookmarkEnd w:id="10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09" w:name="_Hlk514222998"/>
            <w:r w:rsidRPr="00123F57">
              <w:rPr>
                <w:rFonts w:asciiTheme="majorHAnsi" w:hAnsiTheme="majorHAnsi"/>
                <w:sz w:val="20"/>
                <w:szCs w:val="16"/>
              </w:rPr>
              <w:t xml:space="preserve">2.27- Si NON pourquoi ?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09"/>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0" w:name="_Hlk514223020"/>
            <w:r w:rsidRPr="00123F57">
              <w:rPr>
                <w:rFonts w:asciiTheme="majorHAnsi" w:hAnsiTheme="majorHAnsi"/>
                <w:sz w:val="20"/>
                <w:szCs w:val="16"/>
              </w:rPr>
              <w:t>2.28- Les congés de maternité sont-ils payés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2.30</w:t>
            </w:r>
            <w:r w:rsidRPr="00123F57">
              <w:rPr>
                <w:rFonts w:asciiTheme="majorHAnsi" w:hAnsiTheme="majorHAnsi"/>
                <w:sz w:val="20"/>
                <w:szCs w:val="16"/>
              </w:rPr>
              <w:t>)</w:t>
            </w:r>
            <w:bookmarkEnd w:id="110"/>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1" w:name="_Hlk514223074"/>
            <w:r w:rsidRPr="00123F57">
              <w:rPr>
                <w:rFonts w:asciiTheme="majorHAnsi" w:hAnsiTheme="majorHAnsi"/>
                <w:sz w:val="20"/>
                <w:szCs w:val="16"/>
              </w:rPr>
              <w:t xml:space="preserve">2.29- Si NON pourquoi ?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11"/>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2" w:name="_Hlk514223093"/>
            <w:r w:rsidRPr="00123F57">
              <w:rPr>
                <w:rFonts w:asciiTheme="majorHAnsi" w:hAnsiTheme="majorHAnsi"/>
                <w:sz w:val="20"/>
                <w:szCs w:val="16"/>
              </w:rPr>
              <w:t>2.30- Les congés de paternité sont-ils respectés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2.32</w:t>
            </w:r>
            <w:r w:rsidRPr="00123F57">
              <w:rPr>
                <w:rFonts w:asciiTheme="majorHAnsi" w:hAnsiTheme="majorHAnsi"/>
                <w:sz w:val="20"/>
                <w:szCs w:val="16"/>
              </w:rPr>
              <w:t>)</w:t>
            </w:r>
            <w:bookmarkEnd w:id="112"/>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3" w:name="_Hlk514223113"/>
            <w:r w:rsidRPr="00123F57">
              <w:rPr>
                <w:rFonts w:asciiTheme="majorHAnsi" w:hAnsiTheme="majorHAnsi"/>
                <w:sz w:val="20"/>
                <w:szCs w:val="16"/>
              </w:rPr>
              <w:t xml:space="preserve">2.31- Si NON pourquoi ?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13"/>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4" w:name="_Hlk514223138"/>
            <w:r w:rsidRPr="00123F57">
              <w:rPr>
                <w:rFonts w:asciiTheme="majorHAnsi" w:hAnsiTheme="majorHAnsi"/>
                <w:sz w:val="20"/>
                <w:szCs w:val="16"/>
              </w:rPr>
              <w:t>2.32- Les congés de paternité sont-ils payés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2.34</w:t>
            </w:r>
            <w:r w:rsidRPr="00123F57">
              <w:rPr>
                <w:rFonts w:asciiTheme="majorHAnsi" w:hAnsiTheme="majorHAnsi"/>
                <w:sz w:val="20"/>
                <w:szCs w:val="16"/>
              </w:rPr>
              <w:t>)</w:t>
            </w:r>
            <w:bookmarkEnd w:id="114"/>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5" w:name="_Hlk514223228"/>
            <w:r w:rsidRPr="00123F57">
              <w:rPr>
                <w:rFonts w:asciiTheme="majorHAnsi" w:hAnsiTheme="majorHAnsi"/>
                <w:sz w:val="20"/>
                <w:szCs w:val="16"/>
              </w:rPr>
              <w:t xml:space="preserve">2.33- Si NON pourquoi ?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15"/>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6" w:name="_Hlk514223249"/>
            <w:r w:rsidRPr="00123F57">
              <w:rPr>
                <w:rFonts w:asciiTheme="majorHAnsi" w:hAnsiTheme="majorHAnsi"/>
                <w:sz w:val="20"/>
                <w:szCs w:val="16"/>
              </w:rPr>
              <w:lastRenderedPageBreak/>
              <w:t>2.34- Les congés maladie sont-ils acceptés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r w:rsidRPr="00123F57">
              <w:rPr>
                <w:rFonts w:asciiTheme="majorHAnsi" w:hAnsiTheme="majorHAnsi"/>
                <w:sz w:val="20"/>
                <w:szCs w:val="16"/>
              </w:rPr>
              <w:tab/>
              <w:t>(</w:t>
            </w:r>
            <w:r w:rsidRPr="00123F57">
              <w:rPr>
                <w:rFonts w:asciiTheme="majorHAnsi" w:hAnsiTheme="majorHAnsi"/>
                <w:sz w:val="20"/>
                <w:szCs w:val="16"/>
                <w:highlight w:val="lightGray"/>
              </w:rPr>
              <w:t>si OUI ou NE SAIT PAS, passez à 3.1</w:t>
            </w:r>
            <w:r w:rsidRPr="00123F57">
              <w:rPr>
                <w:rFonts w:asciiTheme="majorHAnsi" w:hAnsiTheme="majorHAnsi"/>
                <w:sz w:val="20"/>
                <w:szCs w:val="16"/>
              </w:rPr>
              <w:t>)</w:t>
            </w:r>
            <w:bookmarkEnd w:id="116"/>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7" w:name="_Hlk514223271"/>
            <w:r w:rsidRPr="00123F57">
              <w:rPr>
                <w:rFonts w:asciiTheme="majorHAnsi" w:hAnsiTheme="majorHAnsi"/>
                <w:sz w:val="20"/>
                <w:szCs w:val="16"/>
              </w:rPr>
              <w:t xml:space="preserve">2.35- Si NON pourquoi ? </w:t>
            </w:r>
            <w:r w:rsidRPr="00123F57">
              <w:rPr>
                <w:rFonts w:asciiTheme="majorHAnsi" w:hAnsiTheme="majorHAnsi"/>
                <w:sz w:val="20"/>
                <w:szCs w:val="16"/>
              </w:rPr>
              <w:tab/>
              <w:t>1. La convention d’entreprise ne l’autorise pas</w:t>
            </w:r>
            <w:r w:rsidRPr="00123F57">
              <w:rPr>
                <w:rFonts w:asciiTheme="majorHAnsi" w:hAnsiTheme="majorHAnsi"/>
                <w:sz w:val="20"/>
                <w:szCs w:val="16"/>
              </w:rPr>
              <w:tab/>
              <w:t>2. C’est ainsi prévu dans mon contrat</w:t>
            </w:r>
            <w:r w:rsidRPr="00123F57">
              <w:rPr>
                <w:rFonts w:asciiTheme="majorHAnsi" w:hAnsiTheme="majorHAnsi"/>
                <w:sz w:val="20"/>
                <w:szCs w:val="16"/>
              </w:rPr>
              <w:tab/>
              <w:t xml:space="preserve">3. Ne sait pas </w:t>
            </w:r>
            <w:r w:rsidRPr="00123F57">
              <w:rPr>
                <w:rFonts w:asciiTheme="majorHAnsi" w:hAnsiTheme="majorHAnsi"/>
                <w:sz w:val="20"/>
                <w:szCs w:val="16"/>
              </w:rPr>
              <w:tab/>
              <w:t>4. Autre (à préciser)</w:t>
            </w:r>
            <w:bookmarkEnd w:id="117"/>
            <w:r w:rsidRPr="00123F57">
              <w:rPr>
                <w:rFonts w:asciiTheme="majorHAnsi" w:hAnsiTheme="majorHAnsi"/>
                <w:sz w:val="20"/>
                <w:szCs w:val="16"/>
              </w:rPr>
              <w:t xml:space="preserve"> 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rPr>
            </w:pPr>
            <w:r w:rsidRPr="00123F57">
              <w:rPr>
                <w:rFonts w:asciiTheme="majorHAnsi" w:hAnsiTheme="majorHAnsi" w:cs="Calibri"/>
                <w:sz w:val="28"/>
              </w:rPr>
              <w:t>Module 3 : PROCESSUS DECISIONNEL AU SEIN DE LA SBEE (PDE)</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8" w:name="_Hlk514223308"/>
            <w:r w:rsidRPr="00123F57">
              <w:rPr>
                <w:rFonts w:asciiTheme="majorHAnsi" w:hAnsiTheme="majorHAnsi"/>
                <w:sz w:val="20"/>
                <w:szCs w:val="16"/>
              </w:rPr>
              <w:t>3.1- Etes-vous informé des décisions prises à la SBEE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11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19" w:name="_Hlk514223408"/>
            <w:r w:rsidRPr="00123F57">
              <w:rPr>
                <w:rFonts w:asciiTheme="majorHAnsi" w:hAnsiTheme="majorHAnsi"/>
                <w:sz w:val="20"/>
                <w:szCs w:val="16"/>
              </w:rPr>
              <w:t xml:space="preserve">3.2- Avez-vous le sentiment que vos avis </w:t>
            </w:r>
            <w:bookmarkStart w:id="120" w:name="_Hlk514410527"/>
            <w:r w:rsidRPr="00123F57">
              <w:rPr>
                <w:rFonts w:asciiTheme="majorHAnsi" w:hAnsiTheme="majorHAnsi"/>
                <w:sz w:val="20"/>
                <w:szCs w:val="16"/>
              </w:rPr>
              <w:t>(initiatives, créativité)</w:t>
            </w:r>
            <w:bookmarkEnd w:id="120"/>
            <w:r w:rsidRPr="00123F57">
              <w:rPr>
                <w:rFonts w:asciiTheme="majorHAnsi" w:hAnsiTheme="majorHAnsi"/>
                <w:sz w:val="20"/>
                <w:szCs w:val="16"/>
              </w:rPr>
              <w:t xml:space="preserve"> sont pris en compte dans les décisions concernant votre travail/service/Direction/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119"/>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21" w:name="_Hlk514223447"/>
            <w:r w:rsidRPr="00123F57">
              <w:rPr>
                <w:rFonts w:asciiTheme="majorHAnsi" w:hAnsiTheme="majorHAnsi"/>
                <w:sz w:val="20"/>
                <w:szCs w:val="16"/>
              </w:rPr>
              <w:t xml:space="preserve">3.3- Pensez-vous que les représentants du personnel (délégués du personnel, syndicat) sont impliqués dans la prise de décision à la SBEE ?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bookmarkEnd w:id="121"/>
            <w:r w:rsidRPr="00123F57">
              <w:rPr>
                <w:rFonts w:asciiTheme="majorHAnsi" w:hAnsiTheme="majorHAnsi"/>
                <w:sz w:val="20"/>
                <w:szCs w:val="16"/>
              </w:rPr>
              <w:tab/>
              <w:t>5. Ne sait pas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0911E4">
            <w:pPr>
              <w:spacing w:after="0" w:line="240" w:lineRule="auto"/>
              <w:rPr>
                <w:rFonts w:asciiTheme="majorHAnsi" w:hAnsiTheme="majorHAnsi"/>
                <w:sz w:val="20"/>
                <w:szCs w:val="16"/>
              </w:rPr>
            </w:pPr>
            <w:bookmarkStart w:id="122" w:name="_Hlk514223485"/>
            <w:r w:rsidRPr="00123F57">
              <w:rPr>
                <w:rFonts w:asciiTheme="majorHAnsi" w:hAnsiTheme="majorHAnsi"/>
                <w:sz w:val="20"/>
                <w:szCs w:val="16"/>
              </w:rPr>
              <w:t>3.4- Connaissez-vous les autres acteurs impliqués dans la prise de décision à la SBEE ?</w:t>
            </w:r>
            <w:bookmarkEnd w:id="122"/>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3.4.a- La direction générale</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3.4.b- Le CODIR</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3.4.c- le conseil d’administration</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p>
          <w:p w:rsidR="00123F57" w:rsidRPr="00123F57" w:rsidRDefault="000911E4" w:rsidP="000911E4">
            <w:pPr>
              <w:spacing w:after="0" w:line="240" w:lineRule="auto"/>
              <w:rPr>
                <w:rFonts w:asciiTheme="majorHAnsi" w:hAnsiTheme="majorHAnsi"/>
                <w:sz w:val="20"/>
                <w:szCs w:val="16"/>
              </w:rPr>
            </w:pPr>
            <w:r>
              <w:rPr>
                <w:rFonts w:asciiTheme="majorHAnsi" w:hAnsiTheme="majorHAnsi"/>
                <w:sz w:val="20"/>
                <w:szCs w:val="16"/>
              </w:rPr>
              <w:tab/>
              <w:t>3.4.d- la clientèle</w:t>
            </w:r>
            <w:r>
              <w:rPr>
                <w:rFonts w:asciiTheme="majorHAnsi" w:hAnsiTheme="majorHAnsi"/>
                <w:sz w:val="20"/>
                <w:szCs w:val="16"/>
              </w:rPr>
              <w:tab/>
            </w:r>
            <w:r w:rsidR="00123F57" w:rsidRPr="00123F57">
              <w:rPr>
                <w:rFonts w:asciiTheme="majorHAnsi" w:hAnsiTheme="majorHAnsi"/>
                <w:sz w:val="20"/>
                <w:szCs w:val="16"/>
              </w:rPr>
              <w:tab/>
            </w:r>
            <w:r w:rsidR="00123F57" w:rsidRPr="00123F57">
              <w:rPr>
                <w:rFonts w:asciiTheme="majorHAnsi" w:hAnsiTheme="majorHAnsi"/>
                <w:sz w:val="20"/>
                <w:szCs w:val="16"/>
              </w:rPr>
              <w:tab/>
              <w:t>1. Oui</w:t>
            </w:r>
            <w:r w:rsidR="00123F57" w:rsidRPr="00123F57">
              <w:rPr>
                <w:rFonts w:asciiTheme="majorHAnsi" w:hAnsiTheme="majorHAnsi"/>
                <w:sz w:val="20"/>
                <w:szCs w:val="16"/>
              </w:rPr>
              <w:tab/>
            </w:r>
            <w:r w:rsidR="00123F57" w:rsidRPr="00123F57">
              <w:rPr>
                <w:rFonts w:asciiTheme="majorHAnsi" w:hAnsiTheme="majorHAnsi"/>
                <w:sz w:val="20"/>
                <w:szCs w:val="16"/>
              </w:rPr>
              <w:tab/>
              <w:t>2. Non</w:t>
            </w:r>
            <w:r w:rsidR="00123F57" w:rsidRPr="00123F57">
              <w:rPr>
                <w:rFonts w:asciiTheme="majorHAnsi" w:hAnsiTheme="majorHAnsi"/>
                <w:sz w:val="20"/>
                <w:szCs w:val="16"/>
              </w:rPr>
              <w:tab/>
            </w:r>
            <w:r w:rsidR="00123F57" w:rsidRPr="00123F57">
              <w:rPr>
                <w:rFonts w:asciiTheme="majorHAnsi" w:hAnsiTheme="majorHAnsi"/>
                <w:sz w:val="20"/>
                <w:szCs w:val="16"/>
              </w:rPr>
              <w:tab/>
              <w:t>3. Ne sait pas</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 xml:space="preserve">3.4.e- Autre (préciser) </w:t>
            </w:r>
          </w:p>
        </w:tc>
        <w:tc>
          <w:tcPr>
            <w:tcW w:w="1707" w:type="dxa"/>
            <w:tcBorders>
              <w:top w:val="double" w:sz="4" w:space="0" w:color="auto"/>
              <w:right w:val="double" w:sz="4" w:space="0" w:color="auto"/>
            </w:tcBorders>
            <w:vAlign w:val="center"/>
          </w:tcPr>
          <w:p w:rsidR="00123F57" w:rsidRPr="00123F57" w:rsidRDefault="00123F57" w:rsidP="000911E4">
            <w:pPr>
              <w:spacing w:after="0" w:line="240" w:lineRule="auto"/>
              <w:jc w:val="center"/>
              <w:rPr>
                <w:rFonts w:asciiTheme="majorHAnsi" w:hAnsiTheme="majorHAnsi"/>
                <w:sz w:val="18"/>
                <w:szCs w:val="20"/>
              </w:rPr>
            </w:pP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0911E4">
            <w:pPr>
              <w:spacing w:after="0" w:line="240" w:lineRule="auto"/>
              <w:rPr>
                <w:rFonts w:asciiTheme="majorHAnsi" w:hAnsiTheme="majorHAnsi"/>
                <w:color w:val="000000" w:themeColor="text1"/>
                <w:sz w:val="20"/>
                <w:szCs w:val="16"/>
              </w:rPr>
            </w:pPr>
            <w:bookmarkStart w:id="123" w:name="_Hlk514223594"/>
            <w:r w:rsidRPr="00123F57">
              <w:rPr>
                <w:rFonts w:asciiTheme="majorHAnsi" w:hAnsiTheme="majorHAnsi"/>
                <w:color w:val="000000" w:themeColor="text1"/>
                <w:sz w:val="20"/>
                <w:szCs w:val="16"/>
              </w:rPr>
              <w:t xml:space="preserve">3.5- </w:t>
            </w:r>
            <w:bookmarkStart w:id="124" w:name="_Hlk518293170"/>
            <w:r w:rsidRPr="00123F57">
              <w:rPr>
                <w:rFonts w:asciiTheme="majorHAnsi" w:hAnsiTheme="majorHAnsi"/>
                <w:color w:val="000000" w:themeColor="text1"/>
                <w:sz w:val="20"/>
                <w:szCs w:val="16"/>
              </w:rPr>
              <w:t>D’après vous, est ce que … [Item proposé] … influence la prise de décision à la SBEE ?</w:t>
            </w:r>
            <w:bookmarkEnd w:id="123"/>
            <w:bookmarkEnd w:id="124"/>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 xml:space="preserve">3.5.a- </w:t>
            </w:r>
            <w:bookmarkStart w:id="125" w:name="_Hlk514223645"/>
            <w:r w:rsidRPr="00123F57">
              <w:rPr>
                <w:rFonts w:asciiTheme="majorHAnsi" w:hAnsiTheme="majorHAnsi"/>
                <w:color w:val="000000" w:themeColor="text1"/>
                <w:sz w:val="20"/>
                <w:szCs w:val="16"/>
              </w:rPr>
              <w:t>Le leadership / la personnalité du DG</w:t>
            </w:r>
            <w:bookmarkStart w:id="126" w:name="_Hlk518293150"/>
            <w:bookmarkEnd w:id="125"/>
            <w:r w:rsidR="00312323">
              <w:rPr>
                <w:rFonts w:asciiTheme="majorHAnsi" w:hAnsiTheme="majorHAnsi"/>
                <w:color w:val="000000" w:themeColor="text1"/>
                <w:sz w:val="20"/>
                <w:szCs w:val="16"/>
              </w:rPr>
              <w:t xml:space="preserve"> : </w:t>
            </w:r>
            <w:r w:rsidRPr="00123F57">
              <w:rPr>
                <w:rFonts w:asciiTheme="majorHAnsi" w:hAnsiTheme="majorHAnsi"/>
                <w:color w:val="000000" w:themeColor="text1"/>
                <w:sz w:val="16"/>
                <w:szCs w:val="16"/>
              </w:rPr>
              <w:t xml:space="preserve"> 1.Toujours2. Souvent</w:t>
            </w:r>
            <w:r w:rsidRPr="00123F57">
              <w:rPr>
                <w:rFonts w:asciiTheme="majorHAnsi" w:hAnsiTheme="majorHAnsi"/>
                <w:color w:val="000000" w:themeColor="text1"/>
                <w:sz w:val="16"/>
                <w:szCs w:val="16"/>
              </w:rPr>
              <w:tab/>
              <w:t>3. Rarement  4. Jamais</w:t>
            </w:r>
            <w:bookmarkEnd w:id="126"/>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3.5.b- Les facteurs politiques</w:t>
            </w:r>
            <w:r w:rsidRPr="00123F57">
              <w:rPr>
                <w:rFonts w:asciiTheme="majorHAnsi" w:hAnsiTheme="majorHAnsi"/>
                <w:color w:val="000000" w:themeColor="text1"/>
                <w:sz w:val="16"/>
                <w:szCs w:val="16"/>
              </w:rPr>
              <w:tab/>
              <w:t>1.Toujours</w:t>
            </w:r>
            <w:r w:rsidRPr="00123F57">
              <w:rPr>
                <w:rFonts w:asciiTheme="majorHAnsi" w:hAnsiTheme="majorHAnsi"/>
                <w:color w:val="000000" w:themeColor="text1"/>
                <w:sz w:val="12"/>
                <w:szCs w:val="16"/>
              </w:rPr>
              <w:tab/>
            </w:r>
            <w:r w:rsidRPr="00123F57">
              <w:rPr>
                <w:rFonts w:asciiTheme="majorHAnsi" w:hAnsiTheme="majorHAnsi"/>
                <w:color w:val="000000" w:themeColor="text1"/>
                <w:sz w:val="16"/>
                <w:szCs w:val="16"/>
              </w:rPr>
              <w:t>2. Souvent</w:t>
            </w:r>
            <w:r w:rsidRPr="00123F57">
              <w:rPr>
                <w:rFonts w:asciiTheme="majorHAnsi" w:hAnsiTheme="majorHAnsi"/>
                <w:color w:val="000000" w:themeColor="text1"/>
                <w:sz w:val="16"/>
                <w:szCs w:val="16"/>
              </w:rPr>
              <w:tab/>
              <w:t>3. Rarement  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3.5.c- Les facteurs institutionnels</w:t>
            </w:r>
            <w:r w:rsidRPr="00123F57">
              <w:rPr>
                <w:rFonts w:asciiTheme="majorHAnsi" w:hAnsiTheme="majorHAnsi"/>
                <w:color w:val="000000" w:themeColor="text1"/>
                <w:sz w:val="16"/>
                <w:szCs w:val="16"/>
              </w:rPr>
              <w:tab/>
            </w:r>
            <w:r w:rsidRPr="00123F57">
              <w:rPr>
                <w:rFonts w:asciiTheme="majorHAnsi" w:hAnsiTheme="majorHAnsi"/>
                <w:color w:val="000000" w:themeColor="text1"/>
                <w:sz w:val="16"/>
                <w:szCs w:val="16"/>
              </w:rPr>
              <w:tab/>
              <w:t>1.Toujours</w:t>
            </w:r>
            <w:r w:rsidRPr="00123F57">
              <w:rPr>
                <w:rFonts w:asciiTheme="majorHAnsi" w:hAnsiTheme="majorHAnsi"/>
                <w:color w:val="000000" w:themeColor="text1"/>
                <w:sz w:val="16"/>
                <w:szCs w:val="16"/>
              </w:rPr>
              <w:tab/>
              <w:t>2. Souvent</w:t>
            </w:r>
            <w:r w:rsidRPr="00123F57">
              <w:rPr>
                <w:rFonts w:asciiTheme="majorHAnsi" w:hAnsiTheme="majorHAnsi"/>
                <w:color w:val="000000" w:themeColor="text1"/>
                <w:sz w:val="16"/>
                <w:szCs w:val="16"/>
              </w:rPr>
              <w:tab/>
              <w:t>3. Rarement  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3.5-d- Les mouvements du personnel (grève, etc.)</w:t>
            </w:r>
            <w:r w:rsidRPr="00123F57">
              <w:rPr>
                <w:rFonts w:asciiTheme="majorHAnsi" w:hAnsiTheme="majorHAnsi"/>
                <w:color w:val="000000" w:themeColor="text1"/>
                <w:sz w:val="16"/>
                <w:szCs w:val="16"/>
              </w:rPr>
              <w:t>1.Toujours2. Souvent3. Rarement  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3.5-e- Les plaintes de la clientèle</w:t>
            </w:r>
            <w:r w:rsidRPr="00123F57">
              <w:rPr>
                <w:rFonts w:asciiTheme="majorHAnsi" w:hAnsiTheme="majorHAnsi"/>
                <w:color w:val="000000" w:themeColor="text1"/>
                <w:sz w:val="16"/>
                <w:szCs w:val="16"/>
              </w:rPr>
              <w:tab/>
            </w:r>
            <w:r w:rsidRPr="00123F57">
              <w:rPr>
                <w:rFonts w:asciiTheme="majorHAnsi" w:hAnsiTheme="majorHAnsi"/>
                <w:color w:val="000000" w:themeColor="text1"/>
                <w:sz w:val="16"/>
                <w:szCs w:val="16"/>
              </w:rPr>
              <w:tab/>
              <w:t>1. Toujours2. Souvent3. Rarement  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3.5.f- Les facteurs socio-économiques</w:t>
            </w:r>
            <w:r w:rsidRPr="00123F57">
              <w:rPr>
                <w:rFonts w:asciiTheme="majorHAnsi" w:hAnsiTheme="majorHAnsi"/>
                <w:color w:val="000000" w:themeColor="text1"/>
                <w:sz w:val="16"/>
                <w:szCs w:val="16"/>
              </w:rPr>
              <w:tab/>
              <w:t>1.Toujours</w:t>
            </w:r>
            <w:r w:rsidRPr="00123F57">
              <w:rPr>
                <w:rFonts w:asciiTheme="majorHAnsi" w:hAnsiTheme="majorHAnsi"/>
                <w:color w:val="000000" w:themeColor="text1"/>
                <w:sz w:val="16"/>
                <w:szCs w:val="16"/>
              </w:rPr>
              <w:tab/>
              <w:t>2. Souvent</w:t>
            </w:r>
            <w:r w:rsidRPr="00123F57">
              <w:rPr>
                <w:rFonts w:asciiTheme="majorHAnsi" w:hAnsiTheme="majorHAnsi"/>
                <w:color w:val="000000" w:themeColor="text1"/>
                <w:sz w:val="16"/>
                <w:szCs w:val="16"/>
              </w:rPr>
              <w:tab/>
              <w:t>3. Rarement  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3.6.g- Les informations dans la presse et les réseaux sociaux</w:t>
            </w:r>
            <w:r w:rsidRPr="00123F57">
              <w:rPr>
                <w:rFonts w:asciiTheme="majorHAnsi" w:hAnsiTheme="majorHAnsi"/>
                <w:color w:val="000000" w:themeColor="text1"/>
                <w:sz w:val="14"/>
                <w:szCs w:val="16"/>
              </w:rPr>
              <w:tab/>
              <w:t>1.Toujours</w:t>
            </w:r>
            <w:r w:rsidRPr="00123F57">
              <w:rPr>
                <w:rFonts w:asciiTheme="majorHAnsi" w:hAnsiTheme="majorHAnsi"/>
                <w:color w:val="000000" w:themeColor="text1"/>
                <w:sz w:val="14"/>
                <w:szCs w:val="16"/>
              </w:rPr>
              <w:tab/>
              <w:t>2. Souvent</w:t>
            </w:r>
            <w:r w:rsidRPr="00123F57">
              <w:rPr>
                <w:rFonts w:asciiTheme="majorHAnsi" w:hAnsiTheme="majorHAnsi"/>
                <w:color w:val="000000" w:themeColor="text1"/>
                <w:sz w:val="14"/>
                <w:szCs w:val="16"/>
              </w:rPr>
              <w:tab/>
              <w:t>3. Rarement</w:t>
            </w:r>
            <w:r w:rsidRPr="00123F57">
              <w:rPr>
                <w:rFonts w:asciiTheme="majorHAnsi" w:hAnsiTheme="majorHAnsi"/>
                <w:color w:val="000000" w:themeColor="text1"/>
                <w:sz w:val="14"/>
                <w:szCs w:val="16"/>
              </w:rPr>
              <w:tab/>
              <w:t>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 xml:space="preserve">3.5.h- </w:t>
            </w:r>
            <w:bookmarkStart w:id="127" w:name="_Hlk514223725"/>
            <w:r w:rsidRPr="00123F57">
              <w:rPr>
                <w:rFonts w:asciiTheme="majorHAnsi" w:hAnsiTheme="majorHAnsi"/>
                <w:color w:val="000000" w:themeColor="text1"/>
                <w:sz w:val="20"/>
                <w:szCs w:val="16"/>
              </w:rPr>
              <w:t>Les procédures des partenaires techniques et financiers (PTF)</w:t>
            </w:r>
            <w:bookmarkEnd w:id="127"/>
            <w:r w:rsidRPr="00123F57">
              <w:rPr>
                <w:rFonts w:asciiTheme="majorHAnsi" w:hAnsiTheme="majorHAnsi"/>
                <w:color w:val="000000" w:themeColor="text1"/>
                <w:sz w:val="16"/>
                <w:szCs w:val="16"/>
              </w:rPr>
              <w:t>1. Toujours2. Souvent</w:t>
            </w:r>
            <w:r w:rsidRPr="00123F57">
              <w:rPr>
                <w:rFonts w:asciiTheme="majorHAnsi" w:hAnsiTheme="majorHAnsi"/>
                <w:color w:val="000000" w:themeColor="text1"/>
                <w:sz w:val="16"/>
                <w:szCs w:val="16"/>
              </w:rPr>
              <w:tab/>
              <w:t xml:space="preserve">            3. Rarement4. Jamais</w:t>
            </w:r>
          </w:p>
          <w:p w:rsidR="00123F57" w:rsidRPr="00123F57" w:rsidRDefault="00123F57" w:rsidP="00312323">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 xml:space="preserve">3.5.i- Autre (préciser) </w:t>
            </w:r>
          </w:p>
        </w:tc>
        <w:tc>
          <w:tcPr>
            <w:tcW w:w="1707" w:type="dxa"/>
            <w:tcBorders>
              <w:top w:val="double" w:sz="4" w:space="0" w:color="auto"/>
              <w:right w:val="double" w:sz="4" w:space="0" w:color="auto"/>
            </w:tcBorders>
            <w:vAlign w:val="center"/>
          </w:tcPr>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312323">
            <w:pPr>
              <w:spacing w:after="0" w:line="240" w:lineRule="auto"/>
              <w:jc w:val="center"/>
              <w:rPr>
                <w:rFonts w:asciiTheme="majorHAnsi" w:hAnsiTheme="majorHAnsi"/>
                <w:color w:val="000000" w:themeColor="text1"/>
                <w:sz w:val="18"/>
                <w:szCs w:val="20"/>
              </w:rPr>
            </w:pPr>
          </w:p>
          <w:p w:rsidR="00123F57" w:rsidRPr="00123F57" w:rsidRDefault="00123F57" w:rsidP="00312323">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312323">
            <w:pPr>
              <w:spacing w:after="0" w:line="240" w:lineRule="auto"/>
              <w:jc w:val="center"/>
              <w:rPr>
                <w:rFonts w:asciiTheme="majorHAnsi" w:hAnsiTheme="majorHAnsi" w:cs="Calibri"/>
                <w:sz w:val="28"/>
              </w:rPr>
            </w:pPr>
            <w:r w:rsidRPr="00123F57">
              <w:rPr>
                <w:rFonts w:asciiTheme="majorHAnsi" w:hAnsiTheme="majorHAnsi" w:cs="Calibri"/>
                <w:sz w:val="28"/>
              </w:rPr>
              <w:t>Module 4 : ELEMENTS DE MOTIVATION DU PERSONNEL (EMP)</w:t>
            </w:r>
          </w:p>
          <w:p w:rsidR="00123F57" w:rsidRPr="00123F57" w:rsidRDefault="00123F57" w:rsidP="00123F57">
            <w:pPr>
              <w:spacing w:after="0" w:line="240" w:lineRule="auto"/>
              <w:jc w:val="center"/>
              <w:rPr>
                <w:rFonts w:asciiTheme="majorHAnsi" w:hAnsiTheme="majorHAnsi" w:cs="Calibri"/>
                <w:sz w:val="6"/>
                <w:szCs w:val="6"/>
              </w:rPr>
            </w:pP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4.1- Etes-vous motivé au travail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4.2- Savez-vous s’il y a une grille des rémunérations à la SBEE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4.4</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4.3- Si OUI, connaissez-vous le contenu de cette grille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28" w:name="_Hlk514224187"/>
            <w:r w:rsidRPr="00123F57">
              <w:rPr>
                <w:rFonts w:asciiTheme="majorHAnsi" w:hAnsiTheme="majorHAnsi"/>
                <w:sz w:val="20"/>
                <w:szCs w:val="16"/>
              </w:rPr>
              <w:t xml:space="preserve">4.4- Êtes-vous rémunéré conformément à la grille qui s’applique pour le poste que vous occupez ?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w:t>
            </w:r>
            <w:bookmarkEnd w:id="12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29" w:name="_Hlk514224219"/>
            <w:r w:rsidRPr="00123F57">
              <w:rPr>
                <w:rFonts w:asciiTheme="majorHAnsi" w:hAnsiTheme="majorHAnsi"/>
                <w:sz w:val="20"/>
                <w:szCs w:val="16"/>
              </w:rPr>
              <w:t>4.5- Etes-vous satisfait de votre niveau de rémunération ? 1. Très satisfait</w:t>
            </w:r>
            <w:r w:rsidRPr="00123F57">
              <w:rPr>
                <w:rFonts w:asciiTheme="majorHAnsi" w:hAnsiTheme="majorHAnsi"/>
                <w:sz w:val="20"/>
                <w:szCs w:val="16"/>
              </w:rPr>
              <w:tab/>
              <w:t>2. Satisfait</w:t>
            </w:r>
            <w:r w:rsidRPr="00123F57">
              <w:rPr>
                <w:rFonts w:asciiTheme="majorHAnsi" w:hAnsiTheme="majorHAnsi"/>
                <w:sz w:val="20"/>
                <w:szCs w:val="16"/>
              </w:rPr>
              <w:tab/>
              <w:t>3. Pas satisfait</w:t>
            </w:r>
            <w:r w:rsidRPr="00123F57">
              <w:rPr>
                <w:rFonts w:asciiTheme="majorHAnsi" w:hAnsiTheme="majorHAnsi"/>
                <w:sz w:val="20"/>
                <w:szCs w:val="16"/>
              </w:rPr>
              <w:tab/>
              <w:t>4. Pas du tout satisfait</w:t>
            </w:r>
            <w:r w:rsidRPr="00123F57">
              <w:rPr>
                <w:rFonts w:asciiTheme="majorHAnsi" w:hAnsiTheme="majorHAnsi"/>
                <w:sz w:val="20"/>
                <w:szCs w:val="16"/>
              </w:rPr>
              <w:tab/>
              <w:t>(</w:t>
            </w:r>
            <w:r w:rsidRPr="00123F57">
              <w:rPr>
                <w:rFonts w:asciiTheme="majorHAnsi" w:hAnsiTheme="majorHAnsi"/>
                <w:sz w:val="20"/>
                <w:szCs w:val="16"/>
                <w:highlight w:val="lightGray"/>
              </w:rPr>
              <w:t>si SATISFAIT (1 ou 2), passez à 4.7</w:t>
            </w:r>
            <w:r w:rsidRPr="00123F57">
              <w:rPr>
                <w:rFonts w:asciiTheme="majorHAnsi" w:hAnsiTheme="majorHAnsi"/>
                <w:sz w:val="20"/>
                <w:szCs w:val="16"/>
              </w:rPr>
              <w:t>)</w:t>
            </w:r>
            <w:bookmarkEnd w:id="129"/>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4.6- Si NON, pourquoi ? (Donnez la principale raison) 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30" w:name="_Hlk514224262"/>
            <w:r w:rsidRPr="00123F57">
              <w:rPr>
                <w:rFonts w:asciiTheme="majorHAnsi" w:hAnsiTheme="majorHAnsi"/>
                <w:sz w:val="20"/>
                <w:szCs w:val="16"/>
              </w:rPr>
              <w:t>4.7- Avez-vous déjà eu une augmentation de salaire depuis votre entrée à la SBEE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4.9</w:t>
            </w:r>
            <w:r w:rsidRPr="00123F57">
              <w:rPr>
                <w:rFonts w:asciiTheme="majorHAnsi" w:hAnsiTheme="majorHAnsi"/>
                <w:sz w:val="20"/>
                <w:szCs w:val="16"/>
              </w:rPr>
              <w:t>)</w:t>
            </w:r>
            <w:bookmarkEnd w:id="130"/>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312323">
            <w:pPr>
              <w:spacing w:after="0" w:line="240" w:lineRule="auto"/>
              <w:rPr>
                <w:rFonts w:asciiTheme="majorHAnsi" w:hAnsiTheme="majorHAnsi"/>
                <w:sz w:val="20"/>
                <w:szCs w:val="16"/>
              </w:rPr>
            </w:pPr>
            <w:r w:rsidRPr="00123F57">
              <w:rPr>
                <w:rFonts w:asciiTheme="majorHAnsi" w:hAnsiTheme="majorHAnsi"/>
                <w:sz w:val="20"/>
                <w:szCs w:val="16"/>
              </w:rPr>
              <w:t xml:space="preserve">4.8- Si OUI, précisez la raison </w:t>
            </w:r>
          </w:p>
          <w:p w:rsidR="00123F57" w:rsidRPr="00123F57" w:rsidRDefault="00123F57" w:rsidP="00312323">
            <w:pPr>
              <w:spacing w:after="0" w:line="240" w:lineRule="auto"/>
              <w:rPr>
                <w:rFonts w:asciiTheme="majorHAnsi" w:hAnsiTheme="majorHAnsi"/>
                <w:sz w:val="20"/>
                <w:szCs w:val="16"/>
              </w:rPr>
            </w:pPr>
            <w:r w:rsidRPr="00123F57">
              <w:rPr>
                <w:rFonts w:asciiTheme="majorHAnsi" w:hAnsiTheme="majorHAnsi"/>
                <w:sz w:val="20"/>
                <w:szCs w:val="16"/>
              </w:rPr>
              <w:tab/>
              <w:t>4.8.a- Ancienneté</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312323">
            <w:pPr>
              <w:spacing w:after="0" w:line="240" w:lineRule="auto"/>
              <w:rPr>
                <w:rFonts w:asciiTheme="majorHAnsi" w:hAnsiTheme="majorHAnsi"/>
                <w:sz w:val="20"/>
                <w:szCs w:val="16"/>
              </w:rPr>
            </w:pPr>
            <w:r w:rsidRPr="00123F57">
              <w:rPr>
                <w:rFonts w:asciiTheme="majorHAnsi" w:hAnsiTheme="majorHAnsi"/>
                <w:sz w:val="20"/>
                <w:szCs w:val="16"/>
              </w:rPr>
              <w:tab/>
              <w:t>4.8.b- Changement de poste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312323">
            <w:pPr>
              <w:spacing w:after="0" w:line="240" w:lineRule="auto"/>
              <w:rPr>
                <w:rFonts w:asciiTheme="majorHAnsi" w:hAnsiTheme="majorHAnsi"/>
                <w:sz w:val="20"/>
                <w:szCs w:val="16"/>
              </w:rPr>
            </w:pPr>
            <w:r w:rsidRPr="00123F57">
              <w:rPr>
                <w:rFonts w:asciiTheme="majorHAnsi" w:hAnsiTheme="majorHAnsi"/>
                <w:sz w:val="20"/>
                <w:szCs w:val="16"/>
              </w:rPr>
              <w:tab/>
              <w:t>4.8.c- Changement de catégorie professionnelle</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312323">
            <w:pPr>
              <w:spacing w:after="0" w:line="240" w:lineRule="auto"/>
              <w:rPr>
                <w:rFonts w:asciiTheme="majorHAnsi" w:hAnsiTheme="majorHAnsi"/>
                <w:sz w:val="20"/>
                <w:szCs w:val="16"/>
              </w:rPr>
            </w:pPr>
            <w:r w:rsidRPr="00123F57">
              <w:rPr>
                <w:rFonts w:asciiTheme="majorHAnsi" w:hAnsiTheme="majorHAnsi"/>
                <w:sz w:val="20"/>
                <w:szCs w:val="16"/>
              </w:rPr>
              <w:tab/>
              <w:t>4.8.d- Autre (préciser) ______________________________</w:t>
            </w:r>
          </w:p>
        </w:tc>
        <w:tc>
          <w:tcPr>
            <w:tcW w:w="1707" w:type="dxa"/>
            <w:tcBorders>
              <w:top w:val="double" w:sz="4" w:space="0" w:color="auto"/>
              <w:right w:val="double" w:sz="4" w:space="0" w:color="auto"/>
            </w:tcBorders>
            <w:vAlign w:val="center"/>
          </w:tcPr>
          <w:p w:rsidR="00123F57" w:rsidRPr="00123F57" w:rsidRDefault="00123F57" w:rsidP="00312323">
            <w:pPr>
              <w:spacing w:after="0" w:line="240" w:lineRule="auto"/>
              <w:jc w:val="center"/>
              <w:rPr>
                <w:rFonts w:asciiTheme="majorHAnsi" w:hAnsiTheme="majorHAnsi"/>
                <w:sz w:val="18"/>
                <w:szCs w:val="20"/>
              </w:rPr>
            </w:pPr>
          </w:p>
          <w:p w:rsidR="00123F57" w:rsidRPr="00123F57" w:rsidRDefault="00123F57" w:rsidP="00312323">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312323">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312323">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312323">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312323">
            <w:pPr>
              <w:spacing w:after="0" w:line="240" w:lineRule="auto"/>
              <w:rPr>
                <w:rFonts w:asciiTheme="majorHAnsi" w:hAnsiTheme="majorHAnsi"/>
                <w:sz w:val="20"/>
                <w:szCs w:val="16"/>
              </w:rPr>
            </w:pPr>
            <w:bookmarkStart w:id="131" w:name="_Hlk514224369"/>
            <w:r w:rsidRPr="00123F57">
              <w:rPr>
                <w:rFonts w:asciiTheme="majorHAnsi" w:hAnsiTheme="majorHAnsi"/>
                <w:sz w:val="20"/>
                <w:szCs w:val="16"/>
              </w:rPr>
              <w:lastRenderedPageBreak/>
              <w:t>4.9- En plus de votre salaire, avez-vous des primes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4.11</w:t>
            </w:r>
            <w:r w:rsidRPr="00123F57">
              <w:rPr>
                <w:rFonts w:asciiTheme="majorHAnsi" w:hAnsiTheme="majorHAnsi"/>
                <w:sz w:val="20"/>
                <w:szCs w:val="16"/>
              </w:rPr>
              <w:t>)</w:t>
            </w:r>
            <w:bookmarkEnd w:id="131"/>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4.10- Si OUI, lesquelles ?</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4.10.a- Primes de rendement</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 xml:space="preserve">4.10.b- Prime de responsabilité       </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4.10.c- Prime pour heures supplémentaires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4.10-d- Primes de risques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4.10-e- Primes pour travail de nuit</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4.10.f- Primes de congés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 xml:space="preserve">4.10.g- </w:t>
            </w:r>
            <w:bookmarkStart w:id="132" w:name="_Hlk514224529"/>
            <w:r w:rsidRPr="00123F57">
              <w:rPr>
                <w:rFonts w:asciiTheme="majorHAnsi" w:hAnsiTheme="majorHAnsi"/>
                <w:sz w:val="20"/>
                <w:szCs w:val="16"/>
              </w:rPr>
              <w:t>Avantages sur les frais de branchement</w:t>
            </w:r>
            <w:bookmarkEnd w:id="132"/>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4.10.h- Réduction des charges de consommation d’électricité      1. Oui</w:t>
            </w:r>
            <w:r w:rsidRPr="00123F57">
              <w:rPr>
                <w:rFonts w:asciiTheme="majorHAnsi" w:hAnsiTheme="majorHAnsi"/>
                <w:sz w:val="20"/>
                <w:szCs w:val="16"/>
              </w:rPr>
              <w:tab/>
              <w:t xml:space="preserve"> 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4.10.i- Gratification (ou 13</w:t>
            </w:r>
            <w:r w:rsidRPr="00123F57">
              <w:rPr>
                <w:rFonts w:asciiTheme="majorHAnsi" w:hAnsiTheme="majorHAnsi"/>
                <w:sz w:val="20"/>
                <w:szCs w:val="16"/>
                <w:vertAlign w:val="superscript"/>
              </w:rPr>
              <w:t>e</w:t>
            </w:r>
            <w:r w:rsidRPr="00123F57">
              <w:rPr>
                <w:rFonts w:asciiTheme="majorHAnsi" w:hAnsiTheme="majorHAnsi"/>
                <w:sz w:val="20"/>
                <w:szCs w:val="16"/>
              </w:rPr>
              <w:t xml:space="preserve"> mois)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t xml:space="preserve"> 2. Non</w:t>
            </w:r>
          </w:p>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ab/>
              <w:t>4.10.j- Autre (préciser) ________________________________</w:t>
            </w:r>
          </w:p>
        </w:tc>
        <w:tc>
          <w:tcPr>
            <w:tcW w:w="1707" w:type="dxa"/>
            <w:tcBorders>
              <w:top w:val="double" w:sz="4" w:space="0" w:color="auto"/>
              <w:right w:val="double" w:sz="4" w:space="0" w:color="auto"/>
            </w:tcBorders>
            <w:vAlign w:val="center"/>
          </w:tcPr>
          <w:p w:rsidR="00123F57" w:rsidRPr="00123F57" w:rsidRDefault="00123F57" w:rsidP="000911E4">
            <w:pPr>
              <w:spacing w:after="0" w:line="240" w:lineRule="auto"/>
              <w:jc w:val="center"/>
              <w:rPr>
                <w:rFonts w:asciiTheme="majorHAnsi" w:hAnsiTheme="majorHAnsi"/>
                <w:sz w:val="18"/>
                <w:szCs w:val="20"/>
              </w:rPr>
            </w:pP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0911E4">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233"/>
        </w:trPr>
        <w:tc>
          <w:tcPr>
            <w:tcW w:w="8925" w:type="dxa"/>
            <w:gridSpan w:val="6"/>
            <w:tcBorders>
              <w:top w:val="double" w:sz="4" w:space="0" w:color="auto"/>
              <w:left w:val="double" w:sz="4" w:space="0" w:color="auto"/>
            </w:tcBorders>
            <w:vAlign w:val="center"/>
          </w:tcPr>
          <w:p w:rsidR="00123F57" w:rsidRPr="00123F57" w:rsidRDefault="00123F57" w:rsidP="000911E4">
            <w:pPr>
              <w:spacing w:after="0" w:line="240" w:lineRule="auto"/>
              <w:rPr>
                <w:rFonts w:asciiTheme="majorHAnsi" w:hAnsiTheme="majorHAnsi"/>
                <w:sz w:val="20"/>
                <w:szCs w:val="16"/>
              </w:rPr>
            </w:pPr>
            <w:r w:rsidRPr="00123F57">
              <w:rPr>
                <w:rFonts w:asciiTheme="majorHAnsi" w:hAnsiTheme="majorHAnsi"/>
                <w:sz w:val="20"/>
                <w:szCs w:val="16"/>
              </w:rPr>
              <w:t>4.11- Existe-t-il un plan de formation à la SBEE ?</w:t>
            </w:r>
            <w:r w:rsidRPr="00123F57">
              <w:rPr>
                <w:rFonts w:asciiTheme="majorHAnsi" w:hAnsiTheme="majorHAnsi"/>
                <w:sz w:val="20"/>
                <w:szCs w:val="16"/>
              </w:rPr>
              <w:tab/>
              <w:t>1. Oui</w:t>
            </w:r>
            <w:r w:rsidRPr="00123F57">
              <w:rPr>
                <w:rFonts w:asciiTheme="majorHAnsi" w:hAnsiTheme="majorHAnsi"/>
                <w:sz w:val="20"/>
                <w:szCs w:val="16"/>
              </w:rPr>
              <w:tab/>
              <w:t>2. Non</w:t>
            </w:r>
            <w:r w:rsidRPr="00123F57">
              <w:rPr>
                <w:rFonts w:asciiTheme="majorHAnsi" w:hAnsiTheme="majorHAnsi"/>
                <w:sz w:val="20"/>
                <w:szCs w:val="16"/>
              </w:rPr>
              <w:tab/>
              <w:t>3. Ne sait pas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96"/>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33" w:name="_Hlk514224661"/>
            <w:r w:rsidRPr="00123F57">
              <w:rPr>
                <w:rFonts w:asciiTheme="majorHAnsi" w:hAnsiTheme="majorHAnsi"/>
                <w:sz w:val="20"/>
                <w:szCs w:val="16"/>
              </w:rPr>
              <w:t>4.12- Avez-vous déjà bénéficié d’une formation dans le cadre de votre travail au sein de la SBEE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4.16</w:t>
            </w:r>
            <w:r w:rsidRPr="00123F57">
              <w:rPr>
                <w:rFonts w:asciiTheme="majorHAnsi" w:hAnsiTheme="majorHAnsi"/>
                <w:sz w:val="20"/>
                <w:szCs w:val="16"/>
              </w:rPr>
              <w:t>)</w:t>
            </w:r>
            <w:bookmarkEnd w:id="133"/>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241"/>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34" w:name="_Hlk514224681"/>
            <w:r w:rsidRPr="00123F57">
              <w:rPr>
                <w:rFonts w:asciiTheme="majorHAnsi" w:hAnsiTheme="majorHAnsi"/>
                <w:sz w:val="20"/>
                <w:szCs w:val="16"/>
              </w:rPr>
              <w:t>4.13- Si OUI, avez-vous été satisfait par la(les) formation(s) ?</w:t>
            </w:r>
            <w:r w:rsidRPr="00123F57">
              <w:rPr>
                <w:rFonts w:asciiTheme="majorHAnsi" w:hAnsiTheme="majorHAnsi"/>
                <w:sz w:val="20"/>
                <w:szCs w:val="16"/>
              </w:rPr>
              <w:tab/>
            </w:r>
            <w:r w:rsidRPr="00123F57">
              <w:rPr>
                <w:rFonts w:asciiTheme="majorHAnsi" w:hAnsiTheme="majorHAnsi"/>
                <w:sz w:val="20"/>
                <w:szCs w:val="16"/>
              </w:rPr>
              <w:tab/>
              <w:t>1.Très satisfait</w:t>
            </w:r>
            <w:r w:rsidRPr="00123F57">
              <w:rPr>
                <w:rFonts w:asciiTheme="majorHAnsi" w:hAnsiTheme="majorHAnsi"/>
                <w:sz w:val="20"/>
                <w:szCs w:val="16"/>
              </w:rPr>
              <w:tab/>
            </w:r>
            <w:r w:rsidRPr="00123F57">
              <w:rPr>
                <w:rFonts w:asciiTheme="majorHAnsi" w:hAnsiTheme="majorHAnsi"/>
                <w:sz w:val="20"/>
                <w:szCs w:val="16"/>
              </w:rPr>
              <w:tab/>
              <w:t>2. Satisfait</w:t>
            </w:r>
            <w:r w:rsidRPr="00123F57">
              <w:rPr>
                <w:rFonts w:asciiTheme="majorHAnsi" w:hAnsiTheme="majorHAnsi"/>
                <w:sz w:val="20"/>
                <w:szCs w:val="16"/>
              </w:rPr>
              <w:tab/>
              <w:t>3. Pas satisfait</w:t>
            </w:r>
            <w:r w:rsidRPr="00123F57">
              <w:rPr>
                <w:rFonts w:asciiTheme="majorHAnsi" w:hAnsiTheme="majorHAnsi"/>
                <w:sz w:val="20"/>
                <w:szCs w:val="16"/>
              </w:rPr>
              <w:tab/>
              <w:t>4. Pas du tout satisfait</w:t>
            </w:r>
            <w:bookmarkEnd w:id="134"/>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103"/>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4.14- Si </w:t>
            </w:r>
            <w:r w:rsidRPr="00123F57">
              <w:rPr>
                <w:rFonts w:asciiTheme="majorHAnsi" w:hAnsiTheme="majorHAnsi"/>
                <w:sz w:val="20"/>
                <w:szCs w:val="16"/>
                <w:u w:val="single"/>
              </w:rPr>
              <w:t>OUI (à 4.12)</w:t>
            </w:r>
            <w:r w:rsidRPr="00123F57">
              <w:rPr>
                <w:rFonts w:asciiTheme="majorHAnsi" w:hAnsiTheme="majorHAnsi"/>
                <w:sz w:val="20"/>
                <w:szCs w:val="16"/>
              </w:rPr>
              <w:t xml:space="preserve">, en quelle année avez-vous reçu la </w:t>
            </w:r>
            <w:r w:rsidRPr="00123F57">
              <w:rPr>
                <w:rFonts w:asciiTheme="majorHAnsi" w:hAnsiTheme="majorHAnsi"/>
                <w:sz w:val="20"/>
                <w:szCs w:val="16"/>
                <w:u w:val="single"/>
              </w:rPr>
              <w:t>dernière formation</w:t>
            </w:r>
            <w:r w:rsidRPr="00123F57">
              <w:rPr>
                <w:rFonts w:asciiTheme="majorHAnsi" w:hAnsiTheme="majorHAnsi"/>
                <w:sz w:val="20"/>
                <w:szCs w:val="16"/>
              </w:rPr>
              <w:t xml:space="preserve"> ?</w:t>
            </w:r>
            <w:r w:rsidRPr="00123F57">
              <w:rPr>
                <w:rFonts w:asciiTheme="majorHAnsi" w:hAnsiTheme="majorHAnsi"/>
                <w:sz w:val="20"/>
                <w:szCs w:val="16"/>
              </w:rPr>
              <w:tab/>
            </w:r>
            <w:r w:rsidRPr="00123F57">
              <w:rPr>
                <w:rFonts w:asciiTheme="majorHAnsi" w:hAnsiTheme="majorHAnsi"/>
                <w:sz w:val="18"/>
                <w:szCs w:val="20"/>
              </w:rPr>
              <w:t>|__|__|__|__|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|__|__|__|__|</w:t>
            </w:r>
          </w:p>
        </w:tc>
      </w:tr>
      <w:tr w:rsidR="00123F57" w:rsidRPr="00123F57" w:rsidTr="00F9541E">
        <w:trPr>
          <w:trHeight w:val="182"/>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4.15- Si </w:t>
            </w:r>
            <w:r w:rsidRPr="00123F57">
              <w:rPr>
                <w:rFonts w:asciiTheme="majorHAnsi" w:hAnsiTheme="majorHAnsi"/>
                <w:sz w:val="20"/>
                <w:szCs w:val="16"/>
                <w:u w:val="single"/>
              </w:rPr>
              <w:t>OUI (à 4.12)</w:t>
            </w:r>
            <w:r w:rsidRPr="00123F57">
              <w:rPr>
                <w:rFonts w:asciiTheme="majorHAnsi" w:hAnsiTheme="majorHAnsi"/>
                <w:sz w:val="20"/>
                <w:szCs w:val="16"/>
              </w:rPr>
              <w:t>, la(les) formation(s) a-t-elle (ont-elles) été bénéfique(s) pour votre travail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35" w:name="_Hlk514224788"/>
            <w:r w:rsidRPr="00123F57">
              <w:rPr>
                <w:rFonts w:asciiTheme="majorHAnsi" w:hAnsiTheme="majorHAnsi"/>
                <w:sz w:val="20"/>
                <w:szCs w:val="16"/>
              </w:rPr>
              <w:t>4.16- Les désignations du personnel aux formations à la SBEE sont-elles généralement transparentes et appropriées ?</w:t>
            </w:r>
            <w:r w:rsidRPr="00123F57">
              <w:rPr>
                <w:rFonts w:asciiTheme="majorHAnsi" w:hAnsiTheme="majorHAnsi"/>
                <w:sz w:val="20"/>
                <w:szCs w:val="16"/>
              </w:rPr>
              <w:tab/>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 (</w:t>
            </w:r>
            <w:r w:rsidRPr="00123F57">
              <w:rPr>
                <w:rFonts w:asciiTheme="majorHAnsi" w:hAnsiTheme="majorHAnsi"/>
                <w:sz w:val="20"/>
                <w:szCs w:val="16"/>
                <w:highlight w:val="lightGray"/>
              </w:rPr>
              <w:t>si TOUJOURS ou SOUVENT, passez à 4.18</w:t>
            </w:r>
            <w:r w:rsidRPr="00123F57">
              <w:rPr>
                <w:rFonts w:asciiTheme="majorHAnsi" w:hAnsiTheme="majorHAnsi"/>
                <w:sz w:val="20"/>
                <w:szCs w:val="16"/>
              </w:rPr>
              <w:t>)</w:t>
            </w:r>
            <w:bookmarkEnd w:id="135"/>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4.17- Si </w:t>
            </w:r>
            <w:r w:rsidRPr="00123F57">
              <w:rPr>
                <w:rFonts w:asciiTheme="majorHAnsi" w:hAnsiTheme="majorHAnsi"/>
                <w:sz w:val="20"/>
                <w:szCs w:val="16"/>
                <w:u w:val="single"/>
              </w:rPr>
              <w:t xml:space="preserve">les désignations sont RAREMENT ou ne sont JAMAIS </w:t>
            </w:r>
            <w:bookmarkStart w:id="136" w:name="_Hlk514224863"/>
            <w:r w:rsidRPr="00123F57">
              <w:rPr>
                <w:rFonts w:asciiTheme="majorHAnsi" w:hAnsiTheme="majorHAnsi"/>
                <w:sz w:val="20"/>
                <w:szCs w:val="16"/>
                <w:u w:val="single"/>
              </w:rPr>
              <w:t>transparentes et appropriées</w:t>
            </w:r>
            <w:bookmarkEnd w:id="136"/>
            <w:r w:rsidRPr="00123F57">
              <w:rPr>
                <w:rFonts w:asciiTheme="majorHAnsi" w:hAnsiTheme="majorHAnsi"/>
                <w:sz w:val="20"/>
                <w:szCs w:val="16"/>
              </w:rPr>
              <w:t>, qu’est-ce qui en est la principale raison ?</w:t>
            </w:r>
            <w:r w:rsidRPr="00123F57">
              <w:rPr>
                <w:rFonts w:asciiTheme="majorHAnsi" w:hAnsiTheme="majorHAnsi"/>
                <w:sz w:val="20"/>
                <w:szCs w:val="16"/>
              </w:rPr>
              <w:tab/>
              <w:t>1. Elles sont faites par affinités</w:t>
            </w:r>
            <w:r w:rsidRPr="00123F57">
              <w:rPr>
                <w:rFonts w:asciiTheme="majorHAnsi" w:hAnsiTheme="majorHAnsi"/>
                <w:sz w:val="20"/>
                <w:szCs w:val="16"/>
              </w:rPr>
              <w:tab/>
            </w:r>
            <w:r w:rsidRPr="00123F57">
              <w:rPr>
                <w:rFonts w:asciiTheme="majorHAnsi" w:hAnsiTheme="majorHAnsi"/>
                <w:sz w:val="20"/>
                <w:szCs w:val="16"/>
              </w:rPr>
              <w:tab/>
              <w:t>2. Elles sont faites par intérêt financier</w:t>
            </w:r>
            <w:r w:rsidRPr="00123F57">
              <w:rPr>
                <w:rFonts w:asciiTheme="majorHAnsi" w:hAnsiTheme="majorHAnsi"/>
                <w:sz w:val="20"/>
                <w:szCs w:val="16"/>
              </w:rPr>
              <w:tab/>
              <w:t>3. Ne sait pas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10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4.18- Existe-t-il des manuels de procédures pour votre travail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116"/>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4.19- Cette situation (existence ou non de manuels de procédures) vous facilite-t-elle votre travail à la SBEE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209"/>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4.20- </w:t>
            </w:r>
            <w:bookmarkStart w:id="137" w:name="_Hlk514410606"/>
            <w:r w:rsidRPr="00123F57">
              <w:rPr>
                <w:rFonts w:asciiTheme="majorHAnsi" w:hAnsiTheme="majorHAnsi"/>
                <w:sz w:val="20"/>
                <w:szCs w:val="16"/>
              </w:rPr>
              <w:t>Avez-vous le sentiment que votre travail est reconnu à sa juste valeur ?</w:t>
            </w:r>
            <w:bookmarkEnd w:id="137"/>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 xml:space="preserve">4.21- </w:t>
            </w:r>
            <w:bookmarkStart w:id="138" w:name="_Hlk518294084"/>
            <w:r w:rsidRPr="00123F57">
              <w:rPr>
                <w:rFonts w:asciiTheme="majorHAnsi" w:hAnsiTheme="majorHAnsi"/>
                <w:color w:val="000000" w:themeColor="text1"/>
                <w:sz w:val="20"/>
                <w:szCs w:val="16"/>
              </w:rPr>
              <w:t>Existe-t-il un système de distinction des meilleurs employés de la SBEE (meilleur employé, meilleur commercial, employé le plus efficace, etc.) ?</w:t>
            </w:r>
            <w:bookmarkEnd w:id="138"/>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3. Ne sait pas (</w:t>
            </w:r>
            <w:r w:rsidRPr="00123F57">
              <w:rPr>
                <w:rFonts w:asciiTheme="majorHAnsi" w:hAnsiTheme="majorHAnsi"/>
                <w:color w:val="000000" w:themeColor="text1"/>
                <w:sz w:val="20"/>
                <w:szCs w:val="16"/>
                <w:highlight w:val="lightGray"/>
              </w:rPr>
              <w:t>si 2 (Non) ou 3 (Ne sait pas), passez à 4.23</w:t>
            </w:r>
            <w:r w:rsidRPr="00123F57">
              <w:rPr>
                <w:rFonts w:asciiTheme="majorHAnsi" w:hAnsiTheme="majorHAnsi"/>
                <w:color w:val="000000" w:themeColor="text1"/>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285"/>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bookmarkStart w:id="139" w:name="_Hlk518294132"/>
            <w:r w:rsidRPr="00123F57">
              <w:rPr>
                <w:rFonts w:asciiTheme="majorHAnsi" w:hAnsiTheme="majorHAnsi"/>
                <w:color w:val="000000" w:themeColor="text1"/>
                <w:sz w:val="20"/>
                <w:szCs w:val="16"/>
              </w:rPr>
              <w:t>4.22- Avez-vous le sentiment que le système de nomination et de distinction des meilleurs employés est transparent ?</w:t>
            </w:r>
            <w:bookmarkEnd w:id="139"/>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1.Oui</w:t>
            </w:r>
            <w:r w:rsidRPr="00123F57">
              <w:rPr>
                <w:rFonts w:asciiTheme="majorHAnsi" w:hAnsiTheme="majorHAnsi"/>
                <w:color w:val="000000" w:themeColor="text1"/>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349"/>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4.23- Avez-vous été victime de harcèlement à la SBEE (social, moral, sexuel, professionnel, etc.)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4.24- Parmi les facteurs suivants, quels sont les trois principaux qui vous apportent le plus de satisfaction dans votre travail ? (</w:t>
            </w:r>
            <w:r w:rsidRPr="00123F57">
              <w:rPr>
                <w:rFonts w:asciiTheme="majorHAnsi" w:hAnsiTheme="majorHAnsi"/>
                <w:sz w:val="20"/>
                <w:szCs w:val="16"/>
                <w:highlight w:val="lightGray"/>
              </w:rPr>
              <w:t>Lire les différentes modalités</w:t>
            </w:r>
            <w:r w:rsidRPr="00123F57">
              <w:rPr>
                <w:rFonts w:asciiTheme="majorHAnsi" w:hAnsiTheme="majorHAnsi"/>
                <w:sz w:val="20"/>
                <w:szCs w:val="16"/>
              </w:rPr>
              <w:t>)</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1. la rémunération</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2. l’ambiance de travail</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4. les horaires de travail</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8. les relations avec la hiérarchie</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16. les perspectives d’évolution</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32. le plan de formation</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ab/>
              <w:t>64. Autre (à préciser)</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|__|__|__|</w:t>
            </w:r>
          </w:p>
        </w:tc>
      </w:tr>
      <w:tr w:rsidR="00123F57" w:rsidRPr="00123F57" w:rsidTr="00F9541E">
        <w:trPr>
          <w:trHeight w:val="295"/>
        </w:trPr>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6"/>
                <w:szCs w:val="26"/>
              </w:rPr>
            </w:pPr>
            <w:r w:rsidRPr="00123F57">
              <w:rPr>
                <w:rFonts w:asciiTheme="majorHAnsi" w:hAnsiTheme="majorHAnsi" w:cs="Calibri"/>
                <w:sz w:val="26"/>
                <w:szCs w:val="26"/>
              </w:rPr>
              <w:t xml:space="preserve">Module 5 : </w:t>
            </w:r>
            <w:bookmarkStart w:id="140" w:name="_Hlk511320434"/>
            <w:r w:rsidRPr="00123F57">
              <w:rPr>
                <w:rFonts w:asciiTheme="majorHAnsi" w:hAnsiTheme="majorHAnsi" w:cs="Calibri"/>
                <w:sz w:val="26"/>
                <w:szCs w:val="26"/>
              </w:rPr>
              <w:t>POSSIBILITES D'EVOLUTION AU SEIN DE L'ENTREPRISE</w:t>
            </w:r>
            <w:bookmarkEnd w:id="140"/>
            <w:r w:rsidRPr="00123F57">
              <w:rPr>
                <w:rFonts w:asciiTheme="majorHAnsi" w:hAnsiTheme="majorHAnsi" w:cs="Calibri"/>
                <w:sz w:val="26"/>
                <w:szCs w:val="26"/>
              </w:rPr>
              <w:t xml:space="preserve"> (PEE)</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41" w:name="_Hlk511320459"/>
            <w:r w:rsidRPr="00123F57">
              <w:rPr>
                <w:rFonts w:asciiTheme="majorHAnsi" w:hAnsiTheme="majorHAnsi"/>
                <w:sz w:val="20"/>
                <w:szCs w:val="16"/>
              </w:rPr>
              <w:t>5.1- Pensez-vous disposer des compétences et connaissances requises pour votre poste ?</w:t>
            </w:r>
            <w:r w:rsidRPr="00123F57">
              <w:rPr>
                <w:rFonts w:asciiTheme="majorHAnsi" w:hAnsiTheme="majorHAnsi"/>
                <w:sz w:val="20"/>
                <w:szCs w:val="16"/>
              </w:rPr>
              <w:tab/>
            </w:r>
            <w:r w:rsidRPr="00123F57">
              <w:rPr>
                <w:rFonts w:asciiTheme="majorHAnsi" w:hAnsiTheme="majorHAnsi"/>
                <w:sz w:val="20"/>
                <w:szCs w:val="16"/>
              </w:rPr>
              <w:tab/>
              <w:t>1. Oui, totalement</w:t>
            </w:r>
            <w:r w:rsidRPr="00123F57">
              <w:rPr>
                <w:rFonts w:asciiTheme="majorHAnsi" w:hAnsiTheme="majorHAnsi"/>
                <w:sz w:val="20"/>
                <w:szCs w:val="16"/>
              </w:rPr>
              <w:tab/>
            </w:r>
            <w:r w:rsidRPr="00123F57">
              <w:rPr>
                <w:rFonts w:asciiTheme="majorHAnsi" w:hAnsiTheme="majorHAnsi"/>
                <w:sz w:val="20"/>
                <w:szCs w:val="16"/>
              </w:rPr>
              <w:tab/>
              <w:t>2. Oui, partiellement</w:t>
            </w:r>
            <w:r w:rsidRPr="00123F57">
              <w:rPr>
                <w:rFonts w:asciiTheme="majorHAnsi" w:hAnsiTheme="majorHAnsi"/>
                <w:sz w:val="20"/>
                <w:szCs w:val="16"/>
              </w:rPr>
              <w:tab/>
            </w:r>
            <w:r w:rsidRPr="00123F57">
              <w:rPr>
                <w:rFonts w:asciiTheme="majorHAnsi" w:hAnsiTheme="majorHAnsi"/>
                <w:sz w:val="20"/>
                <w:szCs w:val="16"/>
              </w:rPr>
              <w:tab/>
              <w:t>3. Non, pas vraiment</w:t>
            </w:r>
            <w:r w:rsidRPr="00123F57">
              <w:rPr>
                <w:rFonts w:asciiTheme="majorHAnsi" w:hAnsiTheme="majorHAnsi"/>
                <w:sz w:val="20"/>
                <w:szCs w:val="16"/>
              </w:rPr>
              <w:tab/>
            </w:r>
            <w:r w:rsidRPr="00123F57">
              <w:rPr>
                <w:rFonts w:asciiTheme="majorHAnsi" w:hAnsiTheme="majorHAnsi"/>
                <w:sz w:val="20"/>
                <w:szCs w:val="16"/>
              </w:rPr>
              <w:tab/>
              <w:t>4. Non, pas du tout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225"/>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5.2- Auriez-vous besoin d’une formation pour mieux exercer vos attributions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5.4</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191"/>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5.3- Si OUI, laquelle en priorité ? 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142"/>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5.4- Depuis combien de temps occupez-vous ce poste (nombre de mois) ?</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18"/>
                <w:szCs w:val="20"/>
              </w:rPr>
              <w:t>|__|__|__|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|__|__|__|</w:t>
            </w:r>
          </w:p>
        </w:tc>
      </w:tr>
      <w:tr w:rsidR="00123F57" w:rsidRPr="00123F57" w:rsidTr="00F9541E">
        <w:trPr>
          <w:trHeight w:val="25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lastRenderedPageBreak/>
              <w:t>5.5- Avez-vous déjà été promu depuis que vous êtes à la SBEE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5.6- Etes-vous satisfait des opportunités de carrière à la SBEE ? 1. Très satisfait 2. Satisfait 3. Pas satisfait 4. Pas du tout satisfait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5.7- Pensez-vous que les mouvements du personnel (promotions, affectations, changement horizontal de poste) se font de façon objective à la SBEE ?</w:t>
            </w:r>
            <w:r w:rsidRPr="00123F57">
              <w:rPr>
                <w:rFonts w:asciiTheme="majorHAnsi" w:hAnsiTheme="majorHAnsi"/>
                <w:sz w:val="20"/>
                <w:szCs w:val="16"/>
              </w:rPr>
              <w:tab/>
              <w:t xml:space="preserve"> 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bookmarkEnd w:id="141"/>
      <w:tr w:rsidR="00123F57" w:rsidRPr="00123F57" w:rsidTr="00F9541E">
        <w:trPr>
          <w:trHeight w:val="295"/>
        </w:trPr>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szCs w:val="28"/>
              </w:rPr>
            </w:pPr>
            <w:r w:rsidRPr="00123F57">
              <w:rPr>
                <w:rFonts w:asciiTheme="majorHAnsi" w:hAnsiTheme="majorHAnsi" w:cs="Calibri"/>
                <w:sz w:val="28"/>
                <w:szCs w:val="28"/>
              </w:rPr>
              <w:t xml:space="preserve">Module 6 : </w:t>
            </w:r>
            <w:bookmarkStart w:id="142" w:name="_Hlk511320520"/>
            <w:r w:rsidRPr="00123F57">
              <w:rPr>
                <w:rFonts w:asciiTheme="majorHAnsi" w:hAnsiTheme="majorHAnsi" w:cs="Calibri"/>
                <w:sz w:val="28"/>
                <w:szCs w:val="28"/>
              </w:rPr>
              <w:t>CIRCULATION DE L'INFORMATION ET APPRECIATION DE LA QUALITE DES RELATIONS ET DU MANAGEMENT</w:t>
            </w:r>
            <w:bookmarkEnd w:id="142"/>
            <w:r w:rsidRPr="00123F57">
              <w:rPr>
                <w:rFonts w:asciiTheme="majorHAnsi" w:hAnsiTheme="majorHAnsi" w:cs="Calibri"/>
                <w:sz w:val="28"/>
                <w:szCs w:val="28"/>
              </w:rPr>
              <w:t xml:space="preserve"> (CIM)</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7"/>
              </w:numPr>
              <w:spacing w:after="0" w:line="240" w:lineRule="auto"/>
              <w:contextualSpacing/>
              <w:jc w:val="center"/>
              <w:rPr>
                <w:rFonts w:asciiTheme="majorHAnsi" w:hAnsiTheme="majorHAnsi"/>
              </w:rPr>
            </w:pPr>
            <w:bookmarkStart w:id="143" w:name="_Hlk511320649"/>
            <w:r w:rsidRPr="00123F57">
              <w:rPr>
                <w:rFonts w:asciiTheme="majorHAnsi" w:hAnsiTheme="majorHAnsi"/>
              </w:rPr>
              <w:t>LES MOYENS DE LA COMMUNICATION INTERNE</w:t>
            </w:r>
            <w:bookmarkEnd w:id="143"/>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bookmarkStart w:id="144" w:name="_Hlk511320673"/>
            <w:r w:rsidRPr="00123F57">
              <w:rPr>
                <w:rFonts w:asciiTheme="majorHAnsi" w:hAnsiTheme="majorHAnsi"/>
                <w:sz w:val="20"/>
                <w:szCs w:val="16"/>
              </w:rPr>
              <w:t>6.1- Par quels canaux (moyens de communication) êtes-vous informé de ce qui se passe au sein de la SBEE ? (</w:t>
            </w:r>
            <w:r w:rsidRPr="00123F57">
              <w:rPr>
                <w:rFonts w:asciiTheme="majorHAnsi" w:hAnsiTheme="majorHAnsi"/>
                <w:sz w:val="20"/>
                <w:szCs w:val="16"/>
                <w:highlight w:val="lightGray"/>
              </w:rPr>
              <w:t>Lire les différentes modalités</w:t>
            </w:r>
            <w:r w:rsidRPr="00123F57">
              <w:rPr>
                <w:rFonts w:asciiTheme="majorHAnsi" w:hAnsiTheme="majorHAnsi"/>
                <w:sz w:val="20"/>
                <w:szCs w:val="16"/>
              </w:rPr>
              <w:t>)</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6.1.a- Notes de services</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6.1.b- Messagerie électronique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6.1.c- Affichage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6.1-d- Journal interne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6.1-e- Réunions d’information dédiées au personnel</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6.1.f- Réseaux sociaux</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6.1.g- Bouche à oreille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6.1.h- Autre (préciser) _______________________________</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sz w:val="18"/>
                <w:szCs w:val="20"/>
              </w:rPr>
            </w:pP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6.2- Selon vous, la communication interne à la SBEE est-elle ? (</w:t>
            </w:r>
            <w:r w:rsidRPr="00123F57">
              <w:rPr>
                <w:rFonts w:asciiTheme="majorHAnsi" w:hAnsiTheme="majorHAnsi"/>
                <w:color w:val="000000" w:themeColor="text1"/>
                <w:sz w:val="20"/>
                <w:szCs w:val="16"/>
                <w:highlight w:val="lightGray"/>
              </w:rPr>
              <w:t>Lire les différentes modalités</w:t>
            </w:r>
            <w:r w:rsidRPr="00123F57">
              <w:rPr>
                <w:rFonts w:asciiTheme="majorHAnsi" w:hAnsiTheme="majorHAnsi"/>
                <w:color w:val="000000" w:themeColor="text1"/>
                <w:sz w:val="20"/>
                <w:szCs w:val="16"/>
              </w:rPr>
              <w:t>)</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6.2.a- Efficace</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6.2.b- Réactive</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6.2.c- Adaptée aux attentes</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6.2-d- Actuelle (informations à temps)</w:t>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color w:val="000000" w:themeColor="text1"/>
                <w:sz w:val="18"/>
                <w:szCs w:val="20"/>
              </w:rPr>
            </w:pP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114"/>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6.3- Avez-vous accès à Internet depuis votre local de travail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6.4- Existe-t-il un réseau intranet au sein de votre agence/antenne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 de quoi il s’agit (</w:t>
            </w:r>
            <w:r w:rsidRPr="00123F57">
              <w:rPr>
                <w:rFonts w:asciiTheme="majorHAnsi" w:hAnsiTheme="majorHAnsi"/>
                <w:sz w:val="20"/>
                <w:szCs w:val="16"/>
                <w:highlight w:val="lightGray"/>
              </w:rPr>
              <w:t>si NON ou NE SAIT PAS, passez à 6.7</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6.5- Si OUI, est-il fonctionnel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OUI, passez à 6.7</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6.6- Si NON, pourquoi ?</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6.6.a- Connexion défaillante</w:t>
            </w:r>
            <w:r w:rsidRPr="00123F57">
              <w:rPr>
                <w:rFonts w:asciiTheme="majorHAnsi" w:hAnsiTheme="majorHAnsi"/>
                <w:sz w:val="20"/>
                <w:szCs w:val="16"/>
              </w:rPr>
              <w:tab/>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6.6.b- Pas d’ordinateurs pour se connecter</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6.6.c- Pas d’accès à Internet dans le local de travail</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6.6-d-Pas de local pour avoir accès à la connexion</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ab/>
              <w:t>6.6-e- Autre (à préciser)</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sz w:val="18"/>
                <w:szCs w:val="20"/>
              </w:rPr>
            </w:pP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465"/>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 xml:space="preserve">6.7- Avez-vous une adresse électronique fournie par la SBEE (du style </w:t>
            </w:r>
            <w:hyperlink r:id="rId184" w:history="1">
              <w:r w:rsidRPr="00312323">
                <w:rPr>
                  <w:rFonts w:asciiTheme="majorHAnsi" w:hAnsiTheme="majorHAnsi"/>
                  <w:color w:val="0000FF"/>
                  <w:sz w:val="20"/>
                  <w:u w:val="single"/>
                </w:rPr>
                <w:t>agent@sbee.bj</w:t>
              </w:r>
            </w:hyperlink>
            <w:r w:rsidRPr="00123F57">
              <w:rPr>
                <w:rFonts w:asciiTheme="majorHAnsi" w:hAnsiTheme="majorHAnsi"/>
                <w:sz w:val="20"/>
                <w:szCs w:val="16"/>
              </w:rPr>
              <w:t xml:space="preserve"> par exemple) </w:t>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12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373"/>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6.8- Avez-vous le sentiment d’être informé dans les délais en ce qui concerne la SBEE ?</w:t>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6.9- Pensez-vous que [item proposé] peut contribuer à l’amélioration de la communication au sein de la SBEE ?</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6.9.a- Accès permanent à Internet</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6.9.b- Utilisation d’un intranet</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6.9.c- Utilisation des réseaux sociaux</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1. Oui</w:t>
            </w:r>
            <w:r w:rsidRPr="00123F57">
              <w:rPr>
                <w:rFonts w:asciiTheme="majorHAnsi" w:hAnsiTheme="majorHAnsi"/>
                <w:color w:val="000000" w:themeColor="text1"/>
                <w:sz w:val="20"/>
                <w:szCs w:val="16"/>
              </w:rPr>
              <w:tab/>
            </w:r>
            <w:r w:rsidRPr="00123F57">
              <w:rPr>
                <w:rFonts w:asciiTheme="majorHAnsi" w:hAnsiTheme="majorHAnsi"/>
                <w:color w:val="000000" w:themeColor="text1"/>
                <w:sz w:val="20"/>
                <w:szCs w:val="16"/>
              </w:rPr>
              <w:tab/>
              <w:t>2. Non</w:t>
            </w:r>
          </w:p>
          <w:p w:rsidR="00123F57" w:rsidRPr="00123F57" w:rsidRDefault="00123F57" w:rsidP="0020306B">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ab/>
              <w:t>6.9-d- Autre (à préciser) ______________________</w:t>
            </w:r>
          </w:p>
        </w:tc>
        <w:tc>
          <w:tcPr>
            <w:tcW w:w="1707" w:type="dxa"/>
            <w:tcBorders>
              <w:top w:val="double" w:sz="4" w:space="0" w:color="auto"/>
              <w:right w:val="double" w:sz="4" w:space="0" w:color="auto"/>
            </w:tcBorders>
            <w:vAlign w:val="center"/>
          </w:tcPr>
          <w:p w:rsidR="00123F57" w:rsidRPr="00123F57" w:rsidRDefault="00123F57" w:rsidP="0020306B">
            <w:pPr>
              <w:spacing w:after="0" w:line="240" w:lineRule="auto"/>
              <w:jc w:val="center"/>
              <w:rPr>
                <w:rFonts w:asciiTheme="majorHAnsi" w:hAnsiTheme="majorHAnsi"/>
                <w:color w:val="000000" w:themeColor="text1"/>
                <w:sz w:val="18"/>
                <w:szCs w:val="20"/>
              </w:rPr>
            </w:pP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p w:rsidR="00123F57" w:rsidRPr="00123F57" w:rsidRDefault="00123F57" w:rsidP="0020306B">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7"/>
              </w:numPr>
              <w:spacing w:after="0" w:line="240" w:lineRule="auto"/>
              <w:contextualSpacing/>
              <w:jc w:val="center"/>
              <w:rPr>
                <w:rFonts w:asciiTheme="majorHAnsi" w:hAnsiTheme="majorHAnsi"/>
              </w:rPr>
            </w:pPr>
            <w:bookmarkStart w:id="145" w:name="_Hlk511320715"/>
            <w:bookmarkEnd w:id="144"/>
            <w:r w:rsidRPr="00123F57">
              <w:rPr>
                <w:rFonts w:asciiTheme="majorHAnsi" w:hAnsiTheme="majorHAnsi"/>
              </w:rPr>
              <w:t>COMMUNICATION AVEC LA HIERARCHIE</w:t>
            </w:r>
            <w:bookmarkEnd w:id="145"/>
          </w:p>
        </w:tc>
      </w:tr>
      <w:tr w:rsidR="00123F57" w:rsidRPr="00123F57" w:rsidTr="00F9541E">
        <w:trPr>
          <w:trHeight w:val="335"/>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bookmarkStart w:id="146" w:name="_Hlk511320741"/>
            <w:r w:rsidRPr="00123F57">
              <w:rPr>
                <w:rFonts w:asciiTheme="majorHAnsi" w:hAnsiTheme="majorHAnsi"/>
                <w:color w:val="000000" w:themeColor="text1"/>
                <w:sz w:val="20"/>
                <w:szCs w:val="16"/>
              </w:rPr>
              <w:t xml:space="preserve">6.10- </w:t>
            </w:r>
            <w:bookmarkStart w:id="147" w:name="_Hlk518298823"/>
            <w:r w:rsidRPr="00123F57">
              <w:rPr>
                <w:rFonts w:asciiTheme="majorHAnsi" w:hAnsiTheme="majorHAnsi"/>
                <w:color w:val="000000" w:themeColor="text1"/>
                <w:sz w:val="20"/>
                <w:szCs w:val="16"/>
              </w:rPr>
              <w:t>La communication avec votre supérieur direct est-elle ?</w:t>
            </w:r>
            <w:r w:rsidRPr="00123F57">
              <w:rPr>
                <w:rFonts w:asciiTheme="majorHAnsi" w:hAnsiTheme="majorHAnsi"/>
                <w:color w:val="000000" w:themeColor="text1"/>
                <w:sz w:val="20"/>
                <w:szCs w:val="16"/>
              </w:rPr>
              <w:tab/>
              <w:t>1. Très efficiente</w:t>
            </w:r>
            <w:r w:rsidRPr="00123F57">
              <w:rPr>
                <w:rFonts w:asciiTheme="majorHAnsi" w:hAnsiTheme="majorHAnsi"/>
                <w:color w:val="000000" w:themeColor="text1"/>
                <w:sz w:val="20"/>
                <w:szCs w:val="16"/>
              </w:rPr>
              <w:tab/>
              <w:t>2. Efficiente</w:t>
            </w:r>
            <w:r w:rsidRPr="00123F57">
              <w:rPr>
                <w:rFonts w:asciiTheme="majorHAnsi" w:hAnsiTheme="majorHAnsi"/>
                <w:color w:val="000000" w:themeColor="text1"/>
                <w:sz w:val="20"/>
                <w:szCs w:val="16"/>
              </w:rPr>
              <w:tab/>
              <w:t>3.A peine efficiente</w:t>
            </w:r>
            <w:r w:rsidRPr="00123F57">
              <w:rPr>
                <w:rFonts w:asciiTheme="majorHAnsi" w:hAnsiTheme="majorHAnsi"/>
                <w:color w:val="000000" w:themeColor="text1"/>
                <w:sz w:val="20"/>
                <w:szCs w:val="16"/>
              </w:rPr>
              <w:tab/>
              <w:t xml:space="preserve">4. Pas du tout efficiente </w:t>
            </w:r>
            <w:bookmarkEnd w:id="147"/>
          </w:p>
        </w:tc>
        <w:tc>
          <w:tcPr>
            <w:tcW w:w="1707" w:type="dxa"/>
            <w:tcBorders>
              <w:top w:val="double" w:sz="4" w:space="0" w:color="auto"/>
              <w:right w:val="double" w:sz="4" w:space="0" w:color="auto"/>
            </w:tcBorders>
            <w:vAlign w:val="center"/>
          </w:tcPr>
          <w:p w:rsidR="00123F57" w:rsidRPr="00123F57" w:rsidRDefault="00123F57" w:rsidP="00123F57">
            <w:pPr>
              <w:spacing w:after="12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385"/>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6.11- Existe-t-il une boîte à suggestions dans votre lieu de travail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r w:rsidRPr="00123F57">
              <w:rPr>
                <w:rFonts w:asciiTheme="majorHAnsi" w:hAnsiTheme="majorHAnsi"/>
                <w:sz w:val="20"/>
                <w:szCs w:val="16"/>
              </w:rPr>
              <w:tab/>
            </w:r>
            <w:r w:rsidRPr="00123F57">
              <w:rPr>
                <w:rFonts w:asciiTheme="majorHAnsi" w:hAnsiTheme="majorHAnsi"/>
                <w:sz w:val="20"/>
                <w:szCs w:val="16"/>
              </w:rPr>
              <w:tab/>
              <w:t>3. Ne sait pas (</w:t>
            </w:r>
            <w:r w:rsidRPr="00123F57">
              <w:rPr>
                <w:rFonts w:asciiTheme="majorHAnsi" w:hAnsiTheme="majorHAnsi"/>
                <w:sz w:val="20"/>
                <w:szCs w:val="16"/>
                <w:highlight w:val="lightGray"/>
              </w:rPr>
              <w:t>si NON ou NE SAIT PAS, passez à 6.13</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6.12- Si OUI, l’avez-vous déjà utilisée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29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6.13- Avez-vous la liberté de faire part de vos ressentis à vos supérieurs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6.14- Quelles sont vos propositions pour une amélioration de la communication avec votre hiérarchie ? (3 au maximum)</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________________________________________________________________________________________</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t>________________________________________________________________________________________</w:t>
            </w:r>
          </w:p>
          <w:p w:rsidR="00123F57" w:rsidRPr="00123F57" w:rsidRDefault="00123F57" w:rsidP="0020306B">
            <w:pPr>
              <w:spacing w:after="0" w:line="240" w:lineRule="auto"/>
              <w:rPr>
                <w:rFonts w:asciiTheme="majorHAnsi" w:hAnsiTheme="majorHAnsi"/>
                <w:sz w:val="20"/>
                <w:szCs w:val="16"/>
              </w:rPr>
            </w:pPr>
            <w:r w:rsidRPr="00123F57">
              <w:rPr>
                <w:rFonts w:asciiTheme="majorHAnsi" w:hAnsiTheme="majorHAnsi"/>
                <w:sz w:val="20"/>
                <w:szCs w:val="16"/>
              </w:rPr>
              <w:lastRenderedPageBreak/>
              <w:t>________________________________________________________________________________________</w:t>
            </w:r>
          </w:p>
        </w:tc>
        <w:tc>
          <w:tcPr>
            <w:tcW w:w="1707" w:type="dxa"/>
            <w:tcBorders>
              <w:top w:val="double" w:sz="4" w:space="0" w:color="auto"/>
              <w:right w:val="double" w:sz="4" w:space="0" w:color="auto"/>
            </w:tcBorders>
            <w:vAlign w:val="bottom"/>
          </w:tcPr>
          <w:p w:rsidR="00123F57" w:rsidRPr="00123F57" w:rsidRDefault="00123F57" w:rsidP="0020306B">
            <w:pPr>
              <w:spacing w:after="0" w:line="240" w:lineRule="auto"/>
              <w:jc w:val="center"/>
              <w:rPr>
                <w:rFonts w:asciiTheme="majorHAnsi" w:hAnsiTheme="majorHAnsi"/>
                <w:sz w:val="18"/>
                <w:szCs w:val="20"/>
              </w:rPr>
            </w:pPr>
          </w:p>
          <w:p w:rsidR="00123F57" w:rsidRPr="00123F57" w:rsidRDefault="00123F57" w:rsidP="0020306B">
            <w:pPr>
              <w:spacing w:after="0" w:line="240" w:lineRule="auto"/>
              <w:jc w:val="center"/>
              <w:rPr>
                <w:rFonts w:asciiTheme="majorHAnsi" w:hAnsiTheme="majorHAnsi"/>
                <w:sz w:val="18"/>
                <w:szCs w:val="20"/>
              </w:rPr>
            </w:pP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t>|__|__|</w:t>
            </w:r>
          </w:p>
          <w:p w:rsidR="00123F57" w:rsidRPr="00123F57" w:rsidRDefault="00123F57" w:rsidP="0020306B">
            <w:pPr>
              <w:spacing w:after="0" w:line="240" w:lineRule="auto"/>
              <w:jc w:val="center"/>
              <w:rPr>
                <w:rFonts w:asciiTheme="majorHAnsi" w:hAnsiTheme="majorHAnsi"/>
                <w:sz w:val="18"/>
                <w:szCs w:val="20"/>
              </w:rPr>
            </w:pPr>
            <w:r w:rsidRPr="00123F57">
              <w:rPr>
                <w:rFonts w:asciiTheme="majorHAnsi" w:hAnsiTheme="majorHAnsi"/>
                <w:sz w:val="18"/>
                <w:szCs w:val="20"/>
              </w:rPr>
              <w:lastRenderedPageBreak/>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084950">
            <w:pPr>
              <w:numPr>
                <w:ilvl w:val="0"/>
                <w:numId w:val="7"/>
              </w:numPr>
              <w:spacing w:after="0" w:line="240" w:lineRule="auto"/>
              <w:contextualSpacing/>
              <w:jc w:val="center"/>
              <w:rPr>
                <w:rFonts w:asciiTheme="majorHAnsi" w:hAnsiTheme="majorHAnsi"/>
                <w:color w:val="000000" w:themeColor="text1"/>
              </w:rPr>
            </w:pPr>
            <w:bookmarkStart w:id="148" w:name="_Hlk511320828"/>
            <w:bookmarkEnd w:id="146"/>
            <w:r w:rsidRPr="00123F57">
              <w:rPr>
                <w:rFonts w:asciiTheme="majorHAnsi" w:hAnsiTheme="majorHAnsi"/>
                <w:color w:val="000000" w:themeColor="text1"/>
              </w:rPr>
              <w:lastRenderedPageBreak/>
              <w:t>APPRECIATION DE LA QUALITE DES RELATIONS DE TRAVAIL ET DU MANAGEMENT</w:t>
            </w:r>
            <w:bookmarkEnd w:id="148"/>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49" w:name="_Hlk511320842"/>
            <w:r w:rsidRPr="00123F57">
              <w:rPr>
                <w:rFonts w:asciiTheme="majorHAnsi" w:hAnsiTheme="majorHAnsi"/>
                <w:sz w:val="20"/>
                <w:szCs w:val="16"/>
              </w:rPr>
              <w:t>6.15- La communication interne vous permet-elle de savoir ce que font vos autres collègues ?</w:t>
            </w:r>
            <w:r w:rsidRPr="00123F57">
              <w:rPr>
                <w:rFonts w:asciiTheme="majorHAnsi" w:hAnsiTheme="majorHAnsi"/>
                <w:sz w:val="20"/>
                <w:szCs w:val="16"/>
              </w:rPr>
              <w:tab/>
              <w:t>1.Toujours</w:t>
            </w:r>
            <w:r w:rsidRPr="00123F57">
              <w:rPr>
                <w:rFonts w:asciiTheme="majorHAnsi" w:hAnsiTheme="majorHAnsi"/>
                <w:sz w:val="20"/>
                <w:szCs w:val="16"/>
              </w:rPr>
              <w:tab/>
            </w:r>
            <w:r w:rsidRPr="00123F57">
              <w:rPr>
                <w:rFonts w:asciiTheme="majorHAnsi" w:hAnsiTheme="majorHAnsi"/>
                <w:sz w:val="20"/>
                <w:szCs w:val="16"/>
              </w:rPr>
              <w:tab/>
              <w:t>2. Souvent</w:t>
            </w:r>
            <w:r w:rsidRPr="00123F57">
              <w:rPr>
                <w:rFonts w:asciiTheme="majorHAnsi" w:hAnsiTheme="majorHAnsi"/>
                <w:sz w:val="20"/>
                <w:szCs w:val="16"/>
              </w:rPr>
              <w:tab/>
              <w:t>3. Rarement</w:t>
            </w:r>
            <w:r w:rsidRPr="00123F57">
              <w:rPr>
                <w:rFonts w:asciiTheme="majorHAnsi" w:hAnsiTheme="majorHAnsi"/>
                <w:sz w:val="20"/>
                <w:szCs w:val="16"/>
              </w:rPr>
              <w:tab/>
              <w:t>4. Jamais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6.16- Vous sentez-vous à l'aise dans vos relations avec votre supérieur hiérarchique direct ?</w:t>
            </w:r>
            <w:r w:rsidRPr="00123F57">
              <w:rPr>
                <w:rFonts w:asciiTheme="majorHAnsi" w:hAnsiTheme="majorHAnsi"/>
                <w:sz w:val="20"/>
                <w:szCs w:val="16"/>
              </w:rPr>
              <w:tab/>
              <w:t>1. Très à l’aise</w:t>
            </w:r>
            <w:r w:rsidRPr="00123F57">
              <w:rPr>
                <w:rFonts w:asciiTheme="majorHAnsi" w:hAnsiTheme="majorHAnsi"/>
                <w:sz w:val="20"/>
                <w:szCs w:val="16"/>
              </w:rPr>
              <w:tab/>
              <w:t>2. Assez à l’aise</w:t>
            </w:r>
            <w:r w:rsidRPr="00123F57">
              <w:rPr>
                <w:rFonts w:asciiTheme="majorHAnsi" w:hAnsiTheme="majorHAnsi"/>
                <w:sz w:val="20"/>
                <w:szCs w:val="16"/>
              </w:rPr>
              <w:tab/>
              <w:t>3. Indifférent</w:t>
            </w:r>
            <w:r w:rsidRPr="00123F57">
              <w:rPr>
                <w:rFonts w:asciiTheme="majorHAnsi" w:hAnsiTheme="majorHAnsi"/>
                <w:sz w:val="20"/>
                <w:szCs w:val="16"/>
              </w:rPr>
              <w:tab/>
              <w:t>4. Peu à l’aise</w:t>
            </w:r>
            <w:r w:rsidRPr="00123F57">
              <w:rPr>
                <w:rFonts w:asciiTheme="majorHAnsi" w:hAnsiTheme="majorHAnsi"/>
                <w:sz w:val="20"/>
                <w:szCs w:val="16"/>
              </w:rPr>
              <w:tab/>
              <w:t>5. Pas du tout à l’aise</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6.17- Que pensez-vous de vos relations avec les collègues de travail ?</w:t>
            </w:r>
            <w:r w:rsidRPr="00123F57">
              <w:rPr>
                <w:rFonts w:asciiTheme="majorHAnsi" w:hAnsiTheme="majorHAnsi"/>
                <w:sz w:val="20"/>
                <w:szCs w:val="16"/>
              </w:rPr>
              <w:tab/>
              <w:t>1. Très amicales</w:t>
            </w:r>
            <w:r w:rsidRPr="00123F57">
              <w:rPr>
                <w:rFonts w:asciiTheme="majorHAnsi" w:hAnsiTheme="majorHAnsi"/>
                <w:sz w:val="20"/>
                <w:szCs w:val="16"/>
              </w:rPr>
              <w:tab/>
              <w:t>2. Assez amicales</w:t>
            </w:r>
            <w:r w:rsidRPr="00123F57">
              <w:rPr>
                <w:rFonts w:asciiTheme="majorHAnsi" w:hAnsiTheme="majorHAnsi"/>
                <w:sz w:val="20"/>
                <w:szCs w:val="16"/>
              </w:rPr>
              <w:tab/>
            </w:r>
            <w:r w:rsidRPr="00123F57">
              <w:rPr>
                <w:rFonts w:asciiTheme="majorHAnsi" w:hAnsiTheme="majorHAnsi"/>
                <w:sz w:val="20"/>
                <w:szCs w:val="16"/>
              </w:rPr>
              <w:tab/>
              <w:t>3. Amicales</w:t>
            </w:r>
            <w:r w:rsidRPr="00123F57">
              <w:rPr>
                <w:rFonts w:asciiTheme="majorHAnsi" w:hAnsiTheme="majorHAnsi"/>
                <w:sz w:val="20"/>
                <w:szCs w:val="16"/>
              </w:rPr>
              <w:tab/>
              <w:t>4. Peu amicales</w:t>
            </w:r>
            <w:r w:rsidRPr="00123F57">
              <w:rPr>
                <w:rFonts w:asciiTheme="majorHAnsi" w:hAnsiTheme="majorHAnsi"/>
                <w:sz w:val="20"/>
                <w:szCs w:val="16"/>
              </w:rPr>
              <w:tab/>
              <w:t>5. Pas du tout amicales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6.18- A votre avis, vos collègues de service sont-ils compétents ?</w:t>
            </w:r>
            <w:r w:rsidRPr="00123F57">
              <w:rPr>
                <w:rFonts w:asciiTheme="majorHAnsi" w:hAnsiTheme="majorHAnsi"/>
                <w:color w:val="000000" w:themeColor="text1"/>
                <w:sz w:val="20"/>
                <w:szCs w:val="16"/>
              </w:rPr>
              <w:tab/>
              <w:t>1. Très compétents</w:t>
            </w:r>
            <w:r w:rsidRPr="00123F57">
              <w:rPr>
                <w:rFonts w:asciiTheme="majorHAnsi" w:hAnsiTheme="majorHAnsi"/>
                <w:color w:val="000000" w:themeColor="text1"/>
                <w:sz w:val="20"/>
                <w:szCs w:val="16"/>
              </w:rPr>
              <w:tab/>
              <w:t>2. Assez compétents</w:t>
            </w:r>
            <w:r w:rsidRPr="00123F57">
              <w:rPr>
                <w:rFonts w:asciiTheme="majorHAnsi" w:hAnsiTheme="majorHAnsi"/>
                <w:color w:val="000000" w:themeColor="text1"/>
                <w:sz w:val="20"/>
                <w:szCs w:val="16"/>
              </w:rPr>
              <w:tab/>
              <w:t>3. Compétents</w:t>
            </w:r>
            <w:r w:rsidRPr="00123F57">
              <w:rPr>
                <w:rFonts w:asciiTheme="majorHAnsi" w:hAnsiTheme="majorHAnsi"/>
                <w:color w:val="000000" w:themeColor="text1"/>
                <w:sz w:val="20"/>
                <w:szCs w:val="16"/>
              </w:rPr>
              <w:tab/>
              <w:t>4. Peu compétents</w:t>
            </w:r>
            <w:r w:rsidRPr="00123F57">
              <w:rPr>
                <w:rFonts w:asciiTheme="majorHAnsi" w:hAnsiTheme="majorHAnsi"/>
                <w:color w:val="000000" w:themeColor="text1"/>
                <w:sz w:val="20"/>
                <w:szCs w:val="16"/>
              </w:rPr>
              <w:tab/>
              <w:t>5. Pas du tout compétents</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6.19- Que pensez-vous de l’ambiance de travail dans votre service ou bureau ?</w:t>
            </w:r>
            <w:r w:rsidRPr="00123F57">
              <w:rPr>
                <w:rFonts w:asciiTheme="majorHAnsi" w:hAnsiTheme="majorHAnsi"/>
                <w:sz w:val="20"/>
                <w:szCs w:val="16"/>
              </w:rPr>
              <w:tab/>
              <w:t>1. Très bonne</w:t>
            </w:r>
            <w:r w:rsidRPr="00123F57">
              <w:rPr>
                <w:rFonts w:asciiTheme="majorHAnsi" w:hAnsiTheme="majorHAnsi"/>
                <w:sz w:val="20"/>
                <w:szCs w:val="16"/>
              </w:rPr>
              <w:tab/>
              <w:t>2. Bonne</w:t>
            </w:r>
            <w:r w:rsidRPr="00123F57">
              <w:rPr>
                <w:rFonts w:asciiTheme="majorHAnsi" w:hAnsiTheme="majorHAnsi"/>
                <w:sz w:val="20"/>
                <w:szCs w:val="16"/>
              </w:rPr>
              <w:tab/>
            </w:r>
            <w:r w:rsidRPr="00123F57">
              <w:rPr>
                <w:rFonts w:asciiTheme="majorHAnsi" w:hAnsiTheme="majorHAnsi"/>
                <w:sz w:val="20"/>
                <w:szCs w:val="16"/>
              </w:rPr>
              <w:tab/>
              <w:t>3. Mauvaise</w:t>
            </w:r>
            <w:r w:rsidRPr="00123F57">
              <w:rPr>
                <w:rFonts w:asciiTheme="majorHAnsi" w:hAnsiTheme="majorHAnsi"/>
                <w:sz w:val="20"/>
                <w:szCs w:val="16"/>
              </w:rPr>
              <w:tab/>
              <w:t>4. Très mauvaise</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bookmarkEnd w:id="149"/>
      <w:tr w:rsidR="00123F57" w:rsidRPr="00123F57" w:rsidTr="00F9541E">
        <w:trPr>
          <w:trHeight w:val="295"/>
        </w:trPr>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szCs w:val="28"/>
              </w:rPr>
            </w:pPr>
            <w:r w:rsidRPr="00123F57">
              <w:rPr>
                <w:rFonts w:asciiTheme="majorHAnsi" w:hAnsiTheme="majorHAnsi" w:cs="Calibri"/>
                <w:sz w:val="28"/>
                <w:szCs w:val="28"/>
              </w:rPr>
              <w:t xml:space="preserve">Module 7 : </w:t>
            </w:r>
            <w:bookmarkStart w:id="150" w:name="_Hlk511320949"/>
            <w:r w:rsidRPr="00123F57">
              <w:rPr>
                <w:rFonts w:asciiTheme="majorHAnsi" w:hAnsiTheme="majorHAnsi" w:cs="Calibri"/>
                <w:sz w:val="28"/>
                <w:szCs w:val="28"/>
              </w:rPr>
              <w:t>PERCEPTION DE L'ENTREPRISE PAR LES EMPLOYES</w:t>
            </w:r>
            <w:bookmarkEnd w:id="150"/>
            <w:r w:rsidRPr="00123F57">
              <w:rPr>
                <w:rFonts w:asciiTheme="majorHAnsi" w:hAnsiTheme="majorHAnsi" w:cs="Calibri"/>
                <w:sz w:val="28"/>
                <w:szCs w:val="28"/>
              </w:rPr>
              <w:t xml:space="preserve"> (PEM)</w:t>
            </w:r>
          </w:p>
        </w:tc>
      </w:tr>
      <w:tr w:rsidR="00123F57" w:rsidRPr="00123F57" w:rsidTr="00F9541E">
        <w:trPr>
          <w:trHeight w:val="57"/>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51" w:name="_Hlk511320975"/>
            <w:r w:rsidRPr="00123F57">
              <w:rPr>
                <w:rFonts w:asciiTheme="majorHAnsi" w:hAnsiTheme="majorHAnsi"/>
                <w:sz w:val="20"/>
                <w:szCs w:val="16"/>
              </w:rPr>
              <w:t>7.1- Connaissez-vous la vision de la SBEE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NON, passez à 7.3</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7.2- Si OUI, citez-la, telle que vous la connaissez, s’il vous plaît ____________________________________</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______________________________________________________________________________________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7.3- Que pensez-vous de la performance de la SBEE ? </w:t>
            </w:r>
            <w:r w:rsidRPr="00123F57">
              <w:rPr>
                <w:rFonts w:asciiTheme="majorHAnsi" w:hAnsiTheme="majorHAnsi"/>
                <w:sz w:val="20"/>
                <w:szCs w:val="16"/>
              </w:rPr>
              <w:tab/>
              <w:t>1. Très bonne performance</w:t>
            </w:r>
            <w:r w:rsidRPr="00123F57">
              <w:rPr>
                <w:rFonts w:asciiTheme="majorHAnsi" w:hAnsiTheme="majorHAnsi"/>
                <w:sz w:val="20"/>
                <w:szCs w:val="16"/>
              </w:rPr>
              <w:tab/>
              <w:t>2. Bonne performance</w:t>
            </w:r>
            <w:r w:rsidRPr="00123F57">
              <w:rPr>
                <w:rFonts w:asciiTheme="majorHAnsi" w:hAnsiTheme="majorHAnsi"/>
                <w:sz w:val="20"/>
                <w:szCs w:val="16"/>
              </w:rPr>
              <w:tab/>
              <w:t>3. Performance passable</w:t>
            </w:r>
            <w:r w:rsidRPr="00123F57">
              <w:rPr>
                <w:rFonts w:asciiTheme="majorHAnsi" w:hAnsiTheme="majorHAnsi"/>
                <w:sz w:val="20"/>
                <w:szCs w:val="16"/>
              </w:rPr>
              <w:tab/>
              <w:t>4. Mauvaise performance</w:t>
            </w:r>
            <w:r w:rsidRPr="00123F57">
              <w:rPr>
                <w:rFonts w:asciiTheme="majorHAnsi" w:hAnsiTheme="majorHAnsi"/>
                <w:sz w:val="20"/>
                <w:szCs w:val="16"/>
              </w:rPr>
              <w:tab/>
              <w:t xml:space="preserve">   5. Très mauvaise performance</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52" w:name="_Hlk514411308"/>
            <w:r w:rsidRPr="00123F57">
              <w:rPr>
                <w:rFonts w:asciiTheme="majorHAnsi" w:hAnsiTheme="majorHAnsi"/>
                <w:sz w:val="20"/>
                <w:szCs w:val="16"/>
              </w:rPr>
              <w:t>7.4- Sur une échelle de 0 à 10, dans quelle mesure recommanderiez-vous à vos proches de travailler pour la SBEE ?</w:t>
            </w:r>
            <w:bookmarkEnd w:id="152"/>
            <w:r w:rsidRPr="00123F57">
              <w:rPr>
                <w:rFonts w:asciiTheme="majorHAnsi" w:hAnsiTheme="majorHAnsi"/>
                <w:sz w:val="20"/>
                <w:szCs w:val="16"/>
              </w:rPr>
              <w:tab/>
              <w:t>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123F57" w:rsidRPr="00123F57" w:rsidRDefault="00123F57" w:rsidP="00123F57">
            <w:pPr>
              <w:spacing w:after="0" w:line="240" w:lineRule="auto"/>
              <w:jc w:val="center"/>
              <w:rPr>
                <w:rFonts w:asciiTheme="majorHAnsi" w:hAnsiTheme="majorHAnsi"/>
              </w:rPr>
            </w:pPr>
            <w:bookmarkStart w:id="153" w:name="_Hlk511321061"/>
            <w:bookmarkEnd w:id="151"/>
            <w:r w:rsidRPr="00123F57">
              <w:rPr>
                <w:rFonts w:asciiTheme="majorHAnsi" w:hAnsiTheme="majorHAnsi"/>
              </w:rPr>
              <w:t>AVIS GENERAL SUR LE CLIMAT SOCIAL ET LE MANAGEMENT A LA SBEE</w:t>
            </w:r>
            <w:bookmarkEnd w:id="153"/>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bookmarkStart w:id="154" w:name="_Hlk518299591"/>
            <w:bookmarkStart w:id="155" w:name="_Hlk511321114"/>
            <w:r w:rsidRPr="00123F57">
              <w:rPr>
                <w:rFonts w:asciiTheme="majorHAnsi" w:hAnsiTheme="majorHAnsi"/>
                <w:color w:val="000000" w:themeColor="text1"/>
                <w:sz w:val="20"/>
                <w:szCs w:val="16"/>
              </w:rPr>
              <w:t>7.5- De façon globale, que pensez-vous de l’ambiance générale de travail à la SBEE ?</w:t>
            </w:r>
            <w:r w:rsidRPr="00123F57">
              <w:rPr>
                <w:rFonts w:asciiTheme="majorHAnsi" w:hAnsiTheme="majorHAnsi"/>
                <w:color w:val="000000" w:themeColor="text1"/>
                <w:sz w:val="20"/>
                <w:szCs w:val="16"/>
              </w:rPr>
              <w:tab/>
              <w:t>1. Très bonne</w:t>
            </w:r>
            <w:r w:rsidRPr="00123F57">
              <w:rPr>
                <w:rFonts w:asciiTheme="majorHAnsi" w:hAnsiTheme="majorHAnsi"/>
                <w:color w:val="000000" w:themeColor="text1"/>
                <w:sz w:val="20"/>
                <w:szCs w:val="16"/>
              </w:rPr>
              <w:tab/>
              <w:t xml:space="preserve">     2. Bonne</w:t>
            </w:r>
            <w:r w:rsidRPr="00123F57">
              <w:rPr>
                <w:rFonts w:asciiTheme="majorHAnsi" w:hAnsiTheme="majorHAnsi"/>
                <w:color w:val="000000" w:themeColor="text1"/>
                <w:sz w:val="20"/>
                <w:szCs w:val="16"/>
              </w:rPr>
              <w:tab/>
              <w:t>3. Passable</w:t>
            </w:r>
            <w:r w:rsidRPr="00123F57">
              <w:rPr>
                <w:rFonts w:asciiTheme="majorHAnsi" w:hAnsiTheme="majorHAnsi"/>
                <w:color w:val="000000" w:themeColor="text1"/>
                <w:sz w:val="20"/>
                <w:szCs w:val="16"/>
              </w:rPr>
              <w:tab/>
              <w:t>4. Mauvaise</w:t>
            </w:r>
            <w:r w:rsidRPr="00123F57">
              <w:rPr>
                <w:rFonts w:asciiTheme="majorHAnsi" w:hAnsiTheme="majorHAnsi"/>
                <w:color w:val="000000" w:themeColor="text1"/>
                <w:sz w:val="20"/>
                <w:szCs w:val="16"/>
              </w:rPr>
              <w:tab/>
              <w:t>5. Très mauvaise</w:t>
            </w:r>
            <w:bookmarkEnd w:id="154"/>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7.6- Comment jugez-vous globalement la qualité de la gestion de votre entreprise ?</w:t>
            </w:r>
            <w:r w:rsidRPr="00123F57">
              <w:rPr>
                <w:rFonts w:asciiTheme="majorHAnsi" w:hAnsiTheme="majorHAnsi"/>
                <w:sz w:val="20"/>
                <w:szCs w:val="16"/>
              </w:rPr>
              <w:tab/>
              <w:t>1. Très bonne</w:t>
            </w:r>
            <w:r w:rsidRPr="00123F57">
              <w:rPr>
                <w:rFonts w:asciiTheme="majorHAnsi" w:hAnsiTheme="majorHAnsi"/>
                <w:sz w:val="20"/>
                <w:szCs w:val="16"/>
              </w:rPr>
              <w:tab/>
              <w:t>2. Bonne</w:t>
            </w:r>
            <w:r w:rsidRPr="00123F57">
              <w:rPr>
                <w:rFonts w:asciiTheme="majorHAnsi" w:hAnsiTheme="majorHAnsi"/>
                <w:sz w:val="20"/>
                <w:szCs w:val="16"/>
              </w:rPr>
              <w:tab/>
              <w:t>3. Passable</w:t>
            </w:r>
            <w:r w:rsidRPr="00123F57">
              <w:rPr>
                <w:rFonts w:asciiTheme="majorHAnsi" w:hAnsiTheme="majorHAnsi"/>
                <w:sz w:val="20"/>
                <w:szCs w:val="16"/>
              </w:rPr>
              <w:tab/>
              <w:t>4. Mauvaise</w:t>
            </w:r>
            <w:r w:rsidRPr="00123F57">
              <w:rPr>
                <w:rFonts w:asciiTheme="majorHAnsi" w:hAnsiTheme="majorHAnsi"/>
                <w:sz w:val="20"/>
                <w:szCs w:val="16"/>
              </w:rPr>
              <w:tab/>
              <w:t>5. Très mauvaise</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7.7- Avez-vous confiance en l’avenir de la SBEE ?</w:t>
            </w:r>
            <w:r w:rsidRPr="00123F57">
              <w:rPr>
                <w:rFonts w:asciiTheme="majorHAnsi" w:hAnsiTheme="majorHAnsi"/>
                <w:sz w:val="20"/>
                <w:szCs w:val="16"/>
              </w:rPr>
              <w:tab/>
              <w:t>1. Totalement confiance</w:t>
            </w:r>
            <w:r w:rsidRPr="00123F57">
              <w:rPr>
                <w:rFonts w:asciiTheme="majorHAnsi" w:hAnsiTheme="majorHAnsi"/>
                <w:sz w:val="20"/>
                <w:szCs w:val="16"/>
              </w:rPr>
              <w:tab/>
              <w:t>2. Assez confiance</w:t>
            </w:r>
            <w:r w:rsidRPr="00123F57">
              <w:rPr>
                <w:rFonts w:asciiTheme="majorHAnsi" w:hAnsiTheme="majorHAnsi"/>
                <w:sz w:val="20"/>
                <w:szCs w:val="16"/>
              </w:rPr>
              <w:tab/>
            </w:r>
            <w:r w:rsidRPr="00123F57">
              <w:rPr>
                <w:rFonts w:asciiTheme="majorHAnsi" w:hAnsiTheme="majorHAnsi"/>
                <w:sz w:val="20"/>
                <w:szCs w:val="16"/>
              </w:rPr>
              <w:tab/>
              <w:t>3. Confiance</w:t>
            </w:r>
            <w:r w:rsidRPr="00123F57">
              <w:rPr>
                <w:rFonts w:asciiTheme="majorHAnsi" w:hAnsiTheme="majorHAnsi"/>
                <w:sz w:val="20"/>
                <w:szCs w:val="16"/>
              </w:rPr>
              <w:tab/>
              <w:t>4. Pas confiance</w:t>
            </w:r>
            <w:r w:rsidRPr="00123F57">
              <w:rPr>
                <w:rFonts w:asciiTheme="majorHAnsi" w:hAnsiTheme="majorHAnsi"/>
                <w:sz w:val="20"/>
                <w:szCs w:val="16"/>
              </w:rPr>
              <w:tab/>
              <w:t>5. Pas du tout confiance</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7.8- Etes-vous fier d’appartenir à l’équipe de la SBEE ?</w:t>
            </w:r>
            <w:r w:rsidRPr="00123F57">
              <w:rPr>
                <w:rFonts w:asciiTheme="majorHAnsi" w:hAnsiTheme="majorHAnsi"/>
                <w:sz w:val="20"/>
                <w:szCs w:val="16"/>
              </w:rPr>
              <w:tab/>
              <w:t>1. Très fier</w:t>
            </w:r>
            <w:r w:rsidRPr="00123F57">
              <w:rPr>
                <w:rFonts w:asciiTheme="majorHAnsi" w:hAnsiTheme="majorHAnsi"/>
                <w:sz w:val="20"/>
                <w:szCs w:val="16"/>
              </w:rPr>
              <w:tab/>
              <w:t>2. Assez fier</w:t>
            </w:r>
            <w:r w:rsidRPr="00123F57">
              <w:rPr>
                <w:rFonts w:asciiTheme="majorHAnsi" w:hAnsiTheme="majorHAnsi"/>
                <w:sz w:val="20"/>
                <w:szCs w:val="16"/>
              </w:rPr>
              <w:tab/>
              <w:t>3. Fier</w:t>
            </w:r>
            <w:r w:rsidRPr="00123F57">
              <w:rPr>
                <w:rFonts w:asciiTheme="majorHAnsi" w:hAnsiTheme="majorHAnsi"/>
                <w:sz w:val="20"/>
                <w:szCs w:val="16"/>
              </w:rPr>
              <w:tab/>
            </w:r>
            <w:r w:rsidRPr="00123F57">
              <w:rPr>
                <w:rFonts w:asciiTheme="majorHAnsi" w:hAnsiTheme="majorHAnsi"/>
                <w:sz w:val="20"/>
                <w:szCs w:val="16"/>
              </w:rPr>
              <w:tab/>
              <w:t>4. Pas fier</w:t>
            </w:r>
            <w:r w:rsidRPr="00123F57">
              <w:rPr>
                <w:rFonts w:asciiTheme="majorHAnsi" w:hAnsiTheme="majorHAnsi"/>
                <w:sz w:val="20"/>
                <w:szCs w:val="16"/>
              </w:rPr>
              <w:tab/>
              <w:t>5. Pas du tout fier</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7.9- Vous voyez-vous toujours faire partie de l’équipe de la SBEE d’ici 5 ans (quel que soit le poste) ?</w:t>
            </w:r>
            <w:r w:rsidRPr="00123F57">
              <w:rPr>
                <w:rFonts w:asciiTheme="majorHAnsi" w:hAnsiTheme="majorHAnsi"/>
                <w:sz w:val="20"/>
                <w:szCs w:val="16"/>
              </w:rPr>
              <w:tab/>
            </w:r>
            <w:r w:rsidRPr="00123F57">
              <w:rPr>
                <w:rFonts w:asciiTheme="majorHAnsi" w:hAnsiTheme="majorHAnsi"/>
                <w:sz w:val="20"/>
                <w:szCs w:val="16"/>
              </w:rPr>
              <w:tab/>
              <w:t>1. Oui</w:t>
            </w:r>
            <w:r w:rsidRPr="00123F57">
              <w:rPr>
                <w:rFonts w:asciiTheme="majorHAnsi" w:hAnsiTheme="majorHAnsi"/>
                <w:sz w:val="20"/>
                <w:szCs w:val="16"/>
              </w:rPr>
              <w:tab/>
            </w:r>
            <w:r w:rsidRPr="00123F57">
              <w:rPr>
                <w:rFonts w:asciiTheme="majorHAnsi" w:hAnsiTheme="majorHAnsi"/>
                <w:sz w:val="20"/>
                <w:szCs w:val="16"/>
              </w:rPr>
              <w:tab/>
              <w:t>2. Non (</w:t>
            </w:r>
            <w:r w:rsidRPr="00123F57">
              <w:rPr>
                <w:rFonts w:asciiTheme="majorHAnsi" w:hAnsiTheme="majorHAnsi"/>
                <w:sz w:val="20"/>
                <w:szCs w:val="16"/>
                <w:highlight w:val="lightGray"/>
              </w:rPr>
              <w:t>si OUI, passez à 8.1</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15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7.10- Si NON, pourquoi : 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bookmarkEnd w:id="155"/>
      <w:tr w:rsidR="00123F57" w:rsidRPr="00123F57" w:rsidTr="00F9541E">
        <w:trPr>
          <w:trHeight w:val="295"/>
        </w:trPr>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szCs w:val="28"/>
              </w:rPr>
            </w:pPr>
            <w:r w:rsidRPr="00123F57">
              <w:rPr>
                <w:rFonts w:asciiTheme="majorHAnsi" w:hAnsiTheme="majorHAnsi" w:cs="Calibri"/>
                <w:sz w:val="28"/>
                <w:szCs w:val="28"/>
              </w:rPr>
              <w:t xml:space="preserve">Module 8 : </w:t>
            </w:r>
            <w:bookmarkStart w:id="156" w:name="_Hlk511321250"/>
            <w:r w:rsidRPr="00123F57">
              <w:rPr>
                <w:rFonts w:asciiTheme="majorHAnsi" w:hAnsiTheme="majorHAnsi" w:cs="Calibri"/>
                <w:sz w:val="28"/>
                <w:szCs w:val="28"/>
              </w:rPr>
              <w:t>PERCEPTION DU PROCESSUS DE REFORMES EN COURS</w:t>
            </w:r>
            <w:bookmarkEnd w:id="156"/>
            <w:r w:rsidRPr="00123F57">
              <w:rPr>
                <w:rFonts w:asciiTheme="majorHAnsi" w:hAnsiTheme="majorHAnsi" w:cs="Calibri"/>
                <w:sz w:val="28"/>
                <w:szCs w:val="28"/>
              </w:rPr>
              <w:t xml:space="preserve"> (PPR)</w:t>
            </w:r>
          </w:p>
        </w:tc>
      </w:tr>
      <w:tr w:rsidR="00123F57" w:rsidRPr="00123F57" w:rsidTr="00F9541E">
        <w:trPr>
          <w:trHeight w:val="221"/>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57" w:name="_Hlk511321193"/>
            <w:r w:rsidRPr="00123F57">
              <w:rPr>
                <w:rFonts w:asciiTheme="majorHAnsi" w:hAnsiTheme="majorHAnsi"/>
                <w:sz w:val="20"/>
                <w:szCs w:val="16"/>
              </w:rPr>
              <w:t>8.1- Etes-vous au courant de la réforme actuellement en cours au niveau de la SBEE ?</w:t>
            </w:r>
            <w:r w:rsidRPr="00123F57">
              <w:rPr>
                <w:rFonts w:asciiTheme="majorHAnsi" w:hAnsiTheme="majorHAnsi"/>
                <w:sz w:val="20"/>
                <w:szCs w:val="16"/>
              </w:rPr>
              <w:tab/>
              <w:t>1. Oui</w:t>
            </w:r>
            <w:r w:rsidRPr="00123F57">
              <w:rPr>
                <w:rFonts w:asciiTheme="majorHAnsi" w:hAnsiTheme="majorHAnsi"/>
                <w:sz w:val="20"/>
                <w:szCs w:val="16"/>
              </w:rPr>
              <w:tab/>
              <w:t>2. Non</w:t>
            </w:r>
            <w:bookmarkStart w:id="158" w:name="_Hlk511672323"/>
            <w:r w:rsidRPr="00123F57">
              <w:rPr>
                <w:rFonts w:asciiTheme="majorHAnsi" w:hAnsiTheme="majorHAnsi"/>
                <w:sz w:val="20"/>
                <w:szCs w:val="16"/>
              </w:rPr>
              <w:t xml:space="preserve"> (</w:t>
            </w:r>
            <w:r w:rsidRPr="00123F57">
              <w:rPr>
                <w:rFonts w:asciiTheme="majorHAnsi" w:hAnsiTheme="majorHAnsi"/>
                <w:sz w:val="20"/>
                <w:szCs w:val="16"/>
                <w:highlight w:val="lightGray"/>
              </w:rPr>
              <w:t>si NON, passez à 9.1</w:t>
            </w:r>
            <w:r w:rsidRPr="00123F57">
              <w:rPr>
                <w:rFonts w:asciiTheme="majorHAnsi" w:hAnsiTheme="majorHAnsi"/>
                <w:sz w:val="20"/>
                <w:szCs w:val="16"/>
              </w:rPr>
              <w:t>)</w:t>
            </w:r>
            <w:bookmarkEnd w:id="158"/>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bookmarkStart w:id="159" w:name="_Hlk514419664"/>
            <w:r w:rsidRPr="00123F57">
              <w:rPr>
                <w:rFonts w:asciiTheme="majorHAnsi" w:hAnsiTheme="majorHAnsi"/>
                <w:sz w:val="20"/>
                <w:szCs w:val="16"/>
              </w:rPr>
              <w:t xml:space="preserve">8.2- Si OUI, en quoi consiste la réforme ? </w:t>
            </w:r>
            <w:bookmarkStart w:id="160" w:name="_Hlk514420016"/>
            <w:r w:rsidRPr="00123F57">
              <w:rPr>
                <w:rFonts w:asciiTheme="majorHAnsi" w:hAnsiTheme="majorHAnsi"/>
                <w:sz w:val="20"/>
                <w:szCs w:val="16"/>
                <w:highlight w:val="lightGray"/>
              </w:rPr>
              <w:t>(Lire les modalités)</w:t>
            </w:r>
            <w:bookmarkEnd w:id="160"/>
            <w:r w:rsidRPr="00123F57">
              <w:rPr>
                <w:rFonts w:asciiTheme="majorHAnsi" w:hAnsiTheme="majorHAnsi"/>
                <w:sz w:val="20"/>
                <w:szCs w:val="16"/>
              </w:rPr>
              <w:tab/>
              <w:t>1. Contrat de gestion</w:t>
            </w:r>
            <w:r w:rsidRPr="00123F57">
              <w:rPr>
                <w:rFonts w:asciiTheme="majorHAnsi" w:hAnsiTheme="majorHAnsi"/>
                <w:sz w:val="20"/>
                <w:szCs w:val="16"/>
              </w:rPr>
              <w:tab/>
              <w:t>2. Affermage</w:t>
            </w:r>
            <w:r w:rsidRPr="00123F57">
              <w:rPr>
                <w:rFonts w:asciiTheme="majorHAnsi" w:hAnsiTheme="majorHAnsi"/>
                <w:sz w:val="20"/>
                <w:szCs w:val="16"/>
              </w:rPr>
              <w:tab/>
              <w:t>3. Privatisation de la SBEE</w:t>
            </w:r>
            <w:r w:rsidRPr="00123F57">
              <w:rPr>
                <w:rFonts w:asciiTheme="majorHAnsi" w:hAnsiTheme="majorHAnsi"/>
                <w:sz w:val="20"/>
                <w:szCs w:val="16"/>
              </w:rPr>
              <w:tab/>
            </w:r>
            <w:r w:rsidRPr="00123F57">
              <w:rPr>
                <w:rFonts w:asciiTheme="majorHAnsi" w:hAnsiTheme="majorHAnsi"/>
                <w:sz w:val="20"/>
                <w:szCs w:val="16"/>
              </w:rPr>
              <w:tab/>
              <w:t>4. Autre</w:t>
            </w:r>
            <w:bookmarkEnd w:id="159"/>
            <w:r w:rsidRPr="00123F57">
              <w:rPr>
                <w:rFonts w:asciiTheme="majorHAnsi" w:hAnsiTheme="majorHAnsi"/>
                <w:sz w:val="20"/>
                <w:szCs w:val="16"/>
              </w:rPr>
              <w:t xml:space="preserve"> (préciser)</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8.3- Avez-vous compris les objectifs de la réforme en cours ?</w:t>
            </w:r>
            <w:r w:rsidRPr="00123F57">
              <w:rPr>
                <w:rFonts w:asciiTheme="majorHAnsi" w:hAnsiTheme="majorHAnsi"/>
                <w:sz w:val="20"/>
                <w:szCs w:val="16"/>
              </w:rPr>
              <w:tab/>
              <w:t>1. Oui, très bien</w:t>
            </w:r>
            <w:r w:rsidRPr="00123F57">
              <w:rPr>
                <w:rFonts w:asciiTheme="majorHAnsi" w:hAnsiTheme="majorHAnsi"/>
                <w:sz w:val="20"/>
                <w:szCs w:val="16"/>
              </w:rPr>
              <w:tab/>
              <w:t>2. Oui, assez bien</w:t>
            </w:r>
            <w:r w:rsidRPr="00123F57">
              <w:rPr>
                <w:rFonts w:asciiTheme="majorHAnsi" w:hAnsiTheme="majorHAnsi"/>
                <w:sz w:val="20"/>
                <w:szCs w:val="16"/>
              </w:rPr>
              <w:tab/>
            </w:r>
            <w:r w:rsidRPr="00123F57">
              <w:rPr>
                <w:rFonts w:asciiTheme="majorHAnsi" w:hAnsiTheme="majorHAnsi"/>
                <w:sz w:val="20"/>
                <w:szCs w:val="16"/>
              </w:rPr>
              <w:tab/>
              <w:t>3. Non, pas vraiment</w:t>
            </w:r>
            <w:r w:rsidRPr="00123F57">
              <w:rPr>
                <w:rFonts w:asciiTheme="majorHAnsi" w:hAnsiTheme="majorHAnsi"/>
                <w:sz w:val="20"/>
                <w:szCs w:val="16"/>
              </w:rPr>
              <w:tab/>
              <w:t>4. Non, pas du tout</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w:t>
            </w:r>
            <w:r w:rsidRPr="00123F57">
              <w:rPr>
                <w:rFonts w:asciiTheme="majorHAnsi" w:hAnsiTheme="majorHAnsi"/>
                <w:sz w:val="20"/>
                <w:szCs w:val="16"/>
                <w:highlight w:val="lightGray"/>
              </w:rPr>
              <w:t>Si NON, PAS VRAIMENT ou NON, PAS DU TOUT, passez à 8.7</w:t>
            </w:r>
            <w:r w:rsidRPr="00123F57">
              <w:rPr>
                <w:rFonts w:asciiTheme="majorHAnsi" w:hAnsiTheme="majorHAnsi"/>
                <w:sz w:val="20"/>
                <w:szCs w:val="16"/>
              </w:rPr>
              <w:t>)</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661"/>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 xml:space="preserve">8.4- </w:t>
            </w:r>
            <w:bookmarkStart w:id="161" w:name="_Hlk518301107"/>
            <w:r w:rsidRPr="00123F57">
              <w:rPr>
                <w:rFonts w:asciiTheme="majorHAnsi" w:hAnsiTheme="majorHAnsi"/>
                <w:color w:val="000000" w:themeColor="text1"/>
                <w:sz w:val="20"/>
                <w:szCs w:val="16"/>
              </w:rPr>
              <w:t>Veuillez nous citer 3 éléments / points/ choses (au maximum) de ce qui va changer avec la réforme</w:t>
            </w:r>
            <w:bookmarkEnd w:id="161"/>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R1 :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R2 :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R3 : _________________________________________________________________________________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 xml:space="preserve">8.5- Que pensez-vous de cette réforme ? 1. Très pertinente     </w:t>
            </w:r>
            <w:r w:rsidRPr="00123F57">
              <w:rPr>
                <w:rFonts w:asciiTheme="majorHAnsi" w:hAnsiTheme="majorHAnsi"/>
                <w:sz w:val="20"/>
                <w:szCs w:val="16"/>
              </w:rPr>
              <w:tab/>
              <w:t xml:space="preserve">2. Pertinente      </w:t>
            </w:r>
            <w:r w:rsidRPr="00123F57">
              <w:rPr>
                <w:rFonts w:asciiTheme="majorHAnsi" w:hAnsiTheme="majorHAnsi"/>
                <w:sz w:val="20"/>
                <w:szCs w:val="16"/>
              </w:rPr>
              <w:tab/>
              <w:t xml:space="preserve">3. Pas pertinente </w:t>
            </w:r>
            <w:r w:rsidRPr="00123F57">
              <w:rPr>
                <w:rFonts w:asciiTheme="majorHAnsi" w:hAnsiTheme="majorHAnsi"/>
                <w:sz w:val="20"/>
                <w:szCs w:val="16"/>
              </w:rPr>
              <w:tab/>
              <w:t xml:space="preserve">4. Pas du tout pertinente </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lastRenderedPageBreak/>
              <w:t xml:space="preserve">8.6- </w:t>
            </w:r>
            <w:bookmarkStart w:id="162" w:name="_Hlk518301298"/>
            <w:r w:rsidRPr="00123F57">
              <w:rPr>
                <w:rFonts w:asciiTheme="majorHAnsi" w:hAnsiTheme="majorHAnsi"/>
                <w:color w:val="000000" w:themeColor="text1"/>
                <w:sz w:val="20"/>
                <w:szCs w:val="16"/>
              </w:rPr>
              <w:t>Veuillez nous citer trois facteurs (au maximum) qui pourraient constituer des freins à l’évolution normale du processus de réforme en cours</w:t>
            </w:r>
            <w:bookmarkEnd w:id="162"/>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1-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2-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3- :_________________________________________________________________________________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p>
          <w:p w:rsidR="00123F57" w:rsidRPr="00123F57" w:rsidRDefault="00123F57" w:rsidP="00123F57">
            <w:pPr>
              <w:spacing w:after="0" w:line="240" w:lineRule="auto"/>
              <w:jc w:val="center"/>
              <w:rPr>
                <w:rFonts w:asciiTheme="majorHAnsi" w:hAnsiTheme="majorHAnsi"/>
                <w:color w:val="000000" w:themeColor="text1"/>
                <w:sz w:val="18"/>
                <w:szCs w:val="20"/>
              </w:rPr>
            </w:pP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8.7- Citez vos principales préoccupations et attentes particulières par rapport à cette réforme (3 au maximum)</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1- _________________________________________________________________________________</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2- :_________________________________________________________________________________</w:t>
            </w:r>
          </w:p>
          <w:p w:rsidR="00123F57" w:rsidRPr="00123F57" w:rsidRDefault="00123F57" w:rsidP="00123F57">
            <w:pPr>
              <w:spacing w:after="0" w:line="240" w:lineRule="auto"/>
              <w:rPr>
                <w:rFonts w:asciiTheme="majorHAnsi" w:hAnsiTheme="majorHAnsi"/>
                <w:sz w:val="20"/>
                <w:szCs w:val="16"/>
              </w:rPr>
            </w:pPr>
            <w:r w:rsidRPr="00123F57">
              <w:rPr>
                <w:rFonts w:asciiTheme="majorHAnsi" w:hAnsiTheme="majorHAnsi"/>
                <w:sz w:val="20"/>
                <w:szCs w:val="16"/>
              </w:rPr>
              <w:t>3- :_________________________________________________________________________________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sz w:val="18"/>
                <w:szCs w:val="20"/>
              </w:rPr>
            </w:pPr>
          </w:p>
          <w:p w:rsidR="00123F57" w:rsidRPr="00123F57" w:rsidRDefault="00123F57" w:rsidP="00123F57">
            <w:pPr>
              <w:spacing w:after="0" w:line="240" w:lineRule="auto"/>
              <w:jc w:val="center"/>
              <w:rPr>
                <w:rFonts w:asciiTheme="majorHAnsi" w:hAnsiTheme="majorHAnsi"/>
                <w:sz w:val="18"/>
                <w:szCs w:val="20"/>
              </w:rPr>
            </w:pP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p w:rsidR="00123F57" w:rsidRPr="00123F57" w:rsidRDefault="00123F57" w:rsidP="00123F57">
            <w:pPr>
              <w:spacing w:after="0" w:line="240" w:lineRule="auto"/>
              <w:jc w:val="center"/>
              <w:rPr>
                <w:rFonts w:asciiTheme="majorHAnsi" w:hAnsiTheme="majorHAnsi"/>
                <w:sz w:val="18"/>
                <w:szCs w:val="20"/>
              </w:rPr>
            </w:pPr>
            <w:r w:rsidRPr="00123F57">
              <w:rPr>
                <w:rFonts w:asciiTheme="majorHAnsi" w:hAnsiTheme="majorHAnsi"/>
                <w:sz w:val="18"/>
                <w:szCs w:val="20"/>
              </w:rPr>
              <w:t>|__|__|</w:t>
            </w:r>
          </w:p>
        </w:tc>
      </w:tr>
      <w:bookmarkEnd w:id="157"/>
      <w:tr w:rsidR="00123F57" w:rsidRPr="00123F57" w:rsidTr="00F9541E">
        <w:trPr>
          <w:trHeight w:val="295"/>
        </w:trPr>
        <w:tc>
          <w:tcPr>
            <w:tcW w:w="10632"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23F57" w:rsidRPr="00123F57" w:rsidRDefault="00123F57" w:rsidP="00123F57">
            <w:pPr>
              <w:spacing w:after="0" w:line="240" w:lineRule="auto"/>
              <w:jc w:val="center"/>
              <w:rPr>
                <w:rFonts w:asciiTheme="majorHAnsi" w:hAnsiTheme="majorHAnsi" w:cs="Calibri"/>
                <w:sz w:val="28"/>
                <w:szCs w:val="28"/>
              </w:rPr>
            </w:pPr>
            <w:r w:rsidRPr="00123F57">
              <w:rPr>
                <w:rFonts w:asciiTheme="majorHAnsi" w:hAnsiTheme="majorHAnsi" w:cs="Calibri"/>
                <w:sz w:val="28"/>
                <w:szCs w:val="28"/>
              </w:rPr>
              <w:t xml:space="preserve">Module 9 : </w:t>
            </w:r>
            <w:bookmarkStart w:id="163" w:name="_Hlk511321304"/>
            <w:r w:rsidRPr="00123F57">
              <w:rPr>
                <w:rFonts w:asciiTheme="majorHAnsi" w:hAnsiTheme="majorHAnsi" w:cs="Calibri"/>
                <w:sz w:val="28"/>
                <w:szCs w:val="28"/>
              </w:rPr>
              <w:t>FACTEURS DE GOULOTS D'ETRANGLEMENT A LA SBEE</w:t>
            </w:r>
            <w:bookmarkEnd w:id="163"/>
            <w:r w:rsidRPr="00123F57">
              <w:rPr>
                <w:rFonts w:asciiTheme="majorHAnsi" w:hAnsiTheme="majorHAnsi" w:cs="Calibri"/>
                <w:sz w:val="28"/>
                <w:szCs w:val="28"/>
              </w:rPr>
              <w:t xml:space="preserve"> (FGE)</w:t>
            </w:r>
          </w:p>
        </w:tc>
      </w:tr>
      <w:tr w:rsidR="00123F57" w:rsidRPr="00123F57" w:rsidTr="00F9541E">
        <w:trPr>
          <w:trHeight w:val="580"/>
        </w:trPr>
        <w:tc>
          <w:tcPr>
            <w:tcW w:w="8925" w:type="dxa"/>
            <w:gridSpan w:val="6"/>
            <w:tcBorders>
              <w:top w:val="double" w:sz="4" w:space="0" w:color="auto"/>
              <w:left w:val="double" w:sz="4" w:space="0" w:color="auto"/>
            </w:tcBorders>
            <w:vAlign w:val="center"/>
          </w:tcPr>
          <w:p w:rsidR="00123F57" w:rsidRPr="00123F57" w:rsidRDefault="00123F57" w:rsidP="00123F57">
            <w:pPr>
              <w:spacing w:after="0" w:line="240" w:lineRule="auto"/>
              <w:rPr>
                <w:rFonts w:asciiTheme="majorHAnsi" w:hAnsiTheme="majorHAnsi"/>
                <w:color w:val="000000" w:themeColor="text1"/>
                <w:sz w:val="20"/>
                <w:szCs w:val="16"/>
              </w:rPr>
            </w:pPr>
            <w:bookmarkStart w:id="164" w:name="_Hlk518301849"/>
            <w:bookmarkStart w:id="165" w:name="_Hlk511321278"/>
            <w:r w:rsidRPr="00123F57">
              <w:rPr>
                <w:rFonts w:asciiTheme="majorHAnsi" w:hAnsiTheme="majorHAnsi"/>
                <w:color w:val="000000" w:themeColor="text1"/>
                <w:sz w:val="20"/>
                <w:szCs w:val="16"/>
              </w:rPr>
              <w:t>9.1- Veuillez nous citer trois facteurs (au maximum) qui constituent, selon vous, des goulots d’étranglement (freins) au bon fonctionnement de la SBEE et dont la résolution permettrait d’accroitre la performance de la SBEE</w:t>
            </w:r>
            <w:bookmarkEnd w:id="164"/>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F1 :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F2 : _________________________________________________________________________________</w:t>
            </w:r>
          </w:p>
          <w:p w:rsidR="00123F57" w:rsidRPr="00123F57" w:rsidRDefault="00123F57" w:rsidP="00123F57">
            <w:pPr>
              <w:spacing w:after="0" w:line="240" w:lineRule="auto"/>
              <w:rPr>
                <w:rFonts w:asciiTheme="majorHAnsi" w:hAnsiTheme="majorHAnsi"/>
                <w:color w:val="000000" w:themeColor="text1"/>
                <w:sz w:val="20"/>
                <w:szCs w:val="16"/>
              </w:rPr>
            </w:pPr>
            <w:r w:rsidRPr="00123F57">
              <w:rPr>
                <w:rFonts w:asciiTheme="majorHAnsi" w:hAnsiTheme="majorHAnsi"/>
                <w:color w:val="000000" w:themeColor="text1"/>
                <w:sz w:val="20"/>
                <w:szCs w:val="16"/>
              </w:rPr>
              <w:t>F3 : _________________________________________________________________________________</w:t>
            </w:r>
          </w:p>
        </w:tc>
        <w:tc>
          <w:tcPr>
            <w:tcW w:w="1707" w:type="dxa"/>
            <w:tcBorders>
              <w:top w:val="double" w:sz="4" w:space="0" w:color="auto"/>
              <w:right w:val="double" w:sz="4" w:space="0" w:color="auto"/>
            </w:tcBorders>
            <w:vAlign w:val="center"/>
          </w:tcPr>
          <w:p w:rsidR="00123F57" w:rsidRPr="00123F57" w:rsidRDefault="00123F57" w:rsidP="00123F57">
            <w:pPr>
              <w:spacing w:after="0" w:line="240" w:lineRule="auto"/>
              <w:jc w:val="center"/>
              <w:rPr>
                <w:rFonts w:asciiTheme="majorHAnsi" w:hAnsiTheme="majorHAnsi"/>
                <w:color w:val="000000" w:themeColor="text1"/>
                <w:sz w:val="18"/>
                <w:szCs w:val="20"/>
              </w:rPr>
            </w:pPr>
          </w:p>
          <w:p w:rsidR="00123F57" w:rsidRPr="00123F57" w:rsidRDefault="00123F57" w:rsidP="00123F57">
            <w:pPr>
              <w:spacing w:after="0" w:line="240" w:lineRule="auto"/>
              <w:jc w:val="center"/>
              <w:rPr>
                <w:rFonts w:asciiTheme="majorHAnsi" w:hAnsiTheme="majorHAnsi"/>
                <w:color w:val="000000" w:themeColor="text1"/>
                <w:sz w:val="18"/>
                <w:szCs w:val="20"/>
              </w:rPr>
            </w:pP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p w:rsidR="00123F57" w:rsidRPr="00123F57" w:rsidRDefault="00123F57" w:rsidP="00123F57">
            <w:pPr>
              <w:spacing w:after="0" w:line="240" w:lineRule="auto"/>
              <w:jc w:val="center"/>
              <w:rPr>
                <w:rFonts w:asciiTheme="majorHAnsi" w:hAnsiTheme="majorHAnsi"/>
                <w:color w:val="000000" w:themeColor="text1"/>
                <w:sz w:val="18"/>
                <w:szCs w:val="20"/>
              </w:rPr>
            </w:pPr>
            <w:r w:rsidRPr="00123F57">
              <w:rPr>
                <w:rFonts w:asciiTheme="majorHAnsi" w:hAnsiTheme="majorHAnsi"/>
                <w:color w:val="000000" w:themeColor="text1"/>
                <w:sz w:val="18"/>
                <w:szCs w:val="20"/>
              </w:rPr>
              <w:t>|__|__|</w:t>
            </w:r>
          </w:p>
        </w:tc>
      </w:tr>
      <w:bookmarkEnd w:id="165"/>
      <w:tr w:rsidR="00123F57" w:rsidRPr="00123F57" w:rsidTr="00F9541E">
        <w:tc>
          <w:tcPr>
            <w:tcW w:w="10632" w:type="dxa"/>
            <w:gridSpan w:val="7"/>
            <w:tcBorders>
              <w:top w:val="double" w:sz="4" w:space="0" w:color="auto"/>
              <w:left w:val="double" w:sz="4" w:space="0" w:color="auto"/>
              <w:bottom w:val="double" w:sz="4" w:space="0" w:color="auto"/>
              <w:right w:val="double" w:sz="4" w:space="0" w:color="auto"/>
            </w:tcBorders>
          </w:tcPr>
          <w:p w:rsidR="00123F57" w:rsidRPr="00123F57" w:rsidRDefault="00123F57" w:rsidP="00123F57">
            <w:pPr>
              <w:spacing w:after="0" w:line="240" w:lineRule="auto"/>
              <w:jc w:val="center"/>
              <w:rPr>
                <w:rFonts w:asciiTheme="majorHAnsi" w:hAnsiTheme="majorHAnsi" w:cs="Calibri"/>
                <w:sz w:val="16"/>
                <w:szCs w:val="20"/>
              </w:rPr>
            </w:pPr>
          </w:p>
        </w:tc>
      </w:tr>
    </w:tbl>
    <w:p w:rsidR="00123F57" w:rsidRPr="00123F57" w:rsidRDefault="00123F57" w:rsidP="00123F57">
      <w:pPr>
        <w:spacing w:before="240" w:after="0"/>
        <w:jc w:val="right"/>
        <w:rPr>
          <w:rFonts w:asciiTheme="majorHAnsi" w:eastAsia="Times New Roman" w:hAnsiTheme="majorHAnsi"/>
          <w:b/>
        </w:rPr>
      </w:pPr>
      <w:r w:rsidRPr="00123F57">
        <w:rPr>
          <w:rFonts w:asciiTheme="majorHAnsi" w:eastAsia="Times New Roman" w:hAnsiTheme="majorHAnsi"/>
          <w:b/>
        </w:rPr>
        <w:t>Merci Monsieur/Madame pour votre collaboration</w:t>
      </w:r>
    </w:p>
    <w:p w:rsidR="00123F57" w:rsidRDefault="00123F57" w:rsidP="00123F57">
      <w:pPr>
        <w:jc w:val="both"/>
        <w:rPr>
          <w:rFonts w:asciiTheme="majorHAnsi" w:hAnsiTheme="majorHAnsi"/>
          <w:lang w:eastAsia="fr-FR"/>
        </w:rPr>
      </w:pPr>
    </w:p>
    <w:p w:rsidR="0020306B" w:rsidRDefault="0020306B">
      <w:pPr>
        <w:spacing w:after="0" w:line="240" w:lineRule="auto"/>
        <w:rPr>
          <w:rFonts w:asciiTheme="majorHAnsi" w:hAnsiTheme="majorHAnsi"/>
          <w:lang w:eastAsia="fr-FR"/>
        </w:rPr>
      </w:pPr>
      <w:r>
        <w:rPr>
          <w:rFonts w:asciiTheme="majorHAnsi" w:hAnsiTheme="majorHAnsi"/>
          <w:lang w:eastAsia="fr-FR"/>
        </w:rPr>
        <w:br w:type="page"/>
      </w:r>
    </w:p>
    <w:tbl>
      <w:tblPr>
        <w:tblStyle w:val="Grilledutableau1"/>
        <w:tblW w:w="11090" w:type="dxa"/>
        <w:tblInd w:w="-936" w:type="dxa"/>
        <w:tblLayout w:type="fixed"/>
        <w:tblCellMar>
          <w:left w:w="57" w:type="dxa"/>
          <w:right w:w="57" w:type="dxa"/>
        </w:tblCellMar>
        <w:tblLook w:val="04A0"/>
      </w:tblPr>
      <w:tblGrid>
        <w:gridCol w:w="4834"/>
        <w:gridCol w:w="6256"/>
      </w:tblGrid>
      <w:tr w:rsidR="004A2622" w:rsidRPr="00312323" w:rsidTr="00F9541E">
        <w:trPr>
          <w:trHeight w:val="247"/>
        </w:trPr>
        <w:tc>
          <w:tcPr>
            <w:tcW w:w="11090" w:type="dxa"/>
            <w:gridSpan w:val="2"/>
            <w:tcBorders>
              <w:top w:val="double" w:sz="4" w:space="0" w:color="auto"/>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b/>
                <w:sz w:val="4"/>
              </w:rPr>
            </w:pPr>
          </w:p>
          <w:p w:rsidR="004A2622" w:rsidRPr="00312323" w:rsidRDefault="004A2622" w:rsidP="004A2622">
            <w:pPr>
              <w:tabs>
                <w:tab w:val="center" w:pos="4536"/>
                <w:tab w:val="right" w:pos="9072"/>
              </w:tabs>
              <w:spacing w:after="0"/>
              <w:jc w:val="center"/>
              <w:rPr>
                <w:rFonts w:asciiTheme="majorHAnsi" w:eastAsia="Calibri" w:hAnsiTheme="majorHAnsi"/>
                <w:b/>
              </w:rPr>
            </w:pPr>
            <w:r w:rsidRPr="00312323">
              <w:rPr>
                <w:rFonts w:asciiTheme="majorHAnsi" w:eastAsia="Calibri" w:hAnsiTheme="majorHAnsi"/>
                <w:b/>
                <w:sz w:val="28"/>
              </w:rPr>
              <w:t>REPUBLIQUE DU BENIN</w:t>
            </w:r>
          </w:p>
        </w:tc>
      </w:tr>
      <w:tr w:rsidR="004A2622" w:rsidRPr="00312323" w:rsidTr="00F9541E">
        <w:trPr>
          <w:trHeight w:val="48"/>
        </w:trPr>
        <w:tc>
          <w:tcPr>
            <w:tcW w:w="11090" w:type="dxa"/>
            <w:gridSpan w:val="2"/>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cs="Calibri"/>
                <w:b/>
                <w:sz w:val="4"/>
              </w:rPr>
            </w:pPr>
          </w:p>
        </w:tc>
      </w:tr>
      <w:tr w:rsidR="004A2622" w:rsidRPr="00312323" w:rsidTr="00F9541E">
        <w:trPr>
          <w:trHeight w:val="176"/>
        </w:trPr>
        <w:tc>
          <w:tcPr>
            <w:tcW w:w="4834" w:type="dxa"/>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cs="Calibri"/>
                <w:b/>
              </w:rPr>
            </w:pPr>
            <w:r w:rsidRPr="00312323">
              <w:rPr>
                <w:rFonts w:asciiTheme="majorHAnsi" w:eastAsia="Calibri" w:hAnsiTheme="majorHAnsi" w:cs="Calibri"/>
                <w:b/>
              </w:rPr>
              <w:t>PRESIDENCE DE LA REPUBLIQUE</w:t>
            </w:r>
          </w:p>
        </w:tc>
        <w:tc>
          <w:tcPr>
            <w:tcW w:w="6256" w:type="dxa"/>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cs="Calibri"/>
                <w:b/>
              </w:rPr>
            </w:pPr>
            <w:r w:rsidRPr="00312323">
              <w:rPr>
                <w:rFonts w:asciiTheme="majorHAnsi" w:eastAsia="Calibri" w:hAnsiTheme="majorHAnsi" w:cs="Calibri"/>
                <w:b/>
              </w:rPr>
              <w:t>MINISTERE DU PLAN ET DU DEVELOPPEMENT</w:t>
            </w:r>
          </w:p>
        </w:tc>
      </w:tr>
      <w:tr w:rsidR="004A2622" w:rsidRPr="00312323" w:rsidTr="00F9541E">
        <w:trPr>
          <w:trHeight w:val="134"/>
        </w:trPr>
        <w:tc>
          <w:tcPr>
            <w:tcW w:w="4834" w:type="dxa"/>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cs="Calibri"/>
                <w:b/>
                <w:sz w:val="20"/>
                <w:lang w:val="en-US"/>
              </w:rPr>
            </w:pPr>
            <w:r w:rsidRPr="00312323">
              <w:rPr>
                <w:rFonts w:asciiTheme="majorHAnsi" w:eastAsia="Calibri" w:hAnsiTheme="majorHAnsi"/>
                <w:b/>
                <w:sz w:val="20"/>
                <w:lang w:val="en-US"/>
              </w:rPr>
              <w:t>Millenium Challenge Account Bénin II</w:t>
            </w:r>
          </w:p>
        </w:tc>
        <w:tc>
          <w:tcPr>
            <w:tcW w:w="6256" w:type="dxa"/>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cs="Calibri"/>
                <w:b/>
                <w:sz w:val="20"/>
              </w:rPr>
            </w:pPr>
            <w:r w:rsidRPr="00312323">
              <w:rPr>
                <w:rFonts w:asciiTheme="majorHAnsi" w:eastAsia="Calibri" w:hAnsiTheme="majorHAnsi"/>
                <w:b/>
                <w:sz w:val="20"/>
              </w:rPr>
              <w:t>Institut National de la Statistique et de l’Analyse Economique (INSAE)</w:t>
            </w:r>
          </w:p>
        </w:tc>
      </w:tr>
      <w:tr w:rsidR="004A2622" w:rsidRPr="00312323" w:rsidTr="00F9541E">
        <w:trPr>
          <w:trHeight w:val="1154"/>
        </w:trPr>
        <w:tc>
          <w:tcPr>
            <w:tcW w:w="4834" w:type="dxa"/>
            <w:tcBorders>
              <w:top w:val="single" w:sz="4" w:space="0" w:color="000000"/>
              <w:left w:val="double" w:sz="4" w:space="0" w:color="auto"/>
              <w:bottom w:val="single" w:sz="4" w:space="0" w:color="000000"/>
              <w:right w:val="double" w:sz="4" w:space="0" w:color="auto"/>
            </w:tcBorders>
          </w:tcPr>
          <w:p w:rsidR="004A2622" w:rsidRPr="00312323" w:rsidRDefault="004A2622" w:rsidP="004A2622">
            <w:pPr>
              <w:tabs>
                <w:tab w:val="center" w:pos="4536"/>
                <w:tab w:val="right" w:pos="9072"/>
              </w:tabs>
              <w:spacing w:after="0"/>
              <w:jc w:val="center"/>
              <w:rPr>
                <w:rFonts w:asciiTheme="majorHAnsi" w:eastAsia="Calibri" w:hAnsiTheme="majorHAnsi"/>
                <w:b/>
                <w:sz w:val="14"/>
              </w:rPr>
            </w:pPr>
            <w:r w:rsidRPr="00312323">
              <w:rPr>
                <w:rFonts w:asciiTheme="majorHAnsi" w:hAnsiTheme="majorHAnsi"/>
                <w:b/>
                <w:noProof/>
                <w:sz w:val="14"/>
              </w:rPr>
              <w:drawing>
                <wp:inline distT="0" distB="0" distL="0" distR="0">
                  <wp:extent cx="1385248" cy="1113848"/>
                  <wp:effectExtent l="0" t="0" r="0" b="0"/>
                  <wp:docPr id="31" name="Picture 1" descr="22662F9F-C097-4505-9DD5-E6FD19DF7759@ww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rcRect/>
                          <a:stretch>
                            <a:fillRect/>
                          </a:stretch>
                        </pic:blipFill>
                        <pic:spPr>
                          <a:xfrm>
                            <a:off x="0" y="0"/>
                            <a:ext cx="1390614" cy="1118163"/>
                          </a:xfrm>
                          <a:prstGeom prst="rect">
                            <a:avLst/>
                          </a:prstGeom>
                          <a:noFill/>
                          <a:ln>
                            <a:noFill/>
                            <a:prstDash/>
                          </a:ln>
                        </pic:spPr>
                      </pic:pic>
                    </a:graphicData>
                  </a:graphic>
                </wp:inline>
              </w:drawing>
            </w:r>
          </w:p>
        </w:tc>
        <w:tc>
          <w:tcPr>
            <w:tcW w:w="6256" w:type="dxa"/>
            <w:tcBorders>
              <w:top w:val="single" w:sz="4" w:space="0" w:color="000000"/>
              <w:left w:val="double" w:sz="4" w:space="0" w:color="auto"/>
              <w:bottom w:val="single" w:sz="4" w:space="0" w:color="000000"/>
              <w:right w:val="double" w:sz="4" w:space="0" w:color="auto"/>
            </w:tcBorders>
          </w:tcPr>
          <w:p w:rsidR="004A2622" w:rsidRPr="00312323" w:rsidRDefault="004A2622" w:rsidP="0020306B">
            <w:pPr>
              <w:tabs>
                <w:tab w:val="center" w:pos="4536"/>
                <w:tab w:val="right" w:pos="9072"/>
              </w:tabs>
              <w:jc w:val="center"/>
              <w:rPr>
                <w:rFonts w:asciiTheme="majorHAnsi" w:eastAsia="Calibri" w:hAnsiTheme="majorHAnsi"/>
                <w:b/>
                <w:sz w:val="14"/>
              </w:rPr>
            </w:pPr>
            <w:r w:rsidRPr="00312323">
              <w:rPr>
                <w:rFonts w:asciiTheme="majorHAnsi" w:hAnsiTheme="majorHAnsi"/>
                <w:b/>
                <w:noProof/>
                <w:sz w:val="14"/>
              </w:rPr>
              <w:drawing>
                <wp:inline distT="0" distB="0" distL="0" distR="0">
                  <wp:extent cx="1381125" cy="1095375"/>
                  <wp:effectExtent l="19050" t="0" r="9525" b="0"/>
                  <wp:docPr id="226" name="Image 1" descr="Logo-INS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INSAE[2"/>
                          <pic:cNvPicPr>
                            <a:picLocks noChangeAspect="1" noChangeArrowheads="1"/>
                          </pic:cNvPicPr>
                        </pic:nvPicPr>
                        <pic:blipFill>
                          <a:blip r:embed="rId9" cstate="print"/>
                          <a:srcRect/>
                          <a:stretch>
                            <a:fillRect/>
                          </a:stretch>
                        </pic:blipFill>
                        <pic:spPr bwMode="auto">
                          <a:xfrm>
                            <a:off x="0" y="0"/>
                            <a:ext cx="1381125" cy="1095375"/>
                          </a:xfrm>
                          <a:prstGeom prst="rect">
                            <a:avLst/>
                          </a:prstGeom>
                          <a:noFill/>
                          <a:ln w="9525">
                            <a:noFill/>
                            <a:miter lim="800000"/>
                            <a:headEnd/>
                            <a:tailEnd/>
                          </a:ln>
                        </pic:spPr>
                      </pic:pic>
                    </a:graphicData>
                  </a:graphic>
                </wp:inline>
              </w:drawing>
            </w:r>
          </w:p>
        </w:tc>
      </w:tr>
      <w:tr w:rsidR="004A2622" w:rsidRPr="00312323" w:rsidTr="00F9541E">
        <w:trPr>
          <w:trHeight w:val="147"/>
        </w:trPr>
        <w:tc>
          <w:tcPr>
            <w:tcW w:w="11090" w:type="dxa"/>
            <w:gridSpan w:val="2"/>
            <w:tcBorders>
              <w:top w:val="single" w:sz="4" w:space="0" w:color="000000"/>
              <w:left w:val="double" w:sz="4" w:space="0" w:color="auto"/>
              <w:bottom w:val="single" w:sz="4" w:space="0" w:color="000000"/>
              <w:right w:val="double" w:sz="4" w:space="0" w:color="auto"/>
            </w:tcBorders>
          </w:tcPr>
          <w:p w:rsidR="004A2622" w:rsidRPr="00312323" w:rsidRDefault="004A2622" w:rsidP="0020306B">
            <w:pPr>
              <w:spacing w:after="0" w:line="240" w:lineRule="auto"/>
              <w:jc w:val="center"/>
              <w:rPr>
                <w:rFonts w:asciiTheme="majorHAnsi" w:hAnsiTheme="majorHAnsi"/>
                <w:b/>
                <w:sz w:val="32"/>
              </w:rPr>
            </w:pPr>
            <w:r w:rsidRPr="00312323">
              <w:rPr>
                <w:rFonts w:asciiTheme="majorHAnsi" w:hAnsiTheme="majorHAnsi"/>
                <w:b/>
                <w:sz w:val="32"/>
              </w:rPr>
              <w:t>ENQUETE AUPRES DES AGENTS DE LA SBEE_2018</w:t>
            </w:r>
          </w:p>
        </w:tc>
      </w:tr>
    </w:tbl>
    <w:p w:rsidR="004A2622" w:rsidRPr="00312323" w:rsidRDefault="004A2622" w:rsidP="004A2622">
      <w:pPr>
        <w:spacing w:before="240" w:after="0" w:line="240" w:lineRule="auto"/>
        <w:jc w:val="center"/>
        <w:rPr>
          <w:rFonts w:asciiTheme="majorHAnsi" w:hAnsiTheme="majorHAnsi"/>
          <w:b/>
          <w:sz w:val="32"/>
        </w:rPr>
      </w:pPr>
      <w:r w:rsidRPr="00312323">
        <w:rPr>
          <w:rFonts w:asciiTheme="majorHAnsi" w:hAnsiTheme="majorHAnsi"/>
          <w:b/>
          <w:sz w:val="32"/>
        </w:rPr>
        <w:t>GUIDE D’ENTRETIEN POUR LA COLLECTE DE DONNEES QUALITATIVES SUR LA PERCEPTION DES AGENTS DE LA SBEE</w:t>
      </w:r>
    </w:p>
    <w:p w:rsidR="004A2622" w:rsidRPr="000911E4" w:rsidRDefault="004A2622" w:rsidP="00312323">
      <w:pPr>
        <w:spacing w:before="240" w:after="0" w:line="240" w:lineRule="auto"/>
        <w:rPr>
          <w:rFonts w:asciiTheme="majorHAnsi" w:hAnsiTheme="majorHAnsi"/>
          <w:b/>
        </w:rPr>
      </w:pPr>
    </w:p>
    <w:p w:rsidR="004A2622" w:rsidRPr="000911E4" w:rsidRDefault="000911E4" w:rsidP="00084950">
      <w:pPr>
        <w:pStyle w:val="Paragraphedeliste"/>
        <w:numPr>
          <w:ilvl w:val="0"/>
          <w:numId w:val="10"/>
        </w:numPr>
        <w:spacing w:after="43" w:line="360" w:lineRule="auto"/>
        <w:rPr>
          <w:rFonts w:asciiTheme="majorHAnsi" w:hAnsiTheme="majorHAnsi"/>
        </w:rPr>
      </w:pPr>
      <w:r>
        <w:rPr>
          <w:rFonts w:asciiTheme="majorHAnsi" w:hAnsiTheme="majorHAnsi"/>
        </w:rPr>
        <w:t>CIBLES </w:t>
      </w:r>
    </w:p>
    <w:p w:rsidR="004A2622" w:rsidRPr="000911E4" w:rsidRDefault="004A2622" w:rsidP="00084950">
      <w:pPr>
        <w:pStyle w:val="Paragraphedeliste"/>
        <w:numPr>
          <w:ilvl w:val="0"/>
          <w:numId w:val="10"/>
        </w:numPr>
        <w:spacing w:after="43" w:line="360" w:lineRule="auto"/>
        <w:jc w:val="both"/>
        <w:rPr>
          <w:rFonts w:asciiTheme="majorHAnsi" w:hAnsiTheme="majorHAnsi"/>
        </w:rPr>
      </w:pPr>
      <w:r w:rsidRPr="000911E4">
        <w:rPr>
          <w:rFonts w:asciiTheme="majorHAnsi" w:hAnsiTheme="majorHAnsi"/>
        </w:rPr>
        <w:t>IDENTIFICATION DESENQUETES</w:t>
      </w:r>
    </w:p>
    <w:p w:rsidR="004A2622" w:rsidRPr="000911E4" w:rsidRDefault="004A2622" w:rsidP="00084950">
      <w:pPr>
        <w:pStyle w:val="Paragraphedeliste"/>
        <w:numPr>
          <w:ilvl w:val="0"/>
          <w:numId w:val="10"/>
        </w:numPr>
        <w:spacing w:after="43" w:line="360" w:lineRule="auto"/>
        <w:jc w:val="both"/>
        <w:rPr>
          <w:rFonts w:asciiTheme="majorHAnsi" w:hAnsiTheme="majorHAnsi"/>
        </w:rPr>
      </w:pPr>
      <w:r w:rsidRPr="000911E4">
        <w:rPr>
          <w:rFonts w:asciiTheme="majorHAnsi" w:hAnsiTheme="majorHAnsi"/>
        </w:rPr>
        <w:t>POINTS DE DISCUSSION</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rPr>
        <w:t>Déroulement du processus de prise de décision à la SBEE : qui prend la décision, comment et quand ? etc.</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rPr>
        <w:t>Canaux de transmission de l’information au personnel de la SBEE.</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rPr>
        <w:t>Eléments de motivation du personnel dans l’exercice de ses fonctions.</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rPr>
        <w:t>Perceptions et discours tenus sur le</w:t>
      </w:r>
      <w:r w:rsidR="00ED60A3">
        <w:rPr>
          <w:rFonts w:asciiTheme="majorHAnsi" w:hAnsiTheme="majorHAnsi"/>
        </w:rPr>
        <w:t xml:space="preserve"> </w:t>
      </w:r>
      <w:r w:rsidRPr="000911E4">
        <w:rPr>
          <w:rFonts w:asciiTheme="majorHAnsi" w:hAnsiTheme="majorHAnsi"/>
          <w:spacing w:val="-3"/>
        </w:rPr>
        <w:t>p</w:t>
      </w:r>
      <w:r w:rsidRPr="000911E4">
        <w:rPr>
          <w:rFonts w:asciiTheme="majorHAnsi" w:hAnsiTheme="majorHAnsi"/>
          <w:spacing w:val="1"/>
        </w:rPr>
        <w:t>r</w:t>
      </w:r>
      <w:r w:rsidRPr="000911E4">
        <w:rPr>
          <w:rFonts w:asciiTheme="majorHAnsi" w:hAnsiTheme="majorHAnsi"/>
        </w:rPr>
        <w:t>oc</w:t>
      </w:r>
      <w:r w:rsidRPr="000911E4">
        <w:rPr>
          <w:rFonts w:asciiTheme="majorHAnsi" w:hAnsiTheme="majorHAnsi"/>
          <w:spacing w:val="-1"/>
        </w:rPr>
        <w:t>e</w:t>
      </w:r>
      <w:r w:rsidRPr="000911E4">
        <w:rPr>
          <w:rFonts w:asciiTheme="majorHAnsi" w:hAnsiTheme="majorHAnsi"/>
        </w:rPr>
        <w:t>s</w:t>
      </w:r>
      <w:r w:rsidRPr="000911E4">
        <w:rPr>
          <w:rFonts w:asciiTheme="majorHAnsi" w:hAnsiTheme="majorHAnsi"/>
          <w:spacing w:val="-2"/>
        </w:rPr>
        <w:t>s</w:t>
      </w:r>
      <w:r w:rsidRPr="000911E4">
        <w:rPr>
          <w:rFonts w:asciiTheme="majorHAnsi" w:hAnsiTheme="majorHAnsi"/>
        </w:rPr>
        <w:t xml:space="preserve">us de </w:t>
      </w:r>
      <w:r w:rsidRPr="000911E4">
        <w:rPr>
          <w:rFonts w:asciiTheme="majorHAnsi" w:hAnsiTheme="majorHAnsi"/>
          <w:spacing w:val="1"/>
        </w:rPr>
        <w:t>r</w:t>
      </w:r>
      <w:r w:rsidRPr="000911E4">
        <w:rPr>
          <w:rFonts w:asciiTheme="majorHAnsi" w:hAnsiTheme="majorHAnsi"/>
          <w:spacing w:val="-3"/>
        </w:rPr>
        <w:t>é</w:t>
      </w:r>
      <w:r w:rsidRPr="000911E4">
        <w:rPr>
          <w:rFonts w:asciiTheme="majorHAnsi" w:hAnsiTheme="majorHAnsi"/>
          <w:spacing w:val="3"/>
        </w:rPr>
        <w:t>f</w:t>
      </w:r>
      <w:r w:rsidRPr="000911E4">
        <w:rPr>
          <w:rFonts w:asciiTheme="majorHAnsi" w:hAnsiTheme="majorHAnsi"/>
          <w:spacing w:val="-3"/>
        </w:rPr>
        <w:t>o</w:t>
      </w:r>
      <w:r w:rsidRPr="000911E4">
        <w:rPr>
          <w:rFonts w:asciiTheme="majorHAnsi" w:hAnsiTheme="majorHAnsi"/>
          <w:spacing w:val="1"/>
        </w:rPr>
        <w:t>rm</w:t>
      </w:r>
      <w:r w:rsidRPr="000911E4">
        <w:rPr>
          <w:rFonts w:asciiTheme="majorHAnsi" w:hAnsiTheme="majorHAnsi"/>
        </w:rPr>
        <w:t>es en co</w:t>
      </w:r>
      <w:r w:rsidRPr="000911E4">
        <w:rPr>
          <w:rFonts w:asciiTheme="majorHAnsi" w:hAnsiTheme="majorHAnsi"/>
          <w:spacing w:val="-1"/>
        </w:rPr>
        <w:t>u</w:t>
      </w:r>
      <w:r w:rsidRPr="000911E4">
        <w:rPr>
          <w:rFonts w:asciiTheme="majorHAnsi" w:hAnsiTheme="majorHAnsi"/>
          <w:spacing w:val="1"/>
        </w:rPr>
        <w:t>r</w:t>
      </w:r>
      <w:r w:rsidRPr="000911E4">
        <w:rPr>
          <w:rFonts w:asciiTheme="majorHAnsi" w:hAnsiTheme="majorHAnsi"/>
        </w:rPr>
        <w:t xml:space="preserve">s </w:t>
      </w:r>
      <w:r w:rsidRPr="000911E4">
        <w:rPr>
          <w:rFonts w:asciiTheme="majorHAnsi" w:hAnsiTheme="majorHAnsi"/>
          <w:spacing w:val="-3"/>
        </w:rPr>
        <w:t>a</w:t>
      </w:r>
      <w:r w:rsidRPr="000911E4">
        <w:rPr>
          <w:rFonts w:asciiTheme="majorHAnsi" w:hAnsiTheme="majorHAnsi"/>
        </w:rPr>
        <w:t>u n</w:t>
      </w:r>
      <w:r w:rsidRPr="000911E4">
        <w:rPr>
          <w:rFonts w:asciiTheme="majorHAnsi" w:hAnsiTheme="majorHAnsi"/>
          <w:spacing w:val="-1"/>
        </w:rPr>
        <w:t>i</w:t>
      </w:r>
      <w:r w:rsidRPr="000911E4">
        <w:rPr>
          <w:rFonts w:asciiTheme="majorHAnsi" w:hAnsiTheme="majorHAnsi"/>
          <w:spacing w:val="-2"/>
        </w:rPr>
        <w:t>v</w:t>
      </w:r>
      <w:r w:rsidRPr="000911E4">
        <w:rPr>
          <w:rFonts w:asciiTheme="majorHAnsi" w:hAnsiTheme="majorHAnsi"/>
        </w:rPr>
        <w:t>e</w:t>
      </w:r>
      <w:r w:rsidRPr="000911E4">
        <w:rPr>
          <w:rFonts w:asciiTheme="majorHAnsi" w:hAnsiTheme="majorHAnsi"/>
          <w:spacing w:val="-1"/>
        </w:rPr>
        <w:t>a</w:t>
      </w:r>
      <w:r w:rsidRPr="000911E4">
        <w:rPr>
          <w:rFonts w:asciiTheme="majorHAnsi" w:hAnsiTheme="majorHAnsi"/>
        </w:rPr>
        <w:t xml:space="preserve">u de </w:t>
      </w:r>
      <w:r w:rsidRPr="000911E4">
        <w:rPr>
          <w:rFonts w:asciiTheme="majorHAnsi" w:hAnsiTheme="majorHAnsi"/>
          <w:spacing w:val="-1"/>
        </w:rPr>
        <w:t>l</w:t>
      </w:r>
      <w:r w:rsidRPr="000911E4">
        <w:rPr>
          <w:rFonts w:asciiTheme="majorHAnsi" w:hAnsiTheme="majorHAnsi"/>
        </w:rPr>
        <w:t>a S</w:t>
      </w:r>
      <w:r w:rsidRPr="000911E4">
        <w:rPr>
          <w:rFonts w:asciiTheme="majorHAnsi" w:hAnsiTheme="majorHAnsi"/>
          <w:spacing w:val="-1"/>
        </w:rPr>
        <w:t>BE</w:t>
      </w:r>
      <w:r w:rsidRPr="000911E4">
        <w:rPr>
          <w:rFonts w:asciiTheme="majorHAnsi" w:hAnsiTheme="majorHAnsi"/>
        </w:rPr>
        <w:t>E.</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spacing w:val="-1"/>
        </w:rPr>
        <w:t>Appréciation</w:t>
      </w:r>
      <w:r w:rsidRPr="000911E4">
        <w:rPr>
          <w:rFonts w:asciiTheme="majorHAnsi" w:hAnsiTheme="majorHAnsi"/>
        </w:rPr>
        <w:t xml:space="preserve"> du ca</w:t>
      </w:r>
      <w:r w:rsidRPr="000911E4">
        <w:rPr>
          <w:rFonts w:asciiTheme="majorHAnsi" w:hAnsiTheme="majorHAnsi"/>
          <w:spacing w:val="-3"/>
        </w:rPr>
        <w:t>d</w:t>
      </w:r>
      <w:r w:rsidRPr="000911E4">
        <w:rPr>
          <w:rFonts w:asciiTheme="majorHAnsi" w:hAnsiTheme="majorHAnsi"/>
          <w:spacing w:val="1"/>
        </w:rPr>
        <w:t>r</w:t>
      </w:r>
      <w:r w:rsidRPr="000911E4">
        <w:rPr>
          <w:rFonts w:asciiTheme="majorHAnsi" w:hAnsiTheme="majorHAnsi"/>
        </w:rPr>
        <w:t xml:space="preserve">e </w:t>
      </w:r>
      <w:r w:rsidRPr="000911E4">
        <w:rPr>
          <w:rFonts w:asciiTheme="majorHAnsi" w:hAnsiTheme="majorHAnsi"/>
          <w:spacing w:val="-2"/>
        </w:rPr>
        <w:t>d</w:t>
      </w:r>
      <w:r w:rsidRPr="000911E4">
        <w:rPr>
          <w:rFonts w:asciiTheme="majorHAnsi" w:hAnsiTheme="majorHAnsi"/>
        </w:rPr>
        <w:t xml:space="preserve">e </w:t>
      </w:r>
      <w:r w:rsidRPr="000911E4">
        <w:rPr>
          <w:rFonts w:asciiTheme="majorHAnsi" w:hAnsiTheme="majorHAnsi"/>
          <w:spacing w:val="-1"/>
        </w:rPr>
        <w:t>t</w:t>
      </w:r>
      <w:r w:rsidRPr="000911E4">
        <w:rPr>
          <w:rFonts w:asciiTheme="majorHAnsi" w:hAnsiTheme="majorHAnsi"/>
          <w:spacing w:val="1"/>
        </w:rPr>
        <w:t>r</w:t>
      </w:r>
      <w:r w:rsidRPr="000911E4">
        <w:rPr>
          <w:rFonts w:asciiTheme="majorHAnsi" w:hAnsiTheme="majorHAnsi"/>
        </w:rPr>
        <w:t>a</w:t>
      </w:r>
      <w:r w:rsidRPr="000911E4">
        <w:rPr>
          <w:rFonts w:asciiTheme="majorHAnsi" w:hAnsiTheme="majorHAnsi"/>
          <w:spacing w:val="-3"/>
        </w:rPr>
        <w:t>v</w:t>
      </w:r>
      <w:r w:rsidRPr="000911E4">
        <w:rPr>
          <w:rFonts w:asciiTheme="majorHAnsi" w:hAnsiTheme="majorHAnsi"/>
        </w:rPr>
        <w:t>a</w:t>
      </w:r>
      <w:r w:rsidRPr="000911E4">
        <w:rPr>
          <w:rFonts w:asciiTheme="majorHAnsi" w:hAnsiTheme="majorHAnsi"/>
          <w:spacing w:val="-1"/>
        </w:rPr>
        <w:t>il : perceptions et discours autour du cadre de travail (bonnes ou mauvaises conditions de travail ?</w:t>
      </w:r>
      <w:r w:rsidRPr="000911E4">
        <w:rPr>
          <w:rFonts w:asciiTheme="majorHAnsi" w:hAnsiTheme="majorHAnsi"/>
        </w:rPr>
        <w:t>etc.</w:t>
      </w:r>
      <w:r w:rsidRPr="000911E4">
        <w:rPr>
          <w:rFonts w:asciiTheme="majorHAnsi" w:hAnsiTheme="majorHAnsi"/>
          <w:spacing w:val="-1"/>
        </w:rPr>
        <w:t>)</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spacing w:val="-1"/>
        </w:rPr>
        <w:t>F</w:t>
      </w:r>
      <w:r w:rsidRPr="000911E4">
        <w:rPr>
          <w:rFonts w:asciiTheme="majorHAnsi" w:hAnsiTheme="majorHAnsi"/>
        </w:rPr>
        <w:t>a</w:t>
      </w:r>
      <w:r w:rsidRPr="000911E4">
        <w:rPr>
          <w:rFonts w:asciiTheme="majorHAnsi" w:hAnsiTheme="majorHAnsi"/>
          <w:spacing w:val="-3"/>
        </w:rPr>
        <w:t>c</w:t>
      </w:r>
      <w:r w:rsidRPr="000911E4">
        <w:rPr>
          <w:rFonts w:asciiTheme="majorHAnsi" w:hAnsiTheme="majorHAnsi"/>
          <w:spacing w:val="1"/>
        </w:rPr>
        <w:t>t</w:t>
      </w:r>
      <w:r w:rsidRPr="000911E4">
        <w:rPr>
          <w:rFonts w:asciiTheme="majorHAnsi" w:hAnsiTheme="majorHAnsi"/>
        </w:rPr>
        <w:t>e</w:t>
      </w:r>
      <w:r w:rsidRPr="000911E4">
        <w:rPr>
          <w:rFonts w:asciiTheme="majorHAnsi" w:hAnsiTheme="majorHAnsi"/>
          <w:spacing w:val="-3"/>
        </w:rPr>
        <w:t>u</w:t>
      </w:r>
      <w:r w:rsidRPr="000911E4">
        <w:rPr>
          <w:rFonts w:asciiTheme="majorHAnsi" w:hAnsiTheme="majorHAnsi"/>
          <w:spacing w:val="1"/>
        </w:rPr>
        <w:t>r</w:t>
      </w:r>
      <w:r w:rsidRPr="000911E4">
        <w:rPr>
          <w:rFonts w:asciiTheme="majorHAnsi" w:hAnsiTheme="majorHAnsi"/>
        </w:rPr>
        <w:t>s co</w:t>
      </w:r>
      <w:r w:rsidRPr="000911E4">
        <w:rPr>
          <w:rFonts w:asciiTheme="majorHAnsi" w:hAnsiTheme="majorHAnsi"/>
          <w:spacing w:val="-3"/>
        </w:rPr>
        <w:t>n</w:t>
      </w:r>
      <w:r w:rsidRPr="000911E4">
        <w:rPr>
          <w:rFonts w:asciiTheme="majorHAnsi" w:hAnsiTheme="majorHAnsi"/>
        </w:rPr>
        <w:t>s</w:t>
      </w:r>
      <w:r w:rsidRPr="000911E4">
        <w:rPr>
          <w:rFonts w:asciiTheme="majorHAnsi" w:hAnsiTheme="majorHAnsi"/>
          <w:spacing w:val="1"/>
        </w:rPr>
        <w:t>t</w:t>
      </w:r>
      <w:r w:rsidRPr="000911E4">
        <w:rPr>
          <w:rFonts w:asciiTheme="majorHAnsi" w:hAnsiTheme="majorHAnsi"/>
          <w:spacing w:val="-1"/>
        </w:rPr>
        <w:t>i</w:t>
      </w:r>
      <w:r w:rsidRPr="000911E4">
        <w:rPr>
          <w:rFonts w:asciiTheme="majorHAnsi" w:hAnsiTheme="majorHAnsi"/>
          <w:spacing w:val="1"/>
        </w:rPr>
        <w:t>t</w:t>
      </w:r>
      <w:r w:rsidRPr="000911E4">
        <w:rPr>
          <w:rFonts w:asciiTheme="majorHAnsi" w:hAnsiTheme="majorHAnsi"/>
          <w:spacing w:val="-3"/>
        </w:rPr>
        <w:t>u</w:t>
      </w:r>
      <w:r w:rsidRPr="000911E4">
        <w:rPr>
          <w:rFonts w:asciiTheme="majorHAnsi" w:hAnsiTheme="majorHAnsi"/>
        </w:rPr>
        <w:t>a</w:t>
      </w:r>
      <w:r w:rsidRPr="000911E4">
        <w:rPr>
          <w:rFonts w:asciiTheme="majorHAnsi" w:hAnsiTheme="majorHAnsi"/>
          <w:spacing w:val="-1"/>
        </w:rPr>
        <w:t>n</w:t>
      </w:r>
      <w:r w:rsidRPr="000911E4">
        <w:rPr>
          <w:rFonts w:asciiTheme="majorHAnsi" w:hAnsiTheme="majorHAnsi"/>
        </w:rPr>
        <w:t>t d</w:t>
      </w:r>
      <w:r w:rsidRPr="000911E4">
        <w:rPr>
          <w:rFonts w:asciiTheme="majorHAnsi" w:hAnsiTheme="majorHAnsi"/>
          <w:spacing w:val="-1"/>
        </w:rPr>
        <w:t>e</w:t>
      </w:r>
      <w:r w:rsidRPr="000911E4">
        <w:rPr>
          <w:rFonts w:asciiTheme="majorHAnsi" w:hAnsiTheme="majorHAnsi"/>
        </w:rPr>
        <w:t xml:space="preserve">s </w:t>
      </w:r>
      <w:r w:rsidRPr="000911E4">
        <w:rPr>
          <w:rFonts w:asciiTheme="majorHAnsi" w:hAnsiTheme="majorHAnsi"/>
          <w:spacing w:val="2"/>
        </w:rPr>
        <w:t>g</w:t>
      </w:r>
      <w:r w:rsidRPr="000911E4">
        <w:rPr>
          <w:rFonts w:asciiTheme="majorHAnsi" w:hAnsiTheme="majorHAnsi"/>
        </w:rPr>
        <w:t>o</w:t>
      </w:r>
      <w:r w:rsidRPr="000911E4">
        <w:rPr>
          <w:rFonts w:asciiTheme="majorHAnsi" w:hAnsiTheme="majorHAnsi"/>
          <w:spacing w:val="-1"/>
        </w:rPr>
        <w:t>ul</w:t>
      </w:r>
      <w:r w:rsidRPr="000911E4">
        <w:rPr>
          <w:rFonts w:asciiTheme="majorHAnsi" w:hAnsiTheme="majorHAnsi"/>
        </w:rPr>
        <w:t>ots d</w:t>
      </w:r>
      <w:r w:rsidRPr="000911E4">
        <w:rPr>
          <w:rFonts w:asciiTheme="majorHAnsi" w:hAnsiTheme="majorHAnsi"/>
          <w:spacing w:val="-1"/>
        </w:rPr>
        <w:t>’</w:t>
      </w:r>
      <w:r w:rsidRPr="000911E4">
        <w:rPr>
          <w:rFonts w:asciiTheme="majorHAnsi" w:hAnsiTheme="majorHAnsi"/>
        </w:rPr>
        <w:t>é</w:t>
      </w:r>
      <w:r w:rsidRPr="000911E4">
        <w:rPr>
          <w:rFonts w:asciiTheme="majorHAnsi" w:hAnsiTheme="majorHAnsi"/>
          <w:spacing w:val="-2"/>
        </w:rPr>
        <w:t>t</w:t>
      </w:r>
      <w:r w:rsidRPr="000911E4">
        <w:rPr>
          <w:rFonts w:asciiTheme="majorHAnsi" w:hAnsiTheme="majorHAnsi"/>
          <w:spacing w:val="1"/>
        </w:rPr>
        <w:t>r</w:t>
      </w:r>
      <w:r w:rsidRPr="000911E4">
        <w:rPr>
          <w:rFonts w:asciiTheme="majorHAnsi" w:hAnsiTheme="majorHAnsi"/>
        </w:rPr>
        <w:t>a</w:t>
      </w:r>
      <w:r w:rsidRPr="000911E4">
        <w:rPr>
          <w:rFonts w:asciiTheme="majorHAnsi" w:hAnsiTheme="majorHAnsi"/>
          <w:spacing w:val="-3"/>
        </w:rPr>
        <w:t>n</w:t>
      </w:r>
      <w:r w:rsidRPr="000911E4">
        <w:rPr>
          <w:rFonts w:asciiTheme="majorHAnsi" w:hAnsiTheme="majorHAnsi"/>
        </w:rPr>
        <w:t>g</w:t>
      </w:r>
      <w:r w:rsidRPr="000911E4">
        <w:rPr>
          <w:rFonts w:asciiTheme="majorHAnsi" w:hAnsiTheme="majorHAnsi"/>
          <w:spacing w:val="-1"/>
        </w:rPr>
        <w:t>l</w:t>
      </w:r>
      <w:r w:rsidRPr="000911E4">
        <w:rPr>
          <w:rFonts w:asciiTheme="majorHAnsi" w:hAnsiTheme="majorHAnsi"/>
        </w:rPr>
        <w:t>emen</w:t>
      </w:r>
      <w:r w:rsidRPr="000911E4">
        <w:rPr>
          <w:rFonts w:asciiTheme="majorHAnsi" w:hAnsiTheme="majorHAnsi"/>
          <w:spacing w:val="1"/>
        </w:rPr>
        <w:t>t</w:t>
      </w:r>
      <w:r w:rsidRPr="000911E4">
        <w:rPr>
          <w:rFonts w:asciiTheme="majorHAnsi" w:hAnsiTheme="majorHAnsi"/>
        </w:rPr>
        <w:t>s au b</w:t>
      </w:r>
      <w:r w:rsidRPr="000911E4">
        <w:rPr>
          <w:rFonts w:asciiTheme="majorHAnsi" w:hAnsiTheme="majorHAnsi"/>
          <w:spacing w:val="-1"/>
        </w:rPr>
        <w:t>o</w:t>
      </w:r>
      <w:r w:rsidRPr="000911E4">
        <w:rPr>
          <w:rFonts w:asciiTheme="majorHAnsi" w:hAnsiTheme="majorHAnsi"/>
        </w:rPr>
        <w:t xml:space="preserve">n </w:t>
      </w:r>
      <w:r w:rsidRPr="000911E4">
        <w:rPr>
          <w:rFonts w:asciiTheme="majorHAnsi" w:hAnsiTheme="majorHAnsi"/>
          <w:spacing w:val="3"/>
        </w:rPr>
        <w:t>f</w:t>
      </w:r>
      <w:r w:rsidRPr="000911E4">
        <w:rPr>
          <w:rFonts w:asciiTheme="majorHAnsi" w:hAnsiTheme="majorHAnsi"/>
          <w:spacing w:val="-3"/>
        </w:rPr>
        <w:t>o</w:t>
      </w:r>
      <w:r w:rsidRPr="000911E4">
        <w:rPr>
          <w:rFonts w:asciiTheme="majorHAnsi" w:hAnsiTheme="majorHAnsi"/>
        </w:rPr>
        <w:t>ncti</w:t>
      </w:r>
      <w:r w:rsidRPr="000911E4">
        <w:rPr>
          <w:rFonts w:asciiTheme="majorHAnsi" w:hAnsiTheme="majorHAnsi"/>
          <w:spacing w:val="-1"/>
        </w:rPr>
        <w:t>o</w:t>
      </w:r>
      <w:r w:rsidRPr="000911E4">
        <w:rPr>
          <w:rFonts w:asciiTheme="majorHAnsi" w:hAnsiTheme="majorHAnsi"/>
          <w:spacing w:val="-3"/>
        </w:rPr>
        <w:t>n</w:t>
      </w:r>
      <w:r w:rsidRPr="000911E4">
        <w:rPr>
          <w:rFonts w:asciiTheme="majorHAnsi" w:hAnsiTheme="majorHAnsi"/>
        </w:rPr>
        <w:t>n</w:t>
      </w:r>
      <w:r w:rsidRPr="000911E4">
        <w:rPr>
          <w:rFonts w:asciiTheme="majorHAnsi" w:hAnsiTheme="majorHAnsi"/>
          <w:spacing w:val="-1"/>
        </w:rPr>
        <w:t>e</w:t>
      </w:r>
      <w:r w:rsidRPr="000911E4">
        <w:rPr>
          <w:rFonts w:asciiTheme="majorHAnsi" w:hAnsiTheme="majorHAnsi"/>
          <w:spacing w:val="1"/>
        </w:rPr>
        <w:t>m</w:t>
      </w:r>
      <w:r w:rsidRPr="000911E4">
        <w:rPr>
          <w:rFonts w:asciiTheme="majorHAnsi" w:hAnsiTheme="majorHAnsi"/>
        </w:rPr>
        <w:t>e</w:t>
      </w:r>
      <w:r w:rsidRPr="000911E4">
        <w:rPr>
          <w:rFonts w:asciiTheme="majorHAnsi" w:hAnsiTheme="majorHAnsi"/>
          <w:spacing w:val="-1"/>
        </w:rPr>
        <w:t>n</w:t>
      </w:r>
      <w:r w:rsidRPr="000911E4">
        <w:rPr>
          <w:rFonts w:asciiTheme="majorHAnsi" w:hAnsiTheme="majorHAnsi"/>
        </w:rPr>
        <w:t xml:space="preserve">t de </w:t>
      </w:r>
      <w:r w:rsidRPr="000911E4">
        <w:rPr>
          <w:rFonts w:asciiTheme="majorHAnsi" w:hAnsiTheme="majorHAnsi"/>
          <w:spacing w:val="-1"/>
        </w:rPr>
        <w:t>l</w:t>
      </w:r>
      <w:r w:rsidRPr="000911E4">
        <w:rPr>
          <w:rFonts w:asciiTheme="majorHAnsi" w:hAnsiTheme="majorHAnsi"/>
        </w:rPr>
        <w:t xml:space="preserve">a </w:t>
      </w:r>
      <w:r w:rsidRPr="000911E4">
        <w:rPr>
          <w:rFonts w:asciiTheme="majorHAnsi" w:hAnsiTheme="majorHAnsi"/>
          <w:spacing w:val="-1"/>
        </w:rPr>
        <w:t>SBEE : Qu’est ce qui ne marche pas ? Qu’est ce qui constitue un blocage ?</w:t>
      </w:r>
    </w:p>
    <w:p w:rsidR="004A2622" w:rsidRPr="000911E4" w:rsidRDefault="004A2622" w:rsidP="00084950">
      <w:pPr>
        <w:pStyle w:val="Paragraphedeliste"/>
        <w:numPr>
          <w:ilvl w:val="0"/>
          <w:numId w:val="9"/>
        </w:numPr>
        <w:spacing w:after="54" w:line="360" w:lineRule="auto"/>
        <w:jc w:val="both"/>
        <w:rPr>
          <w:rFonts w:asciiTheme="majorHAnsi" w:hAnsiTheme="majorHAnsi"/>
        </w:rPr>
      </w:pPr>
      <w:r w:rsidRPr="000911E4">
        <w:rPr>
          <w:rFonts w:asciiTheme="majorHAnsi" w:hAnsiTheme="majorHAnsi"/>
        </w:rPr>
        <w:t>Recours lorsqu’il y a réticence du personnel face à une réforme (Que font les partenaires sociaux en pareille situation ? Comment la situation est gérée par les différentes parties à savoir les autorités et les partenaires sociaux? Quels sont les acteurs impliqués dans le processus ? etc.)</w:t>
      </w:r>
    </w:p>
    <w:p w:rsidR="004A2622" w:rsidRPr="00312323" w:rsidRDefault="004A2622" w:rsidP="002C7D9A">
      <w:pPr>
        <w:jc w:val="both"/>
        <w:rPr>
          <w:rFonts w:asciiTheme="majorHAnsi" w:hAnsiTheme="majorHAnsi"/>
          <w:lang w:eastAsia="fr-FR"/>
        </w:rPr>
      </w:pPr>
    </w:p>
    <w:p w:rsidR="004A2622" w:rsidRDefault="004A2622" w:rsidP="002C7D9A">
      <w:pPr>
        <w:jc w:val="both"/>
        <w:rPr>
          <w:rFonts w:asciiTheme="majorHAnsi" w:hAnsiTheme="majorHAnsi"/>
          <w:lang w:eastAsia="fr-FR"/>
        </w:rPr>
      </w:pPr>
    </w:p>
    <w:p w:rsidR="002C7D9A" w:rsidRPr="0021207D" w:rsidRDefault="002C7D9A" w:rsidP="002C7D9A">
      <w:pPr>
        <w:jc w:val="both"/>
        <w:rPr>
          <w:rFonts w:asciiTheme="majorHAnsi" w:hAnsiTheme="majorHAnsi"/>
          <w:lang w:eastAsia="fr-FR"/>
        </w:rPr>
      </w:pPr>
    </w:p>
    <w:sectPr w:rsidR="002C7D9A" w:rsidRPr="0021207D" w:rsidSect="00FF1C88">
      <w:headerReference w:type="first" r:id="rId185"/>
      <w:pgSz w:w="11906" w:h="16838"/>
      <w:pgMar w:top="1843" w:right="1417" w:bottom="851"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077" w:rsidRDefault="00C11077" w:rsidP="00636350">
      <w:pPr>
        <w:spacing w:after="0" w:line="240" w:lineRule="auto"/>
      </w:pPr>
      <w:r>
        <w:separator/>
      </w:r>
    </w:p>
  </w:endnote>
  <w:endnote w:type="continuationSeparator" w:id="1">
    <w:p w:rsidR="00C11077" w:rsidRDefault="00C11077" w:rsidP="00636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79871"/>
      <w:docPartObj>
        <w:docPartGallery w:val="Page Numbers (Bottom of Page)"/>
        <w:docPartUnique/>
      </w:docPartObj>
    </w:sdtPr>
    <w:sdtContent>
      <w:p w:rsidR="00D6217B" w:rsidRDefault="00D6217B">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4097" type="#_x0000_t65" style="position:absolute;margin-left:0;margin-top:0;width:29pt;height:26.25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" o:allowincell="f" adj="14135" strokecolor="gray" strokeweight=".25pt">
              <v:textbox>
                <w:txbxContent>
                  <w:p w:rsidR="00D6217B" w:rsidRDefault="00D6217B">
                    <w:pPr>
                      <w:jc w:val="center"/>
                    </w:pPr>
                    <w:r w:rsidRPr="00AD6FBB">
                      <w:fldChar w:fldCharType="begin"/>
                    </w:r>
                    <w:r>
                      <w:instrText>PAGE    \* MERGEFORMAT</w:instrText>
                    </w:r>
                    <w:r w:rsidRPr="00AD6FBB">
                      <w:fldChar w:fldCharType="separate"/>
                    </w:r>
                    <w:r w:rsidR="00A266F0" w:rsidRPr="00A266F0">
                      <w:rPr>
                        <w:noProof/>
                        <w:sz w:val="16"/>
                        <w:szCs w:val="16"/>
                      </w:rPr>
                      <w:t>19</w:t>
                    </w:r>
                    <w:r>
                      <w:rPr>
                        <w:sz w:val="16"/>
                        <w:szCs w:val="16"/>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7B" w:rsidRDefault="00D6217B">
    <w:pPr>
      <w:pStyle w:val="Pieddepage"/>
    </w:pPr>
    <w:r w:rsidRPr="0021207D">
      <w:rPr>
        <w:noProof/>
        <w:lang w:eastAsia="fr-FR"/>
      </w:rPr>
      <w:drawing>
        <wp:anchor distT="0" distB="0" distL="114300" distR="114300" simplePos="0" relativeHeight="251663360" behindDoc="1" locked="0" layoutInCell="1" allowOverlap="1">
          <wp:simplePos x="0" y="0"/>
          <wp:positionH relativeFrom="column">
            <wp:posOffset>-861695</wp:posOffset>
          </wp:positionH>
          <wp:positionV relativeFrom="paragraph">
            <wp:posOffset>-3023235</wp:posOffset>
          </wp:positionV>
          <wp:extent cx="7613650" cy="3409315"/>
          <wp:effectExtent l="19050" t="0" r="6350" b="0"/>
          <wp:wrapNone/>
          <wp:docPr id="1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13650" cy="340931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077" w:rsidRDefault="00C11077" w:rsidP="00636350">
      <w:pPr>
        <w:spacing w:after="0" w:line="240" w:lineRule="auto"/>
      </w:pPr>
      <w:r>
        <w:separator/>
      </w:r>
    </w:p>
  </w:footnote>
  <w:footnote w:type="continuationSeparator" w:id="1">
    <w:p w:rsidR="00C11077" w:rsidRDefault="00C11077" w:rsidP="006363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7B" w:rsidRDefault="00D6217B">
    <w:pPr>
      <w:pStyle w:val="En-tte"/>
    </w:pPr>
    <w:r w:rsidRPr="0021207D">
      <w:rPr>
        <w:noProof/>
        <w:lang w:eastAsia="fr-FR"/>
      </w:rPr>
      <w:drawing>
        <wp:anchor distT="0" distB="0" distL="114300" distR="114300" simplePos="0" relativeHeight="251661312" behindDoc="0" locked="0" layoutInCell="1" allowOverlap="1">
          <wp:simplePos x="0" y="0"/>
          <wp:positionH relativeFrom="margin">
            <wp:posOffset>-156845</wp:posOffset>
          </wp:positionH>
          <wp:positionV relativeFrom="margin">
            <wp:posOffset>-231775</wp:posOffset>
          </wp:positionV>
          <wp:extent cx="6374765" cy="1104900"/>
          <wp:effectExtent l="0" t="0" r="6985" b="0"/>
          <wp:wrapSquare wrapText="bothSides"/>
          <wp:docPr id="11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5253" cy="110553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17B" w:rsidRDefault="00D6217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3B7A"/>
    <w:multiLevelType w:val="hybridMultilevel"/>
    <w:tmpl w:val="B9604DFE"/>
    <w:lvl w:ilvl="0" w:tplc="1F124580">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1126053A"/>
    <w:multiLevelType w:val="hybridMultilevel"/>
    <w:tmpl w:val="5BBE0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5F7230"/>
    <w:multiLevelType w:val="multilevel"/>
    <w:tmpl w:val="86107A3A"/>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pStyle w:val="Titre6"/>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
    <w:nsid w:val="25B36EB6"/>
    <w:multiLevelType w:val="hybridMultilevel"/>
    <w:tmpl w:val="C1B6D67C"/>
    <w:lvl w:ilvl="0" w:tplc="235E453E">
      <w:start w:val="1"/>
      <w:numFmt w:val="decimal"/>
      <w:lvlText w:val="%1."/>
      <w:lvlJc w:val="left"/>
      <w:pPr>
        <w:ind w:left="345" w:hanging="36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4">
    <w:nsid w:val="27291ADE"/>
    <w:multiLevelType w:val="hybridMultilevel"/>
    <w:tmpl w:val="E9DAD458"/>
    <w:lvl w:ilvl="0" w:tplc="040C0001">
      <w:start w:val="1"/>
      <w:numFmt w:val="bullet"/>
      <w:lvlText w:val=""/>
      <w:lvlJc w:val="left"/>
      <w:pPr>
        <w:ind w:left="720" w:hanging="360"/>
      </w:pPr>
      <w:rPr>
        <w:rFonts w:ascii="Wingdings" w:hAnsi="Wingding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5">
    <w:nsid w:val="31651F0C"/>
    <w:multiLevelType w:val="hybridMultilevel"/>
    <w:tmpl w:val="A0FC8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AE6753"/>
    <w:multiLevelType w:val="hybridMultilevel"/>
    <w:tmpl w:val="7554AB92"/>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7">
    <w:nsid w:val="57E06C3C"/>
    <w:multiLevelType w:val="hybridMultilevel"/>
    <w:tmpl w:val="761EF814"/>
    <w:lvl w:ilvl="0" w:tplc="5B04FF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98C1519"/>
    <w:multiLevelType w:val="hybridMultilevel"/>
    <w:tmpl w:val="E3CC9B1C"/>
    <w:lvl w:ilvl="0" w:tplc="B67A1264">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CC318B"/>
    <w:multiLevelType w:val="hybridMultilevel"/>
    <w:tmpl w:val="3E18733C"/>
    <w:lvl w:ilvl="0" w:tplc="A9AE03C6">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76211591"/>
    <w:multiLevelType w:val="multilevel"/>
    <w:tmpl w:val="67989B1C"/>
    <w:lvl w:ilvl="0">
      <w:start w:val="1"/>
      <w:numFmt w:val="decimal"/>
      <w:lvlText w:val="%1."/>
      <w:lvlJc w:val="left"/>
      <w:pPr>
        <w:ind w:left="450" w:hanging="450"/>
      </w:pPr>
      <w:rPr>
        <w:rFonts w:hint="default"/>
      </w:rPr>
    </w:lvl>
    <w:lvl w:ilvl="1">
      <w:start w:val="1"/>
      <w:numFmt w:val="decimal"/>
      <w:pStyle w:val="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0"/>
  </w:num>
  <w:num w:numId="3">
    <w:abstractNumId w:val="1"/>
  </w:num>
  <w:num w:numId="4">
    <w:abstractNumId w:val="5"/>
  </w:num>
  <w:num w:numId="5">
    <w:abstractNumId w:val="4"/>
  </w:num>
  <w:num w:numId="6">
    <w:abstractNumId w:val="6"/>
  </w:num>
  <w:num w:numId="7">
    <w:abstractNumId w:val="9"/>
  </w:num>
  <w:num w:numId="8">
    <w:abstractNumId w:val="0"/>
  </w:num>
  <w:num w:numId="9">
    <w:abstractNumId w:val="3"/>
  </w:num>
  <w:num w:numId="10">
    <w:abstractNumId w:val="7"/>
  </w:num>
  <w:num w:numId="11">
    <w:abstractNumId w:val="8"/>
  </w:num>
  <w:num w:numId="12">
    <w:abstractNumId w:val="10"/>
  </w:num>
  <w:num w:numId="13">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rsids>
    <w:rsidRoot w:val="00772278"/>
    <w:rsid w:val="0000051E"/>
    <w:rsid w:val="00000605"/>
    <w:rsid w:val="00000D52"/>
    <w:rsid w:val="00001197"/>
    <w:rsid w:val="0000151D"/>
    <w:rsid w:val="0000184E"/>
    <w:rsid w:val="00001E72"/>
    <w:rsid w:val="00001FB4"/>
    <w:rsid w:val="0000201A"/>
    <w:rsid w:val="00002BF6"/>
    <w:rsid w:val="00003375"/>
    <w:rsid w:val="00003A00"/>
    <w:rsid w:val="00003AFC"/>
    <w:rsid w:val="00004874"/>
    <w:rsid w:val="000057AE"/>
    <w:rsid w:val="00007000"/>
    <w:rsid w:val="00010D4F"/>
    <w:rsid w:val="00011440"/>
    <w:rsid w:val="00013169"/>
    <w:rsid w:val="00014BDE"/>
    <w:rsid w:val="00015498"/>
    <w:rsid w:val="00015FA1"/>
    <w:rsid w:val="0001730E"/>
    <w:rsid w:val="000205F4"/>
    <w:rsid w:val="0002364C"/>
    <w:rsid w:val="00024414"/>
    <w:rsid w:val="00024852"/>
    <w:rsid w:val="000253C1"/>
    <w:rsid w:val="00025637"/>
    <w:rsid w:val="000256A0"/>
    <w:rsid w:val="00025A06"/>
    <w:rsid w:val="00025D8D"/>
    <w:rsid w:val="000304BB"/>
    <w:rsid w:val="0003163F"/>
    <w:rsid w:val="000316C2"/>
    <w:rsid w:val="0003204C"/>
    <w:rsid w:val="0003270B"/>
    <w:rsid w:val="000339A8"/>
    <w:rsid w:val="000346DF"/>
    <w:rsid w:val="000348F0"/>
    <w:rsid w:val="00034F45"/>
    <w:rsid w:val="0003551B"/>
    <w:rsid w:val="00035661"/>
    <w:rsid w:val="00035AC9"/>
    <w:rsid w:val="00035E6A"/>
    <w:rsid w:val="000362F8"/>
    <w:rsid w:val="00041457"/>
    <w:rsid w:val="000417CF"/>
    <w:rsid w:val="00041867"/>
    <w:rsid w:val="00041A6C"/>
    <w:rsid w:val="00044176"/>
    <w:rsid w:val="00045170"/>
    <w:rsid w:val="00045221"/>
    <w:rsid w:val="00045466"/>
    <w:rsid w:val="0004657C"/>
    <w:rsid w:val="000505E4"/>
    <w:rsid w:val="000516D2"/>
    <w:rsid w:val="00052AB6"/>
    <w:rsid w:val="00053739"/>
    <w:rsid w:val="00054474"/>
    <w:rsid w:val="000546A7"/>
    <w:rsid w:val="0005505C"/>
    <w:rsid w:val="000551CD"/>
    <w:rsid w:val="000555A0"/>
    <w:rsid w:val="0005603D"/>
    <w:rsid w:val="0005650A"/>
    <w:rsid w:val="000566A1"/>
    <w:rsid w:val="000568FE"/>
    <w:rsid w:val="0006031E"/>
    <w:rsid w:val="0006064E"/>
    <w:rsid w:val="00060661"/>
    <w:rsid w:val="00060745"/>
    <w:rsid w:val="00062782"/>
    <w:rsid w:val="0006395C"/>
    <w:rsid w:val="0006577E"/>
    <w:rsid w:val="00067844"/>
    <w:rsid w:val="00067F91"/>
    <w:rsid w:val="00070309"/>
    <w:rsid w:val="00070DCD"/>
    <w:rsid w:val="000715D5"/>
    <w:rsid w:val="00071B3E"/>
    <w:rsid w:val="00071DFF"/>
    <w:rsid w:val="000721AF"/>
    <w:rsid w:val="00073257"/>
    <w:rsid w:val="00073478"/>
    <w:rsid w:val="000736F4"/>
    <w:rsid w:val="00073BB6"/>
    <w:rsid w:val="00073CAA"/>
    <w:rsid w:val="00075403"/>
    <w:rsid w:val="00076736"/>
    <w:rsid w:val="00076974"/>
    <w:rsid w:val="0008199F"/>
    <w:rsid w:val="00081D62"/>
    <w:rsid w:val="00081FB7"/>
    <w:rsid w:val="0008447B"/>
    <w:rsid w:val="000845A9"/>
    <w:rsid w:val="00084950"/>
    <w:rsid w:val="0008593C"/>
    <w:rsid w:val="000871A1"/>
    <w:rsid w:val="000875B8"/>
    <w:rsid w:val="00090451"/>
    <w:rsid w:val="00090F83"/>
    <w:rsid w:val="000911E4"/>
    <w:rsid w:val="00091B5A"/>
    <w:rsid w:val="00091E5B"/>
    <w:rsid w:val="00092260"/>
    <w:rsid w:val="00092AC3"/>
    <w:rsid w:val="0009528D"/>
    <w:rsid w:val="0009562B"/>
    <w:rsid w:val="00095AFC"/>
    <w:rsid w:val="0009613E"/>
    <w:rsid w:val="00096FF8"/>
    <w:rsid w:val="00097012"/>
    <w:rsid w:val="00097063"/>
    <w:rsid w:val="000973D2"/>
    <w:rsid w:val="000A0831"/>
    <w:rsid w:val="000A0EF4"/>
    <w:rsid w:val="000A13AD"/>
    <w:rsid w:val="000A166F"/>
    <w:rsid w:val="000A19A3"/>
    <w:rsid w:val="000A2238"/>
    <w:rsid w:val="000A357A"/>
    <w:rsid w:val="000A454F"/>
    <w:rsid w:val="000A56F8"/>
    <w:rsid w:val="000A6EE9"/>
    <w:rsid w:val="000A765F"/>
    <w:rsid w:val="000B0CC2"/>
    <w:rsid w:val="000B1984"/>
    <w:rsid w:val="000B1F67"/>
    <w:rsid w:val="000B1F6A"/>
    <w:rsid w:val="000B393F"/>
    <w:rsid w:val="000B4C50"/>
    <w:rsid w:val="000B4F97"/>
    <w:rsid w:val="000B6186"/>
    <w:rsid w:val="000B7E00"/>
    <w:rsid w:val="000C0486"/>
    <w:rsid w:val="000C140C"/>
    <w:rsid w:val="000C14BE"/>
    <w:rsid w:val="000C264E"/>
    <w:rsid w:val="000C28CB"/>
    <w:rsid w:val="000C3421"/>
    <w:rsid w:val="000C4102"/>
    <w:rsid w:val="000C5633"/>
    <w:rsid w:val="000C5D4C"/>
    <w:rsid w:val="000C611A"/>
    <w:rsid w:val="000C63EF"/>
    <w:rsid w:val="000C6A93"/>
    <w:rsid w:val="000D1612"/>
    <w:rsid w:val="000D1DC2"/>
    <w:rsid w:val="000D1DCC"/>
    <w:rsid w:val="000D1F43"/>
    <w:rsid w:val="000D2471"/>
    <w:rsid w:val="000D2552"/>
    <w:rsid w:val="000D2670"/>
    <w:rsid w:val="000D3198"/>
    <w:rsid w:val="000D3F64"/>
    <w:rsid w:val="000D4212"/>
    <w:rsid w:val="000D50D0"/>
    <w:rsid w:val="000D68AD"/>
    <w:rsid w:val="000D6DD1"/>
    <w:rsid w:val="000D7464"/>
    <w:rsid w:val="000D7506"/>
    <w:rsid w:val="000D7E92"/>
    <w:rsid w:val="000E194E"/>
    <w:rsid w:val="000E1D8A"/>
    <w:rsid w:val="000E27FF"/>
    <w:rsid w:val="000E3AF7"/>
    <w:rsid w:val="000E3C43"/>
    <w:rsid w:val="000E4111"/>
    <w:rsid w:val="000E4C4A"/>
    <w:rsid w:val="000E4C63"/>
    <w:rsid w:val="000E6B37"/>
    <w:rsid w:val="000E6F9E"/>
    <w:rsid w:val="000F06B7"/>
    <w:rsid w:val="000F1089"/>
    <w:rsid w:val="000F245C"/>
    <w:rsid w:val="000F3093"/>
    <w:rsid w:val="000F499E"/>
    <w:rsid w:val="000F4A11"/>
    <w:rsid w:val="000F50F6"/>
    <w:rsid w:val="000F51D2"/>
    <w:rsid w:val="000F6188"/>
    <w:rsid w:val="000F6953"/>
    <w:rsid w:val="000F741B"/>
    <w:rsid w:val="000F74C0"/>
    <w:rsid w:val="000F7BA6"/>
    <w:rsid w:val="001008C0"/>
    <w:rsid w:val="00100B01"/>
    <w:rsid w:val="00100C13"/>
    <w:rsid w:val="001010C4"/>
    <w:rsid w:val="00101142"/>
    <w:rsid w:val="00101431"/>
    <w:rsid w:val="00101A86"/>
    <w:rsid w:val="001042FD"/>
    <w:rsid w:val="0010451A"/>
    <w:rsid w:val="00104A91"/>
    <w:rsid w:val="00104DD9"/>
    <w:rsid w:val="0010522D"/>
    <w:rsid w:val="0010602E"/>
    <w:rsid w:val="001060A1"/>
    <w:rsid w:val="00107641"/>
    <w:rsid w:val="0011093C"/>
    <w:rsid w:val="00110A84"/>
    <w:rsid w:val="001111C2"/>
    <w:rsid w:val="00111BCE"/>
    <w:rsid w:val="00113816"/>
    <w:rsid w:val="00113AD4"/>
    <w:rsid w:val="00114019"/>
    <w:rsid w:val="00114358"/>
    <w:rsid w:val="0011446F"/>
    <w:rsid w:val="00114BBB"/>
    <w:rsid w:val="00114E76"/>
    <w:rsid w:val="00115C96"/>
    <w:rsid w:val="00115D7B"/>
    <w:rsid w:val="00115FCA"/>
    <w:rsid w:val="00116B9A"/>
    <w:rsid w:val="00117003"/>
    <w:rsid w:val="0012084D"/>
    <w:rsid w:val="00120CCB"/>
    <w:rsid w:val="00122646"/>
    <w:rsid w:val="00123DFC"/>
    <w:rsid w:val="00123F57"/>
    <w:rsid w:val="00124BE2"/>
    <w:rsid w:val="00125DBA"/>
    <w:rsid w:val="00126199"/>
    <w:rsid w:val="0012622B"/>
    <w:rsid w:val="0012692F"/>
    <w:rsid w:val="00127056"/>
    <w:rsid w:val="001273FA"/>
    <w:rsid w:val="00127ADA"/>
    <w:rsid w:val="00131493"/>
    <w:rsid w:val="001327C8"/>
    <w:rsid w:val="00133551"/>
    <w:rsid w:val="00133E46"/>
    <w:rsid w:val="0013400F"/>
    <w:rsid w:val="001341F7"/>
    <w:rsid w:val="001343E2"/>
    <w:rsid w:val="001348E1"/>
    <w:rsid w:val="00134D9F"/>
    <w:rsid w:val="00135E8C"/>
    <w:rsid w:val="0013653D"/>
    <w:rsid w:val="001367CE"/>
    <w:rsid w:val="00136E9C"/>
    <w:rsid w:val="00137892"/>
    <w:rsid w:val="00137BE2"/>
    <w:rsid w:val="00137C03"/>
    <w:rsid w:val="0014008F"/>
    <w:rsid w:val="00141CC5"/>
    <w:rsid w:val="001420B2"/>
    <w:rsid w:val="0014213E"/>
    <w:rsid w:val="001433BE"/>
    <w:rsid w:val="00145D5F"/>
    <w:rsid w:val="00146105"/>
    <w:rsid w:val="0014668C"/>
    <w:rsid w:val="00146B6B"/>
    <w:rsid w:val="00151167"/>
    <w:rsid w:val="00152B42"/>
    <w:rsid w:val="00153821"/>
    <w:rsid w:val="00153B40"/>
    <w:rsid w:val="00154DEF"/>
    <w:rsid w:val="00155333"/>
    <w:rsid w:val="00156367"/>
    <w:rsid w:val="0015725C"/>
    <w:rsid w:val="001573BC"/>
    <w:rsid w:val="00160D0E"/>
    <w:rsid w:val="001612B1"/>
    <w:rsid w:val="00162221"/>
    <w:rsid w:val="00162515"/>
    <w:rsid w:val="0016262B"/>
    <w:rsid w:val="00164A25"/>
    <w:rsid w:val="00164B7C"/>
    <w:rsid w:val="00165250"/>
    <w:rsid w:val="001661BE"/>
    <w:rsid w:val="00166E06"/>
    <w:rsid w:val="00167180"/>
    <w:rsid w:val="00167492"/>
    <w:rsid w:val="00167BDB"/>
    <w:rsid w:val="00170FF4"/>
    <w:rsid w:val="001712E1"/>
    <w:rsid w:val="0017187D"/>
    <w:rsid w:val="00171EAF"/>
    <w:rsid w:val="00172183"/>
    <w:rsid w:val="00173466"/>
    <w:rsid w:val="00174398"/>
    <w:rsid w:val="001745ED"/>
    <w:rsid w:val="00175C5F"/>
    <w:rsid w:val="001761EB"/>
    <w:rsid w:val="00176D98"/>
    <w:rsid w:val="00177659"/>
    <w:rsid w:val="00177C2D"/>
    <w:rsid w:val="0018061B"/>
    <w:rsid w:val="00180E24"/>
    <w:rsid w:val="0018174A"/>
    <w:rsid w:val="00184043"/>
    <w:rsid w:val="00184910"/>
    <w:rsid w:val="00184E54"/>
    <w:rsid w:val="00184ED3"/>
    <w:rsid w:val="00185837"/>
    <w:rsid w:val="00185CEE"/>
    <w:rsid w:val="00185DA5"/>
    <w:rsid w:val="0018635F"/>
    <w:rsid w:val="0018640D"/>
    <w:rsid w:val="001873E6"/>
    <w:rsid w:val="0018756B"/>
    <w:rsid w:val="0019197F"/>
    <w:rsid w:val="00192970"/>
    <w:rsid w:val="00192C7D"/>
    <w:rsid w:val="0019340C"/>
    <w:rsid w:val="00193F18"/>
    <w:rsid w:val="00194C1B"/>
    <w:rsid w:val="00194F00"/>
    <w:rsid w:val="00195269"/>
    <w:rsid w:val="001954A9"/>
    <w:rsid w:val="001954BB"/>
    <w:rsid w:val="001959A5"/>
    <w:rsid w:val="00195F07"/>
    <w:rsid w:val="00197DE5"/>
    <w:rsid w:val="001A18C4"/>
    <w:rsid w:val="001A1C25"/>
    <w:rsid w:val="001A2588"/>
    <w:rsid w:val="001A308D"/>
    <w:rsid w:val="001A35F6"/>
    <w:rsid w:val="001A41E9"/>
    <w:rsid w:val="001A4C4E"/>
    <w:rsid w:val="001A4E13"/>
    <w:rsid w:val="001A764C"/>
    <w:rsid w:val="001A7E45"/>
    <w:rsid w:val="001B00A5"/>
    <w:rsid w:val="001B0D12"/>
    <w:rsid w:val="001B1490"/>
    <w:rsid w:val="001B1537"/>
    <w:rsid w:val="001B15EE"/>
    <w:rsid w:val="001B17F3"/>
    <w:rsid w:val="001B1C70"/>
    <w:rsid w:val="001B2D79"/>
    <w:rsid w:val="001B4747"/>
    <w:rsid w:val="001B6D81"/>
    <w:rsid w:val="001B76BE"/>
    <w:rsid w:val="001C1CF8"/>
    <w:rsid w:val="001C238B"/>
    <w:rsid w:val="001C3AF6"/>
    <w:rsid w:val="001C4518"/>
    <w:rsid w:val="001C5A33"/>
    <w:rsid w:val="001C5B6C"/>
    <w:rsid w:val="001C5BDB"/>
    <w:rsid w:val="001C6289"/>
    <w:rsid w:val="001C64EC"/>
    <w:rsid w:val="001C78EC"/>
    <w:rsid w:val="001D0321"/>
    <w:rsid w:val="001D0A5E"/>
    <w:rsid w:val="001D20E6"/>
    <w:rsid w:val="001D2610"/>
    <w:rsid w:val="001D280D"/>
    <w:rsid w:val="001D2BD7"/>
    <w:rsid w:val="001D3229"/>
    <w:rsid w:val="001D3800"/>
    <w:rsid w:val="001D3C4A"/>
    <w:rsid w:val="001D42B4"/>
    <w:rsid w:val="001D5912"/>
    <w:rsid w:val="001D5D72"/>
    <w:rsid w:val="001D7BBC"/>
    <w:rsid w:val="001D7D21"/>
    <w:rsid w:val="001E04DD"/>
    <w:rsid w:val="001E0781"/>
    <w:rsid w:val="001E0A8C"/>
    <w:rsid w:val="001E1770"/>
    <w:rsid w:val="001E2453"/>
    <w:rsid w:val="001E2E97"/>
    <w:rsid w:val="001E360C"/>
    <w:rsid w:val="001E3DA1"/>
    <w:rsid w:val="001E679E"/>
    <w:rsid w:val="001E6839"/>
    <w:rsid w:val="001E6A2D"/>
    <w:rsid w:val="001E6D3D"/>
    <w:rsid w:val="001E6E36"/>
    <w:rsid w:val="001E7980"/>
    <w:rsid w:val="001F096B"/>
    <w:rsid w:val="001F2A94"/>
    <w:rsid w:val="001F3099"/>
    <w:rsid w:val="001F326C"/>
    <w:rsid w:val="001F40CE"/>
    <w:rsid w:val="001F423A"/>
    <w:rsid w:val="001F5636"/>
    <w:rsid w:val="001F5669"/>
    <w:rsid w:val="001F5E04"/>
    <w:rsid w:val="001F63EA"/>
    <w:rsid w:val="001F6F6A"/>
    <w:rsid w:val="00200EC0"/>
    <w:rsid w:val="0020138D"/>
    <w:rsid w:val="0020266B"/>
    <w:rsid w:val="002029A4"/>
    <w:rsid w:val="002029D2"/>
    <w:rsid w:val="00202D52"/>
    <w:rsid w:val="00202E89"/>
    <w:rsid w:val="00202FAF"/>
    <w:rsid w:val="0020306B"/>
    <w:rsid w:val="00203E05"/>
    <w:rsid w:val="00204015"/>
    <w:rsid w:val="00204189"/>
    <w:rsid w:val="002046EF"/>
    <w:rsid w:val="00205474"/>
    <w:rsid w:val="00207163"/>
    <w:rsid w:val="00207E2C"/>
    <w:rsid w:val="00210EB7"/>
    <w:rsid w:val="0021207D"/>
    <w:rsid w:val="00212616"/>
    <w:rsid w:val="00213D13"/>
    <w:rsid w:val="00215935"/>
    <w:rsid w:val="00215B06"/>
    <w:rsid w:val="002172C2"/>
    <w:rsid w:val="002201BE"/>
    <w:rsid w:val="0022022D"/>
    <w:rsid w:val="002222D1"/>
    <w:rsid w:val="002233B0"/>
    <w:rsid w:val="00223513"/>
    <w:rsid w:val="00223572"/>
    <w:rsid w:val="002239D4"/>
    <w:rsid w:val="00223BCE"/>
    <w:rsid w:val="00223D90"/>
    <w:rsid w:val="00223DA4"/>
    <w:rsid w:val="00225FA2"/>
    <w:rsid w:val="00226225"/>
    <w:rsid w:val="00226290"/>
    <w:rsid w:val="00227FC4"/>
    <w:rsid w:val="002300B9"/>
    <w:rsid w:val="002308BF"/>
    <w:rsid w:val="00231D08"/>
    <w:rsid w:val="00232076"/>
    <w:rsid w:val="002320E0"/>
    <w:rsid w:val="00234ABA"/>
    <w:rsid w:val="00234B97"/>
    <w:rsid w:val="00234BBA"/>
    <w:rsid w:val="00235BE0"/>
    <w:rsid w:val="00235DF4"/>
    <w:rsid w:val="00236178"/>
    <w:rsid w:val="002367B9"/>
    <w:rsid w:val="00236ED3"/>
    <w:rsid w:val="002371D5"/>
    <w:rsid w:val="002373C9"/>
    <w:rsid w:val="002408B7"/>
    <w:rsid w:val="002419E7"/>
    <w:rsid w:val="00241E5B"/>
    <w:rsid w:val="00242F70"/>
    <w:rsid w:val="0024540F"/>
    <w:rsid w:val="00245DEB"/>
    <w:rsid w:val="00245EDB"/>
    <w:rsid w:val="00246239"/>
    <w:rsid w:val="00246B59"/>
    <w:rsid w:val="00247466"/>
    <w:rsid w:val="00247A1E"/>
    <w:rsid w:val="00250E60"/>
    <w:rsid w:val="00251714"/>
    <w:rsid w:val="00251DC3"/>
    <w:rsid w:val="00252491"/>
    <w:rsid w:val="00252D6D"/>
    <w:rsid w:val="00255310"/>
    <w:rsid w:val="00256991"/>
    <w:rsid w:val="00256A4D"/>
    <w:rsid w:val="00257506"/>
    <w:rsid w:val="00257A69"/>
    <w:rsid w:val="0026025A"/>
    <w:rsid w:val="00260D84"/>
    <w:rsid w:val="00261474"/>
    <w:rsid w:val="00262BF3"/>
    <w:rsid w:val="00262D55"/>
    <w:rsid w:val="002631EA"/>
    <w:rsid w:val="002638FF"/>
    <w:rsid w:val="00264142"/>
    <w:rsid w:val="002645C9"/>
    <w:rsid w:val="0026516C"/>
    <w:rsid w:val="002652AD"/>
    <w:rsid w:val="002652FC"/>
    <w:rsid w:val="0026608E"/>
    <w:rsid w:val="0026776E"/>
    <w:rsid w:val="002677D5"/>
    <w:rsid w:val="002708D5"/>
    <w:rsid w:val="0027138F"/>
    <w:rsid w:val="002716AA"/>
    <w:rsid w:val="00272258"/>
    <w:rsid w:val="00272C1D"/>
    <w:rsid w:val="0027316D"/>
    <w:rsid w:val="00273BA0"/>
    <w:rsid w:val="00273CDE"/>
    <w:rsid w:val="00274284"/>
    <w:rsid w:val="00276AE2"/>
    <w:rsid w:val="00277716"/>
    <w:rsid w:val="002807DD"/>
    <w:rsid w:val="00280B40"/>
    <w:rsid w:val="00282C93"/>
    <w:rsid w:val="002839F3"/>
    <w:rsid w:val="00283CF9"/>
    <w:rsid w:val="00283D1D"/>
    <w:rsid w:val="002848D5"/>
    <w:rsid w:val="00285D6A"/>
    <w:rsid w:val="00286B60"/>
    <w:rsid w:val="00286C6B"/>
    <w:rsid w:val="002871EA"/>
    <w:rsid w:val="00287893"/>
    <w:rsid w:val="0029095C"/>
    <w:rsid w:val="00290C4E"/>
    <w:rsid w:val="00290CE9"/>
    <w:rsid w:val="00291E8C"/>
    <w:rsid w:val="00295E03"/>
    <w:rsid w:val="0029696E"/>
    <w:rsid w:val="00296A55"/>
    <w:rsid w:val="002971E9"/>
    <w:rsid w:val="002A05B5"/>
    <w:rsid w:val="002A2C0C"/>
    <w:rsid w:val="002A5FCA"/>
    <w:rsid w:val="002A6830"/>
    <w:rsid w:val="002A7D2F"/>
    <w:rsid w:val="002B01DA"/>
    <w:rsid w:val="002B0EFB"/>
    <w:rsid w:val="002B1E8E"/>
    <w:rsid w:val="002B2AF2"/>
    <w:rsid w:val="002B3305"/>
    <w:rsid w:val="002B435F"/>
    <w:rsid w:val="002B529B"/>
    <w:rsid w:val="002B5774"/>
    <w:rsid w:val="002B6A7C"/>
    <w:rsid w:val="002B6BC6"/>
    <w:rsid w:val="002B6CAD"/>
    <w:rsid w:val="002B77B3"/>
    <w:rsid w:val="002C006A"/>
    <w:rsid w:val="002C11A6"/>
    <w:rsid w:val="002C11E9"/>
    <w:rsid w:val="002C1E8D"/>
    <w:rsid w:val="002C1FB6"/>
    <w:rsid w:val="002C2E90"/>
    <w:rsid w:val="002C33FB"/>
    <w:rsid w:val="002C35E0"/>
    <w:rsid w:val="002C3CB4"/>
    <w:rsid w:val="002C3E97"/>
    <w:rsid w:val="002C514A"/>
    <w:rsid w:val="002C621C"/>
    <w:rsid w:val="002C68E9"/>
    <w:rsid w:val="002C69E7"/>
    <w:rsid w:val="002C7888"/>
    <w:rsid w:val="002C7D9A"/>
    <w:rsid w:val="002D1790"/>
    <w:rsid w:val="002D2000"/>
    <w:rsid w:val="002D3302"/>
    <w:rsid w:val="002D4183"/>
    <w:rsid w:val="002D4C6F"/>
    <w:rsid w:val="002D4E0B"/>
    <w:rsid w:val="002D5331"/>
    <w:rsid w:val="002D596D"/>
    <w:rsid w:val="002D5CC9"/>
    <w:rsid w:val="002D6722"/>
    <w:rsid w:val="002D7D5C"/>
    <w:rsid w:val="002E0ACE"/>
    <w:rsid w:val="002E1136"/>
    <w:rsid w:val="002E32EC"/>
    <w:rsid w:val="002E4FB2"/>
    <w:rsid w:val="002E5482"/>
    <w:rsid w:val="002E5871"/>
    <w:rsid w:val="002E5FF0"/>
    <w:rsid w:val="002E60CA"/>
    <w:rsid w:val="002E68B9"/>
    <w:rsid w:val="002F07C2"/>
    <w:rsid w:val="002F0AD1"/>
    <w:rsid w:val="002F119B"/>
    <w:rsid w:val="002F157E"/>
    <w:rsid w:val="002F1A20"/>
    <w:rsid w:val="002F24F0"/>
    <w:rsid w:val="002F3CC7"/>
    <w:rsid w:val="002F4265"/>
    <w:rsid w:val="002F4C32"/>
    <w:rsid w:val="002F4C5F"/>
    <w:rsid w:val="002F5E13"/>
    <w:rsid w:val="00300359"/>
    <w:rsid w:val="0030213B"/>
    <w:rsid w:val="00302406"/>
    <w:rsid w:val="003039B1"/>
    <w:rsid w:val="00304259"/>
    <w:rsid w:val="00304436"/>
    <w:rsid w:val="00304D9A"/>
    <w:rsid w:val="00305FB6"/>
    <w:rsid w:val="00306394"/>
    <w:rsid w:val="003077C8"/>
    <w:rsid w:val="003107C9"/>
    <w:rsid w:val="00311FF1"/>
    <w:rsid w:val="00312059"/>
    <w:rsid w:val="00312323"/>
    <w:rsid w:val="00312BC8"/>
    <w:rsid w:val="00313A8A"/>
    <w:rsid w:val="00313C3D"/>
    <w:rsid w:val="003140D9"/>
    <w:rsid w:val="00314D08"/>
    <w:rsid w:val="00315F59"/>
    <w:rsid w:val="003175AF"/>
    <w:rsid w:val="00317B88"/>
    <w:rsid w:val="00320177"/>
    <w:rsid w:val="0032120B"/>
    <w:rsid w:val="003228A9"/>
    <w:rsid w:val="00323F76"/>
    <w:rsid w:val="00325968"/>
    <w:rsid w:val="003261C2"/>
    <w:rsid w:val="003267E6"/>
    <w:rsid w:val="00326F32"/>
    <w:rsid w:val="003272CF"/>
    <w:rsid w:val="003278F8"/>
    <w:rsid w:val="003307E3"/>
    <w:rsid w:val="00330C58"/>
    <w:rsid w:val="00331034"/>
    <w:rsid w:val="003325AC"/>
    <w:rsid w:val="003325B9"/>
    <w:rsid w:val="00334D26"/>
    <w:rsid w:val="0033584E"/>
    <w:rsid w:val="00335880"/>
    <w:rsid w:val="00335939"/>
    <w:rsid w:val="00335D3F"/>
    <w:rsid w:val="003367C9"/>
    <w:rsid w:val="00336A81"/>
    <w:rsid w:val="00336C32"/>
    <w:rsid w:val="00336E42"/>
    <w:rsid w:val="003379F0"/>
    <w:rsid w:val="00337CD8"/>
    <w:rsid w:val="00341795"/>
    <w:rsid w:val="00341BEE"/>
    <w:rsid w:val="00342C0C"/>
    <w:rsid w:val="00342C40"/>
    <w:rsid w:val="003430FE"/>
    <w:rsid w:val="003436B8"/>
    <w:rsid w:val="00343A3B"/>
    <w:rsid w:val="00343C05"/>
    <w:rsid w:val="00345226"/>
    <w:rsid w:val="00346C3E"/>
    <w:rsid w:val="00347864"/>
    <w:rsid w:val="003509D0"/>
    <w:rsid w:val="00350DC2"/>
    <w:rsid w:val="003518E6"/>
    <w:rsid w:val="00352CC6"/>
    <w:rsid w:val="00353693"/>
    <w:rsid w:val="00353AA3"/>
    <w:rsid w:val="00354302"/>
    <w:rsid w:val="00354995"/>
    <w:rsid w:val="003554C4"/>
    <w:rsid w:val="003579D7"/>
    <w:rsid w:val="00362DD7"/>
    <w:rsid w:val="003634E7"/>
    <w:rsid w:val="003652F9"/>
    <w:rsid w:val="00366A8F"/>
    <w:rsid w:val="003672DD"/>
    <w:rsid w:val="003672DE"/>
    <w:rsid w:val="00367346"/>
    <w:rsid w:val="0037046A"/>
    <w:rsid w:val="003708FD"/>
    <w:rsid w:val="00370931"/>
    <w:rsid w:val="003716D1"/>
    <w:rsid w:val="00371B18"/>
    <w:rsid w:val="00372BC0"/>
    <w:rsid w:val="00376558"/>
    <w:rsid w:val="00376BEB"/>
    <w:rsid w:val="00377391"/>
    <w:rsid w:val="00377A45"/>
    <w:rsid w:val="0038185D"/>
    <w:rsid w:val="00383C51"/>
    <w:rsid w:val="003840F5"/>
    <w:rsid w:val="003846AF"/>
    <w:rsid w:val="00385550"/>
    <w:rsid w:val="00385E70"/>
    <w:rsid w:val="00385F4D"/>
    <w:rsid w:val="00386053"/>
    <w:rsid w:val="003870FD"/>
    <w:rsid w:val="0038775A"/>
    <w:rsid w:val="003877E1"/>
    <w:rsid w:val="0039034F"/>
    <w:rsid w:val="003904EF"/>
    <w:rsid w:val="003919A4"/>
    <w:rsid w:val="00392C62"/>
    <w:rsid w:val="00392DC2"/>
    <w:rsid w:val="003940B0"/>
    <w:rsid w:val="003948F3"/>
    <w:rsid w:val="00394F92"/>
    <w:rsid w:val="00396BC2"/>
    <w:rsid w:val="003A0447"/>
    <w:rsid w:val="003A0F49"/>
    <w:rsid w:val="003A167D"/>
    <w:rsid w:val="003A1CE6"/>
    <w:rsid w:val="003A21E8"/>
    <w:rsid w:val="003A33C5"/>
    <w:rsid w:val="003A5853"/>
    <w:rsid w:val="003A5EC7"/>
    <w:rsid w:val="003A64AC"/>
    <w:rsid w:val="003A6747"/>
    <w:rsid w:val="003A6BF0"/>
    <w:rsid w:val="003B065C"/>
    <w:rsid w:val="003B0751"/>
    <w:rsid w:val="003B18AF"/>
    <w:rsid w:val="003B1910"/>
    <w:rsid w:val="003B19B0"/>
    <w:rsid w:val="003B29BC"/>
    <w:rsid w:val="003B2A51"/>
    <w:rsid w:val="003B38D9"/>
    <w:rsid w:val="003B4223"/>
    <w:rsid w:val="003B4BAC"/>
    <w:rsid w:val="003B4BED"/>
    <w:rsid w:val="003B4F2D"/>
    <w:rsid w:val="003B5094"/>
    <w:rsid w:val="003B5391"/>
    <w:rsid w:val="003B65AC"/>
    <w:rsid w:val="003B6DA2"/>
    <w:rsid w:val="003B7822"/>
    <w:rsid w:val="003C10DC"/>
    <w:rsid w:val="003C1EDB"/>
    <w:rsid w:val="003C216C"/>
    <w:rsid w:val="003C2A02"/>
    <w:rsid w:val="003C306C"/>
    <w:rsid w:val="003C3684"/>
    <w:rsid w:val="003C37D9"/>
    <w:rsid w:val="003C4133"/>
    <w:rsid w:val="003C5568"/>
    <w:rsid w:val="003C6361"/>
    <w:rsid w:val="003C6513"/>
    <w:rsid w:val="003C7130"/>
    <w:rsid w:val="003C78E1"/>
    <w:rsid w:val="003D02B1"/>
    <w:rsid w:val="003D0328"/>
    <w:rsid w:val="003D06A4"/>
    <w:rsid w:val="003D06B3"/>
    <w:rsid w:val="003D0C62"/>
    <w:rsid w:val="003D1931"/>
    <w:rsid w:val="003D25F2"/>
    <w:rsid w:val="003D3859"/>
    <w:rsid w:val="003D4FAD"/>
    <w:rsid w:val="003D5522"/>
    <w:rsid w:val="003D6702"/>
    <w:rsid w:val="003D73ED"/>
    <w:rsid w:val="003D75DE"/>
    <w:rsid w:val="003D7E73"/>
    <w:rsid w:val="003E0628"/>
    <w:rsid w:val="003E1043"/>
    <w:rsid w:val="003E12E2"/>
    <w:rsid w:val="003E1EA2"/>
    <w:rsid w:val="003E2352"/>
    <w:rsid w:val="003E57A6"/>
    <w:rsid w:val="003E6B26"/>
    <w:rsid w:val="003E6BC8"/>
    <w:rsid w:val="003E71FB"/>
    <w:rsid w:val="003E7F07"/>
    <w:rsid w:val="003F021A"/>
    <w:rsid w:val="003F0634"/>
    <w:rsid w:val="003F1B80"/>
    <w:rsid w:val="003F2ADA"/>
    <w:rsid w:val="003F2D16"/>
    <w:rsid w:val="003F3313"/>
    <w:rsid w:val="003F466E"/>
    <w:rsid w:val="003F4D24"/>
    <w:rsid w:val="003F4DE9"/>
    <w:rsid w:val="003F4F96"/>
    <w:rsid w:val="003F5586"/>
    <w:rsid w:val="003F622E"/>
    <w:rsid w:val="003F72BB"/>
    <w:rsid w:val="003F7DC9"/>
    <w:rsid w:val="004007CE"/>
    <w:rsid w:val="0040094A"/>
    <w:rsid w:val="00400CBE"/>
    <w:rsid w:val="00401D67"/>
    <w:rsid w:val="00401F22"/>
    <w:rsid w:val="00402219"/>
    <w:rsid w:val="0040286E"/>
    <w:rsid w:val="00403001"/>
    <w:rsid w:val="00404197"/>
    <w:rsid w:val="004044E1"/>
    <w:rsid w:val="00404D3B"/>
    <w:rsid w:val="00405A6B"/>
    <w:rsid w:val="00405A9A"/>
    <w:rsid w:val="00405CB7"/>
    <w:rsid w:val="00406146"/>
    <w:rsid w:val="0040630E"/>
    <w:rsid w:val="00406B90"/>
    <w:rsid w:val="00407065"/>
    <w:rsid w:val="00412A68"/>
    <w:rsid w:val="00412D95"/>
    <w:rsid w:val="00413AEA"/>
    <w:rsid w:val="004144F6"/>
    <w:rsid w:val="00414833"/>
    <w:rsid w:val="00414B43"/>
    <w:rsid w:val="00414C8D"/>
    <w:rsid w:val="00414D20"/>
    <w:rsid w:val="0041544A"/>
    <w:rsid w:val="00416589"/>
    <w:rsid w:val="00416E60"/>
    <w:rsid w:val="00417315"/>
    <w:rsid w:val="00420D46"/>
    <w:rsid w:val="00420E87"/>
    <w:rsid w:val="00420FB4"/>
    <w:rsid w:val="00421F3F"/>
    <w:rsid w:val="00422BC7"/>
    <w:rsid w:val="0042368B"/>
    <w:rsid w:val="00424676"/>
    <w:rsid w:val="00424C02"/>
    <w:rsid w:val="00424FDE"/>
    <w:rsid w:val="00425D6B"/>
    <w:rsid w:val="00426302"/>
    <w:rsid w:val="00426B92"/>
    <w:rsid w:val="00427756"/>
    <w:rsid w:val="004277E6"/>
    <w:rsid w:val="00427F42"/>
    <w:rsid w:val="004313F5"/>
    <w:rsid w:val="00431D31"/>
    <w:rsid w:val="00432228"/>
    <w:rsid w:val="00432432"/>
    <w:rsid w:val="00433217"/>
    <w:rsid w:val="0043332A"/>
    <w:rsid w:val="0043337B"/>
    <w:rsid w:val="00433455"/>
    <w:rsid w:val="0043397B"/>
    <w:rsid w:val="004339F7"/>
    <w:rsid w:val="004348E6"/>
    <w:rsid w:val="0043776E"/>
    <w:rsid w:val="004404CD"/>
    <w:rsid w:val="00440A6C"/>
    <w:rsid w:val="00440BE3"/>
    <w:rsid w:val="00441FC0"/>
    <w:rsid w:val="00442B31"/>
    <w:rsid w:val="00442EFC"/>
    <w:rsid w:val="00442F6C"/>
    <w:rsid w:val="0044323F"/>
    <w:rsid w:val="004434B7"/>
    <w:rsid w:val="00444663"/>
    <w:rsid w:val="00444834"/>
    <w:rsid w:val="00444931"/>
    <w:rsid w:val="00445DE3"/>
    <w:rsid w:val="00445E85"/>
    <w:rsid w:val="0044611F"/>
    <w:rsid w:val="00446906"/>
    <w:rsid w:val="004475AE"/>
    <w:rsid w:val="0044790E"/>
    <w:rsid w:val="00447A48"/>
    <w:rsid w:val="004510C7"/>
    <w:rsid w:val="004519C2"/>
    <w:rsid w:val="00455F14"/>
    <w:rsid w:val="00462564"/>
    <w:rsid w:val="00462E50"/>
    <w:rsid w:val="00463117"/>
    <w:rsid w:val="004643C2"/>
    <w:rsid w:val="0046572B"/>
    <w:rsid w:val="0046645C"/>
    <w:rsid w:val="00467B58"/>
    <w:rsid w:val="00467E1B"/>
    <w:rsid w:val="00470B2D"/>
    <w:rsid w:val="0047121A"/>
    <w:rsid w:val="00471F90"/>
    <w:rsid w:val="00472090"/>
    <w:rsid w:val="00472102"/>
    <w:rsid w:val="004721D5"/>
    <w:rsid w:val="004740F5"/>
    <w:rsid w:val="0047412F"/>
    <w:rsid w:val="004741C4"/>
    <w:rsid w:val="0047489C"/>
    <w:rsid w:val="00474D53"/>
    <w:rsid w:val="00475CCD"/>
    <w:rsid w:val="00477F9C"/>
    <w:rsid w:val="00480455"/>
    <w:rsid w:val="00480FDB"/>
    <w:rsid w:val="00481F2D"/>
    <w:rsid w:val="00482E95"/>
    <w:rsid w:val="00483424"/>
    <w:rsid w:val="00483662"/>
    <w:rsid w:val="004842B0"/>
    <w:rsid w:val="00484377"/>
    <w:rsid w:val="00484FC4"/>
    <w:rsid w:val="00485C4A"/>
    <w:rsid w:val="0048638E"/>
    <w:rsid w:val="00486EFC"/>
    <w:rsid w:val="004871B3"/>
    <w:rsid w:val="004872FA"/>
    <w:rsid w:val="00490006"/>
    <w:rsid w:val="0049123D"/>
    <w:rsid w:val="00492236"/>
    <w:rsid w:val="00492564"/>
    <w:rsid w:val="00492D64"/>
    <w:rsid w:val="0049508A"/>
    <w:rsid w:val="00496846"/>
    <w:rsid w:val="00497AD0"/>
    <w:rsid w:val="00497D9C"/>
    <w:rsid w:val="004A0FEE"/>
    <w:rsid w:val="004A1CE0"/>
    <w:rsid w:val="004A1D60"/>
    <w:rsid w:val="004A2622"/>
    <w:rsid w:val="004A3F4D"/>
    <w:rsid w:val="004A48F2"/>
    <w:rsid w:val="004A5019"/>
    <w:rsid w:val="004A6D8E"/>
    <w:rsid w:val="004A742D"/>
    <w:rsid w:val="004A765F"/>
    <w:rsid w:val="004A7688"/>
    <w:rsid w:val="004A79E2"/>
    <w:rsid w:val="004B12FE"/>
    <w:rsid w:val="004B1DC3"/>
    <w:rsid w:val="004B485B"/>
    <w:rsid w:val="004B63A3"/>
    <w:rsid w:val="004B7E1D"/>
    <w:rsid w:val="004C07BE"/>
    <w:rsid w:val="004C0C71"/>
    <w:rsid w:val="004C1EFA"/>
    <w:rsid w:val="004C2AA4"/>
    <w:rsid w:val="004C30FD"/>
    <w:rsid w:val="004C3933"/>
    <w:rsid w:val="004C46B7"/>
    <w:rsid w:val="004C54D9"/>
    <w:rsid w:val="004C6425"/>
    <w:rsid w:val="004C6BF1"/>
    <w:rsid w:val="004C7807"/>
    <w:rsid w:val="004C7E34"/>
    <w:rsid w:val="004D0797"/>
    <w:rsid w:val="004D218B"/>
    <w:rsid w:val="004D3DCB"/>
    <w:rsid w:val="004D4318"/>
    <w:rsid w:val="004D51CF"/>
    <w:rsid w:val="004D5877"/>
    <w:rsid w:val="004D74BE"/>
    <w:rsid w:val="004D7C26"/>
    <w:rsid w:val="004E1001"/>
    <w:rsid w:val="004E2AFC"/>
    <w:rsid w:val="004E2ED2"/>
    <w:rsid w:val="004E3A9D"/>
    <w:rsid w:val="004E3DBA"/>
    <w:rsid w:val="004E4E78"/>
    <w:rsid w:val="004E6DA1"/>
    <w:rsid w:val="004E71A4"/>
    <w:rsid w:val="004E730A"/>
    <w:rsid w:val="004E76E6"/>
    <w:rsid w:val="004E7B67"/>
    <w:rsid w:val="004E7DC1"/>
    <w:rsid w:val="004F01F7"/>
    <w:rsid w:val="004F01F9"/>
    <w:rsid w:val="004F0520"/>
    <w:rsid w:val="004F070A"/>
    <w:rsid w:val="004F07DD"/>
    <w:rsid w:val="004F1267"/>
    <w:rsid w:val="004F149F"/>
    <w:rsid w:val="004F2B77"/>
    <w:rsid w:val="004F3B4E"/>
    <w:rsid w:val="004F43E7"/>
    <w:rsid w:val="004F4AAB"/>
    <w:rsid w:val="004F6AA5"/>
    <w:rsid w:val="004F6B4C"/>
    <w:rsid w:val="004F6CD0"/>
    <w:rsid w:val="004F7B04"/>
    <w:rsid w:val="004F7ECD"/>
    <w:rsid w:val="004F7F2A"/>
    <w:rsid w:val="00500CD8"/>
    <w:rsid w:val="00501192"/>
    <w:rsid w:val="00503758"/>
    <w:rsid w:val="005044A8"/>
    <w:rsid w:val="00504808"/>
    <w:rsid w:val="00505679"/>
    <w:rsid w:val="005057AC"/>
    <w:rsid w:val="00505CA9"/>
    <w:rsid w:val="00507621"/>
    <w:rsid w:val="005102BB"/>
    <w:rsid w:val="0051083D"/>
    <w:rsid w:val="005115EC"/>
    <w:rsid w:val="00511744"/>
    <w:rsid w:val="0051209E"/>
    <w:rsid w:val="005126B4"/>
    <w:rsid w:val="00512F6A"/>
    <w:rsid w:val="005140C8"/>
    <w:rsid w:val="00515366"/>
    <w:rsid w:val="0051556D"/>
    <w:rsid w:val="00515DA2"/>
    <w:rsid w:val="005161B2"/>
    <w:rsid w:val="0051747A"/>
    <w:rsid w:val="005174A1"/>
    <w:rsid w:val="005174C0"/>
    <w:rsid w:val="005175BC"/>
    <w:rsid w:val="005227F2"/>
    <w:rsid w:val="005229D7"/>
    <w:rsid w:val="00523154"/>
    <w:rsid w:val="00524397"/>
    <w:rsid w:val="005267A2"/>
    <w:rsid w:val="00526AFC"/>
    <w:rsid w:val="00527C26"/>
    <w:rsid w:val="00527EBD"/>
    <w:rsid w:val="0053272C"/>
    <w:rsid w:val="00533B3D"/>
    <w:rsid w:val="00535250"/>
    <w:rsid w:val="0053564F"/>
    <w:rsid w:val="00536428"/>
    <w:rsid w:val="00536FA2"/>
    <w:rsid w:val="00537563"/>
    <w:rsid w:val="00540C70"/>
    <w:rsid w:val="0054138C"/>
    <w:rsid w:val="00541603"/>
    <w:rsid w:val="00541B7A"/>
    <w:rsid w:val="00541D8F"/>
    <w:rsid w:val="00542DD6"/>
    <w:rsid w:val="0054412E"/>
    <w:rsid w:val="00544853"/>
    <w:rsid w:val="00545927"/>
    <w:rsid w:val="00545E6E"/>
    <w:rsid w:val="00545F58"/>
    <w:rsid w:val="005473DC"/>
    <w:rsid w:val="00550008"/>
    <w:rsid w:val="005504D2"/>
    <w:rsid w:val="00550CEC"/>
    <w:rsid w:val="00550E1B"/>
    <w:rsid w:val="00551425"/>
    <w:rsid w:val="00552179"/>
    <w:rsid w:val="0055219F"/>
    <w:rsid w:val="0055290C"/>
    <w:rsid w:val="00553806"/>
    <w:rsid w:val="00554CD1"/>
    <w:rsid w:val="00554CDD"/>
    <w:rsid w:val="00555729"/>
    <w:rsid w:val="00555BB5"/>
    <w:rsid w:val="00555C52"/>
    <w:rsid w:val="0055685E"/>
    <w:rsid w:val="00556962"/>
    <w:rsid w:val="005571FC"/>
    <w:rsid w:val="0056000A"/>
    <w:rsid w:val="0056082B"/>
    <w:rsid w:val="005629CC"/>
    <w:rsid w:val="00562ED2"/>
    <w:rsid w:val="00563349"/>
    <w:rsid w:val="0056397D"/>
    <w:rsid w:val="00563AD0"/>
    <w:rsid w:val="00563BE0"/>
    <w:rsid w:val="00564148"/>
    <w:rsid w:val="005641E3"/>
    <w:rsid w:val="00565470"/>
    <w:rsid w:val="00565B3B"/>
    <w:rsid w:val="005673A8"/>
    <w:rsid w:val="00567B4D"/>
    <w:rsid w:val="00567F44"/>
    <w:rsid w:val="0057022D"/>
    <w:rsid w:val="00570488"/>
    <w:rsid w:val="00570586"/>
    <w:rsid w:val="005705BB"/>
    <w:rsid w:val="005708A8"/>
    <w:rsid w:val="00571116"/>
    <w:rsid w:val="0057248A"/>
    <w:rsid w:val="00572681"/>
    <w:rsid w:val="00573163"/>
    <w:rsid w:val="00573BF0"/>
    <w:rsid w:val="00573C71"/>
    <w:rsid w:val="00573D2E"/>
    <w:rsid w:val="0057534B"/>
    <w:rsid w:val="00575825"/>
    <w:rsid w:val="00576077"/>
    <w:rsid w:val="005767B2"/>
    <w:rsid w:val="00580DE4"/>
    <w:rsid w:val="00581C9C"/>
    <w:rsid w:val="00581CB8"/>
    <w:rsid w:val="005825C0"/>
    <w:rsid w:val="005858B4"/>
    <w:rsid w:val="00585997"/>
    <w:rsid w:val="00586271"/>
    <w:rsid w:val="00590D58"/>
    <w:rsid w:val="00591176"/>
    <w:rsid w:val="00591A7A"/>
    <w:rsid w:val="00591BEA"/>
    <w:rsid w:val="005923CF"/>
    <w:rsid w:val="005925FA"/>
    <w:rsid w:val="0059381B"/>
    <w:rsid w:val="005938DD"/>
    <w:rsid w:val="00593B10"/>
    <w:rsid w:val="00593DB1"/>
    <w:rsid w:val="00594167"/>
    <w:rsid w:val="0059428A"/>
    <w:rsid w:val="0059518E"/>
    <w:rsid w:val="005959A7"/>
    <w:rsid w:val="0059643C"/>
    <w:rsid w:val="005973EC"/>
    <w:rsid w:val="005A07F7"/>
    <w:rsid w:val="005A0B42"/>
    <w:rsid w:val="005A386E"/>
    <w:rsid w:val="005A3AD1"/>
    <w:rsid w:val="005A3B89"/>
    <w:rsid w:val="005A3C2C"/>
    <w:rsid w:val="005A49B3"/>
    <w:rsid w:val="005A52C1"/>
    <w:rsid w:val="005A53C4"/>
    <w:rsid w:val="005A5C42"/>
    <w:rsid w:val="005A65B3"/>
    <w:rsid w:val="005A69A5"/>
    <w:rsid w:val="005A6B1E"/>
    <w:rsid w:val="005A6CB6"/>
    <w:rsid w:val="005B1A45"/>
    <w:rsid w:val="005B1A63"/>
    <w:rsid w:val="005B1C80"/>
    <w:rsid w:val="005B22B3"/>
    <w:rsid w:val="005B2396"/>
    <w:rsid w:val="005B33D9"/>
    <w:rsid w:val="005B3A7B"/>
    <w:rsid w:val="005B4AF2"/>
    <w:rsid w:val="005B588B"/>
    <w:rsid w:val="005B6BD1"/>
    <w:rsid w:val="005B705F"/>
    <w:rsid w:val="005B7BE1"/>
    <w:rsid w:val="005C0221"/>
    <w:rsid w:val="005C19CE"/>
    <w:rsid w:val="005C21BC"/>
    <w:rsid w:val="005C260B"/>
    <w:rsid w:val="005C3FFC"/>
    <w:rsid w:val="005C4971"/>
    <w:rsid w:val="005C59F0"/>
    <w:rsid w:val="005C5A45"/>
    <w:rsid w:val="005C6809"/>
    <w:rsid w:val="005C694C"/>
    <w:rsid w:val="005C6D63"/>
    <w:rsid w:val="005C71D1"/>
    <w:rsid w:val="005D17BB"/>
    <w:rsid w:val="005D1C61"/>
    <w:rsid w:val="005D3D33"/>
    <w:rsid w:val="005D408B"/>
    <w:rsid w:val="005D57E1"/>
    <w:rsid w:val="005D5D76"/>
    <w:rsid w:val="005D64EE"/>
    <w:rsid w:val="005D710F"/>
    <w:rsid w:val="005D78DB"/>
    <w:rsid w:val="005E0A7B"/>
    <w:rsid w:val="005E29AD"/>
    <w:rsid w:val="005E2B74"/>
    <w:rsid w:val="005E2DDB"/>
    <w:rsid w:val="005E3241"/>
    <w:rsid w:val="005E3248"/>
    <w:rsid w:val="005E328B"/>
    <w:rsid w:val="005E56A5"/>
    <w:rsid w:val="005E675A"/>
    <w:rsid w:val="005E6998"/>
    <w:rsid w:val="005E6EB3"/>
    <w:rsid w:val="005E7108"/>
    <w:rsid w:val="005F072F"/>
    <w:rsid w:val="005F07C4"/>
    <w:rsid w:val="005F08A9"/>
    <w:rsid w:val="005F2644"/>
    <w:rsid w:val="005F2C38"/>
    <w:rsid w:val="005F3906"/>
    <w:rsid w:val="005F54A9"/>
    <w:rsid w:val="005F6C3A"/>
    <w:rsid w:val="005F7FD4"/>
    <w:rsid w:val="00602462"/>
    <w:rsid w:val="00604B47"/>
    <w:rsid w:val="0060590E"/>
    <w:rsid w:val="00605DE4"/>
    <w:rsid w:val="006074C0"/>
    <w:rsid w:val="00607544"/>
    <w:rsid w:val="00610B54"/>
    <w:rsid w:val="00610F00"/>
    <w:rsid w:val="0061114A"/>
    <w:rsid w:val="00613A42"/>
    <w:rsid w:val="00613E28"/>
    <w:rsid w:val="0061501E"/>
    <w:rsid w:val="00615039"/>
    <w:rsid w:val="00615658"/>
    <w:rsid w:val="00616E3F"/>
    <w:rsid w:val="00616ECD"/>
    <w:rsid w:val="006174BF"/>
    <w:rsid w:val="00617C84"/>
    <w:rsid w:val="0062049B"/>
    <w:rsid w:val="006210E4"/>
    <w:rsid w:val="0062215C"/>
    <w:rsid w:val="00622279"/>
    <w:rsid w:val="00622E46"/>
    <w:rsid w:val="00623942"/>
    <w:rsid w:val="006247A5"/>
    <w:rsid w:val="00625B9B"/>
    <w:rsid w:val="00626106"/>
    <w:rsid w:val="006262E8"/>
    <w:rsid w:val="00627097"/>
    <w:rsid w:val="006275FA"/>
    <w:rsid w:val="0063014B"/>
    <w:rsid w:val="006301D5"/>
    <w:rsid w:val="00632D79"/>
    <w:rsid w:val="00632FD9"/>
    <w:rsid w:val="00634A5D"/>
    <w:rsid w:val="00634DCA"/>
    <w:rsid w:val="0063565E"/>
    <w:rsid w:val="0063589F"/>
    <w:rsid w:val="00635CAB"/>
    <w:rsid w:val="00636350"/>
    <w:rsid w:val="00641AD1"/>
    <w:rsid w:val="006441B5"/>
    <w:rsid w:val="006441E0"/>
    <w:rsid w:val="006445E2"/>
    <w:rsid w:val="0064527B"/>
    <w:rsid w:val="00646862"/>
    <w:rsid w:val="00646EFA"/>
    <w:rsid w:val="00647115"/>
    <w:rsid w:val="00647EC0"/>
    <w:rsid w:val="00650436"/>
    <w:rsid w:val="00650955"/>
    <w:rsid w:val="00650CC4"/>
    <w:rsid w:val="00651F4C"/>
    <w:rsid w:val="0065351F"/>
    <w:rsid w:val="00655FC6"/>
    <w:rsid w:val="00656431"/>
    <w:rsid w:val="00656C57"/>
    <w:rsid w:val="006576B9"/>
    <w:rsid w:val="00657B8B"/>
    <w:rsid w:val="00657E52"/>
    <w:rsid w:val="00660105"/>
    <w:rsid w:val="0066158C"/>
    <w:rsid w:val="006626DD"/>
    <w:rsid w:val="0066363C"/>
    <w:rsid w:val="00663EFF"/>
    <w:rsid w:val="006640C4"/>
    <w:rsid w:val="00665BD3"/>
    <w:rsid w:val="006662CA"/>
    <w:rsid w:val="006665BC"/>
    <w:rsid w:val="0066664D"/>
    <w:rsid w:val="006670C4"/>
    <w:rsid w:val="00667136"/>
    <w:rsid w:val="0066767E"/>
    <w:rsid w:val="00667B84"/>
    <w:rsid w:val="00670ADF"/>
    <w:rsid w:val="00671DF5"/>
    <w:rsid w:val="00672B28"/>
    <w:rsid w:val="006731AE"/>
    <w:rsid w:val="006743A9"/>
    <w:rsid w:val="006746A4"/>
    <w:rsid w:val="00674AEB"/>
    <w:rsid w:val="00674D05"/>
    <w:rsid w:val="006759D3"/>
    <w:rsid w:val="00675DDC"/>
    <w:rsid w:val="00676282"/>
    <w:rsid w:val="00676767"/>
    <w:rsid w:val="00676FCF"/>
    <w:rsid w:val="00677DD4"/>
    <w:rsid w:val="00681168"/>
    <w:rsid w:val="0068271E"/>
    <w:rsid w:val="00685996"/>
    <w:rsid w:val="006862EB"/>
    <w:rsid w:val="00686FF6"/>
    <w:rsid w:val="0069082A"/>
    <w:rsid w:val="00691C19"/>
    <w:rsid w:val="00692A35"/>
    <w:rsid w:val="00692D07"/>
    <w:rsid w:val="00693318"/>
    <w:rsid w:val="00694223"/>
    <w:rsid w:val="0069454D"/>
    <w:rsid w:val="00694F2D"/>
    <w:rsid w:val="006964A5"/>
    <w:rsid w:val="00696AA4"/>
    <w:rsid w:val="00697799"/>
    <w:rsid w:val="00697C7B"/>
    <w:rsid w:val="006A01D6"/>
    <w:rsid w:val="006A0A3D"/>
    <w:rsid w:val="006A0CB6"/>
    <w:rsid w:val="006A176F"/>
    <w:rsid w:val="006A2A7E"/>
    <w:rsid w:val="006A35AD"/>
    <w:rsid w:val="006A3DA7"/>
    <w:rsid w:val="006A3F15"/>
    <w:rsid w:val="006A499C"/>
    <w:rsid w:val="006A6730"/>
    <w:rsid w:val="006A6EE0"/>
    <w:rsid w:val="006A7A17"/>
    <w:rsid w:val="006B0A0F"/>
    <w:rsid w:val="006B329C"/>
    <w:rsid w:val="006B3419"/>
    <w:rsid w:val="006B368F"/>
    <w:rsid w:val="006B3C92"/>
    <w:rsid w:val="006B3D1A"/>
    <w:rsid w:val="006B3D29"/>
    <w:rsid w:val="006B546F"/>
    <w:rsid w:val="006B6064"/>
    <w:rsid w:val="006B62FF"/>
    <w:rsid w:val="006B6E18"/>
    <w:rsid w:val="006C0CDC"/>
    <w:rsid w:val="006C1380"/>
    <w:rsid w:val="006C147B"/>
    <w:rsid w:val="006C1C3D"/>
    <w:rsid w:val="006C2380"/>
    <w:rsid w:val="006C259F"/>
    <w:rsid w:val="006C2B3F"/>
    <w:rsid w:val="006C39EB"/>
    <w:rsid w:val="006C3CDF"/>
    <w:rsid w:val="006C41F3"/>
    <w:rsid w:val="006D038C"/>
    <w:rsid w:val="006D12B0"/>
    <w:rsid w:val="006D2323"/>
    <w:rsid w:val="006D2374"/>
    <w:rsid w:val="006D26B9"/>
    <w:rsid w:val="006D2D31"/>
    <w:rsid w:val="006D3787"/>
    <w:rsid w:val="006D3B1E"/>
    <w:rsid w:val="006D3D6E"/>
    <w:rsid w:val="006D4294"/>
    <w:rsid w:val="006D49B8"/>
    <w:rsid w:val="006D71A5"/>
    <w:rsid w:val="006D74BA"/>
    <w:rsid w:val="006E054F"/>
    <w:rsid w:val="006E0F6D"/>
    <w:rsid w:val="006E132B"/>
    <w:rsid w:val="006E1DAE"/>
    <w:rsid w:val="006E2712"/>
    <w:rsid w:val="006E3279"/>
    <w:rsid w:val="006E3C53"/>
    <w:rsid w:val="006E40C8"/>
    <w:rsid w:val="006E4A62"/>
    <w:rsid w:val="006E6738"/>
    <w:rsid w:val="006E69E8"/>
    <w:rsid w:val="006E73C5"/>
    <w:rsid w:val="006E7530"/>
    <w:rsid w:val="006E7EB4"/>
    <w:rsid w:val="006F1370"/>
    <w:rsid w:val="006F18FD"/>
    <w:rsid w:val="006F2192"/>
    <w:rsid w:val="006F3495"/>
    <w:rsid w:val="006F3DA8"/>
    <w:rsid w:val="006F4216"/>
    <w:rsid w:val="006F4462"/>
    <w:rsid w:val="006F4731"/>
    <w:rsid w:val="006F4C1F"/>
    <w:rsid w:val="006F5801"/>
    <w:rsid w:val="006F5EF2"/>
    <w:rsid w:val="006F6207"/>
    <w:rsid w:val="006F754C"/>
    <w:rsid w:val="006F76BC"/>
    <w:rsid w:val="00701149"/>
    <w:rsid w:val="007038ED"/>
    <w:rsid w:val="00703926"/>
    <w:rsid w:val="00704C9C"/>
    <w:rsid w:val="00704D1F"/>
    <w:rsid w:val="00705B5A"/>
    <w:rsid w:val="00706EA5"/>
    <w:rsid w:val="0070794E"/>
    <w:rsid w:val="00707A1A"/>
    <w:rsid w:val="0071031E"/>
    <w:rsid w:val="00711C22"/>
    <w:rsid w:val="00712B95"/>
    <w:rsid w:val="00714AAD"/>
    <w:rsid w:val="00714C3B"/>
    <w:rsid w:val="0071701B"/>
    <w:rsid w:val="00717A1D"/>
    <w:rsid w:val="00720FE8"/>
    <w:rsid w:val="0072221F"/>
    <w:rsid w:val="00722D14"/>
    <w:rsid w:val="007230BE"/>
    <w:rsid w:val="0072397D"/>
    <w:rsid w:val="00723C25"/>
    <w:rsid w:val="007241F1"/>
    <w:rsid w:val="007249EE"/>
    <w:rsid w:val="00726EF3"/>
    <w:rsid w:val="00727253"/>
    <w:rsid w:val="0073299A"/>
    <w:rsid w:val="00732E0D"/>
    <w:rsid w:val="00733A23"/>
    <w:rsid w:val="0073427C"/>
    <w:rsid w:val="00734626"/>
    <w:rsid w:val="00735FE7"/>
    <w:rsid w:val="007360E8"/>
    <w:rsid w:val="00736BA5"/>
    <w:rsid w:val="00736EAB"/>
    <w:rsid w:val="0073779A"/>
    <w:rsid w:val="00740138"/>
    <w:rsid w:val="0074091D"/>
    <w:rsid w:val="00740A87"/>
    <w:rsid w:val="00743BAF"/>
    <w:rsid w:val="00744E99"/>
    <w:rsid w:val="007455DA"/>
    <w:rsid w:val="00750B2C"/>
    <w:rsid w:val="007512E7"/>
    <w:rsid w:val="00751931"/>
    <w:rsid w:val="00752150"/>
    <w:rsid w:val="00752542"/>
    <w:rsid w:val="0075315E"/>
    <w:rsid w:val="0075327F"/>
    <w:rsid w:val="007545F8"/>
    <w:rsid w:val="007547AD"/>
    <w:rsid w:val="00756B4E"/>
    <w:rsid w:val="007576CE"/>
    <w:rsid w:val="0075794D"/>
    <w:rsid w:val="007579AD"/>
    <w:rsid w:val="0076030D"/>
    <w:rsid w:val="00760D44"/>
    <w:rsid w:val="00761FE4"/>
    <w:rsid w:val="00761FFF"/>
    <w:rsid w:val="007627F1"/>
    <w:rsid w:val="00762AEA"/>
    <w:rsid w:val="00762F88"/>
    <w:rsid w:val="00763DEB"/>
    <w:rsid w:val="00763E75"/>
    <w:rsid w:val="0076568B"/>
    <w:rsid w:val="0076579A"/>
    <w:rsid w:val="00765A97"/>
    <w:rsid w:val="00765B3C"/>
    <w:rsid w:val="0076680B"/>
    <w:rsid w:val="00766BC0"/>
    <w:rsid w:val="007678BC"/>
    <w:rsid w:val="00770182"/>
    <w:rsid w:val="007709CF"/>
    <w:rsid w:val="00772278"/>
    <w:rsid w:val="0077250D"/>
    <w:rsid w:val="00773FA3"/>
    <w:rsid w:val="007747F0"/>
    <w:rsid w:val="00777F2E"/>
    <w:rsid w:val="007800A5"/>
    <w:rsid w:val="00780547"/>
    <w:rsid w:val="007805BA"/>
    <w:rsid w:val="00780CC3"/>
    <w:rsid w:val="00781006"/>
    <w:rsid w:val="00781432"/>
    <w:rsid w:val="00781729"/>
    <w:rsid w:val="007818A2"/>
    <w:rsid w:val="007828BC"/>
    <w:rsid w:val="007831EC"/>
    <w:rsid w:val="00783C35"/>
    <w:rsid w:val="00783C49"/>
    <w:rsid w:val="00784AA3"/>
    <w:rsid w:val="007856CE"/>
    <w:rsid w:val="00785BA4"/>
    <w:rsid w:val="007867DE"/>
    <w:rsid w:val="00786B0E"/>
    <w:rsid w:val="00786ED5"/>
    <w:rsid w:val="0079072B"/>
    <w:rsid w:val="007908BF"/>
    <w:rsid w:val="00790A72"/>
    <w:rsid w:val="00790B48"/>
    <w:rsid w:val="007930F9"/>
    <w:rsid w:val="00794AC7"/>
    <w:rsid w:val="00794DCD"/>
    <w:rsid w:val="00795D39"/>
    <w:rsid w:val="00796553"/>
    <w:rsid w:val="00796F71"/>
    <w:rsid w:val="00796FFB"/>
    <w:rsid w:val="007A07C2"/>
    <w:rsid w:val="007A1BA0"/>
    <w:rsid w:val="007A2760"/>
    <w:rsid w:val="007A2EF1"/>
    <w:rsid w:val="007A34C8"/>
    <w:rsid w:val="007A3B0E"/>
    <w:rsid w:val="007A3E60"/>
    <w:rsid w:val="007A4A0F"/>
    <w:rsid w:val="007A62C8"/>
    <w:rsid w:val="007A6C74"/>
    <w:rsid w:val="007A7CBE"/>
    <w:rsid w:val="007B089B"/>
    <w:rsid w:val="007B0DD0"/>
    <w:rsid w:val="007B0DDB"/>
    <w:rsid w:val="007B0E13"/>
    <w:rsid w:val="007B10A0"/>
    <w:rsid w:val="007B1241"/>
    <w:rsid w:val="007B1D9A"/>
    <w:rsid w:val="007B299B"/>
    <w:rsid w:val="007B3BD9"/>
    <w:rsid w:val="007B3F82"/>
    <w:rsid w:val="007B47B8"/>
    <w:rsid w:val="007B5179"/>
    <w:rsid w:val="007B5406"/>
    <w:rsid w:val="007B61D3"/>
    <w:rsid w:val="007B6BC4"/>
    <w:rsid w:val="007B6F30"/>
    <w:rsid w:val="007B71CB"/>
    <w:rsid w:val="007B71D3"/>
    <w:rsid w:val="007B7220"/>
    <w:rsid w:val="007B76C4"/>
    <w:rsid w:val="007B783B"/>
    <w:rsid w:val="007B7912"/>
    <w:rsid w:val="007B7DCD"/>
    <w:rsid w:val="007C050B"/>
    <w:rsid w:val="007C1376"/>
    <w:rsid w:val="007C2100"/>
    <w:rsid w:val="007C29BE"/>
    <w:rsid w:val="007C29EE"/>
    <w:rsid w:val="007C2F35"/>
    <w:rsid w:val="007C3F3D"/>
    <w:rsid w:val="007C53CD"/>
    <w:rsid w:val="007C5A04"/>
    <w:rsid w:val="007C66F8"/>
    <w:rsid w:val="007C77B0"/>
    <w:rsid w:val="007C7B72"/>
    <w:rsid w:val="007D02DD"/>
    <w:rsid w:val="007D02EA"/>
    <w:rsid w:val="007D0A41"/>
    <w:rsid w:val="007D0BDE"/>
    <w:rsid w:val="007D1083"/>
    <w:rsid w:val="007D2C61"/>
    <w:rsid w:val="007D2D52"/>
    <w:rsid w:val="007D3029"/>
    <w:rsid w:val="007D4837"/>
    <w:rsid w:val="007D501E"/>
    <w:rsid w:val="007D5FD3"/>
    <w:rsid w:val="007E00E1"/>
    <w:rsid w:val="007E07F6"/>
    <w:rsid w:val="007E2DC5"/>
    <w:rsid w:val="007E46EC"/>
    <w:rsid w:val="007E499A"/>
    <w:rsid w:val="007E61FD"/>
    <w:rsid w:val="007E6577"/>
    <w:rsid w:val="007E6E47"/>
    <w:rsid w:val="007E7845"/>
    <w:rsid w:val="007E7BFA"/>
    <w:rsid w:val="007F0457"/>
    <w:rsid w:val="007F06E8"/>
    <w:rsid w:val="007F1209"/>
    <w:rsid w:val="007F1A49"/>
    <w:rsid w:val="007F2AC7"/>
    <w:rsid w:val="007F3278"/>
    <w:rsid w:val="007F4302"/>
    <w:rsid w:val="007F58B8"/>
    <w:rsid w:val="007F592C"/>
    <w:rsid w:val="007F79F1"/>
    <w:rsid w:val="008019B7"/>
    <w:rsid w:val="00801C66"/>
    <w:rsid w:val="00802AE5"/>
    <w:rsid w:val="00802ECD"/>
    <w:rsid w:val="008034AB"/>
    <w:rsid w:val="008036A9"/>
    <w:rsid w:val="00803908"/>
    <w:rsid w:val="00807578"/>
    <w:rsid w:val="00807A3E"/>
    <w:rsid w:val="008108DE"/>
    <w:rsid w:val="00811394"/>
    <w:rsid w:val="00811633"/>
    <w:rsid w:val="00812DD2"/>
    <w:rsid w:val="008137A6"/>
    <w:rsid w:val="008140CB"/>
    <w:rsid w:val="0081427C"/>
    <w:rsid w:val="008148E1"/>
    <w:rsid w:val="00815F14"/>
    <w:rsid w:val="00821115"/>
    <w:rsid w:val="00823577"/>
    <w:rsid w:val="00823E06"/>
    <w:rsid w:val="00825AB9"/>
    <w:rsid w:val="0082649B"/>
    <w:rsid w:val="008271F1"/>
    <w:rsid w:val="008276F8"/>
    <w:rsid w:val="0082781A"/>
    <w:rsid w:val="00830991"/>
    <w:rsid w:val="0083106D"/>
    <w:rsid w:val="008310B1"/>
    <w:rsid w:val="0083117F"/>
    <w:rsid w:val="00831543"/>
    <w:rsid w:val="0083243F"/>
    <w:rsid w:val="00832904"/>
    <w:rsid w:val="00833547"/>
    <w:rsid w:val="008345D2"/>
    <w:rsid w:val="00836AC4"/>
    <w:rsid w:val="008406D8"/>
    <w:rsid w:val="00840C5E"/>
    <w:rsid w:val="0084156B"/>
    <w:rsid w:val="00841B6E"/>
    <w:rsid w:val="008445B6"/>
    <w:rsid w:val="00844651"/>
    <w:rsid w:val="008448D0"/>
    <w:rsid w:val="00844CD2"/>
    <w:rsid w:val="0084504B"/>
    <w:rsid w:val="008459BD"/>
    <w:rsid w:val="00847D32"/>
    <w:rsid w:val="00850C37"/>
    <w:rsid w:val="0085148A"/>
    <w:rsid w:val="00852260"/>
    <w:rsid w:val="00852631"/>
    <w:rsid w:val="00852B77"/>
    <w:rsid w:val="00852D03"/>
    <w:rsid w:val="0085319D"/>
    <w:rsid w:val="008535DA"/>
    <w:rsid w:val="00854143"/>
    <w:rsid w:val="00854326"/>
    <w:rsid w:val="00854655"/>
    <w:rsid w:val="00854A98"/>
    <w:rsid w:val="00854C45"/>
    <w:rsid w:val="00856419"/>
    <w:rsid w:val="008566C1"/>
    <w:rsid w:val="00856A33"/>
    <w:rsid w:val="00856AC8"/>
    <w:rsid w:val="00857151"/>
    <w:rsid w:val="00860530"/>
    <w:rsid w:val="0086073C"/>
    <w:rsid w:val="0086233C"/>
    <w:rsid w:val="00862705"/>
    <w:rsid w:val="00864234"/>
    <w:rsid w:val="0086430B"/>
    <w:rsid w:val="00864808"/>
    <w:rsid w:val="00865646"/>
    <w:rsid w:val="008670FB"/>
    <w:rsid w:val="008707DD"/>
    <w:rsid w:val="00870ADC"/>
    <w:rsid w:val="00870C1F"/>
    <w:rsid w:val="008712C9"/>
    <w:rsid w:val="008720A2"/>
    <w:rsid w:val="00872243"/>
    <w:rsid w:val="00872578"/>
    <w:rsid w:val="0087276D"/>
    <w:rsid w:val="0087374A"/>
    <w:rsid w:val="0087374B"/>
    <w:rsid w:val="0087477F"/>
    <w:rsid w:val="008749E9"/>
    <w:rsid w:val="00875014"/>
    <w:rsid w:val="008757A2"/>
    <w:rsid w:val="00875DBD"/>
    <w:rsid w:val="008767FC"/>
    <w:rsid w:val="00876C13"/>
    <w:rsid w:val="008771B1"/>
    <w:rsid w:val="0087723D"/>
    <w:rsid w:val="00877381"/>
    <w:rsid w:val="00877FF4"/>
    <w:rsid w:val="008802C3"/>
    <w:rsid w:val="008806DA"/>
    <w:rsid w:val="00881016"/>
    <w:rsid w:val="00881058"/>
    <w:rsid w:val="00881465"/>
    <w:rsid w:val="008814E2"/>
    <w:rsid w:val="00883ED4"/>
    <w:rsid w:val="00884152"/>
    <w:rsid w:val="0088578D"/>
    <w:rsid w:val="00886710"/>
    <w:rsid w:val="00886734"/>
    <w:rsid w:val="00887AEC"/>
    <w:rsid w:val="00887E61"/>
    <w:rsid w:val="008919D1"/>
    <w:rsid w:val="00892FB8"/>
    <w:rsid w:val="00895BD3"/>
    <w:rsid w:val="00896E4C"/>
    <w:rsid w:val="008A0078"/>
    <w:rsid w:val="008A0679"/>
    <w:rsid w:val="008A1017"/>
    <w:rsid w:val="008A14B4"/>
    <w:rsid w:val="008A24CE"/>
    <w:rsid w:val="008A2534"/>
    <w:rsid w:val="008A36E5"/>
    <w:rsid w:val="008A572C"/>
    <w:rsid w:val="008A5DD0"/>
    <w:rsid w:val="008A6896"/>
    <w:rsid w:val="008B0E5E"/>
    <w:rsid w:val="008B6368"/>
    <w:rsid w:val="008B64F7"/>
    <w:rsid w:val="008B6C87"/>
    <w:rsid w:val="008B7971"/>
    <w:rsid w:val="008B7BB0"/>
    <w:rsid w:val="008C09D3"/>
    <w:rsid w:val="008C0B5A"/>
    <w:rsid w:val="008C16E8"/>
    <w:rsid w:val="008C2442"/>
    <w:rsid w:val="008C2697"/>
    <w:rsid w:val="008C2E52"/>
    <w:rsid w:val="008C338F"/>
    <w:rsid w:val="008C38A0"/>
    <w:rsid w:val="008C3FE8"/>
    <w:rsid w:val="008C3FF8"/>
    <w:rsid w:val="008C46E6"/>
    <w:rsid w:val="008C4B98"/>
    <w:rsid w:val="008C4CE2"/>
    <w:rsid w:val="008C52D1"/>
    <w:rsid w:val="008C57F1"/>
    <w:rsid w:val="008D0C8D"/>
    <w:rsid w:val="008D0F75"/>
    <w:rsid w:val="008D2032"/>
    <w:rsid w:val="008D2952"/>
    <w:rsid w:val="008D29EB"/>
    <w:rsid w:val="008D3087"/>
    <w:rsid w:val="008D3410"/>
    <w:rsid w:val="008D4EF0"/>
    <w:rsid w:val="008D68CB"/>
    <w:rsid w:val="008D7AC0"/>
    <w:rsid w:val="008D7B9E"/>
    <w:rsid w:val="008E0D2E"/>
    <w:rsid w:val="008E0E35"/>
    <w:rsid w:val="008E1404"/>
    <w:rsid w:val="008E19CD"/>
    <w:rsid w:val="008E280E"/>
    <w:rsid w:val="008E32CB"/>
    <w:rsid w:val="008E5179"/>
    <w:rsid w:val="008E5572"/>
    <w:rsid w:val="008E72FD"/>
    <w:rsid w:val="008F1108"/>
    <w:rsid w:val="008F1130"/>
    <w:rsid w:val="008F22C1"/>
    <w:rsid w:val="008F3337"/>
    <w:rsid w:val="008F411F"/>
    <w:rsid w:val="008F5F90"/>
    <w:rsid w:val="008F6A87"/>
    <w:rsid w:val="009005A7"/>
    <w:rsid w:val="00900A5F"/>
    <w:rsid w:val="00901AA6"/>
    <w:rsid w:val="00902189"/>
    <w:rsid w:val="009025BE"/>
    <w:rsid w:val="00902785"/>
    <w:rsid w:val="00902F67"/>
    <w:rsid w:val="00905A03"/>
    <w:rsid w:val="00905EB5"/>
    <w:rsid w:val="00906ED1"/>
    <w:rsid w:val="00907BBF"/>
    <w:rsid w:val="00907FF2"/>
    <w:rsid w:val="0091006E"/>
    <w:rsid w:val="00911093"/>
    <w:rsid w:val="0091230E"/>
    <w:rsid w:val="00912520"/>
    <w:rsid w:val="009137A9"/>
    <w:rsid w:val="00914190"/>
    <w:rsid w:val="00914C64"/>
    <w:rsid w:val="00915079"/>
    <w:rsid w:val="009152E5"/>
    <w:rsid w:val="00915AA3"/>
    <w:rsid w:val="00917824"/>
    <w:rsid w:val="00917896"/>
    <w:rsid w:val="009212FC"/>
    <w:rsid w:val="00921519"/>
    <w:rsid w:val="00921934"/>
    <w:rsid w:val="00923B78"/>
    <w:rsid w:val="009244C7"/>
    <w:rsid w:val="00925EF3"/>
    <w:rsid w:val="0093180F"/>
    <w:rsid w:val="0093282F"/>
    <w:rsid w:val="00932AA2"/>
    <w:rsid w:val="00932D6F"/>
    <w:rsid w:val="009342D6"/>
    <w:rsid w:val="00934369"/>
    <w:rsid w:val="00934AB3"/>
    <w:rsid w:val="009364CF"/>
    <w:rsid w:val="0093696B"/>
    <w:rsid w:val="0093699E"/>
    <w:rsid w:val="009371ED"/>
    <w:rsid w:val="0093723F"/>
    <w:rsid w:val="009403DA"/>
    <w:rsid w:val="00942A02"/>
    <w:rsid w:val="009430EB"/>
    <w:rsid w:val="00943A31"/>
    <w:rsid w:val="0094494A"/>
    <w:rsid w:val="009449EE"/>
    <w:rsid w:val="00947248"/>
    <w:rsid w:val="00950A79"/>
    <w:rsid w:val="00952DF8"/>
    <w:rsid w:val="00954A90"/>
    <w:rsid w:val="00956063"/>
    <w:rsid w:val="0095625F"/>
    <w:rsid w:val="009604C7"/>
    <w:rsid w:val="00960C4C"/>
    <w:rsid w:val="00961099"/>
    <w:rsid w:val="009613B1"/>
    <w:rsid w:val="009647EF"/>
    <w:rsid w:val="00965784"/>
    <w:rsid w:val="009660A8"/>
    <w:rsid w:val="00966464"/>
    <w:rsid w:val="009666AA"/>
    <w:rsid w:val="009676DE"/>
    <w:rsid w:val="00967FAD"/>
    <w:rsid w:val="00970747"/>
    <w:rsid w:val="0097179B"/>
    <w:rsid w:val="00971887"/>
    <w:rsid w:val="009727C1"/>
    <w:rsid w:val="00973ABA"/>
    <w:rsid w:val="00974045"/>
    <w:rsid w:val="00974DD8"/>
    <w:rsid w:val="00975253"/>
    <w:rsid w:val="00975463"/>
    <w:rsid w:val="00975C7A"/>
    <w:rsid w:val="009761E0"/>
    <w:rsid w:val="00976448"/>
    <w:rsid w:val="00976456"/>
    <w:rsid w:val="00976FDA"/>
    <w:rsid w:val="009778FA"/>
    <w:rsid w:val="00977E0C"/>
    <w:rsid w:val="009813F8"/>
    <w:rsid w:val="00982984"/>
    <w:rsid w:val="00982EF2"/>
    <w:rsid w:val="00983749"/>
    <w:rsid w:val="00983887"/>
    <w:rsid w:val="0098511E"/>
    <w:rsid w:val="009858D0"/>
    <w:rsid w:val="00985EC2"/>
    <w:rsid w:val="00987BA3"/>
    <w:rsid w:val="009900D5"/>
    <w:rsid w:val="00990270"/>
    <w:rsid w:val="00991741"/>
    <w:rsid w:val="00991B33"/>
    <w:rsid w:val="00993E5D"/>
    <w:rsid w:val="00994532"/>
    <w:rsid w:val="0099509D"/>
    <w:rsid w:val="00996653"/>
    <w:rsid w:val="00996B42"/>
    <w:rsid w:val="00997122"/>
    <w:rsid w:val="009A09FD"/>
    <w:rsid w:val="009A0E02"/>
    <w:rsid w:val="009A2617"/>
    <w:rsid w:val="009A2C3C"/>
    <w:rsid w:val="009A3967"/>
    <w:rsid w:val="009A5898"/>
    <w:rsid w:val="009A5CBF"/>
    <w:rsid w:val="009A60C0"/>
    <w:rsid w:val="009A6C1E"/>
    <w:rsid w:val="009A7AB6"/>
    <w:rsid w:val="009B154F"/>
    <w:rsid w:val="009B18A7"/>
    <w:rsid w:val="009B18CE"/>
    <w:rsid w:val="009B300C"/>
    <w:rsid w:val="009B35FB"/>
    <w:rsid w:val="009B3A55"/>
    <w:rsid w:val="009B4C46"/>
    <w:rsid w:val="009B5E1C"/>
    <w:rsid w:val="009B6CD1"/>
    <w:rsid w:val="009C1124"/>
    <w:rsid w:val="009C221B"/>
    <w:rsid w:val="009C293D"/>
    <w:rsid w:val="009C3763"/>
    <w:rsid w:val="009C556E"/>
    <w:rsid w:val="009C58BA"/>
    <w:rsid w:val="009C5B77"/>
    <w:rsid w:val="009C7326"/>
    <w:rsid w:val="009C7FE9"/>
    <w:rsid w:val="009D0116"/>
    <w:rsid w:val="009D1F49"/>
    <w:rsid w:val="009D2DBD"/>
    <w:rsid w:val="009D2F4D"/>
    <w:rsid w:val="009D3175"/>
    <w:rsid w:val="009D3F48"/>
    <w:rsid w:val="009D4761"/>
    <w:rsid w:val="009D562C"/>
    <w:rsid w:val="009D590C"/>
    <w:rsid w:val="009D6262"/>
    <w:rsid w:val="009D7DB1"/>
    <w:rsid w:val="009E04CB"/>
    <w:rsid w:val="009E08E1"/>
    <w:rsid w:val="009E0F75"/>
    <w:rsid w:val="009E1A39"/>
    <w:rsid w:val="009E1BEE"/>
    <w:rsid w:val="009E1C97"/>
    <w:rsid w:val="009E207F"/>
    <w:rsid w:val="009E2333"/>
    <w:rsid w:val="009E2FC5"/>
    <w:rsid w:val="009E3530"/>
    <w:rsid w:val="009E416F"/>
    <w:rsid w:val="009E5536"/>
    <w:rsid w:val="009E7728"/>
    <w:rsid w:val="009E7F13"/>
    <w:rsid w:val="009E7F4B"/>
    <w:rsid w:val="009F08F2"/>
    <w:rsid w:val="009F14A2"/>
    <w:rsid w:val="009F18D0"/>
    <w:rsid w:val="009F1CAD"/>
    <w:rsid w:val="009F241B"/>
    <w:rsid w:val="009F2DB6"/>
    <w:rsid w:val="009F338A"/>
    <w:rsid w:val="009F3686"/>
    <w:rsid w:val="009F3C13"/>
    <w:rsid w:val="009F4240"/>
    <w:rsid w:val="009F49C8"/>
    <w:rsid w:val="009F49D3"/>
    <w:rsid w:val="009F4D8C"/>
    <w:rsid w:val="009F4F5E"/>
    <w:rsid w:val="009F6560"/>
    <w:rsid w:val="009F6745"/>
    <w:rsid w:val="009F6817"/>
    <w:rsid w:val="00A01021"/>
    <w:rsid w:val="00A01BAA"/>
    <w:rsid w:val="00A02030"/>
    <w:rsid w:val="00A0218B"/>
    <w:rsid w:val="00A02366"/>
    <w:rsid w:val="00A03637"/>
    <w:rsid w:val="00A03EC2"/>
    <w:rsid w:val="00A0430A"/>
    <w:rsid w:val="00A04F96"/>
    <w:rsid w:val="00A053DC"/>
    <w:rsid w:val="00A057FC"/>
    <w:rsid w:val="00A062FC"/>
    <w:rsid w:val="00A06AED"/>
    <w:rsid w:val="00A07258"/>
    <w:rsid w:val="00A078E6"/>
    <w:rsid w:val="00A10F81"/>
    <w:rsid w:val="00A12174"/>
    <w:rsid w:val="00A130D6"/>
    <w:rsid w:val="00A1538E"/>
    <w:rsid w:val="00A15C0F"/>
    <w:rsid w:val="00A15C6F"/>
    <w:rsid w:val="00A16155"/>
    <w:rsid w:val="00A16C65"/>
    <w:rsid w:val="00A16EF5"/>
    <w:rsid w:val="00A17253"/>
    <w:rsid w:val="00A179E0"/>
    <w:rsid w:val="00A20862"/>
    <w:rsid w:val="00A208A7"/>
    <w:rsid w:val="00A250FA"/>
    <w:rsid w:val="00A252B7"/>
    <w:rsid w:val="00A25AEC"/>
    <w:rsid w:val="00A25B31"/>
    <w:rsid w:val="00A25C6F"/>
    <w:rsid w:val="00A266F0"/>
    <w:rsid w:val="00A2707E"/>
    <w:rsid w:val="00A271DE"/>
    <w:rsid w:val="00A27F98"/>
    <w:rsid w:val="00A3084F"/>
    <w:rsid w:val="00A316DD"/>
    <w:rsid w:val="00A31CFB"/>
    <w:rsid w:val="00A31DD6"/>
    <w:rsid w:val="00A320A6"/>
    <w:rsid w:val="00A32F3C"/>
    <w:rsid w:val="00A33032"/>
    <w:rsid w:val="00A33F87"/>
    <w:rsid w:val="00A35026"/>
    <w:rsid w:val="00A350EC"/>
    <w:rsid w:val="00A36FE8"/>
    <w:rsid w:val="00A37407"/>
    <w:rsid w:val="00A40134"/>
    <w:rsid w:val="00A40D2F"/>
    <w:rsid w:val="00A40FCA"/>
    <w:rsid w:val="00A417D8"/>
    <w:rsid w:val="00A426F3"/>
    <w:rsid w:val="00A435C0"/>
    <w:rsid w:val="00A45E05"/>
    <w:rsid w:val="00A46EA4"/>
    <w:rsid w:val="00A47578"/>
    <w:rsid w:val="00A47DE6"/>
    <w:rsid w:val="00A50F1B"/>
    <w:rsid w:val="00A51483"/>
    <w:rsid w:val="00A51B5D"/>
    <w:rsid w:val="00A5271D"/>
    <w:rsid w:val="00A52C0C"/>
    <w:rsid w:val="00A545C4"/>
    <w:rsid w:val="00A552C7"/>
    <w:rsid w:val="00A56D57"/>
    <w:rsid w:val="00A577F7"/>
    <w:rsid w:val="00A57F54"/>
    <w:rsid w:val="00A618D0"/>
    <w:rsid w:val="00A61B81"/>
    <w:rsid w:val="00A637A0"/>
    <w:rsid w:val="00A63BD1"/>
    <w:rsid w:val="00A6488F"/>
    <w:rsid w:val="00A65C21"/>
    <w:rsid w:val="00A66187"/>
    <w:rsid w:val="00A6689F"/>
    <w:rsid w:val="00A66DB8"/>
    <w:rsid w:val="00A67B9C"/>
    <w:rsid w:val="00A70EC6"/>
    <w:rsid w:val="00A7144C"/>
    <w:rsid w:val="00A71743"/>
    <w:rsid w:val="00A71AD3"/>
    <w:rsid w:val="00A7269D"/>
    <w:rsid w:val="00A72CD9"/>
    <w:rsid w:val="00A733A6"/>
    <w:rsid w:val="00A73697"/>
    <w:rsid w:val="00A73CDD"/>
    <w:rsid w:val="00A73ED0"/>
    <w:rsid w:val="00A74A9C"/>
    <w:rsid w:val="00A74AD9"/>
    <w:rsid w:val="00A74F59"/>
    <w:rsid w:val="00A7669A"/>
    <w:rsid w:val="00A767D1"/>
    <w:rsid w:val="00A7736B"/>
    <w:rsid w:val="00A77533"/>
    <w:rsid w:val="00A77758"/>
    <w:rsid w:val="00A77818"/>
    <w:rsid w:val="00A8080E"/>
    <w:rsid w:val="00A80B56"/>
    <w:rsid w:val="00A8188A"/>
    <w:rsid w:val="00A84240"/>
    <w:rsid w:val="00A84F77"/>
    <w:rsid w:val="00A85601"/>
    <w:rsid w:val="00A85CDE"/>
    <w:rsid w:val="00A87A4C"/>
    <w:rsid w:val="00A901B4"/>
    <w:rsid w:val="00A9039F"/>
    <w:rsid w:val="00A905E1"/>
    <w:rsid w:val="00A90793"/>
    <w:rsid w:val="00A907E6"/>
    <w:rsid w:val="00A90ABF"/>
    <w:rsid w:val="00A91E6D"/>
    <w:rsid w:val="00A927A3"/>
    <w:rsid w:val="00A92C9C"/>
    <w:rsid w:val="00A94780"/>
    <w:rsid w:val="00A94C3C"/>
    <w:rsid w:val="00A95162"/>
    <w:rsid w:val="00A954C5"/>
    <w:rsid w:val="00A956A0"/>
    <w:rsid w:val="00A957A9"/>
    <w:rsid w:val="00A9589C"/>
    <w:rsid w:val="00A95E79"/>
    <w:rsid w:val="00A961E6"/>
    <w:rsid w:val="00A96321"/>
    <w:rsid w:val="00A9682F"/>
    <w:rsid w:val="00A97B33"/>
    <w:rsid w:val="00AA0EB1"/>
    <w:rsid w:val="00AA12F6"/>
    <w:rsid w:val="00AA221F"/>
    <w:rsid w:val="00AA2C05"/>
    <w:rsid w:val="00AA2CA9"/>
    <w:rsid w:val="00AA4069"/>
    <w:rsid w:val="00AA50D3"/>
    <w:rsid w:val="00AB0258"/>
    <w:rsid w:val="00AB0AFE"/>
    <w:rsid w:val="00AB2210"/>
    <w:rsid w:val="00AB3E6A"/>
    <w:rsid w:val="00AB3FD5"/>
    <w:rsid w:val="00AB415E"/>
    <w:rsid w:val="00AB473E"/>
    <w:rsid w:val="00AB4ED2"/>
    <w:rsid w:val="00AB562D"/>
    <w:rsid w:val="00AB5E55"/>
    <w:rsid w:val="00AB60C9"/>
    <w:rsid w:val="00AB695C"/>
    <w:rsid w:val="00AC0591"/>
    <w:rsid w:val="00AC0AF6"/>
    <w:rsid w:val="00AC1AF7"/>
    <w:rsid w:val="00AC33B0"/>
    <w:rsid w:val="00AC4E13"/>
    <w:rsid w:val="00AC51DB"/>
    <w:rsid w:val="00AC5461"/>
    <w:rsid w:val="00AC6732"/>
    <w:rsid w:val="00AD1CB7"/>
    <w:rsid w:val="00AD2840"/>
    <w:rsid w:val="00AD36E9"/>
    <w:rsid w:val="00AD3996"/>
    <w:rsid w:val="00AD412B"/>
    <w:rsid w:val="00AD4EF2"/>
    <w:rsid w:val="00AD5501"/>
    <w:rsid w:val="00AD6FBB"/>
    <w:rsid w:val="00AD7F68"/>
    <w:rsid w:val="00AE424E"/>
    <w:rsid w:val="00AE782F"/>
    <w:rsid w:val="00AE7B61"/>
    <w:rsid w:val="00AE7D6E"/>
    <w:rsid w:val="00AF0725"/>
    <w:rsid w:val="00AF09EC"/>
    <w:rsid w:val="00AF0E53"/>
    <w:rsid w:val="00AF1715"/>
    <w:rsid w:val="00AF1B60"/>
    <w:rsid w:val="00AF276A"/>
    <w:rsid w:val="00AF337A"/>
    <w:rsid w:val="00AF425C"/>
    <w:rsid w:val="00AF4995"/>
    <w:rsid w:val="00AF4CAF"/>
    <w:rsid w:val="00AF4F07"/>
    <w:rsid w:val="00AF71DF"/>
    <w:rsid w:val="00AF74BF"/>
    <w:rsid w:val="00AF7800"/>
    <w:rsid w:val="00AF7C14"/>
    <w:rsid w:val="00B00B86"/>
    <w:rsid w:val="00B00BB0"/>
    <w:rsid w:val="00B00C92"/>
    <w:rsid w:val="00B013CC"/>
    <w:rsid w:val="00B01C74"/>
    <w:rsid w:val="00B03445"/>
    <w:rsid w:val="00B044FD"/>
    <w:rsid w:val="00B04766"/>
    <w:rsid w:val="00B0595C"/>
    <w:rsid w:val="00B064C8"/>
    <w:rsid w:val="00B10749"/>
    <w:rsid w:val="00B1141A"/>
    <w:rsid w:val="00B12BA8"/>
    <w:rsid w:val="00B133C6"/>
    <w:rsid w:val="00B13472"/>
    <w:rsid w:val="00B15CAB"/>
    <w:rsid w:val="00B16179"/>
    <w:rsid w:val="00B16867"/>
    <w:rsid w:val="00B17186"/>
    <w:rsid w:val="00B173D3"/>
    <w:rsid w:val="00B17461"/>
    <w:rsid w:val="00B1762D"/>
    <w:rsid w:val="00B179FC"/>
    <w:rsid w:val="00B20AD1"/>
    <w:rsid w:val="00B21099"/>
    <w:rsid w:val="00B21C76"/>
    <w:rsid w:val="00B2254B"/>
    <w:rsid w:val="00B24552"/>
    <w:rsid w:val="00B25B8F"/>
    <w:rsid w:val="00B25C5C"/>
    <w:rsid w:val="00B2601E"/>
    <w:rsid w:val="00B261EE"/>
    <w:rsid w:val="00B26202"/>
    <w:rsid w:val="00B27A27"/>
    <w:rsid w:val="00B31D0F"/>
    <w:rsid w:val="00B34492"/>
    <w:rsid w:val="00B352E0"/>
    <w:rsid w:val="00B35AF8"/>
    <w:rsid w:val="00B3613A"/>
    <w:rsid w:val="00B361BC"/>
    <w:rsid w:val="00B36D67"/>
    <w:rsid w:val="00B36FBA"/>
    <w:rsid w:val="00B40383"/>
    <w:rsid w:val="00B414FB"/>
    <w:rsid w:val="00B43D46"/>
    <w:rsid w:val="00B44C44"/>
    <w:rsid w:val="00B44CAE"/>
    <w:rsid w:val="00B46CAA"/>
    <w:rsid w:val="00B5044C"/>
    <w:rsid w:val="00B513A8"/>
    <w:rsid w:val="00B51DF1"/>
    <w:rsid w:val="00B53E45"/>
    <w:rsid w:val="00B53EF9"/>
    <w:rsid w:val="00B547AD"/>
    <w:rsid w:val="00B54ECC"/>
    <w:rsid w:val="00B54EE1"/>
    <w:rsid w:val="00B55712"/>
    <w:rsid w:val="00B55B95"/>
    <w:rsid w:val="00B55E35"/>
    <w:rsid w:val="00B55FF3"/>
    <w:rsid w:val="00B56169"/>
    <w:rsid w:val="00B56D1D"/>
    <w:rsid w:val="00B57553"/>
    <w:rsid w:val="00B578EF"/>
    <w:rsid w:val="00B57C1D"/>
    <w:rsid w:val="00B60385"/>
    <w:rsid w:val="00B60665"/>
    <w:rsid w:val="00B60DC8"/>
    <w:rsid w:val="00B6179F"/>
    <w:rsid w:val="00B61D0D"/>
    <w:rsid w:val="00B623F5"/>
    <w:rsid w:val="00B62619"/>
    <w:rsid w:val="00B63DE0"/>
    <w:rsid w:val="00B64838"/>
    <w:rsid w:val="00B64BD7"/>
    <w:rsid w:val="00B650E2"/>
    <w:rsid w:val="00B65577"/>
    <w:rsid w:val="00B668CA"/>
    <w:rsid w:val="00B66DA1"/>
    <w:rsid w:val="00B701DE"/>
    <w:rsid w:val="00B70B11"/>
    <w:rsid w:val="00B71AE8"/>
    <w:rsid w:val="00B71DEA"/>
    <w:rsid w:val="00B72783"/>
    <w:rsid w:val="00B727DB"/>
    <w:rsid w:val="00B738F6"/>
    <w:rsid w:val="00B748D3"/>
    <w:rsid w:val="00B74EAA"/>
    <w:rsid w:val="00B766BC"/>
    <w:rsid w:val="00B76BD4"/>
    <w:rsid w:val="00B77039"/>
    <w:rsid w:val="00B811FE"/>
    <w:rsid w:val="00B819CC"/>
    <w:rsid w:val="00B825C0"/>
    <w:rsid w:val="00B82A96"/>
    <w:rsid w:val="00B82E9D"/>
    <w:rsid w:val="00B84017"/>
    <w:rsid w:val="00B8430D"/>
    <w:rsid w:val="00B84618"/>
    <w:rsid w:val="00B85B74"/>
    <w:rsid w:val="00B87BB8"/>
    <w:rsid w:val="00B87C22"/>
    <w:rsid w:val="00B87F20"/>
    <w:rsid w:val="00B91293"/>
    <w:rsid w:val="00B91980"/>
    <w:rsid w:val="00B91BCA"/>
    <w:rsid w:val="00B931DA"/>
    <w:rsid w:val="00B93838"/>
    <w:rsid w:val="00B94320"/>
    <w:rsid w:val="00B9473C"/>
    <w:rsid w:val="00B95647"/>
    <w:rsid w:val="00B96351"/>
    <w:rsid w:val="00B96C46"/>
    <w:rsid w:val="00B96E8E"/>
    <w:rsid w:val="00B9729D"/>
    <w:rsid w:val="00B978B7"/>
    <w:rsid w:val="00BA12C7"/>
    <w:rsid w:val="00BA138C"/>
    <w:rsid w:val="00BA25E8"/>
    <w:rsid w:val="00BA282B"/>
    <w:rsid w:val="00BA4C4C"/>
    <w:rsid w:val="00BA58EF"/>
    <w:rsid w:val="00BA59E9"/>
    <w:rsid w:val="00BA5F2A"/>
    <w:rsid w:val="00BA61FC"/>
    <w:rsid w:val="00BA6242"/>
    <w:rsid w:val="00BA62C7"/>
    <w:rsid w:val="00BA672C"/>
    <w:rsid w:val="00BA7335"/>
    <w:rsid w:val="00BA77F5"/>
    <w:rsid w:val="00BA7920"/>
    <w:rsid w:val="00BA7E7A"/>
    <w:rsid w:val="00BA7EF3"/>
    <w:rsid w:val="00BB06C4"/>
    <w:rsid w:val="00BB1AA0"/>
    <w:rsid w:val="00BB2260"/>
    <w:rsid w:val="00BB2ED8"/>
    <w:rsid w:val="00BB51FB"/>
    <w:rsid w:val="00BB55D9"/>
    <w:rsid w:val="00BB5DC5"/>
    <w:rsid w:val="00BB610A"/>
    <w:rsid w:val="00BB66CD"/>
    <w:rsid w:val="00BB6827"/>
    <w:rsid w:val="00BB6941"/>
    <w:rsid w:val="00BB7200"/>
    <w:rsid w:val="00BB7E30"/>
    <w:rsid w:val="00BC0A91"/>
    <w:rsid w:val="00BC13E6"/>
    <w:rsid w:val="00BC1818"/>
    <w:rsid w:val="00BC2EC6"/>
    <w:rsid w:val="00BC30BD"/>
    <w:rsid w:val="00BC3788"/>
    <w:rsid w:val="00BC43CB"/>
    <w:rsid w:val="00BC523D"/>
    <w:rsid w:val="00BC534D"/>
    <w:rsid w:val="00BC5D5E"/>
    <w:rsid w:val="00BC60E5"/>
    <w:rsid w:val="00BC72AB"/>
    <w:rsid w:val="00BC72C9"/>
    <w:rsid w:val="00BD0EF9"/>
    <w:rsid w:val="00BD34A6"/>
    <w:rsid w:val="00BD35B0"/>
    <w:rsid w:val="00BD3C0F"/>
    <w:rsid w:val="00BD4797"/>
    <w:rsid w:val="00BD4CCB"/>
    <w:rsid w:val="00BD4F24"/>
    <w:rsid w:val="00BD5273"/>
    <w:rsid w:val="00BD5E08"/>
    <w:rsid w:val="00BD6795"/>
    <w:rsid w:val="00BD6C5F"/>
    <w:rsid w:val="00BD6DBE"/>
    <w:rsid w:val="00BE0320"/>
    <w:rsid w:val="00BE0F7A"/>
    <w:rsid w:val="00BE1093"/>
    <w:rsid w:val="00BE11D0"/>
    <w:rsid w:val="00BE1363"/>
    <w:rsid w:val="00BE1A96"/>
    <w:rsid w:val="00BE2E41"/>
    <w:rsid w:val="00BE3810"/>
    <w:rsid w:val="00BE53C5"/>
    <w:rsid w:val="00BE7A8B"/>
    <w:rsid w:val="00BF061D"/>
    <w:rsid w:val="00BF0907"/>
    <w:rsid w:val="00BF2310"/>
    <w:rsid w:val="00BF2482"/>
    <w:rsid w:val="00BF2AD3"/>
    <w:rsid w:val="00BF2D30"/>
    <w:rsid w:val="00BF2D6C"/>
    <w:rsid w:val="00BF2E07"/>
    <w:rsid w:val="00BF3077"/>
    <w:rsid w:val="00BF3387"/>
    <w:rsid w:val="00BF3A79"/>
    <w:rsid w:val="00BF3B71"/>
    <w:rsid w:val="00BF5C56"/>
    <w:rsid w:val="00BF5C97"/>
    <w:rsid w:val="00BF5D03"/>
    <w:rsid w:val="00BF7221"/>
    <w:rsid w:val="00BF7EA9"/>
    <w:rsid w:val="00C00A52"/>
    <w:rsid w:val="00C02303"/>
    <w:rsid w:val="00C053E3"/>
    <w:rsid w:val="00C05F70"/>
    <w:rsid w:val="00C0642C"/>
    <w:rsid w:val="00C0651F"/>
    <w:rsid w:val="00C07362"/>
    <w:rsid w:val="00C11077"/>
    <w:rsid w:val="00C1185B"/>
    <w:rsid w:val="00C13C9E"/>
    <w:rsid w:val="00C13D9C"/>
    <w:rsid w:val="00C14CA5"/>
    <w:rsid w:val="00C15509"/>
    <w:rsid w:val="00C15F7A"/>
    <w:rsid w:val="00C1647B"/>
    <w:rsid w:val="00C164E1"/>
    <w:rsid w:val="00C20041"/>
    <w:rsid w:val="00C201E5"/>
    <w:rsid w:val="00C207AF"/>
    <w:rsid w:val="00C2227D"/>
    <w:rsid w:val="00C22551"/>
    <w:rsid w:val="00C22790"/>
    <w:rsid w:val="00C2379B"/>
    <w:rsid w:val="00C239FE"/>
    <w:rsid w:val="00C23B10"/>
    <w:rsid w:val="00C247B4"/>
    <w:rsid w:val="00C24F89"/>
    <w:rsid w:val="00C25454"/>
    <w:rsid w:val="00C25574"/>
    <w:rsid w:val="00C262DB"/>
    <w:rsid w:val="00C274C3"/>
    <w:rsid w:val="00C2774A"/>
    <w:rsid w:val="00C30E7B"/>
    <w:rsid w:val="00C31168"/>
    <w:rsid w:val="00C31BB0"/>
    <w:rsid w:val="00C340CB"/>
    <w:rsid w:val="00C343A0"/>
    <w:rsid w:val="00C3451A"/>
    <w:rsid w:val="00C355C2"/>
    <w:rsid w:val="00C367ED"/>
    <w:rsid w:val="00C368F5"/>
    <w:rsid w:val="00C37073"/>
    <w:rsid w:val="00C379F9"/>
    <w:rsid w:val="00C37B64"/>
    <w:rsid w:val="00C41F84"/>
    <w:rsid w:val="00C421D8"/>
    <w:rsid w:val="00C4323D"/>
    <w:rsid w:val="00C43C75"/>
    <w:rsid w:val="00C452CC"/>
    <w:rsid w:val="00C46949"/>
    <w:rsid w:val="00C46C6A"/>
    <w:rsid w:val="00C4742A"/>
    <w:rsid w:val="00C4790B"/>
    <w:rsid w:val="00C50414"/>
    <w:rsid w:val="00C509C5"/>
    <w:rsid w:val="00C50E4C"/>
    <w:rsid w:val="00C50EDC"/>
    <w:rsid w:val="00C51966"/>
    <w:rsid w:val="00C52049"/>
    <w:rsid w:val="00C5273D"/>
    <w:rsid w:val="00C52DFA"/>
    <w:rsid w:val="00C53300"/>
    <w:rsid w:val="00C60320"/>
    <w:rsid w:val="00C617C3"/>
    <w:rsid w:val="00C61BBD"/>
    <w:rsid w:val="00C63266"/>
    <w:rsid w:val="00C63638"/>
    <w:rsid w:val="00C64199"/>
    <w:rsid w:val="00C65376"/>
    <w:rsid w:val="00C66535"/>
    <w:rsid w:val="00C668C8"/>
    <w:rsid w:val="00C67203"/>
    <w:rsid w:val="00C70E0C"/>
    <w:rsid w:val="00C7104A"/>
    <w:rsid w:val="00C71939"/>
    <w:rsid w:val="00C73B6C"/>
    <w:rsid w:val="00C7418C"/>
    <w:rsid w:val="00C75509"/>
    <w:rsid w:val="00C7697D"/>
    <w:rsid w:val="00C77199"/>
    <w:rsid w:val="00C77BD7"/>
    <w:rsid w:val="00C800FC"/>
    <w:rsid w:val="00C80194"/>
    <w:rsid w:val="00C81EE7"/>
    <w:rsid w:val="00C83C20"/>
    <w:rsid w:val="00C84D2F"/>
    <w:rsid w:val="00C859B3"/>
    <w:rsid w:val="00C85EAF"/>
    <w:rsid w:val="00C8648F"/>
    <w:rsid w:val="00C86B5C"/>
    <w:rsid w:val="00C8790A"/>
    <w:rsid w:val="00C90561"/>
    <w:rsid w:val="00C90B4C"/>
    <w:rsid w:val="00C917E2"/>
    <w:rsid w:val="00C9305F"/>
    <w:rsid w:val="00C94895"/>
    <w:rsid w:val="00C958DF"/>
    <w:rsid w:val="00C9602A"/>
    <w:rsid w:val="00C9646C"/>
    <w:rsid w:val="00C9734D"/>
    <w:rsid w:val="00C974D8"/>
    <w:rsid w:val="00CA0D7F"/>
    <w:rsid w:val="00CA0D9B"/>
    <w:rsid w:val="00CA13C9"/>
    <w:rsid w:val="00CA2BF6"/>
    <w:rsid w:val="00CA2CF3"/>
    <w:rsid w:val="00CA39C4"/>
    <w:rsid w:val="00CA3A4D"/>
    <w:rsid w:val="00CA48B5"/>
    <w:rsid w:val="00CA5211"/>
    <w:rsid w:val="00CA57D6"/>
    <w:rsid w:val="00CA5826"/>
    <w:rsid w:val="00CA5EAB"/>
    <w:rsid w:val="00CA78B1"/>
    <w:rsid w:val="00CB0038"/>
    <w:rsid w:val="00CB481D"/>
    <w:rsid w:val="00CB50CD"/>
    <w:rsid w:val="00CB5663"/>
    <w:rsid w:val="00CB6866"/>
    <w:rsid w:val="00CB68A6"/>
    <w:rsid w:val="00CB6C9A"/>
    <w:rsid w:val="00CB75E3"/>
    <w:rsid w:val="00CB75FA"/>
    <w:rsid w:val="00CB76BA"/>
    <w:rsid w:val="00CC1959"/>
    <w:rsid w:val="00CC27D4"/>
    <w:rsid w:val="00CC2A18"/>
    <w:rsid w:val="00CC2C20"/>
    <w:rsid w:val="00CC4D20"/>
    <w:rsid w:val="00CC5DA1"/>
    <w:rsid w:val="00CC64F2"/>
    <w:rsid w:val="00CC6864"/>
    <w:rsid w:val="00CC718C"/>
    <w:rsid w:val="00CC757F"/>
    <w:rsid w:val="00CD13F2"/>
    <w:rsid w:val="00CD1764"/>
    <w:rsid w:val="00CD1E4E"/>
    <w:rsid w:val="00CD2299"/>
    <w:rsid w:val="00CD2B31"/>
    <w:rsid w:val="00CD3F7A"/>
    <w:rsid w:val="00CD43CA"/>
    <w:rsid w:val="00CD4C36"/>
    <w:rsid w:val="00CD5330"/>
    <w:rsid w:val="00CD5387"/>
    <w:rsid w:val="00CD7992"/>
    <w:rsid w:val="00CE0304"/>
    <w:rsid w:val="00CE0778"/>
    <w:rsid w:val="00CE0DB8"/>
    <w:rsid w:val="00CE1CB1"/>
    <w:rsid w:val="00CE28E5"/>
    <w:rsid w:val="00CE290B"/>
    <w:rsid w:val="00CE3C74"/>
    <w:rsid w:val="00CE3C9D"/>
    <w:rsid w:val="00CE427A"/>
    <w:rsid w:val="00CE5FE2"/>
    <w:rsid w:val="00CF086A"/>
    <w:rsid w:val="00CF122E"/>
    <w:rsid w:val="00CF1EA3"/>
    <w:rsid w:val="00CF387F"/>
    <w:rsid w:val="00CF3F39"/>
    <w:rsid w:val="00CF3FD7"/>
    <w:rsid w:val="00CF5AC8"/>
    <w:rsid w:val="00CF65CF"/>
    <w:rsid w:val="00CF66A4"/>
    <w:rsid w:val="00D00917"/>
    <w:rsid w:val="00D00D5A"/>
    <w:rsid w:val="00D0225B"/>
    <w:rsid w:val="00D022D5"/>
    <w:rsid w:val="00D02C71"/>
    <w:rsid w:val="00D02E32"/>
    <w:rsid w:val="00D0349E"/>
    <w:rsid w:val="00D0368A"/>
    <w:rsid w:val="00D03828"/>
    <w:rsid w:val="00D04581"/>
    <w:rsid w:val="00D060E6"/>
    <w:rsid w:val="00D072F7"/>
    <w:rsid w:val="00D07897"/>
    <w:rsid w:val="00D07C00"/>
    <w:rsid w:val="00D07DD4"/>
    <w:rsid w:val="00D10D83"/>
    <w:rsid w:val="00D1117C"/>
    <w:rsid w:val="00D12A9F"/>
    <w:rsid w:val="00D1382F"/>
    <w:rsid w:val="00D13A16"/>
    <w:rsid w:val="00D16141"/>
    <w:rsid w:val="00D163BC"/>
    <w:rsid w:val="00D16A58"/>
    <w:rsid w:val="00D17FA1"/>
    <w:rsid w:val="00D2003D"/>
    <w:rsid w:val="00D2154B"/>
    <w:rsid w:val="00D220F2"/>
    <w:rsid w:val="00D22342"/>
    <w:rsid w:val="00D225FB"/>
    <w:rsid w:val="00D229E2"/>
    <w:rsid w:val="00D23857"/>
    <w:rsid w:val="00D24416"/>
    <w:rsid w:val="00D24AAB"/>
    <w:rsid w:val="00D25A0B"/>
    <w:rsid w:val="00D25A7D"/>
    <w:rsid w:val="00D25A89"/>
    <w:rsid w:val="00D26A56"/>
    <w:rsid w:val="00D30460"/>
    <w:rsid w:val="00D304BC"/>
    <w:rsid w:val="00D30909"/>
    <w:rsid w:val="00D32482"/>
    <w:rsid w:val="00D33201"/>
    <w:rsid w:val="00D33C09"/>
    <w:rsid w:val="00D3439D"/>
    <w:rsid w:val="00D35763"/>
    <w:rsid w:val="00D36380"/>
    <w:rsid w:val="00D369EB"/>
    <w:rsid w:val="00D36C05"/>
    <w:rsid w:val="00D3774B"/>
    <w:rsid w:val="00D4051E"/>
    <w:rsid w:val="00D41369"/>
    <w:rsid w:val="00D44098"/>
    <w:rsid w:val="00D442B3"/>
    <w:rsid w:val="00D44C5D"/>
    <w:rsid w:val="00D45B36"/>
    <w:rsid w:val="00D45EC4"/>
    <w:rsid w:val="00D4799F"/>
    <w:rsid w:val="00D5052E"/>
    <w:rsid w:val="00D506ED"/>
    <w:rsid w:val="00D50DEA"/>
    <w:rsid w:val="00D52239"/>
    <w:rsid w:val="00D52678"/>
    <w:rsid w:val="00D534BF"/>
    <w:rsid w:val="00D53C01"/>
    <w:rsid w:val="00D54130"/>
    <w:rsid w:val="00D545CA"/>
    <w:rsid w:val="00D550CF"/>
    <w:rsid w:val="00D55203"/>
    <w:rsid w:val="00D56E5D"/>
    <w:rsid w:val="00D601EE"/>
    <w:rsid w:val="00D60481"/>
    <w:rsid w:val="00D609CF"/>
    <w:rsid w:val="00D60DF9"/>
    <w:rsid w:val="00D6154B"/>
    <w:rsid w:val="00D61DF1"/>
    <w:rsid w:val="00D6217B"/>
    <w:rsid w:val="00D6252A"/>
    <w:rsid w:val="00D62C14"/>
    <w:rsid w:val="00D63D01"/>
    <w:rsid w:val="00D63D26"/>
    <w:rsid w:val="00D64353"/>
    <w:rsid w:val="00D6446F"/>
    <w:rsid w:val="00D648A7"/>
    <w:rsid w:val="00D64E6F"/>
    <w:rsid w:val="00D64EB8"/>
    <w:rsid w:val="00D654A1"/>
    <w:rsid w:val="00D661EC"/>
    <w:rsid w:val="00D66D34"/>
    <w:rsid w:val="00D67CD6"/>
    <w:rsid w:val="00D70544"/>
    <w:rsid w:val="00D70B4F"/>
    <w:rsid w:val="00D71663"/>
    <w:rsid w:val="00D7178E"/>
    <w:rsid w:val="00D73A21"/>
    <w:rsid w:val="00D73C62"/>
    <w:rsid w:val="00D749B9"/>
    <w:rsid w:val="00D752E5"/>
    <w:rsid w:val="00D75842"/>
    <w:rsid w:val="00D76644"/>
    <w:rsid w:val="00D773BB"/>
    <w:rsid w:val="00D77568"/>
    <w:rsid w:val="00D7795D"/>
    <w:rsid w:val="00D80B19"/>
    <w:rsid w:val="00D828A7"/>
    <w:rsid w:val="00D830C0"/>
    <w:rsid w:val="00D831F6"/>
    <w:rsid w:val="00D83DE6"/>
    <w:rsid w:val="00D84A0A"/>
    <w:rsid w:val="00D84ED4"/>
    <w:rsid w:val="00D87E4B"/>
    <w:rsid w:val="00D87F38"/>
    <w:rsid w:val="00D91E64"/>
    <w:rsid w:val="00D935DA"/>
    <w:rsid w:val="00D938E5"/>
    <w:rsid w:val="00D9575C"/>
    <w:rsid w:val="00D96674"/>
    <w:rsid w:val="00D96A21"/>
    <w:rsid w:val="00D97E4E"/>
    <w:rsid w:val="00DA0179"/>
    <w:rsid w:val="00DA1258"/>
    <w:rsid w:val="00DA1440"/>
    <w:rsid w:val="00DA369D"/>
    <w:rsid w:val="00DA36CC"/>
    <w:rsid w:val="00DA45B7"/>
    <w:rsid w:val="00DA4E8C"/>
    <w:rsid w:val="00DA53D6"/>
    <w:rsid w:val="00DA5FBF"/>
    <w:rsid w:val="00DA77DE"/>
    <w:rsid w:val="00DA7BD2"/>
    <w:rsid w:val="00DB11D5"/>
    <w:rsid w:val="00DB14B8"/>
    <w:rsid w:val="00DB2273"/>
    <w:rsid w:val="00DB2E34"/>
    <w:rsid w:val="00DB3304"/>
    <w:rsid w:val="00DB399C"/>
    <w:rsid w:val="00DB420F"/>
    <w:rsid w:val="00DB4B3D"/>
    <w:rsid w:val="00DB5926"/>
    <w:rsid w:val="00DB5D7E"/>
    <w:rsid w:val="00DB646A"/>
    <w:rsid w:val="00DB6C43"/>
    <w:rsid w:val="00DB6DDB"/>
    <w:rsid w:val="00DB6E71"/>
    <w:rsid w:val="00DB76D8"/>
    <w:rsid w:val="00DC095B"/>
    <w:rsid w:val="00DC0A70"/>
    <w:rsid w:val="00DC0D14"/>
    <w:rsid w:val="00DC2443"/>
    <w:rsid w:val="00DC251C"/>
    <w:rsid w:val="00DC2869"/>
    <w:rsid w:val="00DC35D8"/>
    <w:rsid w:val="00DC4BD1"/>
    <w:rsid w:val="00DC4D20"/>
    <w:rsid w:val="00DC5824"/>
    <w:rsid w:val="00DC628D"/>
    <w:rsid w:val="00DC651A"/>
    <w:rsid w:val="00DC7CB2"/>
    <w:rsid w:val="00DD19B3"/>
    <w:rsid w:val="00DD2D93"/>
    <w:rsid w:val="00DD2ED0"/>
    <w:rsid w:val="00DD4228"/>
    <w:rsid w:val="00DD64BB"/>
    <w:rsid w:val="00DD6C77"/>
    <w:rsid w:val="00DD7BC8"/>
    <w:rsid w:val="00DE0288"/>
    <w:rsid w:val="00DE184D"/>
    <w:rsid w:val="00DE1DDF"/>
    <w:rsid w:val="00DE3278"/>
    <w:rsid w:val="00DE3D55"/>
    <w:rsid w:val="00DE5240"/>
    <w:rsid w:val="00DE6BA4"/>
    <w:rsid w:val="00DE7C44"/>
    <w:rsid w:val="00DF0929"/>
    <w:rsid w:val="00DF113B"/>
    <w:rsid w:val="00DF27D5"/>
    <w:rsid w:val="00DF2DB2"/>
    <w:rsid w:val="00DF48D1"/>
    <w:rsid w:val="00DF53F8"/>
    <w:rsid w:val="00DF5F86"/>
    <w:rsid w:val="00DF66A7"/>
    <w:rsid w:val="00DF7388"/>
    <w:rsid w:val="00DF740B"/>
    <w:rsid w:val="00DF74EC"/>
    <w:rsid w:val="00DF7C28"/>
    <w:rsid w:val="00E00EE5"/>
    <w:rsid w:val="00E05365"/>
    <w:rsid w:val="00E054CD"/>
    <w:rsid w:val="00E05964"/>
    <w:rsid w:val="00E05A69"/>
    <w:rsid w:val="00E05F49"/>
    <w:rsid w:val="00E105CB"/>
    <w:rsid w:val="00E10612"/>
    <w:rsid w:val="00E10C58"/>
    <w:rsid w:val="00E11C83"/>
    <w:rsid w:val="00E121A6"/>
    <w:rsid w:val="00E12398"/>
    <w:rsid w:val="00E1248D"/>
    <w:rsid w:val="00E12539"/>
    <w:rsid w:val="00E13297"/>
    <w:rsid w:val="00E14469"/>
    <w:rsid w:val="00E14614"/>
    <w:rsid w:val="00E166F1"/>
    <w:rsid w:val="00E1713B"/>
    <w:rsid w:val="00E208BD"/>
    <w:rsid w:val="00E2116C"/>
    <w:rsid w:val="00E21291"/>
    <w:rsid w:val="00E22780"/>
    <w:rsid w:val="00E22CAF"/>
    <w:rsid w:val="00E239C6"/>
    <w:rsid w:val="00E23CAF"/>
    <w:rsid w:val="00E23F87"/>
    <w:rsid w:val="00E25E91"/>
    <w:rsid w:val="00E25F3A"/>
    <w:rsid w:val="00E26076"/>
    <w:rsid w:val="00E2663C"/>
    <w:rsid w:val="00E2676C"/>
    <w:rsid w:val="00E31B94"/>
    <w:rsid w:val="00E325DD"/>
    <w:rsid w:val="00E32B0F"/>
    <w:rsid w:val="00E32D55"/>
    <w:rsid w:val="00E33080"/>
    <w:rsid w:val="00E330C2"/>
    <w:rsid w:val="00E334D2"/>
    <w:rsid w:val="00E34A5B"/>
    <w:rsid w:val="00E34C4B"/>
    <w:rsid w:val="00E34E71"/>
    <w:rsid w:val="00E36382"/>
    <w:rsid w:val="00E36AB0"/>
    <w:rsid w:val="00E372D9"/>
    <w:rsid w:val="00E376BD"/>
    <w:rsid w:val="00E37847"/>
    <w:rsid w:val="00E3790A"/>
    <w:rsid w:val="00E37CD4"/>
    <w:rsid w:val="00E40201"/>
    <w:rsid w:val="00E40D7F"/>
    <w:rsid w:val="00E439B6"/>
    <w:rsid w:val="00E44597"/>
    <w:rsid w:val="00E44D5E"/>
    <w:rsid w:val="00E45267"/>
    <w:rsid w:val="00E45AB8"/>
    <w:rsid w:val="00E4622A"/>
    <w:rsid w:val="00E46327"/>
    <w:rsid w:val="00E46F92"/>
    <w:rsid w:val="00E47265"/>
    <w:rsid w:val="00E47610"/>
    <w:rsid w:val="00E47891"/>
    <w:rsid w:val="00E47C47"/>
    <w:rsid w:val="00E501CE"/>
    <w:rsid w:val="00E50351"/>
    <w:rsid w:val="00E51670"/>
    <w:rsid w:val="00E51A01"/>
    <w:rsid w:val="00E51EDA"/>
    <w:rsid w:val="00E5483C"/>
    <w:rsid w:val="00E54EAF"/>
    <w:rsid w:val="00E555B4"/>
    <w:rsid w:val="00E558D8"/>
    <w:rsid w:val="00E55982"/>
    <w:rsid w:val="00E56839"/>
    <w:rsid w:val="00E57690"/>
    <w:rsid w:val="00E606D4"/>
    <w:rsid w:val="00E61EE3"/>
    <w:rsid w:val="00E63780"/>
    <w:rsid w:val="00E63BF3"/>
    <w:rsid w:val="00E65705"/>
    <w:rsid w:val="00E6602D"/>
    <w:rsid w:val="00E660A6"/>
    <w:rsid w:val="00E66A3A"/>
    <w:rsid w:val="00E67DA6"/>
    <w:rsid w:val="00E67EF6"/>
    <w:rsid w:val="00E700C1"/>
    <w:rsid w:val="00E71523"/>
    <w:rsid w:val="00E72234"/>
    <w:rsid w:val="00E722C3"/>
    <w:rsid w:val="00E72F8F"/>
    <w:rsid w:val="00E73022"/>
    <w:rsid w:val="00E735EA"/>
    <w:rsid w:val="00E74331"/>
    <w:rsid w:val="00E74587"/>
    <w:rsid w:val="00E746E7"/>
    <w:rsid w:val="00E7531D"/>
    <w:rsid w:val="00E75356"/>
    <w:rsid w:val="00E761CA"/>
    <w:rsid w:val="00E76F79"/>
    <w:rsid w:val="00E77372"/>
    <w:rsid w:val="00E773E6"/>
    <w:rsid w:val="00E778D5"/>
    <w:rsid w:val="00E81124"/>
    <w:rsid w:val="00E816A3"/>
    <w:rsid w:val="00E81E53"/>
    <w:rsid w:val="00E82B5B"/>
    <w:rsid w:val="00E8307A"/>
    <w:rsid w:val="00E83797"/>
    <w:rsid w:val="00E83DDC"/>
    <w:rsid w:val="00E83DEA"/>
    <w:rsid w:val="00E844DD"/>
    <w:rsid w:val="00E855E9"/>
    <w:rsid w:val="00E85A02"/>
    <w:rsid w:val="00E86238"/>
    <w:rsid w:val="00E86258"/>
    <w:rsid w:val="00E86AE2"/>
    <w:rsid w:val="00E87E36"/>
    <w:rsid w:val="00E900EC"/>
    <w:rsid w:val="00E91273"/>
    <w:rsid w:val="00E9234D"/>
    <w:rsid w:val="00E92763"/>
    <w:rsid w:val="00E93C5F"/>
    <w:rsid w:val="00E957FD"/>
    <w:rsid w:val="00E959B2"/>
    <w:rsid w:val="00E96051"/>
    <w:rsid w:val="00E97035"/>
    <w:rsid w:val="00E97BAA"/>
    <w:rsid w:val="00EA04DD"/>
    <w:rsid w:val="00EA2002"/>
    <w:rsid w:val="00EA34B3"/>
    <w:rsid w:val="00EA3B36"/>
    <w:rsid w:val="00EA4AE7"/>
    <w:rsid w:val="00EA4C05"/>
    <w:rsid w:val="00EA554E"/>
    <w:rsid w:val="00EA5CDB"/>
    <w:rsid w:val="00EB027A"/>
    <w:rsid w:val="00EB0573"/>
    <w:rsid w:val="00EB06E5"/>
    <w:rsid w:val="00EB1127"/>
    <w:rsid w:val="00EB136D"/>
    <w:rsid w:val="00EB2150"/>
    <w:rsid w:val="00EB300B"/>
    <w:rsid w:val="00EB30B6"/>
    <w:rsid w:val="00EB3806"/>
    <w:rsid w:val="00EB46FB"/>
    <w:rsid w:val="00EB4E0D"/>
    <w:rsid w:val="00EB5050"/>
    <w:rsid w:val="00EB5B94"/>
    <w:rsid w:val="00EB6A85"/>
    <w:rsid w:val="00EC0979"/>
    <w:rsid w:val="00EC139F"/>
    <w:rsid w:val="00EC33F9"/>
    <w:rsid w:val="00EC4DBE"/>
    <w:rsid w:val="00EC581C"/>
    <w:rsid w:val="00EC6396"/>
    <w:rsid w:val="00EC6CB3"/>
    <w:rsid w:val="00EC7D1B"/>
    <w:rsid w:val="00ED0A6E"/>
    <w:rsid w:val="00ED119D"/>
    <w:rsid w:val="00ED2C0F"/>
    <w:rsid w:val="00ED2CF8"/>
    <w:rsid w:val="00ED368C"/>
    <w:rsid w:val="00ED3C54"/>
    <w:rsid w:val="00ED418E"/>
    <w:rsid w:val="00ED4B4D"/>
    <w:rsid w:val="00ED51AD"/>
    <w:rsid w:val="00ED59D8"/>
    <w:rsid w:val="00ED5EF9"/>
    <w:rsid w:val="00ED60A3"/>
    <w:rsid w:val="00EE0CA4"/>
    <w:rsid w:val="00EE1A9B"/>
    <w:rsid w:val="00EE1F4D"/>
    <w:rsid w:val="00EE1F54"/>
    <w:rsid w:val="00EE2456"/>
    <w:rsid w:val="00EE488F"/>
    <w:rsid w:val="00EE4C30"/>
    <w:rsid w:val="00EE6A6D"/>
    <w:rsid w:val="00EE72B2"/>
    <w:rsid w:val="00EE7C32"/>
    <w:rsid w:val="00EF0567"/>
    <w:rsid w:val="00EF05BE"/>
    <w:rsid w:val="00EF2270"/>
    <w:rsid w:val="00EF32E3"/>
    <w:rsid w:val="00EF33E6"/>
    <w:rsid w:val="00EF3B48"/>
    <w:rsid w:val="00EF4532"/>
    <w:rsid w:val="00EF64ED"/>
    <w:rsid w:val="00EF6F5B"/>
    <w:rsid w:val="00EF7F31"/>
    <w:rsid w:val="00F005CD"/>
    <w:rsid w:val="00F00D74"/>
    <w:rsid w:val="00F0141E"/>
    <w:rsid w:val="00F020BC"/>
    <w:rsid w:val="00F025E1"/>
    <w:rsid w:val="00F02767"/>
    <w:rsid w:val="00F02C39"/>
    <w:rsid w:val="00F03975"/>
    <w:rsid w:val="00F03E08"/>
    <w:rsid w:val="00F048FA"/>
    <w:rsid w:val="00F04971"/>
    <w:rsid w:val="00F04C50"/>
    <w:rsid w:val="00F04D4B"/>
    <w:rsid w:val="00F0625B"/>
    <w:rsid w:val="00F0775D"/>
    <w:rsid w:val="00F07858"/>
    <w:rsid w:val="00F0793A"/>
    <w:rsid w:val="00F108BD"/>
    <w:rsid w:val="00F10CFC"/>
    <w:rsid w:val="00F12913"/>
    <w:rsid w:val="00F12DF2"/>
    <w:rsid w:val="00F13015"/>
    <w:rsid w:val="00F1327C"/>
    <w:rsid w:val="00F1383A"/>
    <w:rsid w:val="00F15224"/>
    <w:rsid w:val="00F15752"/>
    <w:rsid w:val="00F16361"/>
    <w:rsid w:val="00F1642D"/>
    <w:rsid w:val="00F21D2F"/>
    <w:rsid w:val="00F21F6E"/>
    <w:rsid w:val="00F234B4"/>
    <w:rsid w:val="00F254A1"/>
    <w:rsid w:val="00F2615C"/>
    <w:rsid w:val="00F264E8"/>
    <w:rsid w:val="00F26A46"/>
    <w:rsid w:val="00F26B15"/>
    <w:rsid w:val="00F26EC1"/>
    <w:rsid w:val="00F278CD"/>
    <w:rsid w:val="00F31B9C"/>
    <w:rsid w:val="00F320BB"/>
    <w:rsid w:val="00F32191"/>
    <w:rsid w:val="00F32338"/>
    <w:rsid w:val="00F324CD"/>
    <w:rsid w:val="00F329F6"/>
    <w:rsid w:val="00F350EE"/>
    <w:rsid w:val="00F350FF"/>
    <w:rsid w:val="00F35D7C"/>
    <w:rsid w:val="00F36645"/>
    <w:rsid w:val="00F374CA"/>
    <w:rsid w:val="00F374F8"/>
    <w:rsid w:val="00F37A49"/>
    <w:rsid w:val="00F37B8F"/>
    <w:rsid w:val="00F37C07"/>
    <w:rsid w:val="00F37FCD"/>
    <w:rsid w:val="00F40F54"/>
    <w:rsid w:val="00F40FFC"/>
    <w:rsid w:val="00F410AA"/>
    <w:rsid w:val="00F41144"/>
    <w:rsid w:val="00F41B33"/>
    <w:rsid w:val="00F42676"/>
    <w:rsid w:val="00F4301B"/>
    <w:rsid w:val="00F4346E"/>
    <w:rsid w:val="00F43C31"/>
    <w:rsid w:val="00F44195"/>
    <w:rsid w:val="00F449D7"/>
    <w:rsid w:val="00F4675A"/>
    <w:rsid w:val="00F472C7"/>
    <w:rsid w:val="00F50509"/>
    <w:rsid w:val="00F51150"/>
    <w:rsid w:val="00F513AC"/>
    <w:rsid w:val="00F51EB0"/>
    <w:rsid w:val="00F535DC"/>
    <w:rsid w:val="00F53DDD"/>
    <w:rsid w:val="00F547EB"/>
    <w:rsid w:val="00F555EC"/>
    <w:rsid w:val="00F55A49"/>
    <w:rsid w:val="00F55CAB"/>
    <w:rsid w:val="00F56332"/>
    <w:rsid w:val="00F5715F"/>
    <w:rsid w:val="00F57BAA"/>
    <w:rsid w:val="00F60828"/>
    <w:rsid w:val="00F62919"/>
    <w:rsid w:val="00F63722"/>
    <w:rsid w:val="00F6391D"/>
    <w:rsid w:val="00F64343"/>
    <w:rsid w:val="00F64C1C"/>
    <w:rsid w:val="00F65D80"/>
    <w:rsid w:val="00F67C1A"/>
    <w:rsid w:val="00F7056E"/>
    <w:rsid w:val="00F707CB"/>
    <w:rsid w:val="00F70A72"/>
    <w:rsid w:val="00F71314"/>
    <w:rsid w:val="00F72435"/>
    <w:rsid w:val="00F727CF"/>
    <w:rsid w:val="00F73123"/>
    <w:rsid w:val="00F73523"/>
    <w:rsid w:val="00F75258"/>
    <w:rsid w:val="00F755F5"/>
    <w:rsid w:val="00F7585C"/>
    <w:rsid w:val="00F75B0F"/>
    <w:rsid w:val="00F7639B"/>
    <w:rsid w:val="00F763C6"/>
    <w:rsid w:val="00F80063"/>
    <w:rsid w:val="00F8055A"/>
    <w:rsid w:val="00F80D85"/>
    <w:rsid w:val="00F80E1C"/>
    <w:rsid w:val="00F816FA"/>
    <w:rsid w:val="00F81AA4"/>
    <w:rsid w:val="00F81ED0"/>
    <w:rsid w:val="00F82BEB"/>
    <w:rsid w:val="00F8362D"/>
    <w:rsid w:val="00F845D1"/>
    <w:rsid w:val="00F8600A"/>
    <w:rsid w:val="00F860DB"/>
    <w:rsid w:val="00F8624C"/>
    <w:rsid w:val="00F86C8A"/>
    <w:rsid w:val="00F8767B"/>
    <w:rsid w:val="00F87A3A"/>
    <w:rsid w:val="00F87A3D"/>
    <w:rsid w:val="00F902CF"/>
    <w:rsid w:val="00F9070D"/>
    <w:rsid w:val="00F908A6"/>
    <w:rsid w:val="00F926DD"/>
    <w:rsid w:val="00F92C76"/>
    <w:rsid w:val="00F93E71"/>
    <w:rsid w:val="00F93FBE"/>
    <w:rsid w:val="00F94C89"/>
    <w:rsid w:val="00F9541E"/>
    <w:rsid w:val="00F96038"/>
    <w:rsid w:val="00F961EC"/>
    <w:rsid w:val="00F9670F"/>
    <w:rsid w:val="00FA10B3"/>
    <w:rsid w:val="00FA195F"/>
    <w:rsid w:val="00FA2085"/>
    <w:rsid w:val="00FA2561"/>
    <w:rsid w:val="00FA288B"/>
    <w:rsid w:val="00FA32EE"/>
    <w:rsid w:val="00FA43B5"/>
    <w:rsid w:val="00FA4D54"/>
    <w:rsid w:val="00FA4F7C"/>
    <w:rsid w:val="00FA5DAE"/>
    <w:rsid w:val="00FA65F1"/>
    <w:rsid w:val="00FA79F5"/>
    <w:rsid w:val="00FB0AE6"/>
    <w:rsid w:val="00FB0BE2"/>
    <w:rsid w:val="00FB1195"/>
    <w:rsid w:val="00FB236A"/>
    <w:rsid w:val="00FB2740"/>
    <w:rsid w:val="00FB2D48"/>
    <w:rsid w:val="00FB3B2C"/>
    <w:rsid w:val="00FB43A0"/>
    <w:rsid w:val="00FB502D"/>
    <w:rsid w:val="00FB54B0"/>
    <w:rsid w:val="00FB583D"/>
    <w:rsid w:val="00FB5991"/>
    <w:rsid w:val="00FB6058"/>
    <w:rsid w:val="00FB6631"/>
    <w:rsid w:val="00FB6A79"/>
    <w:rsid w:val="00FB7AA1"/>
    <w:rsid w:val="00FC0F0D"/>
    <w:rsid w:val="00FC15AC"/>
    <w:rsid w:val="00FC1C4E"/>
    <w:rsid w:val="00FC1CA5"/>
    <w:rsid w:val="00FC23CA"/>
    <w:rsid w:val="00FC3AB4"/>
    <w:rsid w:val="00FC4040"/>
    <w:rsid w:val="00FC43E8"/>
    <w:rsid w:val="00FC4DBB"/>
    <w:rsid w:val="00FC6211"/>
    <w:rsid w:val="00FC6726"/>
    <w:rsid w:val="00FC789B"/>
    <w:rsid w:val="00FD0C46"/>
    <w:rsid w:val="00FD162E"/>
    <w:rsid w:val="00FD1A02"/>
    <w:rsid w:val="00FD1F39"/>
    <w:rsid w:val="00FD1F42"/>
    <w:rsid w:val="00FD3369"/>
    <w:rsid w:val="00FD3B28"/>
    <w:rsid w:val="00FD4A7F"/>
    <w:rsid w:val="00FD4E42"/>
    <w:rsid w:val="00FD6701"/>
    <w:rsid w:val="00FD6C6D"/>
    <w:rsid w:val="00FD7457"/>
    <w:rsid w:val="00FE0106"/>
    <w:rsid w:val="00FE02D4"/>
    <w:rsid w:val="00FE03E5"/>
    <w:rsid w:val="00FE05C8"/>
    <w:rsid w:val="00FE136D"/>
    <w:rsid w:val="00FE1557"/>
    <w:rsid w:val="00FE2D48"/>
    <w:rsid w:val="00FE3927"/>
    <w:rsid w:val="00FE52E9"/>
    <w:rsid w:val="00FE756A"/>
    <w:rsid w:val="00FE7A15"/>
    <w:rsid w:val="00FE7B46"/>
    <w:rsid w:val="00FF05C6"/>
    <w:rsid w:val="00FF0752"/>
    <w:rsid w:val="00FF1C88"/>
    <w:rsid w:val="00FF3525"/>
    <w:rsid w:val="00FF3535"/>
    <w:rsid w:val="00FF388E"/>
    <w:rsid w:val="00FF44F9"/>
    <w:rsid w:val="00FF49FA"/>
    <w:rsid w:val="00FF5489"/>
    <w:rsid w:val="00FF5E44"/>
    <w:rsid w:val="00FF60ED"/>
    <w:rsid w:val="00FF64A1"/>
    <w:rsid w:val="00FF69C9"/>
    <w:rsid w:val="00FF6FA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21F"/>
    <w:pPr>
      <w:spacing w:after="200" w:line="276" w:lineRule="auto"/>
    </w:pPr>
    <w:rPr>
      <w:rFonts w:ascii="Calibri" w:hAnsi="Calibri"/>
      <w:sz w:val="22"/>
      <w:szCs w:val="22"/>
    </w:rPr>
  </w:style>
  <w:style w:type="paragraph" w:styleId="Titre1">
    <w:name w:val="heading 1"/>
    <w:basedOn w:val="Normal"/>
    <w:next w:val="Normal"/>
    <w:link w:val="Titre1Car"/>
    <w:autoRedefine/>
    <w:qFormat/>
    <w:rsid w:val="0044323F"/>
    <w:pPr>
      <w:keepNext/>
      <w:spacing w:after="0"/>
      <w:ind w:left="357" w:hanging="357"/>
      <w:outlineLvl w:val="0"/>
    </w:pPr>
    <w:rPr>
      <w:rFonts w:ascii="Trebuchet MS" w:eastAsia="Times New Roman" w:hAnsi="Trebuchet MS"/>
      <w:b/>
      <w:sz w:val="24"/>
      <w:szCs w:val="24"/>
      <w:lang w:eastAsia="fr-FR"/>
    </w:rPr>
  </w:style>
  <w:style w:type="paragraph" w:styleId="Titre2">
    <w:name w:val="heading 2"/>
    <w:basedOn w:val="Bibliographie"/>
    <w:next w:val="Normal"/>
    <w:link w:val="Titre2Car"/>
    <w:autoRedefine/>
    <w:unhideWhenUsed/>
    <w:qFormat/>
    <w:rsid w:val="000F50F6"/>
    <w:pPr>
      <w:keepNext/>
      <w:pBdr>
        <w:bottom w:val="single" w:sz="24" w:space="1" w:color="0070C0"/>
      </w:pBdr>
      <w:tabs>
        <w:tab w:val="left" w:pos="709"/>
      </w:tabs>
      <w:spacing w:before="240" w:after="60"/>
      <w:ind w:left="567"/>
      <w:jc w:val="both"/>
      <w:outlineLvl w:val="1"/>
    </w:pPr>
    <w:rPr>
      <w:rFonts w:ascii="Trebuchet MS" w:eastAsiaTheme="majorEastAsia" w:hAnsi="Trebuchet MS" w:cstheme="majorBidi"/>
      <w:b/>
      <w:bCs/>
      <w:iCs/>
      <w:color w:val="0070C0"/>
      <w:sz w:val="28"/>
      <w:szCs w:val="28"/>
    </w:rPr>
  </w:style>
  <w:style w:type="paragraph" w:styleId="Titre3">
    <w:name w:val="heading 3"/>
    <w:basedOn w:val="Normal"/>
    <w:next w:val="Normal"/>
    <w:link w:val="Titre3Car"/>
    <w:autoRedefine/>
    <w:unhideWhenUsed/>
    <w:qFormat/>
    <w:rsid w:val="000F50F6"/>
    <w:pPr>
      <w:keepNext/>
      <w:numPr>
        <w:ilvl w:val="1"/>
        <w:numId w:val="2"/>
      </w:numPr>
      <w:spacing w:before="240" w:after="60"/>
      <w:outlineLvl w:val="2"/>
    </w:pPr>
    <w:rPr>
      <w:rFonts w:ascii="Trebuchet MS" w:eastAsiaTheme="majorEastAsia" w:hAnsi="Trebuchet MS" w:cstheme="majorBidi"/>
      <w:b/>
      <w:bCs/>
      <w:sz w:val="26"/>
      <w:szCs w:val="26"/>
    </w:rPr>
  </w:style>
  <w:style w:type="paragraph" w:styleId="Titre4">
    <w:name w:val="heading 4"/>
    <w:basedOn w:val="Normal"/>
    <w:next w:val="Normal"/>
    <w:link w:val="Titre4Car"/>
    <w:autoRedefine/>
    <w:unhideWhenUsed/>
    <w:qFormat/>
    <w:rsid w:val="000F50F6"/>
    <w:pPr>
      <w:keepNext/>
      <w:keepLines/>
      <w:tabs>
        <w:tab w:val="left" w:pos="851"/>
        <w:tab w:val="left" w:pos="1134"/>
      </w:tabs>
      <w:spacing w:after="240"/>
      <w:outlineLvl w:val="3"/>
    </w:pPr>
    <w:rPr>
      <w:rFonts w:ascii="Trebuchet MS" w:eastAsiaTheme="majorEastAsia" w:hAnsi="Trebuchet MS" w:cstheme="majorBidi"/>
      <w:b/>
      <w:bCs/>
      <w:iCs/>
      <w:sz w:val="24"/>
    </w:rPr>
  </w:style>
  <w:style w:type="paragraph" w:styleId="Titre5">
    <w:name w:val="heading 5"/>
    <w:basedOn w:val="Normal"/>
    <w:next w:val="Normal"/>
    <w:link w:val="Titre5Car"/>
    <w:autoRedefine/>
    <w:unhideWhenUsed/>
    <w:qFormat/>
    <w:rsid w:val="00632FD9"/>
    <w:pPr>
      <w:keepNext/>
      <w:keepLines/>
      <w:tabs>
        <w:tab w:val="left" w:pos="0"/>
        <w:tab w:val="left" w:pos="1843"/>
      </w:tabs>
      <w:spacing w:before="200" w:line="240" w:lineRule="auto"/>
      <w:ind w:left="78"/>
      <w:outlineLvl w:val="4"/>
    </w:pPr>
    <w:rPr>
      <w:rFonts w:ascii="Trebuchet MS" w:hAnsi="Trebuchet MS" w:cstheme="majorBidi"/>
      <w:b/>
    </w:rPr>
  </w:style>
  <w:style w:type="paragraph" w:styleId="Titre6">
    <w:name w:val="heading 6"/>
    <w:basedOn w:val="Normal"/>
    <w:next w:val="Normal"/>
    <w:link w:val="Titre6Car"/>
    <w:autoRedefine/>
    <w:unhideWhenUsed/>
    <w:qFormat/>
    <w:rsid w:val="00F1383A"/>
    <w:pPr>
      <w:keepNext/>
      <w:keepLines/>
      <w:numPr>
        <w:ilvl w:val="4"/>
        <w:numId w:val="1"/>
      </w:numPr>
      <w:spacing w:before="200" w:after="0"/>
      <w:outlineLvl w:val="5"/>
    </w:pPr>
    <w:rPr>
      <w:rFonts w:ascii="Trebuchet MS" w:eastAsiaTheme="majorEastAsia" w:hAnsi="Trebuchet MS" w:cstheme="majorBidi"/>
      <w:b/>
      <w:iCs/>
    </w:rPr>
  </w:style>
  <w:style w:type="paragraph" w:styleId="Titre7">
    <w:name w:val="heading 7"/>
    <w:basedOn w:val="Normal"/>
    <w:next w:val="Normal"/>
    <w:link w:val="Titre7Car"/>
    <w:uiPriority w:val="9"/>
    <w:semiHidden/>
    <w:unhideWhenUsed/>
    <w:qFormat/>
    <w:rsid w:val="009D2DBD"/>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US"/>
    </w:rPr>
  </w:style>
  <w:style w:type="paragraph" w:styleId="Titre8">
    <w:name w:val="heading 8"/>
    <w:basedOn w:val="Normal"/>
    <w:next w:val="Normal"/>
    <w:link w:val="Titre8Car"/>
    <w:uiPriority w:val="9"/>
    <w:unhideWhenUsed/>
    <w:qFormat/>
    <w:rsid w:val="009D2DBD"/>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F50F6"/>
    <w:rPr>
      <w:rFonts w:ascii="Trebuchet MS" w:eastAsiaTheme="majorEastAsia" w:hAnsi="Trebuchet MS" w:cstheme="majorBidi"/>
      <w:b/>
      <w:bCs/>
      <w:iCs/>
      <w:color w:val="0070C0"/>
      <w:sz w:val="28"/>
      <w:szCs w:val="28"/>
    </w:rPr>
  </w:style>
  <w:style w:type="character" w:customStyle="1" w:styleId="Titre3Car">
    <w:name w:val="Titre 3 Car"/>
    <w:basedOn w:val="Policepardfaut"/>
    <w:link w:val="Titre3"/>
    <w:rsid w:val="000F50F6"/>
    <w:rPr>
      <w:rFonts w:ascii="Trebuchet MS" w:eastAsiaTheme="majorEastAsia" w:hAnsi="Trebuchet MS" w:cstheme="majorBidi"/>
      <w:b/>
      <w:bCs/>
      <w:sz w:val="26"/>
      <w:szCs w:val="26"/>
    </w:rPr>
  </w:style>
  <w:style w:type="character" w:styleId="lev">
    <w:name w:val="Strong"/>
    <w:basedOn w:val="Policepardfaut"/>
    <w:qFormat/>
    <w:rsid w:val="00AA221F"/>
    <w:rPr>
      <w:b/>
      <w:bCs/>
    </w:rPr>
  </w:style>
  <w:style w:type="character" w:customStyle="1" w:styleId="Titre1Car">
    <w:name w:val="Titre 1 Car"/>
    <w:basedOn w:val="Policepardfaut"/>
    <w:link w:val="Titre1"/>
    <w:rsid w:val="0044323F"/>
    <w:rPr>
      <w:rFonts w:ascii="Trebuchet MS" w:eastAsia="Times New Roman" w:hAnsi="Trebuchet MS"/>
      <w:b/>
      <w:sz w:val="24"/>
      <w:szCs w:val="24"/>
      <w:lang w:eastAsia="fr-FR"/>
    </w:rPr>
  </w:style>
  <w:style w:type="paragraph" w:styleId="Lgende">
    <w:name w:val="caption"/>
    <w:basedOn w:val="Normal"/>
    <w:next w:val="Normal"/>
    <w:unhideWhenUsed/>
    <w:qFormat/>
    <w:rsid w:val="00AA221F"/>
    <w:rPr>
      <w:b/>
      <w:bCs/>
      <w:sz w:val="20"/>
      <w:szCs w:val="20"/>
    </w:rPr>
  </w:style>
  <w:style w:type="paragraph" w:styleId="Paragraphedeliste">
    <w:name w:val="List Paragraph"/>
    <w:basedOn w:val="Normal"/>
    <w:link w:val="ParagraphedelisteCar"/>
    <w:uiPriority w:val="34"/>
    <w:qFormat/>
    <w:rsid w:val="00AA221F"/>
    <w:pPr>
      <w:ind w:left="720"/>
      <w:contextualSpacing/>
    </w:pPr>
  </w:style>
  <w:style w:type="paragraph" w:styleId="Textedebulles">
    <w:name w:val="Balloon Text"/>
    <w:basedOn w:val="Normal"/>
    <w:link w:val="TextedebullesCar"/>
    <w:uiPriority w:val="99"/>
    <w:semiHidden/>
    <w:unhideWhenUsed/>
    <w:rsid w:val="00223B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BCE"/>
    <w:rPr>
      <w:rFonts w:ascii="Tahoma" w:hAnsi="Tahoma" w:cs="Tahoma"/>
      <w:sz w:val="16"/>
      <w:szCs w:val="16"/>
      <w:lang w:eastAsia="en-US"/>
    </w:rPr>
  </w:style>
  <w:style w:type="character" w:customStyle="1" w:styleId="ParagraphedelisteCar">
    <w:name w:val="Paragraphe de liste Car"/>
    <w:link w:val="Paragraphedeliste"/>
    <w:locked/>
    <w:rsid w:val="002638FF"/>
    <w:rPr>
      <w:rFonts w:ascii="Calibri" w:hAnsi="Calibri"/>
      <w:sz w:val="22"/>
      <w:szCs w:val="22"/>
      <w:lang w:eastAsia="en-US"/>
    </w:rPr>
  </w:style>
  <w:style w:type="paragraph" w:styleId="Corpsdetexte">
    <w:name w:val="Body Text"/>
    <w:basedOn w:val="Normal"/>
    <w:link w:val="CorpsdetexteCar"/>
    <w:uiPriority w:val="99"/>
    <w:rsid w:val="002638FF"/>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uiPriority w:val="99"/>
    <w:rsid w:val="002638FF"/>
    <w:rPr>
      <w:rFonts w:eastAsia="Times New Roman"/>
      <w:sz w:val="24"/>
      <w:szCs w:val="24"/>
    </w:rPr>
  </w:style>
  <w:style w:type="paragraph" w:styleId="Titre">
    <w:name w:val="Title"/>
    <w:basedOn w:val="Normal"/>
    <w:next w:val="Normal"/>
    <w:link w:val="TitreCar"/>
    <w:autoRedefine/>
    <w:qFormat/>
    <w:rsid w:val="0076568B"/>
    <w:pPr>
      <w:pBdr>
        <w:bottom w:val="single" w:sz="8" w:space="4" w:color="4F81BD" w:themeColor="accent1"/>
      </w:pBdr>
      <w:spacing w:after="300" w:line="240" w:lineRule="auto"/>
      <w:contextualSpacing/>
      <w:jc w:val="both"/>
    </w:pPr>
    <w:rPr>
      <w:rFonts w:ascii="Trebuchet MS" w:eastAsiaTheme="majorEastAsia" w:hAnsi="Trebuchet MS" w:cstheme="majorBidi"/>
      <w:b/>
      <w:spacing w:val="5"/>
      <w:kern w:val="28"/>
      <w:sz w:val="28"/>
      <w:szCs w:val="52"/>
    </w:rPr>
  </w:style>
  <w:style w:type="character" w:customStyle="1" w:styleId="TitreCar">
    <w:name w:val="Titre Car"/>
    <w:basedOn w:val="Policepardfaut"/>
    <w:link w:val="Titre"/>
    <w:rsid w:val="0076568B"/>
    <w:rPr>
      <w:rFonts w:ascii="Trebuchet MS" w:eastAsiaTheme="majorEastAsia" w:hAnsi="Trebuchet MS" w:cstheme="majorBidi"/>
      <w:b/>
      <w:spacing w:val="5"/>
      <w:kern w:val="28"/>
      <w:sz w:val="28"/>
      <w:szCs w:val="52"/>
    </w:rPr>
  </w:style>
  <w:style w:type="paragraph" w:styleId="Sous-titre">
    <w:name w:val="Subtitle"/>
    <w:basedOn w:val="Normal"/>
    <w:next w:val="Normal"/>
    <w:link w:val="Sous-titreCar"/>
    <w:autoRedefine/>
    <w:qFormat/>
    <w:rsid w:val="002807DD"/>
    <w:pPr>
      <w:numPr>
        <w:ilvl w:val="1"/>
      </w:numPr>
    </w:pPr>
    <w:rPr>
      <w:rFonts w:ascii="Trebuchet MS" w:eastAsiaTheme="majorEastAsia" w:hAnsi="Trebuchet MS" w:cstheme="majorBidi"/>
      <w:b/>
      <w:iCs/>
      <w:spacing w:val="15"/>
      <w:sz w:val="24"/>
      <w:szCs w:val="24"/>
    </w:rPr>
  </w:style>
  <w:style w:type="character" w:customStyle="1" w:styleId="Sous-titreCar">
    <w:name w:val="Sous-titre Car"/>
    <w:basedOn w:val="Policepardfaut"/>
    <w:link w:val="Sous-titre"/>
    <w:rsid w:val="002807DD"/>
    <w:rPr>
      <w:rFonts w:ascii="Trebuchet MS" w:eastAsiaTheme="majorEastAsia" w:hAnsi="Trebuchet MS" w:cstheme="majorBidi"/>
      <w:b/>
      <w:iCs/>
      <w:spacing w:val="15"/>
      <w:sz w:val="24"/>
      <w:szCs w:val="24"/>
    </w:rPr>
  </w:style>
  <w:style w:type="paragraph" w:styleId="TM1">
    <w:name w:val="toc 1"/>
    <w:basedOn w:val="Normal"/>
    <w:next w:val="Normal"/>
    <w:autoRedefine/>
    <w:uiPriority w:val="39"/>
    <w:unhideWhenUsed/>
    <w:rsid w:val="00FD162E"/>
    <w:pPr>
      <w:spacing w:before="120" w:after="120"/>
      <w:jc w:val="both"/>
    </w:pPr>
    <w:rPr>
      <w:rFonts w:ascii="Trebuchet MS" w:hAnsi="Trebuchet MS"/>
      <w:sz w:val="20"/>
    </w:rPr>
  </w:style>
  <w:style w:type="paragraph" w:styleId="Tabledesillustrations">
    <w:name w:val="table of figures"/>
    <w:basedOn w:val="Normal"/>
    <w:next w:val="Normal"/>
    <w:uiPriority w:val="99"/>
    <w:unhideWhenUsed/>
    <w:rsid w:val="004434B7"/>
    <w:pPr>
      <w:spacing w:after="0"/>
    </w:pPr>
  </w:style>
  <w:style w:type="paragraph" w:styleId="TM2">
    <w:name w:val="toc 2"/>
    <w:basedOn w:val="Normal"/>
    <w:next w:val="Normal"/>
    <w:autoRedefine/>
    <w:uiPriority w:val="39"/>
    <w:unhideWhenUsed/>
    <w:rsid w:val="004434B7"/>
    <w:pPr>
      <w:spacing w:after="100"/>
      <w:ind w:left="220"/>
    </w:pPr>
  </w:style>
  <w:style w:type="character" w:styleId="Lienhypertexte">
    <w:name w:val="Hyperlink"/>
    <w:basedOn w:val="Policepardfaut"/>
    <w:uiPriority w:val="99"/>
    <w:unhideWhenUsed/>
    <w:rsid w:val="004434B7"/>
    <w:rPr>
      <w:color w:val="0000FF" w:themeColor="hyperlink"/>
      <w:u w:val="single"/>
    </w:rPr>
  </w:style>
  <w:style w:type="character" w:customStyle="1" w:styleId="Titre4Car">
    <w:name w:val="Titre 4 Car"/>
    <w:basedOn w:val="Policepardfaut"/>
    <w:link w:val="Titre4"/>
    <w:rsid w:val="000F50F6"/>
    <w:rPr>
      <w:rFonts w:ascii="Trebuchet MS" w:eastAsiaTheme="majorEastAsia" w:hAnsi="Trebuchet MS" w:cstheme="majorBidi"/>
      <w:b/>
      <w:bCs/>
      <w:iCs/>
      <w:sz w:val="24"/>
      <w:szCs w:val="22"/>
    </w:rPr>
  </w:style>
  <w:style w:type="paragraph" w:styleId="TM3">
    <w:name w:val="toc 3"/>
    <w:basedOn w:val="Normal"/>
    <w:next w:val="Normal"/>
    <w:autoRedefine/>
    <w:uiPriority w:val="39"/>
    <w:unhideWhenUsed/>
    <w:rsid w:val="00F10CFC"/>
    <w:pPr>
      <w:spacing w:after="100"/>
      <w:ind w:left="440"/>
    </w:pPr>
  </w:style>
  <w:style w:type="paragraph" w:styleId="TM4">
    <w:name w:val="toc 4"/>
    <w:basedOn w:val="Normal"/>
    <w:next w:val="Normal"/>
    <w:autoRedefine/>
    <w:uiPriority w:val="39"/>
    <w:unhideWhenUsed/>
    <w:rsid w:val="00F10CFC"/>
    <w:pPr>
      <w:spacing w:after="100"/>
      <w:ind w:left="660"/>
    </w:pPr>
  </w:style>
  <w:style w:type="paragraph" w:styleId="En-tte">
    <w:name w:val="header"/>
    <w:basedOn w:val="Normal"/>
    <w:link w:val="En-tteCar"/>
    <w:uiPriority w:val="99"/>
    <w:unhideWhenUsed/>
    <w:rsid w:val="00636350"/>
    <w:pPr>
      <w:tabs>
        <w:tab w:val="center" w:pos="4536"/>
        <w:tab w:val="right" w:pos="9072"/>
      </w:tabs>
      <w:spacing w:after="0" w:line="240" w:lineRule="auto"/>
    </w:pPr>
  </w:style>
  <w:style w:type="character" w:customStyle="1" w:styleId="En-tteCar">
    <w:name w:val="En-tête Car"/>
    <w:basedOn w:val="Policepardfaut"/>
    <w:link w:val="En-tte"/>
    <w:uiPriority w:val="99"/>
    <w:rsid w:val="00636350"/>
    <w:rPr>
      <w:rFonts w:ascii="Calibri" w:hAnsi="Calibri"/>
      <w:sz w:val="22"/>
      <w:szCs w:val="22"/>
    </w:rPr>
  </w:style>
  <w:style w:type="paragraph" w:styleId="Pieddepage">
    <w:name w:val="footer"/>
    <w:basedOn w:val="Normal"/>
    <w:link w:val="PieddepageCar"/>
    <w:uiPriority w:val="99"/>
    <w:unhideWhenUsed/>
    <w:rsid w:val="006363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6350"/>
    <w:rPr>
      <w:rFonts w:ascii="Calibri" w:hAnsi="Calibri"/>
      <w:sz w:val="22"/>
      <w:szCs w:val="22"/>
    </w:rPr>
  </w:style>
  <w:style w:type="character" w:customStyle="1" w:styleId="Titre5Car">
    <w:name w:val="Titre 5 Car"/>
    <w:basedOn w:val="Policepardfaut"/>
    <w:link w:val="Titre5"/>
    <w:rsid w:val="00632FD9"/>
    <w:rPr>
      <w:rFonts w:ascii="Trebuchet MS" w:hAnsi="Trebuchet MS" w:cstheme="majorBidi"/>
      <w:b/>
      <w:sz w:val="22"/>
      <w:szCs w:val="22"/>
    </w:rPr>
  </w:style>
  <w:style w:type="paragraph" w:styleId="TM5">
    <w:name w:val="toc 5"/>
    <w:basedOn w:val="Normal"/>
    <w:next w:val="Normal"/>
    <w:autoRedefine/>
    <w:uiPriority w:val="39"/>
    <w:unhideWhenUsed/>
    <w:rsid w:val="00B57553"/>
    <w:pPr>
      <w:tabs>
        <w:tab w:val="left" w:pos="1781"/>
        <w:tab w:val="right" w:leader="dot" w:pos="9062"/>
      </w:tabs>
      <w:spacing w:after="100"/>
      <w:ind w:left="880"/>
    </w:pPr>
    <w:rPr>
      <w:noProof/>
    </w:rPr>
  </w:style>
  <w:style w:type="character" w:customStyle="1" w:styleId="Titre6Car">
    <w:name w:val="Titre 6 Car"/>
    <w:basedOn w:val="Policepardfaut"/>
    <w:link w:val="Titre6"/>
    <w:rsid w:val="00F1383A"/>
    <w:rPr>
      <w:rFonts w:ascii="Trebuchet MS" w:eastAsiaTheme="majorEastAsia" w:hAnsi="Trebuchet MS" w:cstheme="majorBidi"/>
      <w:b/>
      <w:iCs/>
      <w:sz w:val="22"/>
      <w:szCs w:val="22"/>
    </w:rPr>
  </w:style>
  <w:style w:type="table" w:styleId="Grilledutableau">
    <w:name w:val="Table Grid"/>
    <w:basedOn w:val="TableauNormal"/>
    <w:rsid w:val="007455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Nergiemnage">
    <w:name w:val="ENergie ménage"/>
    <w:basedOn w:val="TableauNormal"/>
    <w:uiPriority w:val="99"/>
    <w:rsid w:val="007455DA"/>
    <w:tblPr>
      <w:tblInd w:w="0" w:type="dxa"/>
      <w:tblCellMar>
        <w:top w:w="0" w:type="dxa"/>
        <w:left w:w="108" w:type="dxa"/>
        <w:bottom w:w="0" w:type="dxa"/>
        <w:right w:w="108" w:type="dxa"/>
      </w:tblCellMar>
    </w:tblPr>
  </w:style>
  <w:style w:type="table" w:customStyle="1" w:styleId="Ombrageclair1">
    <w:name w:val="Ombrage clair1"/>
    <w:basedOn w:val="TableauNormal"/>
    <w:uiPriority w:val="60"/>
    <w:rsid w:val="007455D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4">
    <w:name w:val="Light Shading Accent 4"/>
    <w:basedOn w:val="TableauNormal"/>
    <w:uiPriority w:val="60"/>
    <w:rsid w:val="007455DA"/>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M6">
    <w:name w:val="toc 6"/>
    <w:basedOn w:val="Normal"/>
    <w:next w:val="Normal"/>
    <w:autoRedefine/>
    <w:uiPriority w:val="39"/>
    <w:unhideWhenUsed/>
    <w:rsid w:val="00F15224"/>
    <w:pPr>
      <w:spacing w:after="100"/>
      <w:ind w:left="1100"/>
    </w:pPr>
  </w:style>
  <w:style w:type="paragraph" w:styleId="Corpsdetexte2">
    <w:name w:val="Body Text 2"/>
    <w:basedOn w:val="Normal"/>
    <w:link w:val="Corpsdetexte2Car"/>
    <w:unhideWhenUsed/>
    <w:rsid w:val="005161B2"/>
    <w:pPr>
      <w:spacing w:after="120" w:line="480" w:lineRule="auto"/>
    </w:pPr>
  </w:style>
  <w:style w:type="character" w:customStyle="1" w:styleId="Corpsdetexte2Car">
    <w:name w:val="Corps de texte 2 Car"/>
    <w:basedOn w:val="Policepardfaut"/>
    <w:link w:val="Corpsdetexte2"/>
    <w:rsid w:val="005161B2"/>
    <w:rPr>
      <w:rFonts w:ascii="Calibri" w:hAnsi="Calibri"/>
      <w:sz w:val="22"/>
      <w:szCs w:val="22"/>
    </w:rPr>
  </w:style>
  <w:style w:type="paragraph" w:styleId="Notedebasdepage">
    <w:name w:val="footnote text"/>
    <w:basedOn w:val="Normal"/>
    <w:link w:val="NotedebasdepageCar"/>
    <w:rsid w:val="005161B2"/>
    <w:pPr>
      <w:spacing w:after="0" w:line="240" w:lineRule="auto"/>
    </w:pPr>
    <w:rPr>
      <w:rFonts w:ascii="Times New Roman" w:eastAsia="Times New Roman" w:hAnsi="Times New Roman"/>
      <w:sz w:val="20"/>
      <w:szCs w:val="20"/>
    </w:rPr>
  </w:style>
  <w:style w:type="character" w:customStyle="1" w:styleId="NotedebasdepageCar">
    <w:name w:val="Note de bas de page Car"/>
    <w:basedOn w:val="Policepardfaut"/>
    <w:link w:val="Notedebasdepage"/>
    <w:uiPriority w:val="99"/>
    <w:rsid w:val="005161B2"/>
    <w:rPr>
      <w:rFonts w:eastAsia="Times New Roman"/>
    </w:rPr>
  </w:style>
  <w:style w:type="character" w:customStyle="1" w:styleId="Titre7Car">
    <w:name w:val="Titre 7 Car"/>
    <w:basedOn w:val="Policepardfaut"/>
    <w:link w:val="Titre7"/>
    <w:uiPriority w:val="9"/>
    <w:semiHidden/>
    <w:rsid w:val="009D2DBD"/>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rsid w:val="009D2DBD"/>
    <w:rPr>
      <w:rFonts w:asciiTheme="majorHAnsi" w:eastAsiaTheme="majorEastAsia" w:hAnsiTheme="majorHAnsi" w:cstheme="majorBidi"/>
      <w:color w:val="404040" w:themeColor="text1" w:themeTint="BF"/>
      <w:lang w:val="en-US"/>
    </w:rPr>
  </w:style>
  <w:style w:type="paragraph" w:customStyle="1" w:styleId="Chapterhead1">
    <w:name w:val="Chapter head 1"/>
    <w:basedOn w:val="Normal"/>
    <w:semiHidden/>
    <w:rsid w:val="009D2D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after="0" w:line="240" w:lineRule="auto"/>
      <w:jc w:val="both"/>
    </w:pPr>
    <w:rPr>
      <w:rFonts w:ascii="Arial" w:eastAsia="Times New Roman" w:hAnsi="Arial" w:cs="Arial"/>
      <w:b/>
      <w:bCs/>
      <w:sz w:val="44"/>
      <w:szCs w:val="44"/>
      <w:lang w:val="en-GB"/>
    </w:rPr>
  </w:style>
  <w:style w:type="character" w:styleId="Appelnotedebasdep">
    <w:name w:val="footnote reference"/>
    <w:basedOn w:val="Policepardfaut"/>
    <w:uiPriority w:val="99"/>
    <w:semiHidden/>
    <w:unhideWhenUsed/>
    <w:rsid w:val="00432228"/>
    <w:rPr>
      <w:vertAlign w:val="superscript"/>
    </w:rPr>
  </w:style>
  <w:style w:type="table" w:customStyle="1" w:styleId="Style1">
    <w:name w:val="Style1"/>
    <w:basedOn w:val="TableauNormal"/>
    <w:uiPriority w:val="99"/>
    <w:rsid w:val="00264142"/>
    <w:rPr>
      <w:rFonts w:ascii="Trebuchet MS" w:hAnsi="Trebuchet MS"/>
    </w:rPr>
    <w:tblPr>
      <w:tblInd w:w="0" w:type="dxa"/>
      <w:tblCellMar>
        <w:top w:w="0" w:type="dxa"/>
        <w:left w:w="108" w:type="dxa"/>
        <w:bottom w:w="0" w:type="dxa"/>
        <w:right w:w="108" w:type="dxa"/>
      </w:tblCellMar>
    </w:tblPr>
  </w:style>
  <w:style w:type="paragraph" w:styleId="TM7">
    <w:name w:val="toc 7"/>
    <w:basedOn w:val="Normal"/>
    <w:next w:val="Normal"/>
    <w:autoRedefine/>
    <w:uiPriority w:val="39"/>
    <w:unhideWhenUsed/>
    <w:rsid w:val="00E816A3"/>
    <w:pPr>
      <w:spacing w:after="100"/>
      <w:ind w:left="1320"/>
    </w:pPr>
  </w:style>
  <w:style w:type="paragraph" w:styleId="Bibliographie">
    <w:name w:val="Bibliography"/>
    <w:basedOn w:val="Normal"/>
    <w:next w:val="Normal"/>
    <w:uiPriority w:val="37"/>
    <w:semiHidden/>
    <w:unhideWhenUsed/>
    <w:rsid w:val="00AB473E"/>
  </w:style>
  <w:style w:type="character" w:customStyle="1" w:styleId="hps">
    <w:name w:val="hps"/>
    <w:basedOn w:val="Policepardfaut"/>
    <w:uiPriority w:val="99"/>
    <w:rsid w:val="00EA4AE7"/>
  </w:style>
  <w:style w:type="numbering" w:customStyle="1" w:styleId="Aucuneliste1">
    <w:name w:val="Aucune liste1"/>
    <w:next w:val="Aucuneliste"/>
    <w:uiPriority w:val="99"/>
    <w:semiHidden/>
    <w:unhideWhenUsed/>
    <w:rsid w:val="00DF53F8"/>
  </w:style>
  <w:style w:type="character" w:styleId="Numrodepage">
    <w:name w:val="page number"/>
    <w:basedOn w:val="Policepardfaut"/>
    <w:rsid w:val="00DF53F8"/>
  </w:style>
  <w:style w:type="character" w:styleId="Marquedecommentaire">
    <w:name w:val="annotation reference"/>
    <w:uiPriority w:val="99"/>
    <w:semiHidden/>
    <w:rsid w:val="00DF53F8"/>
    <w:rPr>
      <w:sz w:val="16"/>
      <w:szCs w:val="16"/>
    </w:rPr>
  </w:style>
  <w:style w:type="paragraph" w:styleId="Commentaire">
    <w:name w:val="annotation text"/>
    <w:basedOn w:val="Normal"/>
    <w:link w:val="CommentaireCar"/>
    <w:uiPriority w:val="99"/>
    <w:rsid w:val="00DF53F8"/>
    <w:pPr>
      <w:spacing w:after="0" w:line="240" w:lineRule="auto"/>
    </w:pPr>
    <w:rPr>
      <w:rFonts w:ascii="Times New Roman" w:eastAsia="Times New Roman" w:hAnsi="Times New Roman"/>
      <w:sz w:val="20"/>
      <w:szCs w:val="20"/>
      <w:lang w:eastAsia="fr-FR"/>
    </w:rPr>
  </w:style>
  <w:style w:type="character" w:customStyle="1" w:styleId="CommentaireCar">
    <w:name w:val="Commentaire Car"/>
    <w:basedOn w:val="Policepardfaut"/>
    <w:link w:val="Commentaire"/>
    <w:uiPriority w:val="99"/>
    <w:rsid w:val="00DF53F8"/>
    <w:rPr>
      <w:rFonts w:eastAsia="Times New Roman"/>
      <w:lang w:eastAsia="fr-FR"/>
    </w:rPr>
  </w:style>
  <w:style w:type="paragraph" w:styleId="Objetducommentaire">
    <w:name w:val="annotation subject"/>
    <w:basedOn w:val="Commentaire"/>
    <w:next w:val="Commentaire"/>
    <w:link w:val="ObjetducommentaireCar"/>
    <w:uiPriority w:val="99"/>
    <w:semiHidden/>
    <w:rsid w:val="00DF53F8"/>
    <w:rPr>
      <w:b/>
      <w:bCs/>
    </w:rPr>
  </w:style>
  <w:style w:type="character" w:customStyle="1" w:styleId="ObjetducommentaireCar">
    <w:name w:val="Objet du commentaire Car"/>
    <w:basedOn w:val="CommentaireCar"/>
    <w:link w:val="Objetducommentaire"/>
    <w:uiPriority w:val="99"/>
    <w:semiHidden/>
    <w:rsid w:val="00DF53F8"/>
    <w:rPr>
      <w:rFonts w:eastAsia="Times New Roman"/>
      <w:b/>
      <w:bCs/>
      <w:lang w:eastAsia="fr-FR"/>
    </w:rPr>
  </w:style>
  <w:style w:type="table" w:customStyle="1" w:styleId="Grilledutableau1">
    <w:name w:val="Grille du tableau1"/>
    <w:basedOn w:val="TableauNormal"/>
    <w:next w:val="Grilledutableau"/>
    <w:uiPriority w:val="59"/>
    <w:rsid w:val="00DF53F8"/>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2Docprojet">
    <w:name w:val="Titre 2 Doc_projet"/>
    <w:basedOn w:val="Titre1"/>
    <w:autoRedefine/>
    <w:rsid w:val="00DF53F8"/>
    <w:pPr>
      <w:spacing w:before="240" w:after="60" w:line="240" w:lineRule="auto"/>
      <w:ind w:left="0" w:firstLine="0"/>
      <w:jc w:val="center"/>
    </w:pPr>
    <w:rPr>
      <w:rFonts w:ascii="Arial Narrow" w:hAnsi="Arial Narrow"/>
      <w:bCs/>
      <w:kern w:val="32"/>
      <w:sz w:val="56"/>
      <w:szCs w:val="56"/>
      <w:shd w:val="clear" w:color="auto" w:fill="D9D9D9"/>
    </w:rPr>
  </w:style>
  <w:style w:type="paragraph" w:customStyle="1" w:styleId="ResponsecategsChar">
    <w:name w:val="Response categs..... Char"/>
    <w:basedOn w:val="Normal"/>
    <w:link w:val="ResponsecategsCharChar"/>
    <w:rsid w:val="00DF53F8"/>
    <w:pPr>
      <w:tabs>
        <w:tab w:val="right" w:leader="dot" w:pos="3942"/>
      </w:tabs>
      <w:spacing w:after="0" w:line="360" w:lineRule="auto"/>
      <w:ind w:left="216" w:hanging="216"/>
    </w:pPr>
    <w:rPr>
      <w:rFonts w:ascii="Arial" w:eastAsia="Times New Roman" w:hAnsi="Arial"/>
      <w:sz w:val="20"/>
      <w:szCs w:val="20"/>
      <w:lang w:val="en-US"/>
    </w:rPr>
  </w:style>
  <w:style w:type="character" w:customStyle="1" w:styleId="ResponsecategsCharChar">
    <w:name w:val="Response categs..... Char Char"/>
    <w:link w:val="ResponsecategsChar"/>
    <w:rsid w:val="00DF53F8"/>
    <w:rPr>
      <w:rFonts w:ascii="Arial" w:eastAsia="Times New Roman" w:hAnsi="Arial"/>
      <w:lang w:val="en-US"/>
    </w:rPr>
  </w:style>
  <w:style w:type="character" w:customStyle="1" w:styleId="Instructionsinparens">
    <w:name w:val="Instructions in parens"/>
    <w:rsid w:val="00DF53F8"/>
    <w:rPr>
      <w:rFonts w:ascii="Times New Roman" w:hAnsi="Times New Roman"/>
      <w:i/>
      <w:sz w:val="20"/>
      <w:szCs w:val="20"/>
    </w:rPr>
  </w:style>
  <w:style w:type="paragraph" w:customStyle="1" w:styleId="modulename">
    <w:name w:val="module name"/>
    <w:basedOn w:val="Normal"/>
    <w:link w:val="modulenameChar"/>
    <w:rsid w:val="00DF53F8"/>
    <w:pPr>
      <w:spacing w:after="0" w:line="360" w:lineRule="auto"/>
      <w:ind w:left="216" w:hanging="216"/>
    </w:pPr>
    <w:rPr>
      <w:rFonts w:ascii="Times New Roman" w:eastAsia="Times New Roman" w:hAnsi="Times New Roman"/>
      <w:b/>
      <w:caps/>
      <w:sz w:val="24"/>
      <w:szCs w:val="20"/>
      <w:lang w:val="en-US"/>
    </w:rPr>
  </w:style>
  <w:style w:type="character" w:customStyle="1" w:styleId="modulenameChar">
    <w:name w:val="module name Char"/>
    <w:link w:val="modulename"/>
    <w:rsid w:val="00DF53F8"/>
    <w:rPr>
      <w:rFonts w:eastAsia="Times New Roman"/>
      <w:b/>
      <w:caps/>
      <w:sz w:val="24"/>
      <w:lang w:val="en-US"/>
    </w:rPr>
  </w:style>
  <w:style w:type="character" w:customStyle="1" w:styleId="InstructionstointvwChar4">
    <w:name w:val="Instructions to intvw Char4"/>
    <w:link w:val="Instructionstointvw"/>
    <w:rsid w:val="00DF53F8"/>
    <w:rPr>
      <w:i/>
      <w:lang w:val="en-US"/>
    </w:rPr>
  </w:style>
  <w:style w:type="paragraph" w:customStyle="1" w:styleId="Instructionstointvw">
    <w:name w:val="Instructions to intvw"/>
    <w:basedOn w:val="Normal"/>
    <w:link w:val="InstructionstointvwChar4"/>
    <w:rsid w:val="00DF53F8"/>
    <w:pPr>
      <w:spacing w:after="0" w:line="360" w:lineRule="auto"/>
      <w:ind w:left="216" w:hanging="216"/>
    </w:pPr>
    <w:rPr>
      <w:rFonts w:ascii="Times New Roman" w:hAnsi="Times New Roman"/>
      <w:i/>
      <w:sz w:val="20"/>
      <w:szCs w:val="20"/>
      <w:lang w:val="en-US"/>
    </w:rPr>
  </w:style>
  <w:style w:type="paragraph" w:customStyle="1" w:styleId="Responsecategs">
    <w:name w:val="Response categs....."/>
    <w:basedOn w:val="Normal"/>
    <w:rsid w:val="00DF53F8"/>
    <w:pPr>
      <w:tabs>
        <w:tab w:val="right" w:leader="dot" w:pos="3942"/>
      </w:tabs>
      <w:spacing w:after="0" w:line="360" w:lineRule="auto"/>
      <w:ind w:left="216" w:hanging="216"/>
    </w:pPr>
    <w:rPr>
      <w:rFonts w:ascii="Arial" w:eastAsia="Times New Roman" w:hAnsi="Arial"/>
      <w:sz w:val="20"/>
      <w:szCs w:val="20"/>
      <w:lang w:val="en-GB"/>
    </w:rPr>
  </w:style>
  <w:style w:type="paragraph" w:customStyle="1" w:styleId="1Intvwqst">
    <w:name w:val="1. Intvw qst"/>
    <w:basedOn w:val="Normal"/>
    <w:link w:val="1IntvwqstChar1"/>
    <w:rsid w:val="00DF53F8"/>
    <w:pPr>
      <w:spacing w:after="0" w:line="360" w:lineRule="auto"/>
      <w:ind w:left="360" w:hanging="360"/>
    </w:pPr>
    <w:rPr>
      <w:rFonts w:ascii="Arial" w:eastAsia="Times New Roman" w:hAnsi="Arial"/>
      <w:smallCaps/>
      <w:sz w:val="20"/>
      <w:szCs w:val="20"/>
      <w:lang w:val="en-US"/>
    </w:rPr>
  </w:style>
  <w:style w:type="character" w:customStyle="1" w:styleId="1IntvwqstChar1">
    <w:name w:val="1. Intvw qst Char1"/>
    <w:link w:val="1Intvwqst"/>
    <w:rsid w:val="00DF53F8"/>
    <w:rPr>
      <w:rFonts w:ascii="Arial" w:eastAsia="Times New Roman" w:hAnsi="Arial"/>
      <w:smallCaps/>
      <w:lang w:val="en-US"/>
    </w:rPr>
  </w:style>
  <w:style w:type="paragraph" w:customStyle="1" w:styleId="1IntvwqstCharCharChar">
    <w:name w:val="1. Intvw qst Char Char Char"/>
    <w:basedOn w:val="Normal"/>
    <w:link w:val="1IntvwqstCharCharCharChar1"/>
    <w:rsid w:val="00DF53F8"/>
    <w:pPr>
      <w:spacing w:after="0" w:line="360" w:lineRule="auto"/>
      <w:ind w:left="360" w:hanging="360"/>
    </w:pPr>
    <w:rPr>
      <w:rFonts w:ascii="Arial" w:eastAsia="Times New Roman" w:hAnsi="Arial"/>
      <w:smallCaps/>
      <w:sz w:val="20"/>
      <w:szCs w:val="20"/>
      <w:lang w:val="en-US"/>
    </w:rPr>
  </w:style>
  <w:style w:type="character" w:customStyle="1" w:styleId="1IntvwqstCharCharCharChar1">
    <w:name w:val="1. Intvw qst Char Char Char Char1"/>
    <w:link w:val="1IntvwqstCharCharChar"/>
    <w:rsid w:val="00DF53F8"/>
    <w:rPr>
      <w:rFonts w:ascii="Arial" w:eastAsia="Times New Roman" w:hAnsi="Arial"/>
      <w:smallCaps/>
      <w:lang w:val="en-US"/>
    </w:rPr>
  </w:style>
  <w:style w:type="paragraph" w:customStyle="1" w:styleId="InstructionstointvwCharCharChar">
    <w:name w:val="Instructions to intvw Char Char Char"/>
    <w:basedOn w:val="modulename"/>
    <w:link w:val="InstructionstointvwCharCharCharChar"/>
    <w:rsid w:val="00DF53F8"/>
    <w:rPr>
      <w:i/>
    </w:rPr>
  </w:style>
  <w:style w:type="character" w:customStyle="1" w:styleId="InstructionstointvwCharCharCharChar">
    <w:name w:val="Instructions to intvw Char Char Char Char"/>
    <w:link w:val="InstructionstointvwCharCharChar"/>
    <w:rsid w:val="00DF53F8"/>
    <w:rPr>
      <w:rFonts w:eastAsia="Times New Roman"/>
      <w:b/>
      <w:i/>
      <w:caps/>
      <w:sz w:val="24"/>
      <w:lang w:val="en-US"/>
    </w:rPr>
  </w:style>
  <w:style w:type="character" w:customStyle="1" w:styleId="InstructionstointvwCharChar1">
    <w:name w:val="Instructions to intvw Char Char1"/>
    <w:link w:val="InstructionstointvwChar3"/>
    <w:rsid w:val="00DF53F8"/>
    <w:rPr>
      <w:i/>
      <w:lang w:val="en-US"/>
    </w:rPr>
  </w:style>
  <w:style w:type="paragraph" w:customStyle="1" w:styleId="InstructionstointvwChar3">
    <w:name w:val="Instructions to intvw Char3"/>
    <w:basedOn w:val="Normal"/>
    <w:link w:val="InstructionstointvwCharChar1"/>
    <w:rsid w:val="00DF53F8"/>
    <w:pPr>
      <w:spacing w:after="0" w:line="360" w:lineRule="auto"/>
      <w:ind w:left="216" w:hanging="216"/>
    </w:pPr>
    <w:rPr>
      <w:rFonts w:ascii="Times New Roman" w:hAnsi="Times New Roman"/>
      <w:i/>
      <w:sz w:val="20"/>
      <w:szCs w:val="20"/>
      <w:lang w:val="en-US"/>
    </w:rPr>
  </w:style>
  <w:style w:type="paragraph" w:customStyle="1" w:styleId="1IntvwqstChar1Char">
    <w:name w:val="1. Intvw qst Char1 Char"/>
    <w:basedOn w:val="Normal"/>
    <w:link w:val="1IntvwqstChar1CharChar"/>
    <w:rsid w:val="00DF53F8"/>
    <w:pPr>
      <w:spacing w:after="0" w:line="360" w:lineRule="auto"/>
      <w:ind w:left="360" w:hanging="360"/>
    </w:pPr>
    <w:rPr>
      <w:rFonts w:ascii="Arial" w:eastAsia="Times New Roman" w:hAnsi="Arial"/>
      <w:smallCaps/>
      <w:sz w:val="20"/>
      <w:szCs w:val="20"/>
      <w:lang w:val="en-US"/>
    </w:rPr>
  </w:style>
  <w:style w:type="character" w:customStyle="1" w:styleId="1IntvwqstChar1CharChar">
    <w:name w:val="1. Intvw qst Char1 Char Char"/>
    <w:link w:val="1IntvwqstChar1Char"/>
    <w:rsid w:val="00DF53F8"/>
    <w:rPr>
      <w:rFonts w:ascii="Arial" w:eastAsia="Times New Roman" w:hAnsi="Arial"/>
      <w:smallCaps/>
      <w:lang w:val="en-US"/>
    </w:rPr>
  </w:style>
  <w:style w:type="paragraph" w:styleId="NormalWeb">
    <w:name w:val="Normal (Web)"/>
    <w:basedOn w:val="Normal"/>
    <w:uiPriority w:val="99"/>
    <w:semiHidden/>
    <w:unhideWhenUsed/>
    <w:rsid w:val="00DF53F8"/>
    <w:pPr>
      <w:spacing w:before="100" w:beforeAutospacing="1" w:after="100" w:afterAutospacing="1" w:line="240" w:lineRule="auto"/>
    </w:pPr>
    <w:rPr>
      <w:rFonts w:ascii="Times New Roman" w:eastAsiaTheme="minorEastAsia" w:hAnsi="Times New Roman"/>
      <w:sz w:val="24"/>
      <w:szCs w:val="24"/>
      <w:lang w:eastAsia="fr-FR"/>
    </w:rPr>
  </w:style>
  <w:style w:type="paragraph" w:customStyle="1" w:styleId="Default">
    <w:name w:val="Default"/>
    <w:rsid w:val="00DF53F8"/>
    <w:pPr>
      <w:autoSpaceDE w:val="0"/>
      <w:autoSpaceDN w:val="0"/>
      <w:adjustRightInd w:val="0"/>
    </w:pPr>
    <w:rPr>
      <w:rFonts w:ascii="Arial" w:eastAsia="Times New Roman" w:hAnsi="Arial" w:cs="Arial"/>
      <w:color w:val="000000"/>
      <w:sz w:val="24"/>
      <w:szCs w:val="24"/>
      <w:lang w:eastAsia="fr-FR"/>
    </w:rPr>
  </w:style>
  <w:style w:type="paragraph" w:styleId="Rvision">
    <w:name w:val="Revision"/>
    <w:hidden/>
    <w:uiPriority w:val="99"/>
    <w:semiHidden/>
    <w:rsid w:val="00DF53F8"/>
    <w:rPr>
      <w:rFonts w:eastAsia="Times New Roman"/>
      <w:sz w:val="24"/>
      <w:szCs w:val="24"/>
      <w:lang w:eastAsia="fr-FR"/>
    </w:rPr>
  </w:style>
  <w:style w:type="paragraph" w:styleId="Explorateurdedocuments">
    <w:name w:val="Document Map"/>
    <w:basedOn w:val="Normal"/>
    <w:link w:val="ExplorateurdedocumentsCar"/>
    <w:semiHidden/>
    <w:unhideWhenUsed/>
    <w:rsid w:val="00DF53F8"/>
    <w:pPr>
      <w:spacing w:after="0" w:line="240" w:lineRule="auto"/>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semiHidden/>
    <w:rsid w:val="00DF53F8"/>
    <w:rPr>
      <w:rFonts w:ascii="Tahoma" w:eastAsia="Times New Roman" w:hAnsi="Tahoma" w:cs="Tahoma"/>
      <w:sz w:val="16"/>
      <w:szCs w:val="16"/>
      <w:lang w:eastAsia="fr-FR"/>
    </w:rPr>
  </w:style>
  <w:style w:type="numbering" w:customStyle="1" w:styleId="Aucuneliste2">
    <w:name w:val="Aucune liste2"/>
    <w:next w:val="Aucuneliste"/>
    <w:uiPriority w:val="99"/>
    <w:semiHidden/>
    <w:unhideWhenUsed/>
    <w:rsid w:val="00123F57"/>
  </w:style>
  <w:style w:type="table" w:customStyle="1" w:styleId="Grilledutableau2">
    <w:name w:val="Grille du tableau2"/>
    <w:basedOn w:val="TableauNormal"/>
    <w:next w:val="Grilledutableau"/>
    <w:uiPriority w:val="59"/>
    <w:rsid w:val="00123F57"/>
    <w:rPr>
      <w:rFonts w:asciiTheme="minorHAnsi" w:eastAsia="Times New Roman"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123F57"/>
    <w:rPr>
      <w:rFonts w:cs="Times New Roman"/>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7202325">
      <w:bodyDiv w:val="1"/>
      <w:marLeft w:val="0"/>
      <w:marRight w:val="0"/>
      <w:marTop w:val="0"/>
      <w:marBottom w:val="0"/>
      <w:divBdr>
        <w:top w:val="none" w:sz="0" w:space="0" w:color="auto"/>
        <w:left w:val="none" w:sz="0" w:space="0" w:color="auto"/>
        <w:bottom w:val="none" w:sz="0" w:space="0" w:color="auto"/>
        <w:right w:val="none" w:sz="0" w:space="0" w:color="auto"/>
      </w:divBdr>
    </w:div>
    <w:div w:id="91052314">
      <w:bodyDiv w:val="1"/>
      <w:marLeft w:val="0"/>
      <w:marRight w:val="0"/>
      <w:marTop w:val="0"/>
      <w:marBottom w:val="0"/>
      <w:divBdr>
        <w:top w:val="none" w:sz="0" w:space="0" w:color="auto"/>
        <w:left w:val="none" w:sz="0" w:space="0" w:color="auto"/>
        <w:bottom w:val="none" w:sz="0" w:space="0" w:color="auto"/>
        <w:right w:val="none" w:sz="0" w:space="0" w:color="auto"/>
      </w:divBdr>
    </w:div>
    <w:div w:id="360130295">
      <w:bodyDiv w:val="1"/>
      <w:marLeft w:val="0"/>
      <w:marRight w:val="0"/>
      <w:marTop w:val="0"/>
      <w:marBottom w:val="0"/>
      <w:divBdr>
        <w:top w:val="none" w:sz="0" w:space="0" w:color="auto"/>
        <w:left w:val="none" w:sz="0" w:space="0" w:color="auto"/>
        <w:bottom w:val="none" w:sz="0" w:space="0" w:color="auto"/>
        <w:right w:val="none" w:sz="0" w:space="0" w:color="auto"/>
      </w:divBdr>
    </w:div>
    <w:div w:id="408771450">
      <w:bodyDiv w:val="1"/>
      <w:marLeft w:val="0"/>
      <w:marRight w:val="0"/>
      <w:marTop w:val="0"/>
      <w:marBottom w:val="0"/>
      <w:divBdr>
        <w:top w:val="none" w:sz="0" w:space="0" w:color="auto"/>
        <w:left w:val="none" w:sz="0" w:space="0" w:color="auto"/>
        <w:bottom w:val="none" w:sz="0" w:space="0" w:color="auto"/>
        <w:right w:val="none" w:sz="0" w:space="0" w:color="auto"/>
      </w:divBdr>
    </w:div>
    <w:div w:id="416096728">
      <w:bodyDiv w:val="1"/>
      <w:marLeft w:val="0"/>
      <w:marRight w:val="0"/>
      <w:marTop w:val="0"/>
      <w:marBottom w:val="0"/>
      <w:divBdr>
        <w:top w:val="none" w:sz="0" w:space="0" w:color="auto"/>
        <w:left w:val="none" w:sz="0" w:space="0" w:color="auto"/>
        <w:bottom w:val="none" w:sz="0" w:space="0" w:color="auto"/>
        <w:right w:val="none" w:sz="0" w:space="0" w:color="auto"/>
      </w:divBdr>
    </w:div>
    <w:div w:id="434525499">
      <w:bodyDiv w:val="1"/>
      <w:marLeft w:val="0"/>
      <w:marRight w:val="0"/>
      <w:marTop w:val="0"/>
      <w:marBottom w:val="0"/>
      <w:divBdr>
        <w:top w:val="none" w:sz="0" w:space="0" w:color="auto"/>
        <w:left w:val="none" w:sz="0" w:space="0" w:color="auto"/>
        <w:bottom w:val="none" w:sz="0" w:space="0" w:color="auto"/>
        <w:right w:val="none" w:sz="0" w:space="0" w:color="auto"/>
      </w:divBdr>
    </w:div>
    <w:div w:id="537746659">
      <w:bodyDiv w:val="1"/>
      <w:marLeft w:val="0"/>
      <w:marRight w:val="0"/>
      <w:marTop w:val="0"/>
      <w:marBottom w:val="0"/>
      <w:divBdr>
        <w:top w:val="none" w:sz="0" w:space="0" w:color="auto"/>
        <w:left w:val="none" w:sz="0" w:space="0" w:color="auto"/>
        <w:bottom w:val="none" w:sz="0" w:space="0" w:color="auto"/>
        <w:right w:val="none" w:sz="0" w:space="0" w:color="auto"/>
      </w:divBdr>
    </w:div>
    <w:div w:id="578638069">
      <w:bodyDiv w:val="1"/>
      <w:marLeft w:val="0"/>
      <w:marRight w:val="0"/>
      <w:marTop w:val="0"/>
      <w:marBottom w:val="0"/>
      <w:divBdr>
        <w:top w:val="none" w:sz="0" w:space="0" w:color="auto"/>
        <w:left w:val="none" w:sz="0" w:space="0" w:color="auto"/>
        <w:bottom w:val="none" w:sz="0" w:space="0" w:color="auto"/>
        <w:right w:val="none" w:sz="0" w:space="0" w:color="auto"/>
      </w:divBdr>
    </w:div>
    <w:div w:id="602880578">
      <w:bodyDiv w:val="1"/>
      <w:marLeft w:val="0"/>
      <w:marRight w:val="0"/>
      <w:marTop w:val="0"/>
      <w:marBottom w:val="0"/>
      <w:divBdr>
        <w:top w:val="none" w:sz="0" w:space="0" w:color="auto"/>
        <w:left w:val="none" w:sz="0" w:space="0" w:color="auto"/>
        <w:bottom w:val="none" w:sz="0" w:space="0" w:color="auto"/>
        <w:right w:val="none" w:sz="0" w:space="0" w:color="auto"/>
      </w:divBdr>
    </w:div>
    <w:div w:id="636765630">
      <w:bodyDiv w:val="1"/>
      <w:marLeft w:val="0"/>
      <w:marRight w:val="0"/>
      <w:marTop w:val="0"/>
      <w:marBottom w:val="0"/>
      <w:divBdr>
        <w:top w:val="none" w:sz="0" w:space="0" w:color="auto"/>
        <w:left w:val="none" w:sz="0" w:space="0" w:color="auto"/>
        <w:bottom w:val="none" w:sz="0" w:space="0" w:color="auto"/>
        <w:right w:val="none" w:sz="0" w:space="0" w:color="auto"/>
      </w:divBdr>
    </w:div>
    <w:div w:id="652224415">
      <w:bodyDiv w:val="1"/>
      <w:marLeft w:val="0"/>
      <w:marRight w:val="0"/>
      <w:marTop w:val="0"/>
      <w:marBottom w:val="0"/>
      <w:divBdr>
        <w:top w:val="none" w:sz="0" w:space="0" w:color="auto"/>
        <w:left w:val="none" w:sz="0" w:space="0" w:color="auto"/>
        <w:bottom w:val="none" w:sz="0" w:space="0" w:color="auto"/>
        <w:right w:val="none" w:sz="0" w:space="0" w:color="auto"/>
      </w:divBdr>
    </w:div>
    <w:div w:id="722946068">
      <w:bodyDiv w:val="1"/>
      <w:marLeft w:val="0"/>
      <w:marRight w:val="0"/>
      <w:marTop w:val="0"/>
      <w:marBottom w:val="0"/>
      <w:divBdr>
        <w:top w:val="none" w:sz="0" w:space="0" w:color="auto"/>
        <w:left w:val="none" w:sz="0" w:space="0" w:color="auto"/>
        <w:bottom w:val="none" w:sz="0" w:space="0" w:color="auto"/>
        <w:right w:val="none" w:sz="0" w:space="0" w:color="auto"/>
      </w:divBdr>
    </w:div>
    <w:div w:id="769275501">
      <w:bodyDiv w:val="1"/>
      <w:marLeft w:val="0"/>
      <w:marRight w:val="0"/>
      <w:marTop w:val="0"/>
      <w:marBottom w:val="0"/>
      <w:divBdr>
        <w:top w:val="none" w:sz="0" w:space="0" w:color="auto"/>
        <w:left w:val="none" w:sz="0" w:space="0" w:color="auto"/>
        <w:bottom w:val="none" w:sz="0" w:space="0" w:color="auto"/>
        <w:right w:val="none" w:sz="0" w:space="0" w:color="auto"/>
      </w:divBdr>
    </w:div>
    <w:div w:id="820388521">
      <w:bodyDiv w:val="1"/>
      <w:marLeft w:val="0"/>
      <w:marRight w:val="0"/>
      <w:marTop w:val="0"/>
      <w:marBottom w:val="0"/>
      <w:divBdr>
        <w:top w:val="none" w:sz="0" w:space="0" w:color="auto"/>
        <w:left w:val="none" w:sz="0" w:space="0" w:color="auto"/>
        <w:bottom w:val="none" w:sz="0" w:space="0" w:color="auto"/>
        <w:right w:val="none" w:sz="0" w:space="0" w:color="auto"/>
      </w:divBdr>
    </w:div>
    <w:div w:id="862129762">
      <w:bodyDiv w:val="1"/>
      <w:marLeft w:val="0"/>
      <w:marRight w:val="0"/>
      <w:marTop w:val="0"/>
      <w:marBottom w:val="0"/>
      <w:divBdr>
        <w:top w:val="none" w:sz="0" w:space="0" w:color="auto"/>
        <w:left w:val="none" w:sz="0" w:space="0" w:color="auto"/>
        <w:bottom w:val="none" w:sz="0" w:space="0" w:color="auto"/>
        <w:right w:val="none" w:sz="0" w:space="0" w:color="auto"/>
      </w:divBdr>
    </w:div>
    <w:div w:id="937180426">
      <w:bodyDiv w:val="1"/>
      <w:marLeft w:val="0"/>
      <w:marRight w:val="0"/>
      <w:marTop w:val="0"/>
      <w:marBottom w:val="0"/>
      <w:divBdr>
        <w:top w:val="none" w:sz="0" w:space="0" w:color="auto"/>
        <w:left w:val="none" w:sz="0" w:space="0" w:color="auto"/>
        <w:bottom w:val="none" w:sz="0" w:space="0" w:color="auto"/>
        <w:right w:val="none" w:sz="0" w:space="0" w:color="auto"/>
      </w:divBdr>
    </w:div>
    <w:div w:id="940264828">
      <w:bodyDiv w:val="1"/>
      <w:marLeft w:val="0"/>
      <w:marRight w:val="0"/>
      <w:marTop w:val="0"/>
      <w:marBottom w:val="0"/>
      <w:divBdr>
        <w:top w:val="none" w:sz="0" w:space="0" w:color="auto"/>
        <w:left w:val="none" w:sz="0" w:space="0" w:color="auto"/>
        <w:bottom w:val="none" w:sz="0" w:space="0" w:color="auto"/>
        <w:right w:val="none" w:sz="0" w:space="0" w:color="auto"/>
      </w:divBdr>
    </w:div>
    <w:div w:id="952906055">
      <w:bodyDiv w:val="1"/>
      <w:marLeft w:val="0"/>
      <w:marRight w:val="0"/>
      <w:marTop w:val="0"/>
      <w:marBottom w:val="0"/>
      <w:divBdr>
        <w:top w:val="none" w:sz="0" w:space="0" w:color="auto"/>
        <w:left w:val="none" w:sz="0" w:space="0" w:color="auto"/>
        <w:bottom w:val="none" w:sz="0" w:space="0" w:color="auto"/>
        <w:right w:val="none" w:sz="0" w:space="0" w:color="auto"/>
      </w:divBdr>
    </w:div>
    <w:div w:id="994994816">
      <w:bodyDiv w:val="1"/>
      <w:marLeft w:val="0"/>
      <w:marRight w:val="0"/>
      <w:marTop w:val="0"/>
      <w:marBottom w:val="0"/>
      <w:divBdr>
        <w:top w:val="none" w:sz="0" w:space="0" w:color="auto"/>
        <w:left w:val="none" w:sz="0" w:space="0" w:color="auto"/>
        <w:bottom w:val="none" w:sz="0" w:space="0" w:color="auto"/>
        <w:right w:val="none" w:sz="0" w:space="0" w:color="auto"/>
      </w:divBdr>
    </w:div>
    <w:div w:id="1052775573">
      <w:bodyDiv w:val="1"/>
      <w:marLeft w:val="0"/>
      <w:marRight w:val="0"/>
      <w:marTop w:val="0"/>
      <w:marBottom w:val="0"/>
      <w:divBdr>
        <w:top w:val="none" w:sz="0" w:space="0" w:color="auto"/>
        <w:left w:val="none" w:sz="0" w:space="0" w:color="auto"/>
        <w:bottom w:val="none" w:sz="0" w:space="0" w:color="auto"/>
        <w:right w:val="none" w:sz="0" w:space="0" w:color="auto"/>
      </w:divBdr>
    </w:div>
    <w:div w:id="1062364388">
      <w:bodyDiv w:val="1"/>
      <w:marLeft w:val="0"/>
      <w:marRight w:val="0"/>
      <w:marTop w:val="0"/>
      <w:marBottom w:val="0"/>
      <w:divBdr>
        <w:top w:val="none" w:sz="0" w:space="0" w:color="auto"/>
        <w:left w:val="none" w:sz="0" w:space="0" w:color="auto"/>
        <w:bottom w:val="none" w:sz="0" w:space="0" w:color="auto"/>
        <w:right w:val="none" w:sz="0" w:space="0" w:color="auto"/>
      </w:divBdr>
    </w:div>
    <w:div w:id="1062479784">
      <w:bodyDiv w:val="1"/>
      <w:marLeft w:val="0"/>
      <w:marRight w:val="0"/>
      <w:marTop w:val="0"/>
      <w:marBottom w:val="0"/>
      <w:divBdr>
        <w:top w:val="none" w:sz="0" w:space="0" w:color="auto"/>
        <w:left w:val="none" w:sz="0" w:space="0" w:color="auto"/>
        <w:bottom w:val="none" w:sz="0" w:space="0" w:color="auto"/>
        <w:right w:val="none" w:sz="0" w:space="0" w:color="auto"/>
      </w:divBdr>
    </w:div>
    <w:div w:id="1144351673">
      <w:bodyDiv w:val="1"/>
      <w:marLeft w:val="0"/>
      <w:marRight w:val="0"/>
      <w:marTop w:val="0"/>
      <w:marBottom w:val="0"/>
      <w:divBdr>
        <w:top w:val="none" w:sz="0" w:space="0" w:color="auto"/>
        <w:left w:val="none" w:sz="0" w:space="0" w:color="auto"/>
        <w:bottom w:val="none" w:sz="0" w:space="0" w:color="auto"/>
        <w:right w:val="none" w:sz="0" w:space="0" w:color="auto"/>
      </w:divBdr>
    </w:div>
    <w:div w:id="1196431251">
      <w:bodyDiv w:val="1"/>
      <w:marLeft w:val="0"/>
      <w:marRight w:val="0"/>
      <w:marTop w:val="0"/>
      <w:marBottom w:val="0"/>
      <w:divBdr>
        <w:top w:val="none" w:sz="0" w:space="0" w:color="auto"/>
        <w:left w:val="none" w:sz="0" w:space="0" w:color="auto"/>
        <w:bottom w:val="none" w:sz="0" w:space="0" w:color="auto"/>
        <w:right w:val="none" w:sz="0" w:space="0" w:color="auto"/>
      </w:divBdr>
    </w:div>
    <w:div w:id="1205214608">
      <w:bodyDiv w:val="1"/>
      <w:marLeft w:val="0"/>
      <w:marRight w:val="0"/>
      <w:marTop w:val="0"/>
      <w:marBottom w:val="0"/>
      <w:divBdr>
        <w:top w:val="none" w:sz="0" w:space="0" w:color="auto"/>
        <w:left w:val="none" w:sz="0" w:space="0" w:color="auto"/>
        <w:bottom w:val="none" w:sz="0" w:space="0" w:color="auto"/>
        <w:right w:val="none" w:sz="0" w:space="0" w:color="auto"/>
      </w:divBdr>
    </w:div>
    <w:div w:id="1232546707">
      <w:bodyDiv w:val="1"/>
      <w:marLeft w:val="0"/>
      <w:marRight w:val="0"/>
      <w:marTop w:val="0"/>
      <w:marBottom w:val="0"/>
      <w:divBdr>
        <w:top w:val="none" w:sz="0" w:space="0" w:color="auto"/>
        <w:left w:val="none" w:sz="0" w:space="0" w:color="auto"/>
        <w:bottom w:val="none" w:sz="0" w:space="0" w:color="auto"/>
        <w:right w:val="none" w:sz="0" w:space="0" w:color="auto"/>
      </w:divBdr>
    </w:div>
    <w:div w:id="1256594640">
      <w:bodyDiv w:val="1"/>
      <w:marLeft w:val="0"/>
      <w:marRight w:val="0"/>
      <w:marTop w:val="0"/>
      <w:marBottom w:val="0"/>
      <w:divBdr>
        <w:top w:val="none" w:sz="0" w:space="0" w:color="auto"/>
        <w:left w:val="none" w:sz="0" w:space="0" w:color="auto"/>
        <w:bottom w:val="none" w:sz="0" w:space="0" w:color="auto"/>
        <w:right w:val="none" w:sz="0" w:space="0" w:color="auto"/>
      </w:divBdr>
    </w:div>
    <w:div w:id="1259564122">
      <w:bodyDiv w:val="1"/>
      <w:marLeft w:val="0"/>
      <w:marRight w:val="0"/>
      <w:marTop w:val="0"/>
      <w:marBottom w:val="0"/>
      <w:divBdr>
        <w:top w:val="none" w:sz="0" w:space="0" w:color="auto"/>
        <w:left w:val="none" w:sz="0" w:space="0" w:color="auto"/>
        <w:bottom w:val="none" w:sz="0" w:space="0" w:color="auto"/>
        <w:right w:val="none" w:sz="0" w:space="0" w:color="auto"/>
      </w:divBdr>
    </w:div>
    <w:div w:id="1291083998">
      <w:bodyDiv w:val="1"/>
      <w:marLeft w:val="0"/>
      <w:marRight w:val="0"/>
      <w:marTop w:val="0"/>
      <w:marBottom w:val="0"/>
      <w:divBdr>
        <w:top w:val="none" w:sz="0" w:space="0" w:color="auto"/>
        <w:left w:val="none" w:sz="0" w:space="0" w:color="auto"/>
        <w:bottom w:val="none" w:sz="0" w:space="0" w:color="auto"/>
        <w:right w:val="none" w:sz="0" w:space="0" w:color="auto"/>
      </w:divBdr>
    </w:div>
    <w:div w:id="1381594211">
      <w:bodyDiv w:val="1"/>
      <w:marLeft w:val="0"/>
      <w:marRight w:val="0"/>
      <w:marTop w:val="0"/>
      <w:marBottom w:val="0"/>
      <w:divBdr>
        <w:top w:val="none" w:sz="0" w:space="0" w:color="auto"/>
        <w:left w:val="none" w:sz="0" w:space="0" w:color="auto"/>
        <w:bottom w:val="none" w:sz="0" w:space="0" w:color="auto"/>
        <w:right w:val="none" w:sz="0" w:space="0" w:color="auto"/>
      </w:divBdr>
    </w:div>
    <w:div w:id="1384062720">
      <w:bodyDiv w:val="1"/>
      <w:marLeft w:val="0"/>
      <w:marRight w:val="0"/>
      <w:marTop w:val="0"/>
      <w:marBottom w:val="0"/>
      <w:divBdr>
        <w:top w:val="none" w:sz="0" w:space="0" w:color="auto"/>
        <w:left w:val="none" w:sz="0" w:space="0" w:color="auto"/>
        <w:bottom w:val="none" w:sz="0" w:space="0" w:color="auto"/>
        <w:right w:val="none" w:sz="0" w:space="0" w:color="auto"/>
      </w:divBdr>
    </w:div>
    <w:div w:id="1390886376">
      <w:bodyDiv w:val="1"/>
      <w:marLeft w:val="0"/>
      <w:marRight w:val="0"/>
      <w:marTop w:val="0"/>
      <w:marBottom w:val="0"/>
      <w:divBdr>
        <w:top w:val="none" w:sz="0" w:space="0" w:color="auto"/>
        <w:left w:val="none" w:sz="0" w:space="0" w:color="auto"/>
        <w:bottom w:val="none" w:sz="0" w:space="0" w:color="auto"/>
        <w:right w:val="none" w:sz="0" w:space="0" w:color="auto"/>
      </w:divBdr>
    </w:div>
    <w:div w:id="1393962358">
      <w:bodyDiv w:val="1"/>
      <w:marLeft w:val="0"/>
      <w:marRight w:val="0"/>
      <w:marTop w:val="0"/>
      <w:marBottom w:val="0"/>
      <w:divBdr>
        <w:top w:val="none" w:sz="0" w:space="0" w:color="auto"/>
        <w:left w:val="none" w:sz="0" w:space="0" w:color="auto"/>
        <w:bottom w:val="none" w:sz="0" w:space="0" w:color="auto"/>
        <w:right w:val="none" w:sz="0" w:space="0" w:color="auto"/>
      </w:divBdr>
    </w:div>
    <w:div w:id="1401094615">
      <w:bodyDiv w:val="1"/>
      <w:marLeft w:val="0"/>
      <w:marRight w:val="0"/>
      <w:marTop w:val="0"/>
      <w:marBottom w:val="0"/>
      <w:divBdr>
        <w:top w:val="none" w:sz="0" w:space="0" w:color="auto"/>
        <w:left w:val="none" w:sz="0" w:space="0" w:color="auto"/>
        <w:bottom w:val="none" w:sz="0" w:space="0" w:color="auto"/>
        <w:right w:val="none" w:sz="0" w:space="0" w:color="auto"/>
      </w:divBdr>
    </w:div>
    <w:div w:id="1401244460">
      <w:bodyDiv w:val="1"/>
      <w:marLeft w:val="0"/>
      <w:marRight w:val="0"/>
      <w:marTop w:val="0"/>
      <w:marBottom w:val="0"/>
      <w:divBdr>
        <w:top w:val="none" w:sz="0" w:space="0" w:color="auto"/>
        <w:left w:val="none" w:sz="0" w:space="0" w:color="auto"/>
        <w:bottom w:val="none" w:sz="0" w:space="0" w:color="auto"/>
        <w:right w:val="none" w:sz="0" w:space="0" w:color="auto"/>
      </w:divBdr>
    </w:div>
    <w:div w:id="1431197902">
      <w:bodyDiv w:val="1"/>
      <w:marLeft w:val="0"/>
      <w:marRight w:val="0"/>
      <w:marTop w:val="0"/>
      <w:marBottom w:val="0"/>
      <w:divBdr>
        <w:top w:val="none" w:sz="0" w:space="0" w:color="auto"/>
        <w:left w:val="none" w:sz="0" w:space="0" w:color="auto"/>
        <w:bottom w:val="none" w:sz="0" w:space="0" w:color="auto"/>
        <w:right w:val="none" w:sz="0" w:space="0" w:color="auto"/>
      </w:divBdr>
    </w:div>
    <w:div w:id="1444807286">
      <w:bodyDiv w:val="1"/>
      <w:marLeft w:val="0"/>
      <w:marRight w:val="0"/>
      <w:marTop w:val="0"/>
      <w:marBottom w:val="0"/>
      <w:divBdr>
        <w:top w:val="none" w:sz="0" w:space="0" w:color="auto"/>
        <w:left w:val="none" w:sz="0" w:space="0" w:color="auto"/>
        <w:bottom w:val="none" w:sz="0" w:space="0" w:color="auto"/>
        <w:right w:val="none" w:sz="0" w:space="0" w:color="auto"/>
      </w:divBdr>
    </w:div>
    <w:div w:id="1471896937">
      <w:bodyDiv w:val="1"/>
      <w:marLeft w:val="0"/>
      <w:marRight w:val="0"/>
      <w:marTop w:val="0"/>
      <w:marBottom w:val="0"/>
      <w:divBdr>
        <w:top w:val="none" w:sz="0" w:space="0" w:color="auto"/>
        <w:left w:val="none" w:sz="0" w:space="0" w:color="auto"/>
        <w:bottom w:val="none" w:sz="0" w:space="0" w:color="auto"/>
        <w:right w:val="none" w:sz="0" w:space="0" w:color="auto"/>
      </w:divBdr>
    </w:div>
    <w:div w:id="1507019934">
      <w:bodyDiv w:val="1"/>
      <w:marLeft w:val="0"/>
      <w:marRight w:val="0"/>
      <w:marTop w:val="0"/>
      <w:marBottom w:val="0"/>
      <w:divBdr>
        <w:top w:val="none" w:sz="0" w:space="0" w:color="auto"/>
        <w:left w:val="none" w:sz="0" w:space="0" w:color="auto"/>
        <w:bottom w:val="none" w:sz="0" w:space="0" w:color="auto"/>
        <w:right w:val="none" w:sz="0" w:space="0" w:color="auto"/>
      </w:divBdr>
    </w:div>
    <w:div w:id="1513454029">
      <w:bodyDiv w:val="1"/>
      <w:marLeft w:val="0"/>
      <w:marRight w:val="0"/>
      <w:marTop w:val="0"/>
      <w:marBottom w:val="0"/>
      <w:divBdr>
        <w:top w:val="none" w:sz="0" w:space="0" w:color="auto"/>
        <w:left w:val="none" w:sz="0" w:space="0" w:color="auto"/>
        <w:bottom w:val="none" w:sz="0" w:space="0" w:color="auto"/>
        <w:right w:val="none" w:sz="0" w:space="0" w:color="auto"/>
      </w:divBdr>
    </w:div>
    <w:div w:id="1528373520">
      <w:bodyDiv w:val="1"/>
      <w:marLeft w:val="0"/>
      <w:marRight w:val="0"/>
      <w:marTop w:val="0"/>
      <w:marBottom w:val="0"/>
      <w:divBdr>
        <w:top w:val="none" w:sz="0" w:space="0" w:color="auto"/>
        <w:left w:val="none" w:sz="0" w:space="0" w:color="auto"/>
        <w:bottom w:val="none" w:sz="0" w:space="0" w:color="auto"/>
        <w:right w:val="none" w:sz="0" w:space="0" w:color="auto"/>
      </w:divBdr>
    </w:div>
    <w:div w:id="1564565302">
      <w:bodyDiv w:val="1"/>
      <w:marLeft w:val="0"/>
      <w:marRight w:val="0"/>
      <w:marTop w:val="0"/>
      <w:marBottom w:val="0"/>
      <w:divBdr>
        <w:top w:val="none" w:sz="0" w:space="0" w:color="auto"/>
        <w:left w:val="none" w:sz="0" w:space="0" w:color="auto"/>
        <w:bottom w:val="none" w:sz="0" w:space="0" w:color="auto"/>
        <w:right w:val="none" w:sz="0" w:space="0" w:color="auto"/>
      </w:divBdr>
    </w:div>
    <w:div w:id="1587348937">
      <w:bodyDiv w:val="1"/>
      <w:marLeft w:val="0"/>
      <w:marRight w:val="0"/>
      <w:marTop w:val="0"/>
      <w:marBottom w:val="0"/>
      <w:divBdr>
        <w:top w:val="none" w:sz="0" w:space="0" w:color="auto"/>
        <w:left w:val="none" w:sz="0" w:space="0" w:color="auto"/>
        <w:bottom w:val="none" w:sz="0" w:space="0" w:color="auto"/>
        <w:right w:val="none" w:sz="0" w:space="0" w:color="auto"/>
      </w:divBdr>
    </w:div>
    <w:div w:id="1614169934">
      <w:bodyDiv w:val="1"/>
      <w:marLeft w:val="0"/>
      <w:marRight w:val="0"/>
      <w:marTop w:val="0"/>
      <w:marBottom w:val="0"/>
      <w:divBdr>
        <w:top w:val="none" w:sz="0" w:space="0" w:color="auto"/>
        <w:left w:val="none" w:sz="0" w:space="0" w:color="auto"/>
        <w:bottom w:val="none" w:sz="0" w:space="0" w:color="auto"/>
        <w:right w:val="none" w:sz="0" w:space="0" w:color="auto"/>
      </w:divBdr>
    </w:div>
    <w:div w:id="1642807679">
      <w:bodyDiv w:val="1"/>
      <w:marLeft w:val="0"/>
      <w:marRight w:val="0"/>
      <w:marTop w:val="0"/>
      <w:marBottom w:val="0"/>
      <w:divBdr>
        <w:top w:val="none" w:sz="0" w:space="0" w:color="auto"/>
        <w:left w:val="none" w:sz="0" w:space="0" w:color="auto"/>
        <w:bottom w:val="none" w:sz="0" w:space="0" w:color="auto"/>
        <w:right w:val="none" w:sz="0" w:space="0" w:color="auto"/>
      </w:divBdr>
    </w:div>
    <w:div w:id="1685478007">
      <w:bodyDiv w:val="1"/>
      <w:marLeft w:val="0"/>
      <w:marRight w:val="0"/>
      <w:marTop w:val="0"/>
      <w:marBottom w:val="0"/>
      <w:divBdr>
        <w:top w:val="none" w:sz="0" w:space="0" w:color="auto"/>
        <w:left w:val="none" w:sz="0" w:space="0" w:color="auto"/>
        <w:bottom w:val="none" w:sz="0" w:space="0" w:color="auto"/>
        <w:right w:val="none" w:sz="0" w:space="0" w:color="auto"/>
      </w:divBdr>
    </w:div>
    <w:div w:id="1701468608">
      <w:bodyDiv w:val="1"/>
      <w:marLeft w:val="0"/>
      <w:marRight w:val="0"/>
      <w:marTop w:val="0"/>
      <w:marBottom w:val="0"/>
      <w:divBdr>
        <w:top w:val="none" w:sz="0" w:space="0" w:color="auto"/>
        <w:left w:val="none" w:sz="0" w:space="0" w:color="auto"/>
        <w:bottom w:val="none" w:sz="0" w:space="0" w:color="auto"/>
        <w:right w:val="none" w:sz="0" w:space="0" w:color="auto"/>
      </w:divBdr>
    </w:div>
    <w:div w:id="1718551399">
      <w:bodyDiv w:val="1"/>
      <w:marLeft w:val="0"/>
      <w:marRight w:val="0"/>
      <w:marTop w:val="0"/>
      <w:marBottom w:val="0"/>
      <w:divBdr>
        <w:top w:val="none" w:sz="0" w:space="0" w:color="auto"/>
        <w:left w:val="none" w:sz="0" w:space="0" w:color="auto"/>
        <w:bottom w:val="none" w:sz="0" w:space="0" w:color="auto"/>
        <w:right w:val="none" w:sz="0" w:space="0" w:color="auto"/>
      </w:divBdr>
    </w:div>
    <w:div w:id="1726758471">
      <w:bodyDiv w:val="1"/>
      <w:marLeft w:val="0"/>
      <w:marRight w:val="0"/>
      <w:marTop w:val="0"/>
      <w:marBottom w:val="0"/>
      <w:divBdr>
        <w:top w:val="none" w:sz="0" w:space="0" w:color="auto"/>
        <w:left w:val="none" w:sz="0" w:space="0" w:color="auto"/>
        <w:bottom w:val="none" w:sz="0" w:space="0" w:color="auto"/>
        <w:right w:val="none" w:sz="0" w:space="0" w:color="auto"/>
      </w:divBdr>
    </w:div>
    <w:div w:id="1760365210">
      <w:bodyDiv w:val="1"/>
      <w:marLeft w:val="0"/>
      <w:marRight w:val="0"/>
      <w:marTop w:val="0"/>
      <w:marBottom w:val="0"/>
      <w:divBdr>
        <w:top w:val="none" w:sz="0" w:space="0" w:color="auto"/>
        <w:left w:val="none" w:sz="0" w:space="0" w:color="auto"/>
        <w:bottom w:val="none" w:sz="0" w:space="0" w:color="auto"/>
        <w:right w:val="none" w:sz="0" w:space="0" w:color="auto"/>
      </w:divBdr>
    </w:div>
    <w:div w:id="1782989316">
      <w:bodyDiv w:val="1"/>
      <w:marLeft w:val="0"/>
      <w:marRight w:val="0"/>
      <w:marTop w:val="0"/>
      <w:marBottom w:val="0"/>
      <w:divBdr>
        <w:top w:val="none" w:sz="0" w:space="0" w:color="auto"/>
        <w:left w:val="none" w:sz="0" w:space="0" w:color="auto"/>
        <w:bottom w:val="none" w:sz="0" w:space="0" w:color="auto"/>
        <w:right w:val="none" w:sz="0" w:space="0" w:color="auto"/>
      </w:divBdr>
    </w:div>
    <w:div w:id="1789348555">
      <w:bodyDiv w:val="1"/>
      <w:marLeft w:val="0"/>
      <w:marRight w:val="0"/>
      <w:marTop w:val="0"/>
      <w:marBottom w:val="0"/>
      <w:divBdr>
        <w:top w:val="none" w:sz="0" w:space="0" w:color="auto"/>
        <w:left w:val="none" w:sz="0" w:space="0" w:color="auto"/>
        <w:bottom w:val="none" w:sz="0" w:space="0" w:color="auto"/>
        <w:right w:val="none" w:sz="0" w:space="0" w:color="auto"/>
      </w:divBdr>
    </w:div>
    <w:div w:id="1795168843">
      <w:bodyDiv w:val="1"/>
      <w:marLeft w:val="0"/>
      <w:marRight w:val="0"/>
      <w:marTop w:val="0"/>
      <w:marBottom w:val="0"/>
      <w:divBdr>
        <w:top w:val="none" w:sz="0" w:space="0" w:color="auto"/>
        <w:left w:val="none" w:sz="0" w:space="0" w:color="auto"/>
        <w:bottom w:val="none" w:sz="0" w:space="0" w:color="auto"/>
        <w:right w:val="none" w:sz="0" w:space="0" w:color="auto"/>
      </w:divBdr>
    </w:div>
    <w:div w:id="1806003352">
      <w:bodyDiv w:val="1"/>
      <w:marLeft w:val="0"/>
      <w:marRight w:val="0"/>
      <w:marTop w:val="0"/>
      <w:marBottom w:val="0"/>
      <w:divBdr>
        <w:top w:val="none" w:sz="0" w:space="0" w:color="auto"/>
        <w:left w:val="none" w:sz="0" w:space="0" w:color="auto"/>
        <w:bottom w:val="none" w:sz="0" w:space="0" w:color="auto"/>
        <w:right w:val="none" w:sz="0" w:space="0" w:color="auto"/>
      </w:divBdr>
    </w:div>
    <w:div w:id="1820419767">
      <w:bodyDiv w:val="1"/>
      <w:marLeft w:val="0"/>
      <w:marRight w:val="0"/>
      <w:marTop w:val="0"/>
      <w:marBottom w:val="0"/>
      <w:divBdr>
        <w:top w:val="none" w:sz="0" w:space="0" w:color="auto"/>
        <w:left w:val="none" w:sz="0" w:space="0" w:color="auto"/>
        <w:bottom w:val="none" w:sz="0" w:space="0" w:color="auto"/>
        <w:right w:val="none" w:sz="0" w:space="0" w:color="auto"/>
      </w:divBdr>
    </w:div>
    <w:div w:id="1823616130">
      <w:bodyDiv w:val="1"/>
      <w:marLeft w:val="0"/>
      <w:marRight w:val="0"/>
      <w:marTop w:val="0"/>
      <w:marBottom w:val="0"/>
      <w:divBdr>
        <w:top w:val="none" w:sz="0" w:space="0" w:color="auto"/>
        <w:left w:val="none" w:sz="0" w:space="0" w:color="auto"/>
        <w:bottom w:val="none" w:sz="0" w:space="0" w:color="auto"/>
        <w:right w:val="none" w:sz="0" w:space="0" w:color="auto"/>
      </w:divBdr>
    </w:div>
    <w:div w:id="1838106013">
      <w:bodyDiv w:val="1"/>
      <w:marLeft w:val="0"/>
      <w:marRight w:val="0"/>
      <w:marTop w:val="0"/>
      <w:marBottom w:val="0"/>
      <w:divBdr>
        <w:top w:val="none" w:sz="0" w:space="0" w:color="auto"/>
        <w:left w:val="none" w:sz="0" w:space="0" w:color="auto"/>
        <w:bottom w:val="none" w:sz="0" w:space="0" w:color="auto"/>
        <w:right w:val="none" w:sz="0" w:space="0" w:color="auto"/>
      </w:divBdr>
    </w:div>
    <w:div w:id="1845699961">
      <w:bodyDiv w:val="1"/>
      <w:marLeft w:val="0"/>
      <w:marRight w:val="0"/>
      <w:marTop w:val="0"/>
      <w:marBottom w:val="0"/>
      <w:divBdr>
        <w:top w:val="none" w:sz="0" w:space="0" w:color="auto"/>
        <w:left w:val="none" w:sz="0" w:space="0" w:color="auto"/>
        <w:bottom w:val="none" w:sz="0" w:space="0" w:color="auto"/>
        <w:right w:val="none" w:sz="0" w:space="0" w:color="auto"/>
      </w:divBdr>
    </w:div>
    <w:div w:id="1857843896">
      <w:bodyDiv w:val="1"/>
      <w:marLeft w:val="0"/>
      <w:marRight w:val="0"/>
      <w:marTop w:val="0"/>
      <w:marBottom w:val="0"/>
      <w:divBdr>
        <w:top w:val="none" w:sz="0" w:space="0" w:color="auto"/>
        <w:left w:val="none" w:sz="0" w:space="0" w:color="auto"/>
        <w:bottom w:val="none" w:sz="0" w:space="0" w:color="auto"/>
        <w:right w:val="none" w:sz="0" w:space="0" w:color="auto"/>
      </w:divBdr>
    </w:div>
    <w:div w:id="1858229999">
      <w:bodyDiv w:val="1"/>
      <w:marLeft w:val="0"/>
      <w:marRight w:val="0"/>
      <w:marTop w:val="0"/>
      <w:marBottom w:val="0"/>
      <w:divBdr>
        <w:top w:val="none" w:sz="0" w:space="0" w:color="auto"/>
        <w:left w:val="none" w:sz="0" w:space="0" w:color="auto"/>
        <w:bottom w:val="none" w:sz="0" w:space="0" w:color="auto"/>
        <w:right w:val="none" w:sz="0" w:space="0" w:color="auto"/>
      </w:divBdr>
    </w:div>
    <w:div w:id="1862473013">
      <w:bodyDiv w:val="1"/>
      <w:marLeft w:val="0"/>
      <w:marRight w:val="0"/>
      <w:marTop w:val="0"/>
      <w:marBottom w:val="0"/>
      <w:divBdr>
        <w:top w:val="none" w:sz="0" w:space="0" w:color="auto"/>
        <w:left w:val="none" w:sz="0" w:space="0" w:color="auto"/>
        <w:bottom w:val="none" w:sz="0" w:space="0" w:color="auto"/>
        <w:right w:val="none" w:sz="0" w:space="0" w:color="auto"/>
      </w:divBdr>
    </w:div>
    <w:div w:id="1906912948">
      <w:bodyDiv w:val="1"/>
      <w:marLeft w:val="0"/>
      <w:marRight w:val="0"/>
      <w:marTop w:val="0"/>
      <w:marBottom w:val="0"/>
      <w:divBdr>
        <w:top w:val="none" w:sz="0" w:space="0" w:color="auto"/>
        <w:left w:val="none" w:sz="0" w:space="0" w:color="auto"/>
        <w:bottom w:val="none" w:sz="0" w:space="0" w:color="auto"/>
        <w:right w:val="none" w:sz="0" w:space="0" w:color="auto"/>
      </w:divBdr>
    </w:div>
    <w:div w:id="2115786297">
      <w:bodyDiv w:val="1"/>
      <w:marLeft w:val="0"/>
      <w:marRight w:val="0"/>
      <w:marTop w:val="0"/>
      <w:marBottom w:val="0"/>
      <w:divBdr>
        <w:top w:val="none" w:sz="0" w:space="0" w:color="auto"/>
        <w:left w:val="none" w:sz="0" w:space="0" w:color="auto"/>
        <w:bottom w:val="none" w:sz="0" w:space="0" w:color="auto"/>
        <w:right w:val="none" w:sz="0" w:space="0" w:color="auto"/>
      </w:divBdr>
    </w:div>
    <w:div w:id="213706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105.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38" Type="http://schemas.openxmlformats.org/officeDocument/2006/relationships/chart" Target="charts/chart126.xml"/><Relationship Id="rId154" Type="http://schemas.openxmlformats.org/officeDocument/2006/relationships/chart" Target="charts/chart142.xml"/><Relationship Id="rId159" Type="http://schemas.openxmlformats.org/officeDocument/2006/relationships/chart" Target="charts/chart147.xml"/><Relationship Id="rId175" Type="http://schemas.openxmlformats.org/officeDocument/2006/relationships/chart" Target="charts/chart163.xml"/><Relationship Id="rId170" Type="http://schemas.openxmlformats.org/officeDocument/2006/relationships/chart" Target="charts/chart158.xml"/><Relationship Id="rId16" Type="http://schemas.openxmlformats.org/officeDocument/2006/relationships/chart" Target="charts/chart4.xml"/><Relationship Id="rId107" Type="http://schemas.openxmlformats.org/officeDocument/2006/relationships/chart" Target="charts/chart95.xml"/><Relationship Id="rId11" Type="http://schemas.openxmlformats.org/officeDocument/2006/relationships/header" Target="header1.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28" Type="http://schemas.openxmlformats.org/officeDocument/2006/relationships/chart" Target="charts/chart116.xml"/><Relationship Id="rId144" Type="http://schemas.openxmlformats.org/officeDocument/2006/relationships/chart" Target="charts/chart132.xml"/><Relationship Id="rId149" Type="http://schemas.openxmlformats.org/officeDocument/2006/relationships/chart" Target="charts/chart137.xml"/><Relationship Id="rId5" Type="http://schemas.openxmlformats.org/officeDocument/2006/relationships/webSettings" Target="webSettings.xml"/><Relationship Id="rId90" Type="http://schemas.openxmlformats.org/officeDocument/2006/relationships/chart" Target="charts/chart78.xml"/><Relationship Id="rId95" Type="http://schemas.openxmlformats.org/officeDocument/2006/relationships/chart" Target="charts/chart83.xml"/><Relationship Id="rId160" Type="http://schemas.openxmlformats.org/officeDocument/2006/relationships/chart" Target="charts/chart148.xml"/><Relationship Id="rId165" Type="http://schemas.openxmlformats.org/officeDocument/2006/relationships/chart" Target="charts/chart153.xml"/><Relationship Id="rId181" Type="http://schemas.openxmlformats.org/officeDocument/2006/relationships/image" Target="media/image5.png"/><Relationship Id="rId186" Type="http://schemas.openxmlformats.org/officeDocument/2006/relationships/fontTable" Target="fontTable.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113" Type="http://schemas.openxmlformats.org/officeDocument/2006/relationships/chart" Target="charts/chart101.xml"/><Relationship Id="rId118" Type="http://schemas.openxmlformats.org/officeDocument/2006/relationships/chart" Target="charts/chart106.xml"/><Relationship Id="rId134" Type="http://schemas.openxmlformats.org/officeDocument/2006/relationships/chart" Target="charts/chart122.xml"/><Relationship Id="rId139" Type="http://schemas.openxmlformats.org/officeDocument/2006/relationships/chart" Target="charts/chart127.xml"/><Relationship Id="rId80" Type="http://schemas.openxmlformats.org/officeDocument/2006/relationships/chart" Target="charts/chart68.xml"/><Relationship Id="rId85" Type="http://schemas.openxmlformats.org/officeDocument/2006/relationships/chart" Target="charts/chart73.xml"/><Relationship Id="rId150" Type="http://schemas.openxmlformats.org/officeDocument/2006/relationships/chart" Target="charts/chart138.xml"/><Relationship Id="rId155" Type="http://schemas.openxmlformats.org/officeDocument/2006/relationships/chart" Target="charts/chart143.xml"/><Relationship Id="rId171" Type="http://schemas.openxmlformats.org/officeDocument/2006/relationships/chart" Target="charts/chart159.xml"/><Relationship Id="rId176" Type="http://schemas.openxmlformats.org/officeDocument/2006/relationships/chart" Target="charts/chart164.xml"/><Relationship Id="rId12" Type="http://schemas.openxmlformats.org/officeDocument/2006/relationships/footer" Target="footer2.xml"/><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08" Type="http://schemas.openxmlformats.org/officeDocument/2006/relationships/chart" Target="charts/chart96.xml"/><Relationship Id="rId124" Type="http://schemas.openxmlformats.org/officeDocument/2006/relationships/chart" Target="charts/chart112.xml"/><Relationship Id="rId129" Type="http://schemas.openxmlformats.org/officeDocument/2006/relationships/chart" Target="charts/chart117.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chart" Target="charts/chart63.xml"/><Relationship Id="rId91" Type="http://schemas.openxmlformats.org/officeDocument/2006/relationships/chart" Target="charts/chart79.xml"/><Relationship Id="rId96" Type="http://schemas.openxmlformats.org/officeDocument/2006/relationships/chart" Target="charts/chart84.xml"/><Relationship Id="rId140" Type="http://schemas.openxmlformats.org/officeDocument/2006/relationships/chart" Target="charts/chart128.xml"/><Relationship Id="rId145" Type="http://schemas.openxmlformats.org/officeDocument/2006/relationships/chart" Target="charts/chart133.xml"/><Relationship Id="rId161" Type="http://schemas.openxmlformats.org/officeDocument/2006/relationships/chart" Target="charts/chart149.xml"/><Relationship Id="rId166" Type="http://schemas.openxmlformats.org/officeDocument/2006/relationships/chart" Target="charts/chart154.xml"/><Relationship Id="rId182" Type="http://schemas.openxmlformats.org/officeDocument/2006/relationships/hyperlink" Target="mailto:insae@insae-bj.org"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119" Type="http://schemas.openxmlformats.org/officeDocument/2006/relationships/chart" Target="charts/chart107.xml"/><Relationship Id="rId44" Type="http://schemas.openxmlformats.org/officeDocument/2006/relationships/chart" Target="charts/chart32.xml"/><Relationship Id="rId60" Type="http://schemas.openxmlformats.org/officeDocument/2006/relationships/chart" Target="charts/chart48.xml"/><Relationship Id="rId65" Type="http://schemas.openxmlformats.org/officeDocument/2006/relationships/chart" Target="charts/chart53.xml"/><Relationship Id="rId81" Type="http://schemas.openxmlformats.org/officeDocument/2006/relationships/chart" Target="charts/chart69.xml"/><Relationship Id="rId86" Type="http://schemas.openxmlformats.org/officeDocument/2006/relationships/chart" Target="charts/chart74.xml"/><Relationship Id="rId130" Type="http://schemas.openxmlformats.org/officeDocument/2006/relationships/chart" Target="charts/chart118.xml"/><Relationship Id="rId135" Type="http://schemas.openxmlformats.org/officeDocument/2006/relationships/chart" Target="charts/chart123.xml"/><Relationship Id="rId151" Type="http://schemas.openxmlformats.org/officeDocument/2006/relationships/chart" Target="charts/chart139.xml"/><Relationship Id="rId156" Type="http://schemas.openxmlformats.org/officeDocument/2006/relationships/chart" Target="charts/chart144.xml"/><Relationship Id="rId177" Type="http://schemas.openxmlformats.org/officeDocument/2006/relationships/chart" Target="charts/chart165.xml"/><Relationship Id="rId172" Type="http://schemas.openxmlformats.org/officeDocument/2006/relationships/chart" Target="charts/chart160.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3.xml"/><Relationship Id="rId141" Type="http://schemas.openxmlformats.org/officeDocument/2006/relationships/chart" Target="charts/chart129.xml"/><Relationship Id="rId146" Type="http://schemas.openxmlformats.org/officeDocument/2006/relationships/chart" Target="charts/chart134.xml"/><Relationship Id="rId167" Type="http://schemas.openxmlformats.org/officeDocument/2006/relationships/chart" Target="charts/chart155.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162" Type="http://schemas.openxmlformats.org/officeDocument/2006/relationships/chart" Target="charts/chart150.xml"/><Relationship Id="rId183" Type="http://schemas.openxmlformats.org/officeDocument/2006/relationships/hyperlink" Target="http://www.insae-bj.org"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9.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61" Type="http://schemas.openxmlformats.org/officeDocument/2006/relationships/chart" Target="charts/chart49.xml"/><Relationship Id="rId82" Type="http://schemas.openxmlformats.org/officeDocument/2006/relationships/chart" Target="charts/chart70.xml"/><Relationship Id="rId152" Type="http://schemas.openxmlformats.org/officeDocument/2006/relationships/chart" Target="charts/chart140.xml"/><Relationship Id="rId173" Type="http://schemas.openxmlformats.org/officeDocument/2006/relationships/chart" Target="charts/chart161.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184" Type="http://schemas.openxmlformats.org/officeDocument/2006/relationships/hyperlink" Target="mailto:agent@sbee.bj" TargetMode="Externa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 Id="rId174" Type="http://schemas.openxmlformats.org/officeDocument/2006/relationships/chart" Target="charts/chart162.xml"/><Relationship Id="rId179" Type="http://schemas.openxmlformats.org/officeDocument/2006/relationships/chart" Target="charts/chart167.xml"/><Relationship Id="rId15" Type="http://schemas.openxmlformats.org/officeDocument/2006/relationships/chart" Target="charts/chart3.xml"/><Relationship Id="rId36" Type="http://schemas.openxmlformats.org/officeDocument/2006/relationships/chart" Target="charts/chart24.xml"/><Relationship Id="rId57" Type="http://schemas.openxmlformats.org/officeDocument/2006/relationships/chart" Target="charts/chart45.xml"/><Relationship Id="rId106" Type="http://schemas.openxmlformats.org/officeDocument/2006/relationships/chart" Target="charts/chart94.xml"/><Relationship Id="rId127" Type="http://schemas.openxmlformats.org/officeDocument/2006/relationships/chart" Target="charts/chart115.xml"/><Relationship Id="rId10" Type="http://schemas.openxmlformats.org/officeDocument/2006/relationships/footer" Target="footer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78" Type="http://schemas.openxmlformats.org/officeDocument/2006/relationships/chart" Target="charts/chart66.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1.xml"/><Relationship Id="rId148" Type="http://schemas.openxmlformats.org/officeDocument/2006/relationships/chart" Target="charts/chart136.xml"/><Relationship Id="rId164" Type="http://schemas.openxmlformats.org/officeDocument/2006/relationships/chart" Target="charts/chart152.xml"/><Relationship Id="rId169" Type="http://schemas.openxmlformats.org/officeDocument/2006/relationships/chart" Target="charts/chart157.xml"/><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chart" Target="charts/chart168.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6.xml"/></Relationships>
</file>

<file path=word/charts/_rels/chart10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7.xml"/></Relationships>
</file>

<file path=word/charts/_rels/chart10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8.xml"/></Relationships>
</file>

<file path=word/charts/_rels/chart10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9.xml"/></Relationships>
</file>

<file path=word/charts/_rels/chart10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0.xm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7.xml"/></Relationships>
</file>

<file path=word/charts/_rels/chart11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1.xml"/></Relationships>
</file>

<file path=word/charts/_rels/chart11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2.xm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3.xm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2.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54.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55.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56.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57.xml"/></Relationships>
</file>

<file path=word/charts/_rels/chart12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8.xm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59.xml"/></Relationships>
</file>

<file path=word/charts/_rels/chart13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0.xm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3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1.xml"/></Relationships>
</file>

<file path=word/charts/_rels/chart13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2.xm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8.xml"/></Relationships>
</file>

<file path=word/charts/_rels/chart14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3.xml"/></Relationships>
</file>

<file path=word/charts/_rels/chart14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4.xml"/></Relationships>
</file>

<file path=word/charts/_rels/chart14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4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65.xml"/></Relationships>
</file>

<file path=word/charts/_rels/chart147.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F:\Calixte\Etudes\MCA_SBEE_2018_07\Bases\Tabulation_enquete_SBEE_MCA.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HP\Documents\Analyse%20SBEE\Tableaux%20enqu&#234;te%20SBEE.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HP\Documents\MCA\Analyse%20SBEE\Tableaux%20enqu&#234;te%20SBEE_2.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HP\Documents\Analyse%20SBEE\Tableaux%20enqu&#234;te%20SBEE.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C:\Users\HP\Documents\Analyse%20SBEE\Tableaux%20enqu&#234;te%20SBEE.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C:\Users\HP\Documents\Analyse%20SBEE\Chapitre%208%20et%209\Liste%20Mr%20BANON.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C:\Users\HP\Documents\Analyse%20SBEE\Chapitre%208%20et%209\Liste%20Mr%20BANON.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C:\Users\HP\Documents\Bitdefend\Enqu&#234;te%20SBEE\Mise%20en%20oeuvre\Logistique\Traitement\Tableaux%20enqu&#234;te%20SBEE.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C:\Users\HP\Documents\Bitdefend\Enqu&#234;te%20SBEE\Mise%20en%20oeuvre\Logistique\Traitement\Tableaux%20enqu&#234;te%20SBE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6.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8.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19.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0.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1.xm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2.xm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3.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enqu&#234;te%20SBEE%20-%20Copie.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4.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5.xm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compl&#233;mentaires%20SBEE%20chap%202_20181023.xlsx" TargetMode="External"/></Relationships>
</file>

<file path=word/charts/_rels/chart6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6.xm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6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7.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2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4.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0.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1.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2.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3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39.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leaux%20enqu&#234;te%20SBEE%20-%20Copie.xlsx" TargetMode="External"/><Relationship Id="rId1" Type="http://schemas.openxmlformats.org/officeDocument/2006/relationships/themeOverride" Target="../theme/themeOverride5.xml"/></Relationships>
</file>

<file path=word/charts/_rels/chart8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84.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0.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1.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2.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3.xml"/></Relationships>
</file>

<file path=word/charts/_rels/chart8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2.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4.xml"/></Relationships>
</file>

<file path=word/charts/_rels/chart93.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Abiona%20Abraham%20Biaou\Documents\Retour%20en%202017\Herve\Soumission%20&#224;%20MCA\Analyse\Tableaux%20apres%20obs%20MCA\Tableaux%20enqu&#234;te%20SBEE_20181101.xlsx" TargetMode="External"/></Relationships>
</file>

<file path=word/charts/_rels/chart99.xml.rels><?xml version="1.0" encoding="UTF-8" standalone="yes"?>
<Relationships xmlns="http://schemas.openxmlformats.org/package/2006/relationships"><Relationship Id="rId2" Type="http://schemas.openxmlformats.org/officeDocument/2006/relationships/oleObject" Target="file:///C:\Users\Abiona%20Abraham%20Biaou\Documents\Retour%20en%202017\Herve\Soumission%20&#224;%20MCA\Analyse\Tabulation_enquete_SBEE_MCA.xlsx" TargetMode="External"/><Relationship Id="rId1" Type="http://schemas.openxmlformats.org/officeDocument/2006/relationships/themeOverride" Target="../theme/themeOverride4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baseline="0">
                <a:ln>
                  <a:noFill/>
                </a:ln>
                <a:solidFill>
                  <a:schemeClr val="tx1">
                    <a:lumMod val="65000"/>
                    <a:lumOff val="35000"/>
                  </a:schemeClr>
                </a:solidFill>
                <a:latin typeface="+mn-lt"/>
                <a:ea typeface="+mn-ea"/>
                <a:cs typeface="+mn-cs"/>
              </a:defRPr>
            </a:pPr>
            <a:r>
              <a:rPr lang="fr-FR" sz="1050"/>
              <a:t>G1.1 - Effectif des enquêtés par direction régionale</a:t>
            </a:r>
          </a:p>
        </c:rich>
      </c:tx>
      <c:spPr>
        <a:noFill/>
        <a:ln>
          <a:noFill/>
        </a:ln>
        <a:effectLst/>
      </c:spPr>
    </c:title>
    <c:plotArea>
      <c:layout/>
      <c:barChart>
        <c:barDir val="col"/>
        <c:grouping val="clustered"/>
        <c:ser>
          <c:idx val="0"/>
          <c:order val="0"/>
          <c:tx>
            <c:strRef>
              <c:f>Feuil1!$D$28</c:f>
              <c:strCache>
                <c:ptCount val="1"/>
                <c:pt idx="0">
                  <c:v>Part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5.5555555555555558E-3"/>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84-4F33-8AAD-5E72315F8558}"/>
                </c:ext>
              </c:extLst>
            </c:dLbl>
            <c:spPr>
              <a:noFill/>
              <a:ln>
                <a:noFill/>
              </a:ln>
              <a:effectLst/>
            </c:spPr>
            <c:txPr>
              <a:bodyPr rot="0" spcFirstLastPara="1" vertOverflow="ellipsis" vert="horz" wrap="square" anchor="ctr" anchorCtr="1"/>
              <a:lstStyle/>
              <a:p>
                <a:pPr>
                  <a:defRPr sz="700" b="1" i="0" u="none" strike="noStrike" kern="1200" baseline="0">
                    <a:ln>
                      <a:noFill/>
                    </a:ln>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0"/>
              </c:ext>
            </c:extLst>
          </c:dLbls>
          <c:cat>
            <c:strRef>
              <c:f>Feuil1!$B$29:$B$37</c:f>
              <c:strCache>
                <c:ptCount val="9"/>
                <c:pt idx="0">
                  <c:v>Siège</c:v>
                </c:pt>
                <c:pt idx="1">
                  <c:v>DRA</c:v>
                </c:pt>
                <c:pt idx="2">
                  <c:v>DRL1</c:v>
                </c:pt>
                <c:pt idx="3">
                  <c:v>DRO-P</c:v>
                </c:pt>
                <c:pt idx="4">
                  <c:v>DRB-A</c:v>
                </c:pt>
                <c:pt idx="5">
                  <c:v>DRL2</c:v>
                </c:pt>
                <c:pt idx="6">
                  <c:v>DRZ-C</c:v>
                </c:pt>
                <c:pt idx="7">
                  <c:v>DRATA-D</c:v>
                </c:pt>
                <c:pt idx="8">
                  <c:v>DRM-C</c:v>
                </c:pt>
              </c:strCache>
            </c:strRef>
          </c:cat>
          <c:val>
            <c:numRef>
              <c:f>Feuil1!$D$29:$D$37</c:f>
              <c:numCache>
                <c:formatCode>0.0%</c:formatCode>
                <c:ptCount val="9"/>
                <c:pt idx="0">
                  <c:v>0.22261904761904769</c:v>
                </c:pt>
                <c:pt idx="1">
                  <c:v>0.14642857142857138</c:v>
                </c:pt>
                <c:pt idx="2">
                  <c:v>0.12857142857142898</c:v>
                </c:pt>
                <c:pt idx="3">
                  <c:v>0.12857142857142898</c:v>
                </c:pt>
                <c:pt idx="4">
                  <c:v>0.10059523809523822</c:v>
                </c:pt>
                <c:pt idx="5">
                  <c:v>7.5595238095238215E-2</c:v>
                </c:pt>
                <c:pt idx="6">
                  <c:v>7.142857142857148E-2</c:v>
                </c:pt>
                <c:pt idx="7">
                  <c:v>6.4285714285714321E-2</c:v>
                </c:pt>
                <c:pt idx="8">
                  <c:v>6.1904761904761969E-2</c:v>
                </c:pt>
              </c:numCache>
            </c:numRef>
          </c:val>
          <c:extLst xmlns:c16r2="http://schemas.microsoft.com/office/drawing/2015/06/chart">
            <c:ext xmlns:c16="http://schemas.microsoft.com/office/drawing/2014/chart" uri="{C3380CC4-5D6E-409C-BE32-E72D297353CC}">
              <c16:uniqueId val="{00000001-7C84-4F33-8AAD-5E72315F8558}"/>
            </c:ext>
          </c:extLst>
        </c:ser>
        <c:gapWidth val="100"/>
        <c:overlap val="-24"/>
        <c:axId val="328001024"/>
        <c:axId val="328302592"/>
      </c:barChart>
      <c:catAx>
        <c:axId val="328001024"/>
        <c:scaling>
          <c:orientation val="minMax"/>
        </c:scaling>
        <c:axPos val="b"/>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fr-FR"/>
          </a:p>
        </c:txPr>
        <c:crossAx val="328302592"/>
        <c:crosses val="autoZero"/>
        <c:auto val="1"/>
        <c:lblAlgn val="ctr"/>
        <c:lblOffset val="100"/>
      </c:catAx>
      <c:valAx>
        <c:axId val="328302592"/>
        <c:scaling>
          <c:orientation val="minMax"/>
        </c:scaling>
        <c:delete val="1"/>
        <c:axPos val="l"/>
        <c:numFmt formatCode="0.0%" sourceLinked="1"/>
        <c:majorTickMark val="none"/>
        <c:tickLblPos val="nextTo"/>
        <c:crossAx val="3280010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n>
            <a:noFill/>
          </a:ln>
        </a:defRPr>
      </a:pPr>
      <a:endParaRPr lang="fr-F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00"/>
            </a:pPr>
            <a:r>
              <a:rPr lang="en-US" sz="1000" b="1" i="0" u="none" strike="noStrike" baseline="0"/>
              <a:t>G1.10 - Ancienneté des travailleurs par sexe </a:t>
            </a:r>
            <a:r>
              <a:rPr lang="en-US" sz="1000"/>
              <a:t>(année révolue)</a:t>
            </a:r>
          </a:p>
        </c:rich>
      </c:tx>
      <c:layout>
        <c:manualLayout>
          <c:xMode val="edge"/>
          <c:yMode val="edge"/>
          <c:x val="0.14430426794641041"/>
          <c:y val="2.7777777777777811E-2"/>
        </c:manualLayout>
      </c:layout>
    </c:title>
    <c:plotArea>
      <c:layout/>
      <c:barChart>
        <c:barDir val="col"/>
        <c:grouping val="clustered"/>
        <c:ser>
          <c:idx val="0"/>
          <c:order val="0"/>
          <c:tx>
            <c:strRef>
              <c:f>'Chapitre 1'!$C$110</c:f>
              <c:strCache>
                <c:ptCount val="1"/>
                <c:pt idx="0">
                  <c:v>Ancienneté (année révolue)</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1'!$B$111:$B$113</c:f>
              <c:strCache>
                <c:ptCount val="3"/>
                <c:pt idx="0">
                  <c:v>Masculin</c:v>
                </c:pt>
                <c:pt idx="1">
                  <c:v>Féminin</c:v>
                </c:pt>
                <c:pt idx="2">
                  <c:v>Ensemble</c:v>
                </c:pt>
              </c:strCache>
            </c:strRef>
          </c:cat>
          <c:val>
            <c:numRef>
              <c:f>'Chapitre 1'!$C$111:$C$113</c:f>
              <c:numCache>
                <c:formatCode>0.0</c:formatCode>
                <c:ptCount val="3"/>
                <c:pt idx="0">
                  <c:v>12.899620000000002</c:v>
                </c:pt>
                <c:pt idx="1">
                  <c:v>10.439020000000001</c:v>
                </c:pt>
                <c:pt idx="2">
                  <c:v>12.357230000000024</c:v>
                </c:pt>
              </c:numCache>
            </c:numRef>
          </c:val>
          <c:extLst xmlns:c16r2="http://schemas.microsoft.com/office/drawing/2015/06/chart">
            <c:ext xmlns:c16="http://schemas.microsoft.com/office/drawing/2014/chart" uri="{C3380CC4-5D6E-409C-BE32-E72D297353CC}">
              <c16:uniqueId val="{00000000-ADC8-4628-8E98-613ABE9C695C}"/>
            </c:ext>
          </c:extLst>
        </c:ser>
        <c:axId val="351814400"/>
        <c:axId val="352347264"/>
      </c:barChart>
      <c:catAx>
        <c:axId val="351814400"/>
        <c:scaling>
          <c:orientation val="minMax"/>
        </c:scaling>
        <c:axPos val="b"/>
        <c:numFmt formatCode="General" sourceLinked="0"/>
        <c:tickLblPos val="nextTo"/>
        <c:crossAx val="352347264"/>
        <c:crosses val="autoZero"/>
        <c:auto val="1"/>
        <c:lblAlgn val="ctr"/>
        <c:lblOffset val="100"/>
      </c:catAx>
      <c:valAx>
        <c:axId val="352347264"/>
        <c:scaling>
          <c:orientation val="minMax"/>
        </c:scaling>
        <c:delete val="1"/>
        <c:axPos val="l"/>
        <c:numFmt formatCode="0.0" sourceLinked="1"/>
        <c:tickLblPos val="nextTo"/>
        <c:crossAx val="351814400"/>
        <c:crosses val="autoZero"/>
        <c:crossBetween val="between"/>
      </c:valAx>
    </c:plotArea>
    <c:plotVisOnly val="1"/>
    <c:dispBlanksAs val="gap"/>
  </c:chart>
  <c:spPr>
    <a:ln>
      <a:noFill/>
    </a:ln>
  </c:spPr>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G3.22- Différentes primes</a:t>
            </a:r>
            <a:r>
              <a:rPr lang="fr-FR" sz="1100" baseline="0"/>
              <a:t> perçues</a:t>
            </a:r>
            <a:endParaRPr lang="fr-FR" sz="1100"/>
          </a:p>
        </c:rich>
      </c:tx>
      <c:spPr>
        <a:noFill/>
        <a:ln>
          <a:noFill/>
        </a:ln>
        <a:effectLst/>
      </c:spPr>
    </c:title>
    <c:plotArea>
      <c:layout/>
      <c:barChart>
        <c:barDir val="bar"/>
        <c:grouping val="percentStacked"/>
        <c:ser>
          <c:idx val="0"/>
          <c:order val="0"/>
          <c:tx>
            <c:strRef>
              <c:f>'Module3&amp;4'!$C$175</c:f>
              <c:strCache>
                <c:ptCount val="1"/>
                <c:pt idx="0">
                  <c:v>Oui</c:v>
                </c:pt>
              </c:strCache>
            </c:strRef>
          </c:tx>
          <c:spPr>
            <a:solidFill>
              <a:schemeClr val="accent1"/>
            </a:solidFill>
            <a:ln w="19050">
              <a:solidFill>
                <a:schemeClr val="lt1"/>
              </a:solid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'Module3&amp;4'!$B$176:$B$184</c:f>
              <c:strCache>
                <c:ptCount val="9"/>
                <c:pt idx="0">
                  <c:v>Primes de rendement</c:v>
                </c:pt>
                <c:pt idx="1">
                  <c:v>Prime de responsabilité</c:v>
                </c:pt>
                <c:pt idx="2">
                  <c:v>Prime pour heures supplémentaires</c:v>
                </c:pt>
                <c:pt idx="3">
                  <c:v>Primes de risques</c:v>
                </c:pt>
                <c:pt idx="4">
                  <c:v>Primes pour travail de nuit</c:v>
                </c:pt>
                <c:pt idx="5">
                  <c:v>Primes de congés</c:v>
                </c:pt>
                <c:pt idx="6">
                  <c:v>Avantages sur les frais de branchement</c:v>
                </c:pt>
                <c:pt idx="7">
                  <c:v>Réduction des charges d’électricité</c:v>
                </c:pt>
                <c:pt idx="8">
                  <c:v>Gratification</c:v>
                </c:pt>
              </c:strCache>
            </c:strRef>
          </c:cat>
          <c:val>
            <c:numRef>
              <c:f>'Module3&amp;4'!$E$176:$E$184</c:f>
              <c:numCache>
                <c:formatCode>0.0%</c:formatCode>
                <c:ptCount val="9"/>
                <c:pt idx="0">
                  <c:v>0.8923654568210263</c:v>
                </c:pt>
                <c:pt idx="1">
                  <c:v>0.36420525657071329</c:v>
                </c:pt>
                <c:pt idx="2">
                  <c:v>0.80100125156445734</c:v>
                </c:pt>
                <c:pt idx="3">
                  <c:v>0.91426783479349183</c:v>
                </c:pt>
                <c:pt idx="4">
                  <c:v>0.10513141426783479</c:v>
                </c:pt>
                <c:pt idx="5">
                  <c:v>8.0725907384230758E-2</c:v>
                </c:pt>
                <c:pt idx="6">
                  <c:v>0.26408010012515648</c:v>
                </c:pt>
                <c:pt idx="7">
                  <c:v>0.80538172715894851</c:v>
                </c:pt>
                <c:pt idx="8">
                  <c:v>0.92302878598247806</c:v>
                </c:pt>
              </c:numCache>
            </c:numRef>
          </c:val>
          <c:extLst xmlns:c16r2="http://schemas.microsoft.com/office/drawing/2015/06/chart">
            <c:ext xmlns:c16="http://schemas.microsoft.com/office/drawing/2014/chart" uri="{C3380CC4-5D6E-409C-BE32-E72D297353CC}">
              <c16:uniqueId val="{00000000-A242-4570-9F45-89F414373C4B}"/>
            </c:ext>
          </c:extLst>
        </c:ser>
        <c:ser>
          <c:idx val="1"/>
          <c:order val="1"/>
          <c:tx>
            <c:strRef>
              <c:f>'Module3&amp;4'!$D$175</c:f>
              <c:strCache>
                <c:ptCount val="1"/>
                <c:pt idx="0">
                  <c:v>Non ou non précisé</c:v>
                </c:pt>
              </c:strCache>
            </c:strRef>
          </c:tx>
          <c:spPr>
            <a:solidFill>
              <a:schemeClr val="accent2"/>
            </a:solidFill>
            <a:ln w="19050">
              <a:solidFill>
                <a:schemeClr val="lt1"/>
              </a:solid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'Module3&amp;4'!$B$176:$B$184</c:f>
              <c:strCache>
                <c:ptCount val="9"/>
                <c:pt idx="0">
                  <c:v>Primes de rendement</c:v>
                </c:pt>
                <c:pt idx="1">
                  <c:v>Prime de responsabilité</c:v>
                </c:pt>
                <c:pt idx="2">
                  <c:v>Prime pour heures supplémentaires</c:v>
                </c:pt>
                <c:pt idx="3">
                  <c:v>Primes de risques</c:v>
                </c:pt>
                <c:pt idx="4">
                  <c:v>Primes pour travail de nuit</c:v>
                </c:pt>
                <c:pt idx="5">
                  <c:v>Primes de congés</c:v>
                </c:pt>
                <c:pt idx="6">
                  <c:v>Avantages sur les frais de branchement</c:v>
                </c:pt>
                <c:pt idx="7">
                  <c:v>Réduction des charges d’électricité</c:v>
                </c:pt>
                <c:pt idx="8">
                  <c:v>Gratification</c:v>
                </c:pt>
              </c:strCache>
            </c:strRef>
          </c:cat>
          <c:val>
            <c:numRef>
              <c:f>'Module3&amp;4'!$F$176:$F$184</c:f>
              <c:numCache>
                <c:formatCode>0.0%</c:formatCode>
                <c:ptCount val="9"/>
                <c:pt idx="0">
                  <c:v>0.10763454317897413</c:v>
                </c:pt>
                <c:pt idx="1">
                  <c:v>0.63579474342928977</c:v>
                </c:pt>
                <c:pt idx="2">
                  <c:v>0.19899874843554444</c:v>
                </c:pt>
                <c:pt idx="3">
                  <c:v>8.5732165206508143E-2</c:v>
                </c:pt>
                <c:pt idx="4">
                  <c:v>0.8948685857321621</c:v>
                </c:pt>
                <c:pt idx="5">
                  <c:v>0.91927409261577231</c:v>
                </c:pt>
                <c:pt idx="6">
                  <c:v>0.73591989987484363</c:v>
                </c:pt>
                <c:pt idx="7">
                  <c:v>0.1946182728410514</c:v>
                </c:pt>
                <c:pt idx="8">
                  <c:v>7.6971214017521911E-2</c:v>
                </c:pt>
              </c:numCache>
            </c:numRef>
          </c:val>
          <c:extLst xmlns:c16r2="http://schemas.microsoft.com/office/drawing/2015/06/chart">
            <c:ext xmlns:c16="http://schemas.microsoft.com/office/drawing/2014/chart" uri="{C3380CC4-5D6E-409C-BE32-E72D297353CC}">
              <c16:uniqueId val="{00000001-A242-4570-9F45-89F414373C4B}"/>
            </c:ext>
          </c:extLst>
        </c:ser>
        <c:gapWidth val="100"/>
        <c:overlap val="100"/>
        <c:axId val="322563456"/>
        <c:axId val="331064448"/>
      </c:barChart>
      <c:catAx>
        <c:axId val="322563456"/>
        <c:scaling>
          <c:orientation val="minMax"/>
        </c:scaling>
        <c:axPos val="l"/>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064448"/>
        <c:crosses val="autoZero"/>
        <c:auto val="1"/>
        <c:lblAlgn val="ctr"/>
        <c:lblOffset val="100"/>
      </c:catAx>
      <c:valAx>
        <c:axId val="331064448"/>
        <c:scaling>
          <c:orientation val="minMax"/>
        </c:scaling>
        <c:delete val="1"/>
        <c:axPos val="b"/>
        <c:numFmt formatCode="0%" sourceLinked="1"/>
        <c:tickLblPos val="nextTo"/>
        <c:crossAx val="322563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G3.23- Existence d'un plan de formation</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CE90-470B-BD9C-CE21AEAC232C}"/>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CE90-470B-BD9C-CE21AEAC232C}"/>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CE90-470B-BD9C-CE21AEAC23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'Module3&amp;4'!$B$188:$B$190</c:f>
              <c:strCache>
                <c:ptCount val="3"/>
                <c:pt idx="0">
                  <c:v>Oui</c:v>
                </c:pt>
                <c:pt idx="1">
                  <c:v>Non</c:v>
                </c:pt>
                <c:pt idx="2">
                  <c:v>Ne sait pas</c:v>
                </c:pt>
              </c:strCache>
            </c:strRef>
          </c:cat>
          <c:val>
            <c:numRef>
              <c:f>'Module3&amp;4'!$E$188:$E$190</c:f>
              <c:numCache>
                <c:formatCode>0.0%</c:formatCode>
                <c:ptCount val="3"/>
                <c:pt idx="0">
                  <c:v>0.65476190476190477</c:v>
                </c:pt>
                <c:pt idx="1">
                  <c:v>0.16726190476190494</c:v>
                </c:pt>
                <c:pt idx="2">
                  <c:v>0.17797619047619134</c:v>
                </c:pt>
              </c:numCache>
            </c:numRef>
          </c:val>
          <c:extLst xmlns:c16r2="http://schemas.microsoft.com/office/drawing/2015/06/chart">
            <c:ext xmlns:c16="http://schemas.microsoft.com/office/drawing/2014/chart" uri="{C3380CC4-5D6E-409C-BE32-E72D297353CC}">
              <c16:uniqueId val="{00000006-CE90-470B-BD9C-CE21AEAC232C}"/>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G3.24- A déjà bénéficié d'une</a:t>
            </a:r>
            <a:r>
              <a:rPr lang="fr-FR" sz="1000" baseline="0"/>
              <a:t> formation</a:t>
            </a:r>
            <a:endParaRPr lang="fr-FR" sz="1000"/>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CE89-4347-BDAA-7218555C96DD}"/>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CE89-4347-BDAA-7218555C96DD}"/>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CE89-4347-BDAA-7218555C96DD}"/>
              </c:ext>
            </c:extLst>
          </c:dPt>
          <c:dLbls>
            <c:dLbl>
              <c:idx val="2"/>
              <c:layout>
                <c:manualLayout>
                  <c:x val="-0.36788221784777059"/>
                  <c:y val="9.859154929577497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89-4347-BDAA-7218555C96D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'Module3&amp;4'!$B$195:$B$197</c:f>
              <c:strCache>
                <c:ptCount val="3"/>
                <c:pt idx="0">
                  <c:v>Oui</c:v>
                </c:pt>
                <c:pt idx="1">
                  <c:v>Non</c:v>
                </c:pt>
                <c:pt idx="2">
                  <c:v>Non précisé</c:v>
                </c:pt>
              </c:strCache>
            </c:strRef>
          </c:cat>
          <c:val>
            <c:numRef>
              <c:f>'Module3&amp;4'!$E$195:$E$197</c:f>
              <c:numCache>
                <c:formatCode>0.0%</c:formatCode>
                <c:ptCount val="3"/>
                <c:pt idx="0">
                  <c:v>0.73750000000000004</c:v>
                </c:pt>
                <c:pt idx="1">
                  <c:v>0.25297619047619024</c:v>
                </c:pt>
                <c:pt idx="2">
                  <c:v>9.5238095238095247E-3</c:v>
                </c:pt>
              </c:numCache>
            </c:numRef>
          </c:val>
          <c:extLst xmlns:c16r2="http://schemas.microsoft.com/office/drawing/2015/06/chart">
            <c:ext xmlns:c16="http://schemas.microsoft.com/office/drawing/2014/chart" uri="{C3380CC4-5D6E-409C-BE32-E72D297353CC}">
              <c16:uniqueId val="{00000006-CE89-4347-BDAA-7218555C96DD}"/>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G3.25- Niveau de satisfaction de la formation</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'Module3&amp;4'!$B$202:$B$206</c:f>
              <c:strCache>
                <c:ptCount val="5"/>
                <c:pt idx="0">
                  <c:v>Très satisfait</c:v>
                </c:pt>
                <c:pt idx="1">
                  <c:v>Satisfait</c:v>
                </c:pt>
                <c:pt idx="2">
                  <c:v>Pas satisfait</c:v>
                </c:pt>
                <c:pt idx="3">
                  <c:v>Pas du tout satisfait</c:v>
                </c:pt>
                <c:pt idx="4">
                  <c:v>Non précisé</c:v>
                </c:pt>
              </c:strCache>
            </c:strRef>
          </c:cat>
          <c:val>
            <c:numRef>
              <c:f>'Module3&amp;4'!$E$202:$E$206</c:f>
              <c:numCache>
                <c:formatCode>0.0%</c:formatCode>
                <c:ptCount val="5"/>
                <c:pt idx="0">
                  <c:v>0.25423728813559238</c:v>
                </c:pt>
                <c:pt idx="1">
                  <c:v>0.68442292171105445</c:v>
                </c:pt>
                <c:pt idx="2">
                  <c:v>5.2461662631154156E-2</c:v>
                </c:pt>
                <c:pt idx="3">
                  <c:v>7.2639225181598084E-3</c:v>
                </c:pt>
                <c:pt idx="4">
                  <c:v>1.6142050040355205E-3</c:v>
                </c:pt>
              </c:numCache>
            </c:numRef>
          </c:val>
          <c:extLst xmlns:c16r2="http://schemas.microsoft.com/office/drawing/2015/06/chart">
            <c:ext xmlns:c16="http://schemas.microsoft.com/office/drawing/2014/chart" uri="{C3380CC4-5D6E-409C-BE32-E72D297353CC}">
              <c16:uniqueId val="{00000000-E582-4E6B-813B-6E4A568C79AE}"/>
            </c:ext>
          </c:extLst>
        </c:ser>
        <c:gapWidth val="219"/>
        <c:overlap val="-27"/>
        <c:axId val="331171712"/>
        <c:axId val="331173248"/>
      </c:barChart>
      <c:catAx>
        <c:axId val="331171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173248"/>
        <c:crosses val="autoZero"/>
        <c:auto val="1"/>
        <c:lblAlgn val="ctr"/>
        <c:lblOffset val="100"/>
      </c:catAx>
      <c:valAx>
        <c:axId val="331173248"/>
        <c:scaling>
          <c:orientation val="minMax"/>
        </c:scaling>
        <c:delete val="1"/>
        <c:axPos val="l"/>
        <c:numFmt formatCode="0.0%" sourceLinked="1"/>
        <c:majorTickMark val="none"/>
        <c:tickLblPos val="nextTo"/>
        <c:crossAx val="3311717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G3.26- Formation bénéfique au travail</a:t>
            </a:r>
          </a:p>
        </c:rich>
      </c:tx>
      <c:layout>
        <c:manualLayout>
          <c:xMode val="edge"/>
          <c:yMode val="edge"/>
          <c:x val="0.16140018955963875"/>
          <c:y val="1.1267605633802866E-2"/>
        </c:manualLayout>
      </c:layout>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A62-4914-9497-E82465355C32}"/>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8A62-4914-9497-E82465355C32}"/>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8A62-4914-9497-E82465355C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'Module3&amp;4'!$B$224:$B$226</c:f>
              <c:strCache>
                <c:ptCount val="3"/>
                <c:pt idx="0">
                  <c:v>Oui</c:v>
                </c:pt>
                <c:pt idx="1">
                  <c:v>Non</c:v>
                </c:pt>
                <c:pt idx="2">
                  <c:v>Non précisé</c:v>
                </c:pt>
              </c:strCache>
            </c:strRef>
          </c:cat>
          <c:val>
            <c:numRef>
              <c:f>'Module3&amp;4'!$E$224:$E$226</c:f>
              <c:numCache>
                <c:formatCode>0.0%</c:formatCode>
                <c:ptCount val="3"/>
                <c:pt idx="0">
                  <c:v>0.94350282485875658</c:v>
                </c:pt>
                <c:pt idx="1">
                  <c:v>5.0040355125100876E-2</c:v>
                </c:pt>
                <c:pt idx="2">
                  <c:v>6.4568200161420524E-3</c:v>
                </c:pt>
              </c:numCache>
            </c:numRef>
          </c:val>
          <c:extLst xmlns:c16r2="http://schemas.microsoft.com/office/drawing/2015/06/chart">
            <c:ext xmlns:c16="http://schemas.microsoft.com/office/drawing/2014/chart" uri="{C3380CC4-5D6E-409C-BE32-E72D297353CC}">
              <c16:uniqueId val="{00000006-8A62-4914-9497-E82465355C32}"/>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G3.27- Existence</a:t>
            </a:r>
            <a:r>
              <a:rPr lang="fr-FR" sz="1200" baseline="0"/>
              <a:t> d'un plan de formation selon la fonction</a:t>
            </a:r>
            <a:endParaRPr lang="fr-FR" sz="12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'Q4.11'!$J$3</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'Q4.11'!$J$4:$J$9</c:f>
              <c:numCache>
                <c:formatCode>0.0%</c:formatCode>
                <c:ptCount val="6"/>
                <c:pt idx="0">
                  <c:v>0.71604938271604934</c:v>
                </c:pt>
                <c:pt idx="1">
                  <c:v>0.62765957446808862</c:v>
                </c:pt>
                <c:pt idx="2">
                  <c:v>0.64753272910372606</c:v>
                </c:pt>
                <c:pt idx="3">
                  <c:v>0.63453815261044311</c:v>
                </c:pt>
                <c:pt idx="4">
                  <c:v>0.73648648648648662</c:v>
                </c:pt>
                <c:pt idx="5">
                  <c:v>0.66666666666666663</c:v>
                </c:pt>
              </c:numCache>
            </c:numRef>
          </c:val>
          <c:extLst xmlns:c16r2="http://schemas.microsoft.com/office/drawing/2015/06/chart">
            <c:ext xmlns:c16="http://schemas.microsoft.com/office/drawing/2014/chart" uri="{C3380CC4-5D6E-409C-BE32-E72D297353CC}">
              <c16:uniqueId val="{00000000-ABBB-44C3-B88C-5087F3022DCE}"/>
            </c:ext>
          </c:extLst>
        </c:ser>
        <c:ser>
          <c:idx val="1"/>
          <c:order val="1"/>
          <c:tx>
            <c:strRef>
              <c:f>'Q4.11'!$K$3</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'Q4.11'!$K$4:$K$9</c:f>
              <c:numCache>
                <c:formatCode>0.0%</c:formatCode>
                <c:ptCount val="6"/>
                <c:pt idx="0">
                  <c:v>0.12345679012345678</c:v>
                </c:pt>
                <c:pt idx="1">
                  <c:v>0.20212765957446821</c:v>
                </c:pt>
                <c:pt idx="2">
                  <c:v>0.16616314199395768</c:v>
                </c:pt>
                <c:pt idx="3">
                  <c:v>0.21285140562249058</c:v>
                </c:pt>
                <c:pt idx="4">
                  <c:v>8.1081081081081086E-2</c:v>
                </c:pt>
                <c:pt idx="5">
                  <c:v>0.14285714285714338</c:v>
                </c:pt>
              </c:numCache>
            </c:numRef>
          </c:val>
          <c:extLst xmlns:c16r2="http://schemas.microsoft.com/office/drawing/2015/06/chart">
            <c:ext xmlns:c16="http://schemas.microsoft.com/office/drawing/2014/chart" uri="{C3380CC4-5D6E-409C-BE32-E72D297353CC}">
              <c16:uniqueId val="{00000001-ABBB-44C3-B88C-5087F3022DCE}"/>
            </c:ext>
          </c:extLst>
        </c:ser>
        <c:ser>
          <c:idx val="2"/>
          <c:order val="2"/>
          <c:tx>
            <c:strRef>
              <c:f>'Q4.11'!$L$3</c:f>
              <c:strCache>
                <c:ptCount val="1"/>
                <c:pt idx="0">
                  <c:v>Ne sait pas</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'Q4.11'!$L$4:$L$9</c:f>
              <c:numCache>
                <c:formatCode>0.0%</c:formatCode>
                <c:ptCount val="6"/>
                <c:pt idx="0">
                  <c:v>0.16049382716049429</c:v>
                </c:pt>
                <c:pt idx="1">
                  <c:v>0.17021276595744694</c:v>
                </c:pt>
                <c:pt idx="2">
                  <c:v>0.18429003021148094</c:v>
                </c:pt>
                <c:pt idx="3">
                  <c:v>0.152610441767069</c:v>
                </c:pt>
                <c:pt idx="4">
                  <c:v>0.1756756756756753</c:v>
                </c:pt>
                <c:pt idx="5">
                  <c:v>0.19047619047619108</c:v>
                </c:pt>
              </c:numCache>
            </c:numRef>
          </c:val>
          <c:extLst xmlns:c16r2="http://schemas.microsoft.com/office/drawing/2015/06/chart">
            <c:ext xmlns:c16="http://schemas.microsoft.com/office/drawing/2014/chart" uri="{C3380CC4-5D6E-409C-BE32-E72D297353CC}">
              <c16:uniqueId val="{00000002-ABBB-44C3-B88C-5087F3022DCE}"/>
            </c:ext>
          </c:extLst>
        </c:ser>
        <c:ser>
          <c:idx val="3"/>
          <c:order val="3"/>
          <c:tx>
            <c:strRef>
              <c:f>'Q4.11'!$M$3</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'Q4.11'!$M$4:$M$9</c:f>
              <c:numCache>
                <c:formatCode>0.0%</c:formatCode>
                <c:ptCount val="6"/>
                <c:pt idx="0">
                  <c:v>0</c:v>
                </c:pt>
                <c:pt idx="1">
                  <c:v>0</c:v>
                </c:pt>
                <c:pt idx="2">
                  <c:v>2.014098690835851E-3</c:v>
                </c:pt>
                <c:pt idx="3">
                  <c:v>0</c:v>
                </c:pt>
                <c:pt idx="4">
                  <c:v>6.7567567567567571E-3</c:v>
                </c:pt>
                <c:pt idx="5">
                  <c:v>0</c:v>
                </c:pt>
              </c:numCache>
            </c:numRef>
          </c:val>
          <c:extLst xmlns:c16r2="http://schemas.microsoft.com/office/drawing/2015/06/chart">
            <c:ext xmlns:c16="http://schemas.microsoft.com/office/drawing/2014/chart" uri="{C3380CC4-5D6E-409C-BE32-E72D297353CC}">
              <c16:uniqueId val="{00000003-ABBB-44C3-B88C-5087F3022DCE}"/>
            </c:ext>
          </c:extLst>
        </c:ser>
        <c:dLbls>
          <c:showVal val="1"/>
        </c:dLbls>
        <c:shape val="box"/>
        <c:axId val="331481088"/>
        <c:axId val="331482624"/>
        <c:axId val="0"/>
      </c:bar3DChart>
      <c:catAx>
        <c:axId val="3314810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482624"/>
        <c:crosses val="autoZero"/>
        <c:auto val="1"/>
        <c:lblAlgn val="ctr"/>
        <c:lblOffset val="100"/>
      </c:catAx>
      <c:valAx>
        <c:axId val="33148262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481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G3.28- Existence</a:t>
            </a:r>
            <a:r>
              <a:rPr lang="fr-FR" sz="1100" baseline="0"/>
              <a:t> d'un plan de formation selon la catégorie socio professionnelle</a:t>
            </a:r>
            <a:endParaRPr lang="fr-FR" sz="11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'Q4.11'!$J$3</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'Q4.11'!$I$15:$I$18</c:f>
              <c:strCache>
                <c:ptCount val="4"/>
                <c:pt idx="0">
                  <c:v>Cadre</c:v>
                </c:pt>
                <c:pt idx="1">
                  <c:v>Agent de maîtrise</c:v>
                </c:pt>
                <c:pt idx="2">
                  <c:v>Agent d’exécution</c:v>
                </c:pt>
                <c:pt idx="3">
                  <c:v>Non précisé</c:v>
                </c:pt>
              </c:strCache>
            </c:strRef>
          </c:cat>
          <c:val>
            <c:numRef>
              <c:f>'Q4.11'!$J$15:$J$18</c:f>
              <c:numCache>
                <c:formatCode>0.0%</c:formatCode>
                <c:ptCount val="4"/>
                <c:pt idx="0">
                  <c:v>0.66885245901639501</c:v>
                </c:pt>
                <c:pt idx="1">
                  <c:v>0.602112676056338</c:v>
                </c:pt>
                <c:pt idx="2">
                  <c:v>0.66390423572744062</c:v>
                </c:pt>
                <c:pt idx="3">
                  <c:v>0.8</c:v>
                </c:pt>
              </c:numCache>
            </c:numRef>
          </c:val>
          <c:extLst xmlns:c16r2="http://schemas.microsoft.com/office/drawing/2015/06/chart">
            <c:ext xmlns:c16="http://schemas.microsoft.com/office/drawing/2014/chart" uri="{C3380CC4-5D6E-409C-BE32-E72D297353CC}">
              <c16:uniqueId val="{00000000-A773-4B5D-9EDD-77C8D5958FB5}"/>
            </c:ext>
          </c:extLst>
        </c:ser>
        <c:ser>
          <c:idx val="1"/>
          <c:order val="1"/>
          <c:tx>
            <c:strRef>
              <c:f>'Q4.11'!$K$3</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'Q4.11'!$I$15:$I$18</c:f>
              <c:strCache>
                <c:ptCount val="4"/>
                <c:pt idx="0">
                  <c:v>Cadre</c:v>
                </c:pt>
                <c:pt idx="1">
                  <c:v>Agent de maîtrise</c:v>
                </c:pt>
                <c:pt idx="2">
                  <c:v>Agent d’exécution</c:v>
                </c:pt>
                <c:pt idx="3">
                  <c:v>Non précisé</c:v>
                </c:pt>
              </c:strCache>
            </c:strRef>
          </c:cat>
          <c:val>
            <c:numRef>
              <c:f>'Q4.11'!$K$15:$K$18</c:f>
              <c:numCache>
                <c:formatCode>0.0%</c:formatCode>
                <c:ptCount val="4"/>
                <c:pt idx="0">
                  <c:v>0.16393442622950818</c:v>
                </c:pt>
                <c:pt idx="1">
                  <c:v>0.21126760563380281</c:v>
                </c:pt>
                <c:pt idx="2">
                  <c:v>0.15745856353591201</c:v>
                </c:pt>
                <c:pt idx="3">
                  <c:v>0</c:v>
                </c:pt>
              </c:numCache>
            </c:numRef>
          </c:val>
          <c:extLst xmlns:c16r2="http://schemas.microsoft.com/office/drawing/2015/06/chart">
            <c:ext xmlns:c16="http://schemas.microsoft.com/office/drawing/2014/chart" uri="{C3380CC4-5D6E-409C-BE32-E72D297353CC}">
              <c16:uniqueId val="{00000001-A773-4B5D-9EDD-77C8D5958FB5}"/>
            </c:ext>
          </c:extLst>
        </c:ser>
        <c:ser>
          <c:idx val="2"/>
          <c:order val="2"/>
          <c:tx>
            <c:strRef>
              <c:f>'Q4.11'!$L$3</c:f>
              <c:strCache>
                <c:ptCount val="1"/>
                <c:pt idx="0">
                  <c:v>Ne sait pas</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'Q4.11'!$I$15:$I$18</c:f>
              <c:strCache>
                <c:ptCount val="4"/>
                <c:pt idx="0">
                  <c:v>Cadre</c:v>
                </c:pt>
                <c:pt idx="1">
                  <c:v>Agent de maîtrise</c:v>
                </c:pt>
                <c:pt idx="2">
                  <c:v>Agent d’exécution</c:v>
                </c:pt>
                <c:pt idx="3">
                  <c:v>Non précisé</c:v>
                </c:pt>
              </c:strCache>
            </c:strRef>
          </c:cat>
          <c:val>
            <c:numRef>
              <c:f>'Q4.11'!$L$15:$L$18</c:f>
              <c:numCache>
                <c:formatCode>0.0%</c:formatCode>
                <c:ptCount val="4"/>
                <c:pt idx="0">
                  <c:v>0.16721311475409872</c:v>
                </c:pt>
                <c:pt idx="1">
                  <c:v>0.18309859154929647</c:v>
                </c:pt>
                <c:pt idx="2">
                  <c:v>0.17679558011049795</c:v>
                </c:pt>
                <c:pt idx="3">
                  <c:v>0.2</c:v>
                </c:pt>
              </c:numCache>
            </c:numRef>
          </c:val>
          <c:extLst xmlns:c16r2="http://schemas.microsoft.com/office/drawing/2015/06/chart">
            <c:ext xmlns:c16="http://schemas.microsoft.com/office/drawing/2014/chart" uri="{C3380CC4-5D6E-409C-BE32-E72D297353CC}">
              <c16:uniqueId val="{00000002-A773-4B5D-9EDD-77C8D5958FB5}"/>
            </c:ext>
          </c:extLst>
        </c:ser>
        <c:ser>
          <c:idx val="3"/>
          <c:order val="3"/>
          <c:tx>
            <c:strRef>
              <c:f>'Q4.11'!$M$3</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'Q4.11'!$I$15:$I$18</c:f>
              <c:strCache>
                <c:ptCount val="4"/>
                <c:pt idx="0">
                  <c:v>Cadre</c:v>
                </c:pt>
                <c:pt idx="1">
                  <c:v>Agent de maîtrise</c:v>
                </c:pt>
                <c:pt idx="2">
                  <c:v>Agent d’exécution</c:v>
                </c:pt>
                <c:pt idx="3">
                  <c:v>Non précisé</c:v>
                </c:pt>
              </c:strCache>
            </c:strRef>
          </c:cat>
          <c:val>
            <c:numRef>
              <c:f>'Q4.11'!$M$15:$M$18</c:f>
              <c:numCache>
                <c:formatCode>0.0%</c:formatCode>
                <c:ptCount val="4"/>
                <c:pt idx="0">
                  <c:v>0</c:v>
                </c:pt>
                <c:pt idx="1">
                  <c:v>3.5211267605633947E-3</c:v>
                </c:pt>
                <c:pt idx="2">
                  <c:v>1.8416206261510164E-3</c:v>
                </c:pt>
                <c:pt idx="3">
                  <c:v>0</c:v>
                </c:pt>
              </c:numCache>
            </c:numRef>
          </c:val>
          <c:extLst xmlns:c16r2="http://schemas.microsoft.com/office/drawing/2015/06/chart">
            <c:ext xmlns:c16="http://schemas.microsoft.com/office/drawing/2014/chart" uri="{C3380CC4-5D6E-409C-BE32-E72D297353CC}">
              <c16:uniqueId val="{00000003-A773-4B5D-9EDD-77C8D5958FB5}"/>
            </c:ext>
          </c:extLst>
        </c:ser>
        <c:dLbls>
          <c:showVal val="1"/>
        </c:dLbls>
        <c:shape val="box"/>
        <c:axId val="331539968"/>
        <c:axId val="331541504"/>
        <c:axId val="0"/>
      </c:bar3DChart>
      <c:catAx>
        <c:axId val="3315399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541504"/>
        <c:crosses val="autoZero"/>
        <c:auto val="1"/>
        <c:lblAlgn val="ctr"/>
        <c:lblOffset val="100"/>
      </c:catAx>
      <c:valAx>
        <c:axId val="33154150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5399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G3.29- Existence</a:t>
            </a:r>
            <a:r>
              <a:rPr lang="fr-FR" sz="1000" baseline="0"/>
              <a:t> d'un plan de formation selon la direction régionale</a:t>
            </a:r>
            <a:endParaRPr lang="fr-FR" sz="10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'Q4.11'!$J$3</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'Q4.11'!$I$23:$I$31</c:f>
              <c:strCache>
                <c:ptCount val="9"/>
                <c:pt idx="0">
                  <c:v>Siège</c:v>
                </c:pt>
                <c:pt idx="1">
                  <c:v>DRL1</c:v>
                </c:pt>
                <c:pt idx="2">
                  <c:v>DRL2</c:v>
                </c:pt>
                <c:pt idx="3">
                  <c:v>DRA</c:v>
                </c:pt>
                <c:pt idx="4">
                  <c:v>DRO-P</c:v>
                </c:pt>
                <c:pt idx="5">
                  <c:v>DRM-C</c:v>
                </c:pt>
                <c:pt idx="6">
                  <c:v>DRZ-C</c:v>
                </c:pt>
                <c:pt idx="7">
                  <c:v>DRB-A</c:v>
                </c:pt>
                <c:pt idx="8">
                  <c:v>DRATA-D</c:v>
                </c:pt>
              </c:strCache>
            </c:strRef>
          </c:cat>
          <c:val>
            <c:numRef>
              <c:f>'Q4.11'!$J$23:$J$31</c:f>
              <c:numCache>
                <c:formatCode>0.0%</c:formatCode>
                <c:ptCount val="9"/>
                <c:pt idx="0">
                  <c:v>0.64171122994652463</c:v>
                </c:pt>
                <c:pt idx="1">
                  <c:v>0.56018518518518523</c:v>
                </c:pt>
                <c:pt idx="2">
                  <c:v>0.62204724409449053</c:v>
                </c:pt>
                <c:pt idx="3">
                  <c:v>0.64227642276422769</c:v>
                </c:pt>
                <c:pt idx="4">
                  <c:v>0.66203703703703765</c:v>
                </c:pt>
                <c:pt idx="5">
                  <c:v>0.74038461538461564</c:v>
                </c:pt>
                <c:pt idx="6">
                  <c:v>0.72500000000000064</c:v>
                </c:pt>
                <c:pt idx="7">
                  <c:v>0.75147928994082835</c:v>
                </c:pt>
                <c:pt idx="8">
                  <c:v>0.62962962962963198</c:v>
                </c:pt>
              </c:numCache>
            </c:numRef>
          </c:val>
          <c:extLst xmlns:c16r2="http://schemas.microsoft.com/office/drawing/2015/06/chart">
            <c:ext xmlns:c16="http://schemas.microsoft.com/office/drawing/2014/chart" uri="{C3380CC4-5D6E-409C-BE32-E72D297353CC}">
              <c16:uniqueId val="{00000000-B584-48B3-AB51-E0C78FBECA89}"/>
            </c:ext>
          </c:extLst>
        </c:ser>
        <c:ser>
          <c:idx val="1"/>
          <c:order val="1"/>
          <c:tx>
            <c:strRef>
              <c:f>'Q4.11'!$K$3</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'Q4.11'!$I$23:$I$31</c:f>
              <c:strCache>
                <c:ptCount val="9"/>
                <c:pt idx="0">
                  <c:v>Siège</c:v>
                </c:pt>
                <c:pt idx="1">
                  <c:v>DRL1</c:v>
                </c:pt>
                <c:pt idx="2">
                  <c:v>DRL2</c:v>
                </c:pt>
                <c:pt idx="3">
                  <c:v>DRA</c:v>
                </c:pt>
                <c:pt idx="4">
                  <c:v>DRO-P</c:v>
                </c:pt>
                <c:pt idx="5">
                  <c:v>DRM-C</c:v>
                </c:pt>
                <c:pt idx="6">
                  <c:v>DRZ-C</c:v>
                </c:pt>
                <c:pt idx="7">
                  <c:v>DRB-A</c:v>
                </c:pt>
                <c:pt idx="8">
                  <c:v>DRATA-D</c:v>
                </c:pt>
              </c:strCache>
            </c:strRef>
          </c:cat>
          <c:val>
            <c:numRef>
              <c:f>'Q4.11'!$K$23:$K$31</c:f>
              <c:numCache>
                <c:formatCode>0.0%</c:formatCode>
                <c:ptCount val="9"/>
                <c:pt idx="0">
                  <c:v>0.17112299465240641</c:v>
                </c:pt>
                <c:pt idx="1">
                  <c:v>0.22222222222222221</c:v>
                </c:pt>
                <c:pt idx="2">
                  <c:v>0.18110236220472442</c:v>
                </c:pt>
                <c:pt idx="3">
                  <c:v>0.1991869918699187</c:v>
                </c:pt>
                <c:pt idx="4">
                  <c:v>0.1481481481481485</c:v>
                </c:pt>
                <c:pt idx="5">
                  <c:v>0.10576923076923117</c:v>
                </c:pt>
                <c:pt idx="6">
                  <c:v>0.13333333333333341</c:v>
                </c:pt>
                <c:pt idx="7">
                  <c:v>0.13017751479289938</c:v>
                </c:pt>
                <c:pt idx="8">
                  <c:v>0.1481481481481485</c:v>
                </c:pt>
              </c:numCache>
            </c:numRef>
          </c:val>
          <c:extLst xmlns:c16r2="http://schemas.microsoft.com/office/drawing/2015/06/chart">
            <c:ext xmlns:c16="http://schemas.microsoft.com/office/drawing/2014/chart" uri="{C3380CC4-5D6E-409C-BE32-E72D297353CC}">
              <c16:uniqueId val="{00000001-B584-48B3-AB51-E0C78FBECA89}"/>
            </c:ext>
          </c:extLst>
        </c:ser>
        <c:ser>
          <c:idx val="2"/>
          <c:order val="2"/>
          <c:tx>
            <c:strRef>
              <c:f>'Q4.11'!$L$3</c:f>
              <c:strCache>
                <c:ptCount val="1"/>
                <c:pt idx="0">
                  <c:v>Ne sait pas</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'Q4.11'!$I$23:$I$31</c:f>
              <c:strCache>
                <c:ptCount val="9"/>
                <c:pt idx="0">
                  <c:v>Siège</c:v>
                </c:pt>
                <c:pt idx="1">
                  <c:v>DRL1</c:v>
                </c:pt>
                <c:pt idx="2">
                  <c:v>DRL2</c:v>
                </c:pt>
                <c:pt idx="3">
                  <c:v>DRA</c:v>
                </c:pt>
                <c:pt idx="4">
                  <c:v>DRO-P</c:v>
                </c:pt>
                <c:pt idx="5">
                  <c:v>DRM-C</c:v>
                </c:pt>
                <c:pt idx="6">
                  <c:v>DRZ-C</c:v>
                </c:pt>
                <c:pt idx="7">
                  <c:v>DRB-A</c:v>
                </c:pt>
                <c:pt idx="8">
                  <c:v>DRATA-D</c:v>
                </c:pt>
              </c:strCache>
            </c:strRef>
          </c:cat>
          <c:val>
            <c:numRef>
              <c:f>'Q4.11'!$L$23:$L$31</c:f>
              <c:numCache>
                <c:formatCode>0.0%</c:formatCode>
                <c:ptCount val="9"/>
                <c:pt idx="0">
                  <c:v>0.18716577540106971</c:v>
                </c:pt>
                <c:pt idx="1">
                  <c:v>0.21759259259259331</c:v>
                </c:pt>
                <c:pt idx="2">
                  <c:v>0.1889763779527559</c:v>
                </c:pt>
                <c:pt idx="3">
                  <c:v>0.15447154471544741</c:v>
                </c:pt>
                <c:pt idx="4">
                  <c:v>0.18981481481481491</c:v>
                </c:pt>
                <c:pt idx="5">
                  <c:v>0.15384615384615444</c:v>
                </c:pt>
                <c:pt idx="6">
                  <c:v>0.14166666666666666</c:v>
                </c:pt>
                <c:pt idx="7">
                  <c:v>0.11834319526627222</c:v>
                </c:pt>
                <c:pt idx="8">
                  <c:v>0.21296296296296352</c:v>
                </c:pt>
              </c:numCache>
            </c:numRef>
          </c:val>
          <c:extLst xmlns:c16r2="http://schemas.microsoft.com/office/drawing/2015/06/chart">
            <c:ext xmlns:c16="http://schemas.microsoft.com/office/drawing/2014/chart" uri="{C3380CC4-5D6E-409C-BE32-E72D297353CC}">
              <c16:uniqueId val="{00000002-B584-48B3-AB51-E0C78FBECA89}"/>
            </c:ext>
          </c:extLst>
        </c:ser>
        <c:ser>
          <c:idx val="3"/>
          <c:order val="3"/>
          <c:tx>
            <c:strRef>
              <c:f>'Q4.11'!$M$3</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'Q4.11'!$I$23:$I$31</c:f>
              <c:strCache>
                <c:ptCount val="9"/>
                <c:pt idx="0">
                  <c:v>Siège</c:v>
                </c:pt>
                <c:pt idx="1">
                  <c:v>DRL1</c:v>
                </c:pt>
                <c:pt idx="2">
                  <c:v>DRL2</c:v>
                </c:pt>
                <c:pt idx="3">
                  <c:v>DRA</c:v>
                </c:pt>
                <c:pt idx="4">
                  <c:v>DRO-P</c:v>
                </c:pt>
                <c:pt idx="5">
                  <c:v>DRM-C</c:v>
                </c:pt>
                <c:pt idx="6">
                  <c:v>DRZ-C</c:v>
                </c:pt>
                <c:pt idx="7">
                  <c:v>DRB-A</c:v>
                </c:pt>
                <c:pt idx="8">
                  <c:v>DRATA-D</c:v>
                </c:pt>
              </c:strCache>
            </c:strRef>
          </c:cat>
          <c:val>
            <c:numRef>
              <c:f>'Q4.11'!$M$23:$M$31</c:f>
              <c:numCache>
                <c:formatCode>0.0%</c:formatCode>
                <c:ptCount val="9"/>
                <c:pt idx="0">
                  <c:v>0</c:v>
                </c:pt>
                <c:pt idx="1">
                  <c:v>0</c:v>
                </c:pt>
                <c:pt idx="2">
                  <c:v>7.874015748031496E-3</c:v>
                </c:pt>
                <c:pt idx="3">
                  <c:v>4.0650406504065054E-3</c:v>
                </c:pt>
                <c:pt idx="4">
                  <c:v>0</c:v>
                </c:pt>
                <c:pt idx="5">
                  <c:v>0</c:v>
                </c:pt>
                <c:pt idx="6">
                  <c:v>0</c:v>
                </c:pt>
                <c:pt idx="7">
                  <c:v>0</c:v>
                </c:pt>
                <c:pt idx="8">
                  <c:v>9.2592592592593073E-3</c:v>
                </c:pt>
              </c:numCache>
            </c:numRef>
          </c:val>
          <c:extLst xmlns:c16r2="http://schemas.microsoft.com/office/drawing/2015/06/chart">
            <c:ext xmlns:c16="http://schemas.microsoft.com/office/drawing/2014/chart" uri="{C3380CC4-5D6E-409C-BE32-E72D297353CC}">
              <c16:uniqueId val="{00000003-B584-48B3-AB51-E0C78FBECA89}"/>
            </c:ext>
          </c:extLst>
        </c:ser>
        <c:dLbls>
          <c:showVal val="1"/>
        </c:dLbls>
        <c:shape val="box"/>
        <c:axId val="331660288"/>
        <c:axId val="331678464"/>
        <c:axId val="0"/>
      </c:bar3DChart>
      <c:catAx>
        <c:axId val="3316602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678464"/>
        <c:crosses val="autoZero"/>
        <c:auto val="1"/>
        <c:lblAlgn val="ctr"/>
        <c:lblOffset val="100"/>
      </c:catAx>
      <c:valAx>
        <c:axId val="33167846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660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G3.30- Avoir bénéficié d'une formation selon le genre</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'Q4.12'!$I$3</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'Q4.12'!$H$4:$H$6</c:f>
              <c:strCache>
                <c:ptCount val="3"/>
                <c:pt idx="0">
                  <c:v>Homme</c:v>
                </c:pt>
                <c:pt idx="1">
                  <c:v>Femme</c:v>
                </c:pt>
                <c:pt idx="2">
                  <c:v>Total</c:v>
                </c:pt>
              </c:strCache>
            </c:strRef>
          </c:cat>
          <c:val>
            <c:numRef>
              <c:f>'Q4.12'!$I$4:$I$6</c:f>
              <c:numCache>
                <c:formatCode>0.0%</c:formatCode>
                <c:ptCount val="3"/>
                <c:pt idx="0">
                  <c:v>0.7322654462242566</c:v>
                </c:pt>
                <c:pt idx="1">
                  <c:v>0.75609756097560976</c:v>
                </c:pt>
                <c:pt idx="2">
                  <c:v>0.73750000000000004</c:v>
                </c:pt>
              </c:numCache>
            </c:numRef>
          </c:val>
          <c:extLst xmlns:c16r2="http://schemas.microsoft.com/office/drawing/2015/06/chart">
            <c:ext xmlns:c16="http://schemas.microsoft.com/office/drawing/2014/chart" uri="{C3380CC4-5D6E-409C-BE32-E72D297353CC}">
              <c16:uniqueId val="{00000000-C7EC-4264-904F-F21A0D01CAC8}"/>
            </c:ext>
          </c:extLst>
        </c:ser>
        <c:ser>
          <c:idx val="1"/>
          <c:order val="1"/>
          <c:tx>
            <c:strRef>
              <c:f>'Q4.12'!$J$3</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'Q4.12'!$H$4:$H$6</c:f>
              <c:strCache>
                <c:ptCount val="3"/>
                <c:pt idx="0">
                  <c:v>Homme</c:v>
                </c:pt>
                <c:pt idx="1">
                  <c:v>Femme</c:v>
                </c:pt>
                <c:pt idx="2">
                  <c:v>Total</c:v>
                </c:pt>
              </c:strCache>
            </c:strRef>
          </c:cat>
          <c:val>
            <c:numRef>
              <c:f>'Q4.12'!$J$4:$J$6</c:f>
              <c:numCache>
                <c:formatCode>0.0%</c:formatCode>
                <c:ptCount val="3"/>
                <c:pt idx="0">
                  <c:v>0.25781845919145774</c:v>
                </c:pt>
                <c:pt idx="1">
                  <c:v>0.23577235772357719</c:v>
                </c:pt>
                <c:pt idx="2">
                  <c:v>0.25297619047619024</c:v>
                </c:pt>
              </c:numCache>
            </c:numRef>
          </c:val>
          <c:extLst xmlns:c16r2="http://schemas.microsoft.com/office/drawing/2015/06/chart">
            <c:ext xmlns:c16="http://schemas.microsoft.com/office/drawing/2014/chart" uri="{C3380CC4-5D6E-409C-BE32-E72D297353CC}">
              <c16:uniqueId val="{00000001-C7EC-4264-904F-F21A0D01CAC8}"/>
            </c:ext>
          </c:extLst>
        </c:ser>
        <c:ser>
          <c:idx val="2"/>
          <c:order val="2"/>
          <c:tx>
            <c:strRef>
              <c:f>'Q4.12'!$K$3</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'Q4.12'!$H$4:$H$6</c:f>
              <c:strCache>
                <c:ptCount val="3"/>
                <c:pt idx="0">
                  <c:v>Homme</c:v>
                </c:pt>
                <c:pt idx="1">
                  <c:v>Femme</c:v>
                </c:pt>
                <c:pt idx="2">
                  <c:v>Total</c:v>
                </c:pt>
              </c:strCache>
            </c:strRef>
          </c:cat>
          <c:val>
            <c:numRef>
              <c:f>'Q4.12'!$K$4:$K$6</c:f>
              <c:numCache>
                <c:formatCode>0.0%</c:formatCode>
                <c:ptCount val="3"/>
                <c:pt idx="0">
                  <c:v>9.9160945842868345E-3</c:v>
                </c:pt>
                <c:pt idx="1">
                  <c:v>8.130081300813009E-3</c:v>
                </c:pt>
                <c:pt idx="2">
                  <c:v>9.5238095238095247E-3</c:v>
                </c:pt>
              </c:numCache>
            </c:numRef>
          </c:val>
          <c:extLst xmlns:c16r2="http://schemas.microsoft.com/office/drawing/2015/06/chart">
            <c:ext xmlns:c16="http://schemas.microsoft.com/office/drawing/2014/chart" uri="{C3380CC4-5D6E-409C-BE32-E72D297353CC}">
              <c16:uniqueId val="{00000002-C7EC-4264-904F-F21A0D01CAC8}"/>
            </c:ext>
          </c:extLst>
        </c:ser>
        <c:dLbls>
          <c:showVal val="1"/>
        </c:dLbls>
        <c:shape val="box"/>
        <c:axId val="331718016"/>
        <c:axId val="331728000"/>
        <c:axId val="0"/>
      </c:bar3DChart>
      <c:catAx>
        <c:axId val="3317180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728000"/>
        <c:crosses val="autoZero"/>
        <c:auto val="1"/>
        <c:lblAlgn val="ctr"/>
        <c:lblOffset val="100"/>
      </c:catAx>
      <c:valAx>
        <c:axId val="33172800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718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fr-FR" sz="1050"/>
              <a:t>G3.31-</a:t>
            </a:r>
            <a:r>
              <a:rPr lang="fr-FR" sz="1050" baseline="0"/>
              <a:t> </a:t>
            </a:r>
            <a:r>
              <a:rPr lang="fr-FR" sz="1050"/>
              <a:t>Dernière année de formation pour ceux qui ont eu une formation</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50000"/>
                        <a:lumOff val="50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'Q4.14'!$B$3:$B$30</c:f>
              <c:strCache>
                <c:ptCount val="28"/>
                <c:pt idx="0">
                  <c:v>1991</c:v>
                </c:pt>
                <c:pt idx="1">
                  <c:v>1992</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Ne sait pas/non précisé</c:v>
                </c:pt>
              </c:strCache>
            </c:strRef>
          </c:cat>
          <c:val>
            <c:numRef>
              <c:f>'Q4.14'!$D$3:$D$30</c:f>
              <c:numCache>
                <c:formatCode>0.0%</c:formatCode>
                <c:ptCount val="28"/>
                <c:pt idx="0">
                  <c:v>8.0710250201775611E-4</c:v>
                </c:pt>
                <c:pt idx="1">
                  <c:v>8.0710250201775611E-4</c:v>
                </c:pt>
                <c:pt idx="2">
                  <c:v>1.6142050040355194E-3</c:v>
                </c:pt>
                <c:pt idx="3">
                  <c:v>8.0710250201775611E-4</c:v>
                </c:pt>
                <c:pt idx="4">
                  <c:v>8.0710250201775611E-4</c:v>
                </c:pt>
                <c:pt idx="5">
                  <c:v>8.0710250201775611E-4</c:v>
                </c:pt>
                <c:pt idx="6">
                  <c:v>1.6142050040355194E-3</c:v>
                </c:pt>
                <c:pt idx="7">
                  <c:v>8.0710250201775611E-4</c:v>
                </c:pt>
                <c:pt idx="8">
                  <c:v>4.0355125100887809E-3</c:v>
                </c:pt>
                <c:pt idx="9">
                  <c:v>8.0710250201775611E-4</c:v>
                </c:pt>
                <c:pt idx="10">
                  <c:v>4.0355125100887809E-3</c:v>
                </c:pt>
                <c:pt idx="11">
                  <c:v>5.6497175141242938E-3</c:v>
                </c:pt>
                <c:pt idx="12">
                  <c:v>4.0355125100887809E-3</c:v>
                </c:pt>
                <c:pt idx="13">
                  <c:v>6.4568200161420524E-3</c:v>
                </c:pt>
                <c:pt idx="14">
                  <c:v>1.6142050040355186E-2</c:v>
                </c:pt>
                <c:pt idx="15">
                  <c:v>1.0492332526230832E-2</c:v>
                </c:pt>
                <c:pt idx="16">
                  <c:v>1.6949152542372881E-2</c:v>
                </c:pt>
                <c:pt idx="17">
                  <c:v>6.4568200161420524E-3</c:v>
                </c:pt>
                <c:pt idx="18">
                  <c:v>2.5020177562550518E-2</c:v>
                </c:pt>
                <c:pt idx="19">
                  <c:v>1.6949152542372881E-2</c:v>
                </c:pt>
                <c:pt idx="20">
                  <c:v>2.2598870056497182E-2</c:v>
                </c:pt>
                <c:pt idx="21">
                  <c:v>2.7441485068603819E-2</c:v>
                </c:pt>
                <c:pt idx="22">
                  <c:v>3.4705407586763666E-2</c:v>
                </c:pt>
                <c:pt idx="23">
                  <c:v>6.6989507667473761E-2</c:v>
                </c:pt>
                <c:pt idx="24">
                  <c:v>0.20500403551251051</c:v>
                </c:pt>
                <c:pt idx="25">
                  <c:v>0.30347054075867713</c:v>
                </c:pt>
                <c:pt idx="26">
                  <c:v>0.20984665052461671</c:v>
                </c:pt>
                <c:pt idx="27">
                  <c:v>4.8426150121065404E-3</c:v>
                </c:pt>
              </c:numCache>
            </c:numRef>
          </c:val>
          <c:extLst xmlns:c16r2="http://schemas.microsoft.com/office/drawing/2015/06/chart">
            <c:ext xmlns:c16="http://schemas.microsoft.com/office/drawing/2014/chart" uri="{C3380CC4-5D6E-409C-BE32-E72D297353CC}">
              <c16:uniqueId val="{00000000-4603-4C57-BD04-C794B597243B}"/>
            </c:ext>
          </c:extLst>
        </c:ser>
        <c:dLbls>
          <c:showVal val="1"/>
        </c:dLbls>
        <c:shape val="box"/>
        <c:axId val="331835264"/>
        <c:axId val="331836800"/>
        <c:axId val="0"/>
      </c:bar3DChart>
      <c:catAx>
        <c:axId val="3318352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331836800"/>
        <c:crosses val="autoZero"/>
        <c:auto val="1"/>
        <c:lblAlgn val="ctr"/>
        <c:lblOffset val="100"/>
      </c:catAx>
      <c:valAx>
        <c:axId val="3318368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extTo"/>
        <c:crossAx val="3318352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G1.11 - Ancienneté des travailleurs selon la fonction (année révolue)</a:t>
            </a:r>
            <a:endParaRPr lang="fr-FR" sz="1000"/>
          </a:p>
        </c:rich>
      </c:tx>
    </c:title>
    <c:plotArea>
      <c:layout/>
      <c:barChart>
        <c:barDir val="col"/>
        <c:grouping val="clustered"/>
        <c:ser>
          <c:idx val="0"/>
          <c:order val="0"/>
          <c:tx>
            <c:strRef>
              <c:f>'Chapitre 1'!$C$116</c:f>
              <c:strCache>
                <c:ptCount val="1"/>
                <c:pt idx="0">
                  <c:v>Ancienneté (année révolue)</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1'!$B$117:$B$121</c:f>
              <c:strCache>
                <c:ptCount val="5"/>
                <c:pt idx="0">
                  <c:v>Directeur et assimilé</c:v>
                </c:pt>
                <c:pt idx="1">
                  <c:v>Chef de service</c:v>
                </c:pt>
                <c:pt idx="2">
                  <c:v>Chef section/secteur</c:v>
                </c:pt>
                <c:pt idx="3">
                  <c:v>Autre (à préciser)</c:v>
                </c:pt>
                <c:pt idx="4">
                  <c:v>Agent du service / Technicien</c:v>
                </c:pt>
              </c:strCache>
            </c:strRef>
          </c:cat>
          <c:val>
            <c:numRef>
              <c:f>'Chapitre 1'!$C$117:$C$121</c:f>
              <c:numCache>
                <c:formatCode>0.0</c:formatCode>
                <c:ptCount val="5"/>
                <c:pt idx="0">
                  <c:v>20.962959999999946</c:v>
                </c:pt>
                <c:pt idx="1">
                  <c:v>17.486629999999895</c:v>
                </c:pt>
                <c:pt idx="2">
                  <c:v>16.14113</c:v>
                </c:pt>
                <c:pt idx="3">
                  <c:v>11.2585</c:v>
                </c:pt>
                <c:pt idx="4">
                  <c:v>9.91221</c:v>
                </c:pt>
              </c:numCache>
            </c:numRef>
          </c:val>
          <c:extLst xmlns:c16r2="http://schemas.microsoft.com/office/drawing/2015/06/chart">
            <c:ext xmlns:c16="http://schemas.microsoft.com/office/drawing/2014/chart" uri="{C3380CC4-5D6E-409C-BE32-E72D297353CC}">
              <c16:uniqueId val="{00000000-FE25-46F6-9B0D-0BB643E88591}"/>
            </c:ext>
          </c:extLst>
        </c:ser>
        <c:axId val="352848128"/>
        <c:axId val="352876032"/>
      </c:barChart>
      <c:catAx>
        <c:axId val="352848128"/>
        <c:scaling>
          <c:orientation val="minMax"/>
        </c:scaling>
        <c:axPos val="b"/>
        <c:numFmt formatCode="General" sourceLinked="0"/>
        <c:tickLblPos val="nextTo"/>
        <c:txPr>
          <a:bodyPr/>
          <a:lstStyle/>
          <a:p>
            <a:pPr>
              <a:defRPr sz="700" b="1"/>
            </a:pPr>
            <a:endParaRPr lang="fr-FR"/>
          </a:p>
        </c:txPr>
        <c:crossAx val="352876032"/>
        <c:crosses val="autoZero"/>
        <c:auto val="1"/>
        <c:lblAlgn val="ctr"/>
        <c:lblOffset val="100"/>
      </c:catAx>
      <c:valAx>
        <c:axId val="352876032"/>
        <c:scaling>
          <c:orientation val="minMax"/>
        </c:scaling>
        <c:delete val="1"/>
        <c:axPos val="l"/>
        <c:numFmt formatCode="0.0" sourceLinked="1"/>
        <c:tickLblPos val="nextTo"/>
        <c:crossAx val="352848128"/>
        <c:crosses val="autoZero"/>
        <c:crossBetween val="between"/>
      </c:valAx>
      <c:spPr>
        <a:ln>
          <a:noFill/>
        </a:ln>
      </c:spPr>
    </c:plotArea>
    <c:plotVisOnly val="1"/>
    <c:dispBlanksAs val="gap"/>
  </c:chart>
  <c:spPr>
    <a:ln>
      <a:noFill/>
    </a:ln>
  </c:spPr>
  <c:externalData r:id="rId2"/>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G3.32- Transparence dans le processus de désignation pour les formations</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'Module3&amp;4'!$B$233:$B$237</c:f>
              <c:strCache>
                <c:ptCount val="5"/>
                <c:pt idx="0">
                  <c:v>Toujours</c:v>
                </c:pt>
                <c:pt idx="1">
                  <c:v>Souvent</c:v>
                </c:pt>
                <c:pt idx="2">
                  <c:v>Rarement</c:v>
                </c:pt>
                <c:pt idx="3">
                  <c:v>Jamais</c:v>
                </c:pt>
                <c:pt idx="4">
                  <c:v>Non précisé</c:v>
                </c:pt>
              </c:strCache>
            </c:strRef>
          </c:cat>
          <c:val>
            <c:numRef>
              <c:f>'Module3&amp;4'!$E$233:$E$237</c:f>
              <c:numCache>
                <c:formatCode>0.0%</c:formatCode>
                <c:ptCount val="5"/>
                <c:pt idx="0">
                  <c:v>0.14702380952380953</c:v>
                </c:pt>
                <c:pt idx="1">
                  <c:v>0.40357142857142853</c:v>
                </c:pt>
                <c:pt idx="2">
                  <c:v>0.29285714285714287</c:v>
                </c:pt>
                <c:pt idx="3">
                  <c:v>0.11964285714285715</c:v>
                </c:pt>
                <c:pt idx="4">
                  <c:v>3.6904761904761905E-2</c:v>
                </c:pt>
              </c:numCache>
            </c:numRef>
          </c:val>
          <c:extLst xmlns:c16r2="http://schemas.microsoft.com/office/drawing/2015/06/chart">
            <c:ext xmlns:c16="http://schemas.microsoft.com/office/drawing/2014/chart" uri="{C3380CC4-5D6E-409C-BE32-E72D297353CC}">
              <c16:uniqueId val="{00000000-0946-42CD-AA92-C4ED3356D1E4}"/>
            </c:ext>
          </c:extLst>
        </c:ser>
        <c:gapWidth val="219"/>
        <c:overlap val="-27"/>
        <c:axId val="331852416"/>
        <c:axId val="331919744"/>
      </c:barChart>
      <c:catAx>
        <c:axId val="331852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1919744"/>
        <c:crosses val="autoZero"/>
        <c:auto val="1"/>
        <c:lblAlgn val="ctr"/>
        <c:lblOffset val="100"/>
      </c:catAx>
      <c:valAx>
        <c:axId val="331919744"/>
        <c:scaling>
          <c:orientation val="minMax"/>
        </c:scaling>
        <c:delete val="1"/>
        <c:axPos val="l"/>
        <c:numFmt formatCode="0.0%" sourceLinked="1"/>
        <c:majorTickMark val="none"/>
        <c:tickLblPos val="nextTo"/>
        <c:crossAx val="3318524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G3.33- Raisons de</a:t>
            </a:r>
            <a:r>
              <a:rPr lang="fr-FR" sz="1050" baseline="0"/>
              <a:t> la non t</a:t>
            </a:r>
            <a:r>
              <a:rPr lang="fr-FR" sz="1050"/>
              <a:t>ransparence dans le processus de désignation pour les formations</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'Module3&amp;4'!$B$242:$B$245</c:f>
              <c:strCache>
                <c:ptCount val="4"/>
                <c:pt idx="0">
                  <c:v>Elles sont faites par affinités</c:v>
                </c:pt>
                <c:pt idx="1">
                  <c:v>Elles sont faites par intérêt financier</c:v>
                </c:pt>
                <c:pt idx="2">
                  <c:v>Ne sait pas</c:v>
                </c:pt>
                <c:pt idx="3">
                  <c:v>Non précisé</c:v>
                </c:pt>
              </c:strCache>
            </c:strRef>
          </c:cat>
          <c:val>
            <c:numRef>
              <c:f>'Module3&amp;4'!$F$242:$F$245</c:f>
              <c:numCache>
                <c:formatCode>0.0%</c:formatCode>
                <c:ptCount val="4"/>
                <c:pt idx="0">
                  <c:v>0.55988455988455987</c:v>
                </c:pt>
                <c:pt idx="1">
                  <c:v>0.35497835497835589</c:v>
                </c:pt>
                <c:pt idx="2">
                  <c:v>6.3492063492063502E-2</c:v>
                </c:pt>
                <c:pt idx="3">
                  <c:v>2.1645021645021651E-2</c:v>
                </c:pt>
              </c:numCache>
            </c:numRef>
          </c:val>
          <c:extLst xmlns:c16r2="http://schemas.microsoft.com/office/drawing/2015/06/chart">
            <c:ext xmlns:c16="http://schemas.microsoft.com/office/drawing/2014/chart" uri="{C3380CC4-5D6E-409C-BE32-E72D297353CC}">
              <c16:uniqueId val="{00000000-A358-499D-AE18-3145C7BA5F6A}"/>
            </c:ext>
          </c:extLst>
        </c:ser>
        <c:gapWidth val="219"/>
        <c:overlap val="-27"/>
        <c:axId val="332022528"/>
        <c:axId val="332024064"/>
      </c:barChart>
      <c:catAx>
        <c:axId val="332022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2024064"/>
        <c:crosses val="autoZero"/>
        <c:auto val="1"/>
        <c:lblAlgn val="ctr"/>
        <c:lblOffset val="100"/>
      </c:catAx>
      <c:valAx>
        <c:axId val="332024064"/>
        <c:scaling>
          <c:orientation val="minMax"/>
        </c:scaling>
        <c:delete val="1"/>
        <c:axPos val="l"/>
        <c:numFmt formatCode="0.0%" sourceLinked="1"/>
        <c:majorTickMark val="none"/>
        <c:tickLblPos val="nextTo"/>
        <c:crossAx val="3320225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G3.34-</a:t>
            </a:r>
            <a:r>
              <a:rPr lang="fr-FR" sz="900" baseline="0"/>
              <a:t> transparence Désignation aux formations selon le genre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'Q4.16'!$K$2</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'Q4.16'!$J$16:$J$17</c:f>
              <c:strCache>
                <c:ptCount val="2"/>
                <c:pt idx="0">
                  <c:v>Homme</c:v>
                </c:pt>
                <c:pt idx="1">
                  <c:v>Femme</c:v>
                </c:pt>
              </c:strCache>
            </c:strRef>
          </c:cat>
          <c:val>
            <c:numRef>
              <c:f>'Q4.16'!$K$16:$K$17</c:f>
              <c:numCache>
                <c:formatCode>0.0%</c:formatCode>
                <c:ptCount val="2"/>
                <c:pt idx="0">
                  <c:v>0.15179252479023683</c:v>
                </c:pt>
                <c:pt idx="1">
                  <c:v>0.13008130081300814</c:v>
                </c:pt>
              </c:numCache>
            </c:numRef>
          </c:val>
          <c:extLst xmlns:c16r2="http://schemas.microsoft.com/office/drawing/2015/06/chart">
            <c:ext xmlns:c16="http://schemas.microsoft.com/office/drawing/2014/chart" uri="{C3380CC4-5D6E-409C-BE32-E72D297353CC}">
              <c16:uniqueId val="{00000000-7B3F-4802-BEA8-E38FE8370BF2}"/>
            </c:ext>
          </c:extLst>
        </c:ser>
        <c:ser>
          <c:idx val="1"/>
          <c:order val="1"/>
          <c:tx>
            <c:strRef>
              <c:f>'Q4.16'!$L$2</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'Q4.16'!$J$16:$J$17</c:f>
              <c:strCache>
                <c:ptCount val="2"/>
                <c:pt idx="0">
                  <c:v>Homme</c:v>
                </c:pt>
                <c:pt idx="1">
                  <c:v>Femme</c:v>
                </c:pt>
              </c:strCache>
            </c:strRef>
          </c:cat>
          <c:val>
            <c:numRef>
              <c:f>'Q4.16'!$L$16:$L$17</c:f>
              <c:numCache>
                <c:formatCode>0.0%</c:formatCode>
                <c:ptCount val="2"/>
                <c:pt idx="0">
                  <c:v>0.40503432494279185</c:v>
                </c:pt>
                <c:pt idx="1">
                  <c:v>0.39837398373983951</c:v>
                </c:pt>
              </c:numCache>
            </c:numRef>
          </c:val>
          <c:extLst xmlns:c16r2="http://schemas.microsoft.com/office/drawing/2015/06/chart">
            <c:ext xmlns:c16="http://schemas.microsoft.com/office/drawing/2014/chart" uri="{C3380CC4-5D6E-409C-BE32-E72D297353CC}">
              <c16:uniqueId val="{00000001-7B3F-4802-BEA8-E38FE8370BF2}"/>
            </c:ext>
          </c:extLst>
        </c:ser>
        <c:ser>
          <c:idx val="2"/>
          <c:order val="2"/>
          <c:tx>
            <c:strRef>
              <c:f>'Q4.16'!$M$2</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'Q4.16'!$J$16:$J$17</c:f>
              <c:strCache>
                <c:ptCount val="2"/>
                <c:pt idx="0">
                  <c:v>Homme</c:v>
                </c:pt>
                <c:pt idx="1">
                  <c:v>Femme</c:v>
                </c:pt>
              </c:strCache>
            </c:strRef>
          </c:cat>
          <c:val>
            <c:numRef>
              <c:f>'Q4.16'!$M$16:$M$17</c:f>
              <c:numCache>
                <c:formatCode>0.0%</c:formatCode>
                <c:ptCount val="2"/>
                <c:pt idx="0">
                  <c:v>0.28527841342486776</c:v>
                </c:pt>
                <c:pt idx="1">
                  <c:v>0.31978319783197906</c:v>
                </c:pt>
              </c:numCache>
            </c:numRef>
          </c:val>
          <c:extLst xmlns:c16r2="http://schemas.microsoft.com/office/drawing/2015/06/chart">
            <c:ext xmlns:c16="http://schemas.microsoft.com/office/drawing/2014/chart" uri="{C3380CC4-5D6E-409C-BE32-E72D297353CC}">
              <c16:uniqueId val="{00000002-7B3F-4802-BEA8-E38FE8370BF2}"/>
            </c:ext>
          </c:extLst>
        </c:ser>
        <c:ser>
          <c:idx val="3"/>
          <c:order val="3"/>
          <c:tx>
            <c:strRef>
              <c:f>'Q4.16'!$N$2</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'Q4.16'!$J$16:$J$17</c:f>
              <c:strCache>
                <c:ptCount val="2"/>
                <c:pt idx="0">
                  <c:v>Homme</c:v>
                </c:pt>
                <c:pt idx="1">
                  <c:v>Femme</c:v>
                </c:pt>
              </c:strCache>
            </c:strRef>
          </c:cat>
          <c:val>
            <c:numRef>
              <c:f>'Q4.16'!$N$16:$N$17</c:f>
              <c:numCache>
                <c:formatCode>0.0%</c:formatCode>
                <c:ptCount val="2"/>
                <c:pt idx="0">
                  <c:v>0.12356979405034325</c:v>
                </c:pt>
                <c:pt idx="1">
                  <c:v>0.10569105691056944</c:v>
                </c:pt>
              </c:numCache>
            </c:numRef>
          </c:val>
          <c:extLst xmlns:c16r2="http://schemas.microsoft.com/office/drawing/2015/06/chart">
            <c:ext xmlns:c16="http://schemas.microsoft.com/office/drawing/2014/chart" uri="{C3380CC4-5D6E-409C-BE32-E72D297353CC}">
              <c16:uniqueId val="{00000003-7B3F-4802-BEA8-E38FE8370BF2}"/>
            </c:ext>
          </c:extLst>
        </c:ser>
        <c:ser>
          <c:idx val="4"/>
          <c:order val="4"/>
          <c:tx>
            <c:strRef>
              <c:f>'Q4.16'!$O$2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'Q4.16'!$J$16:$J$17</c:f>
              <c:strCache>
                <c:ptCount val="2"/>
                <c:pt idx="0">
                  <c:v>Homme</c:v>
                </c:pt>
                <c:pt idx="1">
                  <c:v>Femme</c:v>
                </c:pt>
              </c:strCache>
            </c:strRef>
          </c:cat>
          <c:val>
            <c:numRef>
              <c:f>'Q4.16'!$O$16:$O$17</c:f>
              <c:numCache>
                <c:formatCode>0.0%</c:formatCode>
                <c:ptCount val="2"/>
                <c:pt idx="0">
                  <c:v>3.4324942791762014E-2</c:v>
                </c:pt>
                <c:pt idx="1">
                  <c:v>4.6070460704607047E-2</c:v>
                </c:pt>
              </c:numCache>
            </c:numRef>
          </c:val>
          <c:extLst xmlns:c16r2="http://schemas.microsoft.com/office/drawing/2015/06/chart">
            <c:ext xmlns:c16="http://schemas.microsoft.com/office/drawing/2014/chart" uri="{C3380CC4-5D6E-409C-BE32-E72D297353CC}">
              <c16:uniqueId val="{00000004-7B3F-4802-BEA8-E38FE8370BF2}"/>
            </c:ext>
          </c:extLst>
        </c:ser>
        <c:dLbls>
          <c:showVal val="1"/>
        </c:dLbls>
        <c:shape val="box"/>
        <c:axId val="333000704"/>
        <c:axId val="333002240"/>
        <c:axId val="0"/>
      </c:bar3DChart>
      <c:catAx>
        <c:axId val="3330007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002240"/>
        <c:crosses val="autoZero"/>
        <c:auto val="1"/>
        <c:lblAlgn val="ctr"/>
        <c:lblOffset val="100"/>
      </c:catAx>
      <c:valAx>
        <c:axId val="33300224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000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G3.35-</a:t>
            </a:r>
            <a:r>
              <a:rPr lang="fr-FR" sz="900" baseline="0"/>
              <a:t> transparence Désignation aux formations selon la direction régionale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'Q4.16'!$K$2</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'Q4.16'!$J$3:$J$11</c:f>
              <c:strCache>
                <c:ptCount val="9"/>
                <c:pt idx="0">
                  <c:v>Siège</c:v>
                </c:pt>
                <c:pt idx="1">
                  <c:v>DRL1</c:v>
                </c:pt>
                <c:pt idx="2">
                  <c:v>DRL2</c:v>
                </c:pt>
                <c:pt idx="3">
                  <c:v>DRA</c:v>
                </c:pt>
                <c:pt idx="4">
                  <c:v>DRO-P</c:v>
                </c:pt>
                <c:pt idx="5">
                  <c:v>DRM-C</c:v>
                </c:pt>
                <c:pt idx="6">
                  <c:v>DRZ-C</c:v>
                </c:pt>
                <c:pt idx="7">
                  <c:v>DRB-A</c:v>
                </c:pt>
                <c:pt idx="8">
                  <c:v>DRATA-D</c:v>
                </c:pt>
              </c:strCache>
            </c:strRef>
          </c:cat>
          <c:val>
            <c:numRef>
              <c:f>'Q4.16'!$K$3:$K$11</c:f>
              <c:numCache>
                <c:formatCode>0.0%</c:formatCode>
                <c:ptCount val="9"/>
                <c:pt idx="0">
                  <c:v>0.11497326203208556</c:v>
                </c:pt>
                <c:pt idx="1">
                  <c:v>0.25462962962962982</c:v>
                </c:pt>
                <c:pt idx="2">
                  <c:v>0.25196850393700904</c:v>
                </c:pt>
                <c:pt idx="3">
                  <c:v>4.065040650406504E-2</c:v>
                </c:pt>
                <c:pt idx="4">
                  <c:v>0.19444444444444514</c:v>
                </c:pt>
                <c:pt idx="5">
                  <c:v>0.21153846153846226</c:v>
                </c:pt>
                <c:pt idx="6">
                  <c:v>0.125</c:v>
                </c:pt>
                <c:pt idx="7">
                  <c:v>4.7337278106509E-2</c:v>
                </c:pt>
                <c:pt idx="8">
                  <c:v>0.18518518518518556</c:v>
                </c:pt>
              </c:numCache>
            </c:numRef>
          </c:val>
          <c:extLst xmlns:c16r2="http://schemas.microsoft.com/office/drawing/2015/06/chart">
            <c:ext xmlns:c16="http://schemas.microsoft.com/office/drawing/2014/chart" uri="{C3380CC4-5D6E-409C-BE32-E72D297353CC}">
              <c16:uniqueId val="{00000000-8005-4BB8-887B-31F8E8465B66}"/>
            </c:ext>
          </c:extLst>
        </c:ser>
        <c:ser>
          <c:idx val="1"/>
          <c:order val="1"/>
          <c:tx>
            <c:strRef>
              <c:f>'Q4.16'!$L$2</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'Q4.16'!$J$3:$J$11</c:f>
              <c:strCache>
                <c:ptCount val="9"/>
                <c:pt idx="0">
                  <c:v>Siège</c:v>
                </c:pt>
                <c:pt idx="1">
                  <c:v>DRL1</c:v>
                </c:pt>
                <c:pt idx="2">
                  <c:v>DRL2</c:v>
                </c:pt>
                <c:pt idx="3">
                  <c:v>DRA</c:v>
                </c:pt>
                <c:pt idx="4">
                  <c:v>DRO-P</c:v>
                </c:pt>
                <c:pt idx="5">
                  <c:v>DRM-C</c:v>
                </c:pt>
                <c:pt idx="6">
                  <c:v>DRZ-C</c:v>
                </c:pt>
                <c:pt idx="7">
                  <c:v>DRB-A</c:v>
                </c:pt>
                <c:pt idx="8">
                  <c:v>DRATA-D</c:v>
                </c:pt>
              </c:strCache>
            </c:strRef>
          </c:cat>
          <c:val>
            <c:numRef>
              <c:f>'Q4.16'!$L$3:$L$11</c:f>
              <c:numCache>
                <c:formatCode>0.0%</c:formatCode>
                <c:ptCount val="9"/>
                <c:pt idx="0">
                  <c:v>0.39037433155080387</c:v>
                </c:pt>
                <c:pt idx="1">
                  <c:v>0.27777777777777857</c:v>
                </c:pt>
                <c:pt idx="2">
                  <c:v>0.38582677165354534</c:v>
                </c:pt>
                <c:pt idx="3">
                  <c:v>0.4065040650406519</c:v>
                </c:pt>
                <c:pt idx="4">
                  <c:v>0.42592592592592715</c:v>
                </c:pt>
                <c:pt idx="5">
                  <c:v>0.28846153846153766</c:v>
                </c:pt>
                <c:pt idx="6">
                  <c:v>0.54166666666666652</c:v>
                </c:pt>
                <c:pt idx="7">
                  <c:v>0.56213017751479422</c:v>
                </c:pt>
                <c:pt idx="8">
                  <c:v>0.37962962962963087</c:v>
                </c:pt>
              </c:numCache>
            </c:numRef>
          </c:val>
          <c:extLst xmlns:c16r2="http://schemas.microsoft.com/office/drawing/2015/06/chart">
            <c:ext xmlns:c16="http://schemas.microsoft.com/office/drawing/2014/chart" uri="{C3380CC4-5D6E-409C-BE32-E72D297353CC}">
              <c16:uniqueId val="{00000001-8005-4BB8-887B-31F8E8465B66}"/>
            </c:ext>
          </c:extLst>
        </c:ser>
        <c:ser>
          <c:idx val="2"/>
          <c:order val="2"/>
          <c:tx>
            <c:strRef>
              <c:f>'Q4.16'!$M$2</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'Q4.16'!$J$3:$J$11</c:f>
              <c:strCache>
                <c:ptCount val="9"/>
                <c:pt idx="0">
                  <c:v>Siège</c:v>
                </c:pt>
                <c:pt idx="1">
                  <c:v>DRL1</c:v>
                </c:pt>
                <c:pt idx="2">
                  <c:v>DRL2</c:v>
                </c:pt>
                <c:pt idx="3">
                  <c:v>DRA</c:v>
                </c:pt>
                <c:pt idx="4">
                  <c:v>DRO-P</c:v>
                </c:pt>
                <c:pt idx="5">
                  <c:v>DRM-C</c:v>
                </c:pt>
                <c:pt idx="6">
                  <c:v>DRZ-C</c:v>
                </c:pt>
                <c:pt idx="7">
                  <c:v>DRB-A</c:v>
                </c:pt>
                <c:pt idx="8">
                  <c:v>DRATA-D</c:v>
                </c:pt>
              </c:strCache>
            </c:strRef>
          </c:cat>
          <c:val>
            <c:numRef>
              <c:f>'Q4.16'!$M$3:$M$11</c:f>
              <c:numCache>
                <c:formatCode>0.0%</c:formatCode>
                <c:ptCount val="9"/>
                <c:pt idx="0">
                  <c:v>0.32887700534759506</c:v>
                </c:pt>
                <c:pt idx="1">
                  <c:v>0.30092592592592715</c:v>
                </c:pt>
                <c:pt idx="2">
                  <c:v>0.21259842519685093</c:v>
                </c:pt>
                <c:pt idx="3">
                  <c:v>0.33333333333333331</c:v>
                </c:pt>
                <c:pt idx="4">
                  <c:v>0.28703703703703703</c:v>
                </c:pt>
                <c:pt idx="5">
                  <c:v>0.28846153846153766</c:v>
                </c:pt>
                <c:pt idx="6">
                  <c:v>0.25833333333333325</c:v>
                </c:pt>
                <c:pt idx="7">
                  <c:v>0.21893491124260392</c:v>
                </c:pt>
                <c:pt idx="8">
                  <c:v>0.32407407407407557</c:v>
                </c:pt>
              </c:numCache>
            </c:numRef>
          </c:val>
          <c:extLst xmlns:c16r2="http://schemas.microsoft.com/office/drawing/2015/06/chart">
            <c:ext xmlns:c16="http://schemas.microsoft.com/office/drawing/2014/chart" uri="{C3380CC4-5D6E-409C-BE32-E72D297353CC}">
              <c16:uniqueId val="{00000002-8005-4BB8-887B-31F8E8465B66}"/>
            </c:ext>
          </c:extLst>
        </c:ser>
        <c:ser>
          <c:idx val="3"/>
          <c:order val="3"/>
          <c:tx>
            <c:strRef>
              <c:f>'Q4.16'!$N$2</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'Q4.16'!$J$3:$J$11</c:f>
              <c:strCache>
                <c:ptCount val="9"/>
                <c:pt idx="0">
                  <c:v>Siège</c:v>
                </c:pt>
                <c:pt idx="1">
                  <c:v>DRL1</c:v>
                </c:pt>
                <c:pt idx="2">
                  <c:v>DRL2</c:v>
                </c:pt>
                <c:pt idx="3">
                  <c:v>DRA</c:v>
                </c:pt>
                <c:pt idx="4">
                  <c:v>DRO-P</c:v>
                </c:pt>
                <c:pt idx="5">
                  <c:v>DRM-C</c:v>
                </c:pt>
                <c:pt idx="6">
                  <c:v>DRZ-C</c:v>
                </c:pt>
                <c:pt idx="7">
                  <c:v>DRB-A</c:v>
                </c:pt>
                <c:pt idx="8">
                  <c:v>DRATA-D</c:v>
                </c:pt>
              </c:strCache>
            </c:strRef>
          </c:cat>
          <c:val>
            <c:numRef>
              <c:f>'Q4.16'!$N$3:$N$11</c:f>
              <c:numCache>
                <c:formatCode>0.0%</c:formatCode>
                <c:ptCount val="9"/>
                <c:pt idx="0">
                  <c:v>0.15508021390374332</c:v>
                </c:pt>
                <c:pt idx="1">
                  <c:v>0.1388888888888889</c:v>
                </c:pt>
                <c:pt idx="2">
                  <c:v>8.6614173228346525E-2</c:v>
                </c:pt>
                <c:pt idx="3">
                  <c:v>8.9430894308943243E-2</c:v>
                </c:pt>
                <c:pt idx="4">
                  <c:v>6.9444444444444503E-2</c:v>
                </c:pt>
                <c:pt idx="5">
                  <c:v>0.14423076923076922</c:v>
                </c:pt>
                <c:pt idx="6">
                  <c:v>7.5000000000000011E-2</c:v>
                </c:pt>
                <c:pt idx="7">
                  <c:v>0.1715976331360953</c:v>
                </c:pt>
                <c:pt idx="8">
                  <c:v>0.1111111111111111</c:v>
                </c:pt>
              </c:numCache>
            </c:numRef>
          </c:val>
          <c:extLst xmlns:c16r2="http://schemas.microsoft.com/office/drawing/2015/06/chart">
            <c:ext xmlns:c16="http://schemas.microsoft.com/office/drawing/2014/chart" uri="{C3380CC4-5D6E-409C-BE32-E72D297353CC}">
              <c16:uniqueId val="{00000003-8005-4BB8-887B-31F8E8465B66}"/>
            </c:ext>
          </c:extLst>
        </c:ser>
        <c:ser>
          <c:idx val="4"/>
          <c:order val="4"/>
          <c:tx>
            <c:strRef>
              <c:f>'Q4.16'!$O$2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'Q4.16'!$J$3:$J$11</c:f>
              <c:strCache>
                <c:ptCount val="9"/>
                <c:pt idx="0">
                  <c:v>Siège</c:v>
                </c:pt>
                <c:pt idx="1">
                  <c:v>DRL1</c:v>
                </c:pt>
                <c:pt idx="2">
                  <c:v>DRL2</c:v>
                </c:pt>
                <c:pt idx="3">
                  <c:v>DRA</c:v>
                </c:pt>
                <c:pt idx="4">
                  <c:v>DRO-P</c:v>
                </c:pt>
                <c:pt idx="5">
                  <c:v>DRM-C</c:v>
                </c:pt>
                <c:pt idx="6">
                  <c:v>DRZ-C</c:v>
                </c:pt>
                <c:pt idx="7">
                  <c:v>DRB-A</c:v>
                </c:pt>
                <c:pt idx="8">
                  <c:v>DRATA-D</c:v>
                </c:pt>
              </c:strCache>
            </c:strRef>
          </c:cat>
          <c:val>
            <c:numRef>
              <c:f>'Q4.16'!$O$3:$O$11</c:f>
              <c:numCache>
                <c:formatCode>0.0%</c:formatCode>
                <c:ptCount val="9"/>
                <c:pt idx="0">
                  <c:v>1.06951871657754E-2</c:v>
                </c:pt>
                <c:pt idx="1">
                  <c:v>2.7777777777777912E-2</c:v>
                </c:pt>
                <c:pt idx="2">
                  <c:v>6.2992125984251982E-2</c:v>
                </c:pt>
                <c:pt idx="3">
                  <c:v>0.13008130081300814</c:v>
                </c:pt>
                <c:pt idx="4">
                  <c:v>2.3148148148148147E-2</c:v>
                </c:pt>
                <c:pt idx="5">
                  <c:v>6.7307692307692485E-2</c:v>
                </c:pt>
                <c:pt idx="6">
                  <c:v>0</c:v>
                </c:pt>
                <c:pt idx="7">
                  <c:v>0</c:v>
                </c:pt>
                <c:pt idx="8">
                  <c:v>0</c:v>
                </c:pt>
              </c:numCache>
            </c:numRef>
          </c:val>
          <c:extLst xmlns:c16r2="http://schemas.microsoft.com/office/drawing/2015/06/chart">
            <c:ext xmlns:c16="http://schemas.microsoft.com/office/drawing/2014/chart" uri="{C3380CC4-5D6E-409C-BE32-E72D297353CC}">
              <c16:uniqueId val="{00000004-8005-4BB8-887B-31F8E8465B66}"/>
            </c:ext>
          </c:extLst>
        </c:ser>
        <c:dLbls>
          <c:showVal val="1"/>
        </c:dLbls>
        <c:shape val="box"/>
        <c:axId val="333204096"/>
        <c:axId val="333218176"/>
        <c:axId val="0"/>
      </c:bar3DChart>
      <c:catAx>
        <c:axId val="3332040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218176"/>
        <c:crosses val="autoZero"/>
        <c:auto val="1"/>
        <c:lblAlgn val="ctr"/>
        <c:lblOffset val="100"/>
      </c:catAx>
      <c:valAx>
        <c:axId val="333218176"/>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204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G3.36-</a:t>
            </a:r>
            <a:r>
              <a:rPr lang="fr-FR" sz="800" baseline="0"/>
              <a:t> transparence Désignation aux formations selon la catégorie socio professionnelle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'Q4.16'!$K$2</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'Q4.16'!$J$22:$J$25</c:f>
              <c:strCache>
                <c:ptCount val="4"/>
                <c:pt idx="0">
                  <c:v>Cadre</c:v>
                </c:pt>
                <c:pt idx="1">
                  <c:v>Agent de maîtrise</c:v>
                </c:pt>
                <c:pt idx="2">
                  <c:v>Agent d’exécution</c:v>
                </c:pt>
                <c:pt idx="3">
                  <c:v>Non précisé</c:v>
                </c:pt>
              </c:strCache>
            </c:strRef>
          </c:cat>
          <c:val>
            <c:numRef>
              <c:f>'Q4.16'!$K$22:$K$25</c:f>
              <c:numCache>
                <c:formatCode>0.0%</c:formatCode>
                <c:ptCount val="4"/>
                <c:pt idx="0">
                  <c:v>8.8524590163934935E-2</c:v>
                </c:pt>
                <c:pt idx="1">
                  <c:v>0.13028169014084506</c:v>
                </c:pt>
                <c:pt idx="2">
                  <c:v>0.16666666666666666</c:v>
                </c:pt>
                <c:pt idx="3">
                  <c:v>0.4</c:v>
                </c:pt>
              </c:numCache>
            </c:numRef>
          </c:val>
          <c:extLst xmlns:c16r2="http://schemas.microsoft.com/office/drawing/2015/06/chart">
            <c:ext xmlns:c16="http://schemas.microsoft.com/office/drawing/2014/chart" uri="{C3380CC4-5D6E-409C-BE32-E72D297353CC}">
              <c16:uniqueId val="{00000000-5452-45AC-A2EB-9069B0E9FEA5}"/>
            </c:ext>
          </c:extLst>
        </c:ser>
        <c:ser>
          <c:idx val="1"/>
          <c:order val="1"/>
          <c:tx>
            <c:strRef>
              <c:f>'Q4.16'!$L$2</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'Q4.16'!$J$22:$J$25</c:f>
              <c:strCache>
                <c:ptCount val="4"/>
                <c:pt idx="0">
                  <c:v>Cadre</c:v>
                </c:pt>
                <c:pt idx="1">
                  <c:v>Agent de maîtrise</c:v>
                </c:pt>
                <c:pt idx="2">
                  <c:v>Agent d’exécution</c:v>
                </c:pt>
                <c:pt idx="3">
                  <c:v>Non précisé</c:v>
                </c:pt>
              </c:strCache>
            </c:strRef>
          </c:cat>
          <c:val>
            <c:numRef>
              <c:f>'Q4.16'!$L$22:$L$25</c:f>
              <c:numCache>
                <c:formatCode>0.0%</c:formatCode>
                <c:ptCount val="4"/>
                <c:pt idx="0">
                  <c:v>0.41311475409836068</c:v>
                </c:pt>
                <c:pt idx="1">
                  <c:v>0.36619718309859156</c:v>
                </c:pt>
                <c:pt idx="2">
                  <c:v>0.41252302025782756</c:v>
                </c:pt>
                <c:pt idx="3">
                  <c:v>0</c:v>
                </c:pt>
              </c:numCache>
            </c:numRef>
          </c:val>
          <c:extLst xmlns:c16r2="http://schemas.microsoft.com/office/drawing/2015/06/chart">
            <c:ext xmlns:c16="http://schemas.microsoft.com/office/drawing/2014/chart" uri="{C3380CC4-5D6E-409C-BE32-E72D297353CC}">
              <c16:uniqueId val="{00000001-5452-45AC-A2EB-9069B0E9FEA5}"/>
            </c:ext>
          </c:extLst>
        </c:ser>
        <c:ser>
          <c:idx val="2"/>
          <c:order val="2"/>
          <c:tx>
            <c:strRef>
              <c:f>'Q4.16'!$M$2</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'Q4.16'!$J$22:$J$25</c:f>
              <c:strCache>
                <c:ptCount val="4"/>
                <c:pt idx="0">
                  <c:v>Cadre</c:v>
                </c:pt>
                <c:pt idx="1">
                  <c:v>Agent de maîtrise</c:v>
                </c:pt>
                <c:pt idx="2">
                  <c:v>Agent d’exécution</c:v>
                </c:pt>
                <c:pt idx="3">
                  <c:v>Non précisé</c:v>
                </c:pt>
              </c:strCache>
            </c:strRef>
          </c:cat>
          <c:val>
            <c:numRef>
              <c:f>'Q4.16'!$M$22:$M$25</c:f>
              <c:numCache>
                <c:formatCode>0.0%</c:formatCode>
                <c:ptCount val="4"/>
                <c:pt idx="0">
                  <c:v>0.29508196721311575</c:v>
                </c:pt>
                <c:pt idx="1">
                  <c:v>0.3169014084507043</c:v>
                </c:pt>
                <c:pt idx="2">
                  <c:v>0.28637200736648377</c:v>
                </c:pt>
                <c:pt idx="3">
                  <c:v>0.2</c:v>
                </c:pt>
              </c:numCache>
            </c:numRef>
          </c:val>
          <c:extLst xmlns:c16r2="http://schemas.microsoft.com/office/drawing/2015/06/chart">
            <c:ext xmlns:c16="http://schemas.microsoft.com/office/drawing/2014/chart" uri="{C3380CC4-5D6E-409C-BE32-E72D297353CC}">
              <c16:uniqueId val="{00000002-5452-45AC-A2EB-9069B0E9FEA5}"/>
            </c:ext>
          </c:extLst>
        </c:ser>
        <c:ser>
          <c:idx val="3"/>
          <c:order val="3"/>
          <c:tx>
            <c:strRef>
              <c:f>'Q4.16'!$N$2</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'Q4.16'!$J$22:$J$25</c:f>
              <c:strCache>
                <c:ptCount val="4"/>
                <c:pt idx="0">
                  <c:v>Cadre</c:v>
                </c:pt>
                <c:pt idx="1">
                  <c:v>Agent de maîtrise</c:v>
                </c:pt>
                <c:pt idx="2">
                  <c:v>Agent d’exécution</c:v>
                </c:pt>
                <c:pt idx="3">
                  <c:v>Non précisé</c:v>
                </c:pt>
              </c:strCache>
            </c:strRef>
          </c:cat>
          <c:val>
            <c:numRef>
              <c:f>'Q4.16'!$N$22:$N$25</c:f>
              <c:numCache>
                <c:formatCode>0.0%</c:formatCode>
                <c:ptCount val="4"/>
                <c:pt idx="0">
                  <c:v>0.16393442622950818</c:v>
                </c:pt>
                <c:pt idx="1">
                  <c:v>0.14084507042253541</c:v>
                </c:pt>
                <c:pt idx="2">
                  <c:v>0.10128913443830571</c:v>
                </c:pt>
                <c:pt idx="3">
                  <c:v>0.2</c:v>
                </c:pt>
              </c:numCache>
            </c:numRef>
          </c:val>
          <c:extLst xmlns:c16r2="http://schemas.microsoft.com/office/drawing/2015/06/chart">
            <c:ext xmlns:c16="http://schemas.microsoft.com/office/drawing/2014/chart" uri="{C3380CC4-5D6E-409C-BE32-E72D297353CC}">
              <c16:uniqueId val="{00000003-5452-45AC-A2EB-9069B0E9FEA5}"/>
            </c:ext>
          </c:extLst>
        </c:ser>
        <c:ser>
          <c:idx val="4"/>
          <c:order val="4"/>
          <c:tx>
            <c:strRef>
              <c:f>'Q4.16'!$O$2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'Q4.16'!$J$22:$J$25</c:f>
              <c:strCache>
                <c:ptCount val="4"/>
                <c:pt idx="0">
                  <c:v>Cadre</c:v>
                </c:pt>
                <c:pt idx="1">
                  <c:v>Agent de maîtrise</c:v>
                </c:pt>
                <c:pt idx="2">
                  <c:v>Agent d’exécution</c:v>
                </c:pt>
                <c:pt idx="3">
                  <c:v>Non précisé</c:v>
                </c:pt>
              </c:strCache>
            </c:strRef>
          </c:cat>
          <c:val>
            <c:numRef>
              <c:f>'Q4.16'!$O$22:$O$25</c:f>
              <c:numCache>
                <c:formatCode>0.0%</c:formatCode>
                <c:ptCount val="4"/>
                <c:pt idx="0">
                  <c:v>3.9344262295081971E-2</c:v>
                </c:pt>
                <c:pt idx="1">
                  <c:v>4.577464788732407E-2</c:v>
                </c:pt>
                <c:pt idx="2">
                  <c:v>3.3149171270718231E-2</c:v>
                </c:pt>
                <c:pt idx="3">
                  <c:v>0.2</c:v>
                </c:pt>
              </c:numCache>
            </c:numRef>
          </c:val>
          <c:extLst xmlns:c16r2="http://schemas.microsoft.com/office/drawing/2015/06/chart">
            <c:ext xmlns:c16="http://schemas.microsoft.com/office/drawing/2014/chart" uri="{C3380CC4-5D6E-409C-BE32-E72D297353CC}">
              <c16:uniqueId val="{00000004-5452-45AC-A2EB-9069B0E9FEA5}"/>
            </c:ext>
          </c:extLst>
        </c:ser>
        <c:dLbls>
          <c:showVal val="1"/>
        </c:dLbls>
        <c:shape val="box"/>
        <c:axId val="300189184"/>
        <c:axId val="300190720"/>
        <c:axId val="0"/>
      </c:bar3DChart>
      <c:catAx>
        <c:axId val="30018918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190720"/>
        <c:crosses val="autoZero"/>
        <c:auto val="1"/>
        <c:lblAlgn val="ctr"/>
        <c:lblOffset val="100"/>
      </c:catAx>
      <c:valAx>
        <c:axId val="30019072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189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G3.37-</a:t>
            </a:r>
            <a:r>
              <a:rPr lang="fr-FR" sz="900" baseline="0"/>
              <a:t> transparence Désignation aux formations selon la fonction</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stacked"/>
        <c:ser>
          <c:idx val="0"/>
          <c:order val="0"/>
          <c:tx>
            <c:strRef>
              <c:f>'Q4.16'!$K$2</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'Q4.16'!$J$30:$J$35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'Q4.16'!$K$30:$K$35</c:f>
              <c:numCache>
                <c:formatCode>0.0%</c:formatCode>
                <c:ptCount val="6"/>
                <c:pt idx="0">
                  <c:v>9.876543209876576E-2</c:v>
                </c:pt>
                <c:pt idx="1">
                  <c:v>7.9787234042553501E-2</c:v>
                </c:pt>
                <c:pt idx="2">
                  <c:v>0.15307150050352469</c:v>
                </c:pt>
                <c:pt idx="3">
                  <c:v>0.13654618473895591</c:v>
                </c:pt>
                <c:pt idx="4">
                  <c:v>0.20945945945945993</c:v>
                </c:pt>
                <c:pt idx="5">
                  <c:v>0.33333333333333331</c:v>
                </c:pt>
              </c:numCache>
            </c:numRef>
          </c:val>
          <c:extLst xmlns:c16r2="http://schemas.microsoft.com/office/drawing/2015/06/chart">
            <c:ext xmlns:c16="http://schemas.microsoft.com/office/drawing/2014/chart" uri="{C3380CC4-5D6E-409C-BE32-E72D297353CC}">
              <c16:uniqueId val="{00000000-BB80-47C9-BAAB-DD1CB58907AC}"/>
            </c:ext>
          </c:extLst>
        </c:ser>
        <c:ser>
          <c:idx val="1"/>
          <c:order val="1"/>
          <c:tx>
            <c:strRef>
              <c:f>'Q4.16'!$L$2</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'Q4.16'!$J$30:$J$35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'Q4.16'!$L$30:$L$35</c:f>
              <c:numCache>
                <c:formatCode>0.0%</c:formatCode>
                <c:ptCount val="6"/>
                <c:pt idx="0">
                  <c:v>0.44444444444444442</c:v>
                </c:pt>
                <c:pt idx="1">
                  <c:v>0.43085106382978844</c:v>
                </c:pt>
                <c:pt idx="2">
                  <c:v>0.40281973816717032</c:v>
                </c:pt>
                <c:pt idx="3">
                  <c:v>0.33734939759036242</c:v>
                </c:pt>
                <c:pt idx="4">
                  <c:v>0.48648648648648724</c:v>
                </c:pt>
                <c:pt idx="5">
                  <c:v>0.23809523809523875</c:v>
                </c:pt>
              </c:numCache>
            </c:numRef>
          </c:val>
          <c:extLst xmlns:c16r2="http://schemas.microsoft.com/office/drawing/2015/06/chart">
            <c:ext xmlns:c16="http://schemas.microsoft.com/office/drawing/2014/chart" uri="{C3380CC4-5D6E-409C-BE32-E72D297353CC}">
              <c16:uniqueId val="{00000001-BB80-47C9-BAAB-DD1CB58907AC}"/>
            </c:ext>
          </c:extLst>
        </c:ser>
        <c:ser>
          <c:idx val="2"/>
          <c:order val="2"/>
          <c:tx>
            <c:strRef>
              <c:f>'Q4.16'!$M$2</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'Q4.16'!$J$30:$J$35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'Q4.16'!$M$30:$M$35</c:f>
              <c:numCache>
                <c:formatCode>0.0%</c:formatCode>
                <c:ptCount val="6"/>
                <c:pt idx="0">
                  <c:v>0.29629629629629628</c:v>
                </c:pt>
                <c:pt idx="1">
                  <c:v>0.30319148936170232</c:v>
                </c:pt>
                <c:pt idx="2">
                  <c:v>0.30010070493454294</c:v>
                </c:pt>
                <c:pt idx="3">
                  <c:v>0.33734939759036242</c:v>
                </c:pt>
                <c:pt idx="4">
                  <c:v>0.16216216216216256</c:v>
                </c:pt>
                <c:pt idx="5">
                  <c:v>0.23809523809523875</c:v>
                </c:pt>
              </c:numCache>
            </c:numRef>
          </c:val>
          <c:extLst xmlns:c16r2="http://schemas.microsoft.com/office/drawing/2015/06/chart">
            <c:ext xmlns:c16="http://schemas.microsoft.com/office/drawing/2014/chart" uri="{C3380CC4-5D6E-409C-BE32-E72D297353CC}">
              <c16:uniqueId val="{00000002-BB80-47C9-BAAB-DD1CB58907AC}"/>
            </c:ext>
          </c:extLst>
        </c:ser>
        <c:ser>
          <c:idx val="3"/>
          <c:order val="3"/>
          <c:tx>
            <c:strRef>
              <c:f>'Q4.16'!$N$2</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'Q4.16'!$J$30:$J$35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'Q4.16'!$N$30:$N$35</c:f>
              <c:numCache>
                <c:formatCode>0.0%</c:formatCode>
                <c:ptCount val="6"/>
                <c:pt idx="0">
                  <c:v>0.13580246913580246</c:v>
                </c:pt>
                <c:pt idx="1">
                  <c:v>0.15425531914893656</c:v>
                </c:pt>
                <c:pt idx="2">
                  <c:v>0.11077542799597197</c:v>
                </c:pt>
                <c:pt idx="3">
                  <c:v>0.14859437751004057</c:v>
                </c:pt>
                <c:pt idx="4">
                  <c:v>7.4324324324324509E-2</c:v>
                </c:pt>
                <c:pt idx="5">
                  <c:v>0.14285714285714338</c:v>
                </c:pt>
              </c:numCache>
            </c:numRef>
          </c:val>
          <c:extLst xmlns:c16r2="http://schemas.microsoft.com/office/drawing/2015/06/chart">
            <c:ext xmlns:c16="http://schemas.microsoft.com/office/drawing/2014/chart" uri="{C3380CC4-5D6E-409C-BE32-E72D297353CC}">
              <c16:uniqueId val="{00000003-BB80-47C9-BAAB-DD1CB58907AC}"/>
            </c:ext>
          </c:extLst>
        </c:ser>
        <c:ser>
          <c:idx val="4"/>
          <c:order val="4"/>
          <c:tx>
            <c:strRef>
              <c:f>'Q4.16'!$O$2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'Q4.16'!$J$30:$J$35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'Q4.16'!$O$30:$O$35</c:f>
              <c:numCache>
                <c:formatCode>0.0%</c:formatCode>
                <c:ptCount val="6"/>
                <c:pt idx="0">
                  <c:v>2.4691358024691412E-2</c:v>
                </c:pt>
                <c:pt idx="1">
                  <c:v>3.1914893617021281E-2</c:v>
                </c:pt>
                <c:pt idx="2">
                  <c:v>3.3232628398791542E-2</c:v>
                </c:pt>
                <c:pt idx="3">
                  <c:v>4.0160642570281097E-2</c:v>
                </c:pt>
                <c:pt idx="4">
                  <c:v>6.7567567567567571E-2</c:v>
                </c:pt>
                <c:pt idx="5">
                  <c:v>4.7619047619047623E-2</c:v>
                </c:pt>
              </c:numCache>
            </c:numRef>
          </c:val>
          <c:extLst xmlns:c16r2="http://schemas.microsoft.com/office/drawing/2015/06/chart">
            <c:ext xmlns:c16="http://schemas.microsoft.com/office/drawing/2014/chart" uri="{C3380CC4-5D6E-409C-BE32-E72D297353CC}">
              <c16:uniqueId val="{00000004-BB80-47C9-BAAB-DD1CB58907AC}"/>
            </c:ext>
          </c:extLst>
        </c:ser>
        <c:dLbls>
          <c:showVal val="1"/>
        </c:dLbls>
        <c:shape val="box"/>
        <c:axId val="333365632"/>
        <c:axId val="333367168"/>
        <c:axId val="0"/>
      </c:bar3DChart>
      <c:catAx>
        <c:axId val="33336563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367168"/>
        <c:crosses val="autoZero"/>
        <c:auto val="1"/>
        <c:lblAlgn val="ctr"/>
        <c:lblOffset val="100"/>
      </c:catAx>
      <c:valAx>
        <c:axId val="333367168"/>
        <c:scaling>
          <c:orientation val="minMax"/>
        </c:scaling>
        <c:axPos val="b"/>
        <c:majorGridlines>
          <c:spPr>
            <a:ln>
              <a:solidFill>
                <a:schemeClr val="tx1">
                  <a:lumMod val="15000"/>
                  <a:lumOff val="85000"/>
                </a:schemeClr>
              </a:solidFill>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365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G3.38- Existence de manuel de procédures</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458-4417-9CA3-5CD568B38B8C}"/>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0458-4417-9CA3-5CD568B38B8C}"/>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0458-4417-9CA3-5CD568B38B8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'Module3&amp;4'!$B$250:$B$252</c:f>
              <c:strCache>
                <c:ptCount val="3"/>
                <c:pt idx="0">
                  <c:v>Oui</c:v>
                </c:pt>
                <c:pt idx="1">
                  <c:v>Non</c:v>
                </c:pt>
                <c:pt idx="2">
                  <c:v>Non précisé</c:v>
                </c:pt>
              </c:strCache>
            </c:strRef>
          </c:cat>
          <c:val>
            <c:numRef>
              <c:f>'Module3&amp;4'!$E$250:$E$252</c:f>
              <c:numCache>
                <c:formatCode>0.0%</c:formatCode>
                <c:ptCount val="3"/>
                <c:pt idx="0">
                  <c:v>0.50773809523809565</c:v>
                </c:pt>
                <c:pt idx="1">
                  <c:v>0.48571428571428704</c:v>
                </c:pt>
                <c:pt idx="2">
                  <c:v>6.5476190476190504E-3</c:v>
                </c:pt>
              </c:numCache>
            </c:numRef>
          </c:val>
          <c:extLst xmlns:c16r2="http://schemas.microsoft.com/office/drawing/2015/06/chart">
            <c:ext xmlns:c16="http://schemas.microsoft.com/office/drawing/2014/chart" uri="{C3380CC4-5D6E-409C-BE32-E72D297353CC}">
              <c16:uniqueId val="{00000006-0458-4417-9CA3-5CD568B38B8C}"/>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G3.39-</a:t>
            </a:r>
            <a:r>
              <a:rPr lang="fr-FR" sz="1100" baseline="0"/>
              <a:t> Existence d'un manuel de procédures selon le genre</a:t>
            </a:r>
            <a:endParaRPr lang="fr-FR" sz="11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'Q4.18'!$I$15</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'Q4.18'!$H$16:$H$17</c:f>
              <c:strCache>
                <c:ptCount val="2"/>
                <c:pt idx="0">
                  <c:v>Homme</c:v>
                </c:pt>
                <c:pt idx="1">
                  <c:v>Femme</c:v>
                </c:pt>
              </c:strCache>
            </c:strRef>
          </c:cat>
          <c:val>
            <c:numRef>
              <c:f>'Q4.18'!$I$16:$I$17</c:f>
              <c:numCache>
                <c:formatCode>0.0%</c:formatCode>
                <c:ptCount val="2"/>
                <c:pt idx="0">
                  <c:v>0.52250190694126475</c:v>
                </c:pt>
                <c:pt idx="1">
                  <c:v>0.45528455284552843</c:v>
                </c:pt>
              </c:numCache>
            </c:numRef>
          </c:val>
          <c:extLst xmlns:c16r2="http://schemas.microsoft.com/office/drawing/2015/06/chart">
            <c:ext xmlns:c16="http://schemas.microsoft.com/office/drawing/2014/chart" uri="{C3380CC4-5D6E-409C-BE32-E72D297353CC}">
              <c16:uniqueId val="{00000000-BF99-4EC7-BE1F-780DC9155B47}"/>
            </c:ext>
          </c:extLst>
        </c:ser>
        <c:ser>
          <c:idx val="1"/>
          <c:order val="1"/>
          <c:tx>
            <c:strRef>
              <c:f>'Q4.18'!$J$15</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'Q4.18'!$H$16:$H$17</c:f>
              <c:strCache>
                <c:ptCount val="2"/>
                <c:pt idx="0">
                  <c:v>Homme</c:v>
                </c:pt>
                <c:pt idx="1">
                  <c:v>Femme</c:v>
                </c:pt>
              </c:strCache>
            </c:strRef>
          </c:cat>
          <c:val>
            <c:numRef>
              <c:f>'Q4.18'!$J$16:$J$17</c:f>
              <c:numCache>
                <c:formatCode>0.0%</c:formatCode>
                <c:ptCount val="2"/>
                <c:pt idx="0">
                  <c:v>0.47215865751334857</c:v>
                </c:pt>
                <c:pt idx="1">
                  <c:v>0.53387533875338888</c:v>
                </c:pt>
              </c:numCache>
            </c:numRef>
          </c:val>
          <c:extLst xmlns:c16r2="http://schemas.microsoft.com/office/drawing/2015/06/chart">
            <c:ext xmlns:c16="http://schemas.microsoft.com/office/drawing/2014/chart" uri="{C3380CC4-5D6E-409C-BE32-E72D297353CC}">
              <c16:uniqueId val="{00000001-BF99-4EC7-BE1F-780DC9155B47}"/>
            </c:ext>
          </c:extLst>
        </c:ser>
        <c:ser>
          <c:idx val="2"/>
          <c:order val="2"/>
          <c:tx>
            <c:strRef>
              <c:f>'Q4.18'!$K$15</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'Q4.18'!$H$16:$H$17</c:f>
              <c:strCache>
                <c:ptCount val="2"/>
                <c:pt idx="0">
                  <c:v>Homme</c:v>
                </c:pt>
                <c:pt idx="1">
                  <c:v>Femme</c:v>
                </c:pt>
              </c:strCache>
            </c:strRef>
          </c:cat>
          <c:val>
            <c:numRef>
              <c:f>'Q4.18'!$K$16:$K$17</c:f>
              <c:numCache>
                <c:formatCode>0.0%</c:formatCode>
                <c:ptCount val="2"/>
                <c:pt idx="0">
                  <c:v>5.3394355453852006E-3</c:v>
                </c:pt>
                <c:pt idx="1">
                  <c:v>1.0840108401084042E-2</c:v>
                </c:pt>
              </c:numCache>
            </c:numRef>
          </c:val>
          <c:extLst xmlns:c16r2="http://schemas.microsoft.com/office/drawing/2015/06/chart">
            <c:ext xmlns:c16="http://schemas.microsoft.com/office/drawing/2014/chart" uri="{C3380CC4-5D6E-409C-BE32-E72D297353CC}">
              <c16:uniqueId val="{00000002-BF99-4EC7-BE1F-780DC9155B47}"/>
            </c:ext>
          </c:extLst>
        </c:ser>
        <c:dLbls>
          <c:showVal val="1"/>
        </c:dLbls>
        <c:shape val="box"/>
        <c:axId val="333525760"/>
        <c:axId val="333527296"/>
        <c:axId val="0"/>
      </c:bar3DChart>
      <c:catAx>
        <c:axId val="3335257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527296"/>
        <c:crosses val="autoZero"/>
        <c:auto val="1"/>
        <c:lblAlgn val="ctr"/>
        <c:lblOffset val="100"/>
      </c:catAx>
      <c:valAx>
        <c:axId val="3335272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5257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b="0" i="0" u="none" strike="noStrike" baseline="0">
                <a:effectLst/>
              </a:rPr>
              <a:t>G3.40- Existence d'un manuel de procédures selon la catégorie socio professionnelle</a:t>
            </a:r>
            <a:endParaRPr lang="fr-FR" sz="105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'Q4.18'!$I$21</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'Q4.18'!$H$22:$H$25</c:f>
              <c:strCache>
                <c:ptCount val="4"/>
                <c:pt idx="0">
                  <c:v>Cadre</c:v>
                </c:pt>
                <c:pt idx="1">
                  <c:v>Agent de maîtrise</c:v>
                </c:pt>
                <c:pt idx="2">
                  <c:v>Agent d’exécution</c:v>
                </c:pt>
                <c:pt idx="3">
                  <c:v>Non précisé</c:v>
                </c:pt>
              </c:strCache>
            </c:strRef>
          </c:cat>
          <c:val>
            <c:numRef>
              <c:f>'Q4.18'!$I$22:$I$25</c:f>
              <c:numCache>
                <c:formatCode>0.0%</c:formatCode>
                <c:ptCount val="4"/>
                <c:pt idx="0">
                  <c:v>0.65901639344262297</c:v>
                </c:pt>
                <c:pt idx="1">
                  <c:v>0.53873239436619713</c:v>
                </c:pt>
                <c:pt idx="2">
                  <c:v>0.4576427255985267</c:v>
                </c:pt>
                <c:pt idx="3">
                  <c:v>0.4</c:v>
                </c:pt>
              </c:numCache>
            </c:numRef>
          </c:val>
          <c:extLst xmlns:c16r2="http://schemas.microsoft.com/office/drawing/2015/06/chart">
            <c:ext xmlns:c16="http://schemas.microsoft.com/office/drawing/2014/chart" uri="{C3380CC4-5D6E-409C-BE32-E72D297353CC}">
              <c16:uniqueId val="{00000000-8420-4FD5-934F-CB5F06FAA515}"/>
            </c:ext>
          </c:extLst>
        </c:ser>
        <c:ser>
          <c:idx val="1"/>
          <c:order val="1"/>
          <c:tx>
            <c:strRef>
              <c:f>'Q4.18'!$J$21</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'Q4.18'!$H$22:$H$25</c:f>
              <c:strCache>
                <c:ptCount val="4"/>
                <c:pt idx="0">
                  <c:v>Cadre</c:v>
                </c:pt>
                <c:pt idx="1">
                  <c:v>Agent de maîtrise</c:v>
                </c:pt>
                <c:pt idx="2">
                  <c:v>Agent d’exécution</c:v>
                </c:pt>
                <c:pt idx="3">
                  <c:v>Non précisé</c:v>
                </c:pt>
              </c:strCache>
            </c:strRef>
          </c:cat>
          <c:val>
            <c:numRef>
              <c:f>'Q4.18'!$J$22:$J$25</c:f>
              <c:numCache>
                <c:formatCode>0.0%</c:formatCode>
                <c:ptCount val="4"/>
                <c:pt idx="0">
                  <c:v>0.33114754098360688</c:v>
                </c:pt>
                <c:pt idx="1">
                  <c:v>0.45422535211267606</c:v>
                </c:pt>
                <c:pt idx="2">
                  <c:v>0.53683241252302205</c:v>
                </c:pt>
                <c:pt idx="3">
                  <c:v>0.60000000000000064</c:v>
                </c:pt>
              </c:numCache>
            </c:numRef>
          </c:val>
          <c:extLst xmlns:c16r2="http://schemas.microsoft.com/office/drawing/2015/06/chart">
            <c:ext xmlns:c16="http://schemas.microsoft.com/office/drawing/2014/chart" uri="{C3380CC4-5D6E-409C-BE32-E72D297353CC}">
              <c16:uniqueId val="{00000001-8420-4FD5-934F-CB5F06FAA515}"/>
            </c:ext>
          </c:extLst>
        </c:ser>
        <c:ser>
          <c:idx val="2"/>
          <c:order val="2"/>
          <c:tx>
            <c:strRef>
              <c:f>'Q4.18'!$K$21</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'Q4.18'!$H$22:$H$25</c:f>
              <c:strCache>
                <c:ptCount val="4"/>
                <c:pt idx="0">
                  <c:v>Cadre</c:v>
                </c:pt>
                <c:pt idx="1">
                  <c:v>Agent de maîtrise</c:v>
                </c:pt>
                <c:pt idx="2">
                  <c:v>Agent d’exécution</c:v>
                </c:pt>
                <c:pt idx="3">
                  <c:v>Non précisé</c:v>
                </c:pt>
              </c:strCache>
            </c:strRef>
          </c:cat>
          <c:val>
            <c:numRef>
              <c:f>'Q4.18'!$K$22:$K$25</c:f>
              <c:numCache>
                <c:formatCode>0.0%</c:formatCode>
                <c:ptCount val="4"/>
                <c:pt idx="0">
                  <c:v>9.8360655737705048E-3</c:v>
                </c:pt>
                <c:pt idx="1">
                  <c:v>7.0422535211267763E-3</c:v>
                </c:pt>
                <c:pt idx="2">
                  <c:v>5.5248618784530376E-3</c:v>
                </c:pt>
                <c:pt idx="3">
                  <c:v>0</c:v>
                </c:pt>
              </c:numCache>
            </c:numRef>
          </c:val>
          <c:extLst xmlns:c16r2="http://schemas.microsoft.com/office/drawing/2015/06/chart">
            <c:ext xmlns:c16="http://schemas.microsoft.com/office/drawing/2014/chart" uri="{C3380CC4-5D6E-409C-BE32-E72D297353CC}">
              <c16:uniqueId val="{00000002-8420-4FD5-934F-CB5F06FAA515}"/>
            </c:ext>
          </c:extLst>
        </c:ser>
        <c:dLbls>
          <c:showVal val="1"/>
        </c:dLbls>
        <c:shape val="box"/>
        <c:axId val="299324544"/>
        <c:axId val="299326080"/>
        <c:axId val="0"/>
      </c:bar3DChart>
      <c:catAx>
        <c:axId val="2993245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9326080"/>
        <c:crosses val="autoZero"/>
        <c:auto val="1"/>
        <c:lblAlgn val="ctr"/>
        <c:lblOffset val="100"/>
      </c:catAx>
      <c:valAx>
        <c:axId val="2993260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9324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b="0" i="0" u="none" strike="noStrike" baseline="0">
                <a:effectLst/>
              </a:rPr>
              <a:t>G3.41- Existence d'un manuel de procédures selon la fonction</a:t>
            </a:r>
            <a:endParaRPr lang="fr-FR" sz="11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'Q4.18'!$I$29</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'Q4.18'!$I$30:$I$35</c:f>
              <c:numCache>
                <c:formatCode>0.0%</c:formatCode>
                <c:ptCount val="6"/>
                <c:pt idx="0">
                  <c:v>0.75308641975308765</c:v>
                </c:pt>
                <c:pt idx="1">
                  <c:v>0.68085106382978855</c:v>
                </c:pt>
                <c:pt idx="2">
                  <c:v>0.45820745216515579</c:v>
                </c:pt>
                <c:pt idx="3">
                  <c:v>0.5381526104417671</c:v>
                </c:pt>
                <c:pt idx="4">
                  <c:v>0.44594594594594661</c:v>
                </c:pt>
                <c:pt idx="5">
                  <c:v>0.42857142857142855</c:v>
                </c:pt>
              </c:numCache>
            </c:numRef>
          </c:val>
          <c:extLst xmlns:c16r2="http://schemas.microsoft.com/office/drawing/2015/06/chart">
            <c:ext xmlns:c16="http://schemas.microsoft.com/office/drawing/2014/chart" uri="{C3380CC4-5D6E-409C-BE32-E72D297353CC}">
              <c16:uniqueId val="{00000000-AE00-44DD-96C4-B9382E33C2D3}"/>
            </c:ext>
          </c:extLst>
        </c:ser>
        <c:ser>
          <c:idx val="1"/>
          <c:order val="1"/>
          <c:tx>
            <c:strRef>
              <c:f>'Q4.18'!$J$29</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'Q4.18'!$J$30:$J$35</c:f>
              <c:numCache>
                <c:formatCode>0.0%</c:formatCode>
                <c:ptCount val="6"/>
                <c:pt idx="0">
                  <c:v>0.23456790123456789</c:v>
                </c:pt>
                <c:pt idx="1">
                  <c:v>0.30851063829787378</c:v>
                </c:pt>
                <c:pt idx="2">
                  <c:v>0.53877139979859157</c:v>
                </c:pt>
                <c:pt idx="3">
                  <c:v>0.45783132530120485</c:v>
                </c:pt>
                <c:pt idx="4">
                  <c:v>0.52702702702702697</c:v>
                </c:pt>
                <c:pt idx="5">
                  <c:v>0.57142857142857328</c:v>
                </c:pt>
              </c:numCache>
            </c:numRef>
          </c:val>
          <c:extLst xmlns:c16r2="http://schemas.microsoft.com/office/drawing/2015/06/chart">
            <c:ext xmlns:c16="http://schemas.microsoft.com/office/drawing/2014/chart" uri="{C3380CC4-5D6E-409C-BE32-E72D297353CC}">
              <c16:uniqueId val="{00000001-AE00-44DD-96C4-B9382E33C2D3}"/>
            </c:ext>
          </c:extLst>
        </c:ser>
        <c:ser>
          <c:idx val="2"/>
          <c:order val="2"/>
          <c:tx>
            <c:strRef>
              <c:f>'Q4.18'!$K$29</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'Q4.18'!$K$30:$K$35</c:f>
              <c:numCache>
                <c:formatCode>0.0%</c:formatCode>
                <c:ptCount val="6"/>
                <c:pt idx="0">
                  <c:v>1.2345679012345708E-2</c:v>
                </c:pt>
                <c:pt idx="1">
                  <c:v>1.0638297872340378E-2</c:v>
                </c:pt>
                <c:pt idx="2">
                  <c:v>3.0211480362537782E-3</c:v>
                </c:pt>
                <c:pt idx="3">
                  <c:v>4.0160642570281095E-3</c:v>
                </c:pt>
                <c:pt idx="4">
                  <c:v>2.7027027027027126E-2</c:v>
                </c:pt>
                <c:pt idx="5">
                  <c:v>0</c:v>
                </c:pt>
              </c:numCache>
            </c:numRef>
          </c:val>
          <c:extLst xmlns:c16r2="http://schemas.microsoft.com/office/drawing/2015/06/chart">
            <c:ext xmlns:c16="http://schemas.microsoft.com/office/drawing/2014/chart" uri="{C3380CC4-5D6E-409C-BE32-E72D297353CC}">
              <c16:uniqueId val="{00000002-AE00-44DD-96C4-B9382E33C2D3}"/>
            </c:ext>
          </c:extLst>
        </c:ser>
        <c:dLbls>
          <c:showVal val="1"/>
        </c:dLbls>
        <c:shape val="box"/>
        <c:axId val="333583872"/>
        <c:axId val="333585408"/>
        <c:axId val="0"/>
      </c:bar3DChart>
      <c:catAx>
        <c:axId val="3335838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585408"/>
        <c:crosses val="autoZero"/>
        <c:auto val="1"/>
        <c:lblAlgn val="ctr"/>
        <c:lblOffset val="100"/>
      </c:catAx>
      <c:valAx>
        <c:axId val="333585408"/>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583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0" i="0" u="none" strike="noStrike" kern="1200" cap="none" spc="50" baseline="0">
                <a:solidFill>
                  <a:schemeClr val="tx1">
                    <a:lumMod val="65000"/>
                    <a:lumOff val="35000"/>
                  </a:schemeClr>
                </a:solidFill>
                <a:latin typeface="+mn-lt"/>
                <a:ea typeface="+mn-ea"/>
                <a:cs typeface="+mn-cs"/>
              </a:defRPr>
            </a:pPr>
            <a:r>
              <a:rPr lang="en-US" sz="1050"/>
              <a:t>G1.12-</a:t>
            </a:r>
            <a:r>
              <a:rPr lang="en-US" sz="1050" baseline="0"/>
              <a:t> </a:t>
            </a:r>
            <a:r>
              <a:rPr lang="en-US" sz="1050" b="0" i="0" u="none" strike="noStrike" cap="none" baseline="0">
                <a:effectLst/>
              </a:rPr>
              <a:t>Répartition des enquêtés selon l'ancienneté à la SBEE</a:t>
            </a:r>
            <a:endParaRPr lang="en-US" sz="1050"/>
          </a:p>
        </c:rich>
      </c:tx>
      <c:spPr>
        <a:noFill/>
        <a:ln>
          <a:noFill/>
        </a:ln>
        <a:effectLst/>
      </c:spPr>
    </c:title>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OBSS_Ancienneté!$G$2</c:f>
              <c:strCache>
                <c:ptCount val="1"/>
                <c:pt idx="0">
                  <c:v>Part (%)</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OBSS_Ancienneté!$F$3:$F$10</c:f>
              <c:strCache>
                <c:ptCount val="8"/>
                <c:pt idx="0">
                  <c:v>Moins de 5 ans</c:v>
                </c:pt>
                <c:pt idx="1">
                  <c:v>[5-10[</c:v>
                </c:pt>
                <c:pt idx="2">
                  <c:v>[10-15[</c:v>
                </c:pt>
                <c:pt idx="3">
                  <c:v>[15-20[</c:v>
                </c:pt>
                <c:pt idx="4">
                  <c:v>[20-25[</c:v>
                </c:pt>
                <c:pt idx="5">
                  <c:v>[25-30[</c:v>
                </c:pt>
                <c:pt idx="6">
                  <c:v>Au moins 30 ans</c:v>
                </c:pt>
                <c:pt idx="7">
                  <c:v>Non précisé</c:v>
                </c:pt>
              </c:strCache>
            </c:strRef>
          </c:cat>
          <c:val>
            <c:numRef>
              <c:f>OBSS_Ancienneté!$G$3:$G$10</c:f>
              <c:numCache>
                <c:formatCode>0.0%</c:formatCode>
                <c:ptCount val="8"/>
                <c:pt idx="0">
                  <c:v>0.33452380952381083</c:v>
                </c:pt>
                <c:pt idx="1">
                  <c:v>3.8095238095238099E-2</c:v>
                </c:pt>
                <c:pt idx="2">
                  <c:v>0.26130952380952382</c:v>
                </c:pt>
                <c:pt idx="3">
                  <c:v>0.14464285714285721</c:v>
                </c:pt>
                <c:pt idx="4">
                  <c:v>0.11607142857142859</c:v>
                </c:pt>
                <c:pt idx="5">
                  <c:v>2.0833333333333409E-2</c:v>
                </c:pt>
                <c:pt idx="6">
                  <c:v>8.0952380952381026E-2</c:v>
                </c:pt>
                <c:pt idx="7">
                  <c:v>3.5714285714285752E-3</c:v>
                </c:pt>
              </c:numCache>
            </c:numRef>
          </c:val>
          <c:extLst xmlns:c16r2="http://schemas.microsoft.com/office/drawing/2015/06/chart">
            <c:ext xmlns:c16="http://schemas.microsoft.com/office/drawing/2014/chart" uri="{C3380CC4-5D6E-409C-BE32-E72D297353CC}">
              <c16:uniqueId val="{00000000-8B5A-4BD5-ACB3-CEE0545F1BB2}"/>
            </c:ext>
          </c:extLst>
        </c:ser>
        <c:shape val="box"/>
        <c:axId val="353892608"/>
        <c:axId val="353907456"/>
        <c:axId val="0"/>
      </c:bar3DChart>
      <c:catAx>
        <c:axId val="3538926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353907456"/>
        <c:crosses val="autoZero"/>
        <c:auto val="1"/>
        <c:lblAlgn val="ctr"/>
        <c:lblOffset val="100"/>
      </c:catAx>
      <c:valAx>
        <c:axId val="353907456"/>
        <c:scaling>
          <c:orientation val="minMax"/>
        </c:scaling>
        <c:delete val="1"/>
        <c:axPos val="l"/>
        <c:majorGridlines>
          <c:spPr>
            <a:ln w="9525" cap="flat" cmpd="sng" algn="ctr">
              <a:solidFill>
                <a:schemeClr val="tx1">
                  <a:lumMod val="5000"/>
                  <a:lumOff val="95000"/>
                </a:schemeClr>
              </a:solidFill>
              <a:round/>
            </a:ln>
            <a:effectLst/>
          </c:spPr>
        </c:majorGridlines>
        <c:numFmt formatCode="0.0%" sourceLinked="1"/>
        <c:majorTickMark val="none"/>
        <c:tickLblPos val="nextTo"/>
        <c:crossAx val="3538926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fr-FR" sz="900" b="0" i="0" u="none" strike="noStrike" baseline="0">
                <a:effectLst/>
              </a:rPr>
              <a:t>G3.42- Existence d'un manuel de procédures selon la direction régionale</a:t>
            </a:r>
            <a:endParaRPr lang="fr-FR" sz="9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'Q4.18'!$I$2</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'Q4.18'!$H$3:$H$11</c:f>
              <c:strCache>
                <c:ptCount val="9"/>
                <c:pt idx="0">
                  <c:v>Siège</c:v>
                </c:pt>
                <c:pt idx="1">
                  <c:v>DRL1</c:v>
                </c:pt>
                <c:pt idx="2">
                  <c:v>DRL2</c:v>
                </c:pt>
                <c:pt idx="3">
                  <c:v>DRA</c:v>
                </c:pt>
                <c:pt idx="4">
                  <c:v>DRO-P</c:v>
                </c:pt>
                <c:pt idx="5">
                  <c:v>DRM-C</c:v>
                </c:pt>
                <c:pt idx="6">
                  <c:v>DRZ-C</c:v>
                </c:pt>
                <c:pt idx="7">
                  <c:v>DRB-A</c:v>
                </c:pt>
                <c:pt idx="8">
                  <c:v>DRATA-D</c:v>
                </c:pt>
              </c:strCache>
            </c:strRef>
          </c:cat>
          <c:val>
            <c:numRef>
              <c:f>'Q4.18'!$I$3:$I$11</c:f>
              <c:numCache>
                <c:formatCode>0.0%</c:formatCode>
                <c:ptCount val="9"/>
                <c:pt idx="0">
                  <c:v>0.5561497326203233</c:v>
                </c:pt>
                <c:pt idx="1">
                  <c:v>0.44907407407407496</c:v>
                </c:pt>
                <c:pt idx="2">
                  <c:v>0.49606299212598542</c:v>
                </c:pt>
                <c:pt idx="3">
                  <c:v>0.31300813008130085</c:v>
                </c:pt>
                <c:pt idx="4">
                  <c:v>0.54629629629629661</c:v>
                </c:pt>
                <c:pt idx="5">
                  <c:v>0.58653846153846156</c:v>
                </c:pt>
                <c:pt idx="6">
                  <c:v>0.63333333333333364</c:v>
                </c:pt>
                <c:pt idx="7">
                  <c:v>0.55621301775147924</c:v>
                </c:pt>
                <c:pt idx="8">
                  <c:v>0.54629629629629661</c:v>
                </c:pt>
              </c:numCache>
            </c:numRef>
          </c:val>
          <c:extLst xmlns:c16r2="http://schemas.microsoft.com/office/drawing/2015/06/chart">
            <c:ext xmlns:c16="http://schemas.microsoft.com/office/drawing/2014/chart" uri="{C3380CC4-5D6E-409C-BE32-E72D297353CC}">
              <c16:uniqueId val="{00000000-ABE5-4C34-9EA0-87E16D26ADC9}"/>
            </c:ext>
          </c:extLst>
        </c:ser>
        <c:ser>
          <c:idx val="1"/>
          <c:order val="1"/>
          <c:tx>
            <c:strRef>
              <c:f>'Q4.18'!$J$2</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'Q4.18'!$H$3:$H$11</c:f>
              <c:strCache>
                <c:ptCount val="9"/>
                <c:pt idx="0">
                  <c:v>Siège</c:v>
                </c:pt>
                <c:pt idx="1">
                  <c:v>DRL1</c:v>
                </c:pt>
                <c:pt idx="2">
                  <c:v>DRL2</c:v>
                </c:pt>
                <c:pt idx="3">
                  <c:v>DRA</c:v>
                </c:pt>
                <c:pt idx="4">
                  <c:v>DRO-P</c:v>
                </c:pt>
                <c:pt idx="5">
                  <c:v>DRM-C</c:v>
                </c:pt>
                <c:pt idx="6">
                  <c:v>DRZ-C</c:v>
                </c:pt>
                <c:pt idx="7">
                  <c:v>DRB-A</c:v>
                </c:pt>
                <c:pt idx="8">
                  <c:v>DRATA-D</c:v>
                </c:pt>
              </c:strCache>
            </c:strRef>
          </c:cat>
          <c:val>
            <c:numRef>
              <c:f>'Q4.18'!$J$3:$J$11</c:f>
              <c:numCache>
                <c:formatCode>0.0%</c:formatCode>
                <c:ptCount val="9"/>
                <c:pt idx="0">
                  <c:v>0.44117647058823528</c:v>
                </c:pt>
                <c:pt idx="1">
                  <c:v>0.54166666666666652</c:v>
                </c:pt>
                <c:pt idx="2">
                  <c:v>0.48818897637795478</c:v>
                </c:pt>
                <c:pt idx="3">
                  <c:v>0.67073170731707576</c:v>
                </c:pt>
                <c:pt idx="4">
                  <c:v>0.44907407407407496</c:v>
                </c:pt>
                <c:pt idx="5">
                  <c:v>0.41346153846153766</c:v>
                </c:pt>
                <c:pt idx="6">
                  <c:v>0.36666666666666764</c:v>
                </c:pt>
                <c:pt idx="7">
                  <c:v>0.44378698224852081</c:v>
                </c:pt>
                <c:pt idx="8">
                  <c:v>0.44444444444444442</c:v>
                </c:pt>
              </c:numCache>
            </c:numRef>
          </c:val>
          <c:extLst xmlns:c16r2="http://schemas.microsoft.com/office/drawing/2015/06/chart">
            <c:ext xmlns:c16="http://schemas.microsoft.com/office/drawing/2014/chart" uri="{C3380CC4-5D6E-409C-BE32-E72D297353CC}">
              <c16:uniqueId val="{00000001-ABE5-4C34-9EA0-87E16D26ADC9}"/>
            </c:ext>
          </c:extLst>
        </c:ser>
        <c:ser>
          <c:idx val="2"/>
          <c:order val="2"/>
          <c:tx>
            <c:strRef>
              <c:f>'Q4.18'!$K$2</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'Q4.18'!$H$3:$H$11</c:f>
              <c:strCache>
                <c:ptCount val="9"/>
                <c:pt idx="0">
                  <c:v>Siège</c:v>
                </c:pt>
                <c:pt idx="1">
                  <c:v>DRL1</c:v>
                </c:pt>
                <c:pt idx="2">
                  <c:v>DRL2</c:v>
                </c:pt>
                <c:pt idx="3">
                  <c:v>DRA</c:v>
                </c:pt>
                <c:pt idx="4">
                  <c:v>DRO-P</c:v>
                </c:pt>
                <c:pt idx="5">
                  <c:v>DRM-C</c:v>
                </c:pt>
                <c:pt idx="6">
                  <c:v>DRZ-C</c:v>
                </c:pt>
                <c:pt idx="7">
                  <c:v>DRB-A</c:v>
                </c:pt>
                <c:pt idx="8">
                  <c:v>DRATA-D</c:v>
                </c:pt>
              </c:strCache>
            </c:strRef>
          </c:cat>
          <c:val>
            <c:numRef>
              <c:f>'Q4.18'!$K$3:$K$11</c:f>
              <c:numCache>
                <c:formatCode>0.0%</c:formatCode>
                <c:ptCount val="9"/>
                <c:pt idx="0">
                  <c:v>2.6737967914438597E-3</c:v>
                </c:pt>
                <c:pt idx="1">
                  <c:v>9.2592592592593073E-3</c:v>
                </c:pt>
                <c:pt idx="2">
                  <c:v>1.574803149606304E-2</c:v>
                </c:pt>
                <c:pt idx="3">
                  <c:v>1.6260162601626021E-2</c:v>
                </c:pt>
                <c:pt idx="4">
                  <c:v>4.6296296296296441E-3</c:v>
                </c:pt>
                <c:pt idx="5">
                  <c:v>0</c:v>
                </c:pt>
                <c:pt idx="6">
                  <c:v>0</c:v>
                </c:pt>
                <c:pt idx="7">
                  <c:v>0</c:v>
                </c:pt>
                <c:pt idx="8">
                  <c:v>9.2592592592593073E-3</c:v>
                </c:pt>
              </c:numCache>
            </c:numRef>
          </c:val>
          <c:extLst xmlns:c16r2="http://schemas.microsoft.com/office/drawing/2015/06/chart">
            <c:ext xmlns:c16="http://schemas.microsoft.com/office/drawing/2014/chart" uri="{C3380CC4-5D6E-409C-BE32-E72D297353CC}">
              <c16:uniqueId val="{00000002-ABE5-4C34-9EA0-87E16D26ADC9}"/>
            </c:ext>
          </c:extLst>
        </c:ser>
        <c:dLbls>
          <c:showVal val="1"/>
        </c:dLbls>
        <c:shape val="box"/>
        <c:axId val="333649792"/>
        <c:axId val="333651328"/>
        <c:axId val="0"/>
      </c:bar3DChart>
      <c:catAx>
        <c:axId val="3336497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651328"/>
        <c:crosses val="autoZero"/>
        <c:auto val="1"/>
        <c:lblAlgn val="ctr"/>
        <c:lblOffset val="100"/>
      </c:catAx>
      <c:valAx>
        <c:axId val="3336513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649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fr-FR" sz="1050"/>
              <a:t>Q3.43-</a:t>
            </a:r>
            <a:r>
              <a:rPr lang="fr-FR" sz="1050" baseline="0"/>
              <a:t> Facilité travail selon l'existence de manuels de procedures</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'Q4.18xQ4.19'!$C$13</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'Q4.18xQ4.19'!$B$14:$B$17</c:f>
              <c:strCache>
                <c:ptCount val="4"/>
                <c:pt idx="0">
                  <c:v>Oui_existence manuel</c:v>
                </c:pt>
                <c:pt idx="1">
                  <c:v>Non_existence manuel</c:v>
                </c:pt>
                <c:pt idx="2">
                  <c:v>Non précisé_existence manuel</c:v>
                </c:pt>
                <c:pt idx="3">
                  <c:v>Ensemble</c:v>
                </c:pt>
              </c:strCache>
            </c:strRef>
          </c:cat>
          <c:val>
            <c:numRef>
              <c:f>'Q4.18xQ4.19'!$C$14:$C$17</c:f>
              <c:numCache>
                <c:formatCode>0.0%</c:formatCode>
                <c:ptCount val="4"/>
                <c:pt idx="0">
                  <c:v>0.90504103165299077</c:v>
                </c:pt>
                <c:pt idx="1">
                  <c:v>0.32843137254901988</c:v>
                </c:pt>
                <c:pt idx="2">
                  <c:v>0.18181818181818238</c:v>
                </c:pt>
                <c:pt idx="3">
                  <c:v>0.62023809523809703</c:v>
                </c:pt>
              </c:numCache>
            </c:numRef>
          </c:val>
          <c:extLst xmlns:c16r2="http://schemas.microsoft.com/office/drawing/2015/06/chart">
            <c:ext xmlns:c16="http://schemas.microsoft.com/office/drawing/2014/chart" uri="{C3380CC4-5D6E-409C-BE32-E72D297353CC}">
              <c16:uniqueId val="{00000000-0432-4861-BA48-220D1ABAD7F7}"/>
            </c:ext>
          </c:extLst>
        </c:ser>
        <c:ser>
          <c:idx val="1"/>
          <c:order val="1"/>
          <c:tx>
            <c:strRef>
              <c:f>'Q4.18xQ4.19'!$D$13</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'Q4.18xQ4.19'!$B$14:$B$17</c:f>
              <c:strCache>
                <c:ptCount val="4"/>
                <c:pt idx="0">
                  <c:v>Oui_existence manuel</c:v>
                </c:pt>
                <c:pt idx="1">
                  <c:v>Non_existence manuel</c:v>
                </c:pt>
                <c:pt idx="2">
                  <c:v>Non précisé_existence manuel</c:v>
                </c:pt>
                <c:pt idx="3">
                  <c:v>Ensemble</c:v>
                </c:pt>
              </c:strCache>
            </c:strRef>
          </c:cat>
          <c:val>
            <c:numRef>
              <c:f>'Q4.18xQ4.19'!$D$14:$D$17</c:f>
              <c:numCache>
                <c:formatCode>0.0%</c:formatCode>
                <c:ptCount val="4"/>
                <c:pt idx="0">
                  <c:v>9.0269636576787826E-2</c:v>
                </c:pt>
                <c:pt idx="1">
                  <c:v>0.6654411764705922</c:v>
                </c:pt>
                <c:pt idx="2">
                  <c:v>0.63636363636363791</c:v>
                </c:pt>
                <c:pt idx="3">
                  <c:v>0.37321428571428705</c:v>
                </c:pt>
              </c:numCache>
            </c:numRef>
          </c:val>
          <c:extLst xmlns:c16r2="http://schemas.microsoft.com/office/drawing/2015/06/chart">
            <c:ext xmlns:c16="http://schemas.microsoft.com/office/drawing/2014/chart" uri="{C3380CC4-5D6E-409C-BE32-E72D297353CC}">
              <c16:uniqueId val="{00000001-0432-4861-BA48-220D1ABAD7F7}"/>
            </c:ext>
          </c:extLst>
        </c:ser>
        <c:ser>
          <c:idx val="2"/>
          <c:order val="2"/>
          <c:tx>
            <c:strRef>
              <c:f>'Q4.18xQ4.19'!$E$13</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'Q4.18xQ4.19'!$B$14:$B$17</c:f>
              <c:strCache>
                <c:ptCount val="4"/>
                <c:pt idx="0">
                  <c:v>Oui_existence manuel</c:v>
                </c:pt>
                <c:pt idx="1">
                  <c:v>Non_existence manuel</c:v>
                </c:pt>
                <c:pt idx="2">
                  <c:v>Non précisé_existence manuel</c:v>
                </c:pt>
                <c:pt idx="3">
                  <c:v>Ensemble</c:v>
                </c:pt>
              </c:strCache>
            </c:strRef>
          </c:cat>
          <c:val>
            <c:numRef>
              <c:f>'Q4.18xQ4.19'!$E$14:$E$17</c:f>
              <c:numCache>
                <c:formatCode>0.0%</c:formatCode>
                <c:ptCount val="4"/>
                <c:pt idx="0">
                  <c:v>4.6893317702227533E-3</c:v>
                </c:pt>
                <c:pt idx="1">
                  <c:v>6.1274509803921594E-3</c:v>
                </c:pt>
                <c:pt idx="2">
                  <c:v>0.18181818181818238</c:v>
                </c:pt>
                <c:pt idx="3">
                  <c:v>6.5476190476190504E-3</c:v>
                </c:pt>
              </c:numCache>
            </c:numRef>
          </c:val>
          <c:extLst xmlns:c16r2="http://schemas.microsoft.com/office/drawing/2015/06/chart">
            <c:ext xmlns:c16="http://schemas.microsoft.com/office/drawing/2014/chart" uri="{C3380CC4-5D6E-409C-BE32-E72D297353CC}">
              <c16:uniqueId val="{00000002-0432-4861-BA48-220D1ABAD7F7}"/>
            </c:ext>
          </c:extLst>
        </c:ser>
        <c:dLbls>
          <c:showVal val="1"/>
        </c:dLbls>
        <c:shape val="box"/>
        <c:axId val="333703424"/>
        <c:axId val="333725696"/>
        <c:axId val="0"/>
      </c:bar3DChart>
      <c:catAx>
        <c:axId val="33370342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725696"/>
        <c:crosses val="autoZero"/>
        <c:auto val="1"/>
        <c:lblAlgn val="ctr"/>
        <c:lblOffset val="100"/>
      </c:catAx>
      <c:valAx>
        <c:axId val="333725696"/>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703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1" i="0" u="none" strike="noStrike" kern="1200" cap="all" spc="150" baseline="0">
                <a:solidFill>
                  <a:schemeClr val="tx1">
                    <a:lumMod val="50000"/>
                    <a:lumOff val="50000"/>
                  </a:schemeClr>
                </a:solidFill>
                <a:latin typeface="+mn-lt"/>
                <a:ea typeface="+mn-ea"/>
                <a:cs typeface="+mn-cs"/>
              </a:defRPr>
            </a:pPr>
            <a:r>
              <a:rPr lang="fr-FR" sz="600" b="1" i="0" u="none" strike="noStrike" cap="all" baseline="0">
                <a:effectLst/>
              </a:rPr>
              <a:t>G3.44- Reconnaissance du travail selon le genre</a:t>
            </a:r>
            <a:endParaRPr lang="fr-FR" sz="6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'Q4.20'!$I$15</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'Q4.20'!$H$16:$H$18</c:f>
              <c:strCache>
                <c:ptCount val="3"/>
                <c:pt idx="0">
                  <c:v>Homme</c:v>
                </c:pt>
                <c:pt idx="1">
                  <c:v>Femme</c:v>
                </c:pt>
                <c:pt idx="2">
                  <c:v>Ensemble</c:v>
                </c:pt>
              </c:strCache>
            </c:strRef>
          </c:cat>
          <c:val>
            <c:numRef>
              <c:f>'Q4.20'!$I$16:$I$18</c:f>
              <c:numCache>
                <c:formatCode>0.0%</c:formatCode>
                <c:ptCount val="3"/>
                <c:pt idx="0">
                  <c:v>0.5278413424866516</c:v>
                </c:pt>
                <c:pt idx="1">
                  <c:v>0.49593495934959447</c:v>
                </c:pt>
                <c:pt idx="2">
                  <c:v>0.5208333333333337</c:v>
                </c:pt>
              </c:numCache>
            </c:numRef>
          </c:val>
          <c:extLst xmlns:c16r2="http://schemas.microsoft.com/office/drawing/2015/06/chart">
            <c:ext xmlns:c16="http://schemas.microsoft.com/office/drawing/2014/chart" uri="{C3380CC4-5D6E-409C-BE32-E72D297353CC}">
              <c16:uniqueId val="{00000000-5E82-4A74-89D2-32BE1FF29AA0}"/>
            </c:ext>
          </c:extLst>
        </c:ser>
        <c:ser>
          <c:idx val="1"/>
          <c:order val="1"/>
          <c:tx>
            <c:strRef>
              <c:f>'Q4.20'!$J$15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'Q4.20'!$H$16:$H$18</c:f>
              <c:strCache>
                <c:ptCount val="3"/>
                <c:pt idx="0">
                  <c:v>Homme</c:v>
                </c:pt>
                <c:pt idx="1">
                  <c:v>Femme</c:v>
                </c:pt>
                <c:pt idx="2">
                  <c:v>Ensemble</c:v>
                </c:pt>
              </c:strCache>
            </c:strRef>
          </c:cat>
          <c:val>
            <c:numRef>
              <c:f>'Q4.20'!$J$16:$J$18</c:f>
              <c:numCache>
                <c:formatCode>0.0%</c:formatCode>
                <c:ptCount val="3"/>
                <c:pt idx="0">
                  <c:v>0.4652936689549963</c:v>
                </c:pt>
                <c:pt idx="1">
                  <c:v>0.49864498644986566</c:v>
                </c:pt>
                <c:pt idx="2">
                  <c:v>0.47261904761904788</c:v>
                </c:pt>
              </c:numCache>
            </c:numRef>
          </c:val>
          <c:extLst xmlns:c16r2="http://schemas.microsoft.com/office/drawing/2015/06/chart">
            <c:ext xmlns:c16="http://schemas.microsoft.com/office/drawing/2014/chart" uri="{C3380CC4-5D6E-409C-BE32-E72D297353CC}">
              <c16:uniqueId val="{00000001-5E82-4A74-89D2-32BE1FF29AA0}"/>
            </c:ext>
          </c:extLst>
        </c:ser>
        <c:ser>
          <c:idx val="2"/>
          <c:order val="2"/>
          <c:tx>
            <c:strRef>
              <c:f>'Q4.20'!$K$15</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'Q4.20'!$H$16:$H$18</c:f>
              <c:strCache>
                <c:ptCount val="3"/>
                <c:pt idx="0">
                  <c:v>Homme</c:v>
                </c:pt>
                <c:pt idx="1">
                  <c:v>Femme</c:v>
                </c:pt>
                <c:pt idx="2">
                  <c:v>Ensemble</c:v>
                </c:pt>
              </c:strCache>
            </c:strRef>
          </c:cat>
          <c:val>
            <c:numRef>
              <c:f>'Q4.20'!$K$16:$K$18</c:f>
              <c:numCache>
                <c:formatCode>0.0%</c:formatCode>
                <c:ptCount val="3"/>
                <c:pt idx="0">
                  <c:v>6.8649885583523945E-3</c:v>
                </c:pt>
                <c:pt idx="1">
                  <c:v>5.4200542005420054E-3</c:v>
                </c:pt>
                <c:pt idx="2">
                  <c:v>6.5476190476190504E-3</c:v>
                </c:pt>
              </c:numCache>
            </c:numRef>
          </c:val>
          <c:extLst xmlns:c16r2="http://schemas.microsoft.com/office/drawing/2015/06/chart">
            <c:ext xmlns:c16="http://schemas.microsoft.com/office/drawing/2014/chart" uri="{C3380CC4-5D6E-409C-BE32-E72D297353CC}">
              <c16:uniqueId val="{00000002-5E82-4A74-89D2-32BE1FF29AA0}"/>
            </c:ext>
          </c:extLst>
        </c:ser>
        <c:dLbls>
          <c:showVal val="1"/>
        </c:dLbls>
        <c:shape val="box"/>
        <c:axId val="324110976"/>
        <c:axId val="333840768"/>
        <c:axId val="0"/>
      </c:bar3DChart>
      <c:catAx>
        <c:axId val="3241109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3840768"/>
        <c:crosses val="autoZero"/>
        <c:auto val="1"/>
        <c:lblAlgn val="ctr"/>
        <c:lblOffset val="100"/>
      </c:catAx>
      <c:valAx>
        <c:axId val="333840768"/>
        <c:scaling>
          <c:orientation val="minMax"/>
        </c:scaling>
        <c:delete val="1"/>
        <c:axPos val="l"/>
        <c:numFmt formatCode="0%" sourceLinked="1"/>
        <c:majorTickMark val="none"/>
        <c:tickLblPos val="nextTo"/>
        <c:crossAx val="324110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G3.45- Reconnaissance</a:t>
            </a:r>
            <a:r>
              <a:rPr lang="fr-FR" sz="700" baseline="0"/>
              <a:t> du travail selon la direction regionale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'Q4.20'!$I$2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'Q4.20'!$H$3:$H$11</c:f>
              <c:strCache>
                <c:ptCount val="9"/>
                <c:pt idx="0">
                  <c:v>Siège</c:v>
                </c:pt>
                <c:pt idx="1">
                  <c:v>DRL1</c:v>
                </c:pt>
                <c:pt idx="2">
                  <c:v>DRL2</c:v>
                </c:pt>
                <c:pt idx="3">
                  <c:v>DRA</c:v>
                </c:pt>
                <c:pt idx="4">
                  <c:v>DRO-P</c:v>
                </c:pt>
                <c:pt idx="5">
                  <c:v>DRM-C</c:v>
                </c:pt>
                <c:pt idx="6">
                  <c:v>DRZ-C</c:v>
                </c:pt>
                <c:pt idx="7">
                  <c:v>DRB-A</c:v>
                </c:pt>
                <c:pt idx="8">
                  <c:v>DRATA-D</c:v>
                </c:pt>
              </c:strCache>
            </c:strRef>
          </c:cat>
          <c:val>
            <c:numRef>
              <c:f>'Q4.20'!$I$3:$I$11</c:f>
              <c:numCache>
                <c:formatCode>0.0%</c:formatCode>
                <c:ptCount val="9"/>
                <c:pt idx="0">
                  <c:v>0.48663101604278075</c:v>
                </c:pt>
                <c:pt idx="1">
                  <c:v>0.46759259259259262</c:v>
                </c:pt>
                <c:pt idx="2">
                  <c:v>0.46456692913385939</c:v>
                </c:pt>
                <c:pt idx="3">
                  <c:v>0.54065040650406648</c:v>
                </c:pt>
                <c:pt idx="4">
                  <c:v>0.5185185185185186</c:v>
                </c:pt>
                <c:pt idx="5">
                  <c:v>0.56730769230769262</c:v>
                </c:pt>
                <c:pt idx="6">
                  <c:v>0.60000000000000064</c:v>
                </c:pt>
                <c:pt idx="7">
                  <c:v>0.58579881656804955</c:v>
                </c:pt>
                <c:pt idx="8">
                  <c:v>0.53703703703703709</c:v>
                </c:pt>
              </c:numCache>
            </c:numRef>
          </c:val>
          <c:extLst xmlns:c16r2="http://schemas.microsoft.com/office/drawing/2015/06/chart">
            <c:ext xmlns:c16="http://schemas.microsoft.com/office/drawing/2014/chart" uri="{C3380CC4-5D6E-409C-BE32-E72D297353CC}">
              <c16:uniqueId val="{00000000-54B0-4F2F-947F-0409F28E3100}"/>
            </c:ext>
          </c:extLst>
        </c:ser>
        <c:ser>
          <c:idx val="1"/>
          <c:order val="1"/>
          <c:tx>
            <c:strRef>
              <c:f>'Q4.20'!$J$2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'Q4.20'!$H$3:$H$11</c:f>
              <c:strCache>
                <c:ptCount val="9"/>
                <c:pt idx="0">
                  <c:v>Siège</c:v>
                </c:pt>
                <c:pt idx="1">
                  <c:v>DRL1</c:v>
                </c:pt>
                <c:pt idx="2">
                  <c:v>DRL2</c:v>
                </c:pt>
                <c:pt idx="3">
                  <c:v>DRA</c:v>
                </c:pt>
                <c:pt idx="4">
                  <c:v>DRO-P</c:v>
                </c:pt>
                <c:pt idx="5">
                  <c:v>DRM-C</c:v>
                </c:pt>
                <c:pt idx="6">
                  <c:v>DRZ-C</c:v>
                </c:pt>
                <c:pt idx="7">
                  <c:v>DRB-A</c:v>
                </c:pt>
                <c:pt idx="8">
                  <c:v>DRATA-D</c:v>
                </c:pt>
              </c:strCache>
            </c:strRef>
          </c:cat>
          <c:val>
            <c:numRef>
              <c:f>'Q4.20'!$J$3:$J$11</c:f>
              <c:numCache>
                <c:formatCode>0.0%</c:formatCode>
                <c:ptCount val="9"/>
                <c:pt idx="0">
                  <c:v>0.50534759358288772</c:v>
                </c:pt>
                <c:pt idx="1">
                  <c:v>0.52314814814814814</c:v>
                </c:pt>
                <c:pt idx="2">
                  <c:v>0.51181102362204722</c:v>
                </c:pt>
                <c:pt idx="3">
                  <c:v>0.45121951219512174</c:v>
                </c:pt>
                <c:pt idx="4">
                  <c:v>0.48148148148148207</c:v>
                </c:pt>
                <c:pt idx="5">
                  <c:v>0.42307692307692385</c:v>
                </c:pt>
                <c:pt idx="6">
                  <c:v>0.4</c:v>
                </c:pt>
                <c:pt idx="7">
                  <c:v>0.41420118343195267</c:v>
                </c:pt>
                <c:pt idx="8">
                  <c:v>0.46296296296296419</c:v>
                </c:pt>
              </c:numCache>
            </c:numRef>
          </c:val>
          <c:extLst xmlns:c16r2="http://schemas.microsoft.com/office/drawing/2015/06/chart">
            <c:ext xmlns:c16="http://schemas.microsoft.com/office/drawing/2014/chart" uri="{C3380CC4-5D6E-409C-BE32-E72D297353CC}">
              <c16:uniqueId val="{00000001-54B0-4F2F-947F-0409F28E3100}"/>
            </c:ext>
          </c:extLst>
        </c:ser>
        <c:ser>
          <c:idx val="2"/>
          <c:order val="2"/>
          <c:tx>
            <c:strRef>
              <c:f>'Q4.20'!$K$2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'Q4.20'!$H$3:$H$11</c:f>
              <c:strCache>
                <c:ptCount val="9"/>
                <c:pt idx="0">
                  <c:v>Siège</c:v>
                </c:pt>
                <c:pt idx="1">
                  <c:v>DRL1</c:v>
                </c:pt>
                <c:pt idx="2">
                  <c:v>DRL2</c:v>
                </c:pt>
                <c:pt idx="3">
                  <c:v>DRA</c:v>
                </c:pt>
                <c:pt idx="4">
                  <c:v>DRO-P</c:v>
                </c:pt>
                <c:pt idx="5">
                  <c:v>DRM-C</c:v>
                </c:pt>
                <c:pt idx="6">
                  <c:v>DRZ-C</c:v>
                </c:pt>
                <c:pt idx="7">
                  <c:v>DRB-A</c:v>
                </c:pt>
                <c:pt idx="8">
                  <c:v>DRATA-D</c:v>
                </c:pt>
              </c:strCache>
            </c:strRef>
          </c:cat>
          <c:val>
            <c:numRef>
              <c:f>'Q4.20'!$K$3:$K$11</c:f>
              <c:numCache>
                <c:formatCode>0.0%</c:formatCode>
                <c:ptCount val="9"/>
                <c:pt idx="0">
                  <c:v>8.0213903743315499E-3</c:v>
                </c:pt>
                <c:pt idx="1">
                  <c:v>9.2592592592593004E-3</c:v>
                </c:pt>
                <c:pt idx="2">
                  <c:v>2.3622047244094488E-2</c:v>
                </c:pt>
                <c:pt idx="3">
                  <c:v>8.130081300813009E-3</c:v>
                </c:pt>
                <c:pt idx="4">
                  <c:v>0</c:v>
                </c:pt>
                <c:pt idx="5">
                  <c:v>9.6153846153846628E-3</c:v>
                </c:pt>
                <c:pt idx="6">
                  <c:v>0</c:v>
                </c:pt>
                <c:pt idx="7">
                  <c:v>0</c:v>
                </c:pt>
                <c:pt idx="8">
                  <c:v>0</c:v>
                </c:pt>
              </c:numCache>
            </c:numRef>
          </c:val>
          <c:extLst xmlns:c16r2="http://schemas.microsoft.com/office/drawing/2015/06/chart">
            <c:ext xmlns:c16="http://schemas.microsoft.com/office/drawing/2014/chart" uri="{C3380CC4-5D6E-409C-BE32-E72D297353CC}">
              <c16:uniqueId val="{00000002-54B0-4F2F-947F-0409F28E3100}"/>
            </c:ext>
          </c:extLst>
        </c:ser>
        <c:dLbls>
          <c:showVal val="1"/>
        </c:dLbls>
        <c:shape val="box"/>
        <c:axId val="341721088"/>
        <c:axId val="341722624"/>
        <c:axId val="0"/>
      </c:bar3DChart>
      <c:catAx>
        <c:axId val="34172108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1722624"/>
        <c:crosses val="autoZero"/>
        <c:auto val="1"/>
        <c:lblAlgn val="ctr"/>
        <c:lblOffset val="100"/>
      </c:catAx>
      <c:valAx>
        <c:axId val="341722624"/>
        <c:scaling>
          <c:orientation val="minMax"/>
        </c:scaling>
        <c:delete val="1"/>
        <c:axPos val="l"/>
        <c:numFmt formatCode="0%" sourceLinked="1"/>
        <c:majorTickMark val="none"/>
        <c:tickLblPos val="nextTo"/>
        <c:crossAx val="341721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b="1" i="0" u="none" strike="noStrike" cap="all" baseline="0">
                <a:effectLst/>
              </a:rPr>
              <a:t>G3.46- Reconnaissance du travail selon la catégorie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'Q4.20'!$I$21</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'Q4.20'!$H$22:$H$25</c:f>
              <c:strCache>
                <c:ptCount val="4"/>
                <c:pt idx="0">
                  <c:v>Cadre</c:v>
                </c:pt>
                <c:pt idx="1">
                  <c:v>Agent de maîtrise</c:v>
                </c:pt>
                <c:pt idx="2">
                  <c:v>Agent d’exécution</c:v>
                </c:pt>
                <c:pt idx="3">
                  <c:v>Non précisé</c:v>
                </c:pt>
              </c:strCache>
            </c:strRef>
          </c:cat>
          <c:val>
            <c:numRef>
              <c:f>'Q4.20'!$I$22:$I$25</c:f>
              <c:numCache>
                <c:formatCode>0.0%</c:formatCode>
                <c:ptCount val="4"/>
                <c:pt idx="0">
                  <c:v>0.47868852459016392</c:v>
                </c:pt>
                <c:pt idx="1">
                  <c:v>0.50704225352112675</c:v>
                </c:pt>
                <c:pt idx="2">
                  <c:v>0.53591160220994472</c:v>
                </c:pt>
                <c:pt idx="3">
                  <c:v>0.60000000000000064</c:v>
                </c:pt>
              </c:numCache>
            </c:numRef>
          </c:val>
          <c:extLst xmlns:c16r2="http://schemas.microsoft.com/office/drawing/2015/06/chart">
            <c:ext xmlns:c16="http://schemas.microsoft.com/office/drawing/2014/chart" uri="{C3380CC4-5D6E-409C-BE32-E72D297353CC}">
              <c16:uniqueId val="{00000000-7E90-40F1-AB5C-17603C36F67B}"/>
            </c:ext>
          </c:extLst>
        </c:ser>
        <c:ser>
          <c:idx val="1"/>
          <c:order val="1"/>
          <c:tx>
            <c:strRef>
              <c:f>'Q4.20'!$J$21</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'Q4.20'!$H$22:$H$25</c:f>
              <c:strCache>
                <c:ptCount val="4"/>
                <c:pt idx="0">
                  <c:v>Cadre</c:v>
                </c:pt>
                <c:pt idx="1">
                  <c:v>Agent de maîtrise</c:v>
                </c:pt>
                <c:pt idx="2">
                  <c:v>Agent d’exécution</c:v>
                </c:pt>
                <c:pt idx="3">
                  <c:v>Non précisé</c:v>
                </c:pt>
              </c:strCache>
            </c:strRef>
          </c:cat>
          <c:val>
            <c:numRef>
              <c:f>'Q4.20'!$J$22:$J$25</c:f>
              <c:numCache>
                <c:formatCode>0.0%</c:formatCode>
                <c:ptCount val="4"/>
                <c:pt idx="0">
                  <c:v>0.50491803278688563</c:v>
                </c:pt>
                <c:pt idx="1">
                  <c:v>0.4929577464788733</c:v>
                </c:pt>
                <c:pt idx="2">
                  <c:v>0.45856353591160232</c:v>
                </c:pt>
                <c:pt idx="3">
                  <c:v>0.4</c:v>
                </c:pt>
              </c:numCache>
            </c:numRef>
          </c:val>
          <c:extLst xmlns:c16r2="http://schemas.microsoft.com/office/drawing/2015/06/chart">
            <c:ext xmlns:c16="http://schemas.microsoft.com/office/drawing/2014/chart" uri="{C3380CC4-5D6E-409C-BE32-E72D297353CC}">
              <c16:uniqueId val="{00000001-7E90-40F1-AB5C-17603C36F67B}"/>
            </c:ext>
          </c:extLst>
        </c:ser>
        <c:ser>
          <c:idx val="2"/>
          <c:order val="2"/>
          <c:tx>
            <c:strRef>
              <c:f>'Q4.20'!$K$21</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'Q4.20'!$H$22:$H$25</c:f>
              <c:strCache>
                <c:ptCount val="4"/>
                <c:pt idx="0">
                  <c:v>Cadre</c:v>
                </c:pt>
                <c:pt idx="1">
                  <c:v>Agent de maîtrise</c:v>
                </c:pt>
                <c:pt idx="2">
                  <c:v>Agent d’exécution</c:v>
                </c:pt>
                <c:pt idx="3">
                  <c:v>Non précisé</c:v>
                </c:pt>
              </c:strCache>
            </c:strRef>
          </c:cat>
          <c:val>
            <c:numRef>
              <c:f>'Q4.20'!$K$22:$K$25</c:f>
              <c:numCache>
                <c:formatCode>0.0%</c:formatCode>
                <c:ptCount val="4"/>
                <c:pt idx="0">
                  <c:v>1.6393442622950821E-2</c:v>
                </c:pt>
                <c:pt idx="1">
                  <c:v>0</c:v>
                </c:pt>
                <c:pt idx="2">
                  <c:v>5.5248618784530376E-3</c:v>
                </c:pt>
                <c:pt idx="3">
                  <c:v>0</c:v>
                </c:pt>
              </c:numCache>
            </c:numRef>
          </c:val>
          <c:extLst xmlns:c16r2="http://schemas.microsoft.com/office/drawing/2015/06/chart">
            <c:ext xmlns:c16="http://schemas.microsoft.com/office/drawing/2014/chart" uri="{C3380CC4-5D6E-409C-BE32-E72D297353CC}">
              <c16:uniqueId val="{00000002-7E90-40F1-AB5C-17603C36F67B}"/>
            </c:ext>
          </c:extLst>
        </c:ser>
        <c:dLbls>
          <c:showVal val="1"/>
        </c:dLbls>
        <c:shape val="box"/>
        <c:axId val="342516864"/>
        <c:axId val="342518400"/>
        <c:axId val="0"/>
      </c:bar3DChart>
      <c:catAx>
        <c:axId val="3425168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42518400"/>
        <c:crosses val="autoZero"/>
        <c:auto val="1"/>
        <c:lblAlgn val="ctr"/>
        <c:lblOffset val="100"/>
      </c:catAx>
      <c:valAx>
        <c:axId val="342518400"/>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42516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b="1" i="0" u="none" strike="noStrike" cap="all" baseline="0">
                <a:effectLst/>
              </a:rPr>
              <a:t>G3.47- Reconnaissance du travail selon la fonction</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'Q4.20'!$I$29</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'Q4.20'!$I$30:$I$35</c:f>
              <c:numCache>
                <c:formatCode>0.0%</c:formatCode>
                <c:ptCount val="6"/>
                <c:pt idx="0">
                  <c:v>0.53086419753086422</c:v>
                </c:pt>
                <c:pt idx="1">
                  <c:v>0.46276595744680843</c:v>
                </c:pt>
                <c:pt idx="2">
                  <c:v>0.51560926485397784</c:v>
                </c:pt>
                <c:pt idx="3">
                  <c:v>0.55823293172690602</c:v>
                </c:pt>
                <c:pt idx="4">
                  <c:v>0.57432432432432434</c:v>
                </c:pt>
                <c:pt idx="5">
                  <c:v>0.42857142857142855</c:v>
                </c:pt>
              </c:numCache>
            </c:numRef>
          </c:val>
          <c:extLst xmlns:c16r2="http://schemas.microsoft.com/office/drawing/2015/06/chart">
            <c:ext xmlns:c16="http://schemas.microsoft.com/office/drawing/2014/chart" uri="{C3380CC4-5D6E-409C-BE32-E72D297353CC}">
              <c16:uniqueId val="{00000000-DCDC-4B4E-AE84-8A7216051AD3}"/>
            </c:ext>
          </c:extLst>
        </c:ser>
        <c:ser>
          <c:idx val="1"/>
          <c:order val="1"/>
          <c:tx>
            <c:strRef>
              <c:f>'Q4.20'!$J$29</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'Q4.20'!$J$30:$J$35</c:f>
              <c:numCache>
                <c:formatCode>0.0%</c:formatCode>
                <c:ptCount val="6"/>
                <c:pt idx="0">
                  <c:v>0.46913580246913522</c:v>
                </c:pt>
                <c:pt idx="1">
                  <c:v>0.52659574468085102</c:v>
                </c:pt>
                <c:pt idx="2">
                  <c:v>0.47834843907351482</c:v>
                </c:pt>
                <c:pt idx="3">
                  <c:v>0.43775100401606426</c:v>
                </c:pt>
                <c:pt idx="4">
                  <c:v>0.41216216216216284</c:v>
                </c:pt>
                <c:pt idx="5">
                  <c:v>0.57142857142857295</c:v>
                </c:pt>
              </c:numCache>
            </c:numRef>
          </c:val>
          <c:extLst xmlns:c16r2="http://schemas.microsoft.com/office/drawing/2015/06/chart">
            <c:ext xmlns:c16="http://schemas.microsoft.com/office/drawing/2014/chart" uri="{C3380CC4-5D6E-409C-BE32-E72D297353CC}">
              <c16:uniqueId val="{00000001-DCDC-4B4E-AE84-8A7216051AD3}"/>
            </c:ext>
          </c:extLst>
        </c:ser>
        <c:ser>
          <c:idx val="2"/>
          <c:order val="2"/>
          <c:tx>
            <c:strRef>
              <c:f>'Q4.20'!$K$29</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'Q4.20'!$H$30:$H$35</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'Q4.20'!$K$30:$K$35</c:f>
              <c:numCache>
                <c:formatCode>0.0%</c:formatCode>
                <c:ptCount val="6"/>
                <c:pt idx="0">
                  <c:v>0</c:v>
                </c:pt>
                <c:pt idx="1">
                  <c:v>1.0638297872340387E-2</c:v>
                </c:pt>
                <c:pt idx="2">
                  <c:v>6.0422960725075633E-3</c:v>
                </c:pt>
                <c:pt idx="3">
                  <c:v>4.0160642570281095E-3</c:v>
                </c:pt>
                <c:pt idx="4">
                  <c:v>1.3513513513513521E-2</c:v>
                </c:pt>
                <c:pt idx="5">
                  <c:v>0</c:v>
                </c:pt>
              </c:numCache>
            </c:numRef>
          </c:val>
          <c:extLst xmlns:c16r2="http://schemas.microsoft.com/office/drawing/2015/06/chart">
            <c:ext xmlns:c16="http://schemas.microsoft.com/office/drawing/2014/chart" uri="{C3380CC4-5D6E-409C-BE32-E72D297353CC}">
              <c16:uniqueId val="{00000002-DCDC-4B4E-AE84-8A7216051AD3}"/>
            </c:ext>
          </c:extLst>
        </c:ser>
        <c:dLbls>
          <c:showVal val="1"/>
        </c:dLbls>
        <c:shape val="box"/>
        <c:axId val="355793152"/>
        <c:axId val="356716544"/>
        <c:axId val="0"/>
      </c:bar3DChart>
      <c:catAx>
        <c:axId val="35579315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56716544"/>
        <c:crosses val="autoZero"/>
        <c:auto val="1"/>
        <c:lblAlgn val="ctr"/>
        <c:lblOffset val="100"/>
      </c:catAx>
      <c:valAx>
        <c:axId val="356716544"/>
        <c:scaling>
          <c:orientation val="minMax"/>
        </c:scaling>
        <c:delete val="1"/>
        <c:axPos val="b"/>
        <c:numFmt formatCode="0%" sourceLinked="1"/>
        <c:majorTickMark val="none"/>
        <c:tickLblPos val="nextTo"/>
        <c:crossAx val="355793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G3.48- Existence d'un système de distinction des meilleurs employés</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C88F-4516-940D-7D81A6B44447}"/>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C88F-4516-940D-7D81A6B44447}"/>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C88F-4516-940D-7D81A6B44447}"/>
              </c:ext>
            </c:extLst>
          </c:dPt>
          <c:dPt>
            <c:idx val="3"/>
            <c:spPr>
              <a:solidFill>
                <a:schemeClr val="accent4"/>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C88F-4516-940D-7D81A6B444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'Module3&amp;4'!$B$270:$B$273</c:f>
              <c:strCache>
                <c:ptCount val="4"/>
                <c:pt idx="0">
                  <c:v>Oui</c:v>
                </c:pt>
                <c:pt idx="1">
                  <c:v>Non</c:v>
                </c:pt>
                <c:pt idx="2">
                  <c:v>Ne sait pas</c:v>
                </c:pt>
                <c:pt idx="3">
                  <c:v>Non précisé</c:v>
                </c:pt>
              </c:strCache>
            </c:strRef>
          </c:cat>
          <c:val>
            <c:numRef>
              <c:f>'Module3&amp;4'!$E$270:$E$273</c:f>
              <c:numCache>
                <c:formatCode>0.0%</c:formatCode>
                <c:ptCount val="4"/>
                <c:pt idx="0">
                  <c:v>0.33809523809523812</c:v>
                </c:pt>
                <c:pt idx="1">
                  <c:v>0.46488095238095389</c:v>
                </c:pt>
                <c:pt idx="2">
                  <c:v>0.18809523809523881</c:v>
                </c:pt>
                <c:pt idx="3">
                  <c:v>8.9285714285714159E-3</c:v>
                </c:pt>
              </c:numCache>
            </c:numRef>
          </c:val>
          <c:extLst xmlns:c16r2="http://schemas.microsoft.com/office/drawing/2015/06/chart">
            <c:ext xmlns:c16="http://schemas.microsoft.com/office/drawing/2014/chart" uri="{C3380CC4-5D6E-409C-BE32-E72D297353CC}">
              <c16:uniqueId val="{00000008-C88F-4516-940D-7D81A6B44447}"/>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G3.49-</a:t>
            </a:r>
            <a:r>
              <a:rPr lang="fr-FR" sz="700" baseline="0"/>
              <a:t> Existence d'un système de distinction selon la direction régionale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'Q4.21'!$J$2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'Q4.21'!$I$3:$I$11</c:f>
              <c:strCache>
                <c:ptCount val="9"/>
                <c:pt idx="0">
                  <c:v>Siège</c:v>
                </c:pt>
                <c:pt idx="1">
                  <c:v>DRL1</c:v>
                </c:pt>
                <c:pt idx="2">
                  <c:v>DRL2</c:v>
                </c:pt>
                <c:pt idx="3">
                  <c:v>DRA</c:v>
                </c:pt>
                <c:pt idx="4">
                  <c:v>DRO-P</c:v>
                </c:pt>
                <c:pt idx="5">
                  <c:v>DRM-C</c:v>
                </c:pt>
                <c:pt idx="6">
                  <c:v>DRZ-C</c:v>
                </c:pt>
                <c:pt idx="7">
                  <c:v>DRB-A</c:v>
                </c:pt>
                <c:pt idx="8">
                  <c:v>DRATA-D</c:v>
                </c:pt>
              </c:strCache>
            </c:strRef>
          </c:cat>
          <c:val>
            <c:numRef>
              <c:f>'Q4.21'!$J$3:$J$11</c:f>
              <c:numCache>
                <c:formatCode>0.0%</c:formatCode>
                <c:ptCount val="9"/>
                <c:pt idx="0">
                  <c:v>0.25133689839572232</c:v>
                </c:pt>
                <c:pt idx="1">
                  <c:v>0.53240740740740744</c:v>
                </c:pt>
                <c:pt idx="2">
                  <c:v>0.31496062992126123</c:v>
                </c:pt>
                <c:pt idx="3">
                  <c:v>0.25203252032520335</c:v>
                </c:pt>
                <c:pt idx="4">
                  <c:v>0.33796296296296519</c:v>
                </c:pt>
                <c:pt idx="5">
                  <c:v>0.34615384615384631</c:v>
                </c:pt>
                <c:pt idx="6">
                  <c:v>0.40833333333333333</c:v>
                </c:pt>
                <c:pt idx="7">
                  <c:v>0.43786982248520789</c:v>
                </c:pt>
                <c:pt idx="8">
                  <c:v>0.23148148148148223</c:v>
                </c:pt>
              </c:numCache>
            </c:numRef>
          </c:val>
          <c:extLst xmlns:c16r2="http://schemas.microsoft.com/office/drawing/2015/06/chart">
            <c:ext xmlns:c16="http://schemas.microsoft.com/office/drawing/2014/chart" uri="{C3380CC4-5D6E-409C-BE32-E72D297353CC}">
              <c16:uniqueId val="{00000000-346C-4AC8-862C-4B59B90F999A}"/>
            </c:ext>
          </c:extLst>
        </c:ser>
        <c:ser>
          <c:idx val="1"/>
          <c:order val="1"/>
          <c:tx>
            <c:strRef>
              <c:f>'Q4.21'!$K$2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'Q4.21'!$I$3:$I$11</c:f>
              <c:strCache>
                <c:ptCount val="9"/>
                <c:pt idx="0">
                  <c:v>Siège</c:v>
                </c:pt>
                <c:pt idx="1">
                  <c:v>DRL1</c:v>
                </c:pt>
                <c:pt idx="2">
                  <c:v>DRL2</c:v>
                </c:pt>
                <c:pt idx="3">
                  <c:v>DRA</c:v>
                </c:pt>
                <c:pt idx="4">
                  <c:v>DRO-P</c:v>
                </c:pt>
                <c:pt idx="5">
                  <c:v>DRM-C</c:v>
                </c:pt>
                <c:pt idx="6">
                  <c:v>DRZ-C</c:v>
                </c:pt>
                <c:pt idx="7">
                  <c:v>DRB-A</c:v>
                </c:pt>
                <c:pt idx="8">
                  <c:v>DRATA-D</c:v>
                </c:pt>
              </c:strCache>
            </c:strRef>
          </c:cat>
          <c:val>
            <c:numRef>
              <c:f>'Q4.21'!$K$3:$K$11</c:f>
              <c:numCache>
                <c:formatCode>0.0%</c:formatCode>
                <c:ptCount val="9"/>
                <c:pt idx="0">
                  <c:v>0.54278074866310289</c:v>
                </c:pt>
                <c:pt idx="1">
                  <c:v>0.35185185185185286</c:v>
                </c:pt>
                <c:pt idx="2">
                  <c:v>0.46456692913385961</c:v>
                </c:pt>
                <c:pt idx="3">
                  <c:v>0.49593495934959447</c:v>
                </c:pt>
                <c:pt idx="4">
                  <c:v>0.46759259259259262</c:v>
                </c:pt>
                <c:pt idx="5">
                  <c:v>0.35576923076923078</c:v>
                </c:pt>
                <c:pt idx="6">
                  <c:v>0.42500000000000032</c:v>
                </c:pt>
                <c:pt idx="7">
                  <c:v>0.43195266272189448</c:v>
                </c:pt>
                <c:pt idx="8">
                  <c:v>0.54629629629629661</c:v>
                </c:pt>
              </c:numCache>
            </c:numRef>
          </c:val>
          <c:extLst xmlns:c16r2="http://schemas.microsoft.com/office/drawing/2015/06/chart">
            <c:ext xmlns:c16="http://schemas.microsoft.com/office/drawing/2014/chart" uri="{C3380CC4-5D6E-409C-BE32-E72D297353CC}">
              <c16:uniqueId val="{00000001-346C-4AC8-862C-4B59B90F999A}"/>
            </c:ext>
          </c:extLst>
        </c:ser>
        <c:ser>
          <c:idx val="2"/>
          <c:order val="2"/>
          <c:tx>
            <c:strRef>
              <c:f>'Q4.21'!$L$2</c:f>
              <c:strCache>
                <c:ptCount val="1"/>
                <c:pt idx="0">
                  <c:v>Ne sait pas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'Q4.21'!$I$3:$I$11</c:f>
              <c:strCache>
                <c:ptCount val="9"/>
                <c:pt idx="0">
                  <c:v>Siège</c:v>
                </c:pt>
                <c:pt idx="1">
                  <c:v>DRL1</c:v>
                </c:pt>
                <c:pt idx="2">
                  <c:v>DRL2</c:v>
                </c:pt>
                <c:pt idx="3">
                  <c:v>DRA</c:v>
                </c:pt>
                <c:pt idx="4">
                  <c:v>DRO-P</c:v>
                </c:pt>
                <c:pt idx="5">
                  <c:v>DRM-C</c:v>
                </c:pt>
                <c:pt idx="6">
                  <c:v>DRZ-C</c:v>
                </c:pt>
                <c:pt idx="7">
                  <c:v>DRB-A</c:v>
                </c:pt>
                <c:pt idx="8">
                  <c:v>DRATA-D</c:v>
                </c:pt>
              </c:strCache>
            </c:strRef>
          </c:cat>
          <c:val>
            <c:numRef>
              <c:f>'Q4.21'!$L$3:$L$11</c:f>
              <c:numCache>
                <c:formatCode>0.0%</c:formatCode>
                <c:ptCount val="9"/>
                <c:pt idx="0">
                  <c:v>0.20053475935828877</c:v>
                </c:pt>
                <c:pt idx="1">
                  <c:v>9.7222222222222224E-2</c:v>
                </c:pt>
                <c:pt idx="2">
                  <c:v>0.21259842519685093</c:v>
                </c:pt>
                <c:pt idx="3">
                  <c:v>0.23577235772357719</c:v>
                </c:pt>
                <c:pt idx="4">
                  <c:v>0.18981481481481491</c:v>
                </c:pt>
                <c:pt idx="5">
                  <c:v>0.28846153846153766</c:v>
                </c:pt>
                <c:pt idx="6">
                  <c:v>0.16666666666666666</c:v>
                </c:pt>
                <c:pt idx="7">
                  <c:v>0.13017751479289938</c:v>
                </c:pt>
                <c:pt idx="8">
                  <c:v>0.20370370370370369</c:v>
                </c:pt>
              </c:numCache>
            </c:numRef>
          </c:val>
          <c:extLst xmlns:c16r2="http://schemas.microsoft.com/office/drawing/2015/06/chart">
            <c:ext xmlns:c16="http://schemas.microsoft.com/office/drawing/2014/chart" uri="{C3380CC4-5D6E-409C-BE32-E72D297353CC}">
              <c16:uniqueId val="{00000002-346C-4AC8-862C-4B59B90F999A}"/>
            </c:ext>
          </c:extLst>
        </c:ser>
        <c:ser>
          <c:idx val="3"/>
          <c:order val="3"/>
          <c:tx>
            <c:strRef>
              <c:f>'Q4.21'!$M$2</c:f>
              <c:strCache>
                <c:ptCount val="1"/>
                <c:pt idx="0">
                  <c:v>Non précisé</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'Q4.21'!$I$3:$I$11</c:f>
              <c:strCache>
                <c:ptCount val="9"/>
                <c:pt idx="0">
                  <c:v>Siège</c:v>
                </c:pt>
                <c:pt idx="1">
                  <c:v>DRL1</c:v>
                </c:pt>
                <c:pt idx="2">
                  <c:v>DRL2</c:v>
                </c:pt>
                <c:pt idx="3">
                  <c:v>DRA</c:v>
                </c:pt>
                <c:pt idx="4">
                  <c:v>DRO-P</c:v>
                </c:pt>
                <c:pt idx="5">
                  <c:v>DRM-C</c:v>
                </c:pt>
                <c:pt idx="6">
                  <c:v>DRZ-C</c:v>
                </c:pt>
                <c:pt idx="7">
                  <c:v>DRB-A</c:v>
                </c:pt>
                <c:pt idx="8">
                  <c:v>DRATA-D</c:v>
                </c:pt>
              </c:strCache>
            </c:strRef>
          </c:cat>
          <c:val>
            <c:numRef>
              <c:f>'Q4.21'!$M$3:$M$11</c:f>
              <c:numCache>
                <c:formatCode>0.0%</c:formatCode>
                <c:ptCount val="9"/>
                <c:pt idx="0">
                  <c:v>5.3475935828877002E-3</c:v>
                </c:pt>
                <c:pt idx="1">
                  <c:v>1.8518518518518559E-2</c:v>
                </c:pt>
                <c:pt idx="2">
                  <c:v>7.874015748031496E-3</c:v>
                </c:pt>
                <c:pt idx="3">
                  <c:v>1.6260162601626021E-2</c:v>
                </c:pt>
                <c:pt idx="4">
                  <c:v>4.6296296296296441E-3</c:v>
                </c:pt>
                <c:pt idx="5">
                  <c:v>9.6153846153846697E-3</c:v>
                </c:pt>
                <c:pt idx="6">
                  <c:v>0</c:v>
                </c:pt>
                <c:pt idx="7">
                  <c:v>0</c:v>
                </c:pt>
                <c:pt idx="8">
                  <c:v>1.8518518518518559E-2</c:v>
                </c:pt>
              </c:numCache>
            </c:numRef>
          </c:val>
          <c:extLst xmlns:c16r2="http://schemas.microsoft.com/office/drawing/2015/06/chart">
            <c:ext xmlns:c16="http://schemas.microsoft.com/office/drawing/2014/chart" uri="{C3380CC4-5D6E-409C-BE32-E72D297353CC}">
              <c16:uniqueId val="{00000003-346C-4AC8-862C-4B59B90F999A}"/>
            </c:ext>
          </c:extLst>
        </c:ser>
        <c:dLbls>
          <c:showVal val="1"/>
        </c:dLbls>
        <c:shape val="box"/>
        <c:axId val="359310464"/>
        <c:axId val="359312000"/>
        <c:axId val="0"/>
      </c:bar3DChart>
      <c:catAx>
        <c:axId val="3593104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59312000"/>
        <c:crosses val="autoZero"/>
        <c:auto val="1"/>
        <c:lblAlgn val="ctr"/>
        <c:lblOffset val="100"/>
      </c:catAx>
      <c:valAx>
        <c:axId val="359312000"/>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59310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b="1" i="0" u="none" strike="noStrike" cap="all" baseline="0">
                <a:effectLst/>
              </a:rPr>
              <a:t>G3.50- Existence d'un système de distinction selon la catégorie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'Q4.21'!$J$22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'Q4.21'!$I$23:$I$26</c:f>
              <c:strCache>
                <c:ptCount val="4"/>
                <c:pt idx="0">
                  <c:v>Cadre</c:v>
                </c:pt>
                <c:pt idx="1">
                  <c:v>Agent de maîtrise</c:v>
                </c:pt>
                <c:pt idx="2">
                  <c:v>Agent d’exécution</c:v>
                </c:pt>
                <c:pt idx="3">
                  <c:v>Non précisé</c:v>
                </c:pt>
              </c:strCache>
            </c:strRef>
          </c:cat>
          <c:val>
            <c:numRef>
              <c:f>'Q4.21'!$J$23:$J$26</c:f>
              <c:numCache>
                <c:formatCode>0.0%</c:formatCode>
                <c:ptCount val="4"/>
                <c:pt idx="0">
                  <c:v>0.24918032786885247</c:v>
                </c:pt>
                <c:pt idx="1">
                  <c:v>0.32746478873239554</c:v>
                </c:pt>
                <c:pt idx="2">
                  <c:v>0.36556169429097685</c:v>
                </c:pt>
                <c:pt idx="3">
                  <c:v>0.4</c:v>
                </c:pt>
              </c:numCache>
            </c:numRef>
          </c:val>
          <c:extLst xmlns:c16r2="http://schemas.microsoft.com/office/drawing/2015/06/chart">
            <c:ext xmlns:c16="http://schemas.microsoft.com/office/drawing/2014/chart" uri="{C3380CC4-5D6E-409C-BE32-E72D297353CC}">
              <c16:uniqueId val="{00000000-8F37-429E-A97C-6865840E0E95}"/>
            </c:ext>
          </c:extLst>
        </c:ser>
        <c:ser>
          <c:idx val="1"/>
          <c:order val="1"/>
          <c:tx>
            <c:strRef>
              <c:f>'Q4.21'!$K$22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'Q4.21'!$I$23:$I$26</c:f>
              <c:strCache>
                <c:ptCount val="4"/>
                <c:pt idx="0">
                  <c:v>Cadre</c:v>
                </c:pt>
                <c:pt idx="1">
                  <c:v>Agent de maîtrise</c:v>
                </c:pt>
                <c:pt idx="2">
                  <c:v>Agent d’exécution</c:v>
                </c:pt>
                <c:pt idx="3">
                  <c:v>Non précisé</c:v>
                </c:pt>
              </c:strCache>
            </c:strRef>
          </c:cat>
          <c:val>
            <c:numRef>
              <c:f>'Q4.21'!$K$23:$K$26</c:f>
              <c:numCache>
                <c:formatCode>0.0%</c:formatCode>
                <c:ptCount val="4"/>
                <c:pt idx="0">
                  <c:v>0.61967213114754094</c:v>
                </c:pt>
                <c:pt idx="1">
                  <c:v>0.50704225352112675</c:v>
                </c:pt>
                <c:pt idx="2">
                  <c:v>0.41068139963167588</c:v>
                </c:pt>
                <c:pt idx="3">
                  <c:v>0.4</c:v>
                </c:pt>
              </c:numCache>
            </c:numRef>
          </c:val>
          <c:extLst xmlns:c16r2="http://schemas.microsoft.com/office/drawing/2015/06/chart">
            <c:ext xmlns:c16="http://schemas.microsoft.com/office/drawing/2014/chart" uri="{C3380CC4-5D6E-409C-BE32-E72D297353CC}">
              <c16:uniqueId val="{00000001-8F37-429E-A97C-6865840E0E95}"/>
            </c:ext>
          </c:extLst>
        </c:ser>
        <c:ser>
          <c:idx val="2"/>
          <c:order val="2"/>
          <c:tx>
            <c:strRef>
              <c:f>'Q4.21'!$L$22</c:f>
              <c:strCache>
                <c:ptCount val="1"/>
                <c:pt idx="0">
                  <c:v>Ne sait pas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'Q4.21'!$I$23:$I$26</c:f>
              <c:strCache>
                <c:ptCount val="4"/>
                <c:pt idx="0">
                  <c:v>Cadre</c:v>
                </c:pt>
                <c:pt idx="1">
                  <c:v>Agent de maîtrise</c:v>
                </c:pt>
                <c:pt idx="2">
                  <c:v>Agent d’exécution</c:v>
                </c:pt>
                <c:pt idx="3">
                  <c:v>Non précisé</c:v>
                </c:pt>
              </c:strCache>
            </c:strRef>
          </c:cat>
          <c:val>
            <c:numRef>
              <c:f>'Q4.21'!$L$23:$L$26</c:f>
              <c:numCache>
                <c:formatCode>0.0%</c:formatCode>
                <c:ptCount val="4"/>
                <c:pt idx="0">
                  <c:v>0.13114754098360637</c:v>
                </c:pt>
                <c:pt idx="1">
                  <c:v>0.15845070422535221</c:v>
                </c:pt>
                <c:pt idx="2">
                  <c:v>0.21178637200736708</c:v>
                </c:pt>
                <c:pt idx="3">
                  <c:v>0.2</c:v>
                </c:pt>
              </c:numCache>
            </c:numRef>
          </c:val>
          <c:extLst xmlns:c16r2="http://schemas.microsoft.com/office/drawing/2015/06/chart">
            <c:ext xmlns:c16="http://schemas.microsoft.com/office/drawing/2014/chart" uri="{C3380CC4-5D6E-409C-BE32-E72D297353CC}">
              <c16:uniqueId val="{00000002-8F37-429E-A97C-6865840E0E95}"/>
            </c:ext>
          </c:extLst>
        </c:ser>
        <c:ser>
          <c:idx val="3"/>
          <c:order val="3"/>
          <c:tx>
            <c:strRef>
              <c:f>'Q4.21'!$M$22</c:f>
              <c:strCache>
                <c:ptCount val="1"/>
                <c:pt idx="0">
                  <c:v>Non précisé</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'Q4.21'!$I$23:$I$26</c:f>
              <c:strCache>
                <c:ptCount val="4"/>
                <c:pt idx="0">
                  <c:v>Cadre</c:v>
                </c:pt>
                <c:pt idx="1">
                  <c:v>Agent de maîtrise</c:v>
                </c:pt>
                <c:pt idx="2">
                  <c:v>Agent d’exécution</c:v>
                </c:pt>
                <c:pt idx="3">
                  <c:v>Non précisé</c:v>
                </c:pt>
              </c:strCache>
            </c:strRef>
          </c:cat>
          <c:val>
            <c:numRef>
              <c:f>'Q4.21'!$M$23:$M$26</c:f>
              <c:numCache>
                <c:formatCode>0.0%</c:formatCode>
                <c:ptCount val="4"/>
                <c:pt idx="0">
                  <c:v>0</c:v>
                </c:pt>
                <c:pt idx="1">
                  <c:v>7.0422535211267763E-3</c:v>
                </c:pt>
                <c:pt idx="2">
                  <c:v>1.197053406998163E-2</c:v>
                </c:pt>
                <c:pt idx="3">
                  <c:v>0</c:v>
                </c:pt>
              </c:numCache>
            </c:numRef>
          </c:val>
          <c:extLst xmlns:c16r2="http://schemas.microsoft.com/office/drawing/2015/06/chart">
            <c:ext xmlns:c16="http://schemas.microsoft.com/office/drawing/2014/chart" uri="{C3380CC4-5D6E-409C-BE32-E72D297353CC}">
              <c16:uniqueId val="{00000003-8F37-429E-A97C-6865840E0E95}"/>
            </c:ext>
          </c:extLst>
        </c:ser>
        <c:dLbls>
          <c:showVal val="1"/>
        </c:dLbls>
        <c:shape val="box"/>
        <c:axId val="359090816"/>
        <c:axId val="359104896"/>
        <c:axId val="0"/>
      </c:bar3DChart>
      <c:catAx>
        <c:axId val="3590908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59104896"/>
        <c:crosses val="autoZero"/>
        <c:auto val="1"/>
        <c:lblAlgn val="ctr"/>
        <c:lblOffset val="100"/>
      </c:catAx>
      <c:valAx>
        <c:axId val="359104896"/>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59090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G3.51- Existence d'un système de distinction selon la fonction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'Q4.21'!$J$30</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'Q4.21'!$I$31:$I$36</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'Q4.21'!$J$31:$J$36</c:f>
              <c:numCache>
                <c:formatCode>0.0%</c:formatCode>
                <c:ptCount val="6"/>
                <c:pt idx="0">
                  <c:v>0.22222222222222221</c:v>
                </c:pt>
                <c:pt idx="1">
                  <c:v>0.23404255319148978</c:v>
                </c:pt>
                <c:pt idx="2">
                  <c:v>0.36858006042296187</c:v>
                </c:pt>
                <c:pt idx="3">
                  <c:v>0.34939759036144658</c:v>
                </c:pt>
                <c:pt idx="4">
                  <c:v>0.27027027027027106</c:v>
                </c:pt>
                <c:pt idx="5">
                  <c:v>0.61904761904761962</c:v>
                </c:pt>
              </c:numCache>
            </c:numRef>
          </c:val>
          <c:extLst xmlns:c16r2="http://schemas.microsoft.com/office/drawing/2015/06/chart">
            <c:ext xmlns:c16="http://schemas.microsoft.com/office/drawing/2014/chart" uri="{C3380CC4-5D6E-409C-BE32-E72D297353CC}">
              <c16:uniqueId val="{00000000-58D7-46D8-A9A9-FB4A7563C226}"/>
            </c:ext>
          </c:extLst>
        </c:ser>
        <c:ser>
          <c:idx val="1"/>
          <c:order val="1"/>
          <c:tx>
            <c:strRef>
              <c:f>'Q4.21'!$K$30</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'Q4.21'!$I$31:$I$36</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'Q4.21'!$K$31:$K$36</c:f>
              <c:numCache>
                <c:formatCode>0.0%</c:formatCode>
                <c:ptCount val="6"/>
                <c:pt idx="0">
                  <c:v>0.70370370370370372</c:v>
                </c:pt>
                <c:pt idx="1">
                  <c:v>0.64893617021276551</c:v>
                </c:pt>
                <c:pt idx="2">
                  <c:v>0.40080563947633424</c:v>
                </c:pt>
                <c:pt idx="3">
                  <c:v>0.54618473895582331</c:v>
                </c:pt>
                <c:pt idx="4">
                  <c:v>0.44594594594594661</c:v>
                </c:pt>
                <c:pt idx="5">
                  <c:v>9.5238095238095247E-2</c:v>
                </c:pt>
              </c:numCache>
            </c:numRef>
          </c:val>
          <c:extLst xmlns:c16r2="http://schemas.microsoft.com/office/drawing/2015/06/chart">
            <c:ext xmlns:c16="http://schemas.microsoft.com/office/drawing/2014/chart" uri="{C3380CC4-5D6E-409C-BE32-E72D297353CC}">
              <c16:uniqueId val="{00000001-58D7-46D8-A9A9-FB4A7563C226}"/>
            </c:ext>
          </c:extLst>
        </c:ser>
        <c:ser>
          <c:idx val="2"/>
          <c:order val="2"/>
          <c:tx>
            <c:strRef>
              <c:f>'Q4.21'!$L$30</c:f>
              <c:strCache>
                <c:ptCount val="1"/>
                <c:pt idx="0">
                  <c:v>Ne sait pas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'Q4.21'!$I$31:$I$36</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'Q4.21'!$L$31:$L$36</c:f>
              <c:numCache>
                <c:formatCode>0.0%</c:formatCode>
                <c:ptCount val="6"/>
                <c:pt idx="0">
                  <c:v>7.407407407407407E-2</c:v>
                </c:pt>
                <c:pt idx="1">
                  <c:v>0.11170212765957446</c:v>
                </c:pt>
                <c:pt idx="2">
                  <c:v>0.2205438066465257</c:v>
                </c:pt>
                <c:pt idx="3">
                  <c:v>9.6385542168675023E-2</c:v>
                </c:pt>
                <c:pt idx="4">
                  <c:v>0.27702702702702708</c:v>
                </c:pt>
                <c:pt idx="5">
                  <c:v>0.23809523809523875</c:v>
                </c:pt>
              </c:numCache>
            </c:numRef>
          </c:val>
          <c:extLst xmlns:c16r2="http://schemas.microsoft.com/office/drawing/2015/06/chart">
            <c:ext xmlns:c16="http://schemas.microsoft.com/office/drawing/2014/chart" uri="{C3380CC4-5D6E-409C-BE32-E72D297353CC}">
              <c16:uniqueId val="{00000002-58D7-46D8-A9A9-FB4A7563C226}"/>
            </c:ext>
          </c:extLst>
        </c:ser>
        <c:ser>
          <c:idx val="3"/>
          <c:order val="3"/>
          <c:tx>
            <c:strRef>
              <c:f>'Q4.21'!$M$30</c:f>
              <c:strCache>
                <c:ptCount val="1"/>
                <c:pt idx="0">
                  <c:v>Non précisé</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'Q4.21'!$I$31:$I$36</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'Q4.21'!$M$31:$M$36</c:f>
              <c:numCache>
                <c:formatCode>0.0%</c:formatCode>
                <c:ptCount val="6"/>
                <c:pt idx="0">
                  <c:v>0</c:v>
                </c:pt>
                <c:pt idx="1">
                  <c:v>5.3191489361702126E-3</c:v>
                </c:pt>
                <c:pt idx="2">
                  <c:v>1.007049345417925E-2</c:v>
                </c:pt>
                <c:pt idx="3">
                  <c:v>8.0321285140562242E-3</c:v>
                </c:pt>
                <c:pt idx="4">
                  <c:v>6.7567567567567571E-3</c:v>
                </c:pt>
                <c:pt idx="5">
                  <c:v>4.7619047619047623E-2</c:v>
                </c:pt>
              </c:numCache>
            </c:numRef>
          </c:val>
          <c:extLst xmlns:c16r2="http://schemas.microsoft.com/office/drawing/2015/06/chart">
            <c:ext xmlns:c16="http://schemas.microsoft.com/office/drawing/2014/chart" uri="{C3380CC4-5D6E-409C-BE32-E72D297353CC}">
              <c16:uniqueId val="{00000003-58D7-46D8-A9A9-FB4A7563C226}"/>
            </c:ext>
          </c:extLst>
        </c:ser>
        <c:dLbls>
          <c:showVal val="1"/>
        </c:dLbls>
        <c:shape val="box"/>
        <c:axId val="359133568"/>
        <c:axId val="359135104"/>
        <c:axId val="0"/>
      </c:bar3DChart>
      <c:catAx>
        <c:axId val="359133568"/>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59135104"/>
        <c:crosses val="autoZero"/>
        <c:auto val="1"/>
        <c:lblAlgn val="ctr"/>
        <c:lblOffset val="100"/>
      </c:catAx>
      <c:valAx>
        <c:axId val="359135104"/>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359133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G1.13-</a:t>
            </a:r>
            <a:r>
              <a:rPr lang="fr-FR" sz="1100" baseline="0"/>
              <a:t> Répartition des enquêtés par fonction par ancienneté</a:t>
            </a:r>
            <a:endParaRPr lang="fr-FR" sz="11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OBSS_Ancienneté!$B$26</c:f>
              <c:strCache>
                <c:ptCount val="1"/>
                <c:pt idx="0">
                  <c:v>Moins de 5 ans</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OBSS_Ancienneté!$C$26:$H$26</c:f>
              <c:numCache>
                <c:formatCode>0.0%</c:formatCode>
                <c:ptCount val="6"/>
                <c:pt idx="0">
                  <c:v>0</c:v>
                </c:pt>
                <c:pt idx="1">
                  <c:v>3.7234042553191606E-2</c:v>
                </c:pt>
                <c:pt idx="2">
                  <c:v>0.47532729103726229</c:v>
                </c:pt>
                <c:pt idx="3">
                  <c:v>7.2289156626506021E-2</c:v>
                </c:pt>
                <c:pt idx="4">
                  <c:v>0.38513513513513514</c:v>
                </c:pt>
                <c:pt idx="5">
                  <c:v>0.38095238095238215</c:v>
                </c:pt>
              </c:numCache>
            </c:numRef>
          </c:val>
          <c:extLst xmlns:c16r2="http://schemas.microsoft.com/office/drawing/2015/06/chart">
            <c:ext xmlns:c16="http://schemas.microsoft.com/office/drawing/2014/chart" uri="{C3380CC4-5D6E-409C-BE32-E72D297353CC}">
              <c16:uniqueId val="{00000000-21ED-4E8E-8EB9-7EC93453E61C}"/>
            </c:ext>
          </c:extLst>
        </c:ser>
        <c:ser>
          <c:idx val="1"/>
          <c:order val="1"/>
          <c:tx>
            <c:strRef>
              <c:f>OBSS_Ancienneté!$B$27</c:f>
              <c:strCache>
                <c:ptCount val="1"/>
                <c:pt idx="0">
                  <c:v>[5-10[</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OBSS_Ancienneté!$C$27:$H$27</c:f>
              <c:numCache>
                <c:formatCode>0.0%</c:formatCode>
                <c:ptCount val="6"/>
                <c:pt idx="0">
                  <c:v>0</c:v>
                </c:pt>
                <c:pt idx="1">
                  <c:v>1.5957446808510637E-2</c:v>
                </c:pt>
                <c:pt idx="2">
                  <c:v>4.2296072507552872E-2</c:v>
                </c:pt>
                <c:pt idx="3">
                  <c:v>4.4176706827309391E-2</c:v>
                </c:pt>
                <c:pt idx="4">
                  <c:v>4.0540540540540543E-2</c:v>
                </c:pt>
                <c:pt idx="5">
                  <c:v>9.5238095238095247E-2</c:v>
                </c:pt>
              </c:numCache>
            </c:numRef>
          </c:val>
          <c:extLst xmlns:c16r2="http://schemas.microsoft.com/office/drawing/2015/06/chart">
            <c:ext xmlns:c16="http://schemas.microsoft.com/office/drawing/2014/chart" uri="{C3380CC4-5D6E-409C-BE32-E72D297353CC}">
              <c16:uniqueId val="{00000001-21ED-4E8E-8EB9-7EC93453E61C}"/>
            </c:ext>
          </c:extLst>
        </c:ser>
        <c:ser>
          <c:idx val="2"/>
          <c:order val="2"/>
          <c:tx>
            <c:strRef>
              <c:f>OBSS_Ancienneté!$B$28</c:f>
              <c:strCache>
                <c:ptCount val="1"/>
                <c:pt idx="0">
                  <c:v>[10-15[</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OBSS_Ancienneté!$C$28:$H$28</c:f>
              <c:numCache>
                <c:formatCode>0.0%</c:formatCode>
                <c:ptCount val="6"/>
                <c:pt idx="0">
                  <c:v>0.20987654320987637</c:v>
                </c:pt>
                <c:pt idx="1">
                  <c:v>0.3563829787234058</c:v>
                </c:pt>
                <c:pt idx="2">
                  <c:v>0.21450151057401814</c:v>
                </c:pt>
                <c:pt idx="3">
                  <c:v>0.42168674698795316</c:v>
                </c:pt>
                <c:pt idx="4">
                  <c:v>0.22972972972972969</c:v>
                </c:pt>
                <c:pt idx="5">
                  <c:v>0.14285714285714338</c:v>
                </c:pt>
              </c:numCache>
            </c:numRef>
          </c:val>
          <c:extLst xmlns:c16r2="http://schemas.microsoft.com/office/drawing/2015/06/chart">
            <c:ext xmlns:c16="http://schemas.microsoft.com/office/drawing/2014/chart" uri="{C3380CC4-5D6E-409C-BE32-E72D297353CC}">
              <c16:uniqueId val="{00000002-21ED-4E8E-8EB9-7EC93453E61C}"/>
            </c:ext>
          </c:extLst>
        </c:ser>
        <c:ser>
          <c:idx val="3"/>
          <c:order val="3"/>
          <c:tx>
            <c:strRef>
              <c:f>OBSS_Ancienneté!$B$29</c:f>
              <c:strCache>
                <c:ptCount val="1"/>
                <c:pt idx="0">
                  <c:v>[15-20[</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OBSS_Ancienneté!$C$29:$H$29</c:f>
              <c:numCache>
                <c:formatCode>0.0%</c:formatCode>
                <c:ptCount val="6"/>
                <c:pt idx="0">
                  <c:v>0.20987654320987637</c:v>
                </c:pt>
                <c:pt idx="1">
                  <c:v>0.23404255319148978</c:v>
                </c:pt>
                <c:pt idx="2">
                  <c:v>0.11480362537764352</c:v>
                </c:pt>
                <c:pt idx="3">
                  <c:v>0.19678714859437799</c:v>
                </c:pt>
                <c:pt idx="4">
                  <c:v>0.11486486486486464</c:v>
                </c:pt>
                <c:pt idx="5">
                  <c:v>9.5238095238095247E-2</c:v>
                </c:pt>
              </c:numCache>
            </c:numRef>
          </c:val>
          <c:extLst xmlns:c16r2="http://schemas.microsoft.com/office/drawing/2015/06/chart">
            <c:ext xmlns:c16="http://schemas.microsoft.com/office/drawing/2014/chart" uri="{C3380CC4-5D6E-409C-BE32-E72D297353CC}">
              <c16:uniqueId val="{00000003-21ED-4E8E-8EB9-7EC93453E61C}"/>
            </c:ext>
          </c:extLst>
        </c:ser>
        <c:ser>
          <c:idx val="4"/>
          <c:order val="4"/>
          <c:tx>
            <c:strRef>
              <c:f>OBSS_Ancienneté!$B$30</c:f>
              <c:strCache>
                <c:ptCount val="1"/>
                <c:pt idx="0">
                  <c:v>[20-25[</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OBSS_Ancienneté!$C$30:$H$30</c:f>
              <c:numCache>
                <c:formatCode>0.0%</c:formatCode>
                <c:ptCount val="6"/>
                <c:pt idx="0">
                  <c:v>0.33333333333333331</c:v>
                </c:pt>
                <c:pt idx="1">
                  <c:v>0.20744680851063876</c:v>
                </c:pt>
                <c:pt idx="2">
                  <c:v>7.1500503524672715E-2</c:v>
                </c:pt>
                <c:pt idx="3">
                  <c:v>0.12449799196787149</c:v>
                </c:pt>
                <c:pt idx="4">
                  <c:v>0.16216216216216256</c:v>
                </c:pt>
                <c:pt idx="5">
                  <c:v>0.14285714285714338</c:v>
                </c:pt>
              </c:numCache>
            </c:numRef>
          </c:val>
          <c:extLst xmlns:c16r2="http://schemas.microsoft.com/office/drawing/2015/06/chart">
            <c:ext xmlns:c16="http://schemas.microsoft.com/office/drawing/2014/chart" uri="{C3380CC4-5D6E-409C-BE32-E72D297353CC}">
              <c16:uniqueId val="{00000004-21ED-4E8E-8EB9-7EC93453E61C}"/>
            </c:ext>
          </c:extLst>
        </c:ser>
        <c:ser>
          <c:idx val="5"/>
          <c:order val="5"/>
          <c:tx>
            <c:strRef>
              <c:f>OBSS_Ancienneté!$B$31</c:f>
              <c:strCache>
                <c:ptCount val="1"/>
                <c:pt idx="0">
                  <c:v>[25-30[</c:v>
                </c:pt>
              </c:strCache>
            </c:strRef>
          </c:tx>
          <c:spPr>
            <a:solidFill>
              <a:schemeClr val="accent6"/>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OBSS_Ancienneté!$C$31:$H$31</c:f>
              <c:numCache>
                <c:formatCode>0.0%</c:formatCode>
                <c:ptCount val="6"/>
                <c:pt idx="0">
                  <c:v>4.9382716049382921E-2</c:v>
                </c:pt>
                <c:pt idx="1">
                  <c:v>3.1914893617021281E-2</c:v>
                </c:pt>
                <c:pt idx="2">
                  <c:v>1.3091641490433041E-2</c:v>
                </c:pt>
                <c:pt idx="3">
                  <c:v>4.4176706827309391E-2</c:v>
                </c:pt>
                <c:pt idx="4">
                  <c:v>6.7567567567567571E-3</c:v>
                </c:pt>
                <c:pt idx="5">
                  <c:v>0</c:v>
                </c:pt>
              </c:numCache>
            </c:numRef>
          </c:val>
          <c:extLst xmlns:c16r2="http://schemas.microsoft.com/office/drawing/2015/06/chart">
            <c:ext xmlns:c16="http://schemas.microsoft.com/office/drawing/2014/chart" uri="{C3380CC4-5D6E-409C-BE32-E72D297353CC}">
              <c16:uniqueId val="{00000005-21ED-4E8E-8EB9-7EC93453E61C}"/>
            </c:ext>
          </c:extLst>
        </c:ser>
        <c:ser>
          <c:idx val="6"/>
          <c:order val="6"/>
          <c:tx>
            <c:strRef>
              <c:f>OBSS_Ancienneté!$B$32</c:f>
              <c:strCache>
                <c:ptCount val="1"/>
                <c:pt idx="0">
                  <c:v>Au moins 30 ans</c:v>
                </c:pt>
              </c:strCache>
            </c:strRef>
          </c:tx>
          <c:spPr>
            <a:solidFill>
              <a:schemeClr val="accent1">
                <a:lumMod val="60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OBSS_Ancienneté!$C$32:$H$32</c:f>
              <c:numCache>
                <c:formatCode>0.0%</c:formatCode>
                <c:ptCount val="6"/>
                <c:pt idx="0">
                  <c:v>0.19753086419753091</c:v>
                </c:pt>
                <c:pt idx="1">
                  <c:v>0.11170212765957446</c:v>
                </c:pt>
                <c:pt idx="2">
                  <c:v>6.6465256797583083E-2</c:v>
                </c:pt>
                <c:pt idx="3">
                  <c:v>9.2369477911646597E-2</c:v>
                </c:pt>
                <c:pt idx="4">
                  <c:v>5.4054054054054092E-2</c:v>
                </c:pt>
                <c:pt idx="5">
                  <c:v>9.5238095238095247E-2</c:v>
                </c:pt>
              </c:numCache>
            </c:numRef>
          </c:val>
          <c:extLst xmlns:c16r2="http://schemas.microsoft.com/office/drawing/2015/06/chart">
            <c:ext xmlns:c16="http://schemas.microsoft.com/office/drawing/2014/chart" uri="{C3380CC4-5D6E-409C-BE32-E72D297353CC}">
              <c16:uniqueId val="{00000006-21ED-4E8E-8EB9-7EC93453E61C}"/>
            </c:ext>
          </c:extLst>
        </c:ser>
        <c:ser>
          <c:idx val="7"/>
          <c:order val="7"/>
          <c:tx>
            <c:strRef>
              <c:f>OBSS_Ancienneté!$B$33</c:f>
              <c:strCache>
                <c:ptCount val="1"/>
                <c:pt idx="0">
                  <c:v>Non déclaré</c:v>
                </c:pt>
              </c:strCache>
            </c:strRef>
          </c:tx>
          <c:spPr>
            <a:solidFill>
              <a:schemeClr val="accent2">
                <a:lumMod val="60000"/>
              </a:schemeClr>
            </a:solidFill>
            <a:ln>
              <a:noFill/>
            </a:ln>
            <a:effectLst/>
            <a:sp3d/>
          </c:spPr>
          <c:cat>
            <c:strRef>
              <c:f>OBSS_Ancienneté!$C$25:$H$25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OBSS_Ancienneté!$C$33:$H$33</c:f>
              <c:numCache>
                <c:formatCode>0.0%</c:formatCode>
                <c:ptCount val="6"/>
                <c:pt idx="0">
                  <c:v>0</c:v>
                </c:pt>
                <c:pt idx="1">
                  <c:v>5.3191489361702126E-3</c:v>
                </c:pt>
                <c:pt idx="2">
                  <c:v>2.014098690835851E-3</c:v>
                </c:pt>
                <c:pt idx="3">
                  <c:v>4.0160642570281095E-3</c:v>
                </c:pt>
                <c:pt idx="4">
                  <c:v>6.7567567567567571E-3</c:v>
                </c:pt>
                <c:pt idx="5">
                  <c:v>4.7619047619047623E-2</c:v>
                </c:pt>
              </c:numCache>
            </c:numRef>
          </c:val>
          <c:extLst xmlns:c16r2="http://schemas.microsoft.com/office/drawing/2015/06/chart">
            <c:ext xmlns:c16="http://schemas.microsoft.com/office/drawing/2014/chart" uri="{C3380CC4-5D6E-409C-BE32-E72D297353CC}">
              <c16:uniqueId val="{00000007-21ED-4E8E-8EB9-7EC93453E61C}"/>
            </c:ext>
          </c:extLst>
        </c:ser>
        <c:shape val="box"/>
        <c:axId val="356247424"/>
        <c:axId val="356248960"/>
        <c:axId val="0"/>
      </c:bar3DChart>
      <c:catAx>
        <c:axId val="3562474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356248960"/>
        <c:crosses val="autoZero"/>
        <c:auto val="1"/>
        <c:lblAlgn val="ctr"/>
        <c:lblOffset val="100"/>
      </c:catAx>
      <c:valAx>
        <c:axId val="3562489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tickLblPos val="nextTo"/>
        <c:crossAx val="3562474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G3.52- Existence d'un système de distinction selon le genre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'Q4.21'!$J$15</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'Q4.21'!$I$16:$I$17</c:f>
              <c:strCache>
                <c:ptCount val="2"/>
                <c:pt idx="0">
                  <c:v>Homme</c:v>
                </c:pt>
                <c:pt idx="1">
                  <c:v>Femme</c:v>
                </c:pt>
              </c:strCache>
            </c:strRef>
          </c:cat>
          <c:val>
            <c:numRef>
              <c:f>'Q4.21'!$J$16:$J$17</c:f>
              <c:numCache>
                <c:formatCode>0.0%</c:formatCode>
                <c:ptCount val="2"/>
                <c:pt idx="0">
                  <c:v>0.32799389778794963</c:v>
                </c:pt>
                <c:pt idx="1">
                  <c:v>0.37398373983739913</c:v>
                </c:pt>
              </c:numCache>
            </c:numRef>
          </c:val>
          <c:extLst xmlns:c16r2="http://schemas.microsoft.com/office/drawing/2015/06/chart">
            <c:ext xmlns:c16="http://schemas.microsoft.com/office/drawing/2014/chart" uri="{C3380CC4-5D6E-409C-BE32-E72D297353CC}">
              <c16:uniqueId val="{00000000-FF9D-4B48-8944-51B2085A23F9}"/>
            </c:ext>
          </c:extLst>
        </c:ser>
        <c:ser>
          <c:idx val="1"/>
          <c:order val="1"/>
          <c:tx>
            <c:strRef>
              <c:f>'Q4.21'!$K$15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'Q4.21'!$I$16:$I$17</c:f>
              <c:strCache>
                <c:ptCount val="2"/>
                <c:pt idx="0">
                  <c:v>Homme</c:v>
                </c:pt>
                <c:pt idx="1">
                  <c:v>Femme</c:v>
                </c:pt>
              </c:strCache>
            </c:strRef>
          </c:cat>
          <c:val>
            <c:numRef>
              <c:f>'Q4.21'!$K$16:$K$17</c:f>
              <c:numCache>
                <c:formatCode>0.0%</c:formatCode>
                <c:ptCount val="2"/>
                <c:pt idx="0">
                  <c:v>0.47749809305873381</c:v>
                </c:pt>
                <c:pt idx="1">
                  <c:v>0.42005420054200548</c:v>
                </c:pt>
              </c:numCache>
            </c:numRef>
          </c:val>
          <c:extLst xmlns:c16r2="http://schemas.microsoft.com/office/drawing/2015/06/chart">
            <c:ext xmlns:c16="http://schemas.microsoft.com/office/drawing/2014/chart" uri="{C3380CC4-5D6E-409C-BE32-E72D297353CC}">
              <c16:uniqueId val="{00000001-FF9D-4B48-8944-51B2085A23F9}"/>
            </c:ext>
          </c:extLst>
        </c:ser>
        <c:ser>
          <c:idx val="2"/>
          <c:order val="2"/>
          <c:tx>
            <c:strRef>
              <c:f>'Q4.21'!$L$15</c:f>
              <c:strCache>
                <c:ptCount val="1"/>
                <c:pt idx="0">
                  <c:v>Ne sait pas</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'Q4.21'!$I$16:$I$17</c:f>
              <c:strCache>
                <c:ptCount val="2"/>
                <c:pt idx="0">
                  <c:v>Homme</c:v>
                </c:pt>
                <c:pt idx="1">
                  <c:v>Femme</c:v>
                </c:pt>
              </c:strCache>
            </c:strRef>
          </c:cat>
          <c:val>
            <c:numRef>
              <c:f>'Q4.21'!$L$16:$L$17</c:f>
              <c:numCache>
                <c:formatCode>0.0%</c:formatCode>
                <c:ptCount val="2"/>
                <c:pt idx="0">
                  <c:v>0.18459191456903173</c:v>
                </c:pt>
                <c:pt idx="1">
                  <c:v>0.20054200542005421</c:v>
                </c:pt>
              </c:numCache>
            </c:numRef>
          </c:val>
          <c:extLst xmlns:c16r2="http://schemas.microsoft.com/office/drawing/2015/06/chart">
            <c:ext xmlns:c16="http://schemas.microsoft.com/office/drawing/2014/chart" uri="{C3380CC4-5D6E-409C-BE32-E72D297353CC}">
              <c16:uniqueId val="{00000002-FF9D-4B48-8944-51B2085A23F9}"/>
            </c:ext>
          </c:extLst>
        </c:ser>
        <c:ser>
          <c:idx val="3"/>
          <c:order val="3"/>
          <c:tx>
            <c:strRef>
              <c:f>'Q4.21'!$M$15</c:f>
              <c:strCache>
                <c:ptCount val="1"/>
                <c:pt idx="0">
                  <c:v>Non précisé</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'Q4.21'!$I$16:$I$17</c:f>
              <c:strCache>
                <c:ptCount val="2"/>
                <c:pt idx="0">
                  <c:v>Homme</c:v>
                </c:pt>
                <c:pt idx="1">
                  <c:v>Femme</c:v>
                </c:pt>
              </c:strCache>
            </c:strRef>
          </c:cat>
          <c:val>
            <c:numRef>
              <c:f>'Q4.21'!$M$16:$M$17</c:f>
              <c:numCache>
                <c:formatCode>0.0%</c:formatCode>
                <c:ptCount val="2"/>
                <c:pt idx="0">
                  <c:v>9.9160945842868345E-3</c:v>
                </c:pt>
                <c:pt idx="1">
                  <c:v>5.4200542005420054E-3</c:v>
                </c:pt>
              </c:numCache>
            </c:numRef>
          </c:val>
          <c:extLst xmlns:c16r2="http://schemas.microsoft.com/office/drawing/2015/06/chart">
            <c:ext xmlns:c16="http://schemas.microsoft.com/office/drawing/2014/chart" uri="{C3380CC4-5D6E-409C-BE32-E72D297353CC}">
              <c16:uniqueId val="{00000003-FF9D-4B48-8944-51B2085A23F9}"/>
            </c:ext>
          </c:extLst>
        </c:ser>
        <c:dLbls>
          <c:showVal val="1"/>
        </c:dLbls>
        <c:shape val="box"/>
        <c:axId val="359593856"/>
        <c:axId val="359595392"/>
        <c:axId val="0"/>
      </c:bar3DChart>
      <c:catAx>
        <c:axId val="35959385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595392"/>
        <c:crosses val="autoZero"/>
        <c:auto val="1"/>
        <c:lblAlgn val="ctr"/>
        <c:lblOffset val="100"/>
      </c:catAx>
      <c:valAx>
        <c:axId val="359595392"/>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59593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G3.53- Transparence du système de nomination et de distinction des meilleurs employés</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968D-4C79-8F6E-1EAD9F35F7DE}"/>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968D-4C79-8F6E-1EAD9F35F7DE}"/>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968D-4C79-8F6E-1EAD9F35F7D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'Module3&amp;4'!$B$278:$B$280</c:f>
              <c:strCache>
                <c:ptCount val="3"/>
                <c:pt idx="0">
                  <c:v>Oui</c:v>
                </c:pt>
                <c:pt idx="1">
                  <c:v>Non</c:v>
                </c:pt>
                <c:pt idx="2">
                  <c:v>Non précisé</c:v>
                </c:pt>
              </c:strCache>
            </c:strRef>
          </c:cat>
          <c:val>
            <c:numRef>
              <c:f>'Module3&amp;4'!$E$278:$E$280</c:f>
              <c:numCache>
                <c:formatCode>0.0%</c:formatCode>
                <c:ptCount val="3"/>
                <c:pt idx="0">
                  <c:v>0.52640845070422537</c:v>
                </c:pt>
                <c:pt idx="1">
                  <c:v>0.41197183098591628</c:v>
                </c:pt>
                <c:pt idx="2">
                  <c:v>6.1619718309859045E-2</c:v>
                </c:pt>
              </c:numCache>
            </c:numRef>
          </c:val>
          <c:extLst xmlns:c16r2="http://schemas.microsoft.com/office/drawing/2015/06/chart">
            <c:ext xmlns:c16="http://schemas.microsoft.com/office/drawing/2014/chart" uri="{C3380CC4-5D6E-409C-BE32-E72D297353CC}">
              <c16:uniqueId val="{00000006-968D-4C79-8F6E-1EAD9F35F7DE}"/>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G3.54- Victime</a:t>
            </a:r>
            <a:r>
              <a:rPr lang="fr-FR" baseline="0"/>
              <a:t> de harcèlement</a:t>
            </a:r>
            <a:endParaRPr lang="fr-F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C11D-4E4F-88F3-8E619CED2580}"/>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C11D-4E4F-88F3-8E619CED2580}"/>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C11D-4E4F-88F3-8E619CED25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'Module3&amp;4'!$B$285:$B$287</c:f>
              <c:strCache>
                <c:ptCount val="3"/>
                <c:pt idx="0">
                  <c:v>Oui</c:v>
                </c:pt>
                <c:pt idx="1">
                  <c:v>Non</c:v>
                </c:pt>
                <c:pt idx="2">
                  <c:v>Non précisé</c:v>
                </c:pt>
              </c:strCache>
            </c:strRef>
          </c:cat>
          <c:val>
            <c:numRef>
              <c:f>'Module3&amp;4'!$E$285:$E$287</c:f>
              <c:numCache>
                <c:formatCode>0.0%</c:formatCode>
                <c:ptCount val="3"/>
                <c:pt idx="0">
                  <c:v>0.25714285714285801</c:v>
                </c:pt>
                <c:pt idx="1">
                  <c:v>0.731547619047619</c:v>
                </c:pt>
                <c:pt idx="2">
                  <c:v>1.1309523809523821E-2</c:v>
                </c:pt>
              </c:numCache>
            </c:numRef>
          </c:val>
          <c:extLst xmlns:c16r2="http://schemas.microsoft.com/office/drawing/2015/06/chart">
            <c:ext xmlns:c16="http://schemas.microsoft.com/office/drawing/2014/chart" uri="{C3380CC4-5D6E-409C-BE32-E72D297353CC}">
              <c16:uniqueId val="{00000006-C11D-4E4F-88F3-8E619CED258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fr-FR" sz="1050" b="1" i="0" u="none" strike="noStrike" cap="all" baseline="0">
                <a:effectLst/>
              </a:rPr>
              <a:t>G3.55- Harcèlement selon le genre</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'Q4.23'!$I$16</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'Q4.23'!$H$17:$H$18</c:f>
              <c:strCache>
                <c:ptCount val="2"/>
                <c:pt idx="0">
                  <c:v>Masculin</c:v>
                </c:pt>
                <c:pt idx="1">
                  <c:v>Féminin</c:v>
                </c:pt>
              </c:strCache>
            </c:strRef>
          </c:cat>
          <c:val>
            <c:numRef>
              <c:f>'Q4.23'!$I$17:$I$18</c:f>
              <c:numCache>
                <c:formatCode>0.0%</c:formatCode>
                <c:ptCount val="2"/>
                <c:pt idx="0">
                  <c:v>0.24332570556826849</c:v>
                </c:pt>
                <c:pt idx="1">
                  <c:v>0.30623306233062331</c:v>
                </c:pt>
              </c:numCache>
            </c:numRef>
          </c:val>
          <c:extLst xmlns:c16r2="http://schemas.microsoft.com/office/drawing/2015/06/chart">
            <c:ext xmlns:c16="http://schemas.microsoft.com/office/drawing/2014/chart" uri="{C3380CC4-5D6E-409C-BE32-E72D297353CC}">
              <c16:uniqueId val="{00000000-4F8B-4B21-8258-02F84818A827}"/>
            </c:ext>
          </c:extLst>
        </c:ser>
        <c:ser>
          <c:idx val="1"/>
          <c:order val="1"/>
          <c:tx>
            <c:strRef>
              <c:f>'Q4.23'!$J$16</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'Q4.23'!$H$17:$H$18</c:f>
              <c:strCache>
                <c:ptCount val="2"/>
                <c:pt idx="0">
                  <c:v>Masculin</c:v>
                </c:pt>
                <c:pt idx="1">
                  <c:v>Féminin</c:v>
                </c:pt>
              </c:strCache>
            </c:strRef>
          </c:cat>
          <c:val>
            <c:numRef>
              <c:f>'Q4.23'!$J$17:$J$18</c:f>
              <c:numCache>
                <c:formatCode>0.0%</c:formatCode>
                <c:ptCount val="2"/>
                <c:pt idx="0">
                  <c:v>0.74446987032799394</c:v>
                </c:pt>
                <c:pt idx="1">
                  <c:v>0.68563685636856586</c:v>
                </c:pt>
              </c:numCache>
            </c:numRef>
          </c:val>
          <c:extLst xmlns:c16r2="http://schemas.microsoft.com/office/drawing/2015/06/chart">
            <c:ext xmlns:c16="http://schemas.microsoft.com/office/drawing/2014/chart" uri="{C3380CC4-5D6E-409C-BE32-E72D297353CC}">
              <c16:uniqueId val="{00000001-4F8B-4B21-8258-02F84818A827}"/>
            </c:ext>
          </c:extLst>
        </c:ser>
        <c:ser>
          <c:idx val="2"/>
          <c:order val="2"/>
          <c:tx>
            <c:strRef>
              <c:f>'Q4.23'!$K$16</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'Q4.23'!$H$17:$H$18</c:f>
              <c:strCache>
                <c:ptCount val="2"/>
                <c:pt idx="0">
                  <c:v>Masculin</c:v>
                </c:pt>
                <c:pt idx="1">
                  <c:v>Féminin</c:v>
                </c:pt>
              </c:strCache>
            </c:strRef>
          </c:cat>
          <c:val>
            <c:numRef>
              <c:f>'Q4.23'!$K$17:$K$18</c:f>
              <c:numCache>
                <c:formatCode>0.0%</c:formatCode>
                <c:ptCount val="2"/>
                <c:pt idx="0">
                  <c:v>1.2204424103737638E-2</c:v>
                </c:pt>
                <c:pt idx="1">
                  <c:v>8.130081300813009E-3</c:v>
                </c:pt>
              </c:numCache>
            </c:numRef>
          </c:val>
          <c:extLst xmlns:c16r2="http://schemas.microsoft.com/office/drawing/2015/06/chart">
            <c:ext xmlns:c16="http://schemas.microsoft.com/office/drawing/2014/chart" uri="{C3380CC4-5D6E-409C-BE32-E72D297353CC}">
              <c16:uniqueId val="{00000002-4F8B-4B21-8258-02F84818A827}"/>
            </c:ext>
          </c:extLst>
        </c:ser>
        <c:dLbls>
          <c:showVal val="1"/>
        </c:dLbls>
        <c:shape val="box"/>
        <c:axId val="359717120"/>
        <c:axId val="359727104"/>
        <c:axId val="0"/>
      </c:bar3DChart>
      <c:catAx>
        <c:axId val="35971712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727104"/>
        <c:crosses val="autoZero"/>
        <c:auto val="1"/>
        <c:lblAlgn val="ctr"/>
        <c:lblOffset val="100"/>
      </c:catAx>
      <c:valAx>
        <c:axId val="359727104"/>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717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sz="1050"/>
              <a:t>G3.56- Harcèlement</a:t>
            </a:r>
            <a:r>
              <a:rPr lang="fr-FR" sz="1050" baseline="0"/>
              <a:t> selon la direction regionale</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'Q4.23'!$I$2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'Q4.23'!$H$3:$H$11</c:f>
              <c:strCache>
                <c:ptCount val="9"/>
                <c:pt idx="0">
                  <c:v>Siège</c:v>
                </c:pt>
                <c:pt idx="1">
                  <c:v>DRL1</c:v>
                </c:pt>
                <c:pt idx="2">
                  <c:v>DRL2</c:v>
                </c:pt>
                <c:pt idx="3">
                  <c:v>DRA</c:v>
                </c:pt>
                <c:pt idx="4">
                  <c:v>DRO-P</c:v>
                </c:pt>
                <c:pt idx="5">
                  <c:v>DRM-C</c:v>
                </c:pt>
                <c:pt idx="6">
                  <c:v>DRZ-C</c:v>
                </c:pt>
                <c:pt idx="7">
                  <c:v>DRB-A</c:v>
                </c:pt>
                <c:pt idx="8">
                  <c:v>DRATA-D</c:v>
                </c:pt>
              </c:strCache>
            </c:strRef>
          </c:cat>
          <c:val>
            <c:numRef>
              <c:f>'Q4.23'!$I$3:$I$11</c:f>
              <c:numCache>
                <c:formatCode>0.0%</c:formatCode>
                <c:ptCount val="9"/>
                <c:pt idx="0">
                  <c:v>0.30213903743315479</c:v>
                </c:pt>
                <c:pt idx="1">
                  <c:v>0.18055555555555555</c:v>
                </c:pt>
                <c:pt idx="2">
                  <c:v>0.31496062992126123</c:v>
                </c:pt>
                <c:pt idx="3">
                  <c:v>0.1910569105691057</c:v>
                </c:pt>
                <c:pt idx="4">
                  <c:v>0.23148148148148223</c:v>
                </c:pt>
                <c:pt idx="5">
                  <c:v>0.31730769230769379</c:v>
                </c:pt>
                <c:pt idx="6">
                  <c:v>0.31666666666666787</c:v>
                </c:pt>
                <c:pt idx="7">
                  <c:v>0.27218934911242632</c:v>
                </c:pt>
                <c:pt idx="8">
                  <c:v>0.24074074074074109</c:v>
                </c:pt>
              </c:numCache>
            </c:numRef>
          </c:val>
          <c:extLst xmlns:c16r2="http://schemas.microsoft.com/office/drawing/2015/06/chart">
            <c:ext xmlns:c16="http://schemas.microsoft.com/office/drawing/2014/chart" uri="{C3380CC4-5D6E-409C-BE32-E72D297353CC}">
              <c16:uniqueId val="{00000000-6663-4FE5-A05D-E93E68B15F63}"/>
            </c:ext>
          </c:extLst>
        </c:ser>
        <c:ser>
          <c:idx val="1"/>
          <c:order val="1"/>
          <c:tx>
            <c:strRef>
              <c:f>'Q4.23'!$J$2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'Q4.23'!$H$3:$H$11</c:f>
              <c:strCache>
                <c:ptCount val="9"/>
                <c:pt idx="0">
                  <c:v>Siège</c:v>
                </c:pt>
                <c:pt idx="1">
                  <c:v>DRL1</c:v>
                </c:pt>
                <c:pt idx="2">
                  <c:v>DRL2</c:v>
                </c:pt>
                <c:pt idx="3">
                  <c:v>DRA</c:v>
                </c:pt>
                <c:pt idx="4">
                  <c:v>DRO-P</c:v>
                </c:pt>
                <c:pt idx="5">
                  <c:v>DRM-C</c:v>
                </c:pt>
                <c:pt idx="6">
                  <c:v>DRZ-C</c:v>
                </c:pt>
                <c:pt idx="7">
                  <c:v>DRB-A</c:v>
                </c:pt>
                <c:pt idx="8">
                  <c:v>DRATA-D</c:v>
                </c:pt>
              </c:strCache>
            </c:strRef>
          </c:cat>
          <c:val>
            <c:numRef>
              <c:f>'Q4.23'!$J$3:$J$11</c:f>
              <c:numCache>
                <c:formatCode>0.0%</c:formatCode>
                <c:ptCount val="9"/>
                <c:pt idx="0">
                  <c:v>0.6898395721925149</c:v>
                </c:pt>
                <c:pt idx="1">
                  <c:v>0.81018518518518523</c:v>
                </c:pt>
                <c:pt idx="2">
                  <c:v>0.67716535433071012</c:v>
                </c:pt>
                <c:pt idx="3">
                  <c:v>0.77235772357723576</c:v>
                </c:pt>
                <c:pt idx="4">
                  <c:v>0.76388888888889084</c:v>
                </c:pt>
                <c:pt idx="5">
                  <c:v>0.67307692307692313</c:v>
                </c:pt>
                <c:pt idx="6">
                  <c:v>0.68333333333333335</c:v>
                </c:pt>
                <c:pt idx="7">
                  <c:v>0.72781065088757546</c:v>
                </c:pt>
                <c:pt idx="8">
                  <c:v>0.7407407407407407</c:v>
                </c:pt>
              </c:numCache>
            </c:numRef>
          </c:val>
          <c:extLst xmlns:c16r2="http://schemas.microsoft.com/office/drawing/2015/06/chart">
            <c:ext xmlns:c16="http://schemas.microsoft.com/office/drawing/2014/chart" uri="{C3380CC4-5D6E-409C-BE32-E72D297353CC}">
              <c16:uniqueId val="{00000001-6663-4FE5-A05D-E93E68B15F63}"/>
            </c:ext>
          </c:extLst>
        </c:ser>
        <c:ser>
          <c:idx val="2"/>
          <c:order val="2"/>
          <c:tx>
            <c:strRef>
              <c:f>'Q4.23'!$K$2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'Q4.23'!$H$3:$H$11</c:f>
              <c:strCache>
                <c:ptCount val="9"/>
                <c:pt idx="0">
                  <c:v>Siège</c:v>
                </c:pt>
                <c:pt idx="1">
                  <c:v>DRL1</c:v>
                </c:pt>
                <c:pt idx="2">
                  <c:v>DRL2</c:v>
                </c:pt>
                <c:pt idx="3">
                  <c:v>DRA</c:v>
                </c:pt>
                <c:pt idx="4">
                  <c:v>DRO-P</c:v>
                </c:pt>
                <c:pt idx="5">
                  <c:v>DRM-C</c:v>
                </c:pt>
                <c:pt idx="6">
                  <c:v>DRZ-C</c:v>
                </c:pt>
                <c:pt idx="7">
                  <c:v>DRB-A</c:v>
                </c:pt>
                <c:pt idx="8">
                  <c:v>DRATA-D</c:v>
                </c:pt>
              </c:strCache>
            </c:strRef>
          </c:cat>
          <c:val>
            <c:numRef>
              <c:f>'Q4.23'!$K$3:$K$11</c:f>
              <c:numCache>
                <c:formatCode>0.0%</c:formatCode>
                <c:ptCount val="9"/>
                <c:pt idx="0">
                  <c:v>8.0213903743315499E-3</c:v>
                </c:pt>
                <c:pt idx="1">
                  <c:v>9.2592592592593073E-3</c:v>
                </c:pt>
                <c:pt idx="2">
                  <c:v>7.874015748031496E-3</c:v>
                </c:pt>
                <c:pt idx="3">
                  <c:v>3.6585365853658611E-2</c:v>
                </c:pt>
                <c:pt idx="4">
                  <c:v>4.6296296296296441E-3</c:v>
                </c:pt>
                <c:pt idx="5">
                  <c:v>9.6153846153846697E-3</c:v>
                </c:pt>
                <c:pt idx="6">
                  <c:v>0</c:v>
                </c:pt>
                <c:pt idx="7">
                  <c:v>0</c:v>
                </c:pt>
                <c:pt idx="8">
                  <c:v>1.8518518518518559E-2</c:v>
                </c:pt>
              </c:numCache>
            </c:numRef>
          </c:val>
          <c:extLst xmlns:c16r2="http://schemas.microsoft.com/office/drawing/2015/06/chart">
            <c:ext xmlns:c16="http://schemas.microsoft.com/office/drawing/2014/chart" uri="{C3380CC4-5D6E-409C-BE32-E72D297353CC}">
              <c16:uniqueId val="{00000002-6663-4FE5-A05D-E93E68B15F63}"/>
            </c:ext>
          </c:extLst>
        </c:ser>
        <c:dLbls>
          <c:showVal val="1"/>
        </c:dLbls>
        <c:shape val="box"/>
        <c:axId val="359762560"/>
        <c:axId val="359928192"/>
        <c:axId val="0"/>
      </c:bar3DChart>
      <c:catAx>
        <c:axId val="35976256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928192"/>
        <c:crosses val="autoZero"/>
        <c:auto val="1"/>
        <c:lblAlgn val="ctr"/>
        <c:lblOffset val="100"/>
      </c:catAx>
      <c:valAx>
        <c:axId val="359928192"/>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762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sz="900"/>
              <a:t>G3.57- Harcèlement selon la catégorie</a:t>
            </a:r>
            <a:r>
              <a:rPr lang="fr-FR" sz="900" baseline="0"/>
              <a:t> socio professionnelle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'Q4.23'!$I$22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'Q4.23'!$H$23:$H$26</c:f>
              <c:strCache>
                <c:ptCount val="4"/>
                <c:pt idx="0">
                  <c:v>Cadre</c:v>
                </c:pt>
                <c:pt idx="1">
                  <c:v>Agent de maîtrise</c:v>
                </c:pt>
                <c:pt idx="2">
                  <c:v>Agent d’exécution</c:v>
                </c:pt>
                <c:pt idx="3">
                  <c:v>Non précisé</c:v>
                </c:pt>
              </c:strCache>
            </c:strRef>
          </c:cat>
          <c:val>
            <c:numRef>
              <c:f>'Q4.23'!$I$23:$I$26</c:f>
              <c:numCache>
                <c:formatCode>0.0%</c:formatCode>
                <c:ptCount val="4"/>
                <c:pt idx="0">
                  <c:v>0.34754098360655805</c:v>
                </c:pt>
                <c:pt idx="1">
                  <c:v>0.28521126760563381</c:v>
                </c:pt>
                <c:pt idx="2">
                  <c:v>0.22467771639042358</c:v>
                </c:pt>
                <c:pt idx="3">
                  <c:v>0.2</c:v>
                </c:pt>
              </c:numCache>
            </c:numRef>
          </c:val>
          <c:extLst xmlns:c16r2="http://schemas.microsoft.com/office/drawing/2015/06/chart">
            <c:ext xmlns:c16="http://schemas.microsoft.com/office/drawing/2014/chart" uri="{C3380CC4-5D6E-409C-BE32-E72D297353CC}">
              <c16:uniqueId val="{00000000-EE91-417D-8E7A-B55ED772514C}"/>
            </c:ext>
          </c:extLst>
        </c:ser>
        <c:ser>
          <c:idx val="1"/>
          <c:order val="1"/>
          <c:tx>
            <c:strRef>
              <c:f>'Q4.23'!$J$22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'Q4.23'!$H$23:$H$26</c:f>
              <c:strCache>
                <c:ptCount val="4"/>
                <c:pt idx="0">
                  <c:v>Cadre</c:v>
                </c:pt>
                <c:pt idx="1">
                  <c:v>Agent de maîtrise</c:v>
                </c:pt>
                <c:pt idx="2">
                  <c:v>Agent d’exécution</c:v>
                </c:pt>
                <c:pt idx="3">
                  <c:v>Non précisé</c:v>
                </c:pt>
              </c:strCache>
            </c:strRef>
          </c:cat>
          <c:val>
            <c:numRef>
              <c:f>'Q4.23'!$J$23:$J$26</c:f>
              <c:numCache>
                <c:formatCode>0.0%</c:formatCode>
                <c:ptCount val="4"/>
                <c:pt idx="0">
                  <c:v>0.63606557377049311</c:v>
                </c:pt>
                <c:pt idx="1">
                  <c:v>0.71126760563380365</c:v>
                </c:pt>
                <c:pt idx="2">
                  <c:v>0.76335174953959684</c:v>
                </c:pt>
                <c:pt idx="3">
                  <c:v>0.8</c:v>
                </c:pt>
              </c:numCache>
            </c:numRef>
          </c:val>
          <c:extLst xmlns:c16r2="http://schemas.microsoft.com/office/drawing/2015/06/chart">
            <c:ext xmlns:c16="http://schemas.microsoft.com/office/drawing/2014/chart" uri="{C3380CC4-5D6E-409C-BE32-E72D297353CC}">
              <c16:uniqueId val="{00000001-EE91-417D-8E7A-B55ED772514C}"/>
            </c:ext>
          </c:extLst>
        </c:ser>
        <c:ser>
          <c:idx val="2"/>
          <c:order val="2"/>
          <c:tx>
            <c:strRef>
              <c:f>'Q4.23'!$K$22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'Q4.23'!$H$23:$H$26</c:f>
              <c:strCache>
                <c:ptCount val="4"/>
                <c:pt idx="0">
                  <c:v>Cadre</c:v>
                </c:pt>
                <c:pt idx="1">
                  <c:v>Agent de maîtrise</c:v>
                </c:pt>
                <c:pt idx="2">
                  <c:v>Agent d’exécution</c:v>
                </c:pt>
                <c:pt idx="3">
                  <c:v>Non précisé</c:v>
                </c:pt>
              </c:strCache>
            </c:strRef>
          </c:cat>
          <c:val>
            <c:numRef>
              <c:f>'Q4.23'!$K$23:$K$26</c:f>
              <c:numCache>
                <c:formatCode>0.0%</c:formatCode>
                <c:ptCount val="4"/>
                <c:pt idx="0">
                  <c:v>1.6393442622950821E-2</c:v>
                </c:pt>
                <c:pt idx="1">
                  <c:v>3.5211267605633947E-3</c:v>
                </c:pt>
                <c:pt idx="2">
                  <c:v>1.197053406998163E-2</c:v>
                </c:pt>
                <c:pt idx="3">
                  <c:v>0</c:v>
                </c:pt>
              </c:numCache>
            </c:numRef>
          </c:val>
          <c:extLst xmlns:c16r2="http://schemas.microsoft.com/office/drawing/2015/06/chart">
            <c:ext xmlns:c16="http://schemas.microsoft.com/office/drawing/2014/chart" uri="{C3380CC4-5D6E-409C-BE32-E72D297353CC}">
              <c16:uniqueId val="{00000002-EE91-417D-8E7A-B55ED772514C}"/>
            </c:ext>
          </c:extLst>
        </c:ser>
        <c:dLbls>
          <c:showVal val="1"/>
        </c:dLbls>
        <c:shape val="box"/>
        <c:axId val="359967744"/>
        <c:axId val="359977728"/>
        <c:axId val="0"/>
      </c:bar3DChart>
      <c:catAx>
        <c:axId val="35996774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977728"/>
        <c:crosses val="autoZero"/>
        <c:auto val="1"/>
        <c:lblAlgn val="ctr"/>
        <c:lblOffset val="100"/>
      </c:catAx>
      <c:valAx>
        <c:axId val="359977728"/>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9967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fr-FR" sz="1050" b="1" i="0" u="none" strike="noStrike" cap="all" baseline="0">
                <a:effectLst/>
              </a:rPr>
              <a:t>G3.58- Harcèlement selon la fonction</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'Q4.23'!$I$31</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'Q4.23'!$H$32:$H$37</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'Q4.23'!$I$32:$I$37</c:f>
              <c:numCache>
                <c:formatCode>0.0%</c:formatCode>
                <c:ptCount val="6"/>
                <c:pt idx="0">
                  <c:v>0.40740740740740738</c:v>
                </c:pt>
                <c:pt idx="1">
                  <c:v>0.31382978723404498</c:v>
                </c:pt>
                <c:pt idx="2">
                  <c:v>0.23061430010070494</c:v>
                </c:pt>
                <c:pt idx="3">
                  <c:v>0.28514056224899598</c:v>
                </c:pt>
                <c:pt idx="4">
                  <c:v>0.24324324324324362</c:v>
                </c:pt>
                <c:pt idx="5">
                  <c:v>0.19047619047619108</c:v>
                </c:pt>
              </c:numCache>
            </c:numRef>
          </c:val>
          <c:extLst xmlns:c16r2="http://schemas.microsoft.com/office/drawing/2015/06/chart">
            <c:ext xmlns:c16="http://schemas.microsoft.com/office/drawing/2014/chart" uri="{C3380CC4-5D6E-409C-BE32-E72D297353CC}">
              <c16:uniqueId val="{00000000-32E1-4237-939A-9B0B413213C1}"/>
            </c:ext>
          </c:extLst>
        </c:ser>
        <c:ser>
          <c:idx val="1"/>
          <c:order val="1"/>
          <c:tx>
            <c:strRef>
              <c:f>'Q4.23'!$J$31</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'Q4.23'!$H$32:$H$37</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'Q4.23'!$J$32:$J$37</c:f>
              <c:numCache>
                <c:formatCode>0.0%</c:formatCode>
                <c:ptCount val="6"/>
                <c:pt idx="0">
                  <c:v>0.56790123456790165</c:v>
                </c:pt>
                <c:pt idx="1">
                  <c:v>0.67021276595744494</c:v>
                </c:pt>
                <c:pt idx="2">
                  <c:v>0.76233635448136949</c:v>
                </c:pt>
                <c:pt idx="3">
                  <c:v>0.70281124497991954</c:v>
                </c:pt>
                <c:pt idx="4">
                  <c:v>0.72972972972972971</c:v>
                </c:pt>
                <c:pt idx="5">
                  <c:v>0.80952380952380965</c:v>
                </c:pt>
              </c:numCache>
            </c:numRef>
          </c:val>
          <c:extLst xmlns:c16r2="http://schemas.microsoft.com/office/drawing/2015/06/chart">
            <c:ext xmlns:c16="http://schemas.microsoft.com/office/drawing/2014/chart" uri="{C3380CC4-5D6E-409C-BE32-E72D297353CC}">
              <c16:uniqueId val="{00000001-32E1-4237-939A-9B0B413213C1}"/>
            </c:ext>
          </c:extLst>
        </c:ser>
        <c:ser>
          <c:idx val="2"/>
          <c:order val="2"/>
          <c:tx>
            <c:strRef>
              <c:f>'Q4.23'!$K$31</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'Q4.23'!$H$32:$H$37</c:f>
              <c:strCache>
                <c:ptCount val="6"/>
                <c:pt idx="0">
                  <c:v>Directeur et assimilé</c:v>
                </c:pt>
                <c:pt idx="1">
                  <c:v>Chef de service</c:v>
                </c:pt>
                <c:pt idx="2">
                  <c:v>Agent du service/Technicien</c:v>
                </c:pt>
                <c:pt idx="3">
                  <c:v>Chef section/secteur</c:v>
                </c:pt>
                <c:pt idx="4">
                  <c:v>Autre (à préciser)</c:v>
                </c:pt>
                <c:pt idx="5">
                  <c:v>Non précisé</c:v>
                </c:pt>
              </c:strCache>
            </c:strRef>
          </c:cat>
          <c:val>
            <c:numRef>
              <c:f>'Q4.23'!$K$32:$K$37</c:f>
              <c:numCache>
                <c:formatCode>0.0%</c:formatCode>
                <c:ptCount val="6"/>
                <c:pt idx="0">
                  <c:v>2.4691358024691412E-2</c:v>
                </c:pt>
                <c:pt idx="1">
                  <c:v>1.5957446808510637E-2</c:v>
                </c:pt>
                <c:pt idx="2">
                  <c:v>7.0493454179254888E-3</c:v>
                </c:pt>
                <c:pt idx="3">
                  <c:v>1.2048192771084338E-2</c:v>
                </c:pt>
                <c:pt idx="4">
                  <c:v>2.7027027027027126E-2</c:v>
                </c:pt>
                <c:pt idx="5">
                  <c:v>0</c:v>
                </c:pt>
              </c:numCache>
            </c:numRef>
          </c:val>
          <c:extLst xmlns:c16r2="http://schemas.microsoft.com/office/drawing/2015/06/chart">
            <c:ext xmlns:c16="http://schemas.microsoft.com/office/drawing/2014/chart" uri="{C3380CC4-5D6E-409C-BE32-E72D297353CC}">
              <c16:uniqueId val="{00000002-32E1-4237-939A-9B0B413213C1}"/>
            </c:ext>
          </c:extLst>
        </c:ser>
        <c:dLbls>
          <c:showVal val="1"/>
        </c:dLbls>
        <c:shape val="box"/>
        <c:axId val="360017280"/>
        <c:axId val="360035456"/>
        <c:axId val="0"/>
      </c:bar3DChart>
      <c:catAx>
        <c:axId val="360017280"/>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0035456"/>
        <c:crosses val="autoZero"/>
        <c:auto val="1"/>
        <c:lblAlgn val="ctr"/>
        <c:lblOffset val="100"/>
      </c:catAx>
      <c:valAx>
        <c:axId val="360035456"/>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0017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G3.59-</a:t>
            </a:r>
            <a:r>
              <a:rPr lang="en-US" sz="1000" baseline="0"/>
              <a:t> </a:t>
            </a:r>
            <a:r>
              <a:rPr lang="en-US" sz="1000"/>
              <a:t>Dispoition des compétences et connaissances requises pour le poste occupé</a:t>
            </a:r>
          </a:p>
        </c:rich>
      </c:tx>
      <c:spPr>
        <a:noFill/>
        <a:ln>
          <a:noFill/>
        </a:ln>
        <a:effectLst/>
      </c:spPr>
    </c:title>
    <c:plotArea>
      <c:layout/>
      <c:pieChart>
        <c:varyColors val="1"/>
        <c:ser>
          <c:idx val="0"/>
          <c:order val="0"/>
          <c:tx>
            <c:strRef>
              <c:f>'Module5&amp;6&amp;7'!$E$2</c:f>
              <c:strCache>
                <c:ptCount val="1"/>
              </c:strCache>
            </c:strRef>
          </c:tx>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234-4C31-A58A-2E6459631C13}"/>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8234-4C31-A58A-2E6459631C13}"/>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8234-4C31-A58A-2E6459631C1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'Module5&amp;6&amp;7'!$B$3:$B$5</c:f>
              <c:strCache>
                <c:ptCount val="3"/>
                <c:pt idx="0">
                  <c:v>Oui, totalement</c:v>
                </c:pt>
                <c:pt idx="1">
                  <c:v>Oui, partiellement</c:v>
                </c:pt>
                <c:pt idx="2">
                  <c:v>Non, pas vraiment</c:v>
                </c:pt>
              </c:strCache>
            </c:strRef>
          </c:cat>
          <c:val>
            <c:numRef>
              <c:f>'Module5&amp;6&amp;7'!$E$3:$E$5</c:f>
              <c:numCache>
                <c:formatCode>0.0%</c:formatCode>
                <c:ptCount val="3"/>
                <c:pt idx="0">
                  <c:v>0.67380952380952674</c:v>
                </c:pt>
                <c:pt idx="1">
                  <c:v>0.32142857142857312</c:v>
                </c:pt>
                <c:pt idx="2">
                  <c:v>4.7619047619047623E-3</c:v>
                </c:pt>
              </c:numCache>
            </c:numRef>
          </c:val>
          <c:extLst xmlns:c16r2="http://schemas.microsoft.com/office/drawing/2015/06/chart">
            <c:ext xmlns:c16="http://schemas.microsoft.com/office/drawing/2014/chart" uri="{C3380CC4-5D6E-409C-BE32-E72D297353CC}">
              <c16:uniqueId val="{00000006-8234-4C31-A58A-2E6459631C13}"/>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G3.60-</a:t>
            </a:r>
            <a:r>
              <a:rPr lang="en-US" sz="1050" baseline="0"/>
              <a:t> </a:t>
            </a:r>
            <a:r>
              <a:rPr lang="en-US" sz="1050"/>
              <a:t>Besoin de formation pour mieux</a:t>
            </a:r>
            <a:r>
              <a:rPr lang="en-US" sz="1050" baseline="0"/>
              <a:t> exercer ses attributions</a:t>
            </a:r>
            <a:endParaRPr lang="en-US" sz="1050"/>
          </a:p>
        </c:rich>
      </c:tx>
      <c:spPr>
        <a:noFill/>
        <a:ln>
          <a:noFill/>
        </a:ln>
        <a:effectLst/>
      </c:spPr>
    </c:title>
    <c:plotArea>
      <c:layout/>
      <c:pieChart>
        <c:varyColors val="1"/>
        <c:ser>
          <c:idx val="0"/>
          <c:order val="0"/>
          <c:tx>
            <c:strRef>
              <c:f>'Module5&amp;6&amp;7'!$E$2</c:f>
              <c:strCache>
                <c:ptCount val="1"/>
              </c:strCache>
            </c:strRef>
          </c:tx>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AF80-49B2-90D4-F32D9C23411A}"/>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AF80-49B2-90D4-F32D9C23411A}"/>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AF80-49B2-90D4-F32D9C23411A}"/>
              </c:ext>
            </c:extLst>
          </c:dPt>
          <c:dLbls>
            <c:dLbl>
              <c:idx val="2"/>
              <c:layout>
                <c:manualLayout>
                  <c:x val="0.29532543353325275"/>
                  <c:y val="6.3258099076759625E-2"/>
                </c:manualLayout>
              </c:layout>
              <c:showVal val="1"/>
              <c:showCatName val="1"/>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'Module5&amp;6&amp;7'!$B$23:$B$25</c:f>
              <c:strCache>
                <c:ptCount val="3"/>
                <c:pt idx="0">
                  <c:v>Oui</c:v>
                </c:pt>
                <c:pt idx="1">
                  <c:v>Non</c:v>
                </c:pt>
                <c:pt idx="2">
                  <c:v>Non précisé</c:v>
                </c:pt>
              </c:strCache>
            </c:strRef>
          </c:cat>
          <c:val>
            <c:numRef>
              <c:f>'Module5&amp;6&amp;7'!$E$23:$E$25</c:f>
              <c:numCache>
                <c:formatCode>0.0%</c:formatCode>
                <c:ptCount val="3"/>
                <c:pt idx="0">
                  <c:v>0.84880952380952546</c:v>
                </c:pt>
                <c:pt idx="1">
                  <c:v>0.14285714285714346</c:v>
                </c:pt>
                <c:pt idx="2">
                  <c:v>8.3333333333333367E-3</c:v>
                </c:pt>
              </c:numCache>
            </c:numRef>
          </c:val>
          <c:extLst xmlns:c16r2="http://schemas.microsoft.com/office/drawing/2015/06/chart">
            <c:ext xmlns:c16="http://schemas.microsoft.com/office/drawing/2014/chart" uri="{C3380CC4-5D6E-409C-BE32-E72D297353CC}">
              <c16:uniqueId val="{00000006-AF80-49B2-90D4-F32D9C23411A}"/>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fr-FR" sz="1200"/>
              <a:t>G3.61- Ancienneté</a:t>
            </a:r>
            <a:r>
              <a:rPr lang="fr-FR" sz="1200" baseline="0"/>
              <a:t> moyenne (en année) au poste actuel</a:t>
            </a:r>
            <a:endParaRPr lang="fr-FR" sz="12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'Q5.4'!$B$3:$B$26</c:f>
              <c:strCache>
                <c:ptCount val="24"/>
                <c:pt idx="0">
                  <c:v>Siège</c:v>
                </c:pt>
                <c:pt idx="1">
                  <c:v>DRATA-D</c:v>
                </c:pt>
                <c:pt idx="2">
                  <c:v>DRL2</c:v>
                </c:pt>
                <c:pt idx="3">
                  <c:v>DRZ-C</c:v>
                </c:pt>
                <c:pt idx="4">
                  <c:v>DRA</c:v>
                </c:pt>
                <c:pt idx="5">
                  <c:v>DRO-P</c:v>
                </c:pt>
                <c:pt idx="6">
                  <c:v>DRM-C</c:v>
                </c:pt>
                <c:pt idx="7">
                  <c:v>DRB-A</c:v>
                </c:pt>
                <c:pt idx="8">
                  <c:v>DRL1</c:v>
                </c:pt>
                <c:pt idx="10">
                  <c:v>Femme</c:v>
                </c:pt>
                <c:pt idx="11">
                  <c:v>Homme</c:v>
                </c:pt>
                <c:pt idx="13">
                  <c:v>Directeur et assimilé</c:v>
                </c:pt>
                <c:pt idx="14">
                  <c:v>Chef de service</c:v>
                </c:pt>
                <c:pt idx="15">
                  <c:v>Chef section/secteur</c:v>
                </c:pt>
                <c:pt idx="16">
                  <c:v>Agent du service/Technicien</c:v>
                </c:pt>
                <c:pt idx="17">
                  <c:v>Autre</c:v>
                </c:pt>
                <c:pt idx="19">
                  <c:v>Cadre</c:v>
                </c:pt>
                <c:pt idx="20">
                  <c:v>Agent de maîtrise</c:v>
                </c:pt>
                <c:pt idx="21">
                  <c:v>Agent d’exécution</c:v>
                </c:pt>
                <c:pt idx="23">
                  <c:v>Ensemble</c:v>
                </c:pt>
              </c:strCache>
            </c:strRef>
          </c:cat>
          <c:val>
            <c:numRef>
              <c:f>'Q5.4'!$C$3:$C$26</c:f>
              <c:numCache>
                <c:formatCode>0.0</c:formatCode>
                <c:ptCount val="24"/>
                <c:pt idx="0">
                  <c:v>4.1098483333333444</c:v>
                </c:pt>
                <c:pt idx="1">
                  <c:v>4.3479941666666537</c:v>
                </c:pt>
                <c:pt idx="2">
                  <c:v>4.6754033333333433</c:v>
                </c:pt>
                <c:pt idx="3">
                  <c:v>4.9326391666666733</c:v>
                </c:pt>
                <c:pt idx="4">
                  <c:v>5.2479508333333325</c:v>
                </c:pt>
                <c:pt idx="5">
                  <c:v>5.375</c:v>
                </c:pt>
                <c:pt idx="6">
                  <c:v>5.3822116666666666</c:v>
                </c:pt>
                <c:pt idx="7">
                  <c:v>5.4709075</c:v>
                </c:pt>
                <c:pt idx="8">
                  <c:v>5.802083333333333</c:v>
                </c:pt>
                <c:pt idx="10">
                  <c:v>4.2364133333333482</c:v>
                </c:pt>
                <c:pt idx="11">
                  <c:v>5.2015433333333503</c:v>
                </c:pt>
                <c:pt idx="13">
                  <c:v>3.0154324999999944</c:v>
                </c:pt>
                <c:pt idx="14">
                  <c:v>3.5178249999999998</c:v>
                </c:pt>
                <c:pt idx="15">
                  <c:v>3.8771749999999998</c:v>
                </c:pt>
                <c:pt idx="16">
                  <c:v>5.4947866666666645</c:v>
                </c:pt>
                <c:pt idx="17">
                  <c:v>6.3242008333333315</c:v>
                </c:pt>
                <c:pt idx="19">
                  <c:v>3.0975874999999999</c:v>
                </c:pt>
                <c:pt idx="20">
                  <c:v>3.9759391666666666</c:v>
                </c:pt>
                <c:pt idx="21">
                  <c:v>5.7546983333333452</c:v>
                </c:pt>
                <c:pt idx="23">
                  <c:v>4.9895025000000004</c:v>
                </c:pt>
              </c:numCache>
            </c:numRef>
          </c:val>
          <c:extLst xmlns:c16r2="http://schemas.microsoft.com/office/drawing/2015/06/chart">
            <c:ext xmlns:c16="http://schemas.microsoft.com/office/drawing/2014/chart" uri="{C3380CC4-5D6E-409C-BE32-E72D297353CC}">
              <c16:uniqueId val="{00000000-112F-4E3E-AC72-DFA6004A7EA1}"/>
            </c:ext>
          </c:extLst>
        </c:ser>
        <c:dLbls>
          <c:showVal val="1"/>
        </c:dLbls>
        <c:shape val="box"/>
        <c:axId val="360843136"/>
        <c:axId val="360844672"/>
        <c:axId val="0"/>
      </c:bar3DChart>
      <c:catAx>
        <c:axId val="3608431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360844672"/>
        <c:crosses val="autoZero"/>
        <c:auto val="1"/>
        <c:lblAlgn val="ctr"/>
        <c:lblOffset val="100"/>
      </c:catAx>
      <c:valAx>
        <c:axId val="36084467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3608431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G2.1 -</a:t>
            </a:r>
            <a:r>
              <a:rPr lang="fr-FR" sz="1050" baseline="0"/>
              <a:t> Possession du matériel nécessaire pour le travail</a:t>
            </a:r>
            <a:endParaRPr lang="fr-FR" sz="105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2'!$B$3:$B$6</c:f>
              <c:strCache>
                <c:ptCount val="4"/>
                <c:pt idx="0">
                  <c:v>Oui, tout ce qu’il faut</c:v>
                </c:pt>
                <c:pt idx="1">
                  <c:v>Oui, en partie</c:v>
                </c:pt>
                <c:pt idx="2">
                  <c:v>Non</c:v>
                </c:pt>
                <c:pt idx="3">
                  <c:v>Non précisé</c:v>
                </c:pt>
              </c:strCache>
            </c:strRef>
          </c:cat>
          <c:val>
            <c:numRef>
              <c:f>'Chapitre 2'!$D$3:$D$6</c:f>
              <c:numCache>
                <c:formatCode>0.0%</c:formatCode>
                <c:ptCount val="4"/>
                <c:pt idx="0">
                  <c:v>0.13273809523809524</c:v>
                </c:pt>
                <c:pt idx="1">
                  <c:v>0.727976190476192</c:v>
                </c:pt>
                <c:pt idx="2">
                  <c:v>0.13750000000000001</c:v>
                </c:pt>
                <c:pt idx="3">
                  <c:v>1.7857142857142857E-3</c:v>
                </c:pt>
              </c:numCache>
            </c:numRef>
          </c:val>
          <c:extLst xmlns:c16r2="http://schemas.microsoft.com/office/drawing/2015/06/chart">
            <c:ext xmlns:c16="http://schemas.microsoft.com/office/drawing/2014/chart" uri="{C3380CC4-5D6E-409C-BE32-E72D297353CC}">
              <c16:uniqueId val="{00000000-75E2-4AA7-B4E3-E9D27C23914B}"/>
            </c:ext>
          </c:extLst>
        </c:ser>
        <c:gapWidth val="219"/>
        <c:overlap val="-27"/>
        <c:axId val="357931264"/>
        <c:axId val="357978880"/>
      </c:barChart>
      <c:catAx>
        <c:axId val="357931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7978880"/>
        <c:crosses val="autoZero"/>
        <c:auto val="1"/>
        <c:lblAlgn val="ctr"/>
        <c:lblOffset val="100"/>
      </c:catAx>
      <c:valAx>
        <c:axId val="357978880"/>
        <c:scaling>
          <c:orientation val="minMax"/>
        </c:scaling>
        <c:delete val="1"/>
        <c:axPos val="l"/>
        <c:numFmt formatCode="0.0%" sourceLinked="1"/>
        <c:majorTickMark val="none"/>
        <c:tickLblPos val="nextTo"/>
        <c:crossAx val="3579312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G3.62-</a:t>
            </a:r>
            <a:r>
              <a:rPr lang="en-US" sz="1050" baseline="0"/>
              <a:t> </a:t>
            </a:r>
            <a:r>
              <a:rPr lang="en-US" sz="1050"/>
              <a:t>Promotion depuis entrée à la SBEE</a:t>
            </a:r>
          </a:p>
        </c:rich>
      </c:tx>
      <c:spPr>
        <a:noFill/>
        <a:ln>
          <a:noFill/>
        </a:ln>
        <a:effectLst/>
      </c:spPr>
    </c:title>
    <c:plotArea>
      <c:layout/>
      <c:pieChart>
        <c:varyColors val="1"/>
        <c:ser>
          <c:idx val="0"/>
          <c:order val="0"/>
          <c:tx>
            <c:strRef>
              <c:f>'Module5&amp;6&amp;7'!$E$2</c:f>
              <c:strCache>
                <c:ptCount val="1"/>
              </c:strCache>
            </c:strRef>
          </c:tx>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219-4119-BBBF-786F65EAA9F0}"/>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4219-4119-BBBF-786F65EAA9F0}"/>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4219-4119-BBBF-786F65EAA9F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'Module5&amp;6&amp;7'!$B$61:$B$63</c:f>
              <c:strCache>
                <c:ptCount val="3"/>
                <c:pt idx="0">
                  <c:v>Oui</c:v>
                </c:pt>
                <c:pt idx="1">
                  <c:v>Non</c:v>
                </c:pt>
                <c:pt idx="2">
                  <c:v>Non précisé</c:v>
                </c:pt>
              </c:strCache>
            </c:strRef>
          </c:cat>
          <c:val>
            <c:numRef>
              <c:f>'Module5&amp;6&amp;7'!$E$61:$E$63</c:f>
              <c:numCache>
                <c:formatCode>0.0%</c:formatCode>
                <c:ptCount val="3"/>
                <c:pt idx="0">
                  <c:v>0.38690476190476464</c:v>
                </c:pt>
                <c:pt idx="1">
                  <c:v>0.61011904761904934</c:v>
                </c:pt>
                <c:pt idx="2">
                  <c:v>2.9761904761904812E-3</c:v>
                </c:pt>
              </c:numCache>
            </c:numRef>
          </c:val>
          <c:extLst xmlns:c16r2="http://schemas.microsoft.com/office/drawing/2015/06/chart">
            <c:ext xmlns:c16="http://schemas.microsoft.com/office/drawing/2014/chart" uri="{C3380CC4-5D6E-409C-BE32-E72D297353CC}">
              <c16:uniqueId val="{00000006-4219-4119-BBBF-786F65EAA9F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G3.63-</a:t>
            </a:r>
            <a:r>
              <a:rPr lang="fr-FR" sz="1100" baseline="0"/>
              <a:t> Satisfaction par rapport aux opportunités de carrière à la SBEE</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'Module5&amp;6&amp;7'!$B$69:$B$73</c:f>
              <c:strCache>
                <c:ptCount val="5"/>
                <c:pt idx="0">
                  <c:v>Très satisfait</c:v>
                </c:pt>
                <c:pt idx="1">
                  <c:v>Satisfait</c:v>
                </c:pt>
                <c:pt idx="2">
                  <c:v>Pas satisfait</c:v>
                </c:pt>
                <c:pt idx="3">
                  <c:v>Pas du tout satisfait</c:v>
                </c:pt>
                <c:pt idx="4">
                  <c:v>Non précisé</c:v>
                </c:pt>
              </c:strCache>
            </c:strRef>
          </c:cat>
          <c:val>
            <c:numRef>
              <c:f>'Module5&amp;6&amp;7'!$E$69:$E$73</c:f>
              <c:numCache>
                <c:formatCode>0.0%</c:formatCode>
                <c:ptCount val="5"/>
                <c:pt idx="0">
                  <c:v>2.3809523809523812E-2</c:v>
                </c:pt>
                <c:pt idx="1">
                  <c:v>0.45238095238095377</c:v>
                </c:pt>
                <c:pt idx="2">
                  <c:v>0.39761904761904893</c:v>
                </c:pt>
                <c:pt idx="3">
                  <c:v>0.11726190476190514</c:v>
                </c:pt>
                <c:pt idx="4">
                  <c:v>8.9285714285714159E-3</c:v>
                </c:pt>
              </c:numCache>
            </c:numRef>
          </c:val>
          <c:extLst xmlns:c16r2="http://schemas.microsoft.com/office/drawing/2015/06/chart">
            <c:ext xmlns:c16="http://schemas.microsoft.com/office/drawing/2014/chart" uri="{C3380CC4-5D6E-409C-BE32-E72D297353CC}">
              <c16:uniqueId val="{00000000-20AD-4755-9D4E-6C53E17B8CDC}"/>
            </c:ext>
          </c:extLst>
        </c:ser>
        <c:gapWidth val="219"/>
        <c:overlap val="-27"/>
        <c:axId val="360929920"/>
        <c:axId val="360935808"/>
      </c:barChart>
      <c:catAx>
        <c:axId val="360929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0935808"/>
        <c:crosses val="autoZero"/>
        <c:auto val="1"/>
        <c:lblAlgn val="ctr"/>
        <c:lblOffset val="100"/>
      </c:catAx>
      <c:valAx>
        <c:axId val="360935808"/>
        <c:scaling>
          <c:orientation val="minMax"/>
        </c:scaling>
        <c:delete val="1"/>
        <c:axPos val="l"/>
        <c:numFmt formatCode="0.0%" sourceLinked="1"/>
        <c:majorTickMark val="none"/>
        <c:tickLblPos val="nextTo"/>
        <c:crossAx val="3609299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fr-FR" sz="1100" b="1" i="0" u="none" strike="noStrike" cap="all" baseline="0">
                <a:effectLst/>
              </a:rPr>
              <a:t>G3.64- Promotion selon le genre</a:t>
            </a:r>
            <a:endParaRPr lang="fr-FR" sz="11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'Q5.5'!$I$15</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'Q5.5'!$H$16:$H$17</c:f>
              <c:strCache>
                <c:ptCount val="2"/>
                <c:pt idx="0">
                  <c:v>Homme</c:v>
                </c:pt>
                <c:pt idx="1">
                  <c:v>Femme</c:v>
                </c:pt>
              </c:strCache>
            </c:strRef>
          </c:cat>
          <c:val>
            <c:numRef>
              <c:f>'Q5.5'!$I$16:$I$17</c:f>
              <c:numCache>
                <c:formatCode>0.0%</c:formatCode>
                <c:ptCount val="2"/>
                <c:pt idx="0">
                  <c:v>0.39206712433257146</c:v>
                </c:pt>
                <c:pt idx="1">
                  <c:v>0.36856368563685754</c:v>
                </c:pt>
              </c:numCache>
            </c:numRef>
          </c:val>
          <c:extLst xmlns:c16r2="http://schemas.microsoft.com/office/drawing/2015/06/chart">
            <c:ext xmlns:c16="http://schemas.microsoft.com/office/drawing/2014/chart" uri="{C3380CC4-5D6E-409C-BE32-E72D297353CC}">
              <c16:uniqueId val="{00000000-32FC-4CD7-ADEB-4991F4FE6AF6}"/>
            </c:ext>
          </c:extLst>
        </c:ser>
        <c:ser>
          <c:idx val="1"/>
          <c:order val="1"/>
          <c:tx>
            <c:strRef>
              <c:f>'Q5.5'!$J$15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'Q5.5'!$H$16:$H$17</c:f>
              <c:strCache>
                <c:ptCount val="2"/>
                <c:pt idx="0">
                  <c:v>Homme</c:v>
                </c:pt>
                <c:pt idx="1">
                  <c:v>Femme</c:v>
                </c:pt>
              </c:strCache>
            </c:strRef>
          </c:cat>
          <c:val>
            <c:numRef>
              <c:f>'Q5.5'!$J$16:$J$17</c:f>
              <c:numCache>
                <c:formatCode>0.0%</c:formatCode>
                <c:ptCount val="2"/>
                <c:pt idx="0">
                  <c:v>0.60488176964149565</c:v>
                </c:pt>
                <c:pt idx="1">
                  <c:v>0.62872628726287416</c:v>
                </c:pt>
              </c:numCache>
            </c:numRef>
          </c:val>
          <c:extLst xmlns:c16r2="http://schemas.microsoft.com/office/drawing/2015/06/chart">
            <c:ext xmlns:c16="http://schemas.microsoft.com/office/drawing/2014/chart" uri="{C3380CC4-5D6E-409C-BE32-E72D297353CC}">
              <c16:uniqueId val="{00000001-32FC-4CD7-ADEB-4991F4FE6AF6}"/>
            </c:ext>
          </c:extLst>
        </c:ser>
        <c:ser>
          <c:idx val="2"/>
          <c:order val="2"/>
          <c:tx>
            <c:strRef>
              <c:f>'Q5.5'!$K$15</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'Q5.5'!$H$16:$H$17</c:f>
              <c:strCache>
                <c:ptCount val="2"/>
                <c:pt idx="0">
                  <c:v>Homme</c:v>
                </c:pt>
                <c:pt idx="1">
                  <c:v>Femme</c:v>
                </c:pt>
              </c:strCache>
            </c:strRef>
          </c:cat>
          <c:val>
            <c:numRef>
              <c:f>'Q5.5'!$K$16:$K$17</c:f>
              <c:numCache>
                <c:formatCode>0.0%</c:formatCode>
                <c:ptCount val="2"/>
                <c:pt idx="0">
                  <c:v>3.051106025934407E-3</c:v>
                </c:pt>
                <c:pt idx="1">
                  <c:v>2.7100271002710092E-3</c:v>
                </c:pt>
              </c:numCache>
            </c:numRef>
          </c:val>
          <c:extLst xmlns:c16r2="http://schemas.microsoft.com/office/drawing/2015/06/chart">
            <c:ext xmlns:c16="http://schemas.microsoft.com/office/drawing/2014/chart" uri="{C3380CC4-5D6E-409C-BE32-E72D297353CC}">
              <c16:uniqueId val="{00000002-32FC-4CD7-ADEB-4991F4FE6AF6}"/>
            </c:ext>
          </c:extLst>
        </c:ser>
        <c:dLbls>
          <c:showVal val="1"/>
        </c:dLbls>
        <c:shape val="box"/>
        <c:axId val="360975744"/>
        <c:axId val="360985728"/>
        <c:axId val="0"/>
      </c:bar3DChart>
      <c:catAx>
        <c:axId val="36097574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0985728"/>
        <c:crosses val="autoZero"/>
        <c:auto val="1"/>
        <c:lblAlgn val="ctr"/>
        <c:lblOffset val="100"/>
      </c:catAx>
      <c:valAx>
        <c:axId val="360985728"/>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09757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fr-FR" sz="1050"/>
              <a:t>G3.65-</a:t>
            </a:r>
            <a:r>
              <a:rPr lang="fr-FR" sz="1050" baseline="0"/>
              <a:t> Promotion selon la direction régionale</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'Q5.5'!$I$2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'Q5.5'!$H$3:$H$11</c:f>
              <c:strCache>
                <c:ptCount val="9"/>
                <c:pt idx="0">
                  <c:v>Siège</c:v>
                </c:pt>
                <c:pt idx="1">
                  <c:v>DRL1</c:v>
                </c:pt>
                <c:pt idx="2">
                  <c:v>DRL2</c:v>
                </c:pt>
                <c:pt idx="3">
                  <c:v>DRA</c:v>
                </c:pt>
                <c:pt idx="4">
                  <c:v>DRO-P</c:v>
                </c:pt>
                <c:pt idx="5">
                  <c:v>DRM-C</c:v>
                </c:pt>
                <c:pt idx="6">
                  <c:v>DRZ-C</c:v>
                </c:pt>
                <c:pt idx="7">
                  <c:v>DRB-A</c:v>
                </c:pt>
                <c:pt idx="8">
                  <c:v>DRATA-D</c:v>
                </c:pt>
              </c:strCache>
            </c:strRef>
          </c:cat>
          <c:val>
            <c:numRef>
              <c:f>'Q5.5'!$I$3:$I$11</c:f>
              <c:numCache>
                <c:formatCode>0.0%</c:formatCode>
                <c:ptCount val="9"/>
                <c:pt idx="0">
                  <c:v>0.54545454545454541</c:v>
                </c:pt>
                <c:pt idx="1">
                  <c:v>0.27777777777777857</c:v>
                </c:pt>
                <c:pt idx="2">
                  <c:v>0.40944881889763857</c:v>
                </c:pt>
                <c:pt idx="3">
                  <c:v>0.36585365853658525</c:v>
                </c:pt>
                <c:pt idx="4">
                  <c:v>0.27777777777777857</c:v>
                </c:pt>
                <c:pt idx="5">
                  <c:v>0.41346153846153766</c:v>
                </c:pt>
                <c:pt idx="6">
                  <c:v>0.36666666666666764</c:v>
                </c:pt>
                <c:pt idx="7">
                  <c:v>0.34319526627218933</c:v>
                </c:pt>
                <c:pt idx="8">
                  <c:v>0.3611111111111111</c:v>
                </c:pt>
              </c:numCache>
            </c:numRef>
          </c:val>
          <c:extLst xmlns:c16r2="http://schemas.microsoft.com/office/drawing/2015/06/chart">
            <c:ext xmlns:c16="http://schemas.microsoft.com/office/drawing/2014/chart" uri="{C3380CC4-5D6E-409C-BE32-E72D297353CC}">
              <c16:uniqueId val="{00000000-3DAA-442F-83E9-1613224CF22C}"/>
            </c:ext>
          </c:extLst>
        </c:ser>
        <c:ser>
          <c:idx val="1"/>
          <c:order val="1"/>
          <c:tx>
            <c:strRef>
              <c:f>'Q5.5'!$J$2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'Q5.5'!$H$3:$H$11</c:f>
              <c:strCache>
                <c:ptCount val="9"/>
                <c:pt idx="0">
                  <c:v>Siège</c:v>
                </c:pt>
                <c:pt idx="1">
                  <c:v>DRL1</c:v>
                </c:pt>
                <c:pt idx="2">
                  <c:v>DRL2</c:v>
                </c:pt>
                <c:pt idx="3">
                  <c:v>DRA</c:v>
                </c:pt>
                <c:pt idx="4">
                  <c:v>DRO-P</c:v>
                </c:pt>
                <c:pt idx="5">
                  <c:v>DRM-C</c:v>
                </c:pt>
                <c:pt idx="6">
                  <c:v>DRZ-C</c:v>
                </c:pt>
                <c:pt idx="7">
                  <c:v>DRB-A</c:v>
                </c:pt>
                <c:pt idx="8">
                  <c:v>DRATA-D</c:v>
                </c:pt>
              </c:strCache>
            </c:strRef>
          </c:cat>
          <c:val>
            <c:numRef>
              <c:f>'Q5.5'!$J$3:$J$11</c:f>
              <c:numCache>
                <c:formatCode>0.0%</c:formatCode>
                <c:ptCount val="9"/>
                <c:pt idx="0">
                  <c:v>0.45187165775401134</c:v>
                </c:pt>
                <c:pt idx="1">
                  <c:v>0.72222222222222221</c:v>
                </c:pt>
                <c:pt idx="2">
                  <c:v>0.58267716535433056</c:v>
                </c:pt>
                <c:pt idx="3">
                  <c:v>0.62601626016260159</c:v>
                </c:pt>
                <c:pt idx="4">
                  <c:v>0.72222222222222221</c:v>
                </c:pt>
                <c:pt idx="5">
                  <c:v>0.57692307692307943</c:v>
                </c:pt>
                <c:pt idx="6">
                  <c:v>0.63333333333333364</c:v>
                </c:pt>
                <c:pt idx="7">
                  <c:v>0.65680473372781212</c:v>
                </c:pt>
                <c:pt idx="8">
                  <c:v>0.63888888888889084</c:v>
                </c:pt>
              </c:numCache>
            </c:numRef>
          </c:val>
          <c:extLst xmlns:c16r2="http://schemas.microsoft.com/office/drawing/2015/06/chart">
            <c:ext xmlns:c16="http://schemas.microsoft.com/office/drawing/2014/chart" uri="{C3380CC4-5D6E-409C-BE32-E72D297353CC}">
              <c16:uniqueId val="{00000001-3DAA-442F-83E9-1613224CF22C}"/>
            </c:ext>
          </c:extLst>
        </c:ser>
        <c:ser>
          <c:idx val="2"/>
          <c:order val="2"/>
          <c:tx>
            <c:strRef>
              <c:f>'Q5.5'!$K$2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'Q5.5'!$H$3:$H$11</c:f>
              <c:strCache>
                <c:ptCount val="9"/>
                <c:pt idx="0">
                  <c:v>Siège</c:v>
                </c:pt>
                <c:pt idx="1">
                  <c:v>DRL1</c:v>
                </c:pt>
                <c:pt idx="2">
                  <c:v>DRL2</c:v>
                </c:pt>
                <c:pt idx="3">
                  <c:v>DRA</c:v>
                </c:pt>
                <c:pt idx="4">
                  <c:v>DRO-P</c:v>
                </c:pt>
                <c:pt idx="5">
                  <c:v>DRM-C</c:v>
                </c:pt>
                <c:pt idx="6">
                  <c:v>DRZ-C</c:v>
                </c:pt>
                <c:pt idx="7">
                  <c:v>DRB-A</c:v>
                </c:pt>
                <c:pt idx="8">
                  <c:v>DRATA-D</c:v>
                </c:pt>
              </c:strCache>
            </c:strRef>
          </c:cat>
          <c:val>
            <c:numRef>
              <c:f>'Q5.5'!$K$3:$K$11</c:f>
              <c:numCache>
                <c:formatCode>0.0%</c:formatCode>
                <c:ptCount val="9"/>
                <c:pt idx="0">
                  <c:v>2.6737967914438597E-3</c:v>
                </c:pt>
                <c:pt idx="1">
                  <c:v>0</c:v>
                </c:pt>
                <c:pt idx="2">
                  <c:v>7.874015748031496E-3</c:v>
                </c:pt>
                <c:pt idx="3">
                  <c:v>8.130081300813009E-3</c:v>
                </c:pt>
                <c:pt idx="4">
                  <c:v>0</c:v>
                </c:pt>
                <c:pt idx="5">
                  <c:v>9.6153846153846697E-3</c:v>
                </c:pt>
                <c:pt idx="6">
                  <c:v>0</c:v>
                </c:pt>
                <c:pt idx="7">
                  <c:v>0</c:v>
                </c:pt>
                <c:pt idx="8">
                  <c:v>0</c:v>
                </c:pt>
              </c:numCache>
            </c:numRef>
          </c:val>
          <c:extLst xmlns:c16r2="http://schemas.microsoft.com/office/drawing/2015/06/chart">
            <c:ext xmlns:c16="http://schemas.microsoft.com/office/drawing/2014/chart" uri="{C3380CC4-5D6E-409C-BE32-E72D297353CC}">
              <c16:uniqueId val="{00000002-3DAA-442F-83E9-1613224CF22C}"/>
            </c:ext>
          </c:extLst>
        </c:ser>
        <c:dLbls>
          <c:showVal val="1"/>
        </c:dLbls>
        <c:shape val="box"/>
        <c:axId val="361050112"/>
        <c:axId val="361051648"/>
        <c:axId val="0"/>
      </c:bar3DChart>
      <c:catAx>
        <c:axId val="36105011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051648"/>
        <c:crosses val="autoZero"/>
        <c:auto val="1"/>
        <c:lblAlgn val="ctr"/>
        <c:lblOffset val="100"/>
      </c:catAx>
      <c:valAx>
        <c:axId val="361051648"/>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050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fr-FR" sz="1000" b="1" i="0" u="none" strike="noStrike" cap="all" baseline="0">
                <a:effectLst/>
              </a:rPr>
              <a:t>G3.66- Promotion selon la catégorie socio professionnelle</a:t>
            </a:r>
            <a:endParaRPr lang="fr-FR" sz="10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'Q5.5'!$I$22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'Q5.5'!$H$23:$H$26</c:f>
              <c:strCache>
                <c:ptCount val="4"/>
                <c:pt idx="0">
                  <c:v>Cadre</c:v>
                </c:pt>
                <c:pt idx="1">
                  <c:v>Agent de maîtrise</c:v>
                </c:pt>
                <c:pt idx="2">
                  <c:v>Agent d’exécution</c:v>
                </c:pt>
                <c:pt idx="3">
                  <c:v>Non précisé</c:v>
                </c:pt>
              </c:strCache>
            </c:strRef>
          </c:cat>
          <c:val>
            <c:numRef>
              <c:f>'Q5.5'!$I$23:$I$26</c:f>
              <c:numCache>
                <c:formatCode>0.0%</c:formatCode>
                <c:ptCount val="4"/>
                <c:pt idx="0">
                  <c:v>0.86557377049180362</c:v>
                </c:pt>
                <c:pt idx="1">
                  <c:v>0.5880281690140845</c:v>
                </c:pt>
                <c:pt idx="2">
                  <c:v>0.19981583793738494</c:v>
                </c:pt>
                <c:pt idx="3">
                  <c:v>0.4</c:v>
                </c:pt>
              </c:numCache>
            </c:numRef>
          </c:val>
          <c:extLst xmlns:c16r2="http://schemas.microsoft.com/office/drawing/2015/06/chart">
            <c:ext xmlns:c16="http://schemas.microsoft.com/office/drawing/2014/chart" uri="{C3380CC4-5D6E-409C-BE32-E72D297353CC}">
              <c16:uniqueId val="{00000000-0284-4C20-8868-DC2050C9A1E4}"/>
            </c:ext>
          </c:extLst>
        </c:ser>
        <c:ser>
          <c:idx val="1"/>
          <c:order val="1"/>
          <c:tx>
            <c:strRef>
              <c:f>'Q5.5'!$J$22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'Q5.5'!$H$23:$H$26</c:f>
              <c:strCache>
                <c:ptCount val="4"/>
                <c:pt idx="0">
                  <c:v>Cadre</c:v>
                </c:pt>
                <c:pt idx="1">
                  <c:v>Agent de maîtrise</c:v>
                </c:pt>
                <c:pt idx="2">
                  <c:v>Agent d’exécution</c:v>
                </c:pt>
                <c:pt idx="3">
                  <c:v>Non précisé</c:v>
                </c:pt>
              </c:strCache>
            </c:strRef>
          </c:cat>
          <c:val>
            <c:numRef>
              <c:f>'Q5.5'!$J$23:$J$26</c:f>
              <c:numCache>
                <c:formatCode>0.0%</c:formatCode>
                <c:ptCount val="4"/>
                <c:pt idx="0">
                  <c:v>0.13114754098360637</c:v>
                </c:pt>
                <c:pt idx="1">
                  <c:v>0.41197183098591617</c:v>
                </c:pt>
                <c:pt idx="2">
                  <c:v>0.79650092081031165</c:v>
                </c:pt>
                <c:pt idx="3">
                  <c:v>0.60000000000000064</c:v>
                </c:pt>
              </c:numCache>
            </c:numRef>
          </c:val>
          <c:extLst xmlns:c16r2="http://schemas.microsoft.com/office/drawing/2015/06/chart">
            <c:ext xmlns:c16="http://schemas.microsoft.com/office/drawing/2014/chart" uri="{C3380CC4-5D6E-409C-BE32-E72D297353CC}">
              <c16:uniqueId val="{00000001-0284-4C20-8868-DC2050C9A1E4}"/>
            </c:ext>
          </c:extLst>
        </c:ser>
        <c:ser>
          <c:idx val="2"/>
          <c:order val="2"/>
          <c:tx>
            <c:strRef>
              <c:f>'Q5.5'!$K$22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'Q5.5'!$H$23:$H$26</c:f>
              <c:strCache>
                <c:ptCount val="4"/>
                <c:pt idx="0">
                  <c:v>Cadre</c:v>
                </c:pt>
                <c:pt idx="1">
                  <c:v>Agent de maîtrise</c:v>
                </c:pt>
                <c:pt idx="2">
                  <c:v>Agent d’exécution</c:v>
                </c:pt>
                <c:pt idx="3">
                  <c:v>Non précisé</c:v>
                </c:pt>
              </c:strCache>
            </c:strRef>
          </c:cat>
          <c:val>
            <c:numRef>
              <c:f>'Q5.5'!$K$23:$K$26</c:f>
              <c:numCache>
                <c:formatCode>0.0%</c:formatCode>
                <c:ptCount val="4"/>
                <c:pt idx="0">
                  <c:v>3.2786885245901639E-3</c:v>
                </c:pt>
                <c:pt idx="1">
                  <c:v>0</c:v>
                </c:pt>
                <c:pt idx="2">
                  <c:v>3.6832412523020441E-3</c:v>
                </c:pt>
                <c:pt idx="3">
                  <c:v>0</c:v>
                </c:pt>
              </c:numCache>
            </c:numRef>
          </c:val>
          <c:extLst xmlns:c16r2="http://schemas.microsoft.com/office/drawing/2015/06/chart">
            <c:ext xmlns:c16="http://schemas.microsoft.com/office/drawing/2014/chart" uri="{C3380CC4-5D6E-409C-BE32-E72D297353CC}">
              <c16:uniqueId val="{00000002-0284-4C20-8868-DC2050C9A1E4}"/>
            </c:ext>
          </c:extLst>
        </c:ser>
        <c:dLbls>
          <c:showVal val="1"/>
        </c:dLbls>
        <c:shape val="box"/>
        <c:axId val="361083264"/>
        <c:axId val="361084800"/>
        <c:axId val="0"/>
      </c:bar3DChart>
      <c:catAx>
        <c:axId val="3610832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084800"/>
        <c:crosses val="autoZero"/>
        <c:auto val="1"/>
        <c:lblAlgn val="ctr"/>
        <c:lblOffset val="100"/>
      </c:catAx>
      <c:valAx>
        <c:axId val="36108480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0832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mn-lt"/>
                <a:ea typeface="+mn-ea"/>
                <a:cs typeface="+mn-cs"/>
              </a:defRPr>
            </a:pPr>
            <a:r>
              <a:rPr lang="fr-FR" sz="1050" b="1" i="0" u="none" strike="noStrike" cap="all" baseline="0">
                <a:effectLst/>
              </a:rPr>
              <a:t>G3.67- Promotion selon la fonction</a:t>
            </a:r>
            <a:endParaRPr lang="fr-FR" sz="105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'Q5.5'!$I$30</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'Q5.5'!$H$31:$H$36</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'Q5.5'!$I$31:$I$36</c:f>
              <c:numCache>
                <c:formatCode>0.0%</c:formatCode>
                <c:ptCount val="6"/>
                <c:pt idx="0">
                  <c:v>1</c:v>
                </c:pt>
                <c:pt idx="1">
                  <c:v>0.99468085106382975</c:v>
                </c:pt>
                <c:pt idx="2">
                  <c:v>9.8690835850957059E-2</c:v>
                </c:pt>
                <c:pt idx="3">
                  <c:v>1</c:v>
                </c:pt>
                <c:pt idx="4">
                  <c:v>0.20945945945945993</c:v>
                </c:pt>
                <c:pt idx="5">
                  <c:v>0.19047619047619108</c:v>
                </c:pt>
              </c:numCache>
            </c:numRef>
          </c:val>
          <c:extLst xmlns:c16r2="http://schemas.microsoft.com/office/drawing/2015/06/chart">
            <c:ext xmlns:c16="http://schemas.microsoft.com/office/drawing/2014/chart" uri="{C3380CC4-5D6E-409C-BE32-E72D297353CC}">
              <c16:uniqueId val="{00000000-DD1B-4FB1-BA82-0011FDAE0390}"/>
            </c:ext>
          </c:extLst>
        </c:ser>
        <c:ser>
          <c:idx val="1"/>
          <c:order val="1"/>
          <c:tx>
            <c:strRef>
              <c:f>'Q5.5'!$J$30</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'Q5.5'!$H$31:$H$36</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'Q5.5'!$J$31:$J$36</c:f>
              <c:numCache>
                <c:formatCode>0.0%</c:formatCode>
                <c:ptCount val="6"/>
                <c:pt idx="0">
                  <c:v>0</c:v>
                </c:pt>
                <c:pt idx="1">
                  <c:v>0</c:v>
                </c:pt>
                <c:pt idx="2">
                  <c:v>0.89728096676737157</c:v>
                </c:pt>
                <c:pt idx="3">
                  <c:v>0</c:v>
                </c:pt>
                <c:pt idx="4">
                  <c:v>0.79054054054054068</c:v>
                </c:pt>
                <c:pt idx="5">
                  <c:v>0.80952380952380965</c:v>
                </c:pt>
              </c:numCache>
            </c:numRef>
          </c:val>
          <c:extLst xmlns:c16r2="http://schemas.microsoft.com/office/drawing/2015/06/chart">
            <c:ext xmlns:c16="http://schemas.microsoft.com/office/drawing/2014/chart" uri="{C3380CC4-5D6E-409C-BE32-E72D297353CC}">
              <c16:uniqueId val="{00000001-DD1B-4FB1-BA82-0011FDAE0390}"/>
            </c:ext>
          </c:extLst>
        </c:ser>
        <c:ser>
          <c:idx val="2"/>
          <c:order val="2"/>
          <c:tx>
            <c:strRef>
              <c:f>'Q5.5'!$K$30</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'Q5.5'!$H$31:$H$36</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'Q5.5'!$K$31:$K$36</c:f>
              <c:numCache>
                <c:formatCode>0.0%</c:formatCode>
                <c:ptCount val="6"/>
                <c:pt idx="0">
                  <c:v>0</c:v>
                </c:pt>
                <c:pt idx="1">
                  <c:v>5.3191489361702126E-3</c:v>
                </c:pt>
                <c:pt idx="2">
                  <c:v>4.0281973816717123E-3</c:v>
                </c:pt>
                <c:pt idx="3">
                  <c:v>0</c:v>
                </c:pt>
                <c:pt idx="4">
                  <c:v>0</c:v>
                </c:pt>
                <c:pt idx="5">
                  <c:v>0</c:v>
                </c:pt>
              </c:numCache>
            </c:numRef>
          </c:val>
          <c:extLst xmlns:c16r2="http://schemas.microsoft.com/office/drawing/2015/06/chart">
            <c:ext xmlns:c16="http://schemas.microsoft.com/office/drawing/2014/chart" uri="{C3380CC4-5D6E-409C-BE32-E72D297353CC}">
              <c16:uniqueId val="{00000002-DD1B-4FB1-BA82-0011FDAE0390}"/>
            </c:ext>
          </c:extLst>
        </c:ser>
        <c:dLbls>
          <c:showVal val="1"/>
        </c:dLbls>
        <c:shape val="box"/>
        <c:axId val="361353984"/>
        <c:axId val="361355520"/>
        <c:axId val="0"/>
      </c:bar3DChart>
      <c:catAx>
        <c:axId val="36135398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355520"/>
        <c:crosses val="autoZero"/>
        <c:auto val="1"/>
        <c:lblAlgn val="ctr"/>
        <c:lblOffset val="100"/>
      </c:catAx>
      <c:valAx>
        <c:axId val="361355520"/>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353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G3.68-</a:t>
            </a:r>
            <a:r>
              <a:rPr lang="fr-FR" baseline="0"/>
              <a:t> Objectivité des mouvements du personnel à la SBEE</a:t>
            </a:r>
            <a:endParaRPr lang="fr-F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'Module5&amp;6&amp;7'!$B$78:$B$82</c:f>
              <c:strCache>
                <c:ptCount val="5"/>
                <c:pt idx="0">
                  <c:v>Toujours</c:v>
                </c:pt>
                <c:pt idx="1">
                  <c:v>Souvent</c:v>
                </c:pt>
                <c:pt idx="2">
                  <c:v>Rarement</c:v>
                </c:pt>
                <c:pt idx="3">
                  <c:v>Jamais</c:v>
                </c:pt>
                <c:pt idx="4">
                  <c:v>Non précisé</c:v>
                </c:pt>
              </c:strCache>
            </c:strRef>
          </c:cat>
          <c:val>
            <c:numRef>
              <c:f>'Module5&amp;6&amp;7'!$E$78:$E$82</c:f>
              <c:numCache>
                <c:formatCode>0.0%</c:formatCode>
                <c:ptCount val="5"/>
                <c:pt idx="0">
                  <c:v>6.8452380952381181E-2</c:v>
                </c:pt>
                <c:pt idx="1">
                  <c:v>0.37261904761904863</c:v>
                </c:pt>
                <c:pt idx="2">
                  <c:v>0.395238095238096</c:v>
                </c:pt>
                <c:pt idx="3">
                  <c:v>0.14166666666666666</c:v>
                </c:pt>
                <c:pt idx="4">
                  <c:v>2.2023809523809661E-2</c:v>
                </c:pt>
              </c:numCache>
            </c:numRef>
          </c:val>
          <c:extLst xmlns:c16r2="http://schemas.microsoft.com/office/drawing/2015/06/chart">
            <c:ext xmlns:c16="http://schemas.microsoft.com/office/drawing/2014/chart" uri="{C3380CC4-5D6E-409C-BE32-E72D297353CC}">
              <c16:uniqueId val="{00000000-0B85-4FB4-BD84-B2E63678DD98}"/>
            </c:ext>
          </c:extLst>
        </c:ser>
        <c:gapWidth val="219"/>
        <c:overlap val="-27"/>
        <c:axId val="361425152"/>
        <c:axId val="361431040"/>
      </c:barChart>
      <c:catAx>
        <c:axId val="361425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431040"/>
        <c:crosses val="autoZero"/>
        <c:auto val="1"/>
        <c:lblAlgn val="ctr"/>
        <c:lblOffset val="100"/>
      </c:catAx>
      <c:valAx>
        <c:axId val="361431040"/>
        <c:scaling>
          <c:orientation val="minMax"/>
        </c:scaling>
        <c:delete val="1"/>
        <c:axPos val="l"/>
        <c:numFmt formatCode="0.0%" sourceLinked="1"/>
        <c:majorTickMark val="none"/>
        <c:tickLblPos val="nextTo"/>
        <c:crossAx val="3614251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G4.1 Sentiment que les avis sont</a:t>
            </a:r>
            <a:r>
              <a:rPr lang="en-US" sz="1000" b="1" baseline="0">
                <a:latin typeface="Trebuchet MS" panose="020B0603020202020204" pitchFamily="34" charset="0"/>
              </a:rPr>
              <a:t> pris </a:t>
            </a:r>
            <a:r>
              <a:rPr lang="en-US" sz="1000" b="1">
                <a:latin typeface="Trebuchet MS" panose="020B0603020202020204" pitchFamily="34" charset="0"/>
              </a:rPr>
              <a:t>en compte dans la prise de décision</a:t>
            </a:r>
          </a:p>
        </c:rich>
      </c:tx>
      <c:spPr>
        <a:noFill/>
        <a:ln>
          <a:noFill/>
        </a:ln>
        <a:effectLst/>
      </c:spPr>
    </c:title>
    <c:plotArea>
      <c:layout/>
      <c:barChart>
        <c:barDir val="col"/>
        <c:grouping val="percentStacked"/>
        <c:ser>
          <c:idx val="0"/>
          <c:order val="0"/>
          <c:tx>
            <c:strRef>
              <c:f>'Module3&amp;4'!$G$8</c:f>
              <c:strCache>
                <c:ptCount val="1"/>
                <c:pt idx="0">
                  <c:v>Toujours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'Module3&amp;4'!$F$9:$F$11</c:f>
              <c:strCache>
                <c:ptCount val="3"/>
                <c:pt idx="0">
                  <c:v>Etes informé des décisions</c:v>
                </c:pt>
                <c:pt idx="1">
                  <c:v>Sentiment que ses avis sont pris en comptes</c:v>
                </c:pt>
                <c:pt idx="2">
                  <c:v>Implication des représentants du personnel</c:v>
                </c:pt>
              </c:strCache>
            </c:strRef>
          </c:cat>
          <c:val>
            <c:numRef>
              <c:f>'Module3&amp;4'!$G$9:$G$11</c:f>
              <c:numCache>
                <c:formatCode>0%</c:formatCode>
                <c:ptCount val="3"/>
                <c:pt idx="0">
                  <c:v>0.14880952380952381</c:v>
                </c:pt>
                <c:pt idx="1">
                  <c:v>5.4761904761904803E-2</c:v>
                </c:pt>
                <c:pt idx="2">
                  <c:v>8.3333333333333343E-2</c:v>
                </c:pt>
              </c:numCache>
            </c:numRef>
          </c:val>
          <c:extLst xmlns:c16r2="http://schemas.microsoft.com/office/drawing/2015/06/chart">
            <c:ext xmlns:c16="http://schemas.microsoft.com/office/drawing/2014/chart" uri="{C3380CC4-5D6E-409C-BE32-E72D297353CC}">
              <c16:uniqueId val="{00000000-F6DE-4A40-86BB-784AB0D489DC}"/>
            </c:ext>
          </c:extLst>
        </c:ser>
        <c:ser>
          <c:idx val="1"/>
          <c:order val="1"/>
          <c:tx>
            <c:strRef>
              <c:f>'Module3&amp;4'!$H$8</c:f>
              <c:strCache>
                <c:ptCount val="1"/>
                <c:pt idx="0">
                  <c:v>Souvent</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'Module3&amp;4'!$F$9:$F$11</c:f>
              <c:strCache>
                <c:ptCount val="3"/>
                <c:pt idx="0">
                  <c:v>Etes informé des décisions</c:v>
                </c:pt>
                <c:pt idx="1">
                  <c:v>Sentiment que ses avis sont pris en comptes</c:v>
                </c:pt>
                <c:pt idx="2">
                  <c:v>Implication des représentants du personnel</c:v>
                </c:pt>
              </c:strCache>
            </c:strRef>
          </c:cat>
          <c:val>
            <c:numRef>
              <c:f>'Module3&amp;4'!$H$9:$H$11</c:f>
              <c:numCache>
                <c:formatCode>0%</c:formatCode>
                <c:ptCount val="3"/>
                <c:pt idx="0">
                  <c:v>0.45357142857142829</c:v>
                </c:pt>
                <c:pt idx="1">
                  <c:v>0.32261904761904886</c:v>
                </c:pt>
                <c:pt idx="2">
                  <c:v>9.5833333333333368E-2</c:v>
                </c:pt>
              </c:numCache>
            </c:numRef>
          </c:val>
          <c:extLst xmlns:c16r2="http://schemas.microsoft.com/office/drawing/2015/06/chart">
            <c:ext xmlns:c16="http://schemas.microsoft.com/office/drawing/2014/chart" uri="{C3380CC4-5D6E-409C-BE32-E72D297353CC}">
              <c16:uniqueId val="{00000001-F6DE-4A40-86BB-784AB0D489DC}"/>
            </c:ext>
          </c:extLst>
        </c:ser>
        <c:ser>
          <c:idx val="2"/>
          <c:order val="2"/>
          <c:tx>
            <c:strRef>
              <c:f>'Module3&amp;4'!$I$8</c:f>
              <c:strCache>
                <c:ptCount val="1"/>
                <c:pt idx="0">
                  <c:v>Rarement</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'Module3&amp;4'!$F$9:$F$11</c:f>
              <c:strCache>
                <c:ptCount val="3"/>
                <c:pt idx="0">
                  <c:v>Etes informé des décisions</c:v>
                </c:pt>
                <c:pt idx="1">
                  <c:v>Sentiment que ses avis sont pris en comptes</c:v>
                </c:pt>
                <c:pt idx="2">
                  <c:v>Implication des représentants du personnel</c:v>
                </c:pt>
              </c:strCache>
            </c:strRef>
          </c:cat>
          <c:val>
            <c:numRef>
              <c:f>'Module3&amp;4'!$I$9:$I$11</c:f>
              <c:numCache>
                <c:formatCode>0%</c:formatCode>
                <c:ptCount val="3"/>
                <c:pt idx="0">
                  <c:v>0.33452380952381106</c:v>
                </c:pt>
                <c:pt idx="1">
                  <c:v>0.38392857142857312</c:v>
                </c:pt>
                <c:pt idx="2">
                  <c:v>0.24523809523809567</c:v>
                </c:pt>
              </c:numCache>
            </c:numRef>
          </c:val>
          <c:extLst xmlns:c16r2="http://schemas.microsoft.com/office/drawing/2015/06/chart">
            <c:ext xmlns:c16="http://schemas.microsoft.com/office/drawing/2014/chart" uri="{C3380CC4-5D6E-409C-BE32-E72D297353CC}">
              <c16:uniqueId val="{00000002-F6DE-4A40-86BB-784AB0D489DC}"/>
            </c:ext>
          </c:extLst>
        </c:ser>
        <c:ser>
          <c:idx val="3"/>
          <c:order val="3"/>
          <c:tx>
            <c:strRef>
              <c:f>'Module3&amp;4'!$J$8</c:f>
              <c:strCache>
                <c:ptCount val="1"/>
                <c:pt idx="0">
                  <c:v>Jamais</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'Module3&amp;4'!$F$9:$F$11</c:f>
              <c:strCache>
                <c:ptCount val="3"/>
                <c:pt idx="0">
                  <c:v>Etes informé des décisions</c:v>
                </c:pt>
                <c:pt idx="1">
                  <c:v>Sentiment que ses avis sont pris en comptes</c:v>
                </c:pt>
                <c:pt idx="2">
                  <c:v>Implication des représentants du personnel</c:v>
                </c:pt>
              </c:strCache>
            </c:strRef>
          </c:cat>
          <c:val>
            <c:numRef>
              <c:f>'Module3&amp;4'!$J$9:$J$11</c:f>
              <c:numCache>
                <c:formatCode>0%</c:formatCode>
                <c:ptCount val="3"/>
                <c:pt idx="0">
                  <c:v>4.5833333333333545E-2</c:v>
                </c:pt>
                <c:pt idx="1">
                  <c:v>0.22321428571428611</c:v>
                </c:pt>
                <c:pt idx="2">
                  <c:v>0.27738095238095412</c:v>
                </c:pt>
              </c:numCache>
            </c:numRef>
          </c:val>
          <c:extLst xmlns:c16r2="http://schemas.microsoft.com/office/drawing/2015/06/chart">
            <c:ext xmlns:c16="http://schemas.microsoft.com/office/drawing/2014/chart" uri="{C3380CC4-5D6E-409C-BE32-E72D297353CC}">
              <c16:uniqueId val="{00000003-F6DE-4A40-86BB-784AB0D489DC}"/>
            </c:ext>
          </c:extLst>
        </c:ser>
        <c:ser>
          <c:idx val="4"/>
          <c:order val="4"/>
          <c:tx>
            <c:strRef>
              <c:f>'Module3&amp;4'!$K$8</c:f>
              <c:strCache>
                <c:ptCount val="1"/>
                <c:pt idx="0">
                  <c:v>Ne sait pas</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'Module3&amp;4'!$F$9:$F$11</c:f>
              <c:strCache>
                <c:ptCount val="3"/>
                <c:pt idx="0">
                  <c:v>Etes informé des décisions</c:v>
                </c:pt>
                <c:pt idx="1">
                  <c:v>Sentiment que ses avis sont pris en comptes</c:v>
                </c:pt>
                <c:pt idx="2">
                  <c:v>Implication des représentants du personnel</c:v>
                </c:pt>
              </c:strCache>
            </c:strRef>
          </c:cat>
          <c:val>
            <c:numRef>
              <c:f>'Module3&amp;4'!$K$9:$K$11</c:f>
              <c:numCache>
                <c:formatCode>0%</c:formatCode>
                <c:ptCount val="3"/>
                <c:pt idx="0">
                  <c:v>0</c:v>
                </c:pt>
                <c:pt idx="1">
                  <c:v>0</c:v>
                </c:pt>
                <c:pt idx="2">
                  <c:v>0.29166666666666763</c:v>
                </c:pt>
              </c:numCache>
            </c:numRef>
          </c:val>
          <c:extLst xmlns:c16r2="http://schemas.microsoft.com/office/drawing/2015/06/chart">
            <c:ext xmlns:c16="http://schemas.microsoft.com/office/drawing/2014/chart" uri="{C3380CC4-5D6E-409C-BE32-E72D297353CC}">
              <c16:uniqueId val="{00000004-F6DE-4A40-86BB-784AB0D489DC}"/>
            </c:ext>
          </c:extLst>
        </c:ser>
        <c:ser>
          <c:idx val="5"/>
          <c:order val="5"/>
          <c:tx>
            <c:strRef>
              <c:f>'Module3&amp;4'!$L$8</c:f>
              <c:strCache>
                <c:ptCount val="1"/>
                <c:pt idx="0">
                  <c:v>Non précisé</c:v>
                </c:pt>
              </c:strCache>
            </c:strRef>
          </c:tx>
          <c:spPr>
            <a:solidFill>
              <a:schemeClr val="accent6"/>
            </a:solidFill>
            <a:ln>
              <a:noFill/>
            </a:ln>
            <a:effectLst/>
          </c:spPr>
          <c:cat>
            <c:strRef>
              <c:f>'Module3&amp;4'!$F$9:$F$11</c:f>
              <c:strCache>
                <c:ptCount val="3"/>
                <c:pt idx="0">
                  <c:v>Etes informé des décisions</c:v>
                </c:pt>
                <c:pt idx="1">
                  <c:v>Sentiment que ses avis sont pris en comptes</c:v>
                </c:pt>
                <c:pt idx="2">
                  <c:v>Implication des représentants du personnel</c:v>
                </c:pt>
              </c:strCache>
            </c:strRef>
          </c:cat>
          <c:val>
            <c:numRef>
              <c:f>'Module3&amp;4'!$L$9:$L$11</c:f>
              <c:numCache>
                <c:formatCode>0%</c:formatCode>
                <c:ptCount val="3"/>
                <c:pt idx="0">
                  <c:v>1.7261904761904763E-2</c:v>
                </c:pt>
                <c:pt idx="1">
                  <c:v>1.5476190476190477E-2</c:v>
                </c:pt>
                <c:pt idx="2">
                  <c:v>6.5476190476190504E-3</c:v>
                </c:pt>
              </c:numCache>
            </c:numRef>
          </c:val>
          <c:extLst xmlns:c16r2="http://schemas.microsoft.com/office/drawing/2015/06/chart">
            <c:ext xmlns:c16="http://schemas.microsoft.com/office/drawing/2014/chart" uri="{C3380CC4-5D6E-409C-BE32-E72D297353CC}">
              <c16:uniqueId val="{00000005-F6DE-4A40-86BB-784AB0D489DC}"/>
            </c:ext>
          </c:extLst>
        </c:ser>
        <c:overlap val="100"/>
        <c:axId val="361497728"/>
        <c:axId val="361499264"/>
      </c:barChart>
      <c:catAx>
        <c:axId val="361497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499264"/>
        <c:crosses val="autoZero"/>
        <c:auto val="1"/>
        <c:lblAlgn val="ctr"/>
        <c:lblOffset val="100"/>
      </c:catAx>
      <c:valAx>
        <c:axId val="361499264"/>
        <c:scaling>
          <c:orientation val="minMax"/>
        </c:scaling>
        <c:delete val="1"/>
        <c:axPos val="l"/>
        <c:numFmt formatCode="0%" sourceLinked="1"/>
        <c:majorTickMark val="none"/>
        <c:tickLblPos val="nextTo"/>
        <c:crossAx val="361497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a:latin typeface="Trebuchet MS" panose="020B0603020202020204" pitchFamily="34" charset="0"/>
              </a:rPr>
              <a:t>G4.2- Sentiment d’être informé  dans les délais en ce qui concerne la SBEE</a:t>
            </a:r>
          </a:p>
        </c:rich>
      </c:tx>
      <c:spPr>
        <a:noFill/>
        <a:ln>
          <a:noFill/>
        </a:ln>
        <a:effectLst/>
      </c:spPr>
    </c:title>
    <c:plotArea>
      <c:layout/>
      <c:barChart>
        <c:barDir val="col"/>
        <c:grouping val="stacked"/>
        <c:ser>
          <c:idx val="0"/>
          <c:order val="0"/>
          <c:spPr>
            <a:solidFill>
              <a:schemeClr val="accent1"/>
            </a:solidFill>
            <a:ln>
              <a:noFill/>
            </a:ln>
            <a:effectLst>
              <a:innerShdw blurRad="63500" dist="50800" dir="18900000">
                <a:prstClr val="black">
                  <a:alpha val="50000"/>
                </a:prstClr>
              </a:innerShdw>
              <a:softEdge rad="12700"/>
            </a:effectLst>
            <a:scene3d>
              <a:camera prst="orthographicFront"/>
              <a:lightRig rig="threePt" dir="t">
                <a:rot lat="0" lon="0" rev="3000000"/>
              </a:lightRig>
            </a:scene3d>
            <a:sp3d>
              <a:bevelT w="38100"/>
              <a:bevelB w="114300" prst="artDeco"/>
            </a:sp3d>
          </c:spPr>
          <c:dLbls>
            <c:dLbl>
              <c:idx val="0"/>
              <c:layout>
                <c:manualLayout>
                  <c:x val="0"/>
                  <c:y val="-8.851341498979302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4B-45D6-9CB4-E43F103D1FA5}"/>
                </c:ext>
              </c:extLst>
            </c:dLbl>
            <c:dLbl>
              <c:idx val="1"/>
              <c:layout>
                <c:manualLayout>
                  <c:x val="-1.8140585250513964E-2"/>
                  <c:y val="-0.17887066200058299"/>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4B-45D6-9CB4-E43F103D1FA5}"/>
                </c:ext>
              </c:extLst>
            </c:dLbl>
            <c:dLbl>
              <c:idx val="2"/>
              <c:layout>
                <c:manualLayout>
                  <c:x val="1.814058525051394E-2"/>
                  <c:y val="-0.27403944298629329"/>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4B-45D6-9CB4-E43F103D1FA5}"/>
                </c:ext>
              </c:extLst>
            </c:dLbl>
            <c:dLbl>
              <c:idx val="3"/>
              <c:layout>
                <c:manualLayout>
                  <c:x val="1.814058525051394E-2"/>
                  <c:y val="-0.12812335958005258"/>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4B-45D6-9CB4-E43F103D1FA5}"/>
                </c:ext>
              </c:extLst>
            </c:dLbl>
            <c:dLbl>
              <c:idx val="4"/>
              <c:layout>
                <c:manualLayout>
                  <c:x val="1.2093723500342459E-2"/>
                  <c:y val="-7.065944881889772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4B-45D6-9CB4-E43F103D1F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'Module5&amp;6&amp;7'!$G$152:$G$156</c:f>
              <c:strCache>
                <c:ptCount val="5"/>
                <c:pt idx="0">
                  <c:v>Toujours</c:v>
                </c:pt>
                <c:pt idx="1">
                  <c:v>Souvent</c:v>
                </c:pt>
                <c:pt idx="2">
                  <c:v>Rarement</c:v>
                </c:pt>
                <c:pt idx="3">
                  <c:v>Jamais</c:v>
                </c:pt>
                <c:pt idx="4">
                  <c:v>Non précisé</c:v>
                </c:pt>
              </c:strCache>
            </c:strRef>
          </c:cat>
          <c:val>
            <c:numRef>
              <c:f>'Module5&amp;6&amp;7'!$H$152:$H$156</c:f>
              <c:numCache>
                <c:formatCode>0.00%</c:formatCode>
                <c:ptCount val="5"/>
                <c:pt idx="0">
                  <c:v>8.0952380952381026E-2</c:v>
                </c:pt>
                <c:pt idx="1">
                  <c:v>0.28035714285714286</c:v>
                </c:pt>
                <c:pt idx="2">
                  <c:v>0.50297619047619069</c:v>
                </c:pt>
                <c:pt idx="3">
                  <c:v>0.12142857142857172</c:v>
                </c:pt>
                <c:pt idx="4">
                  <c:v>1.4285714285714285E-2</c:v>
                </c:pt>
              </c:numCache>
            </c:numRef>
          </c:val>
          <c:extLst xmlns:c16r2="http://schemas.microsoft.com/office/drawing/2015/06/chart">
            <c:ext xmlns:c16="http://schemas.microsoft.com/office/drawing/2014/chart" uri="{C3380CC4-5D6E-409C-BE32-E72D297353CC}">
              <c16:uniqueId val="{00000005-BB4B-45D6-9CB4-E43F103D1FA5}"/>
            </c:ext>
          </c:extLst>
        </c:ser>
        <c:overlap val="100"/>
        <c:axId val="361511552"/>
        <c:axId val="361513344"/>
      </c:barChart>
      <c:catAx>
        <c:axId val="361511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513344"/>
        <c:crosses val="autoZero"/>
        <c:auto val="1"/>
        <c:lblAlgn val="ctr"/>
        <c:lblOffset val="100"/>
      </c:catAx>
      <c:valAx>
        <c:axId val="361513344"/>
        <c:scaling>
          <c:orientation val="minMax"/>
        </c:scaling>
        <c:delete val="1"/>
        <c:axPos val="l"/>
        <c:numFmt formatCode="0.00%" sourceLinked="1"/>
        <c:majorTickMark val="none"/>
        <c:tickLblPos val="nextTo"/>
        <c:crossAx val="3615115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G4.3 Connaissance des instances de prise de décision</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'Module3&amp;4'!$C$37</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'Module3&amp;4'!$B$38:$B$41</c:f>
              <c:strCache>
                <c:ptCount val="4"/>
                <c:pt idx="0">
                  <c:v>La direction générale</c:v>
                </c:pt>
                <c:pt idx="1">
                  <c:v> Le CODIR</c:v>
                </c:pt>
                <c:pt idx="2">
                  <c:v>Le conseil d’administration</c:v>
                </c:pt>
                <c:pt idx="3">
                  <c:v>La clientèle</c:v>
                </c:pt>
              </c:strCache>
            </c:strRef>
          </c:cat>
          <c:val>
            <c:numRef>
              <c:f>'Module3&amp;4'!$C$38:$C$41</c:f>
              <c:numCache>
                <c:formatCode>0.0%</c:formatCode>
                <c:ptCount val="4"/>
                <c:pt idx="0">
                  <c:v>0.89702380952381111</c:v>
                </c:pt>
                <c:pt idx="1">
                  <c:v>0.82500000000000062</c:v>
                </c:pt>
                <c:pt idx="2">
                  <c:v>0.82023809523809565</c:v>
                </c:pt>
                <c:pt idx="3">
                  <c:v>0.30833333333333335</c:v>
                </c:pt>
              </c:numCache>
            </c:numRef>
          </c:val>
          <c:extLst xmlns:c16r2="http://schemas.microsoft.com/office/drawing/2015/06/chart">
            <c:ext xmlns:c16="http://schemas.microsoft.com/office/drawing/2014/chart" uri="{C3380CC4-5D6E-409C-BE32-E72D297353CC}">
              <c16:uniqueId val="{00000000-9D8E-4254-B8AC-ED9EA6C0E343}"/>
            </c:ext>
          </c:extLst>
        </c:ser>
        <c:ser>
          <c:idx val="1"/>
          <c:order val="1"/>
          <c:tx>
            <c:strRef>
              <c:f>'Module3&amp;4'!$D$37</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'Module3&amp;4'!$B$38:$B$41</c:f>
              <c:strCache>
                <c:ptCount val="4"/>
                <c:pt idx="0">
                  <c:v>La direction générale</c:v>
                </c:pt>
                <c:pt idx="1">
                  <c:v> Le CODIR</c:v>
                </c:pt>
                <c:pt idx="2">
                  <c:v>Le conseil d’administration</c:v>
                </c:pt>
                <c:pt idx="3">
                  <c:v>La clientèle</c:v>
                </c:pt>
              </c:strCache>
            </c:strRef>
          </c:cat>
          <c:val>
            <c:numRef>
              <c:f>'Module3&amp;4'!$D$38:$D$41</c:f>
              <c:numCache>
                <c:formatCode>0.0%</c:formatCode>
                <c:ptCount val="4"/>
                <c:pt idx="0">
                  <c:v>5.9523809523809521E-3</c:v>
                </c:pt>
                <c:pt idx="1">
                  <c:v>1.8452380952380953E-2</c:v>
                </c:pt>
                <c:pt idx="2">
                  <c:v>1.6666666666666701E-2</c:v>
                </c:pt>
                <c:pt idx="3">
                  <c:v>0.30416666666666764</c:v>
                </c:pt>
              </c:numCache>
            </c:numRef>
          </c:val>
          <c:extLst xmlns:c16r2="http://schemas.microsoft.com/office/drawing/2015/06/chart">
            <c:ext xmlns:c16="http://schemas.microsoft.com/office/drawing/2014/chart" uri="{C3380CC4-5D6E-409C-BE32-E72D297353CC}">
              <c16:uniqueId val="{00000001-9D8E-4254-B8AC-ED9EA6C0E343}"/>
            </c:ext>
          </c:extLst>
        </c:ser>
        <c:ser>
          <c:idx val="2"/>
          <c:order val="2"/>
          <c:tx>
            <c:strRef>
              <c:f>'Module3&amp;4'!$E$37</c:f>
              <c:strCache>
                <c:ptCount val="1"/>
                <c:pt idx="0">
                  <c:v>Ne sait pas</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'Module3&amp;4'!$B$38:$B$41</c:f>
              <c:strCache>
                <c:ptCount val="4"/>
                <c:pt idx="0">
                  <c:v>La direction générale</c:v>
                </c:pt>
                <c:pt idx="1">
                  <c:v> Le CODIR</c:v>
                </c:pt>
                <c:pt idx="2">
                  <c:v>Le conseil d’administration</c:v>
                </c:pt>
                <c:pt idx="3">
                  <c:v>La clientèle</c:v>
                </c:pt>
              </c:strCache>
            </c:strRef>
          </c:cat>
          <c:val>
            <c:numRef>
              <c:f>'Module3&amp;4'!$E$38:$E$41</c:f>
              <c:numCache>
                <c:formatCode>0.0%</c:formatCode>
                <c:ptCount val="4"/>
                <c:pt idx="0">
                  <c:v>9.7023809523809568E-2</c:v>
                </c:pt>
                <c:pt idx="1">
                  <c:v>0.15654761904761921</c:v>
                </c:pt>
                <c:pt idx="2">
                  <c:v>0.16309523809523863</c:v>
                </c:pt>
                <c:pt idx="3">
                  <c:v>0.38750000000000073</c:v>
                </c:pt>
              </c:numCache>
            </c:numRef>
          </c:val>
          <c:extLst xmlns:c16r2="http://schemas.microsoft.com/office/drawing/2015/06/chart">
            <c:ext xmlns:c16="http://schemas.microsoft.com/office/drawing/2014/chart" uri="{C3380CC4-5D6E-409C-BE32-E72D297353CC}">
              <c16:uniqueId val="{00000002-9D8E-4254-B8AC-ED9EA6C0E343}"/>
            </c:ext>
          </c:extLst>
        </c:ser>
        <c:shape val="box"/>
        <c:axId val="361638528"/>
        <c:axId val="361644416"/>
        <c:axId val="0"/>
      </c:bar3DChart>
      <c:catAx>
        <c:axId val="3616385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644416"/>
        <c:crosses val="autoZero"/>
        <c:auto val="1"/>
        <c:lblAlgn val="ctr"/>
        <c:lblOffset val="100"/>
      </c:catAx>
      <c:valAx>
        <c:axId val="3616444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638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r>
              <a:rPr lang="fr-FR" sz="800" b="1" i="0" cap="all" baseline="0">
                <a:effectLst/>
              </a:rPr>
              <a:t>G2.2- Possession du materiel necessaire pour le travail suivant la direction régionale</a:t>
            </a:r>
            <a:endParaRPr lang="fr-FR" sz="800">
              <a:effectLst/>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'Q2.1+'!$K$12</c:f>
              <c:strCache>
                <c:ptCount val="1"/>
                <c:pt idx="0">
                  <c:v>Oui, tout ce qu'il faut</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'Q2.1+'!$J$13:$J$21</c:f>
              <c:strCache>
                <c:ptCount val="9"/>
                <c:pt idx="0">
                  <c:v>Siège</c:v>
                </c:pt>
                <c:pt idx="1">
                  <c:v>DRL1</c:v>
                </c:pt>
                <c:pt idx="2">
                  <c:v>DRL2</c:v>
                </c:pt>
                <c:pt idx="3">
                  <c:v>DRA</c:v>
                </c:pt>
                <c:pt idx="4">
                  <c:v>DRO-P</c:v>
                </c:pt>
                <c:pt idx="5">
                  <c:v>DRM-C</c:v>
                </c:pt>
                <c:pt idx="6">
                  <c:v>DRZ-C</c:v>
                </c:pt>
                <c:pt idx="7">
                  <c:v>DRB-A</c:v>
                </c:pt>
                <c:pt idx="8">
                  <c:v>DRATA-D</c:v>
                </c:pt>
              </c:strCache>
            </c:strRef>
          </c:cat>
          <c:val>
            <c:numRef>
              <c:f>'Q2.1+'!$K$13:$K$21</c:f>
              <c:numCache>
                <c:formatCode>0.0%</c:formatCode>
                <c:ptCount val="9"/>
                <c:pt idx="0">
                  <c:v>0.21925133689839654</c:v>
                </c:pt>
                <c:pt idx="1">
                  <c:v>0.125</c:v>
                </c:pt>
                <c:pt idx="2">
                  <c:v>0.13385826771653545</c:v>
                </c:pt>
                <c:pt idx="3">
                  <c:v>8.1300813008130079E-2</c:v>
                </c:pt>
                <c:pt idx="4">
                  <c:v>0.1481481481481485</c:v>
                </c:pt>
                <c:pt idx="5">
                  <c:v>0.24038461538461517</c:v>
                </c:pt>
                <c:pt idx="6">
                  <c:v>0.1</c:v>
                </c:pt>
                <c:pt idx="7">
                  <c:v>2.3668639053254437E-2</c:v>
                </c:pt>
                <c:pt idx="8">
                  <c:v>3.7037037037037056E-2</c:v>
                </c:pt>
              </c:numCache>
            </c:numRef>
          </c:val>
          <c:extLst xmlns:c16r2="http://schemas.microsoft.com/office/drawing/2015/06/chart">
            <c:ext xmlns:c16="http://schemas.microsoft.com/office/drawing/2014/chart" uri="{C3380CC4-5D6E-409C-BE32-E72D297353CC}">
              <c16:uniqueId val="{00000000-AA60-4B57-A559-0F39F2698DF5}"/>
            </c:ext>
          </c:extLst>
        </c:ser>
        <c:ser>
          <c:idx val="1"/>
          <c:order val="1"/>
          <c:tx>
            <c:strRef>
              <c:f>'Q2.1+'!$L$12</c:f>
              <c:strCache>
                <c:ptCount val="1"/>
                <c:pt idx="0">
                  <c:v>Oui, en partie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'Q2.1+'!$J$13:$J$21</c:f>
              <c:strCache>
                <c:ptCount val="9"/>
                <c:pt idx="0">
                  <c:v>Siège</c:v>
                </c:pt>
                <c:pt idx="1">
                  <c:v>DRL1</c:v>
                </c:pt>
                <c:pt idx="2">
                  <c:v>DRL2</c:v>
                </c:pt>
                <c:pt idx="3">
                  <c:v>DRA</c:v>
                </c:pt>
                <c:pt idx="4">
                  <c:v>DRO-P</c:v>
                </c:pt>
                <c:pt idx="5">
                  <c:v>DRM-C</c:v>
                </c:pt>
                <c:pt idx="6">
                  <c:v>DRZ-C</c:v>
                </c:pt>
                <c:pt idx="7">
                  <c:v>DRB-A</c:v>
                </c:pt>
                <c:pt idx="8">
                  <c:v>DRATA-D</c:v>
                </c:pt>
              </c:strCache>
            </c:strRef>
          </c:cat>
          <c:val>
            <c:numRef>
              <c:f>'Q2.1+'!$L$13:$L$21</c:f>
              <c:numCache>
                <c:formatCode>0.0%</c:formatCode>
                <c:ptCount val="9"/>
                <c:pt idx="0">
                  <c:v>0.6898395721925149</c:v>
                </c:pt>
                <c:pt idx="1">
                  <c:v>0.72685185185185264</c:v>
                </c:pt>
                <c:pt idx="2">
                  <c:v>0.59842519685039353</c:v>
                </c:pt>
                <c:pt idx="3">
                  <c:v>0.8008130081300816</c:v>
                </c:pt>
                <c:pt idx="4">
                  <c:v>0.69444444444444464</c:v>
                </c:pt>
                <c:pt idx="5">
                  <c:v>0.63461538461538625</c:v>
                </c:pt>
                <c:pt idx="6">
                  <c:v>0.81666666666666654</c:v>
                </c:pt>
                <c:pt idx="7">
                  <c:v>0.92899408284023666</c:v>
                </c:pt>
                <c:pt idx="8">
                  <c:v>0.59259259259259267</c:v>
                </c:pt>
              </c:numCache>
            </c:numRef>
          </c:val>
          <c:extLst xmlns:c16r2="http://schemas.microsoft.com/office/drawing/2015/06/chart">
            <c:ext xmlns:c16="http://schemas.microsoft.com/office/drawing/2014/chart" uri="{C3380CC4-5D6E-409C-BE32-E72D297353CC}">
              <c16:uniqueId val="{00000001-AA60-4B57-A559-0F39F2698DF5}"/>
            </c:ext>
          </c:extLst>
        </c:ser>
        <c:ser>
          <c:idx val="2"/>
          <c:order val="2"/>
          <c:tx>
            <c:strRef>
              <c:f>'Q2.1+'!$M$12</c:f>
              <c:strCache>
                <c:ptCount val="1"/>
                <c:pt idx="0">
                  <c:v>Non</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'Q2.1+'!$J$13:$J$21</c:f>
              <c:strCache>
                <c:ptCount val="9"/>
                <c:pt idx="0">
                  <c:v>Siège</c:v>
                </c:pt>
                <c:pt idx="1">
                  <c:v>DRL1</c:v>
                </c:pt>
                <c:pt idx="2">
                  <c:v>DRL2</c:v>
                </c:pt>
                <c:pt idx="3">
                  <c:v>DRA</c:v>
                </c:pt>
                <c:pt idx="4">
                  <c:v>DRO-P</c:v>
                </c:pt>
                <c:pt idx="5">
                  <c:v>DRM-C</c:v>
                </c:pt>
                <c:pt idx="6">
                  <c:v>DRZ-C</c:v>
                </c:pt>
                <c:pt idx="7">
                  <c:v>DRB-A</c:v>
                </c:pt>
                <c:pt idx="8">
                  <c:v>DRATA-D</c:v>
                </c:pt>
              </c:strCache>
            </c:strRef>
          </c:cat>
          <c:val>
            <c:numRef>
              <c:f>'Q2.1+'!$M$13:$M$21</c:f>
              <c:numCache>
                <c:formatCode>0.0%</c:formatCode>
                <c:ptCount val="9"/>
                <c:pt idx="0">
                  <c:v>9.0909090909091064E-2</c:v>
                </c:pt>
                <c:pt idx="1">
                  <c:v>0.1481481481481485</c:v>
                </c:pt>
                <c:pt idx="2">
                  <c:v>0.25196850393700904</c:v>
                </c:pt>
                <c:pt idx="3">
                  <c:v>0.11382113821138212</c:v>
                </c:pt>
                <c:pt idx="4">
                  <c:v>0.15740740740740838</c:v>
                </c:pt>
                <c:pt idx="5">
                  <c:v>0.125</c:v>
                </c:pt>
                <c:pt idx="6">
                  <c:v>8.3333333333333343E-2</c:v>
                </c:pt>
                <c:pt idx="7">
                  <c:v>4.7337278106509E-2</c:v>
                </c:pt>
                <c:pt idx="8">
                  <c:v>0.37037037037037179</c:v>
                </c:pt>
              </c:numCache>
            </c:numRef>
          </c:val>
          <c:extLst xmlns:c16r2="http://schemas.microsoft.com/office/drawing/2015/06/chart">
            <c:ext xmlns:c16="http://schemas.microsoft.com/office/drawing/2014/chart" uri="{C3380CC4-5D6E-409C-BE32-E72D297353CC}">
              <c16:uniqueId val="{00000002-AA60-4B57-A559-0F39F2698DF5}"/>
            </c:ext>
          </c:extLst>
        </c:ser>
        <c:ser>
          <c:idx val="3"/>
          <c:order val="3"/>
          <c:tx>
            <c:strRef>
              <c:f>'Q2.1+'!$N$12</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'Q2.1+'!$J$13:$J$21</c:f>
              <c:strCache>
                <c:ptCount val="9"/>
                <c:pt idx="0">
                  <c:v>Siège</c:v>
                </c:pt>
                <c:pt idx="1">
                  <c:v>DRL1</c:v>
                </c:pt>
                <c:pt idx="2">
                  <c:v>DRL2</c:v>
                </c:pt>
                <c:pt idx="3">
                  <c:v>DRA</c:v>
                </c:pt>
                <c:pt idx="4">
                  <c:v>DRO-P</c:v>
                </c:pt>
                <c:pt idx="5">
                  <c:v>DRM-C</c:v>
                </c:pt>
                <c:pt idx="6">
                  <c:v>DRZ-C</c:v>
                </c:pt>
                <c:pt idx="7">
                  <c:v>DRB-A</c:v>
                </c:pt>
                <c:pt idx="8">
                  <c:v>DRATA-D</c:v>
                </c:pt>
              </c:strCache>
            </c:strRef>
          </c:cat>
          <c:val>
            <c:numRef>
              <c:f>'Q2.1+'!$N$13:$N$21</c:f>
              <c:numCache>
                <c:formatCode>0.0%</c:formatCode>
                <c:ptCount val="9"/>
                <c:pt idx="0">
                  <c:v>0</c:v>
                </c:pt>
                <c:pt idx="1">
                  <c:v>0</c:v>
                </c:pt>
                <c:pt idx="2">
                  <c:v>1.574803149606304E-2</c:v>
                </c:pt>
                <c:pt idx="3">
                  <c:v>4.0650406504065054E-3</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AA60-4B57-A559-0F39F2698DF5}"/>
            </c:ext>
          </c:extLst>
        </c:ser>
        <c:dLbls>
          <c:showVal val="1"/>
        </c:dLbls>
        <c:gapWidth val="79"/>
        <c:shape val="box"/>
        <c:axId val="358143872"/>
        <c:axId val="358281984"/>
        <c:axId val="0"/>
      </c:bar3DChart>
      <c:catAx>
        <c:axId val="358143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358281984"/>
        <c:crosses val="autoZero"/>
        <c:auto val="1"/>
        <c:lblAlgn val="ctr"/>
        <c:lblOffset val="100"/>
      </c:catAx>
      <c:valAx>
        <c:axId val="358281984"/>
        <c:scaling>
          <c:orientation val="minMax"/>
        </c:scaling>
        <c:delete val="1"/>
        <c:axPos val="b"/>
        <c:numFmt formatCode="0.0%" sourceLinked="1"/>
        <c:majorTickMark val="none"/>
        <c:tickLblPos val="nextTo"/>
        <c:crossAx val="358143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a:solidFill>
                  <a:sysClr val="windowText" lastClr="000000"/>
                </a:solidFill>
              </a:rPr>
              <a:t>G4.4 Facteurs influançant les décisions</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7122703412073505E-2"/>
          <c:y val="0.12256094118210319"/>
          <c:w val="0.87232174103237092"/>
          <c:h val="0.41616256914238953"/>
        </c:manualLayout>
      </c:layout>
      <c:bar3DChart>
        <c:barDir val="col"/>
        <c:grouping val="percentStacked"/>
        <c:ser>
          <c:idx val="0"/>
          <c:order val="0"/>
          <c:tx>
            <c:strRef>
              <c:f>'Module3&amp;4'!$G$55</c:f>
              <c:strCache>
                <c:ptCount val="1"/>
                <c:pt idx="0">
                  <c:v>Toujours</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'Module3&amp;4'!$F$56:$F$63</c:f>
              <c:strCache>
                <c:ptCount val="8"/>
                <c:pt idx="0">
                  <c:v>Leadership / personnalité du DG</c:v>
                </c:pt>
                <c:pt idx="1">
                  <c:v>Facteurs politiques sur la prise de décision à la SBEE</c:v>
                </c:pt>
                <c:pt idx="2">
                  <c:v>Facteurs institutionnels</c:v>
                </c:pt>
                <c:pt idx="3">
                  <c:v>Mouvements du personnel</c:v>
                </c:pt>
                <c:pt idx="4">
                  <c:v>Plaintes de la clientèle</c:v>
                </c:pt>
                <c:pt idx="5">
                  <c:v>Facteurs socio-économiques</c:v>
                </c:pt>
                <c:pt idx="6">
                  <c:v>Informations dans la prese et sur les réseaux sociaux</c:v>
                </c:pt>
                <c:pt idx="7">
                  <c:v>Procédures des partenaires techniques et financiers (PTF)</c:v>
                </c:pt>
              </c:strCache>
            </c:strRef>
          </c:cat>
          <c:val>
            <c:numRef>
              <c:f>'Module3&amp;4'!$G$56:$G$63</c:f>
              <c:numCache>
                <c:formatCode>0.0%</c:formatCode>
                <c:ptCount val="8"/>
                <c:pt idx="0">
                  <c:v>0.28452380952381023</c:v>
                </c:pt>
                <c:pt idx="1">
                  <c:v>0.37023809523809531</c:v>
                </c:pt>
                <c:pt idx="2">
                  <c:v>0.2029761904761912</c:v>
                </c:pt>
                <c:pt idx="3">
                  <c:v>3.0357142857142881E-2</c:v>
                </c:pt>
                <c:pt idx="4">
                  <c:v>0.16607142857142898</c:v>
                </c:pt>
                <c:pt idx="5">
                  <c:v>8.928571428571401E-2</c:v>
                </c:pt>
                <c:pt idx="6">
                  <c:v>0.13154761904761905</c:v>
                </c:pt>
                <c:pt idx="7">
                  <c:v>0.26845238095238161</c:v>
                </c:pt>
              </c:numCache>
            </c:numRef>
          </c:val>
          <c:extLst xmlns:c16r2="http://schemas.microsoft.com/office/drawing/2015/06/chart">
            <c:ext xmlns:c16="http://schemas.microsoft.com/office/drawing/2014/chart" uri="{C3380CC4-5D6E-409C-BE32-E72D297353CC}">
              <c16:uniqueId val="{00000000-5E8A-4FDF-89C4-6C557986C225}"/>
            </c:ext>
          </c:extLst>
        </c:ser>
        <c:ser>
          <c:idx val="1"/>
          <c:order val="1"/>
          <c:tx>
            <c:strRef>
              <c:f>'Module3&amp;4'!$H$55</c:f>
              <c:strCache>
                <c:ptCount val="1"/>
                <c:pt idx="0">
                  <c:v>Souvent</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'Module3&amp;4'!$F$56:$F$63</c:f>
              <c:strCache>
                <c:ptCount val="8"/>
                <c:pt idx="0">
                  <c:v>Leadership / personnalité du DG</c:v>
                </c:pt>
                <c:pt idx="1">
                  <c:v>Facteurs politiques sur la prise de décision à la SBEE</c:v>
                </c:pt>
                <c:pt idx="2">
                  <c:v>Facteurs institutionnels</c:v>
                </c:pt>
                <c:pt idx="3">
                  <c:v>Mouvements du personnel</c:v>
                </c:pt>
                <c:pt idx="4">
                  <c:v>Plaintes de la clientèle</c:v>
                </c:pt>
                <c:pt idx="5">
                  <c:v>Facteurs socio-économiques</c:v>
                </c:pt>
                <c:pt idx="6">
                  <c:v>Informations dans la prese et sur les réseaux sociaux</c:v>
                </c:pt>
                <c:pt idx="7">
                  <c:v>Procédures des partenaires techniques et financiers (PTF)</c:v>
                </c:pt>
              </c:strCache>
            </c:strRef>
          </c:cat>
          <c:val>
            <c:numRef>
              <c:f>'Module3&amp;4'!$H$56:$H$63</c:f>
              <c:numCache>
                <c:formatCode>0.0%</c:formatCode>
                <c:ptCount val="8"/>
                <c:pt idx="0">
                  <c:v>0.36904761904761985</c:v>
                </c:pt>
                <c:pt idx="1">
                  <c:v>0.37738095238095426</c:v>
                </c:pt>
                <c:pt idx="2">
                  <c:v>0.43095238095238197</c:v>
                </c:pt>
                <c:pt idx="3">
                  <c:v>0.13869047619047653</c:v>
                </c:pt>
                <c:pt idx="4">
                  <c:v>0.44821428571428651</c:v>
                </c:pt>
                <c:pt idx="5">
                  <c:v>0.39226190476190481</c:v>
                </c:pt>
                <c:pt idx="6">
                  <c:v>0.46607142857142853</c:v>
                </c:pt>
                <c:pt idx="7">
                  <c:v>0.47976190476190478</c:v>
                </c:pt>
              </c:numCache>
            </c:numRef>
          </c:val>
          <c:extLst xmlns:c16r2="http://schemas.microsoft.com/office/drawing/2015/06/chart">
            <c:ext xmlns:c16="http://schemas.microsoft.com/office/drawing/2014/chart" uri="{C3380CC4-5D6E-409C-BE32-E72D297353CC}">
              <c16:uniqueId val="{00000001-5E8A-4FDF-89C4-6C557986C225}"/>
            </c:ext>
          </c:extLst>
        </c:ser>
        <c:ser>
          <c:idx val="2"/>
          <c:order val="2"/>
          <c:tx>
            <c:strRef>
              <c:f>'Module3&amp;4'!$I$55</c:f>
              <c:strCache>
                <c:ptCount val="1"/>
                <c:pt idx="0">
                  <c:v>Rarement</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'Module3&amp;4'!$F$56:$F$63</c:f>
              <c:strCache>
                <c:ptCount val="8"/>
                <c:pt idx="0">
                  <c:v>Leadership / personnalité du DG</c:v>
                </c:pt>
                <c:pt idx="1">
                  <c:v>Facteurs politiques sur la prise de décision à la SBEE</c:v>
                </c:pt>
                <c:pt idx="2">
                  <c:v>Facteurs institutionnels</c:v>
                </c:pt>
                <c:pt idx="3">
                  <c:v>Mouvements du personnel</c:v>
                </c:pt>
                <c:pt idx="4">
                  <c:v>Plaintes de la clientèle</c:v>
                </c:pt>
                <c:pt idx="5">
                  <c:v>Facteurs socio-économiques</c:v>
                </c:pt>
                <c:pt idx="6">
                  <c:v>Informations dans la prese et sur les réseaux sociaux</c:v>
                </c:pt>
                <c:pt idx="7">
                  <c:v>Procédures des partenaires techniques et financiers (PTF)</c:v>
                </c:pt>
              </c:strCache>
            </c:strRef>
          </c:cat>
          <c:val>
            <c:numRef>
              <c:f>'Module3&amp;4'!$I$56:$I$63</c:f>
              <c:numCache>
                <c:formatCode>0.0%</c:formatCode>
                <c:ptCount val="8"/>
                <c:pt idx="0">
                  <c:v>0.17321428571428618</c:v>
                </c:pt>
                <c:pt idx="1">
                  <c:v>0.12976190476190491</c:v>
                </c:pt>
                <c:pt idx="2">
                  <c:v>0.21428571428571427</c:v>
                </c:pt>
                <c:pt idx="3">
                  <c:v>0.30297619047619045</c:v>
                </c:pt>
                <c:pt idx="4">
                  <c:v>0.2392857142857143</c:v>
                </c:pt>
                <c:pt idx="5">
                  <c:v>0.30297619047619045</c:v>
                </c:pt>
                <c:pt idx="6">
                  <c:v>0.26011904761904781</c:v>
                </c:pt>
                <c:pt idx="7">
                  <c:v>0.1125</c:v>
                </c:pt>
              </c:numCache>
            </c:numRef>
          </c:val>
          <c:extLst xmlns:c16r2="http://schemas.microsoft.com/office/drawing/2015/06/chart">
            <c:ext xmlns:c16="http://schemas.microsoft.com/office/drawing/2014/chart" uri="{C3380CC4-5D6E-409C-BE32-E72D297353CC}">
              <c16:uniqueId val="{00000002-5E8A-4FDF-89C4-6C557986C225}"/>
            </c:ext>
          </c:extLst>
        </c:ser>
        <c:ser>
          <c:idx val="3"/>
          <c:order val="3"/>
          <c:tx>
            <c:strRef>
              <c:f>'Module3&amp;4'!$J$55</c:f>
              <c:strCache>
                <c:ptCount val="1"/>
                <c:pt idx="0">
                  <c:v>Ne sait pas</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'Module3&amp;4'!$F$56:$F$63</c:f>
              <c:strCache>
                <c:ptCount val="8"/>
                <c:pt idx="0">
                  <c:v>Leadership / personnalité du DG</c:v>
                </c:pt>
                <c:pt idx="1">
                  <c:v>Facteurs politiques sur la prise de décision à la SBEE</c:v>
                </c:pt>
                <c:pt idx="2">
                  <c:v>Facteurs institutionnels</c:v>
                </c:pt>
                <c:pt idx="3">
                  <c:v>Mouvements du personnel</c:v>
                </c:pt>
                <c:pt idx="4">
                  <c:v>Plaintes de la clientèle</c:v>
                </c:pt>
                <c:pt idx="5">
                  <c:v>Facteurs socio-économiques</c:v>
                </c:pt>
                <c:pt idx="6">
                  <c:v>Informations dans la prese et sur les réseaux sociaux</c:v>
                </c:pt>
                <c:pt idx="7">
                  <c:v>Procédures des partenaires techniques et financiers (PTF)</c:v>
                </c:pt>
              </c:strCache>
            </c:strRef>
          </c:cat>
          <c:val>
            <c:numRef>
              <c:f>'Module3&amp;4'!$J$56:$J$63</c:f>
              <c:numCache>
                <c:formatCode>0.0%</c:formatCode>
                <c:ptCount val="8"/>
                <c:pt idx="0">
                  <c:v>7.2023809523809518E-2</c:v>
                </c:pt>
                <c:pt idx="1">
                  <c:v>7.2619047619047639E-2</c:v>
                </c:pt>
                <c:pt idx="2">
                  <c:v>8.2142857142857142E-2</c:v>
                </c:pt>
                <c:pt idx="3">
                  <c:v>5.5952380952381135E-2</c:v>
                </c:pt>
                <c:pt idx="4">
                  <c:v>5.4166666666666807E-2</c:v>
                </c:pt>
                <c:pt idx="5">
                  <c:v>7.3214285714285718E-2</c:v>
                </c:pt>
                <c:pt idx="6">
                  <c:v>6.1309523809523946E-2</c:v>
                </c:pt>
                <c:pt idx="7">
                  <c:v>9.0476190476190502E-2</c:v>
                </c:pt>
              </c:numCache>
            </c:numRef>
          </c:val>
          <c:extLst xmlns:c16r2="http://schemas.microsoft.com/office/drawing/2015/06/chart">
            <c:ext xmlns:c16="http://schemas.microsoft.com/office/drawing/2014/chart" uri="{C3380CC4-5D6E-409C-BE32-E72D297353CC}">
              <c16:uniqueId val="{00000003-5E8A-4FDF-89C4-6C557986C225}"/>
            </c:ext>
          </c:extLst>
        </c:ser>
        <c:ser>
          <c:idx val="4"/>
          <c:order val="4"/>
          <c:tx>
            <c:strRef>
              <c:f>'Module3&amp;4'!$K$55</c:f>
              <c:strCache>
                <c:ptCount val="1"/>
                <c:pt idx="0">
                  <c:v>Jamais</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'Module3&amp;4'!$F$56:$F$63</c:f>
              <c:strCache>
                <c:ptCount val="8"/>
                <c:pt idx="0">
                  <c:v>Leadership / personnalité du DG</c:v>
                </c:pt>
                <c:pt idx="1">
                  <c:v>Facteurs politiques sur la prise de décision à la SBEE</c:v>
                </c:pt>
                <c:pt idx="2">
                  <c:v>Facteurs institutionnels</c:v>
                </c:pt>
                <c:pt idx="3">
                  <c:v>Mouvements du personnel</c:v>
                </c:pt>
                <c:pt idx="4">
                  <c:v>Plaintes de la clientèle</c:v>
                </c:pt>
                <c:pt idx="5">
                  <c:v>Facteurs socio-économiques</c:v>
                </c:pt>
                <c:pt idx="6">
                  <c:v>Informations dans la prese et sur les réseaux sociaux</c:v>
                </c:pt>
                <c:pt idx="7">
                  <c:v>Procédures des partenaires techniques et financiers (PTF)</c:v>
                </c:pt>
              </c:strCache>
            </c:strRef>
          </c:cat>
          <c:val>
            <c:numRef>
              <c:f>'Module3&amp;4'!$K$56:$K$63</c:f>
              <c:numCache>
                <c:formatCode>0.0%</c:formatCode>
                <c:ptCount val="8"/>
                <c:pt idx="0">
                  <c:v>0.10119047619047618</c:v>
                </c:pt>
                <c:pt idx="1">
                  <c:v>0.05</c:v>
                </c:pt>
                <c:pt idx="2">
                  <c:v>6.9642857142857145E-2</c:v>
                </c:pt>
                <c:pt idx="3">
                  <c:v>0.47202380952381023</c:v>
                </c:pt>
                <c:pt idx="4">
                  <c:v>9.2261904761904739E-2</c:v>
                </c:pt>
                <c:pt idx="5">
                  <c:v>0.14226190476190512</c:v>
                </c:pt>
                <c:pt idx="6">
                  <c:v>8.0952380952381026E-2</c:v>
                </c:pt>
                <c:pt idx="7">
                  <c:v>4.8809523809523914E-2</c:v>
                </c:pt>
              </c:numCache>
            </c:numRef>
          </c:val>
          <c:extLst xmlns:c16r2="http://schemas.microsoft.com/office/drawing/2015/06/chart">
            <c:ext xmlns:c16="http://schemas.microsoft.com/office/drawing/2014/chart" uri="{C3380CC4-5D6E-409C-BE32-E72D297353CC}">
              <c16:uniqueId val="{00000004-5E8A-4FDF-89C4-6C557986C225}"/>
            </c:ext>
          </c:extLst>
        </c:ser>
        <c:shape val="box"/>
        <c:axId val="361719296"/>
        <c:axId val="361720832"/>
        <c:axId val="0"/>
      </c:bar3DChart>
      <c:catAx>
        <c:axId val="361719296"/>
        <c:scaling>
          <c:orientation val="minMax"/>
        </c:scaling>
        <c:axPos val="b"/>
        <c:numFmt formatCode="General" sourceLinked="1"/>
        <c:maj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720832"/>
        <c:crosses val="autoZero"/>
        <c:auto val="1"/>
        <c:lblAlgn val="ctr"/>
        <c:lblOffset val="100"/>
      </c:catAx>
      <c:valAx>
        <c:axId val="3617208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719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50" b="1">
                <a:latin typeface="Trebuchet MS" panose="020B0603020202020204" pitchFamily="34" charset="0"/>
              </a:rPr>
              <a:t>G4.5 Moyens de communication à la SBEE</a:t>
            </a:r>
          </a:p>
        </c:rich>
      </c:tx>
      <c:spPr>
        <a:noFill/>
        <a:ln>
          <a:noFill/>
        </a:ln>
        <a:effectLst/>
      </c:spPr>
    </c:title>
    <c:plotArea>
      <c:layout/>
      <c:barChart>
        <c:barDir val="col"/>
        <c:grouping val="percentStacked"/>
        <c:ser>
          <c:idx val="0"/>
          <c:order val="0"/>
          <c:tx>
            <c:strRef>
              <c:f>'Module5&amp;6&amp;7'!$C$98</c:f>
              <c:strCache>
                <c:ptCount val="1"/>
                <c:pt idx="0">
                  <c:v>Oui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'Module5&amp;6&amp;7'!$B$99:$B$105</c:f>
              <c:strCache>
                <c:ptCount val="7"/>
                <c:pt idx="0">
                  <c:v>Notes de services</c:v>
                </c:pt>
                <c:pt idx="1">
                  <c:v>Bouche à oreille</c:v>
                </c:pt>
                <c:pt idx="2">
                  <c:v>Affichage</c:v>
                </c:pt>
                <c:pt idx="3">
                  <c:v>Réunions d’information dédiées au personnel   </c:v>
                </c:pt>
                <c:pt idx="4">
                  <c:v>Réseaux sociaux</c:v>
                </c:pt>
                <c:pt idx="5">
                  <c:v>Messagerie électronique</c:v>
                </c:pt>
                <c:pt idx="6">
                  <c:v>Journal interne</c:v>
                </c:pt>
              </c:strCache>
            </c:strRef>
          </c:cat>
          <c:val>
            <c:numRef>
              <c:f>'Module5&amp;6&amp;7'!$C$99:$C$105</c:f>
              <c:numCache>
                <c:formatCode>0%</c:formatCode>
                <c:ptCount val="7"/>
                <c:pt idx="0">
                  <c:v>0.94642857142857373</c:v>
                </c:pt>
                <c:pt idx="1">
                  <c:v>0.92797619047619062</c:v>
                </c:pt>
                <c:pt idx="2">
                  <c:v>0.87797619047619224</c:v>
                </c:pt>
                <c:pt idx="3">
                  <c:v>0.71666666666666667</c:v>
                </c:pt>
                <c:pt idx="4">
                  <c:v>0.57440476190476009</c:v>
                </c:pt>
                <c:pt idx="5">
                  <c:v>0.1494047619047619</c:v>
                </c:pt>
                <c:pt idx="6">
                  <c:v>9.1666666666667077E-2</c:v>
                </c:pt>
              </c:numCache>
            </c:numRef>
          </c:val>
          <c:extLst xmlns:c16r2="http://schemas.microsoft.com/office/drawing/2015/06/chart">
            <c:ext xmlns:c16="http://schemas.microsoft.com/office/drawing/2014/chart" uri="{C3380CC4-5D6E-409C-BE32-E72D297353CC}">
              <c16:uniqueId val="{00000000-BBA8-48FE-94DE-B66EB5D245D8}"/>
            </c:ext>
          </c:extLst>
        </c:ser>
        <c:ser>
          <c:idx val="1"/>
          <c:order val="1"/>
          <c:tx>
            <c:strRef>
              <c:f>'Module5&amp;6&amp;7'!$D$98</c:f>
              <c:strCache>
                <c:ptCount val="1"/>
                <c:pt idx="0">
                  <c:v>Non ou non précisé</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'Module5&amp;6&amp;7'!$B$99:$B$105</c:f>
              <c:strCache>
                <c:ptCount val="7"/>
                <c:pt idx="0">
                  <c:v>Notes de services</c:v>
                </c:pt>
                <c:pt idx="1">
                  <c:v>Bouche à oreille</c:v>
                </c:pt>
                <c:pt idx="2">
                  <c:v>Affichage</c:v>
                </c:pt>
                <c:pt idx="3">
                  <c:v>Réunions d’information dédiées au personnel   </c:v>
                </c:pt>
                <c:pt idx="4">
                  <c:v>Réseaux sociaux</c:v>
                </c:pt>
                <c:pt idx="5">
                  <c:v>Messagerie électronique</c:v>
                </c:pt>
                <c:pt idx="6">
                  <c:v>Journal interne</c:v>
                </c:pt>
              </c:strCache>
            </c:strRef>
          </c:cat>
          <c:val>
            <c:numRef>
              <c:f>'Module5&amp;6&amp;7'!$D$99:$D$105</c:f>
              <c:numCache>
                <c:formatCode>0%</c:formatCode>
                <c:ptCount val="7"/>
                <c:pt idx="0">
                  <c:v>5.3571428571428555E-2</c:v>
                </c:pt>
                <c:pt idx="1">
                  <c:v>7.2023809523809518E-2</c:v>
                </c:pt>
                <c:pt idx="2">
                  <c:v>0.12202380952380976</c:v>
                </c:pt>
                <c:pt idx="3">
                  <c:v>0.28333333333333333</c:v>
                </c:pt>
                <c:pt idx="4">
                  <c:v>0.42559523809523803</c:v>
                </c:pt>
                <c:pt idx="5">
                  <c:v>0.85059523809523863</c:v>
                </c:pt>
                <c:pt idx="6">
                  <c:v>0.90833333333333333</c:v>
                </c:pt>
              </c:numCache>
            </c:numRef>
          </c:val>
          <c:extLst xmlns:c16r2="http://schemas.microsoft.com/office/drawing/2015/06/chart">
            <c:ext xmlns:c16="http://schemas.microsoft.com/office/drawing/2014/chart" uri="{C3380CC4-5D6E-409C-BE32-E72D297353CC}">
              <c16:uniqueId val="{00000001-BBA8-48FE-94DE-B66EB5D245D8}"/>
            </c:ext>
          </c:extLst>
        </c:ser>
        <c:overlap val="100"/>
        <c:axId val="361763200"/>
        <c:axId val="361764736"/>
      </c:barChart>
      <c:catAx>
        <c:axId val="361763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764736"/>
        <c:crosses val="autoZero"/>
        <c:auto val="1"/>
        <c:lblAlgn val="ctr"/>
        <c:lblOffset val="100"/>
      </c:catAx>
      <c:valAx>
        <c:axId val="361764736"/>
        <c:scaling>
          <c:orientation val="minMax"/>
        </c:scaling>
        <c:delete val="1"/>
        <c:axPos val="l"/>
        <c:numFmt formatCode="0%" sourceLinked="1"/>
        <c:majorTickMark val="none"/>
        <c:tickLblPos val="nextTo"/>
        <c:crossAx val="361763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G4.6 Disponibilité d'internet ou d'intranet</a:t>
            </a:r>
          </a:p>
        </c:rich>
      </c:tx>
      <c:spPr>
        <a:noFill/>
        <a:ln>
          <a:noFill/>
        </a:ln>
        <a:effectLst/>
      </c:spPr>
    </c:title>
    <c:plotArea>
      <c:layout/>
      <c:barChart>
        <c:barDir val="col"/>
        <c:grouping val="clustered"/>
        <c:ser>
          <c:idx val="0"/>
          <c:order val="0"/>
          <c:tx>
            <c:strRef>
              <c:f>'Module5&amp;6&amp;7'!$G$115</c:f>
              <c:strCache>
                <c:ptCount val="1"/>
                <c:pt idx="0">
                  <c:v>Oui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'Module5&amp;6&amp;7'!$F$116:$F$117</c:f>
              <c:strCache>
                <c:ptCount val="2"/>
                <c:pt idx="0">
                  <c:v>Disponibilité d'internet depuis le local de travail </c:v>
                </c:pt>
                <c:pt idx="1">
                  <c:v>Disponibilité d'un réseau intranet au sein de l'agence ou antenne</c:v>
                </c:pt>
              </c:strCache>
            </c:strRef>
          </c:cat>
          <c:val>
            <c:numRef>
              <c:f>'Module5&amp;6&amp;7'!$G$116:$G$117</c:f>
              <c:numCache>
                <c:formatCode>0%</c:formatCode>
                <c:ptCount val="2"/>
                <c:pt idx="0">
                  <c:v>0.29226190476190478</c:v>
                </c:pt>
                <c:pt idx="1">
                  <c:v>0.1363095238095238</c:v>
                </c:pt>
              </c:numCache>
            </c:numRef>
          </c:val>
          <c:extLst xmlns:c16r2="http://schemas.microsoft.com/office/drawing/2015/06/chart">
            <c:ext xmlns:c16="http://schemas.microsoft.com/office/drawing/2014/chart" uri="{C3380CC4-5D6E-409C-BE32-E72D297353CC}">
              <c16:uniqueId val="{00000000-6F99-427A-8F3B-34B00E6C4E5B}"/>
            </c:ext>
          </c:extLst>
        </c:ser>
        <c:ser>
          <c:idx val="1"/>
          <c:order val="1"/>
          <c:tx>
            <c:strRef>
              <c:f>'Module5&amp;6&amp;7'!$H$115</c:f>
              <c:strCache>
                <c:ptCount val="1"/>
                <c:pt idx="0">
                  <c:v>Non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'Module5&amp;6&amp;7'!$F$116:$F$117</c:f>
              <c:strCache>
                <c:ptCount val="2"/>
                <c:pt idx="0">
                  <c:v>Disponibilité d'internet depuis le local de travail </c:v>
                </c:pt>
                <c:pt idx="1">
                  <c:v>Disponibilité d'un réseau intranet au sein de l'agence ou antenne</c:v>
                </c:pt>
              </c:strCache>
            </c:strRef>
          </c:cat>
          <c:val>
            <c:numRef>
              <c:f>'Module5&amp;6&amp;7'!$H$116:$H$117</c:f>
              <c:numCache>
                <c:formatCode>0%</c:formatCode>
                <c:ptCount val="2"/>
                <c:pt idx="0">
                  <c:v>0.70773809523809739</c:v>
                </c:pt>
                <c:pt idx="1">
                  <c:v>0.863690476190481</c:v>
                </c:pt>
              </c:numCache>
            </c:numRef>
          </c:val>
          <c:extLst xmlns:c16r2="http://schemas.microsoft.com/office/drawing/2015/06/chart">
            <c:ext xmlns:c16="http://schemas.microsoft.com/office/drawing/2014/chart" uri="{C3380CC4-5D6E-409C-BE32-E72D297353CC}">
              <c16:uniqueId val="{00000001-6F99-427A-8F3B-34B00E6C4E5B}"/>
            </c:ext>
          </c:extLst>
        </c:ser>
        <c:gapWidth val="219"/>
        <c:overlap val="-27"/>
        <c:axId val="361798656"/>
        <c:axId val="361812736"/>
      </c:barChart>
      <c:catAx>
        <c:axId val="361798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812736"/>
        <c:crosses val="autoZero"/>
        <c:auto val="1"/>
        <c:lblAlgn val="ctr"/>
        <c:lblOffset val="100"/>
      </c:catAx>
      <c:valAx>
        <c:axId val="361812736"/>
        <c:scaling>
          <c:orientation val="minMax"/>
        </c:scaling>
        <c:delete val="1"/>
        <c:axPos val="l"/>
        <c:numFmt formatCode="0%" sourceLinked="1"/>
        <c:majorTickMark val="none"/>
        <c:tickLblPos val="nextTo"/>
        <c:crossAx val="361798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G4.7 Qualité de la communication interne à la SBEE</a:t>
            </a:r>
          </a:p>
        </c:rich>
      </c:tx>
      <c:spPr>
        <a:noFill/>
        <a:ln>
          <a:noFill/>
        </a:ln>
        <a:effectLst/>
      </c:spPr>
    </c:title>
    <c:plotArea>
      <c:layout/>
      <c:barChart>
        <c:barDir val="col"/>
        <c:grouping val="percentStacked"/>
        <c:ser>
          <c:idx val="0"/>
          <c:order val="0"/>
          <c:tx>
            <c:strRef>
              <c:f>'Module5&amp;6&amp;7'!$G$105</c:f>
              <c:strCache>
                <c:ptCount val="1"/>
                <c:pt idx="0">
                  <c:v>Oui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'Module5&amp;6&amp;7'!$F$106:$F$109</c:f>
              <c:strCache>
                <c:ptCount val="4"/>
                <c:pt idx="0">
                  <c:v>Efficace</c:v>
                </c:pt>
                <c:pt idx="1">
                  <c:v>Réactive</c:v>
                </c:pt>
                <c:pt idx="2">
                  <c:v>Adaptée aux attentes</c:v>
                </c:pt>
                <c:pt idx="3">
                  <c:v>Actuelle (Informations à temps)</c:v>
                </c:pt>
              </c:strCache>
            </c:strRef>
          </c:cat>
          <c:val>
            <c:numRef>
              <c:f>'Module5&amp;6&amp;7'!$G$106:$G$109</c:f>
              <c:numCache>
                <c:formatCode>0%</c:formatCode>
                <c:ptCount val="4"/>
                <c:pt idx="0">
                  <c:v>0.35833333333333334</c:v>
                </c:pt>
                <c:pt idx="1">
                  <c:v>0.45476190476190476</c:v>
                </c:pt>
                <c:pt idx="2">
                  <c:v>0.3172619047619048</c:v>
                </c:pt>
                <c:pt idx="3">
                  <c:v>0.25178571428571428</c:v>
                </c:pt>
              </c:numCache>
            </c:numRef>
          </c:val>
          <c:extLst xmlns:c16r2="http://schemas.microsoft.com/office/drawing/2015/06/chart">
            <c:ext xmlns:c16="http://schemas.microsoft.com/office/drawing/2014/chart" uri="{C3380CC4-5D6E-409C-BE32-E72D297353CC}">
              <c16:uniqueId val="{00000000-B74E-4EBE-823A-F0467124B160}"/>
            </c:ext>
          </c:extLst>
        </c:ser>
        <c:ser>
          <c:idx val="1"/>
          <c:order val="1"/>
          <c:tx>
            <c:strRef>
              <c:f>'Module5&amp;6&amp;7'!$H$105</c:f>
              <c:strCache>
                <c:ptCount val="1"/>
                <c:pt idx="0">
                  <c:v>Non ou non précisé</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'Module5&amp;6&amp;7'!$F$106:$F$109</c:f>
              <c:strCache>
                <c:ptCount val="4"/>
                <c:pt idx="0">
                  <c:v>Efficace</c:v>
                </c:pt>
                <c:pt idx="1">
                  <c:v>Réactive</c:v>
                </c:pt>
                <c:pt idx="2">
                  <c:v>Adaptée aux attentes</c:v>
                </c:pt>
                <c:pt idx="3">
                  <c:v>Actuelle (Informations à temps)</c:v>
                </c:pt>
              </c:strCache>
            </c:strRef>
          </c:cat>
          <c:val>
            <c:numRef>
              <c:f>'Module5&amp;6&amp;7'!$H$106:$H$109</c:f>
              <c:numCache>
                <c:formatCode>0%</c:formatCode>
                <c:ptCount val="4"/>
                <c:pt idx="0">
                  <c:v>0.64166666666666672</c:v>
                </c:pt>
                <c:pt idx="1">
                  <c:v>0.54523809523809563</c:v>
                </c:pt>
                <c:pt idx="2">
                  <c:v>0.68273809523809725</c:v>
                </c:pt>
                <c:pt idx="3">
                  <c:v>0.7482142857142855</c:v>
                </c:pt>
              </c:numCache>
            </c:numRef>
          </c:val>
          <c:extLst xmlns:c16r2="http://schemas.microsoft.com/office/drawing/2015/06/chart">
            <c:ext xmlns:c16="http://schemas.microsoft.com/office/drawing/2014/chart" uri="{C3380CC4-5D6E-409C-BE32-E72D297353CC}">
              <c16:uniqueId val="{00000001-B74E-4EBE-823A-F0467124B160}"/>
            </c:ext>
          </c:extLst>
        </c:ser>
        <c:overlap val="100"/>
        <c:axId val="361850752"/>
        <c:axId val="361852288"/>
      </c:barChart>
      <c:catAx>
        <c:axId val="361850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1852288"/>
        <c:crosses val="autoZero"/>
        <c:auto val="1"/>
        <c:lblAlgn val="ctr"/>
        <c:lblOffset val="100"/>
      </c:catAx>
      <c:valAx>
        <c:axId val="361852288"/>
        <c:scaling>
          <c:orientation val="minMax"/>
        </c:scaling>
        <c:delete val="1"/>
        <c:axPos val="l"/>
        <c:numFmt formatCode="0%" sourceLinked="1"/>
        <c:majorTickMark val="none"/>
        <c:tickLblPos val="nextTo"/>
        <c:crossAx val="361850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rebuchet MS" panose="020B0603020202020204" pitchFamily="34" charset="0"/>
                <a:ea typeface="+mn-ea"/>
                <a:cs typeface="+mn-cs"/>
              </a:defRPr>
            </a:pPr>
            <a:r>
              <a:rPr lang="en-US" sz="900">
                <a:latin typeface="Trebuchet MS" panose="020B0603020202020204" pitchFamily="34" charset="0"/>
              </a:rPr>
              <a:t>G4.8 Qualité de la communication avec le supérieur hiérachique direct</a:t>
            </a:r>
          </a:p>
        </c:rich>
      </c:tx>
      <c:spPr>
        <a:noFill/>
        <a:ln>
          <a:noFill/>
        </a:ln>
        <a:effectLst/>
      </c:spPr>
    </c:title>
    <c:plotArea>
      <c:layout/>
      <c:pie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E09B-4660-8128-B44F942E4C7D}"/>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E09B-4660-8128-B44F942E4C7D}"/>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E09B-4660-8128-B44F942E4C7D}"/>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E09B-4660-8128-B44F942E4C7D}"/>
              </c:ext>
            </c:extLst>
          </c:dPt>
          <c:dPt>
            <c:idx val="4"/>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E09B-4660-8128-B44F942E4C7D}"/>
              </c:ext>
            </c:extLst>
          </c:dPt>
          <c:dLbls>
            <c:dLbl>
              <c:idx val="2"/>
              <c:layout>
                <c:manualLayout>
                  <c:x val="2.5602580927384076E-2"/>
                  <c:y val="-6.0601487314085739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9B-4660-8128-B44F942E4C7D}"/>
                </c:ext>
              </c:extLst>
            </c:dLbl>
            <c:dLbl>
              <c:idx val="3"/>
              <c:layout>
                <c:manualLayout>
                  <c:x val="-0.12210951713227634"/>
                  <c:y val="-2.4551618547681542E-3"/>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09B-4660-8128-B44F942E4C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dLblPos val="inEnd"/>
            <c:showCatName val="1"/>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'Module5&amp;6&amp;7'!$F$167:$F$171</c:f>
              <c:strCache>
                <c:ptCount val="5"/>
                <c:pt idx="0">
                  <c:v>Très efficiente</c:v>
                </c:pt>
                <c:pt idx="1">
                  <c:v>Efficiente</c:v>
                </c:pt>
                <c:pt idx="2">
                  <c:v>A peine efficiente</c:v>
                </c:pt>
                <c:pt idx="3">
                  <c:v>Pas du tout efficiente</c:v>
                </c:pt>
                <c:pt idx="4">
                  <c:v>Non précisé</c:v>
                </c:pt>
              </c:strCache>
            </c:strRef>
          </c:cat>
          <c:val>
            <c:numRef>
              <c:f>'Module5&amp;6&amp;7'!$G$167:$G$171</c:f>
              <c:numCache>
                <c:formatCode>0%</c:formatCode>
                <c:ptCount val="5"/>
                <c:pt idx="0">
                  <c:v>0.2511904761904763</c:v>
                </c:pt>
                <c:pt idx="1">
                  <c:v>0.57023809523809565</c:v>
                </c:pt>
                <c:pt idx="2">
                  <c:v>0.15178571428571427</c:v>
                </c:pt>
                <c:pt idx="3">
                  <c:v>2.6785714285714399E-2</c:v>
                </c:pt>
                <c:pt idx="4">
                  <c:v>1</c:v>
                </c:pt>
              </c:numCache>
            </c:numRef>
          </c:val>
          <c:extLst xmlns:c16r2="http://schemas.microsoft.com/office/drawing/2015/06/chart">
            <c:ext xmlns:c16="http://schemas.microsoft.com/office/drawing/2014/chart" uri="{C3380CC4-5D6E-409C-BE32-E72D297353CC}">
              <c16:uniqueId val="{0000000A-E09B-4660-8128-B44F942E4C7D}"/>
            </c:ext>
          </c:extLst>
        </c:ser>
        <c:dLbls>
          <c:showCatName val="1"/>
        </c:dLbls>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G4.9 Existence et usage d'une boîte à suggestion, liberté de s'exprimer avec les supérieurs</a:t>
            </a:r>
          </a:p>
        </c:rich>
      </c:tx>
      <c:spPr>
        <a:noFill/>
        <a:ln>
          <a:noFill/>
        </a:ln>
        <a:effectLst/>
      </c:spPr>
    </c:title>
    <c:plotArea>
      <c:layout/>
      <c:barChart>
        <c:barDir val="col"/>
        <c:grouping val="percentStacked"/>
        <c:ser>
          <c:idx val="0"/>
          <c:order val="0"/>
          <c:tx>
            <c:strRef>
              <c:f>'Module5&amp;6&amp;7'!$G$178</c:f>
              <c:strCache>
                <c:ptCount val="1"/>
                <c:pt idx="0">
                  <c:v>Oui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'Module5&amp;6&amp;7'!$F$179:$F$181</c:f>
              <c:strCache>
                <c:ptCount val="3"/>
                <c:pt idx="0">
                  <c:v>Existence d'une boîte à suggestion</c:v>
                </c:pt>
                <c:pt idx="1">
                  <c:v>Utilisation boîte à suggestion</c:v>
                </c:pt>
                <c:pt idx="2">
                  <c:v>Liberté de faire part de ses ressentis à aux supérieurs </c:v>
                </c:pt>
              </c:strCache>
            </c:strRef>
          </c:cat>
          <c:val>
            <c:numRef>
              <c:f>'Module5&amp;6&amp;7'!$G$179:$G$181</c:f>
              <c:numCache>
                <c:formatCode>0%</c:formatCode>
                <c:ptCount val="3"/>
                <c:pt idx="0">
                  <c:v>0.19642857142857137</c:v>
                </c:pt>
                <c:pt idx="1">
                  <c:v>0.1</c:v>
                </c:pt>
                <c:pt idx="2">
                  <c:v>0.76666666666666672</c:v>
                </c:pt>
              </c:numCache>
            </c:numRef>
          </c:val>
          <c:extLst xmlns:c16r2="http://schemas.microsoft.com/office/drawing/2015/06/chart">
            <c:ext xmlns:c16="http://schemas.microsoft.com/office/drawing/2014/chart" uri="{C3380CC4-5D6E-409C-BE32-E72D297353CC}">
              <c16:uniqueId val="{00000000-EA71-42B3-B617-D757FF3E3FB0}"/>
            </c:ext>
          </c:extLst>
        </c:ser>
        <c:ser>
          <c:idx val="1"/>
          <c:order val="1"/>
          <c:tx>
            <c:strRef>
              <c:f>'Module5&amp;6&amp;7'!$H$178</c:f>
              <c:strCache>
                <c:ptCount val="1"/>
                <c:pt idx="0">
                  <c:v>Non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'Module5&amp;6&amp;7'!$F$179:$F$181</c:f>
              <c:strCache>
                <c:ptCount val="3"/>
                <c:pt idx="0">
                  <c:v>Existence d'une boîte à suggestion</c:v>
                </c:pt>
                <c:pt idx="1">
                  <c:v>Utilisation boîte à suggestion</c:v>
                </c:pt>
                <c:pt idx="2">
                  <c:v>Liberté de faire part de ses ressentis à aux supérieurs </c:v>
                </c:pt>
              </c:strCache>
            </c:strRef>
          </c:cat>
          <c:val>
            <c:numRef>
              <c:f>'Module5&amp;6&amp;7'!$H$179:$H$181</c:f>
              <c:numCache>
                <c:formatCode>0%</c:formatCode>
                <c:ptCount val="3"/>
                <c:pt idx="0">
                  <c:v>0.79523809523809563</c:v>
                </c:pt>
                <c:pt idx="1">
                  <c:v>0.8666666666666667</c:v>
                </c:pt>
                <c:pt idx="2">
                  <c:v>0.22380952380952382</c:v>
                </c:pt>
              </c:numCache>
            </c:numRef>
          </c:val>
          <c:extLst xmlns:c16r2="http://schemas.microsoft.com/office/drawing/2015/06/chart">
            <c:ext xmlns:c16="http://schemas.microsoft.com/office/drawing/2014/chart" uri="{C3380CC4-5D6E-409C-BE32-E72D297353CC}">
              <c16:uniqueId val="{00000001-EA71-42B3-B617-D757FF3E3FB0}"/>
            </c:ext>
          </c:extLst>
        </c:ser>
        <c:ser>
          <c:idx val="2"/>
          <c:order val="2"/>
          <c:tx>
            <c:strRef>
              <c:f>'Module5&amp;6&amp;7'!$I$178</c:f>
              <c:strCache>
                <c:ptCount val="1"/>
                <c:pt idx="0">
                  <c:v>Non précisé</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'Module5&amp;6&amp;7'!$F$179:$F$181</c:f>
              <c:strCache>
                <c:ptCount val="3"/>
                <c:pt idx="0">
                  <c:v>Existence d'une boîte à suggestion</c:v>
                </c:pt>
                <c:pt idx="1">
                  <c:v>Utilisation boîte à suggestion</c:v>
                </c:pt>
                <c:pt idx="2">
                  <c:v>Liberté de faire part de ses ressentis à aux supérieurs </c:v>
                </c:pt>
              </c:strCache>
            </c:strRef>
          </c:cat>
          <c:val>
            <c:numRef>
              <c:f>'Module5&amp;6&amp;7'!$I$179:$I$181</c:f>
              <c:numCache>
                <c:formatCode>0%</c:formatCode>
                <c:ptCount val="3"/>
                <c:pt idx="0">
                  <c:v>8.3333333333333367E-3</c:v>
                </c:pt>
                <c:pt idx="1">
                  <c:v>3.333333333333334E-2</c:v>
                </c:pt>
                <c:pt idx="2">
                  <c:v>9.5238095238095247E-3</c:v>
                </c:pt>
              </c:numCache>
            </c:numRef>
          </c:val>
          <c:extLst xmlns:c16r2="http://schemas.microsoft.com/office/drawing/2015/06/chart">
            <c:ext xmlns:c16="http://schemas.microsoft.com/office/drawing/2014/chart" uri="{C3380CC4-5D6E-409C-BE32-E72D297353CC}">
              <c16:uniqueId val="{00000002-EA71-42B3-B617-D757FF3E3FB0}"/>
            </c:ext>
          </c:extLst>
        </c:ser>
        <c:overlap val="100"/>
        <c:axId val="362407808"/>
        <c:axId val="362409344"/>
      </c:barChart>
      <c:catAx>
        <c:axId val="362407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409344"/>
        <c:crosses val="autoZero"/>
        <c:auto val="1"/>
        <c:lblAlgn val="ctr"/>
        <c:lblOffset val="100"/>
      </c:catAx>
      <c:valAx>
        <c:axId val="362409344"/>
        <c:scaling>
          <c:orientation val="minMax"/>
        </c:scaling>
        <c:delete val="1"/>
        <c:axPos val="l"/>
        <c:numFmt formatCode="0%" sourceLinked="1"/>
        <c:majorTickMark val="none"/>
        <c:tickLblPos val="nextTo"/>
        <c:crossAx val="362407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mn-lt"/>
                <a:ea typeface="+mn-ea"/>
                <a:cs typeface="+mn-cs"/>
              </a:defRPr>
            </a:pPr>
            <a:r>
              <a:rPr lang="en-US"/>
              <a:t>G4.10 Communication interne et facilité de connaitre ce que font les autres collègues</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'Module5&amp;6&amp;7'!$F$206:$F$209</c:f>
              <c:strCache>
                <c:ptCount val="4"/>
                <c:pt idx="0">
                  <c:v>Toujours</c:v>
                </c:pt>
                <c:pt idx="1">
                  <c:v>Souvent</c:v>
                </c:pt>
                <c:pt idx="2">
                  <c:v>Rarement</c:v>
                </c:pt>
                <c:pt idx="3">
                  <c:v>Jamais</c:v>
                </c:pt>
              </c:strCache>
            </c:strRef>
          </c:cat>
          <c:val>
            <c:numRef>
              <c:f>'Module5&amp;6&amp;7'!$G$206:$G$209</c:f>
              <c:numCache>
                <c:formatCode>0%</c:formatCode>
                <c:ptCount val="4"/>
                <c:pt idx="0">
                  <c:v>0.11362284354550869</c:v>
                </c:pt>
                <c:pt idx="1">
                  <c:v>0.43604997025580167</c:v>
                </c:pt>
                <c:pt idx="2">
                  <c:v>0.33729922665080331</c:v>
                </c:pt>
                <c:pt idx="3">
                  <c:v>0.11302795954788815</c:v>
                </c:pt>
              </c:numCache>
            </c:numRef>
          </c:val>
          <c:extLst xmlns:c16r2="http://schemas.microsoft.com/office/drawing/2015/06/chart">
            <c:ext xmlns:c16="http://schemas.microsoft.com/office/drawing/2014/chart" uri="{C3380CC4-5D6E-409C-BE32-E72D297353CC}">
              <c16:uniqueId val="{00000000-94C6-4C1E-814F-304A58541334}"/>
            </c:ext>
          </c:extLst>
        </c:ser>
        <c:gapWidth val="219"/>
        <c:overlap val="-27"/>
        <c:axId val="362442112"/>
        <c:axId val="362456192"/>
      </c:barChart>
      <c:catAx>
        <c:axId val="362442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fr-FR"/>
          </a:p>
        </c:txPr>
        <c:crossAx val="362456192"/>
        <c:crosses val="autoZero"/>
        <c:auto val="1"/>
        <c:lblAlgn val="ctr"/>
        <c:lblOffset val="100"/>
      </c:catAx>
      <c:valAx>
        <c:axId val="362456192"/>
        <c:scaling>
          <c:orientation val="minMax"/>
        </c:scaling>
        <c:delete val="1"/>
        <c:axPos val="l"/>
        <c:numFmt formatCode="0%" sourceLinked="1"/>
        <c:majorTickMark val="none"/>
        <c:tickLblPos val="nextTo"/>
        <c:crossAx val="3624421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b="1"/>
      </a:pPr>
      <a:endParaRPr lang="fr-FR"/>
    </a:p>
  </c:txPr>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900" b="1" i="0" u="none" strike="noStrike" baseline="0">
                <a:effectLst/>
              </a:rPr>
              <a:t>G4.11 Appréciation</a:t>
            </a:r>
            <a:r>
              <a:rPr lang="en-US" sz="900" b="1">
                <a:latin typeface="Trebuchet MS" panose="020B0603020202020204" pitchFamily="34" charset="0"/>
              </a:rPr>
              <a:t> des relations avec la hiérachie</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'Module5&amp;6&amp;7'!$F$215:$F$219</c:f>
              <c:strCache>
                <c:ptCount val="5"/>
                <c:pt idx="0">
                  <c:v>Très à l’aise</c:v>
                </c:pt>
                <c:pt idx="1">
                  <c:v>Assez à l’aise</c:v>
                </c:pt>
                <c:pt idx="2">
                  <c:v>Indifférent</c:v>
                </c:pt>
                <c:pt idx="3">
                  <c:v>Peu à l’aise</c:v>
                </c:pt>
                <c:pt idx="4">
                  <c:v>Pas du tout à l’aise</c:v>
                </c:pt>
              </c:strCache>
            </c:strRef>
          </c:cat>
          <c:val>
            <c:numRef>
              <c:f>'Module5&amp;6&amp;7'!$G$215:$G$219</c:f>
              <c:numCache>
                <c:formatCode>0%</c:formatCode>
                <c:ptCount val="5"/>
                <c:pt idx="0">
                  <c:v>0.26726190476190476</c:v>
                </c:pt>
                <c:pt idx="1">
                  <c:v>0.49880952380952492</c:v>
                </c:pt>
                <c:pt idx="2">
                  <c:v>7.3214285714285718E-2</c:v>
                </c:pt>
                <c:pt idx="3">
                  <c:v>0.13452380952380952</c:v>
                </c:pt>
                <c:pt idx="4">
                  <c:v>2.6190476190476188E-2</c:v>
                </c:pt>
              </c:numCache>
            </c:numRef>
          </c:val>
          <c:extLst xmlns:c16r2="http://schemas.microsoft.com/office/drawing/2015/06/chart">
            <c:ext xmlns:c16="http://schemas.microsoft.com/office/drawing/2014/chart" uri="{C3380CC4-5D6E-409C-BE32-E72D297353CC}">
              <c16:uniqueId val="{00000000-5F83-4D2D-A28B-E2085FBF1320}"/>
            </c:ext>
          </c:extLst>
        </c:ser>
        <c:gapWidth val="219"/>
        <c:overlap val="-27"/>
        <c:axId val="371397376"/>
        <c:axId val="371398912"/>
      </c:barChart>
      <c:catAx>
        <c:axId val="371397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71398912"/>
        <c:crosses val="autoZero"/>
        <c:auto val="1"/>
        <c:lblAlgn val="ctr"/>
        <c:lblOffset val="100"/>
      </c:catAx>
      <c:valAx>
        <c:axId val="371398912"/>
        <c:scaling>
          <c:orientation val="minMax"/>
        </c:scaling>
        <c:delete val="1"/>
        <c:axPos val="l"/>
        <c:numFmt formatCode="0%" sourceLinked="1"/>
        <c:majorTickMark val="none"/>
        <c:tickLblPos val="nextTo"/>
        <c:crossAx val="3713973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G4.12 Appréciation des relations internes avec les collègues de travail</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'Module5&amp;6&amp;7'!$F$224:$F$228</c:f>
              <c:strCache>
                <c:ptCount val="5"/>
                <c:pt idx="0">
                  <c:v>Très amicales</c:v>
                </c:pt>
                <c:pt idx="1">
                  <c:v>Assez amicales</c:v>
                </c:pt>
                <c:pt idx="2">
                  <c:v>Amicales</c:v>
                </c:pt>
                <c:pt idx="3">
                  <c:v>Peu amicales</c:v>
                </c:pt>
                <c:pt idx="4">
                  <c:v>Pas du tout amicales</c:v>
                </c:pt>
              </c:strCache>
            </c:strRef>
          </c:cat>
          <c:val>
            <c:numRef>
              <c:f>'Module5&amp;6&amp;7'!$G$224:$G$228</c:f>
              <c:numCache>
                <c:formatCode>0%</c:formatCode>
                <c:ptCount val="5"/>
                <c:pt idx="0">
                  <c:v>0.29940476190476428</c:v>
                </c:pt>
                <c:pt idx="1">
                  <c:v>0.18928571428571428</c:v>
                </c:pt>
                <c:pt idx="2">
                  <c:v>0.44821428571428662</c:v>
                </c:pt>
                <c:pt idx="3">
                  <c:v>5.9523809523809507E-2</c:v>
                </c:pt>
                <c:pt idx="4">
                  <c:v>3.5714285714285752E-3</c:v>
                </c:pt>
              </c:numCache>
            </c:numRef>
          </c:val>
          <c:extLst xmlns:c16r2="http://schemas.microsoft.com/office/drawing/2015/06/chart">
            <c:ext xmlns:c16="http://schemas.microsoft.com/office/drawing/2014/chart" uri="{C3380CC4-5D6E-409C-BE32-E72D297353CC}">
              <c16:uniqueId val="{00000000-E760-4688-99B1-D73D3B2B7AC3}"/>
            </c:ext>
          </c:extLst>
        </c:ser>
        <c:gapWidth val="219"/>
        <c:overlap val="-27"/>
        <c:axId val="371431296"/>
        <c:axId val="371432832"/>
      </c:barChart>
      <c:catAx>
        <c:axId val="371431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71432832"/>
        <c:crosses val="autoZero"/>
        <c:auto val="1"/>
        <c:lblAlgn val="ctr"/>
        <c:lblOffset val="100"/>
      </c:catAx>
      <c:valAx>
        <c:axId val="371432832"/>
        <c:scaling>
          <c:orientation val="minMax"/>
        </c:scaling>
        <c:delete val="1"/>
        <c:axPos val="l"/>
        <c:numFmt formatCode="0%" sourceLinked="1"/>
        <c:majorTickMark val="none"/>
        <c:tickLblPos val="nextTo"/>
        <c:crossAx val="3714312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1000" b="1">
                <a:latin typeface="Trebuchet MS" panose="020B0603020202020204" pitchFamily="34" charset="0"/>
              </a:rPr>
              <a:t>G4.13 Appréciation de la compétence des collègues</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'Module5&amp;6&amp;7'!$F$233:$F$237</c:f>
              <c:strCache>
                <c:ptCount val="5"/>
                <c:pt idx="0">
                  <c:v>Très compétents</c:v>
                </c:pt>
                <c:pt idx="1">
                  <c:v>Assez compétents</c:v>
                </c:pt>
                <c:pt idx="2">
                  <c:v>Compétents</c:v>
                </c:pt>
                <c:pt idx="3">
                  <c:v>Peu compétents</c:v>
                </c:pt>
                <c:pt idx="4">
                  <c:v>Pas du tout compétents</c:v>
                </c:pt>
              </c:strCache>
            </c:strRef>
          </c:cat>
          <c:val>
            <c:numRef>
              <c:f>'Module5&amp;6&amp;7'!$G$233:$G$237</c:f>
              <c:numCache>
                <c:formatCode>0%</c:formatCode>
                <c:ptCount val="5"/>
                <c:pt idx="0">
                  <c:v>0.11964285714285715</c:v>
                </c:pt>
                <c:pt idx="1">
                  <c:v>0.1767857142857143</c:v>
                </c:pt>
                <c:pt idx="2">
                  <c:v>0.65416666666666667</c:v>
                </c:pt>
                <c:pt idx="3">
                  <c:v>4.8214285714285716E-2</c:v>
                </c:pt>
                <c:pt idx="4">
                  <c:v>1.1904761904761945E-3</c:v>
                </c:pt>
              </c:numCache>
            </c:numRef>
          </c:val>
          <c:extLst xmlns:c16r2="http://schemas.microsoft.com/office/drawing/2015/06/chart">
            <c:ext xmlns:c16="http://schemas.microsoft.com/office/drawing/2014/chart" uri="{C3380CC4-5D6E-409C-BE32-E72D297353CC}">
              <c16:uniqueId val="{00000000-1AAA-4948-9187-8D29264DA450}"/>
            </c:ext>
          </c:extLst>
        </c:ser>
        <c:gapWidth val="219"/>
        <c:overlap val="-27"/>
        <c:axId val="371444736"/>
        <c:axId val="371475200"/>
      </c:barChart>
      <c:catAx>
        <c:axId val="371444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1475200"/>
        <c:crosses val="autoZero"/>
        <c:auto val="1"/>
        <c:lblAlgn val="ctr"/>
        <c:lblOffset val="100"/>
      </c:catAx>
      <c:valAx>
        <c:axId val="371475200"/>
        <c:scaling>
          <c:orientation val="minMax"/>
        </c:scaling>
        <c:delete val="1"/>
        <c:axPos val="l"/>
        <c:numFmt formatCode="0%" sourceLinked="1"/>
        <c:majorTickMark val="none"/>
        <c:tickLblPos val="nextTo"/>
        <c:crossAx val="371444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mn-lt"/>
                <a:ea typeface="+mn-ea"/>
                <a:cs typeface="+mn-cs"/>
              </a:defRPr>
            </a:pPr>
            <a:r>
              <a:rPr lang="fr-FR" sz="700"/>
              <a:t>G2.3-</a:t>
            </a:r>
            <a:r>
              <a:rPr lang="fr-FR" sz="700" baseline="0"/>
              <a:t> Possession du materiel necessaire pour le travail suivant la fonction</a:t>
            </a:r>
            <a:endParaRPr lang="fr-FR" sz="7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'Q2.1+'!$L$3</c:f>
              <c:strCache>
                <c:ptCount val="1"/>
                <c:pt idx="0">
                  <c:v>Oui, tout ce qu’il faut</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'Q2.1+'!$M$2:$R$2</c:f>
              <c:strCache>
                <c:ptCount val="6"/>
                <c:pt idx="0">
                  <c:v>Directeur et assimilé</c:v>
                </c:pt>
                <c:pt idx="1">
                  <c:v>Chef de service</c:v>
                </c:pt>
                <c:pt idx="2">
                  <c:v>Agent du service / Technicien</c:v>
                </c:pt>
                <c:pt idx="3">
                  <c:v>Chef section/secteur</c:v>
                </c:pt>
                <c:pt idx="4">
                  <c:v>Autre</c:v>
                </c:pt>
                <c:pt idx="5">
                  <c:v>Non précisé</c:v>
                </c:pt>
              </c:strCache>
            </c:strRef>
          </c:cat>
          <c:val>
            <c:numRef>
              <c:f>'Q2.1+'!$M$3:$R$3</c:f>
              <c:numCache>
                <c:formatCode>0.0%</c:formatCode>
                <c:ptCount val="6"/>
                <c:pt idx="0">
                  <c:v>0.1111111111111111</c:v>
                </c:pt>
                <c:pt idx="1">
                  <c:v>0.17553191489361702</c:v>
                </c:pt>
                <c:pt idx="2">
                  <c:v>0.12588116817724071</c:v>
                </c:pt>
                <c:pt idx="3">
                  <c:v>8.8353413654618476E-2</c:v>
                </c:pt>
                <c:pt idx="4">
                  <c:v>0.20945945945945993</c:v>
                </c:pt>
                <c:pt idx="5">
                  <c:v>0.14285714285714338</c:v>
                </c:pt>
              </c:numCache>
            </c:numRef>
          </c:val>
          <c:extLst xmlns:c16r2="http://schemas.microsoft.com/office/drawing/2015/06/chart">
            <c:ext xmlns:c16="http://schemas.microsoft.com/office/drawing/2014/chart" uri="{C3380CC4-5D6E-409C-BE32-E72D297353CC}">
              <c16:uniqueId val="{00000000-E00B-4044-A3FF-15DCB25393A9}"/>
            </c:ext>
          </c:extLst>
        </c:ser>
        <c:ser>
          <c:idx val="1"/>
          <c:order val="1"/>
          <c:tx>
            <c:strRef>
              <c:f>'Q2.1+'!$L$4</c:f>
              <c:strCache>
                <c:ptCount val="1"/>
                <c:pt idx="0">
                  <c:v>Oui, en partie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'Q2.1+'!$M$2:$R$2</c:f>
              <c:strCache>
                <c:ptCount val="6"/>
                <c:pt idx="0">
                  <c:v>Directeur et assimilé</c:v>
                </c:pt>
                <c:pt idx="1">
                  <c:v>Chef de service</c:v>
                </c:pt>
                <c:pt idx="2">
                  <c:v>Agent du service / Technicien</c:v>
                </c:pt>
                <c:pt idx="3">
                  <c:v>Chef section/secteur</c:v>
                </c:pt>
                <c:pt idx="4">
                  <c:v>Autre</c:v>
                </c:pt>
                <c:pt idx="5">
                  <c:v>Non précisé</c:v>
                </c:pt>
              </c:strCache>
            </c:strRef>
          </c:cat>
          <c:val>
            <c:numRef>
              <c:f>'Q2.1+'!$M$4:$R$4</c:f>
              <c:numCache>
                <c:formatCode>0.0%</c:formatCode>
                <c:ptCount val="6"/>
                <c:pt idx="0">
                  <c:v>0.79012345679012363</c:v>
                </c:pt>
                <c:pt idx="1">
                  <c:v>0.75000000000000144</c:v>
                </c:pt>
                <c:pt idx="2">
                  <c:v>0.73313192346424971</c:v>
                </c:pt>
                <c:pt idx="3">
                  <c:v>0.7831325301204819</c:v>
                </c:pt>
                <c:pt idx="4">
                  <c:v>0.57432432432432434</c:v>
                </c:pt>
                <c:pt idx="5">
                  <c:v>0.47619047619047683</c:v>
                </c:pt>
              </c:numCache>
            </c:numRef>
          </c:val>
          <c:extLst xmlns:c16r2="http://schemas.microsoft.com/office/drawing/2015/06/chart">
            <c:ext xmlns:c16="http://schemas.microsoft.com/office/drawing/2014/chart" uri="{C3380CC4-5D6E-409C-BE32-E72D297353CC}">
              <c16:uniqueId val="{00000001-E00B-4044-A3FF-15DCB25393A9}"/>
            </c:ext>
          </c:extLst>
        </c:ser>
        <c:ser>
          <c:idx val="2"/>
          <c:order val="2"/>
          <c:tx>
            <c:strRef>
              <c:f>'Q2.1+'!$L$5</c:f>
              <c:strCache>
                <c:ptCount val="1"/>
                <c:pt idx="0">
                  <c:v>Non</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'Q2.1+'!$M$2:$R$2</c:f>
              <c:strCache>
                <c:ptCount val="6"/>
                <c:pt idx="0">
                  <c:v>Directeur et assimilé</c:v>
                </c:pt>
                <c:pt idx="1">
                  <c:v>Chef de service</c:v>
                </c:pt>
                <c:pt idx="2">
                  <c:v>Agent du service / Technicien</c:v>
                </c:pt>
                <c:pt idx="3">
                  <c:v>Chef section/secteur</c:v>
                </c:pt>
                <c:pt idx="4">
                  <c:v>Autre</c:v>
                </c:pt>
                <c:pt idx="5">
                  <c:v>Non précisé</c:v>
                </c:pt>
              </c:strCache>
            </c:strRef>
          </c:cat>
          <c:val>
            <c:numRef>
              <c:f>'Q2.1+'!$M$5:$R$5</c:f>
              <c:numCache>
                <c:formatCode>0.0%</c:formatCode>
                <c:ptCount val="6"/>
                <c:pt idx="0">
                  <c:v>9.876543209876576E-2</c:v>
                </c:pt>
                <c:pt idx="1">
                  <c:v>7.4468085106382989E-2</c:v>
                </c:pt>
                <c:pt idx="2">
                  <c:v>0.13897280966767372</c:v>
                </c:pt>
                <c:pt idx="3">
                  <c:v>0.12851405622489959</c:v>
                </c:pt>
                <c:pt idx="4">
                  <c:v>0.20945945945945993</c:v>
                </c:pt>
                <c:pt idx="5">
                  <c:v>0.38095238095238215</c:v>
                </c:pt>
              </c:numCache>
            </c:numRef>
          </c:val>
          <c:extLst xmlns:c16r2="http://schemas.microsoft.com/office/drawing/2015/06/chart">
            <c:ext xmlns:c16="http://schemas.microsoft.com/office/drawing/2014/chart" uri="{C3380CC4-5D6E-409C-BE32-E72D297353CC}">
              <c16:uniqueId val="{00000002-E00B-4044-A3FF-15DCB25393A9}"/>
            </c:ext>
          </c:extLst>
        </c:ser>
        <c:ser>
          <c:idx val="3"/>
          <c:order val="3"/>
          <c:tx>
            <c:strRef>
              <c:f>'Q2.1+'!$L$6</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'Q2.1+'!$M$2:$R$2</c:f>
              <c:strCache>
                <c:ptCount val="6"/>
                <c:pt idx="0">
                  <c:v>Directeur et assimilé</c:v>
                </c:pt>
                <c:pt idx="1">
                  <c:v>Chef de service</c:v>
                </c:pt>
                <c:pt idx="2">
                  <c:v>Agent du service / Technicien</c:v>
                </c:pt>
                <c:pt idx="3">
                  <c:v>Chef section/secteur</c:v>
                </c:pt>
                <c:pt idx="4">
                  <c:v>Autre</c:v>
                </c:pt>
                <c:pt idx="5">
                  <c:v>Non précisé</c:v>
                </c:pt>
              </c:strCache>
            </c:strRef>
          </c:cat>
          <c:val>
            <c:numRef>
              <c:f>'Q2.1+'!$M$6:$R$6</c:f>
              <c:numCache>
                <c:formatCode>0.0%</c:formatCode>
                <c:ptCount val="6"/>
                <c:pt idx="0">
                  <c:v>0</c:v>
                </c:pt>
                <c:pt idx="1">
                  <c:v>0</c:v>
                </c:pt>
                <c:pt idx="2">
                  <c:v>2.014098690835851E-3</c:v>
                </c:pt>
                <c:pt idx="3">
                  <c:v>0</c:v>
                </c:pt>
                <c:pt idx="4">
                  <c:v>6.7567567567567571E-3</c:v>
                </c:pt>
                <c:pt idx="5">
                  <c:v>0</c:v>
                </c:pt>
              </c:numCache>
            </c:numRef>
          </c:val>
          <c:extLst xmlns:c16r2="http://schemas.microsoft.com/office/drawing/2015/06/chart">
            <c:ext xmlns:c16="http://schemas.microsoft.com/office/drawing/2014/chart" uri="{C3380CC4-5D6E-409C-BE32-E72D297353CC}">
              <c16:uniqueId val="{00000003-E00B-4044-A3FF-15DCB25393A9}"/>
            </c:ext>
          </c:extLst>
        </c:ser>
        <c:dLbls>
          <c:showVal val="1"/>
        </c:dLbls>
        <c:gapWidth val="79"/>
        <c:shape val="box"/>
        <c:axId val="358705792"/>
        <c:axId val="360056320"/>
        <c:axId val="0"/>
      </c:bar3DChart>
      <c:catAx>
        <c:axId val="358705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fr-FR"/>
          </a:p>
        </c:txPr>
        <c:crossAx val="360056320"/>
        <c:crosses val="autoZero"/>
        <c:auto val="1"/>
        <c:lblAlgn val="ctr"/>
        <c:lblOffset val="100"/>
      </c:catAx>
      <c:valAx>
        <c:axId val="360056320"/>
        <c:scaling>
          <c:orientation val="minMax"/>
        </c:scaling>
        <c:delete val="1"/>
        <c:axPos val="b"/>
        <c:numFmt formatCode="0%" sourceLinked="1"/>
        <c:majorTickMark val="none"/>
        <c:tickLblPos val="nextTo"/>
        <c:crossAx val="358705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sz="900" b="1">
                <a:latin typeface="Trebuchet MS" panose="020B0603020202020204" pitchFamily="34" charset="0"/>
              </a:rPr>
              <a:t>G4.14 Appréciation de l'ambiance de travail dans le service ou au bureau</a:t>
            </a:r>
          </a:p>
        </c:rich>
      </c:tx>
      <c:spPr>
        <a:noFill/>
        <a:ln>
          <a:noFill/>
        </a:ln>
        <a:effectLst/>
      </c:spPr>
    </c:title>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'Module5&amp;6&amp;7'!$F$243:$F$246</c:f>
              <c:strCache>
                <c:ptCount val="4"/>
                <c:pt idx="0">
                  <c:v>Très bonne</c:v>
                </c:pt>
                <c:pt idx="1">
                  <c:v>Bonne</c:v>
                </c:pt>
                <c:pt idx="2">
                  <c:v>Mauvaise</c:v>
                </c:pt>
                <c:pt idx="3">
                  <c:v>Très mauvaise</c:v>
                </c:pt>
              </c:strCache>
            </c:strRef>
          </c:cat>
          <c:val>
            <c:numRef>
              <c:f>'Module5&amp;6&amp;7'!$G$243:$G$246</c:f>
              <c:numCache>
                <c:formatCode>0%</c:formatCode>
                <c:ptCount val="4"/>
                <c:pt idx="0">
                  <c:v>0.24821428571428644</c:v>
                </c:pt>
                <c:pt idx="1">
                  <c:v>0.70952380952381133</c:v>
                </c:pt>
                <c:pt idx="2">
                  <c:v>3.8095238095238099E-2</c:v>
                </c:pt>
                <c:pt idx="3">
                  <c:v>4.1666666666666683E-3</c:v>
                </c:pt>
              </c:numCache>
            </c:numRef>
          </c:val>
          <c:extLst xmlns:c16r2="http://schemas.microsoft.com/office/drawing/2015/06/chart">
            <c:ext xmlns:c16="http://schemas.microsoft.com/office/drawing/2014/chart" uri="{C3380CC4-5D6E-409C-BE32-E72D297353CC}">
              <c16:uniqueId val="{00000000-2A27-4AAA-99CE-1DD82D08CB8D}"/>
            </c:ext>
          </c:extLst>
        </c:ser>
        <c:gapWidth val="219"/>
        <c:overlap val="-27"/>
        <c:axId val="371503488"/>
        <c:axId val="371505024"/>
      </c:barChart>
      <c:catAx>
        <c:axId val="371503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1505024"/>
        <c:crosses val="autoZero"/>
        <c:auto val="1"/>
        <c:lblAlgn val="ctr"/>
        <c:lblOffset val="100"/>
      </c:catAx>
      <c:valAx>
        <c:axId val="371505024"/>
        <c:scaling>
          <c:orientation val="minMax"/>
        </c:scaling>
        <c:delete val="1"/>
        <c:axPos val="l"/>
        <c:numFmt formatCode="0%" sourceLinked="1"/>
        <c:majorTickMark val="none"/>
        <c:tickLblPos val="nextTo"/>
        <c:crossAx val="3715034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sz="1400"/>
              <a:t>G5.1 Information sur la réforme en cours</a:t>
            </a:r>
          </a:p>
        </c:rich>
      </c:tx>
      <c:layout>
        <c:manualLayout>
          <c:xMode val="edge"/>
          <c:yMode val="edge"/>
          <c:x val="0.11438188976377954"/>
          <c:y val="1.8518518518518559E-2"/>
        </c:manualLayout>
      </c:layout>
      <c:spPr>
        <a:noFill/>
        <a:ln>
          <a:noFill/>
        </a:ln>
        <a:effectLst/>
      </c:spPr>
    </c:title>
    <c:plotArea>
      <c:layout/>
      <c:barChart>
        <c:barDir val="col"/>
        <c:grouping val="percentStacked"/>
        <c:ser>
          <c:idx val="0"/>
          <c:order val="0"/>
          <c:tx>
            <c:strRef>
              <c:f>'Chap 8 début'!$B$17</c:f>
              <c:strCache>
                <c:ptCount val="1"/>
                <c:pt idx="0">
                  <c:v>Oui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0"/>
              </c:ext>
            </c:extLst>
          </c:dLbls>
          <c:cat>
            <c:strRef>
              <c:f>'Chap 8 début'!$C$16:$G$16</c:f>
              <c:strCache>
                <c:ptCount val="5"/>
                <c:pt idx="0">
                  <c:v>Cadre</c:v>
                </c:pt>
                <c:pt idx="1">
                  <c:v>Agent de maitrise</c:v>
                </c:pt>
                <c:pt idx="2">
                  <c:v>Agent d’exécution</c:v>
                </c:pt>
                <c:pt idx="3">
                  <c:v>Non précisé</c:v>
                </c:pt>
                <c:pt idx="4">
                  <c:v>Ensemble</c:v>
                </c:pt>
              </c:strCache>
            </c:strRef>
          </c:cat>
          <c:val>
            <c:numRef>
              <c:f>'Chap 8 début'!$C$17:$G$17</c:f>
              <c:numCache>
                <c:formatCode>0.0%</c:formatCode>
                <c:ptCount val="5"/>
                <c:pt idx="0">
                  <c:v>0.9278688524590184</c:v>
                </c:pt>
                <c:pt idx="1">
                  <c:v>0.87676056338028174</c:v>
                </c:pt>
                <c:pt idx="2">
                  <c:v>0.72099447513812398</c:v>
                </c:pt>
                <c:pt idx="3">
                  <c:v>0.2</c:v>
                </c:pt>
                <c:pt idx="4">
                  <c:v>0.78333333333333333</c:v>
                </c:pt>
              </c:numCache>
            </c:numRef>
          </c:val>
          <c:extLst xmlns:c16r2="http://schemas.microsoft.com/office/drawing/2015/06/chart">
            <c:ext xmlns:c16="http://schemas.microsoft.com/office/drawing/2014/chart" uri="{C3380CC4-5D6E-409C-BE32-E72D297353CC}">
              <c16:uniqueId val="{00000000-1DD8-4DD2-A578-3093EEBEFDB1}"/>
            </c:ext>
          </c:extLst>
        </c:ser>
        <c:ser>
          <c:idx val="1"/>
          <c:order val="1"/>
          <c:tx>
            <c:strRef>
              <c:f>'Chap 8 début'!$B$18</c:f>
              <c:strCache>
                <c:ptCount val="1"/>
                <c:pt idx="0">
                  <c:v>Non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0"/>
              </c:ext>
            </c:extLst>
          </c:dLbls>
          <c:cat>
            <c:strRef>
              <c:f>'Chap 8 début'!$C$16:$G$16</c:f>
              <c:strCache>
                <c:ptCount val="5"/>
                <c:pt idx="0">
                  <c:v>Cadre</c:v>
                </c:pt>
                <c:pt idx="1">
                  <c:v>Agent de maitrise</c:v>
                </c:pt>
                <c:pt idx="2">
                  <c:v>Agent d’exécution</c:v>
                </c:pt>
                <c:pt idx="3">
                  <c:v>Non précisé</c:v>
                </c:pt>
                <c:pt idx="4">
                  <c:v>Ensemble</c:v>
                </c:pt>
              </c:strCache>
            </c:strRef>
          </c:cat>
          <c:val>
            <c:numRef>
              <c:f>'Chap 8 début'!$C$18:$G$18</c:f>
              <c:numCache>
                <c:formatCode>0.0%</c:formatCode>
                <c:ptCount val="5"/>
                <c:pt idx="0">
                  <c:v>6.5573770491803282E-2</c:v>
                </c:pt>
                <c:pt idx="1">
                  <c:v>0.12323943661971831</c:v>
                </c:pt>
                <c:pt idx="2">
                  <c:v>0.27348066298342666</c:v>
                </c:pt>
                <c:pt idx="3">
                  <c:v>0.8</c:v>
                </c:pt>
                <c:pt idx="4">
                  <c:v>0.2119047619047619</c:v>
                </c:pt>
              </c:numCache>
            </c:numRef>
          </c:val>
          <c:extLst xmlns:c16r2="http://schemas.microsoft.com/office/drawing/2015/06/chart">
            <c:ext xmlns:c16="http://schemas.microsoft.com/office/drawing/2014/chart" uri="{C3380CC4-5D6E-409C-BE32-E72D297353CC}">
              <c16:uniqueId val="{00000001-1DD8-4DD2-A578-3093EEBEFDB1}"/>
            </c:ext>
          </c:extLst>
        </c:ser>
        <c:ser>
          <c:idx val="2"/>
          <c:order val="2"/>
          <c:tx>
            <c:strRef>
              <c:f>'Chap 8 début'!$B$19</c:f>
              <c:strCache>
                <c:ptCount val="1"/>
                <c:pt idx="0">
                  <c:v>Non précisé</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'Chap 8 début'!$C$16:$G$16</c:f>
              <c:strCache>
                <c:ptCount val="5"/>
                <c:pt idx="0">
                  <c:v>Cadre</c:v>
                </c:pt>
                <c:pt idx="1">
                  <c:v>Agent de maitrise</c:v>
                </c:pt>
                <c:pt idx="2">
                  <c:v>Agent d’exécution</c:v>
                </c:pt>
                <c:pt idx="3">
                  <c:v>Non précisé</c:v>
                </c:pt>
                <c:pt idx="4">
                  <c:v>Ensemble</c:v>
                </c:pt>
              </c:strCache>
            </c:strRef>
          </c:cat>
          <c:val>
            <c:numRef>
              <c:f>'Chap 8 début'!$C$19:$G$19</c:f>
              <c:numCache>
                <c:formatCode>0.0%</c:formatCode>
                <c:ptCount val="5"/>
                <c:pt idx="0">
                  <c:v>6.5573770491803409E-3</c:v>
                </c:pt>
                <c:pt idx="1">
                  <c:v>0</c:v>
                </c:pt>
                <c:pt idx="2">
                  <c:v>5.5248618784530376E-3</c:v>
                </c:pt>
                <c:pt idx="3">
                  <c:v>0</c:v>
                </c:pt>
                <c:pt idx="4">
                  <c:v>4.7619047619047623E-3</c:v>
                </c:pt>
              </c:numCache>
            </c:numRef>
          </c:val>
          <c:extLst xmlns:c16r2="http://schemas.microsoft.com/office/drawing/2015/06/chart">
            <c:ext xmlns:c16="http://schemas.microsoft.com/office/drawing/2014/chart" uri="{C3380CC4-5D6E-409C-BE32-E72D297353CC}">
              <c16:uniqueId val="{00000002-1DD8-4DD2-A578-3093EEBEFDB1}"/>
            </c:ext>
          </c:extLst>
        </c:ser>
        <c:overlap val="100"/>
        <c:axId val="371563904"/>
        <c:axId val="371582080"/>
      </c:barChart>
      <c:catAx>
        <c:axId val="371563904"/>
        <c:scaling>
          <c:orientation val="minMax"/>
        </c:scaling>
        <c:axPos val="b"/>
        <c:numFmt formatCode="General" sourceLinked="0"/>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1582080"/>
        <c:crosses val="autoZero"/>
        <c:auto val="1"/>
        <c:lblAlgn val="ctr"/>
        <c:lblOffset val="100"/>
      </c:catAx>
      <c:valAx>
        <c:axId val="3715820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tickLblPos val="nextTo"/>
        <c:crossAx val="371563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sz="1400"/>
              <a:t>G5.2 Information ou non du personnel suivant la fonction sur la réforme en cours à la SBEE</a:t>
            </a:r>
          </a:p>
        </c:rich>
      </c:tx>
      <c:spPr>
        <a:noFill/>
        <a:ln>
          <a:noFill/>
        </a:ln>
        <a:effectLst/>
      </c:spPr>
    </c:title>
    <c:plotArea>
      <c:layout/>
      <c:barChart>
        <c:barDir val="bar"/>
        <c:grouping val="stacked"/>
        <c:ser>
          <c:idx val="0"/>
          <c:order val="0"/>
          <c:tx>
            <c:strRef>
              <c:f>'Q8.1'!$C$35</c:f>
              <c:strCache>
                <c:ptCount val="1"/>
                <c:pt idx="0">
                  <c:v>Oui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a:bevelT w="63500" h="50800"/>
              <a:bevelB/>
            </a:sp3d>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24-4A4C-BAAE-E63B44263C5D}"/>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24-4A4C-BAAE-E63B44263C5D}"/>
                </c:ext>
              </c:extLst>
            </c:dLbl>
            <c:dLbl>
              <c:idx val="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24-4A4C-BAAE-E63B44263C5D}"/>
                </c:ext>
              </c:extLst>
            </c:dLbl>
            <c:dLbl>
              <c:idx val="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C24-4A4C-BAAE-E63B44263C5D}"/>
                </c:ext>
              </c:extLst>
            </c:dLbl>
            <c:dLbl>
              <c:idx val="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C24-4A4C-BAAE-E63B44263C5D}"/>
                </c:ext>
              </c:extLst>
            </c:dLbl>
            <c:dLbl>
              <c:idx val="5"/>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24-4A4C-BAAE-E63B44263C5D}"/>
                </c:ext>
              </c:extLst>
            </c:dLbl>
            <c:dLbl>
              <c:idx val="6"/>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C24-4A4C-BAAE-E63B44263C5D}"/>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'Q8.1'!$B$36:$B$42</c:f>
              <c:strCache>
                <c:ptCount val="7"/>
                <c:pt idx="0">
                  <c:v>Directeur et assimilé</c:v>
                </c:pt>
                <c:pt idx="1">
                  <c:v>Chef de service</c:v>
                </c:pt>
                <c:pt idx="2">
                  <c:v>Chef section/secteur</c:v>
                </c:pt>
                <c:pt idx="3">
                  <c:v>Agent du service / Te</c:v>
                </c:pt>
                <c:pt idx="4">
                  <c:v>Autre</c:v>
                </c:pt>
                <c:pt idx="5">
                  <c:v>Non précisé</c:v>
                </c:pt>
                <c:pt idx="6">
                  <c:v>Ensemble</c:v>
                </c:pt>
              </c:strCache>
            </c:strRef>
          </c:cat>
          <c:val>
            <c:numRef>
              <c:f>'Q8.1'!$C$36:$C$42</c:f>
              <c:numCache>
                <c:formatCode>0.0%</c:formatCode>
                <c:ptCount val="7"/>
                <c:pt idx="0">
                  <c:v>0.95061728395061729</c:v>
                </c:pt>
                <c:pt idx="1">
                  <c:v>0.92553191489361697</c:v>
                </c:pt>
                <c:pt idx="2">
                  <c:v>0.83935742971887561</c:v>
                </c:pt>
                <c:pt idx="3">
                  <c:v>0.72809667673716061</c:v>
                </c:pt>
                <c:pt idx="4">
                  <c:v>0.81756756756756621</c:v>
                </c:pt>
                <c:pt idx="5">
                  <c:v>0.57142857142857328</c:v>
                </c:pt>
                <c:pt idx="6">
                  <c:v>0.78333333333333333</c:v>
                </c:pt>
              </c:numCache>
            </c:numRef>
          </c:val>
          <c:extLst xmlns:c16r2="http://schemas.microsoft.com/office/drawing/2015/06/chart">
            <c:ext xmlns:c16="http://schemas.microsoft.com/office/drawing/2014/chart" uri="{C3380CC4-5D6E-409C-BE32-E72D297353CC}">
              <c16:uniqueId val="{00000007-5C24-4A4C-BAAE-E63B44263C5D}"/>
            </c:ext>
          </c:extLst>
        </c:ser>
        <c:ser>
          <c:idx val="1"/>
          <c:order val="1"/>
          <c:tx>
            <c:strRef>
              <c:f>'Q8.1'!$D$35</c:f>
              <c:strCache>
                <c:ptCount val="1"/>
                <c:pt idx="0">
                  <c:v>Non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'Q8.1'!$B$36:$B$42</c:f>
              <c:strCache>
                <c:ptCount val="7"/>
                <c:pt idx="0">
                  <c:v>Directeur et assimilé</c:v>
                </c:pt>
                <c:pt idx="1">
                  <c:v>Chef de service</c:v>
                </c:pt>
                <c:pt idx="2">
                  <c:v>Chef section/secteur</c:v>
                </c:pt>
                <c:pt idx="3">
                  <c:v>Agent du service / Te</c:v>
                </c:pt>
                <c:pt idx="4">
                  <c:v>Autre</c:v>
                </c:pt>
                <c:pt idx="5">
                  <c:v>Non précisé</c:v>
                </c:pt>
                <c:pt idx="6">
                  <c:v>Ensemble</c:v>
                </c:pt>
              </c:strCache>
            </c:strRef>
          </c:cat>
          <c:val>
            <c:numRef>
              <c:f>'Q8.1'!$D$36:$D$42</c:f>
              <c:numCache>
                <c:formatCode>0.0%</c:formatCode>
                <c:ptCount val="7"/>
                <c:pt idx="0">
                  <c:v>4.9382716049382921E-2</c:v>
                </c:pt>
                <c:pt idx="1">
                  <c:v>6.9148936170212782E-2</c:v>
                </c:pt>
                <c:pt idx="2">
                  <c:v>0.1606425702811245</c:v>
                </c:pt>
                <c:pt idx="3">
                  <c:v>0.26586102719033233</c:v>
                </c:pt>
                <c:pt idx="4">
                  <c:v>0.18243243243243357</c:v>
                </c:pt>
                <c:pt idx="5">
                  <c:v>0.38095238095238215</c:v>
                </c:pt>
                <c:pt idx="6">
                  <c:v>0.2119047619047619</c:v>
                </c:pt>
              </c:numCache>
            </c:numRef>
          </c:val>
          <c:extLst xmlns:c16r2="http://schemas.microsoft.com/office/drawing/2015/06/chart">
            <c:ext xmlns:c16="http://schemas.microsoft.com/office/drawing/2014/chart" uri="{C3380CC4-5D6E-409C-BE32-E72D297353CC}">
              <c16:uniqueId val="{00000008-5C24-4A4C-BAAE-E63B44263C5D}"/>
            </c:ext>
          </c:extLst>
        </c:ser>
        <c:ser>
          <c:idx val="2"/>
          <c:order val="2"/>
          <c:tx>
            <c:strRef>
              <c:f>'Q8.1'!$E$35</c:f>
              <c:strCache>
                <c:ptCount val="1"/>
                <c:pt idx="0">
                  <c:v>Non précisé</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'Q8.1'!$B$36:$B$42</c:f>
              <c:strCache>
                <c:ptCount val="7"/>
                <c:pt idx="0">
                  <c:v>Directeur et assimilé</c:v>
                </c:pt>
                <c:pt idx="1">
                  <c:v>Chef de service</c:v>
                </c:pt>
                <c:pt idx="2">
                  <c:v>Chef section/secteur</c:v>
                </c:pt>
                <c:pt idx="3">
                  <c:v>Agent du service / Te</c:v>
                </c:pt>
                <c:pt idx="4">
                  <c:v>Autre</c:v>
                </c:pt>
                <c:pt idx="5">
                  <c:v>Non précisé</c:v>
                </c:pt>
                <c:pt idx="6">
                  <c:v>Ensemble</c:v>
                </c:pt>
              </c:strCache>
            </c:strRef>
          </c:cat>
          <c:val>
            <c:numRef>
              <c:f>'Q8.1'!$E$36:$E$42</c:f>
              <c:numCache>
                <c:formatCode>0.0%</c:formatCode>
                <c:ptCount val="7"/>
                <c:pt idx="0">
                  <c:v>0</c:v>
                </c:pt>
                <c:pt idx="1">
                  <c:v>5.3191489361702126E-3</c:v>
                </c:pt>
                <c:pt idx="2">
                  <c:v>0</c:v>
                </c:pt>
                <c:pt idx="3">
                  <c:v>6.0422960725075659E-3</c:v>
                </c:pt>
                <c:pt idx="4">
                  <c:v>0</c:v>
                </c:pt>
                <c:pt idx="5">
                  <c:v>4.7619047619047623E-2</c:v>
                </c:pt>
                <c:pt idx="6">
                  <c:v>4.7619047619047623E-3</c:v>
                </c:pt>
              </c:numCache>
            </c:numRef>
          </c:val>
          <c:extLst xmlns:c16r2="http://schemas.microsoft.com/office/drawing/2015/06/chart">
            <c:ext xmlns:c16="http://schemas.microsoft.com/office/drawing/2014/chart" uri="{C3380CC4-5D6E-409C-BE32-E72D297353CC}">
              <c16:uniqueId val="{00000009-5C24-4A4C-BAAE-E63B44263C5D}"/>
            </c:ext>
          </c:extLst>
        </c:ser>
        <c:overlap val="100"/>
        <c:axId val="371616768"/>
        <c:axId val="371639040"/>
      </c:barChart>
      <c:catAx>
        <c:axId val="371616768"/>
        <c:scaling>
          <c:orientation val="minMax"/>
        </c:scaling>
        <c:axPos val="l"/>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1639040"/>
        <c:crosses val="autoZero"/>
        <c:auto val="1"/>
        <c:lblAlgn val="ctr"/>
        <c:lblOffset val="100"/>
      </c:catAx>
      <c:valAx>
        <c:axId val="3716390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tickLblPos val="nextTo"/>
        <c:crossAx val="371616768"/>
        <c:crosses val="autoZero"/>
        <c:crossBetween val="between"/>
      </c:valAx>
      <c:spPr>
        <a:noFill/>
        <a:ln>
          <a:solidFill>
            <a:schemeClr val="accent1"/>
          </a:soli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ctr">
              <a:defRPr sz="1200"/>
            </a:pPr>
            <a:r>
              <a:rPr lang="en-US" sz="1200">
                <a:latin typeface="Trebuchet MS" panose="020B0603020202020204" pitchFamily="34" charset="0"/>
              </a:rPr>
              <a:t>G5.4</a:t>
            </a:r>
            <a:r>
              <a:rPr lang="en-US" sz="1400">
                <a:latin typeface="Trebuchet MS" panose="020B0603020202020204" pitchFamily="34" charset="0"/>
              </a:rPr>
              <a:t> </a:t>
            </a:r>
            <a:r>
              <a:rPr lang="en-US" sz="1200">
                <a:latin typeface="Trebuchet MS" panose="020B0603020202020204" pitchFamily="34" charset="0"/>
              </a:rPr>
              <a:t>Contenu de la réforme selon les agents de la SBEE</a:t>
            </a:r>
          </a:p>
        </c:rich>
      </c:tx>
      <c:layout>
        <c:manualLayout>
          <c:xMode val="edge"/>
          <c:yMode val="edge"/>
          <c:x val="9.5430446194225707E-2"/>
          <c:y val="2.4390243902439025E-2"/>
        </c:manualLayout>
      </c:layout>
      <c:spPr>
        <a:ln>
          <a:noFill/>
        </a:ln>
      </c:spPr>
    </c:title>
    <c:plotArea>
      <c:layout/>
      <c:barChart>
        <c:barDir val="col"/>
        <c:grouping val="clustered"/>
        <c:ser>
          <c:idx val="0"/>
          <c:order val="0"/>
          <c:tx>
            <c:strRef>
              <c:f>'Chap 8 début'!$G$55</c:f>
              <c:strCache>
                <c:ptCount val="1"/>
                <c:pt idx="0">
                  <c:v>Part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 8 début'!$F$56:$F$60</c:f>
              <c:strCache>
                <c:ptCount val="5"/>
                <c:pt idx="0">
                  <c:v>Contrat de gestion</c:v>
                </c:pt>
                <c:pt idx="1">
                  <c:v>Affermage</c:v>
                </c:pt>
                <c:pt idx="2">
                  <c:v>Privatisation de la SBEE</c:v>
                </c:pt>
                <c:pt idx="3">
                  <c:v>Autre (préciser)</c:v>
                </c:pt>
                <c:pt idx="4">
                  <c:v>Non précisé</c:v>
                </c:pt>
              </c:strCache>
            </c:strRef>
          </c:cat>
          <c:val>
            <c:numRef>
              <c:f>'Chap 8 début'!$G$56:$G$60</c:f>
              <c:numCache>
                <c:formatCode>0.0%</c:formatCode>
                <c:ptCount val="5"/>
                <c:pt idx="0">
                  <c:v>0.87765957446808862</c:v>
                </c:pt>
                <c:pt idx="1">
                  <c:v>3.7993920972644452E-2</c:v>
                </c:pt>
                <c:pt idx="2">
                  <c:v>4.4832826747720531E-2</c:v>
                </c:pt>
                <c:pt idx="3">
                  <c:v>1.2917933130699052E-2</c:v>
                </c:pt>
                <c:pt idx="4">
                  <c:v>2.6595744680851092E-2</c:v>
                </c:pt>
              </c:numCache>
            </c:numRef>
          </c:val>
          <c:extLst xmlns:c16r2="http://schemas.microsoft.com/office/drawing/2015/06/chart">
            <c:ext xmlns:c16="http://schemas.microsoft.com/office/drawing/2014/chart" uri="{C3380CC4-5D6E-409C-BE32-E72D297353CC}">
              <c16:uniqueId val="{00000000-FBB8-4FF9-9AE0-133274AEE3B6}"/>
            </c:ext>
          </c:extLst>
        </c:ser>
        <c:axId val="371655424"/>
        <c:axId val="371656960"/>
      </c:barChart>
      <c:catAx>
        <c:axId val="371655424"/>
        <c:scaling>
          <c:orientation val="minMax"/>
        </c:scaling>
        <c:axPos val="b"/>
        <c:numFmt formatCode="General" sourceLinked="0"/>
        <c:tickLblPos val="nextTo"/>
        <c:txPr>
          <a:bodyPr/>
          <a:lstStyle/>
          <a:p>
            <a:pPr>
              <a:defRPr sz="1100"/>
            </a:pPr>
            <a:endParaRPr lang="fr-FR"/>
          </a:p>
        </c:txPr>
        <c:crossAx val="371656960"/>
        <c:crosses val="autoZero"/>
        <c:auto val="1"/>
        <c:lblAlgn val="ctr"/>
        <c:lblOffset val="100"/>
      </c:catAx>
      <c:valAx>
        <c:axId val="371656960"/>
        <c:scaling>
          <c:orientation val="minMax"/>
        </c:scaling>
        <c:delete val="1"/>
        <c:axPos val="l"/>
        <c:numFmt formatCode="0.0%" sourceLinked="1"/>
        <c:tickLblPos val="nextTo"/>
        <c:crossAx val="371655424"/>
        <c:crosses val="autoZero"/>
        <c:crossBetween val="between"/>
      </c:valAx>
      <c:spPr>
        <a:ln>
          <a:noFill/>
        </a:ln>
      </c:spPr>
    </c:plotArea>
    <c:plotVisOnly val="1"/>
    <c:dispBlanksAs val="gap"/>
  </c:chart>
  <c:spPr>
    <a:ln>
      <a:noFill/>
    </a:ln>
  </c:spPr>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000"/>
            </a:pPr>
            <a:r>
              <a:rPr lang="fr-FR" sz="1200">
                <a:latin typeface="Trebuchet MS" panose="020B0603020202020204" pitchFamily="34" charset="0"/>
              </a:rPr>
              <a:t>G5.5 Compréhension des objectifs de la réforme selon les agents de la SBEE</a:t>
            </a:r>
          </a:p>
        </c:rich>
      </c:tx>
      <c:spPr>
        <a:ln>
          <a:noFill/>
        </a:ln>
      </c:spPr>
    </c:title>
    <c:plotArea>
      <c:layout/>
      <c:barChart>
        <c:barDir val="col"/>
        <c:grouping val="clustered"/>
        <c:ser>
          <c:idx val="0"/>
          <c:order val="0"/>
          <c:tx>
            <c:strRef>
              <c:f>'Chap 8 début'!$G$69</c:f>
              <c:strCache>
                <c:ptCount val="1"/>
                <c:pt idx="0">
                  <c:v>Part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 8 début'!$F$70:$F$74</c:f>
              <c:strCache>
                <c:ptCount val="5"/>
                <c:pt idx="0">
                  <c:v>Oui, très bien</c:v>
                </c:pt>
                <c:pt idx="1">
                  <c:v>Oui, assez bien</c:v>
                </c:pt>
                <c:pt idx="2">
                  <c:v>Non, pas vraiment</c:v>
                </c:pt>
                <c:pt idx="3">
                  <c:v>Non, pas du tout</c:v>
                </c:pt>
                <c:pt idx="4">
                  <c:v>Non précisé</c:v>
                </c:pt>
              </c:strCache>
            </c:strRef>
          </c:cat>
          <c:val>
            <c:numRef>
              <c:f>'Chap 8 début'!$G$70:$G$74</c:f>
              <c:numCache>
                <c:formatCode>0.0%</c:formatCode>
                <c:ptCount val="5"/>
                <c:pt idx="0">
                  <c:v>8.3586626139817918E-2</c:v>
                </c:pt>
                <c:pt idx="1">
                  <c:v>0.37993920972644463</c:v>
                </c:pt>
                <c:pt idx="2">
                  <c:v>0.37841945288753798</c:v>
                </c:pt>
                <c:pt idx="3">
                  <c:v>0.13829787234042595</c:v>
                </c:pt>
                <c:pt idx="4">
                  <c:v>1.9756838905775117E-2</c:v>
                </c:pt>
              </c:numCache>
            </c:numRef>
          </c:val>
          <c:extLst xmlns:c16r2="http://schemas.microsoft.com/office/drawing/2015/06/chart">
            <c:ext xmlns:c16="http://schemas.microsoft.com/office/drawing/2014/chart" uri="{C3380CC4-5D6E-409C-BE32-E72D297353CC}">
              <c16:uniqueId val="{00000000-CA60-4D2D-9251-4F4F37EC40B2}"/>
            </c:ext>
          </c:extLst>
        </c:ser>
        <c:axId val="371688192"/>
        <c:axId val="371689728"/>
      </c:barChart>
      <c:catAx>
        <c:axId val="371688192"/>
        <c:scaling>
          <c:orientation val="minMax"/>
        </c:scaling>
        <c:axPos val="b"/>
        <c:numFmt formatCode="General" sourceLinked="0"/>
        <c:tickLblPos val="nextTo"/>
        <c:crossAx val="371689728"/>
        <c:crosses val="autoZero"/>
        <c:auto val="1"/>
        <c:lblAlgn val="ctr"/>
        <c:lblOffset val="100"/>
      </c:catAx>
      <c:valAx>
        <c:axId val="371689728"/>
        <c:scaling>
          <c:orientation val="minMax"/>
        </c:scaling>
        <c:delete val="1"/>
        <c:axPos val="l"/>
        <c:numFmt formatCode="0.0%" sourceLinked="1"/>
        <c:tickLblPos val="nextTo"/>
        <c:crossAx val="371688192"/>
        <c:crosses val="autoZero"/>
        <c:crossBetween val="between"/>
      </c:valAx>
      <c:spPr>
        <a:ln>
          <a:noFill/>
        </a:ln>
      </c:spPr>
    </c:plotArea>
    <c:plotVisOnly val="1"/>
    <c:dispBlanksAs val="gap"/>
  </c:chart>
  <c:spPr>
    <a:ln>
      <a:noFill/>
    </a:ln>
  </c:spPr>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lgn="ctr">
              <a:defRPr/>
            </a:pPr>
            <a:r>
              <a:rPr lang="en-US" sz="1200">
                <a:latin typeface="Trebuchet MS" panose="020B0603020202020204" pitchFamily="34" charset="0"/>
              </a:rPr>
              <a:t>G5.6 Changements attendus de la réforme, selon le personnel</a:t>
            </a:r>
          </a:p>
        </c:rich>
      </c:tx>
      <c:layout>
        <c:manualLayout>
          <c:xMode val="edge"/>
          <c:yMode val="edge"/>
          <c:x val="6.8291557305336828E-2"/>
          <c:y val="9.2592592592593073E-3"/>
        </c:manualLayout>
      </c:layout>
    </c:title>
    <c:plotArea>
      <c:layout/>
      <c:barChart>
        <c:barDir val="bar"/>
        <c:grouping val="clustered"/>
        <c:ser>
          <c:idx val="0"/>
          <c:order val="0"/>
          <c:tx>
            <c:strRef>
              <c:f>TCD_Q84!$E$14</c:f>
              <c:strCache>
                <c:ptCount val="1"/>
                <c:pt idx="0">
                  <c:v>Part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TCD_Q84!$D$15:$D$21</c:f>
              <c:strCache>
                <c:ptCount val="7"/>
                <c:pt idx="0">
                  <c:v>Autres</c:v>
                </c:pt>
                <c:pt idx="1">
                  <c:v>Meilleure gestion des ressources financières</c:v>
                </c:pt>
                <c:pt idx="2">
                  <c:v>Amélioration des conditions de vie et de travail</c:v>
                </c:pt>
                <c:pt idx="3">
                  <c:v>Amélioration de la distribution et la qualité de l'énergie</c:v>
                </c:pt>
                <c:pt idx="4">
                  <c:v>Amélioration de la performance de la SBEE</c:v>
                </c:pt>
                <c:pt idx="5">
                  <c:v>Satisfaction de la clientèle</c:v>
                </c:pt>
                <c:pt idx="6">
                  <c:v>Meilleure gestion du personnel</c:v>
                </c:pt>
              </c:strCache>
            </c:strRef>
          </c:cat>
          <c:val>
            <c:numRef>
              <c:f>TCD_Q84!$E$15:$E$21</c:f>
              <c:numCache>
                <c:formatCode>0.0%</c:formatCode>
                <c:ptCount val="7"/>
                <c:pt idx="0">
                  <c:v>0.15210140093395597</c:v>
                </c:pt>
                <c:pt idx="1">
                  <c:v>4.8032021347565193E-2</c:v>
                </c:pt>
                <c:pt idx="2">
                  <c:v>0.14676450967311538</c:v>
                </c:pt>
                <c:pt idx="3">
                  <c:v>0.14743162108072083</c:v>
                </c:pt>
                <c:pt idx="4">
                  <c:v>0.15877251501000669</c:v>
                </c:pt>
                <c:pt idx="5">
                  <c:v>0.17211474316210848</c:v>
                </c:pt>
                <c:pt idx="6">
                  <c:v>0.17478318879252894</c:v>
                </c:pt>
              </c:numCache>
            </c:numRef>
          </c:val>
          <c:extLst xmlns:c16r2="http://schemas.microsoft.com/office/drawing/2015/06/chart">
            <c:ext xmlns:c16="http://schemas.microsoft.com/office/drawing/2014/chart" uri="{C3380CC4-5D6E-409C-BE32-E72D297353CC}">
              <c16:uniqueId val="{00000000-0339-44B9-8A87-03197F82C6CE}"/>
            </c:ext>
          </c:extLst>
        </c:ser>
        <c:axId val="371706880"/>
        <c:axId val="333255424"/>
      </c:barChart>
      <c:catAx>
        <c:axId val="371706880"/>
        <c:scaling>
          <c:orientation val="minMax"/>
        </c:scaling>
        <c:axPos val="l"/>
        <c:numFmt formatCode="General" sourceLinked="0"/>
        <c:tickLblPos val="nextTo"/>
        <c:crossAx val="333255424"/>
        <c:crosses val="autoZero"/>
        <c:auto val="1"/>
        <c:lblAlgn val="ctr"/>
        <c:lblOffset val="100"/>
      </c:catAx>
      <c:valAx>
        <c:axId val="333255424"/>
        <c:scaling>
          <c:orientation val="minMax"/>
        </c:scaling>
        <c:delete val="1"/>
        <c:axPos val="b"/>
        <c:numFmt formatCode="0.0%" sourceLinked="1"/>
        <c:tickLblPos val="nextTo"/>
        <c:crossAx val="371706880"/>
        <c:crosses val="autoZero"/>
        <c:crossBetween val="between"/>
      </c:valAx>
    </c:plotArea>
    <c:plotVisOnly val="1"/>
    <c:dispBlanksAs val="gap"/>
  </c:chart>
  <c:spPr>
    <a:ln>
      <a:noFill/>
    </a:ln>
  </c:spPr>
  <c:txPr>
    <a:bodyPr/>
    <a:lstStyle/>
    <a:p>
      <a:pPr>
        <a:defRPr>
          <a:latin typeface="Trebuchet MS" panose="020B0603020202020204" pitchFamily="34" charset="0"/>
        </a:defRPr>
      </a:pPr>
      <a:endParaRPr lang="fr-FR"/>
    </a:p>
  </c:txPr>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latin typeface="Trebuchet MS" panose="020B0603020202020204" pitchFamily="34" charset="0"/>
              </a:defRPr>
            </a:pPr>
            <a:r>
              <a:rPr lang="en-US" sz="1200">
                <a:latin typeface="Trebuchet MS" panose="020B0603020202020204" pitchFamily="34" charset="0"/>
              </a:rPr>
              <a:t>G5.7 Facteurs pouvant constituer des freins à l'évolution normale du processus de réforme en cours</a:t>
            </a:r>
          </a:p>
        </c:rich>
      </c:tx>
      <c:layout>
        <c:manualLayout>
          <c:xMode val="edge"/>
          <c:yMode val="edge"/>
          <c:x val="0.1397430008748913"/>
          <c:y val="0"/>
        </c:manualLayout>
      </c:layout>
      <c:spPr>
        <a:ln>
          <a:noFill/>
        </a:ln>
      </c:spPr>
    </c:title>
    <c:plotArea>
      <c:layout>
        <c:manualLayout>
          <c:layoutTarget val="inner"/>
          <c:xMode val="edge"/>
          <c:yMode val="edge"/>
          <c:x val="0.50424540682414765"/>
          <c:y val="0.19432888597258677"/>
          <c:w val="0.49575459317585452"/>
          <c:h val="0.75474518810148905"/>
        </c:manualLayout>
      </c:layout>
      <c:barChart>
        <c:barDir val="bar"/>
        <c:grouping val="clustered"/>
        <c:ser>
          <c:idx val="0"/>
          <c:order val="0"/>
          <c:tx>
            <c:strRef>
              <c:f>TCD_Q86!$E$18</c:f>
              <c:strCache>
                <c:ptCount val="1"/>
                <c:pt idx="0">
                  <c:v>Part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TCD_Q86!$D$19:$D$28</c:f>
              <c:strCache>
                <c:ptCount val="10"/>
                <c:pt idx="0">
                  <c:v>Autres</c:v>
                </c:pt>
                <c:pt idx="1">
                  <c:v>Inefficacité des agents</c:v>
                </c:pt>
                <c:pt idx="2">
                  <c:v>Réduction des salaires</c:v>
                </c:pt>
                <c:pt idx="3">
                  <c:v>Licenciement abusif</c:v>
                </c:pt>
                <c:pt idx="4">
                  <c:v>Corruption </c:v>
                </c:pt>
                <c:pt idx="5">
                  <c:v>Mauvaise communication</c:v>
                </c:pt>
                <c:pt idx="6">
                  <c:v>Non implication du personnel par la hiérarchie</c:v>
                </c:pt>
                <c:pt idx="7">
                  <c:v>Mauvaise gestion</c:v>
                </c:pt>
                <c:pt idx="8">
                  <c:v>Mauvaise foi des agents</c:v>
                </c:pt>
                <c:pt idx="9">
                  <c:v>Politique de l'Etat</c:v>
                </c:pt>
              </c:strCache>
            </c:strRef>
          </c:cat>
          <c:val>
            <c:numRef>
              <c:f>TCD_Q86!$E$19:$E$28</c:f>
              <c:numCache>
                <c:formatCode>0.0%</c:formatCode>
                <c:ptCount val="10"/>
                <c:pt idx="0">
                  <c:v>0.31578947368421201</c:v>
                </c:pt>
                <c:pt idx="1">
                  <c:v>1.0319917440660475E-2</c:v>
                </c:pt>
                <c:pt idx="2">
                  <c:v>1.4447884416924664E-2</c:v>
                </c:pt>
                <c:pt idx="3">
                  <c:v>1.8575851393188916E-2</c:v>
                </c:pt>
                <c:pt idx="4">
                  <c:v>5.5727554179566562E-2</c:v>
                </c:pt>
                <c:pt idx="5">
                  <c:v>5.8823529411764705E-2</c:v>
                </c:pt>
                <c:pt idx="6">
                  <c:v>6.7079463364293088E-2</c:v>
                </c:pt>
                <c:pt idx="7">
                  <c:v>0.11764705882352942</c:v>
                </c:pt>
                <c:pt idx="8">
                  <c:v>0.15686274509803921</c:v>
                </c:pt>
                <c:pt idx="9">
                  <c:v>0.18472652218782296</c:v>
                </c:pt>
              </c:numCache>
            </c:numRef>
          </c:val>
          <c:extLst xmlns:c16r2="http://schemas.microsoft.com/office/drawing/2015/06/chart">
            <c:ext xmlns:c16="http://schemas.microsoft.com/office/drawing/2014/chart" uri="{C3380CC4-5D6E-409C-BE32-E72D297353CC}">
              <c16:uniqueId val="{00000000-A904-4D37-8433-FE65DC735F61}"/>
            </c:ext>
          </c:extLst>
        </c:ser>
        <c:axId val="333287808"/>
        <c:axId val="333289344"/>
      </c:barChart>
      <c:catAx>
        <c:axId val="333287808"/>
        <c:scaling>
          <c:orientation val="minMax"/>
        </c:scaling>
        <c:axPos val="l"/>
        <c:numFmt formatCode="General" sourceLinked="0"/>
        <c:tickLblPos val="nextTo"/>
        <c:txPr>
          <a:bodyPr/>
          <a:lstStyle/>
          <a:p>
            <a:pPr>
              <a:defRPr sz="800">
                <a:latin typeface="Trebuchet MS" panose="020B0603020202020204" pitchFamily="34" charset="0"/>
              </a:defRPr>
            </a:pPr>
            <a:endParaRPr lang="fr-FR"/>
          </a:p>
        </c:txPr>
        <c:crossAx val="333289344"/>
        <c:crosses val="autoZero"/>
        <c:auto val="1"/>
        <c:lblAlgn val="ctr"/>
        <c:lblOffset val="100"/>
      </c:catAx>
      <c:valAx>
        <c:axId val="333289344"/>
        <c:scaling>
          <c:orientation val="minMax"/>
        </c:scaling>
        <c:delete val="1"/>
        <c:axPos val="b"/>
        <c:numFmt formatCode="0.0%" sourceLinked="1"/>
        <c:tickLblPos val="nextTo"/>
        <c:crossAx val="333287808"/>
        <c:crosses val="autoZero"/>
        <c:crossBetween val="between"/>
      </c:valAx>
    </c:plotArea>
    <c:plotVisOnly val="1"/>
    <c:dispBlanksAs val="gap"/>
  </c:chart>
  <c:spPr>
    <a:ln>
      <a:noFill/>
    </a:ln>
  </c:spPr>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900"/>
            </a:pPr>
            <a:r>
              <a:rPr lang="en-US" sz="900"/>
              <a:t>G6.1 : Le Employee Net Promoter Score par sexe et par direction régionale</a:t>
            </a:r>
          </a:p>
        </c:rich>
      </c:tx>
      <c:layout>
        <c:manualLayout>
          <c:xMode val="edge"/>
          <c:yMode val="edge"/>
          <c:x val="0.12387489063867016"/>
          <c:y val="1.3888888888888914E-2"/>
        </c:manualLayout>
      </c:layout>
    </c:title>
    <c:plotArea>
      <c:layout>
        <c:manualLayout>
          <c:layoutTarget val="inner"/>
          <c:xMode val="edge"/>
          <c:yMode val="edge"/>
          <c:x val="3.1085739282589692E-2"/>
          <c:y val="0.11922462817147877"/>
          <c:w val="0.93835870516185449"/>
          <c:h val="0.82937481773111765"/>
        </c:manualLayout>
      </c:layout>
      <c:barChart>
        <c:barDir val="col"/>
        <c:grouping val="clustered"/>
        <c:ser>
          <c:idx val="0"/>
          <c:order val="0"/>
          <c:tx>
            <c:strRef>
              <c:f>'Feuil11 (2)'!$K$128</c:f>
              <c:strCache>
                <c:ptCount val="1"/>
                <c:pt idx="0">
                  <c:v>Score</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'Feuil11 (2)'!$L$127:$Y$127</c:f>
              <c:strCache>
                <c:ptCount val="14"/>
                <c:pt idx="0">
                  <c:v>Siège</c:v>
                </c:pt>
                <c:pt idx="1">
                  <c:v>DRL1</c:v>
                </c:pt>
                <c:pt idx="2">
                  <c:v>DRL2</c:v>
                </c:pt>
                <c:pt idx="3">
                  <c:v>DRA</c:v>
                </c:pt>
                <c:pt idx="4">
                  <c:v>DRO-P</c:v>
                </c:pt>
                <c:pt idx="5">
                  <c:v>DRM-C</c:v>
                </c:pt>
                <c:pt idx="6">
                  <c:v>DRZ-C</c:v>
                </c:pt>
                <c:pt idx="7">
                  <c:v>DRB-A</c:v>
                </c:pt>
                <c:pt idx="8">
                  <c:v>DRATA-D</c:v>
                </c:pt>
                <c:pt idx="10">
                  <c:v>Homme</c:v>
                </c:pt>
                <c:pt idx="11">
                  <c:v>Femme</c:v>
                </c:pt>
                <c:pt idx="13">
                  <c:v>Ensemble</c:v>
                </c:pt>
              </c:strCache>
            </c:strRef>
          </c:cat>
          <c:val>
            <c:numRef>
              <c:f>'Feuil11 (2)'!$L$128:$Y$128</c:f>
              <c:numCache>
                <c:formatCode>0.0%</c:formatCode>
                <c:ptCount val="14"/>
                <c:pt idx="0">
                  <c:v>-0.26344086021505436</c:v>
                </c:pt>
                <c:pt idx="1">
                  <c:v>-6.4814814814814936E-2</c:v>
                </c:pt>
                <c:pt idx="2">
                  <c:v>-0.19841269841269862</c:v>
                </c:pt>
                <c:pt idx="3">
                  <c:v>-0.15573770491803279</c:v>
                </c:pt>
                <c:pt idx="4">
                  <c:v>-0.29629629629629628</c:v>
                </c:pt>
                <c:pt idx="5">
                  <c:v>0.10576923076923102</c:v>
                </c:pt>
                <c:pt idx="6">
                  <c:v>-0.13333333333333341</c:v>
                </c:pt>
                <c:pt idx="7">
                  <c:v>-0.46745562130177531</c:v>
                </c:pt>
                <c:pt idx="8">
                  <c:v>-9.2592592592592851E-2</c:v>
                </c:pt>
                <c:pt idx="10">
                  <c:v>-0.17903596021423121</c:v>
                </c:pt>
                <c:pt idx="11">
                  <c:v>-0.26902173913043481</c:v>
                </c:pt>
                <c:pt idx="13">
                  <c:v>-0.19880597014925375</c:v>
                </c:pt>
              </c:numCache>
            </c:numRef>
          </c:val>
          <c:extLst xmlns:c16r2="http://schemas.microsoft.com/office/drawing/2015/06/chart">
            <c:ext xmlns:c16="http://schemas.microsoft.com/office/drawing/2014/chart" uri="{C3380CC4-5D6E-409C-BE32-E72D297353CC}">
              <c16:uniqueId val="{00000000-7507-4D18-AD50-77221D9948AA}"/>
            </c:ext>
          </c:extLst>
        </c:ser>
        <c:axId val="342685184"/>
        <c:axId val="342686720"/>
      </c:barChart>
      <c:catAx>
        <c:axId val="342685184"/>
        <c:scaling>
          <c:orientation val="minMax"/>
        </c:scaling>
        <c:axPos val="b"/>
        <c:numFmt formatCode="General" sourceLinked="0"/>
        <c:tickLblPos val="nextTo"/>
        <c:txPr>
          <a:bodyPr/>
          <a:lstStyle/>
          <a:p>
            <a:pPr>
              <a:defRPr sz="800"/>
            </a:pPr>
            <a:endParaRPr lang="fr-FR"/>
          </a:p>
        </c:txPr>
        <c:crossAx val="342686720"/>
        <c:crosses val="autoZero"/>
        <c:auto val="1"/>
        <c:lblAlgn val="ctr"/>
        <c:lblOffset val="100"/>
      </c:catAx>
      <c:valAx>
        <c:axId val="342686720"/>
        <c:scaling>
          <c:orientation val="minMax"/>
        </c:scaling>
        <c:delete val="1"/>
        <c:axPos val="l"/>
        <c:numFmt formatCode="0.0%" sourceLinked="1"/>
        <c:tickLblPos val="nextTo"/>
        <c:crossAx val="342685184"/>
        <c:crosses val="autoZero"/>
        <c:crossBetween val="between"/>
      </c:valAx>
    </c:plotArea>
    <c:plotVisOnly val="1"/>
    <c:dispBlanksAs val="gap"/>
  </c:chart>
  <c:externalData r:id="rId1"/>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200"/>
            </a:pPr>
            <a:r>
              <a:rPr lang="en-US" sz="1200"/>
              <a:t>G6.2 :</a:t>
            </a:r>
            <a:r>
              <a:rPr lang="en-US" sz="1200" baseline="0"/>
              <a:t> </a:t>
            </a:r>
            <a:r>
              <a:rPr lang="en-US" sz="1200"/>
              <a:t>Indice de Satisfaction du Personnel (ISP)</a:t>
            </a:r>
          </a:p>
        </c:rich>
      </c:tx>
      <c:layout>
        <c:manualLayout>
          <c:xMode val="edge"/>
          <c:yMode val="edge"/>
          <c:x val="0.17115266841644788"/>
          <c:y val="0"/>
        </c:manualLayout>
      </c:layout>
    </c:title>
    <c:plotArea>
      <c:layout>
        <c:manualLayout>
          <c:layoutTarget val="inner"/>
          <c:xMode val="edge"/>
          <c:yMode val="edge"/>
          <c:x val="3.8151574803149603E-2"/>
          <c:y val="9.0972222222222218E-2"/>
          <c:w val="0.93129286964129487"/>
          <c:h val="0.6689118547681544"/>
        </c:manualLayout>
      </c:layout>
      <c:barChart>
        <c:barDir val="col"/>
        <c:grouping val="clustered"/>
        <c:ser>
          <c:idx val="0"/>
          <c:order val="0"/>
          <c:tx>
            <c:strRef>
              <c:f>'ISP revu'!$Q$45</c:f>
              <c:strCache>
                <c:ptCount val="1"/>
                <c:pt idx="0">
                  <c:v>Indice de Satisfaction du Personnel (ISP)</c:v>
                </c:pt>
              </c:strCache>
            </c:strRef>
          </c:tx>
          <c:dLbls>
            <c:showVal val="1"/>
          </c:dLbls>
          <c:cat>
            <c:strRef>
              <c:f>'ISP revu'!$P$46:$P$59</c:f>
              <c:strCache>
                <c:ptCount val="14"/>
                <c:pt idx="0">
                  <c:v>Siège</c:v>
                </c:pt>
                <c:pt idx="1">
                  <c:v>DRL1</c:v>
                </c:pt>
                <c:pt idx="2">
                  <c:v>DRL2</c:v>
                </c:pt>
                <c:pt idx="3">
                  <c:v>DRA</c:v>
                </c:pt>
                <c:pt idx="4">
                  <c:v>DRO-P</c:v>
                </c:pt>
                <c:pt idx="5">
                  <c:v>DRM-C</c:v>
                </c:pt>
                <c:pt idx="6">
                  <c:v>DRZ-C</c:v>
                </c:pt>
                <c:pt idx="7">
                  <c:v>DRB-A</c:v>
                </c:pt>
                <c:pt idx="8">
                  <c:v>DRATA-D</c:v>
                </c:pt>
                <c:pt idx="10">
                  <c:v>Masculin</c:v>
                </c:pt>
                <c:pt idx="11">
                  <c:v>Féminin</c:v>
                </c:pt>
                <c:pt idx="13">
                  <c:v>Ensemble</c:v>
                </c:pt>
              </c:strCache>
            </c:strRef>
          </c:cat>
          <c:val>
            <c:numRef>
              <c:f>'ISP revu'!$Q$46:$Q$59</c:f>
              <c:numCache>
                <c:formatCode>0.0</c:formatCode>
                <c:ptCount val="14"/>
                <c:pt idx="0">
                  <c:v>61.421525000000003</c:v>
                </c:pt>
                <c:pt idx="1">
                  <c:v>61.388890000000004</c:v>
                </c:pt>
                <c:pt idx="2">
                  <c:v>58.425200000000011</c:v>
                </c:pt>
                <c:pt idx="3">
                  <c:v>61.781235000000002</c:v>
                </c:pt>
                <c:pt idx="4">
                  <c:v>63.125000000000014</c:v>
                </c:pt>
                <c:pt idx="5">
                  <c:v>63.846155000000003</c:v>
                </c:pt>
                <c:pt idx="6">
                  <c:v>65.666664999999995</c:v>
                </c:pt>
                <c:pt idx="7">
                  <c:v>61.15384499999999</c:v>
                </c:pt>
                <c:pt idx="8">
                  <c:v>60.462965000000011</c:v>
                </c:pt>
                <c:pt idx="10">
                  <c:v>62.209275000000012</c:v>
                </c:pt>
                <c:pt idx="11">
                  <c:v>60.475540000000009</c:v>
                </c:pt>
                <c:pt idx="13">
                  <c:v>61.828885</c:v>
                </c:pt>
              </c:numCache>
            </c:numRef>
          </c:val>
        </c:ser>
        <c:gapWidth val="51"/>
        <c:axId val="359278080"/>
        <c:axId val="359279616"/>
      </c:barChart>
      <c:catAx>
        <c:axId val="359278080"/>
        <c:scaling>
          <c:orientation val="minMax"/>
        </c:scaling>
        <c:axPos val="b"/>
        <c:tickLblPos val="nextTo"/>
        <c:crossAx val="359279616"/>
        <c:crosses val="autoZero"/>
        <c:auto val="1"/>
        <c:lblAlgn val="ctr"/>
        <c:lblOffset val="100"/>
      </c:catAx>
      <c:valAx>
        <c:axId val="359279616"/>
        <c:scaling>
          <c:orientation val="minMax"/>
        </c:scaling>
        <c:delete val="1"/>
        <c:axPos val="l"/>
        <c:numFmt formatCode="0.0" sourceLinked="1"/>
        <c:tickLblPos val="nextTo"/>
        <c:crossAx val="359278080"/>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fr-FR" sz="600" b="1" i="0" u="none" strike="noStrike" cap="all" normalizeH="0" baseline="0">
                <a:effectLst/>
              </a:rPr>
              <a:t>G2.4- Possession du materiel necessaire pour le travail suivant la categorie socio professionnelle</a:t>
            </a:r>
            <a:endParaRPr lang="fr-FR" sz="6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'Q2.1+'!$K$27</c:f>
              <c:strCache>
                <c:ptCount val="1"/>
                <c:pt idx="0">
                  <c:v>Oui, tout ce qu'il faut</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'Q2.1+'!$J$28:$J$31</c:f>
              <c:strCache>
                <c:ptCount val="4"/>
                <c:pt idx="0">
                  <c:v>Cadre</c:v>
                </c:pt>
                <c:pt idx="1">
                  <c:v>Agent de maîtrise</c:v>
                </c:pt>
                <c:pt idx="2">
                  <c:v>Agent d’exécution</c:v>
                </c:pt>
                <c:pt idx="3">
                  <c:v>Non précisé</c:v>
                </c:pt>
              </c:strCache>
            </c:strRef>
          </c:cat>
          <c:val>
            <c:numRef>
              <c:f>'Q2.1+'!$K$28:$K$31</c:f>
              <c:numCache>
                <c:formatCode>0.0%</c:formatCode>
                <c:ptCount val="4"/>
                <c:pt idx="0">
                  <c:v>0.15737704918032847</c:v>
                </c:pt>
                <c:pt idx="1">
                  <c:v>0.15845070422535221</c:v>
                </c:pt>
                <c:pt idx="2">
                  <c:v>0.11970534069981589</c:v>
                </c:pt>
                <c:pt idx="3">
                  <c:v>0</c:v>
                </c:pt>
              </c:numCache>
            </c:numRef>
          </c:val>
          <c:extLst xmlns:c16r2="http://schemas.microsoft.com/office/drawing/2015/06/chart">
            <c:ext xmlns:c16="http://schemas.microsoft.com/office/drawing/2014/chart" uri="{C3380CC4-5D6E-409C-BE32-E72D297353CC}">
              <c16:uniqueId val="{00000000-02C9-4247-BF18-28CFB8AF5834}"/>
            </c:ext>
          </c:extLst>
        </c:ser>
        <c:ser>
          <c:idx val="1"/>
          <c:order val="1"/>
          <c:tx>
            <c:strRef>
              <c:f>'Q2.1+'!$L$27</c:f>
              <c:strCache>
                <c:ptCount val="1"/>
                <c:pt idx="0">
                  <c:v>Oui, en partie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'Q2.1+'!$J$28:$J$31</c:f>
              <c:strCache>
                <c:ptCount val="4"/>
                <c:pt idx="0">
                  <c:v>Cadre</c:v>
                </c:pt>
                <c:pt idx="1">
                  <c:v>Agent de maîtrise</c:v>
                </c:pt>
                <c:pt idx="2">
                  <c:v>Agent d’exécution</c:v>
                </c:pt>
                <c:pt idx="3">
                  <c:v>Non précisé</c:v>
                </c:pt>
              </c:strCache>
            </c:strRef>
          </c:cat>
          <c:val>
            <c:numRef>
              <c:f>'Q2.1+'!$L$28:$L$31</c:f>
              <c:numCache>
                <c:formatCode>0.0%</c:formatCode>
                <c:ptCount val="4"/>
                <c:pt idx="0">
                  <c:v>0.76065573770491945</c:v>
                </c:pt>
                <c:pt idx="1">
                  <c:v>0.71478873239436791</c:v>
                </c:pt>
                <c:pt idx="2">
                  <c:v>0.72375690607734811</c:v>
                </c:pt>
                <c:pt idx="3">
                  <c:v>0.4</c:v>
                </c:pt>
              </c:numCache>
            </c:numRef>
          </c:val>
          <c:extLst xmlns:c16r2="http://schemas.microsoft.com/office/drawing/2015/06/chart">
            <c:ext xmlns:c16="http://schemas.microsoft.com/office/drawing/2014/chart" uri="{C3380CC4-5D6E-409C-BE32-E72D297353CC}">
              <c16:uniqueId val="{00000001-02C9-4247-BF18-28CFB8AF5834}"/>
            </c:ext>
          </c:extLst>
        </c:ser>
        <c:ser>
          <c:idx val="2"/>
          <c:order val="2"/>
          <c:tx>
            <c:strRef>
              <c:f>'Q2.1+'!$M$27</c:f>
              <c:strCache>
                <c:ptCount val="1"/>
                <c:pt idx="0">
                  <c:v>Non</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'Q2.1+'!$J$28:$J$31</c:f>
              <c:strCache>
                <c:ptCount val="4"/>
                <c:pt idx="0">
                  <c:v>Cadre</c:v>
                </c:pt>
                <c:pt idx="1">
                  <c:v>Agent de maîtrise</c:v>
                </c:pt>
                <c:pt idx="2">
                  <c:v>Agent d’exécution</c:v>
                </c:pt>
                <c:pt idx="3">
                  <c:v>Non précisé</c:v>
                </c:pt>
              </c:strCache>
            </c:strRef>
          </c:cat>
          <c:val>
            <c:numRef>
              <c:f>'Q2.1+'!$M$28:$M$31</c:f>
              <c:numCache>
                <c:formatCode>0.0%</c:formatCode>
                <c:ptCount val="4"/>
                <c:pt idx="0">
                  <c:v>8.1967213114754051E-2</c:v>
                </c:pt>
                <c:pt idx="1">
                  <c:v>0.12676056338028169</c:v>
                </c:pt>
                <c:pt idx="2">
                  <c:v>0.15377532228360957</c:v>
                </c:pt>
                <c:pt idx="3">
                  <c:v>0.60000000000000064</c:v>
                </c:pt>
              </c:numCache>
            </c:numRef>
          </c:val>
          <c:extLst xmlns:c16r2="http://schemas.microsoft.com/office/drawing/2015/06/chart">
            <c:ext xmlns:c16="http://schemas.microsoft.com/office/drawing/2014/chart" uri="{C3380CC4-5D6E-409C-BE32-E72D297353CC}">
              <c16:uniqueId val="{00000002-02C9-4247-BF18-28CFB8AF5834}"/>
            </c:ext>
          </c:extLst>
        </c:ser>
        <c:ser>
          <c:idx val="3"/>
          <c:order val="3"/>
          <c:tx>
            <c:strRef>
              <c:f>'Q2.1+'!$N$27</c:f>
              <c:strCache>
                <c:ptCount val="1"/>
                <c:pt idx="0">
                  <c:v>Non précisé</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'Q2.1+'!$J$28:$J$31</c:f>
              <c:strCache>
                <c:ptCount val="4"/>
                <c:pt idx="0">
                  <c:v>Cadre</c:v>
                </c:pt>
                <c:pt idx="1">
                  <c:v>Agent de maîtrise</c:v>
                </c:pt>
                <c:pt idx="2">
                  <c:v>Agent d’exécution</c:v>
                </c:pt>
                <c:pt idx="3">
                  <c:v>Non précisé</c:v>
                </c:pt>
              </c:strCache>
            </c:strRef>
          </c:cat>
          <c:val>
            <c:numRef>
              <c:f>'Q2.1+'!$N$28:$N$31</c:f>
              <c:numCache>
                <c:formatCode>0.0%</c:formatCode>
                <c:ptCount val="4"/>
                <c:pt idx="0">
                  <c:v>0</c:v>
                </c:pt>
                <c:pt idx="1">
                  <c:v>0</c:v>
                </c:pt>
                <c:pt idx="2">
                  <c:v>2.7624309392265192E-3</c:v>
                </c:pt>
                <c:pt idx="3">
                  <c:v>0</c:v>
                </c:pt>
              </c:numCache>
            </c:numRef>
          </c:val>
          <c:extLst xmlns:c16r2="http://schemas.microsoft.com/office/drawing/2015/06/chart">
            <c:ext xmlns:c16="http://schemas.microsoft.com/office/drawing/2014/chart" uri="{C3380CC4-5D6E-409C-BE32-E72D297353CC}">
              <c16:uniqueId val="{00000003-02C9-4247-BF18-28CFB8AF5834}"/>
            </c:ext>
          </c:extLst>
        </c:ser>
        <c:dLbls>
          <c:showVal val="1"/>
        </c:dLbls>
        <c:gapWidth val="79"/>
        <c:shape val="box"/>
        <c:axId val="360698624"/>
        <c:axId val="361144704"/>
        <c:axId val="0"/>
      </c:bar3DChart>
      <c:catAx>
        <c:axId val="360698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fr-FR"/>
          </a:p>
        </c:txPr>
        <c:crossAx val="361144704"/>
        <c:crosses val="autoZero"/>
        <c:auto val="1"/>
        <c:lblAlgn val="ctr"/>
        <c:lblOffset val="100"/>
      </c:catAx>
      <c:valAx>
        <c:axId val="361144704"/>
        <c:scaling>
          <c:orientation val="minMax"/>
        </c:scaling>
        <c:delete val="1"/>
        <c:axPos val="b"/>
        <c:numFmt formatCode="0%" sourceLinked="1"/>
        <c:majorTickMark val="none"/>
        <c:tickLblPos val="nextTo"/>
        <c:crossAx val="360698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G2.5 -</a:t>
            </a:r>
            <a:r>
              <a:rPr lang="fr-FR" sz="1100" baseline="0"/>
              <a:t> Possession d'un bureau/local où rester</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2'!$B$10:$B$12</c:f>
              <c:strCache>
                <c:ptCount val="3"/>
                <c:pt idx="0">
                  <c:v>Oui, bureau personnel</c:v>
                </c:pt>
                <c:pt idx="1">
                  <c:v>Oui, bureau collectif</c:v>
                </c:pt>
                <c:pt idx="2">
                  <c:v>Non</c:v>
                </c:pt>
              </c:strCache>
            </c:strRef>
          </c:cat>
          <c:val>
            <c:numRef>
              <c:f>'Chapitre 2'!$D$10:$D$12</c:f>
              <c:numCache>
                <c:formatCode>0.0%</c:formatCode>
                <c:ptCount val="3"/>
                <c:pt idx="0">
                  <c:v>0.3880952380952381</c:v>
                </c:pt>
                <c:pt idx="1">
                  <c:v>0.49940476190476435</c:v>
                </c:pt>
                <c:pt idx="2">
                  <c:v>0.1125</c:v>
                </c:pt>
              </c:numCache>
            </c:numRef>
          </c:val>
          <c:extLst xmlns:c16r2="http://schemas.microsoft.com/office/drawing/2015/06/chart">
            <c:ext xmlns:c16="http://schemas.microsoft.com/office/drawing/2014/chart" uri="{C3380CC4-5D6E-409C-BE32-E72D297353CC}">
              <c16:uniqueId val="{00000000-18BB-4DA1-9324-27431CAFDD09}"/>
            </c:ext>
          </c:extLst>
        </c:ser>
        <c:gapWidth val="219"/>
        <c:overlap val="-27"/>
        <c:axId val="362198912"/>
        <c:axId val="362323968"/>
      </c:barChart>
      <c:catAx>
        <c:axId val="362198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2323968"/>
        <c:crosses val="autoZero"/>
        <c:auto val="1"/>
        <c:lblAlgn val="ctr"/>
        <c:lblOffset val="100"/>
      </c:catAx>
      <c:valAx>
        <c:axId val="362323968"/>
        <c:scaling>
          <c:orientation val="minMax"/>
        </c:scaling>
        <c:delete val="1"/>
        <c:axPos val="l"/>
        <c:numFmt formatCode="0.0%" sourceLinked="1"/>
        <c:majorTickMark val="none"/>
        <c:tickLblPos val="nextTo"/>
        <c:crossAx val="3621989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G2.6 - Possession de</a:t>
            </a:r>
            <a:r>
              <a:rPr lang="fr-FR" sz="1200" baseline="0"/>
              <a:t> siège/là où s'asseoir et de table</a:t>
            </a:r>
            <a:endParaRPr lang="fr-FR" sz="1200"/>
          </a:p>
        </c:rich>
      </c:tx>
      <c:spPr>
        <a:noFill/>
        <a:ln>
          <a:noFill/>
        </a:ln>
        <a:effectLst/>
      </c:spPr>
    </c:title>
    <c:plotArea>
      <c:layout/>
      <c:barChart>
        <c:barDir val="col"/>
        <c:grouping val="percentStacked"/>
        <c:ser>
          <c:idx val="0"/>
          <c:order val="0"/>
          <c:tx>
            <c:strRef>
              <c:f>'Chapitre 2'!$F$16</c:f>
              <c:strCache>
                <c:ptCount val="1"/>
                <c:pt idx="0">
                  <c:v>Oui</c:v>
                </c:pt>
              </c:strCache>
            </c:strRef>
          </c:tx>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2'!$G$15:$H$15</c:f>
              <c:strCache>
                <c:ptCount val="2"/>
                <c:pt idx="0">
                  <c:v>Possession de siège</c:v>
                </c:pt>
                <c:pt idx="1">
                  <c:v>Possession de Table</c:v>
                </c:pt>
              </c:strCache>
            </c:strRef>
          </c:cat>
          <c:val>
            <c:numRef>
              <c:f>'Chapitre 2'!$G$16:$H$16</c:f>
              <c:numCache>
                <c:formatCode>0.0%</c:formatCode>
                <c:ptCount val="2"/>
                <c:pt idx="0">
                  <c:v>0.8547619047619045</c:v>
                </c:pt>
                <c:pt idx="1">
                  <c:v>0.79166666666666652</c:v>
                </c:pt>
              </c:numCache>
            </c:numRef>
          </c:val>
          <c:extLst xmlns:c16r2="http://schemas.microsoft.com/office/drawing/2015/06/chart">
            <c:ext xmlns:c16="http://schemas.microsoft.com/office/drawing/2014/chart" uri="{C3380CC4-5D6E-409C-BE32-E72D297353CC}">
              <c16:uniqueId val="{00000000-399C-48A0-91C4-53136D608A27}"/>
            </c:ext>
          </c:extLst>
        </c:ser>
        <c:ser>
          <c:idx val="1"/>
          <c:order val="1"/>
          <c:tx>
            <c:strRef>
              <c:f>'Chapitre 2'!$F$17</c:f>
              <c:strCache>
                <c:ptCount val="1"/>
                <c:pt idx="0">
                  <c:v>Non</c:v>
                </c:pt>
              </c:strCache>
            </c:strRef>
          </c:tx>
          <c:spPr>
            <a:solidFill>
              <a:schemeClr val="accent2"/>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2'!$G$15:$H$15</c:f>
              <c:strCache>
                <c:ptCount val="2"/>
                <c:pt idx="0">
                  <c:v>Possession de siège</c:v>
                </c:pt>
                <c:pt idx="1">
                  <c:v>Possession de Table</c:v>
                </c:pt>
              </c:strCache>
            </c:strRef>
          </c:cat>
          <c:val>
            <c:numRef>
              <c:f>'Chapitre 2'!$G$17:$H$17</c:f>
              <c:numCache>
                <c:formatCode>0.0%</c:formatCode>
                <c:ptCount val="2"/>
                <c:pt idx="0">
                  <c:v>0.14226190476190523</c:v>
                </c:pt>
                <c:pt idx="1">
                  <c:v>0.20595238095238164</c:v>
                </c:pt>
              </c:numCache>
            </c:numRef>
          </c:val>
          <c:extLst xmlns:c16r2="http://schemas.microsoft.com/office/drawing/2015/06/chart">
            <c:ext xmlns:c16="http://schemas.microsoft.com/office/drawing/2014/chart" uri="{C3380CC4-5D6E-409C-BE32-E72D297353CC}">
              <c16:uniqueId val="{00000001-399C-48A0-91C4-53136D608A27}"/>
            </c:ext>
          </c:extLst>
        </c:ser>
        <c:ser>
          <c:idx val="2"/>
          <c:order val="2"/>
          <c:tx>
            <c:strRef>
              <c:f>'Chapitre 2'!$F$18</c:f>
              <c:strCache>
                <c:ptCount val="1"/>
                <c:pt idx="0">
                  <c:v>Non précisé</c:v>
                </c:pt>
              </c:strCache>
            </c:strRef>
          </c:tx>
          <c:spPr>
            <a:solidFill>
              <a:schemeClr val="accent3"/>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2'!$G$15:$H$15</c:f>
              <c:strCache>
                <c:ptCount val="2"/>
                <c:pt idx="0">
                  <c:v>Possession de siège</c:v>
                </c:pt>
                <c:pt idx="1">
                  <c:v>Possession de Table</c:v>
                </c:pt>
              </c:strCache>
            </c:strRef>
          </c:cat>
          <c:val>
            <c:numRef>
              <c:f>'Chapitre 2'!$G$18:$H$18</c:f>
              <c:numCache>
                <c:formatCode>0.0%</c:formatCode>
                <c:ptCount val="2"/>
                <c:pt idx="0">
                  <c:v>2.9761904761904812E-3</c:v>
                </c:pt>
                <c:pt idx="1">
                  <c:v>2.3809523809523812E-3</c:v>
                </c:pt>
              </c:numCache>
            </c:numRef>
          </c:val>
          <c:extLst xmlns:c16r2="http://schemas.microsoft.com/office/drawing/2015/06/chart">
            <c:ext xmlns:c16="http://schemas.microsoft.com/office/drawing/2014/chart" uri="{C3380CC4-5D6E-409C-BE32-E72D297353CC}">
              <c16:uniqueId val="{00000002-399C-48A0-91C4-53136D608A27}"/>
            </c:ext>
          </c:extLst>
        </c:ser>
        <c:overlap val="100"/>
        <c:axId val="324265088"/>
        <c:axId val="324266624"/>
      </c:barChart>
      <c:catAx>
        <c:axId val="324265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4266624"/>
        <c:crosses val="autoZero"/>
        <c:auto val="1"/>
        <c:lblAlgn val="ctr"/>
        <c:lblOffset val="100"/>
      </c:catAx>
      <c:valAx>
        <c:axId val="324266624"/>
        <c:scaling>
          <c:orientation val="minMax"/>
        </c:scaling>
        <c:delete val="1"/>
        <c:axPos val="l"/>
        <c:numFmt formatCode="0%" sourceLinked="1"/>
        <c:majorTickMark val="none"/>
        <c:tickLblPos val="nextTo"/>
        <c:crossAx val="324265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fr-FR" sz="1050"/>
              <a:t>G1.2 - Répartition des enquêtés selon le genre</a:t>
            </a:r>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1'!$B$43:$B$44</c:f>
              <c:strCache>
                <c:ptCount val="2"/>
                <c:pt idx="0">
                  <c:v>Masculin</c:v>
                </c:pt>
                <c:pt idx="1">
                  <c:v>Féminin</c:v>
                </c:pt>
              </c:strCache>
            </c:strRef>
          </c:cat>
          <c:val>
            <c:numRef>
              <c:f>'Chapitre 1'!$D$43:$D$44</c:f>
              <c:numCache>
                <c:formatCode>0.0%</c:formatCode>
                <c:ptCount val="2"/>
                <c:pt idx="0">
                  <c:v>0.78035714285714108</c:v>
                </c:pt>
                <c:pt idx="1">
                  <c:v>0.21964285714285744</c:v>
                </c:pt>
              </c:numCache>
            </c:numRef>
          </c:val>
          <c:extLst xmlns:c16r2="http://schemas.microsoft.com/office/drawing/2015/06/chart">
            <c:ext xmlns:c16="http://schemas.microsoft.com/office/drawing/2014/chart" uri="{C3380CC4-5D6E-409C-BE32-E72D297353CC}">
              <c16:uniqueId val="{00000000-4631-4BF3-9A85-DA98841914F0}"/>
            </c:ext>
          </c:extLst>
        </c:ser>
        <c:gapWidth val="100"/>
        <c:overlap val="-24"/>
        <c:axId val="330775168"/>
        <c:axId val="330864128"/>
      </c:barChart>
      <c:catAx>
        <c:axId val="3307751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864128"/>
        <c:crosses val="autoZero"/>
        <c:auto val="1"/>
        <c:lblAlgn val="ctr"/>
        <c:lblOffset val="100"/>
      </c:catAx>
      <c:valAx>
        <c:axId val="330864128"/>
        <c:scaling>
          <c:orientation val="minMax"/>
        </c:scaling>
        <c:delete val="1"/>
        <c:axPos val="l"/>
        <c:numFmt formatCode="0.0%" sourceLinked="1"/>
        <c:majorTickMark val="none"/>
        <c:tickLblPos val="nextTo"/>
        <c:crossAx val="3307751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G2.7- disponibilite</a:t>
            </a:r>
            <a:r>
              <a:rPr lang="fr-FR" sz="700" baseline="0"/>
              <a:t> de local où rester par categorie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Q22A!$J$4</c:f>
              <c:strCache>
                <c:ptCount val="1"/>
                <c:pt idx="0">
                  <c:v>Oui, bureau personnel</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Q22A!$K$3:$N$3</c:f>
              <c:strCache>
                <c:ptCount val="4"/>
                <c:pt idx="0">
                  <c:v>Cadre</c:v>
                </c:pt>
                <c:pt idx="1">
                  <c:v>Agent de maitrise</c:v>
                </c:pt>
                <c:pt idx="2">
                  <c:v>Agent d’exécution</c:v>
                </c:pt>
                <c:pt idx="3">
                  <c:v>Non précisé</c:v>
                </c:pt>
              </c:strCache>
            </c:strRef>
          </c:cat>
          <c:val>
            <c:numRef>
              <c:f>Q22A!$K$4:$N$4</c:f>
              <c:numCache>
                <c:formatCode>0.0%</c:formatCode>
                <c:ptCount val="4"/>
                <c:pt idx="0">
                  <c:v>0.67213114754098513</c:v>
                </c:pt>
                <c:pt idx="1">
                  <c:v>0.46478873239436702</c:v>
                </c:pt>
                <c:pt idx="2">
                  <c:v>0.28729281767955867</c:v>
                </c:pt>
                <c:pt idx="3">
                  <c:v>0.60000000000000064</c:v>
                </c:pt>
              </c:numCache>
            </c:numRef>
          </c:val>
          <c:extLst xmlns:c16r2="http://schemas.microsoft.com/office/drawing/2015/06/chart">
            <c:ext xmlns:c16="http://schemas.microsoft.com/office/drawing/2014/chart" uri="{C3380CC4-5D6E-409C-BE32-E72D297353CC}">
              <c16:uniqueId val="{00000000-B1D8-418A-8432-4F78EFED8255}"/>
            </c:ext>
          </c:extLst>
        </c:ser>
        <c:ser>
          <c:idx val="1"/>
          <c:order val="1"/>
          <c:tx>
            <c:strRef>
              <c:f>Q22A!$J$5</c:f>
              <c:strCache>
                <c:ptCount val="1"/>
                <c:pt idx="0">
                  <c:v>Oui, bureau collectif</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Q22A!$K$3:$N$3</c:f>
              <c:strCache>
                <c:ptCount val="4"/>
                <c:pt idx="0">
                  <c:v>Cadre</c:v>
                </c:pt>
                <c:pt idx="1">
                  <c:v>Agent de maitrise</c:v>
                </c:pt>
                <c:pt idx="2">
                  <c:v>Agent d’exécution</c:v>
                </c:pt>
                <c:pt idx="3">
                  <c:v>Non précisé</c:v>
                </c:pt>
              </c:strCache>
            </c:strRef>
          </c:cat>
          <c:val>
            <c:numRef>
              <c:f>Q22A!$K$5:$N$5</c:f>
              <c:numCache>
                <c:formatCode>0.0%</c:formatCode>
                <c:ptCount val="4"/>
                <c:pt idx="0">
                  <c:v>0.32786885245901737</c:v>
                </c:pt>
                <c:pt idx="1">
                  <c:v>0.53521126760563376</c:v>
                </c:pt>
                <c:pt idx="2">
                  <c:v>0.53959484346224651</c:v>
                </c:pt>
                <c:pt idx="3">
                  <c:v>0.2</c:v>
                </c:pt>
              </c:numCache>
            </c:numRef>
          </c:val>
          <c:extLst xmlns:c16r2="http://schemas.microsoft.com/office/drawing/2015/06/chart">
            <c:ext xmlns:c16="http://schemas.microsoft.com/office/drawing/2014/chart" uri="{C3380CC4-5D6E-409C-BE32-E72D297353CC}">
              <c16:uniqueId val="{00000001-B1D8-418A-8432-4F78EFED8255}"/>
            </c:ext>
          </c:extLst>
        </c:ser>
        <c:ser>
          <c:idx val="2"/>
          <c:order val="2"/>
          <c:tx>
            <c:strRef>
              <c:f>Q22A!$J$6</c:f>
              <c:strCache>
                <c:ptCount val="1"/>
                <c:pt idx="0">
                  <c:v>Non</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Q22A!$K$3:$N$3</c:f>
              <c:strCache>
                <c:ptCount val="4"/>
                <c:pt idx="0">
                  <c:v>Cadre</c:v>
                </c:pt>
                <c:pt idx="1">
                  <c:v>Agent de maitrise</c:v>
                </c:pt>
                <c:pt idx="2">
                  <c:v>Agent d’exécution</c:v>
                </c:pt>
                <c:pt idx="3">
                  <c:v>Non précisé</c:v>
                </c:pt>
              </c:strCache>
            </c:strRef>
          </c:cat>
          <c:val>
            <c:numRef>
              <c:f>Q22A!$K$6:$N$6</c:f>
              <c:numCache>
                <c:formatCode>0.0%</c:formatCode>
                <c:ptCount val="4"/>
                <c:pt idx="0">
                  <c:v>0</c:v>
                </c:pt>
                <c:pt idx="1">
                  <c:v>0</c:v>
                </c:pt>
                <c:pt idx="2">
                  <c:v>0.17311233885819574</c:v>
                </c:pt>
                <c:pt idx="3">
                  <c:v>0.2</c:v>
                </c:pt>
              </c:numCache>
            </c:numRef>
          </c:val>
          <c:extLst xmlns:c16r2="http://schemas.microsoft.com/office/drawing/2015/06/chart">
            <c:ext xmlns:c16="http://schemas.microsoft.com/office/drawing/2014/chart" uri="{C3380CC4-5D6E-409C-BE32-E72D297353CC}">
              <c16:uniqueId val="{00000002-B1D8-418A-8432-4F78EFED8255}"/>
            </c:ext>
          </c:extLst>
        </c:ser>
        <c:dLbls>
          <c:showVal val="1"/>
        </c:dLbls>
        <c:shape val="box"/>
        <c:axId val="324307200"/>
        <c:axId val="324321280"/>
        <c:axId val="0"/>
      </c:bar3DChart>
      <c:catAx>
        <c:axId val="32430720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4321280"/>
        <c:crosses val="autoZero"/>
        <c:auto val="1"/>
        <c:lblAlgn val="ctr"/>
        <c:lblOffset val="100"/>
      </c:catAx>
      <c:valAx>
        <c:axId val="324321280"/>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24307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G2.8- Disponibilité</a:t>
            </a:r>
            <a:r>
              <a:rPr lang="fr-FR" sz="800" baseline="0"/>
              <a:t> de local où rester par fonction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'Q22a+'!$I$29</c:f>
              <c:strCache>
                <c:ptCount val="1"/>
                <c:pt idx="0">
                  <c:v>Oui, bureau personnel</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'Q22a+'!$H$30:$H$35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'Q22a+'!$I$30:$I$35</c:f>
              <c:numCache>
                <c:formatCode>0.0%</c:formatCode>
                <c:ptCount val="6"/>
                <c:pt idx="0">
                  <c:v>0.88888888888888884</c:v>
                </c:pt>
                <c:pt idx="1">
                  <c:v>0.65957446808510789</c:v>
                </c:pt>
                <c:pt idx="2">
                  <c:v>0.25780463242698876</c:v>
                </c:pt>
                <c:pt idx="3">
                  <c:v>0.61445783132530163</c:v>
                </c:pt>
                <c:pt idx="4">
                  <c:v>0.28378378378378388</c:v>
                </c:pt>
                <c:pt idx="5">
                  <c:v>0.23809523809523875</c:v>
                </c:pt>
              </c:numCache>
            </c:numRef>
          </c:val>
          <c:extLst xmlns:c16r2="http://schemas.microsoft.com/office/drawing/2015/06/chart">
            <c:ext xmlns:c16="http://schemas.microsoft.com/office/drawing/2014/chart" uri="{C3380CC4-5D6E-409C-BE32-E72D297353CC}">
              <c16:uniqueId val="{00000000-76C4-4E19-A6A7-6BC268897FD5}"/>
            </c:ext>
          </c:extLst>
        </c:ser>
        <c:ser>
          <c:idx val="1"/>
          <c:order val="1"/>
          <c:tx>
            <c:strRef>
              <c:f>'Q22a+'!$J$29</c:f>
              <c:strCache>
                <c:ptCount val="1"/>
                <c:pt idx="0">
                  <c:v>Oui, bureau collectif</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'Q22a+'!$H$30:$H$35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'Q22a+'!$J$30:$J$35</c:f>
              <c:numCache>
                <c:formatCode>0.0%</c:formatCode>
                <c:ptCount val="6"/>
                <c:pt idx="0">
                  <c:v>0.1111111111111111</c:v>
                </c:pt>
                <c:pt idx="1">
                  <c:v>0.34042553191489494</c:v>
                </c:pt>
                <c:pt idx="2">
                  <c:v>0.5840886203423965</c:v>
                </c:pt>
                <c:pt idx="3">
                  <c:v>0.38554216867469993</c:v>
                </c:pt>
                <c:pt idx="4">
                  <c:v>0.53378378378378377</c:v>
                </c:pt>
                <c:pt idx="5">
                  <c:v>0.52380952380952384</c:v>
                </c:pt>
              </c:numCache>
            </c:numRef>
          </c:val>
          <c:extLst xmlns:c16r2="http://schemas.microsoft.com/office/drawing/2015/06/chart">
            <c:ext xmlns:c16="http://schemas.microsoft.com/office/drawing/2014/chart" uri="{C3380CC4-5D6E-409C-BE32-E72D297353CC}">
              <c16:uniqueId val="{00000001-76C4-4E19-A6A7-6BC268897FD5}"/>
            </c:ext>
          </c:extLst>
        </c:ser>
        <c:ser>
          <c:idx val="2"/>
          <c:order val="2"/>
          <c:tx>
            <c:strRef>
              <c:f>'Q22a+'!$K$29</c:f>
              <c:strCache>
                <c:ptCount val="1"/>
                <c:pt idx="0">
                  <c:v>Non</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'Q22a+'!$H$30:$H$35</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'Q22a+'!$K$30:$K$35</c:f>
              <c:numCache>
                <c:formatCode>0.0%</c:formatCode>
                <c:ptCount val="6"/>
                <c:pt idx="0">
                  <c:v>0</c:v>
                </c:pt>
                <c:pt idx="1">
                  <c:v>0</c:v>
                </c:pt>
                <c:pt idx="2">
                  <c:v>0.1581067472306143</c:v>
                </c:pt>
                <c:pt idx="3">
                  <c:v>0</c:v>
                </c:pt>
                <c:pt idx="4">
                  <c:v>0.18243243243243357</c:v>
                </c:pt>
                <c:pt idx="5">
                  <c:v>0.23809523809523875</c:v>
                </c:pt>
              </c:numCache>
            </c:numRef>
          </c:val>
          <c:extLst xmlns:c16r2="http://schemas.microsoft.com/office/drawing/2015/06/chart">
            <c:ext xmlns:c16="http://schemas.microsoft.com/office/drawing/2014/chart" uri="{C3380CC4-5D6E-409C-BE32-E72D297353CC}">
              <c16:uniqueId val="{00000002-76C4-4E19-A6A7-6BC268897FD5}"/>
            </c:ext>
          </c:extLst>
        </c:ser>
        <c:dLbls>
          <c:showVal val="1"/>
        </c:dLbls>
        <c:shape val="box"/>
        <c:axId val="324348544"/>
        <c:axId val="324358528"/>
        <c:axId val="0"/>
      </c:bar3DChart>
      <c:catAx>
        <c:axId val="32434854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4358528"/>
        <c:crosses val="autoZero"/>
        <c:auto val="1"/>
        <c:lblAlgn val="ctr"/>
        <c:lblOffset val="100"/>
      </c:catAx>
      <c:valAx>
        <c:axId val="324358528"/>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24348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G2.9 - Appréciation des conditions d'hygiène et de sécurité</a:t>
            </a:r>
          </a:p>
        </c:rich>
      </c:tx>
      <c:spPr>
        <a:noFill/>
        <a:ln>
          <a:noFill/>
        </a:ln>
        <a:effectLst/>
      </c:spPr>
    </c:title>
    <c:plotArea>
      <c:layout/>
      <c:barChart>
        <c:barDir val="col"/>
        <c:grouping val="percentStacked"/>
        <c:ser>
          <c:idx val="0"/>
          <c:order val="0"/>
          <c:tx>
            <c:strRef>
              <c:f>'Chapitre 2'!$G$31</c:f>
              <c:strCache>
                <c:ptCount val="1"/>
                <c:pt idx="0">
                  <c:v>Très satisfaisante</c:v>
                </c:pt>
              </c:strCache>
            </c:strRef>
          </c:tx>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2'!$H$30:$I$30</c:f>
              <c:strCache>
                <c:ptCount val="2"/>
                <c:pt idx="0">
                  <c:v>Appréciation sur les conditions d'hygiène</c:v>
                </c:pt>
                <c:pt idx="1">
                  <c:v>Appréciation sur les conditions de sécurité</c:v>
                </c:pt>
              </c:strCache>
            </c:strRef>
          </c:cat>
          <c:val>
            <c:numRef>
              <c:f>'Chapitre 2'!$H$31:$I$31</c:f>
              <c:numCache>
                <c:formatCode>0.0%</c:formatCode>
                <c:ptCount val="2"/>
                <c:pt idx="0">
                  <c:v>3.273809523809524E-2</c:v>
                </c:pt>
                <c:pt idx="1">
                  <c:v>2.5595238095238088E-2</c:v>
                </c:pt>
              </c:numCache>
            </c:numRef>
          </c:val>
          <c:extLst xmlns:c16r2="http://schemas.microsoft.com/office/drawing/2015/06/chart">
            <c:ext xmlns:c16="http://schemas.microsoft.com/office/drawing/2014/chart" uri="{C3380CC4-5D6E-409C-BE32-E72D297353CC}">
              <c16:uniqueId val="{00000000-3101-4F4C-9951-012761DC3BF1}"/>
            </c:ext>
          </c:extLst>
        </c:ser>
        <c:ser>
          <c:idx val="1"/>
          <c:order val="1"/>
          <c:tx>
            <c:strRef>
              <c:f>'Chapitre 2'!$G$32</c:f>
              <c:strCache>
                <c:ptCount val="1"/>
                <c:pt idx="0">
                  <c:v>Satisfaisante</c:v>
                </c:pt>
              </c:strCache>
            </c:strRef>
          </c:tx>
          <c:spPr>
            <a:solidFill>
              <a:schemeClr val="accent2"/>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2'!$H$30:$I$30</c:f>
              <c:strCache>
                <c:ptCount val="2"/>
                <c:pt idx="0">
                  <c:v>Appréciation sur les conditions d'hygiène</c:v>
                </c:pt>
                <c:pt idx="1">
                  <c:v>Appréciation sur les conditions de sécurité</c:v>
                </c:pt>
              </c:strCache>
            </c:strRef>
          </c:cat>
          <c:val>
            <c:numRef>
              <c:f>'Chapitre 2'!$H$32:$I$32</c:f>
              <c:numCache>
                <c:formatCode>0.0%</c:formatCode>
                <c:ptCount val="2"/>
                <c:pt idx="0">
                  <c:v>0.49702380952381076</c:v>
                </c:pt>
                <c:pt idx="1">
                  <c:v>0.49226190476190484</c:v>
                </c:pt>
              </c:numCache>
            </c:numRef>
          </c:val>
          <c:extLst xmlns:c16r2="http://schemas.microsoft.com/office/drawing/2015/06/chart">
            <c:ext xmlns:c16="http://schemas.microsoft.com/office/drawing/2014/chart" uri="{C3380CC4-5D6E-409C-BE32-E72D297353CC}">
              <c16:uniqueId val="{00000001-3101-4F4C-9951-012761DC3BF1}"/>
            </c:ext>
          </c:extLst>
        </c:ser>
        <c:ser>
          <c:idx val="2"/>
          <c:order val="2"/>
          <c:tx>
            <c:strRef>
              <c:f>'Chapitre 2'!$G$33</c:f>
              <c:strCache>
                <c:ptCount val="1"/>
                <c:pt idx="0">
                  <c:v>Pas satisfaisante</c:v>
                </c:pt>
              </c:strCache>
            </c:strRef>
          </c:tx>
          <c:spPr>
            <a:solidFill>
              <a:schemeClr val="accent3"/>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2'!$H$30:$I$30</c:f>
              <c:strCache>
                <c:ptCount val="2"/>
                <c:pt idx="0">
                  <c:v>Appréciation sur les conditions d'hygiène</c:v>
                </c:pt>
                <c:pt idx="1">
                  <c:v>Appréciation sur les conditions de sécurité</c:v>
                </c:pt>
              </c:strCache>
            </c:strRef>
          </c:cat>
          <c:val>
            <c:numRef>
              <c:f>'Chapitre 2'!$H$33:$I$33</c:f>
              <c:numCache>
                <c:formatCode>0.0%</c:formatCode>
                <c:ptCount val="2"/>
                <c:pt idx="0">
                  <c:v>0.35654761904761983</c:v>
                </c:pt>
                <c:pt idx="1">
                  <c:v>0.38869047619047736</c:v>
                </c:pt>
              </c:numCache>
            </c:numRef>
          </c:val>
          <c:extLst xmlns:c16r2="http://schemas.microsoft.com/office/drawing/2015/06/chart">
            <c:ext xmlns:c16="http://schemas.microsoft.com/office/drawing/2014/chart" uri="{C3380CC4-5D6E-409C-BE32-E72D297353CC}">
              <c16:uniqueId val="{00000002-3101-4F4C-9951-012761DC3BF1}"/>
            </c:ext>
          </c:extLst>
        </c:ser>
        <c:ser>
          <c:idx val="3"/>
          <c:order val="3"/>
          <c:tx>
            <c:strRef>
              <c:f>'Chapitre 2'!$G$34</c:f>
              <c:strCache>
                <c:ptCount val="1"/>
                <c:pt idx="0">
                  <c:v>Pas du tout satisfaisante</c:v>
                </c:pt>
              </c:strCache>
            </c:strRef>
          </c:tx>
          <c:spPr>
            <a:solidFill>
              <a:schemeClr val="accent4"/>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2'!$H$30:$I$30</c:f>
              <c:strCache>
                <c:ptCount val="2"/>
                <c:pt idx="0">
                  <c:v>Appréciation sur les conditions d'hygiène</c:v>
                </c:pt>
                <c:pt idx="1">
                  <c:v>Appréciation sur les conditions de sécurité</c:v>
                </c:pt>
              </c:strCache>
            </c:strRef>
          </c:cat>
          <c:val>
            <c:numRef>
              <c:f>'Chapitre 2'!$H$34:$I$34</c:f>
              <c:numCache>
                <c:formatCode>0.0%</c:formatCode>
                <c:ptCount val="2"/>
                <c:pt idx="0">
                  <c:v>9.8214285714285726E-2</c:v>
                </c:pt>
                <c:pt idx="1">
                  <c:v>9.1071428571428567E-2</c:v>
                </c:pt>
              </c:numCache>
            </c:numRef>
          </c:val>
          <c:extLst xmlns:c16r2="http://schemas.microsoft.com/office/drawing/2015/06/chart">
            <c:ext xmlns:c16="http://schemas.microsoft.com/office/drawing/2014/chart" uri="{C3380CC4-5D6E-409C-BE32-E72D297353CC}">
              <c16:uniqueId val="{00000003-3101-4F4C-9951-012761DC3BF1}"/>
            </c:ext>
          </c:extLst>
        </c:ser>
        <c:ser>
          <c:idx val="4"/>
          <c:order val="4"/>
          <c:tx>
            <c:strRef>
              <c:f>'Chapitre 2'!$G$35</c:f>
              <c:strCache>
                <c:ptCount val="1"/>
                <c:pt idx="0">
                  <c:v>Non précisé</c:v>
                </c:pt>
              </c:strCache>
            </c:strRef>
          </c:tx>
          <c:spPr>
            <a:solidFill>
              <a:schemeClr val="accent5"/>
            </a:solidFill>
            <a:ln>
              <a:noFill/>
            </a:ln>
            <a:effectLst/>
            <a:scene3d>
              <a:camera prst="orthographicFront"/>
              <a:lightRig rig="threePt" dir="t"/>
            </a:scene3d>
            <a:sp3d>
              <a:bevelT/>
            </a:sp3d>
          </c:spPr>
          <c:dLbls>
            <c:dLbl>
              <c:idx val="0"/>
              <c:layout>
                <c:manualLayout>
                  <c:x val="-3.7854886532209383E-17"/>
                  <c:y val="-2.31481481481481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06-49C1-BD64-A67C30FACA29}"/>
                </c:ext>
              </c:extLst>
            </c:dLbl>
            <c:dLbl>
              <c:idx val="1"/>
              <c:layout>
                <c:manualLayout>
                  <c:x val="0"/>
                  <c:y val="-2.0833333333333412E-2"/>
                </c:manualLayout>
              </c:layout>
              <c:spPr>
                <a:noFill/>
                <a:ln>
                  <a:noFill/>
                </a:ln>
                <a:effectLst/>
              </c:spPr>
              <c:txPr>
                <a:bodyPr wrap="square" lIns="38100" tIns="19050" rIns="38100" bIns="19050" anchor="ctr">
                  <a:noAutofit/>
                </a:bodyPr>
                <a:lstStyle/>
                <a:p>
                  <a:pPr>
                    <a:defRPr sz="800"/>
                  </a:pPr>
                  <a:endParaRPr lang="fr-FR"/>
                </a:p>
              </c:txPr>
              <c:showVal val="1"/>
              <c:extLst xmlns:c16r2="http://schemas.microsoft.com/office/drawing/2015/06/chart">
                <c:ext xmlns:c15="http://schemas.microsoft.com/office/drawing/2012/chart" uri="{CE6537A1-D6FC-4f65-9D91-7224C49458BB}">
                  <c15:layout>
                    <c:manualLayout>
                      <c:w val="9.0130247243769321E-2"/>
                      <c:h val="7.2986293379994169E-2"/>
                    </c:manualLayout>
                  </c15:layout>
                </c:ext>
                <c:ext xmlns:c16="http://schemas.microsoft.com/office/drawing/2014/chart" uri="{C3380CC4-5D6E-409C-BE32-E72D297353CC}">
                  <c16:uniqueId val="{00000001-B206-49C1-BD64-A67C30FACA29}"/>
                </c:ext>
              </c:extLst>
            </c:dLbl>
            <c:spPr>
              <a:noFill/>
              <a:ln>
                <a:noFill/>
              </a:ln>
              <a:effectLst/>
            </c:spPr>
            <c:txPr>
              <a:bodyPr wrap="square" lIns="38100" tIns="19050" rIns="38100" bIns="19050" anchor="ctr">
                <a:spAutoFit/>
              </a:bodyPr>
              <a:lstStyle/>
              <a:p>
                <a:pPr>
                  <a:defRPr sz="800"/>
                </a:pPr>
                <a:endParaRPr lang="fr-FR"/>
              </a:p>
            </c:txPr>
            <c:showVal val="1"/>
            <c:extLst xmlns:c16r2="http://schemas.microsoft.com/office/drawing/2015/06/chart">
              <c:ext xmlns:c15="http://schemas.microsoft.com/office/drawing/2012/chart" uri="{CE6537A1-D6FC-4f65-9D91-7224C49458BB}">
                <c15:showLeaderLines val="1"/>
              </c:ext>
            </c:extLst>
          </c:dLbls>
          <c:cat>
            <c:strRef>
              <c:f>'Chapitre 2'!$H$30:$I$30</c:f>
              <c:strCache>
                <c:ptCount val="2"/>
                <c:pt idx="0">
                  <c:v>Appréciation sur les conditions d'hygiène</c:v>
                </c:pt>
                <c:pt idx="1">
                  <c:v>Appréciation sur les conditions de sécurité</c:v>
                </c:pt>
              </c:strCache>
            </c:strRef>
          </c:cat>
          <c:val>
            <c:numRef>
              <c:f>'Chapitre 2'!$H$35:$I$35</c:f>
              <c:numCache>
                <c:formatCode>0.0%</c:formatCode>
                <c:ptCount val="2"/>
                <c:pt idx="0">
                  <c:v>1.5476190476190477E-2</c:v>
                </c:pt>
                <c:pt idx="1">
                  <c:v>2.3809523809523812E-3</c:v>
                </c:pt>
              </c:numCache>
            </c:numRef>
          </c:val>
          <c:extLst xmlns:c16r2="http://schemas.microsoft.com/office/drawing/2015/06/chart">
            <c:ext xmlns:c16="http://schemas.microsoft.com/office/drawing/2014/chart" uri="{C3380CC4-5D6E-409C-BE32-E72D297353CC}">
              <c16:uniqueId val="{00000004-3101-4F4C-9951-012761DC3BF1}"/>
            </c:ext>
          </c:extLst>
        </c:ser>
        <c:overlap val="100"/>
        <c:axId val="324761088"/>
        <c:axId val="324762624"/>
      </c:barChart>
      <c:catAx>
        <c:axId val="324761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4762624"/>
        <c:crosses val="autoZero"/>
        <c:auto val="1"/>
        <c:lblAlgn val="ctr"/>
        <c:lblOffset val="100"/>
      </c:catAx>
      <c:valAx>
        <c:axId val="324762624"/>
        <c:scaling>
          <c:orientation val="minMax"/>
        </c:scaling>
        <c:delete val="1"/>
        <c:axPos val="l"/>
        <c:numFmt formatCode="0%" sourceLinked="1"/>
        <c:majorTickMark val="none"/>
        <c:tickLblPos val="nextTo"/>
        <c:crossAx val="324761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00"/>
            </a:pPr>
            <a:r>
              <a:rPr lang="fr-FR" sz="1000"/>
              <a:t>G2.10 - Problèmes de concentration</a:t>
            </a:r>
            <a:r>
              <a:rPr lang="fr-FR" sz="1000" baseline="0"/>
              <a:t> et de confidentialité liés à l'espace de travail</a:t>
            </a:r>
            <a:endParaRPr lang="fr-FR" sz="1000"/>
          </a:p>
        </c:rich>
      </c:tx>
    </c:title>
    <c:plotArea>
      <c:layout/>
      <c:barChart>
        <c:barDir val="col"/>
        <c:grouping val="percentStacked"/>
        <c:ser>
          <c:idx val="0"/>
          <c:order val="0"/>
          <c:tx>
            <c:strRef>
              <c:f>'Chapitre 2'!$F$55</c:f>
              <c:strCache>
                <c:ptCount val="1"/>
                <c:pt idx="0">
                  <c:v>Toujours</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2'!$G$54:$H$54</c:f>
              <c:strCache>
                <c:ptCount val="2"/>
                <c:pt idx="0">
                  <c:v>Problème de concentration lié à l'espace de travail</c:v>
                </c:pt>
                <c:pt idx="1">
                  <c:v>Problème de confidentialité lié à l'espace de travail</c:v>
                </c:pt>
              </c:strCache>
            </c:strRef>
          </c:cat>
          <c:val>
            <c:numRef>
              <c:f>'Chapitre 2'!$G$55:$H$55</c:f>
              <c:numCache>
                <c:formatCode>0.0%</c:formatCode>
                <c:ptCount val="2"/>
                <c:pt idx="0">
                  <c:v>0.11190476190476191</c:v>
                </c:pt>
                <c:pt idx="1">
                  <c:v>7.4404761904762112E-2</c:v>
                </c:pt>
              </c:numCache>
            </c:numRef>
          </c:val>
          <c:extLst xmlns:c16r2="http://schemas.microsoft.com/office/drawing/2015/06/chart">
            <c:ext xmlns:c16="http://schemas.microsoft.com/office/drawing/2014/chart" uri="{C3380CC4-5D6E-409C-BE32-E72D297353CC}">
              <c16:uniqueId val="{00000000-C03C-4E73-AC53-3B9DDA3EBD5F}"/>
            </c:ext>
          </c:extLst>
        </c:ser>
        <c:ser>
          <c:idx val="1"/>
          <c:order val="1"/>
          <c:tx>
            <c:strRef>
              <c:f>'Chapitre 2'!$F$56</c:f>
              <c:strCache>
                <c:ptCount val="1"/>
                <c:pt idx="0">
                  <c:v>Souvent</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2'!$G$54:$H$54</c:f>
              <c:strCache>
                <c:ptCount val="2"/>
                <c:pt idx="0">
                  <c:v>Problème de concentration lié à l'espace de travail</c:v>
                </c:pt>
                <c:pt idx="1">
                  <c:v>Problème de confidentialité lié à l'espace de travail</c:v>
                </c:pt>
              </c:strCache>
            </c:strRef>
          </c:cat>
          <c:val>
            <c:numRef>
              <c:f>'Chapitre 2'!$G$56:$H$56</c:f>
              <c:numCache>
                <c:formatCode>0.0%</c:formatCode>
                <c:ptCount val="2"/>
                <c:pt idx="0">
                  <c:v>0.23214285714285721</c:v>
                </c:pt>
                <c:pt idx="1">
                  <c:v>0.16130952380952382</c:v>
                </c:pt>
              </c:numCache>
            </c:numRef>
          </c:val>
          <c:extLst xmlns:c16r2="http://schemas.microsoft.com/office/drawing/2015/06/chart">
            <c:ext xmlns:c16="http://schemas.microsoft.com/office/drawing/2014/chart" uri="{C3380CC4-5D6E-409C-BE32-E72D297353CC}">
              <c16:uniqueId val="{00000001-C03C-4E73-AC53-3B9DDA3EBD5F}"/>
            </c:ext>
          </c:extLst>
        </c:ser>
        <c:ser>
          <c:idx val="2"/>
          <c:order val="2"/>
          <c:tx>
            <c:strRef>
              <c:f>'Chapitre 2'!$F$57</c:f>
              <c:strCache>
                <c:ptCount val="1"/>
                <c:pt idx="0">
                  <c:v>Rarement</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2'!$G$54:$H$54</c:f>
              <c:strCache>
                <c:ptCount val="2"/>
                <c:pt idx="0">
                  <c:v>Problème de concentration lié à l'espace de travail</c:v>
                </c:pt>
                <c:pt idx="1">
                  <c:v>Problème de confidentialité lié à l'espace de travail</c:v>
                </c:pt>
              </c:strCache>
            </c:strRef>
          </c:cat>
          <c:val>
            <c:numRef>
              <c:f>'Chapitre 2'!$G$57:$H$57</c:f>
              <c:numCache>
                <c:formatCode>0.0%</c:formatCode>
                <c:ptCount val="2"/>
                <c:pt idx="0">
                  <c:v>0.31845238095238237</c:v>
                </c:pt>
                <c:pt idx="1">
                  <c:v>0.31428571428571506</c:v>
                </c:pt>
              </c:numCache>
            </c:numRef>
          </c:val>
          <c:extLst xmlns:c16r2="http://schemas.microsoft.com/office/drawing/2015/06/chart">
            <c:ext xmlns:c16="http://schemas.microsoft.com/office/drawing/2014/chart" uri="{C3380CC4-5D6E-409C-BE32-E72D297353CC}">
              <c16:uniqueId val="{00000002-C03C-4E73-AC53-3B9DDA3EBD5F}"/>
            </c:ext>
          </c:extLst>
        </c:ser>
        <c:ser>
          <c:idx val="3"/>
          <c:order val="3"/>
          <c:tx>
            <c:strRef>
              <c:f>'Chapitre 2'!$F$58</c:f>
              <c:strCache>
                <c:ptCount val="1"/>
                <c:pt idx="0">
                  <c:v>Jamais</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2'!$G$54:$H$54</c:f>
              <c:strCache>
                <c:ptCount val="2"/>
                <c:pt idx="0">
                  <c:v>Problème de concentration lié à l'espace de travail</c:v>
                </c:pt>
                <c:pt idx="1">
                  <c:v>Problème de confidentialité lié à l'espace de travail</c:v>
                </c:pt>
              </c:strCache>
            </c:strRef>
          </c:cat>
          <c:val>
            <c:numRef>
              <c:f>'Chapitre 2'!$G$58:$H$58</c:f>
              <c:numCache>
                <c:formatCode>0.0%</c:formatCode>
                <c:ptCount val="2"/>
                <c:pt idx="0">
                  <c:v>0.32678571428571518</c:v>
                </c:pt>
                <c:pt idx="1">
                  <c:v>0.44821428571428662</c:v>
                </c:pt>
              </c:numCache>
            </c:numRef>
          </c:val>
          <c:extLst xmlns:c16r2="http://schemas.microsoft.com/office/drawing/2015/06/chart">
            <c:ext xmlns:c16="http://schemas.microsoft.com/office/drawing/2014/chart" uri="{C3380CC4-5D6E-409C-BE32-E72D297353CC}">
              <c16:uniqueId val="{00000003-C03C-4E73-AC53-3B9DDA3EBD5F}"/>
            </c:ext>
          </c:extLst>
        </c:ser>
        <c:ser>
          <c:idx val="4"/>
          <c:order val="4"/>
          <c:tx>
            <c:strRef>
              <c:f>'Chapitre 2'!$F$59</c:f>
              <c:strCache>
                <c:ptCount val="1"/>
                <c:pt idx="0">
                  <c:v>Non précisé</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'Chapitre 2'!$G$54:$H$54</c:f>
              <c:strCache>
                <c:ptCount val="2"/>
                <c:pt idx="0">
                  <c:v>Problème de concentration lié à l'espace de travail</c:v>
                </c:pt>
                <c:pt idx="1">
                  <c:v>Problème de confidentialité lié à l'espace de travail</c:v>
                </c:pt>
              </c:strCache>
            </c:strRef>
          </c:cat>
          <c:val>
            <c:numRef>
              <c:f>'Chapitre 2'!$G$59:$H$59</c:f>
              <c:numCache>
                <c:formatCode>0.0%</c:formatCode>
                <c:ptCount val="2"/>
                <c:pt idx="0">
                  <c:v>1.0714285714285721E-2</c:v>
                </c:pt>
                <c:pt idx="1">
                  <c:v>1.7857142857142857E-3</c:v>
                </c:pt>
              </c:numCache>
            </c:numRef>
          </c:val>
          <c:extLst xmlns:c16r2="http://schemas.microsoft.com/office/drawing/2015/06/chart">
            <c:ext xmlns:c16="http://schemas.microsoft.com/office/drawing/2014/chart" uri="{C3380CC4-5D6E-409C-BE32-E72D297353CC}">
              <c16:uniqueId val="{00000004-C03C-4E73-AC53-3B9DDA3EBD5F}"/>
            </c:ext>
          </c:extLst>
        </c:ser>
        <c:overlap val="100"/>
        <c:axId val="324944640"/>
        <c:axId val="324946176"/>
      </c:barChart>
      <c:catAx>
        <c:axId val="324944640"/>
        <c:scaling>
          <c:orientation val="minMax"/>
        </c:scaling>
        <c:axPos val="b"/>
        <c:numFmt formatCode="General" sourceLinked="0"/>
        <c:tickLblPos val="nextTo"/>
        <c:txPr>
          <a:bodyPr/>
          <a:lstStyle/>
          <a:p>
            <a:pPr>
              <a:defRPr sz="900"/>
            </a:pPr>
            <a:endParaRPr lang="fr-FR"/>
          </a:p>
        </c:txPr>
        <c:crossAx val="324946176"/>
        <c:crosses val="autoZero"/>
        <c:auto val="1"/>
        <c:lblAlgn val="ctr"/>
        <c:lblOffset val="100"/>
      </c:catAx>
      <c:valAx>
        <c:axId val="324946176"/>
        <c:scaling>
          <c:orientation val="minMax"/>
        </c:scaling>
        <c:delete val="1"/>
        <c:axPos val="l"/>
        <c:numFmt formatCode="0%" sourceLinked="1"/>
        <c:tickLblPos val="nextTo"/>
        <c:crossAx val="324944640"/>
        <c:crosses val="autoZero"/>
        <c:crossBetween val="between"/>
      </c:valAx>
    </c:plotArea>
    <c:legend>
      <c:legendPos val="b"/>
      <c:txPr>
        <a:bodyPr/>
        <a:lstStyle/>
        <a:p>
          <a:pPr>
            <a:defRPr sz="800"/>
          </a:pPr>
          <a:endParaRPr lang="fr-FR"/>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G2.11- Problemes</a:t>
            </a:r>
            <a:r>
              <a:rPr lang="fr-FR" sz="800" baseline="0"/>
              <a:t> de concentration par type de bureau occupe</a:t>
            </a:r>
            <a:endParaRPr lang="fr-FR" sz="800"/>
          </a:p>
        </c:rich>
      </c:tx>
      <c:spPr>
        <a:noFill/>
        <a:ln>
          <a:noFill/>
        </a:ln>
        <a:effectLst/>
      </c:spPr>
    </c:title>
    <c:plotArea>
      <c:layout/>
      <c:barChart>
        <c:barDir val="col"/>
        <c:grouping val="percentStacked"/>
        <c:ser>
          <c:idx val="0"/>
          <c:order val="0"/>
          <c:tx>
            <c:strRef>
              <c:f>Q22A!$K$12</c:f>
              <c:strCache>
                <c:ptCount val="1"/>
                <c:pt idx="0">
                  <c:v>Toujours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Q22A!$J$13:$J$15</c:f>
              <c:strCache>
                <c:ptCount val="3"/>
                <c:pt idx="0">
                  <c:v>Oui, bureau personnel</c:v>
                </c:pt>
                <c:pt idx="1">
                  <c:v>Oui, bureau collectif</c:v>
                </c:pt>
                <c:pt idx="2">
                  <c:v>Non</c:v>
                </c:pt>
              </c:strCache>
            </c:strRef>
          </c:cat>
          <c:val>
            <c:numRef>
              <c:f>Q22A!$K$13:$K$15</c:f>
              <c:numCache>
                <c:formatCode>0.0%</c:formatCode>
                <c:ptCount val="3"/>
                <c:pt idx="0">
                  <c:v>9.2024539877300623E-2</c:v>
                </c:pt>
                <c:pt idx="1">
                  <c:v>0.12991656734207391</c:v>
                </c:pt>
                <c:pt idx="2">
                  <c:v>0.10052910052910052</c:v>
                </c:pt>
              </c:numCache>
            </c:numRef>
          </c:val>
          <c:extLst xmlns:c16r2="http://schemas.microsoft.com/office/drawing/2015/06/chart">
            <c:ext xmlns:c16="http://schemas.microsoft.com/office/drawing/2014/chart" uri="{C3380CC4-5D6E-409C-BE32-E72D297353CC}">
              <c16:uniqueId val="{00000000-E4D3-4EBC-9348-23CCE2CA91B3}"/>
            </c:ext>
          </c:extLst>
        </c:ser>
        <c:ser>
          <c:idx val="1"/>
          <c:order val="1"/>
          <c:tx>
            <c:strRef>
              <c:f>Q22A!$L$12</c:f>
              <c:strCache>
                <c:ptCount val="1"/>
                <c:pt idx="0">
                  <c:v>Souvent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Q22A!$J$13:$J$15</c:f>
              <c:strCache>
                <c:ptCount val="3"/>
                <c:pt idx="0">
                  <c:v>Oui, bureau personnel</c:v>
                </c:pt>
                <c:pt idx="1">
                  <c:v>Oui, bureau collectif</c:v>
                </c:pt>
                <c:pt idx="2">
                  <c:v>Non</c:v>
                </c:pt>
              </c:strCache>
            </c:strRef>
          </c:cat>
          <c:val>
            <c:numRef>
              <c:f>Q22A!$L$13:$L$15</c:f>
              <c:numCache>
                <c:formatCode>0.0%</c:formatCode>
                <c:ptCount val="3"/>
                <c:pt idx="0">
                  <c:v>0.22546012269938651</c:v>
                </c:pt>
                <c:pt idx="1">
                  <c:v>0.25148986889153757</c:v>
                </c:pt>
                <c:pt idx="2">
                  <c:v>0.16931216931216941</c:v>
                </c:pt>
              </c:numCache>
            </c:numRef>
          </c:val>
          <c:extLst xmlns:c16r2="http://schemas.microsoft.com/office/drawing/2015/06/chart">
            <c:ext xmlns:c16="http://schemas.microsoft.com/office/drawing/2014/chart" uri="{C3380CC4-5D6E-409C-BE32-E72D297353CC}">
              <c16:uniqueId val="{00000001-E4D3-4EBC-9348-23CCE2CA91B3}"/>
            </c:ext>
          </c:extLst>
        </c:ser>
        <c:ser>
          <c:idx val="2"/>
          <c:order val="2"/>
          <c:tx>
            <c:strRef>
              <c:f>Q22A!$M$12</c:f>
              <c:strCache>
                <c:ptCount val="1"/>
                <c:pt idx="0">
                  <c:v>Rarement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Q22A!$J$13:$J$15</c:f>
              <c:strCache>
                <c:ptCount val="3"/>
                <c:pt idx="0">
                  <c:v>Oui, bureau personnel</c:v>
                </c:pt>
                <c:pt idx="1">
                  <c:v>Oui, bureau collectif</c:v>
                </c:pt>
                <c:pt idx="2">
                  <c:v>Non</c:v>
                </c:pt>
              </c:strCache>
            </c:strRef>
          </c:cat>
          <c:val>
            <c:numRef>
              <c:f>Q22A!$M$13:$M$15</c:f>
              <c:numCache>
                <c:formatCode>0.0%</c:formatCode>
                <c:ptCount val="3"/>
                <c:pt idx="0">
                  <c:v>0.32515337423312884</c:v>
                </c:pt>
                <c:pt idx="1">
                  <c:v>0.31108462455303931</c:v>
                </c:pt>
                <c:pt idx="2">
                  <c:v>0.32804232804232802</c:v>
                </c:pt>
              </c:numCache>
            </c:numRef>
          </c:val>
          <c:extLst xmlns:c16r2="http://schemas.microsoft.com/office/drawing/2015/06/chart">
            <c:ext xmlns:c16="http://schemas.microsoft.com/office/drawing/2014/chart" uri="{C3380CC4-5D6E-409C-BE32-E72D297353CC}">
              <c16:uniqueId val="{00000002-E4D3-4EBC-9348-23CCE2CA91B3}"/>
            </c:ext>
          </c:extLst>
        </c:ser>
        <c:ser>
          <c:idx val="3"/>
          <c:order val="3"/>
          <c:tx>
            <c:strRef>
              <c:f>Q22A!$N$12</c:f>
              <c:strCache>
                <c:ptCount val="1"/>
                <c:pt idx="0">
                  <c:v>Jamais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Q22A!$J$13:$J$15</c:f>
              <c:strCache>
                <c:ptCount val="3"/>
                <c:pt idx="0">
                  <c:v>Oui, bureau personnel</c:v>
                </c:pt>
                <c:pt idx="1">
                  <c:v>Oui, bureau collectif</c:v>
                </c:pt>
                <c:pt idx="2">
                  <c:v>Non</c:v>
                </c:pt>
              </c:strCache>
            </c:strRef>
          </c:cat>
          <c:val>
            <c:numRef>
              <c:f>Q22A!$N$13:$N$15</c:f>
              <c:numCache>
                <c:formatCode>0.0%</c:formatCode>
                <c:ptCount val="3"/>
                <c:pt idx="0">
                  <c:v>0.34662576687116581</c:v>
                </c:pt>
                <c:pt idx="1">
                  <c:v>0.29797377830751015</c:v>
                </c:pt>
                <c:pt idx="2">
                  <c:v>0.38624338624338622</c:v>
                </c:pt>
              </c:numCache>
            </c:numRef>
          </c:val>
          <c:extLst xmlns:c16r2="http://schemas.microsoft.com/office/drawing/2015/06/chart">
            <c:ext xmlns:c16="http://schemas.microsoft.com/office/drawing/2014/chart" uri="{C3380CC4-5D6E-409C-BE32-E72D297353CC}">
              <c16:uniqueId val="{00000003-E4D3-4EBC-9348-23CCE2CA91B3}"/>
            </c:ext>
          </c:extLst>
        </c:ser>
        <c:ser>
          <c:idx val="4"/>
          <c:order val="4"/>
          <c:tx>
            <c:strRef>
              <c:f>Q22A!$O$12</c:f>
              <c:strCache>
                <c:ptCount val="1"/>
                <c:pt idx="0">
                  <c:v>Non précisé</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Q22A!$J$13:$J$15</c:f>
              <c:strCache>
                <c:ptCount val="3"/>
                <c:pt idx="0">
                  <c:v>Oui, bureau personnel</c:v>
                </c:pt>
                <c:pt idx="1">
                  <c:v>Oui, bureau collectif</c:v>
                </c:pt>
                <c:pt idx="2">
                  <c:v>Non</c:v>
                </c:pt>
              </c:strCache>
            </c:strRef>
          </c:cat>
          <c:val>
            <c:numRef>
              <c:f>Q22A!$O$13:$O$15</c:f>
              <c:numCache>
                <c:formatCode>0.0%</c:formatCode>
                <c:ptCount val="3"/>
                <c:pt idx="0">
                  <c:v>1.0736196319018421E-2</c:v>
                </c:pt>
                <c:pt idx="1">
                  <c:v>9.5351609058403047E-3</c:v>
                </c:pt>
                <c:pt idx="2">
                  <c:v>1.5873015873015879E-2</c:v>
                </c:pt>
              </c:numCache>
            </c:numRef>
          </c:val>
          <c:extLst xmlns:c16r2="http://schemas.microsoft.com/office/drawing/2015/06/chart">
            <c:ext xmlns:c16="http://schemas.microsoft.com/office/drawing/2014/chart" uri="{C3380CC4-5D6E-409C-BE32-E72D297353CC}">
              <c16:uniqueId val="{00000004-E4D3-4EBC-9348-23CCE2CA91B3}"/>
            </c:ext>
          </c:extLst>
        </c:ser>
        <c:overlap val="100"/>
        <c:axId val="330637312"/>
        <c:axId val="330638848"/>
      </c:barChart>
      <c:catAx>
        <c:axId val="33063731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638848"/>
        <c:crosses val="autoZero"/>
        <c:auto val="1"/>
        <c:lblAlgn val="ctr"/>
        <c:lblOffset val="100"/>
      </c:catAx>
      <c:valAx>
        <c:axId val="330638848"/>
        <c:scaling>
          <c:orientation val="minMax"/>
        </c:scaling>
        <c:delete val="1"/>
        <c:axPos val="l"/>
        <c:numFmt formatCode="0%" sourceLinked="1"/>
        <c:majorTickMark val="none"/>
        <c:tickLblPos val="nextTo"/>
        <c:crossAx val="330637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G2.12- Problemes</a:t>
            </a:r>
            <a:r>
              <a:rPr lang="fr-FR" sz="800" baseline="0"/>
              <a:t> de conFIDENTIALITE par type de bureau occupe</a:t>
            </a:r>
            <a:endParaRPr lang="fr-FR" sz="800"/>
          </a:p>
        </c:rich>
      </c:tx>
      <c:spPr>
        <a:noFill/>
        <a:ln>
          <a:noFill/>
        </a:ln>
        <a:effectLst/>
      </c:spPr>
    </c:title>
    <c:plotArea>
      <c:layout/>
      <c:barChart>
        <c:barDir val="col"/>
        <c:grouping val="percentStacked"/>
        <c:ser>
          <c:idx val="0"/>
          <c:order val="0"/>
          <c:tx>
            <c:strRef>
              <c:f>Q22A!$K$12</c:f>
              <c:strCache>
                <c:ptCount val="1"/>
                <c:pt idx="0">
                  <c:v>Toujours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Q22A!$J$22:$J$24</c:f>
              <c:strCache>
                <c:ptCount val="3"/>
                <c:pt idx="0">
                  <c:v>Oui, bureau personnel</c:v>
                </c:pt>
                <c:pt idx="1">
                  <c:v>Oui, bureau collectif</c:v>
                </c:pt>
                <c:pt idx="2">
                  <c:v>Non</c:v>
                </c:pt>
              </c:strCache>
            </c:strRef>
          </c:cat>
          <c:val>
            <c:numRef>
              <c:f>Q22A!$K$22:$K$24</c:f>
              <c:numCache>
                <c:formatCode>0.0%</c:formatCode>
                <c:ptCount val="3"/>
                <c:pt idx="0">
                  <c:v>6.2883435582822084E-2</c:v>
                </c:pt>
                <c:pt idx="1">
                  <c:v>8.3432657926102494E-2</c:v>
                </c:pt>
                <c:pt idx="2">
                  <c:v>7.407407407407407E-2</c:v>
                </c:pt>
              </c:numCache>
            </c:numRef>
          </c:val>
          <c:extLst xmlns:c16r2="http://schemas.microsoft.com/office/drawing/2015/06/chart">
            <c:ext xmlns:c16="http://schemas.microsoft.com/office/drawing/2014/chart" uri="{C3380CC4-5D6E-409C-BE32-E72D297353CC}">
              <c16:uniqueId val="{00000000-C33D-4EA9-9CBD-4F5772434DF4}"/>
            </c:ext>
          </c:extLst>
        </c:ser>
        <c:ser>
          <c:idx val="1"/>
          <c:order val="1"/>
          <c:tx>
            <c:strRef>
              <c:f>Q22A!$L$12</c:f>
              <c:strCache>
                <c:ptCount val="1"/>
                <c:pt idx="0">
                  <c:v>Souvent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Q22A!$J$22:$J$24</c:f>
              <c:strCache>
                <c:ptCount val="3"/>
                <c:pt idx="0">
                  <c:v>Oui, bureau personnel</c:v>
                </c:pt>
                <c:pt idx="1">
                  <c:v>Oui, bureau collectif</c:v>
                </c:pt>
                <c:pt idx="2">
                  <c:v>Non</c:v>
                </c:pt>
              </c:strCache>
            </c:strRef>
          </c:cat>
          <c:val>
            <c:numRef>
              <c:f>Q22A!$L$22:$L$24</c:f>
              <c:numCache>
                <c:formatCode>0.0%</c:formatCode>
                <c:ptCount val="3"/>
                <c:pt idx="0">
                  <c:v>0.13343558282208628</c:v>
                </c:pt>
                <c:pt idx="1">
                  <c:v>0.19427890345649629</c:v>
                </c:pt>
                <c:pt idx="2">
                  <c:v>0.1111111111111111</c:v>
                </c:pt>
              </c:numCache>
            </c:numRef>
          </c:val>
          <c:extLst xmlns:c16r2="http://schemas.microsoft.com/office/drawing/2015/06/chart">
            <c:ext xmlns:c16="http://schemas.microsoft.com/office/drawing/2014/chart" uri="{C3380CC4-5D6E-409C-BE32-E72D297353CC}">
              <c16:uniqueId val="{00000001-C33D-4EA9-9CBD-4F5772434DF4}"/>
            </c:ext>
          </c:extLst>
        </c:ser>
        <c:ser>
          <c:idx val="2"/>
          <c:order val="2"/>
          <c:tx>
            <c:strRef>
              <c:f>Q22A!$M$12</c:f>
              <c:strCache>
                <c:ptCount val="1"/>
                <c:pt idx="0">
                  <c:v>Rarement</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Q22A!$J$22:$J$24</c:f>
              <c:strCache>
                <c:ptCount val="3"/>
                <c:pt idx="0">
                  <c:v>Oui, bureau personnel</c:v>
                </c:pt>
                <c:pt idx="1">
                  <c:v>Oui, bureau collectif</c:v>
                </c:pt>
                <c:pt idx="2">
                  <c:v>Non</c:v>
                </c:pt>
              </c:strCache>
            </c:strRef>
          </c:cat>
          <c:val>
            <c:numRef>
              <c:f>Q22A!$M$22:$M$24</c:f>
              <c:numCache>
                <c:formatCode>0.0%</c:formatCode>
                <c:ptCount val="3"/>
                <c:pt idx="0">
                  <c:v>0.30214723926380382</c:v>
                </c:pt>
                <c:pt idx="1">
                  <c:v>0.32419547079856981</c:v>
                </c:pt>
                <c:pt idx="2">
                  <c:v>0.31216931216931232</c:v>
                </c:pt>
              </c:numCache>
            </c:numRef>
          </c:val>
          <c:extLst xmlns:c16r2="http://schemas.microsoft.com/office/drawing/2015/06/chart">
            <c:ext xmlns:c16="http://schemas.microsoft.com/office/drawing/2014/chart" uri="{C3380CC4-5D6E-409C-BE32-E72D297353CC}">
              <c16:uniqueId val="{00000002-C33D-4EA9-9CBD-4F5772434DF4}"/>
            </c:ext>
          </c:extLst>
        </c:ser>
        <c:ser>
          <c:idx val="3"/>
          <c:order val="3"/>
          <c:tx>
            <c:strRef>
              <c:f>Q22A!$N$12</c:f>
              <c:strCache>
                <c:ptCount val="1"/>
                <c:pt idx="0">
                  <c:v>Jamais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Q22A!$J$22:$J$24</c:f>
              <c:strCache>
                <c:ptCount val="3"/>
                <c:pt idx="0">
                  <c:v>Oui, bureau personnel</c:v>
                </c:pt>
                <c:pt idx="1">
                  <c:v>Oui, bureau collectif</c:v>
                </c:pt>
                <c:pt idx="2">
                  <c:v>Non</c:v>
                </c:pt>
              </c:strCache>
            </c:strRef>
          </c:cat>
          <c:val>
            <c:numRef>
              <c:f>Q22A!$N$22:$N$24</c:f>
              <c:numCache>
                <c:formatCode>0.0%</c:formatCode>
                <c:ptCount val="3"/>
                <c:pt idx="0">
                  <c:v>0.49846625766871233</c:v>
                </c:pt>
                <c:pt idx="1">
                  <c:v>0.39690107270560315</c:v>
                </c:pt>
                <c:pt idx="2">
                  <c:v>0.50264550264550556</c:v>
                </c:pt>
              </c:numCache>
            </c:numRef>
          </c:val>
          <c:extLst xmlns:c16r2="http://schemas.microsoft.com/office/drawing/2015/06/chart">
            <c:ext xmlns:c16="http://schemas.microsoft.com/office/drawing/2014/chart" uri="{C3380CC4-5D6E-409C-BE32-E72D297353CC}">
              <c16:uniqueId val="{00000003-C33D-4EA9-9CBD-4F5772434DF4}"/>
            </c:ext>
          </c:extLst>
        </c:ser>
        <c:ser>
          <c:idx val="4"/>
          <c:order val="4"/>
          <c:tx>
            <c:strRef>
              <c:f>Q22A!$O$12</c:f>
              <c:strCache>
                <c:ptCount val="1"/>
                <c:pt idx="0">
                  <c:v>Non précisé</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Q22A!$J$22:$J$24</c:f>
              <c:strCache>
                <c:ptCount val="3"/>
                <c:pt idx="0">
                  <c:v>Oui, bureau personnel</c:v>
                </c:pt>
                <c:pt idx="1">
                  <c:v>Oui, bureau collectif</c:v>
                </c:pt>
                <c:pt idx="2">
                  <c:v>Non</c:v>
                </c:pt>
              </c:strCache>
            </c:strRef>
          </c:cat>
          <c:val>
            <c:numRef>
              <c:f>Q22A!$O$22:$O$24</c:f>
              <c:numCache>
                <c:formatCode>0.0%</c:formatCode>
                <c:ptCount val="3"/>
                <c:pt idx="0">
                  <c:v>3.0674846625767015E-3</c:v>
                </c:pt>
                <c:pt idx="1">
                  <c:v>1.1918951132300361E-3</c:v>
                </c:pt>
                <c:pt idx="2">
                  <c:v>0</c:v>
                </c:pt>
              </c:numCache>
            </c:numRef>
          </c:val>
          <c:extLst xmlns:c16r2="http://schemas.microsoft.com/office/drawing/2015/06/chart">
            <c:ext xmlns:c16="http://schemas.microsoft.com/office/drawing/2014/chart" uri="{C3380CC4-5D6E-409C-BE32-E72D297353CC}">
              <c16:uniqueId val="{00000004-C33D-4EA9-9CBD-4F5772434DF4}"/>
            </c:ext>
          </c:extLst>
        </c:ser>
        <c:overlap val="100"/>
        <c:axId val="330680576"/>
        <c:axId val="330891264"/>
      </c:barChart>
      <c:catAx>
        <c:axId val="3306805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891264"/>
        <c:crosses val="autoZero"/>
        <c:auto val="1"/>
        <c:lblAlgn val="ctr"/>
        <c:lblOffset val="100"/>
      </c:catAx>
      <c:valAx>
        <c:axId val="330891264"/>
        <c:scaling>
          <c:orientation val="minMax"/>
        </c:scaling>
        <c:delete val="1"/>
        <c:axPos val="l"/>
        <c:numFmt formatCode="0%" sourceLinked="1"/>
        <c:majorTickMark val="none"/>
        <c:tickLblPos val="nextTo"/>
        <c:crossAx val="330680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100"/>
            </a:pPr>
            <a:r>
              <a:rPr lang="en-US" sz="1100" b="1" i="0" u="none" strike="noStrike" baseline="0"/>
              <a:t>G2.13- Note moyenne sur 10 sur les conditions de travail</a:t>
            </a:r>
            <a:endParaRPr lang="en-US" sz="1100"/>
          </a:p>
        </c:rich>
      </c:tx>
    </c:title>
    <c:plotArea>
      <c:layout/>
      <c:barChart>
        <c:barDir val="col"/>
        <c:grouping val="clustered"/>
        <c:ser>
          <c:idx val="0"/>
          <c:order val="0"/>
          <c:tx>
            <c:strRef>
              <c:f>'Chapitre 2'!$C$101</c:f>
              <c:strCache>
                <c:ptCount val="1"/>
                <c:pt idx="0">
                  <c:v>Note moyenne</c:v>
                </c:pt>
              </c:strCache>
            </c:strRef>
          </c:tx>
          <c:spPr>
            <a:scene3d>
              <a:camera prst="orthographicFront"/>
              <a:lightRig rig="threePt" dir="t"/>
            </a:scene3d>
            <a:sp3d>
              <a:bevelT/>
            </a:sp3d>
          </c:spPr>
          <c:dPt>
            <c:idx val="9"/>
            <c:spPr>
              <a:solidFill>
                <a:schemeClr val="accent1"/>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29B-4125-A899-985F8B12112D}"/>
              </c:ext>
            </c:extLst>
          </c:dPt>
          <c:dLbls>
            <c:dLbl>
              <c:idx val="0"/>
              <c:layout>
                <c:manualLayout>
                  <c:x val="0"/>
                  <c:y val="1.85185185185185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9B-4125-A899-985F8B12112D}"/>
                </c:ext>
              </c:extLst>
            </c:dLbl>
            <c:dLbl>
              <c:idx val="1"/>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9B-4125-A899-985F8B12112D}"/>
                </c:ext>
              </c:extLst>
            </c:dLbl>
            <c:dLbl>
              <c:idx val="2"/>
              <c:layout>
                <c:manualLayout>
                  <c:x val="0"/>
                  <c:y val="-1.85185185185185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9B-4125-A899-985F8B12112D}"/>
                </c:ext>
              </c:extLst>
            </c:dLbl>
            <c:dLbl>
              <c:idx val="3"/>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9B-4125-A899-985F8B12112D}"/>
                </c:ext>
              </c:extLst>
            </c:dLbl>
            <c:dLbl>
              <c:idx val="4"/>
              <c:layout>
                <c:manualLayout>
                  <c:x val="0"/>
                  <c:y val="9.259259259259331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9B-4125-A899-985F8B12112D}"/>
                </c:ext>
              </c:extLst>
            </c:dLbl>
            <c:dLbl>
              <c:idx val="5"/>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9B-4125-A899-985F8B12112D}"/>
                </c:ext>
              </c:extLst>
            </c:dLbl>
            <c:dLbl>
              <c:idx val="6"/>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9B-4125-A899-985F8B12112D}"/>
                </c:ext>
              </c:extLst>
            </c:dLbl>
            <c:dLbl>
              <c:idx val="8"/>
              <c:layout>
                <c:manualLayout>
                  <c:x val="5.0925337632080569E-17"/>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9B-4125-A899-985F8B12112D}"/>
                </c:ext>
              </c:extLst>
            </c:dLbl>
            <c:dLbl>
              <c:idx val="9"/>
              <c:layout>
                <c:manualLayout>
                  <c:x val="0"/>
                  <c:y val="2.77777777777779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9B-4125-A899-985F8B12112D}"/>
                </c:ext>
              </c:extLst>
            </c:dLbl>
            <c:dLbl>
              <c:idx val="10"/>
              <c:layout>
                <c:manualLayout>
                  <c:x val="0"/>
                  <c:y val="-9.25925925925931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9B-4125-A899-985F8B12112D}"/>
                </c:ext>
              </c:extLst>
            </c:dLbl>
            <c:dLbl>
              <c:idx val="11"/>
              <c:layout>
                <c:manualLayout>
                  <c:x val="0"/>
                  <c:y val="-1.38888888888889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9B-4125-A899-985F8B12112D}"/>
                </c:ext>
              </c:extLst>
            </c:dLbl>
            <c:dLbl>
              <c:idx val="12"/>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9B-4125-A899-985F8B12112D}"/>
                </c:ext>
              </c:extLst>
            </c:dLbl>
            <c:dLbl>
              <c:idx val="13"/>
              <c:layout>
                <c:manualLayout>
                  <c:x val="0"/>
                  <c:y val="9.25925925925931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9B-4125-A899-985F8B12112D}"/>
                </c:ext>
              </c:extLst>
            </c:dLbl>
            <c:dLbl>
              <c:idx val="16"/>
              <c:layout>
                <c:manualLayout>
                  <c:x val="1.0185067526416105E-16"/>
                  <c:y val="9.25925925925931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9B-4125-A899-985F8B12112D}"/>
                </c:ext>
              </c:extLst>
            </c:dLbl>
            <c:dLbl>
              <c:idx val="17"/>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29B-4125-A899-985F8B12112D}"/>
                </c:ext>
              </c:extLst>
            </c:dLbl>
            <c:dLbl>
              <c:idx val="18"/>
              <c:layout>
                <c:manualLayout>
                  <c:x val="-1.0185067526416105E-16"/>
                  <c:y val="9.25925925925931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29B-4125-A899-985F8B12112D}"/>
                </c:ext>
              </c:extLst>
            </c:dLbl>
            <c:dLbl>
              <c:idx val="19"/>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29B-4125-A899-985F8B12112D}"/>
                </c:ext>
              </c:extLst>
            </c:dLbl>
            <c:spPr>
              <a:noFill/>
              <a:ln>
                <a:noFill/>
              </a:ln>
              <a:effectLst/>
            </c:spPr>
            <c:txPr>
              <a:bodyPr wrap="square" lIns="38100" tIns="19050" rIns="38100" bIns="19050" anchor="ctr">
                <a:spAutoFit/>
              </a:bodyPr>
              <a:lstStyle/>
              <a:p>
                <a:pPr>
                  <a:defRPr sz="800" b="1"/>
                </a:pPr>
                <a:endParaRPr lang="fr-FR"/>
              </a:p>
            </c:txPr>
            <c:showVal val="1"/>
            <c:extLst xmlns:c16r2="http://schemas.microsoft.com/office/drawing/2015/06/chart">
              <c:ext xmlns:c15="http://schemas.microsoft.com/office/drawing/2012/chart" uri="{CE6537A1-D6FC-4f65-9D91-7224C49458BB}">
                <c15:showLeaderLines val="0"/>
              </c:ext>
            </c:extLst>
          </c:dLbls>
          <c:cat>
            <c:strRef>
              <c:f>'Chapitre 2'!$B$102:$B$125</c:f>
              <c:strCache>
                <c:ptCount val="24"/>
                <c:pt idx="0">
                  <c:v>DRZ-C</c:v>
                </c:pt>
                <c:pt idx="1">
                  <c:v>Siège</c:v>
                </c:pt>
                <c:pt idx="2">
                  <c:v>DRO-P</c:v>
                </c:pt>
                <c:pt idx="3">
                  <c:v>DRM-C</c:v>
                </c:pt>
                <c:pt idx="4">
                  <c:v>DRA</c:v>
                </c:pt>
                <c:pt idx="5">
                  <c:v>DRL1</c:v>
                </c:pt>
                <c:pt idx="6">
                  <c:v>DRB-A</c:v>
                </c:pt>
                <c:pt idx="7">
                  <c:v>DRL2</c:v>
                </c:pt>
                <c:pt idx="8">
                  <c:v>DRATA-D</c:v>
                </c:pt>
                <c:pt idx="10">
                  <c:v>Homme</c:v>
                </c:pt>
                <c:pt idx="11">
                  <c:v>Femme</c:v>
                </c:pt>
                <c:pt idx="13">
                  <c:v>Cadre</c:v>
                </c:pt>
                <c:pt idx="14">
                  <c:v>Agent d’exécution</c:v>
                </c:pt>
                <c:pt idx="15">
                  <c:v>Agent de maîtrise</c:v>
                </c:pt>
                <c:pt idx="17">
                  <c:v>Directeur et assimilé</c:v>
                </c:pt>
                <c:pt idx="18">
                  <c:v>Chef de service</c:v>
                </c:pt>
                <c:pt idx="19">
                  <c:v>Agent du service / Technicien</c:v>
                </c:pt>
                <c:pt idx="20">
                  <c:v>Autre (à préciser)</c:v>
                </c:pt>
                <c:pt idx="21">
                  <c:v>Chef section/secteur</c:v>
                </c:pt>
                <c:pt idx="23">
                  <c:v>Ensemble</c:v>
                </c:pt>
              </c:strCache>
            </c:strRef>
          </c:cat>
          <c:val>
            <c:numRef>
              <c:f>'Chapitre 2'!$C$102:$C$125</c:f>
              <c:numCache>
                <c:formatCode>0.0</c:formatCode>
                <c:ptCount val="24"/>
                <c:pt idx="0">
                  <c:v>5.7833329999999998</c:v>
                </c:pt>
                <c:pt idx="1">
                  <c:v>5.7613940000000001</c:v>
                </c:pt>
                <c:pt idx="2">
                  <c:v>5.6851849999999766</c:v>
                </c:pt>
                <c:pt idx="3">
                  <c:v>5.663462</c:v>
                </c:pt>
                <c:pt idx="4">
                  <c:v>5.6367349999999945</c:v>
                </c:pt>
                <c:pt idx="5">
                  <c:v>5.4861110000000002</c:v>
                </c:pt>
                <c:pt idx="6">
                  <c:v>5.3668639999999996</c:v>
                </c:pt>
                <c:pt idx="7">
                  <c:v>5.3385829999999945</c:v>
                </c:pt>
                <c:pt idx="8">
                  <c:v>5.2870369999999873</c:v>
                </c:pt>
                <c:pt idx="10">
                  <c:v>5.6122139999999945</c:v>
                </c:pt>
                <c:pt idx="11">
                  <c:v>5.5163039999999999</c:v>
                </c:pt>
                <c:pt idx="13">
                  <c:v>5.6940789999999861</c:v>
                </c:pt>
                <c:pt idx="14">
                  <c:v>5.5953920000000004</c:v>
                </c:pt>
                <c:pt idx="15">
                  <c:v>5.4577460000000002</c:v>
                </c:pt>
                <c:pt idx="17">
                  <c:v>5.7407409999999999</c:v>
                </c:pt>
                <c:pt idx="18">
                  <c:v>5.6542549999999832</c:v>
                </c:pt>
                <c:pt idx="19">
                  <c:v>5.5826609999999999</c:v>
                </c:pt>
                <c:pt idx="20">
                  <c:v>5.557823</c:v>
                </c:pt>
                <c:pt idx="21">
                  <c:v>5.546184999999987</c:v>
                </c:pt>
                <c:pt idx="23">
                  <c:v>5.5911799999999996</c:v>
                </c:pt>
              </c:numCache>
            </c:numRef>
          </c:val>
          <c:extLst xmlns:c16r2="http://schemas.microsoft.com/office/drawing/2015/06/chart">
            <c:ext xmlns:c16="http://schemas.microsoft.com/office/drawing/2014/chart" uri="{C3380CC4-5D6E-409C-BE32-E72D297353CC}">
              <c16:uniqueId val="{00000012-829B-4125-A899-985F8B12112D}"/>
            </c:ext>
          </c:extLst>
        </c:ser>
        <c:axId val="330937088"/>
        <c:axId val="330938624"/>
      </c:barChart>
      <c:catAx>
        <c:axId val="330937088"/>
        <c:scaling>
          <c:orientation val="minMax"/>
        </c:scaling>
        <c:axPos val="b"/>
        <c:numFmt formatCode="General" sourceLinked="0"/>
        <c:tickLblPos val="nextTo"/>
        <c:txPr>
          <a:bodyPr/>
          <a:lstStyle/>
          <a:p>
            <a:pPr>
              <a:defRPr sz="900"/>
            </a:pPr>
            <a:endParaRPr lang="fr-FR"/>
          </a:p>
        </c:txPr>
        <c:crossAx val="330938624"/>
        <c:crosses val="autoZero"/>
        <c:auto val="1"/>
        <c:lblAlgn val="ctr"/>
        <c:lblOffset val="100"/>
      </c:catAx>
      <c:valAx>
        <c:axId val="330938624"/>
        <c:scaling>
          <c:orientation val="minMax"/>
        </c:scaling>
        <c:delete val="1"/>
        <c:axPos val="l"/>
        <c:numFmt formatCode="0.0" sourceLinked="1"/>
        <c:tickLblPos val="nextTo"/>
        <c:crossAx val="330937088"/>
        <c:crosses val="autoZero"/>
        <c:crossBetween val="between"/>
      </c:valAx>
    </c:plotArea>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G3.14-</a:t>
            </a:r>
            <a:r>
              <a:rPr lang="fr-FR" sz="800" baseline="0"/>
              <a:t> </a:t>
            </a:r>
            <a:r>
              <a:rPr lang="fr-FR" sz="800"/>
              <a:t>Proportion d'enquêtés par type de noteS pour la satisfaction</a:t>
            </a:r>
            <a:r>
              <a:rPr lang="fr-FR" sz="800" baseline="0"/>
              <a:t> quant aux conditions de travail</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dLbl>
              <c:idx val="5"/>
              <c:layout>
                <c:manualLayout>
                  <c:x val="8.3333333333332534E-3"/>
                  <c:y val="-0.305555555555555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73-4354-AA67-CA44AB1B64E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'Q27'!$B$5:$B$16</c:f>
              <c:strCache>
                <c:ptCount val="12"/>
                <c:pt idx="0">
                  <c:v>0</c:v>
                </c:pt>
                <c:pt idx="1">
                  <c:v>1</c:v>
                </c:pt>
                <c:pt idx="2">
                  <c:v>2</c:v>
                </c:pt>
                <c:pt idx="3">
                  <c:v>3</c:v>
                </c:pt>
                <c:pt idx="4">
                  <c:v>4</c:v>
                </c:pt>
                <c:pt idx="5">
                  <c:v>5</c:v>
                </c:pt>
                <c:pt idx="6">
                  <c:v>6</c:v>
                </c:pt>
                <c:pt idx="7">
                  <c:v>7</c:v>
                </c:pt>
                <c:pt idx="8">
                  <c:v>8</c:v>
                </c:pt>
                <c:pt idx="9">
                  <c:v>9</c:v>
                </c:pt>
                <c:pt idx="10">
                  <c:v>10</c:v>
                </c:pt>
                <c:pt idx="11">
                  <c:v>Non précisé</c:v>
                </c:pt>
              </c:strCache>
            </c:strRef>
          </c:cat>
          <c:val>
            <c:numRef>
              <c:f>'Q27'!$F$5:$F$16</c:f>
              <c:numCache>
                <c:formatCode>0.0%</c:formatCode>
                <c:ptCount val="12"/>
                <c:pt idx="0">
                  <c:v>1.6666666666666701E-2</c:v>
                </c:pt>
                <c:pt idx="1">
                  <c:v>4.1666666666666683E-3</c:v>
                </c:pt>
                <c:pt idx="2">
                  <c:v>2.1428571428571488E-2</c:v>
                </c:pt>
                <c:pt idx="3">
                  <c:v>5.4166666666666807E-2</c:v>
                </c:pt>
                <c:pt idx="4">
                  <c:v>0.12559523809523854</c:v>
                </c:pt>
                <c:pt idx="5">
                  <c:v>0.29702380952381041</c:v>
                </c:pt>
                <c:pt idx="6">
                  <c:v>0.16845238095238149</c:v>
                </c:pt>
                <c:pt idx="7">
                  <c:v>0.16785714285714329</c:v>
                </c:pt>
                <c:pt idx="8">
                  <c:v>0.10238095238095239</c:v>
                </c:pt>
                <c:pt idx="9">
                  <c:v>2.7976190476190571E-2</c:v>
                </c:pt>
                <c:pt idx="10">
                  <c:v>1.3095238095238101E-2</c:v>
                </c:pt>
                <c:pt idx="11">
                  <c:v>1.1904761904761941E-3</c:v>
                </c:pt>
              </c:numCache>
            </c:numRef>
          </c:val>
          <c:extLst xmlns:c16r2="http://schemas.microsoft.com/office/drawing/2015/06/chart">
            <c:ext xmlns:c16="http://schemas.microsoft.com/office/drawing/2014/chart" uri="{C3380CC4-5D6E-409C-BE32-E72D297353CC}">
              <c16:uniqueId val="{00000000-CD77-42EC-BE3C-32E2B6F1E159}"/>
            </c:ext>
          </c:extLst>
        </c:ser>
        <c:shape val="box"/>
        <c:axId val="222497408"/>
        <c:axId val="222507392"/>
        <c:axId val="0"/>
      </c:bar3DChart>
      <c:catAx>
        <c:axId val="22249740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2507392"/>
        <c:crosses val="autoZero"/>
        <c:auto val="1"/>
        <c:lblAlgn val="ctr"/>
        <c:lblOffset val="100"/>
      </c:catAx>
      <c:valAx>
        <c:axId val="222507392"/>
        <c:scaling>
          <c:orientation val="minMax"/>
        </c:scaling>
        <c:delete val="1"/>
        <c:axPos val="l"/>
        <c:majorGridlines>
          <c:spPr>
            <a:ln>
              <a:solidFill>
                <a:schemeClr val="tx1">
                  <a:lumMod val="15000"/>
                  <a:lumOff val="85000"/>
                </a:schemeClr>
              </a:solidFill>
            </a:ln>
            <a:effectLst/>
          </c:spPr>
        </c:majorGridlines>
        <c:numFmt formatCode="0.0%" sourceLinked="1"/>
        <c:majorTickMark val="none"/>
        <c:tickLblPos val="nextTo"/>
        <c:crossAx val="2224974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fr-FR" sz="1000" b="1"/>
              <a:t>G2.15 -</a:t>
            </a:r>
            <a:r>
              <a:rPr lang="fr-FR" sz="1000" b="1" baseline="0"/>
              <a:t> Appréciation de la charge de travail</a:t>
            </a:r>
            <a:endParaRPr lang="fr-FR" sz="1000" b="1"/>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3FCE-4A81-BDED-3FED260D25B3}"/>
              </c:ext>
            </c:extLst>
          </c:dPt>
          <c:dPt>
            <c:idx val="1"/>
            <c:spPr>
              <a:solidFill>
                <a:schemeClr val="accent2"/>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3FCE-4A81-BDED-3FED260D25B3}"/>
              </c:ext>
            </c:extLst>
          </c:dPt>
          <c:dPt>
            <c:idx val="2"/>
            <c:spPr>
              <a:solidFill>
                <a:schemeClr val="accent3"/>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3FCE-4A81-BDED-3FED260D25B3}"/>
              </c:ext>
            </c:extLst>
          </c:dPt>
          <c:dPt>
            <c:idx val="3"/>
            <c:spPr>
              <a:solidFill>
                <a:schemeClr val="accent4"/>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3FCE-4A81-BDED-3FED260D25B3}"/>
              </c:ext>
            </c:extLst>
          </c:dPt>
          <c:dPt>
            <c:idx val="4"/>
            <c:spPr>
              <a:solidFill>
                <a:schemeClr val="accent5"/>
              </a:solidFill>
              <a:ln>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9-3FCE-4A81-BDED-3FED260D25B3}"/>
              </c:ext>
            </c:extLst>
          </c:dPt>
          <c:dLbls>
            <c:dLbl>
              <c:idx val="4"/>
              <c:layout>
                <c:manualLayout>
                  <c:x val="0.18229490544451174"/>
                  <c:y val="6.2761001341120143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CE-4A81-BDED-3FED260D25B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'Chapitre 2'!$B$129:$B$133</c:f>
              <c:strCache>
                <c:ptCount val="5"/>
                <c:pt idx="0">
                  <c:v>Surchargé</c:v>
                </c:pt>
                <c:pt idx="1">
                  <c:v>Chargé à la bonne mesure/raisonnable</c:v>
                </c:pt>
                <c:pt idx="2">
                  <c:v>Pas assez chargé</c:v>
                </c:pt>
                <c:pt idx="3">
                  <c:v>Ne fais rien</c:v>
                </c:pt>
                <c:pt idx="4">
                  <c:v>Non précisé</c:v>
                </c:pt>
              </c:strCache>
            </c:strRef>
          </c:cat>
          <c:val>
            <c:numRef>
              <c:f>'Chapitre 2'!$D$129:$D$133</c:f>
              <c:numCache>
                <c:formatCode>0.0%</c:formatCode>
                <c:ptCount val="5"/>
                <c:pt idx="0">
                  <c:v>0.38095238095238237</c:v>
                </c:pt>
                <c:pt idx="1">
                  <c:v>0.57440476190476009</c:v>
                </c:pt>
                <c:pt idx="2">
                  <c:v>3.0357142857142881E-2</c:v>
                </c:pt>
                <c:pt idx="3">
                  <c:v>2.9761904761904812E-3</c:v>
                </c:pt>
                <c:pt idx="4">
                  <c:v>1.1309523809523821E-2</c:v>
                </c:pt>
              </c:numCache>
            </c:numRef>
          </c:val>
          <c:extLst xmlns:c16r2="http://schemas.microsoft.com/office/drawing/2015/06/chart">
            <c:ext xmlns:c16="http://schemas.microsoft.com/office/drawing/2014/chart" uri="{C3380CC4-5D6E-409C-BE32-E72D297353CC}">
              <c16:uniqueId val="{0000000A-3FCE-4A81-BDED-3FED260D25B3}"/>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00"/>
            </a:pPr>
            <a:r>
              <a:rPr lang="fr-FR" sz="1000"/>
              <a:t>G2.16 - Raisons de la surchage</a:t>
            </a:r>
            <a:r>
              <a:rPr lang="fr-FR" sz="1000" baseline="0"/>
              <a:t> de travail</a:t>
            </a:r>
            <a:endParaRPr lang="fr-FR" sz="1000"/>
          </a:p>
        </c:rich>
      </c:tx>
    </c:title>
    <c:plotArea>
      <c:layout>
        <c:manualLayout>
          <c:layoutTarget val="inner"/>
          <c:xMode val="edge"/>
          <c:yMode val="edge"/>
          <c:x val="0.11843285214348206"/>
          <c:y val="0.15826589384660331"/>
          <c:w val="0.68981659083612856"/>
          <c:h val="0.63485527850685608"/>
        </c:manualLayout>
      </c:layout>
      <c:barChart>
        <c:barDir val="col"/>
        <c:grouping val="percentStacked"/>
        <c:ser>
          <c:idx val="0"/>
          <c:order val="0"/>
          <c:tx>
            <c:strRef>
              <c:f>'Chapitre 2'!$F$139</c:f>
              <c:strCache>
                <c:ptCount val="1"/>
                <c:pt idx="0">
                  <c:v>Oui</c:v>
                </c:pt>
              </c:strCache>
            </c:strRef>
          </c:tx>
          <c:spPr>
            <a:scene3d>
              <a:camera prst="orthographicFront"/>
              <a:lightRig rig="threePt" dir="t"/>
            </a:scene3d>
            <a:sp3d>
              <a:bevelT/>
            </a:sp3d>
          </c:spPr>
          <c:dLbls>
            <c:spPr>
              <a:noFill/>
              <a:ln>
                <a:noFill/>
              </a:ln>
              <a:effectLst/>
            </c:spPr>
            <c:txPr>
              <a:bodyPr wrap="square" lIns="38100" tIns="19050" rIns="38100" bIns="19050" anchor="ctr">
                <a:spAutoFit/>
              </a:bodyPr>
              <a:lstStyle/>
              <a:p>
                <a:pPr>
                  <a:defRPr sz="900" b="1"/>
                </a:pPr>
                <a:endParaRPr lang="fr-FR"/>
              </a:p>
            </c:txPr>
            <c:showVal val="1"/>
            <c:extLst xmlns:c16r2="http://schemas.microsoft.com/office/drawing/2015/06/chart">
              <c:ext xmlns:c15="http://schemas.microsoft.com/office/drawing/2012/chart" uri="{CE6537A1-D6FC-4f65-9D91-7224C49458BB}">
                <c15:showLeaderLines val="0"/>
              </c:ext>
            </c:extLst>
          </c:dLbls>
          <c:cat>
            <c:strRef>
              <c:f>'Chapitre 2'!$G$138:$I$138</c:f>
              <c:strCache>
                <c:ptCount val="3"/>
                <c:pt idx="0">
                  <c:v>Manque d’effectif</c:v>
                </c:pt>
                <c:pt idx="1">
                  <c:v>Répartition inégale des tâches</c:v>
                </c:pt>
                <c:pt idx="2">
                  <c:v>Mauvaise planification des tâches</c:v>
                </c:pt>
              </c:strCache>
            </c:strRef>
          </c:cat>
          <c:val>
            <c:numRef>
              <c:f>'Chapitre 2'!$G$139:$I$139</c:f>
              <c:numCache>
                <c:formatCode>0.0%</c:formatCode>
                <c:ptCount val="3"/>
                <c:pt idx="0">
                  <c:v>0.90312499999999996</c:v>
                </c:pt>
                <c:pt idx="1">
                  <c:v>0.35625000000000001</c:v>
                </c:pt>
                <c:pt idx="2">
                  <c:v>0.31406250000000102</c:v>
                </c:pt>
              </c:numCache>
            </c:numRef>
          </c:val>
          <c:extLst xmlns:c16r2="http://schemas.microsoft.com/office/drawing/2015/06/chart">
            <c:ext xmlns:c16="http://schemas.microsoft.com/office/drawing/2014/chart" uri="{C3380CC4-5D6E-409C-BE32-E72D297353CC}">
              <c16:uniqueId val="{00000000-5CFF-41DC-A6D3-2F1CC27A1B52}"/>
            </c:ext>
          </c:extLst>
        </c:ser>
        <c:ser>
          <c:idx val="1"/>
          <c:order val="1"/>
          <c:tx>
            <c:strRef>
              <c:f>'Chapitre 2'!$F$140</c:f>
              <c:strCache>
                <c:ptCount val="1"/>
                <c:pt idx="0">
                  <c:v>Non</c:v>
                </c:pt>
              </c:strCache>
            </c:strRef>
          </c:tx>
          <c:spPr>
            <a:scene3d>
              <a:camera prst="orthographicFront"/>
              <a:lightRig rig="threePt" dir="t"/>
            </a:scene3d>
            <a:sp3d>
              <a:bevelT/>
            </a:sp3d>
          </c:spPr>
          <c:dLbls>
            <c:spPr>
              <a:noFill/>
              <a:ln>
                <a:noFill/>
              </a:ln>
              <a:effectLst/>
            </c:spPr>
            <c:txPr>
              <a:bodyPr wrap="square" lIns="38100" tIns="19050" rIns="38100" bIns="19050" anchor="ctr">
                <a:spAutoFit/>
              </a:bodyPr>
              <a:lstStyle/>
              <a:p>
                <a:pPr>
                  <a:defRPr sz="900" b="1"/>
                </a:pPr>
                <a:endParaRPr lang="fr-FR"/>
              </a:p>
            </c:txPr>
            <c:showVal val="1"/>
            <c:extLst xmlns:c16r2="http://schemas.microsoft.com/office/drawing/2015/06/chart">
              <c:ext xmlns:c15="http://schemas.microsoft.com/office/drawing/2012/chart" uri="{CE6537A1-D6FC-4f65-9D91-7224C49458BB}">
                <c15:showLeaderLines val="0"/>
              </c:ext>
            </c:extLst>
          </c:dLbls>
          <c:cat>
            <c:strRef>
              <c:f>'Chapitre 2'!$G$138:$I$138</c:f>
              <c:strCache>
                <c:ptCount val="3"/>
                <c:pt idx="0">
                  <c:v>Manque d’effectif</c:v>
                </c:pt>
                <c:pt idx="1">
                  <c:v>Répartition inégale des tâches</c:v>
                </c:pt>
                <c:pt idx="2">
                  <c:v>Mauvaise planification des tâches</c:v>
                </c:pt>
              </c:strCache>
            </c:strRef>
          </c:cat>
          <c:val>
            <c:numRef>
              <c:f>'Chapitre 2'!$G$140:$I$140</c:f>
              <c:numCache>
                <c:formatCode>0.0%</c:formatCode>
                <c:ptCount val="3"/>
                <c:pt idx="0">
                  <c:v>9.5312499999999994E-2</c:v>
                </c:pt>
                <c:pt idx="1">
                  <c:v>0.63750000000000062</c:v>
                </c:pt>
                <c:pt idx="2">
                  <c:v>0.67500000000000204</c:v>
                </c:pt>
              </c:numCache>
            </c:numRef>
          </c:val>
          <c:extLst xmlns:c16r2="http://schemas.microsoft.com/office/drawing/2015/06/chart">
            <c:ext xmlns:c16="http://schemas.microsoft.com/office/drawing/2014/chart" uri="{C3380CC4-5D6E-409C-BE32-E72D297353CC}">
              <c16:uniqueId val="{00000001-5CFF-41DC-A6D3-2F1CC27A1B52}"/>
            </c:ext>
          </c:extLst>
        </c:ser>
        <c:ser>
          <c:idx val="2"/>
          <c:order val="2"/>
          <c:tx>
            <c:strRef>
              <c:f>'Chapitre 2'!$F$141</c:f>
              <c:strCache>
                <c:ptCount val="1"/>
                <c:pt idx="0">
                  <c:v>Non précisé</c:v>
                </c:pt>
              </c:strCache>
            </c:strRef>
          </c:tx>
          <c:dLbls>
            <c:spPr>
              <a:noFill/>
              <a:ln>
                <a:noFill/>
              </a:ln>
              <a:effectLst/>
            </c:spPr>
            <c:txPr>
              <a:bodyPr wrap="square" lIns="38100" tIns="19050" rIns="38100" bIns="19050" anchor="ctr">
                <a:spAutoFit/>
              </a:bodyPr>
              <a:lstStyle/>
              <a:p>
                <a:pPr>
                  <a:defRPr sz="800" b="1"/>
                </a:pPr>
                <a:endParaRPr lang="fr-FR"/>
              </a:p>
            </c:txPr>
            <c:showVal val="1"/>
            <c:extLst xmlns:c16r2="http://schemas.microsoft.com/office/drawing/2015/06/chart">
              <c:ext xmlns:c15="http://schemas.microsoft.com/office/drawing/2012/chart" uri="{CE6537A1-D6FC-4f65-9D91-7224C49458BB}">
                <c15:showLeaderLines val="1"/>
              </c:ext>
            </c:extLst>
          </c:dLbls>
          <c:cat>
            <c:strRef>
              <c:f>'Chapitre 2'!$G$138:$I$138</c:f>
              <c:strCache>
                <c:ptCount val="3"/>
                <c:pt idx="0">
                  <c:v>Manque d’effectif</c:v>
                </c:pt>
                <c:pt idx="1">
                  <c:v>Répartition inégale des tâches</c:v>
                </c:pt>
                <c:pt idx="2">
                  <c:v>Mauvaise planification des tâches</c:v>
                </c:pt>
              </c:strCache>
            </c:strRef>
          </c:cat>
          <c:val>
            <c:numRef>
              <c:f>'Chapitre 2'!$G$141:$I$141</c:f>
              <c:numCache>
                <c:formatCode>0.0%</c:formatCode>
                <c:ptCount val="3"/>
                <c:pt idx="0">
                  <c:v>1.562500000000004E-3</c:v>
                </c:pt>
                <c:pt idx="1">
                  <c:v>6.2500000000000134E-3</c:v>
                </c:pt>
                <c:pt idx="2">
                  <c:v>1.0937499999999999E-2</c:v>
                </c:pt>
              </c:numCache>
            </c:numRef>
          </c:val>
          <c:extLst xmlns:c16r2="http://schemas.microsoft.com/office/drawing/2015/06/chart">
            <c:ext xmlns:c16="http://schemas.microsoft.com/office/drawing/2014/chart" uri="{C3380CC4-5D6E-409C-BE32-E72D297353CC}">
              <c16:uniqueId val="{00000002-5CFF-41DC-A6D3-2F1CC27A1B52}"/>
            </c:ext>
          </c:extLst>
        </c:ser>
        <c:overlap val="100"/>
        <c:axId val="264862720"/>
        <c:axId val="264872704"/>
      </c:barChart>
      <c:catAx>
        <c:axId val="264862720"/>
        <c:scaling>
          <c:orientation val="minMax"/>
        </c:scaling>
        <c:axPos val="b"/>
        <c:numFmt formatCode="General" sourceLinked="0"/>
        <c:tickLblPos val="nextTo"/>
        <c:txPr>
          <a:bodyPr/>
          <a:lstStyle/>
          <a:p>
            <a:pPr>
              <a:defRPr sz="700"/>
            </a:pPr>
            <a:endParaRPr lang="fr-FR"/>
          </a:p>
        </c:txPr>
        <c:crossAx val="264872704"/>
        <c:crosses val="autoZero"/>
        <c:auto val="1"/>
        <c:lblAlgn val="ctr"/>
        <c:lblOffset val="100"/>
      </c:catAx>
      <c:valAx>
        <c:axId val="264872704"/>
        <c:scaling>
          <c:orientation val="minMax"/>
        </c:scaling>
        <c:delete val="1"/>
        <c:axPos val="l"/>
        <c:numFmt formatCode="0%" sourceLinked="1"/>
        <c:tickLblPos val="nextTo"/>
        <c:crossAx val="264862720"/>
        <c:crosses val="autoZero"/>
        <c:crossBetween val="between"/>
      </c:valAx>
    </c:plotArea>
    <c:legend>
      <c:legendPos val="r"/>
      <c:txPr>
        <a:bodyPr/>
        <a:lstStyle/>
        <a:p>
          <a:pPr>
            <a:defRPr sz="800"/>
          </a:pPr>
          <a:endParaRPr lang="fr-FR"/>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fr-FR" sz="1050" b="1">
                <a:solidFill>
                  <a:sysClr val="windowText" lastClr="000000"/>
                </a:solidFill>
              </a:rPr>
              <a:t>G1.3 - Répartition des enquêtés par tranche d'âge</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1'!$B$49:$B$59</c:f>
              <c:strCache>
                <c:ptCount val="11"/>
                <c:pt idx="0">
                  <c:v>[18-25[</c:v>
                </c:pt>
                <c:pt idx="1">
                  <c:v>[25-30[</c:v>
                </c:pt>
                <c:pt idx="2">
                  <c:v>[30-35[</c:v>
                </c:pt>
                <c:pt idx="3">
                  <c:v>[35-40[</c:v>
                </c:pt>
                <c:pt idx="4">
                  <c:v>[40-45[</c:v>
                </c:pt>
                <c:pt idx="5">
                  <c:v>[45-50[</c:v>
                </c:pt>
                <c:pt idx="6">
                  <c:v>[50-55[</c:v>
                </c:pt>
                <c:pt idx="7">
                  <c:v>[55-60[</c:v>
                </c:pt>
                <c:pt idx="8">
                  <c:v>[60-65[</c:v>
                </c:pt>
                <c:pt idx="9">
                  <c:v>65 ans et plus</c:v>
                </c:pt>
                <c:pt idx="10">
                  <c:v>Non précisé</c:v>
                </c:pt>
              </c:strCache>
            </c:strRef>
          </c:cat>
          <c:val>
            <c:numRef>
              <c:f>'Chapitre 1'!$D$49:$D$59</c:f>
              <c:numCache>
                <c:formatCode>0.0%</c:formatCode>
                <c:ptCount val="11"/>
                <c:pt idx="0">
                  <c:v>2.0833333333333412E-2</c:v>
                </c:pt>
                <c:pt idx="1">
                  <c:v>0.10714285714285714</c:v>
                </c:pt>
                <c:pt idx="2">
                  <c:v>0.12738095238095237</c:v>
                </c:pt>
                <c:pt idx="3">
                  <c:v>0.21071428571428638</c:v>
                </c:pt>
                <c:pt idx="4">
                  <c:v>0.18750000000000042</c:v>
                </c:pt>
                <c:pt idx="5">
                  <c:v>0.13571428571428612</c:v>
                </c:pt>
                <c:pt idx="6">
                  <c:v>0.11726190476190514</c:v>
                </c:pt>
                <c:pt idx="7">
                  <c:v>8.2142857142857142E-2</c:v>
                </c:pt>
                <c:pt idx="8">
                  <c:v>5.9523809523809521E-3</c:v>
                </c:pt>
                <c:pt idx="9">
                  <c:v>1.1904761904761945E-3</c:v>
                </c:pt>
                <c:pt idx="10">
                  <c:v>4.1666666666666683E-3</c:v>
                </c:pt>
              </c:numCache>
            </c:numRef>
          </c:val>
          <c:extLst xmlns:c16r2="http://schemas.microsoft.com/office/drawing/2015/06/chart">
            <c:ext xmlns:c16="http://schemas.microsoft.com/office/drawing/2014/chart" uri="{C3380CC4-5D6E-409C-BE32-E72D297353CC}">
              <c16:uniqueId val="{00000000-87A5-4DE8-99CC-A3BBF4AAF58D}"/>
            </c:ext>
          </c:extLst>
        </c:ser>
        <c:gapWidth val="219"/>
        <c:overlap val="-27"/>
        <c:axId val="342260736"/>
        <c:axId val="342299392"/>
      </c:barChart>
      <c:catAx>
        <c:axId val="342260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2299392"/>
        <c:crosses val="autoZero"/>
        <c:auto val="1"/>
        <c:lblAlgn val="ctr"/>
        <c:lblOffset val="100"/>
      </c:catAx>
      <c:valAx>
        <c:axId val="342299392"/>
        <c:scaling>
          <c:orientation val="minMax"/>
        </c:scaling>
        <c:delete val="1"/>
        <c:axPos val="l"/>
        <c:numFmt formatCode="0.0%" sourceLinked="1"/>
        <c:majorTickMark val="none"/>
        <c:tickLblPos val="nextTo"/>
        <c:crossAx val="342260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G2.17- Appreciation</a:t>
            </a:r>
            <a:r>
              <a:rPr lang="fr-FR" sz="800" baseline="0"/>
              <a:t> de la </a:t>
            </a:r>
            <a:r>
              <a:rPr lang="fr-FR" sz="800"/>
              <a:t>charge</a:t>
            </a:r>
            <a:r>
              <a:rPr lang="fr-FR" sz="800" baseline="0"/>
              <a:t> de travail selon le genre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'Q2.8_sexe_fonctio_DR'!$K$4</c:f>
              <c:strCache>
                <c:ptCount val="1"/>
                <c:pt idx="0">
                  <c:v>Surchargé</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'Q2.8_sexe_fonctio_DR'!$L$3:$M$3</c:f>
              <c:strCache>
                <c:ptCount val="2"/>
                <c:pt idx="0">
                  <c:v>Homme</c:v>
                </c:pt>
                <c:pt idx="1">
                  <c:v>Femme</c:v>
                </c:pt>
              </c:strCache>
            </c:strRef>
          </c:cat>
          <c:val>
            <c:numRef>
              <c:f>'Q2.8_sexe_fonctio_DR'!$L$4:$M$4</c:f>
              <c:numCache>
                <c:formatCode>0.0%</c:formatCode>
                <c:ptCount val="2"/>
                <c:pt idx="0">
                  <c:v>0.39130434782608797</c:v>
                </c:pt>
                <c:pt idx="1">
                  <c:v>0.34417344173441738</c:v>
                </c:pt>
              </c:numCache>
            </c:numRef>
          </c:val>
          <c:extLst xmlns:c16r2="http://schemas.microsoft.com/office/drawing/2015/06/chart">
            <c:ext xmlns:c16="http://schemas.microsoft.com/office/drawing/2014/chart" uri="{C3380CC4-5D6E-409C-BE32-E72D297353CC}">
              <c16:uniqueId val="{00000000-5868-4153-9CEE-C86C3EA7EFC9}"/>
            </c:ext>
          </c:extLst>
        </c:ser>
        <c:ser>
          <c:idx val="1"/>
          <c:order val="1"/>
          <c:tx>
            <c:strRef>
              <c:f>'Q2.8_sexe_fonctio_DR'!$K$5</c:f>
              <c:strCache>
                <c:ptCount val="1"/>
                <c:pt idx="0">
                  <c:v>Chargé à la bonne mesure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'Q2.8_sexe_fonctio_DR'!$L$3:$M$3</c:f>
              <c:strCache>
                <c:ptCount val="2"/>
                <c:pt idx="0">
                  <c:v>Homme</c:v>
                </c:pt>
                <c:pt idx="1">
                  <c:v>Femme</c:v>
                </c:pt>
              </c:strCache>
            </c:strRef>
          </c:cat>
          <c:val>
            <c:numRef>
              <c:f>'Q2.8_sexe_fonctio_DR'!$L$5:$M$5</c:f>
              <c:numCache>
                <c:formatCode>0.0%</c:formatCode>
                <c:ptCount val="2"/>
                <c:pt idx="0">
                  <c:v>0.56521739130434756</c:v>
                </c:pt>
                <c:pt idx="1">
                  <c:v>0.60704607046070624</c:v>
                </c:pt>
              </c:numCache>
            </c:numRef>
          </c:val>
          <c:extLst xmlns:c16r2="http://schemas.microsoft.com/office/drawing/2015/06/chart">
            <c:ext xmlns:c16="http://schemas.microsoft.com/office/drawing/2014/chart" uri="{C3380CC4-5D6E-409C-BE32-E72D297353CC}">
              <c16:uniqueId val="{00000001-5868-4153-9CEE-C86C3EA7EFC9}"/>
            </c:ext>
          </c:extLst>
        </c:ser>
        <c:ser>
          <c:idx val="2"/>
          <c:order val="2"/>
          <c:tx>
            <c:strRef>
              <c:f>'Q2.8_sexe_fonctio_DR'!$K$6</c:f>
              <c:strCache>
                <c:ptCount val="1"/>
                <c:pt idx="0">
                  <c:v>Pas assez chargé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'Q2.8_sexe_fonctio_DR'!$L$3:$M$3</c:f>
              <c:strCache>
                <c:ptCount val="2"/>
                <c:pt idx="0">
                  <c:v>Homme</c:v>
                </c:pt>
                <c:pt idx="1">
                  <c:v>Femme</c:v>
                </c:pt>
              </c:strCache>
            </c:strRef>
          </c:cat>
          <c:val>
            <c:numRef>
              <c:f>'Q2.8_sexe_fonctio_DR'!$L$6:$M$6</c:f>
              <c:numCache>
                <c:formatCode>0.0%</c:formatCode>
                <c:ptCount val="2"/>
                <c:pt idx="0">
                  <c:v>3.0511060259344011E-2</c:v>
                </c:pt>
                <c:pt idx="1">
                  <c:v>2.9810298102981032E-2</c:v>
                </c:pt>
              </c:numCache>
            </c:numRef>
          </c:val>
          <c:extLst xmlns:c16r2="http://schemas.microsoft.com/office/drawing/2015/06/chart">
            <c:ext xmlns:c16="http://schemas.microsoft.com/office/drawing/2014/chart" uri="{C3380CC4-5D6E-409C-BE32-E72D297353CC}">
              <c16:uniqueId val="{00000002-5868-4153-9CEE-C86C3EA7EFC9}"/>
            </c:ext>
          </c:extLst>
        </c:ser>
        <c:ser>
          <c:idx val="3"/>
          <c:order val="3"/>
          <c:tx>
            <c:strRef>
              <c:f>'Q2.8_sexe_fonctio_DR'!$K$7</c:f>
              <c:strCache>
                <c:ptCount val="1"/>
                <c:pt idx="0">
                  <c:v>Ne fais rien</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delete val="1"/>
          </c:dLbls>
          <c:cat>
            <c:strRef>
              <c:f>'Q2.8_sexe_fonctio_DR'!$L$3:$M$3</c:f>
              <c:strCache>
                <c:ptCount val="2"/>
                <c:pt idx="0">
                  <c:v>Homme</c:v>
                </c:pt>
                <c:pt idx="1">
                  <c:v>Femme</c:v>
                </c:pt>
              </c:strCache>
            </c:strRef>
          </c:cat>
          <c:val>
            <c:numRef>
              <c:f>'Q2.8_sexe_fonctio_DR'!$L$7:$M$7</c:f>
              <c:numCache>
                <c:formatCode>0.0%</c:formatCode>
                <c:ptCount val="2"/>
                <c:pt idx="0">
                  <c:v>2.2883295194508083E-3</c:v>
                </c:pt>
                <c:pt idx="1">
                  <c:v>5.4200542005420054E-3</c:v>
                </c:pt>
              </c:numCache>
            </c:numRef>
          </c:val>
          <c:extLst xmlns:c16r2="http://schemas.microsoft.com/office/drawing/2015/06/chart">
            <c:ext xmlns:c16="http://schemas.microsoft.com/office/drawing/2014/chart" uri="{C3380CC4-5D6E-409C-BE32-E72D297353CC}">
              <c16:uniqueId val="{00000003-5868-4153-9CEE-C86C3EA7EFC9}"/>
            </c:ext>
          </c:extLst>
        </c:ser>
        <c:ser>
          <c:idx val="4"/>
          <c:order val="4"/>
          <c:tx>
            <c:strRef>
              <c:f>'Q2.8_sexe_fonctio_DR'!$K$8</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delete val="1"/>
          </c:dLbls>
          <c:cat>
            <c:strRef>
              <c:f>'Q2.8_sexe_fonctio_DR'!$L$3:$M$3</c:f>
              <c:strCache>
                <c:ptCount val="2"/>
                <c:pt idx="0">
                  <c:v>Homme</c:v>
                </c:pt>
                <c:pt idx="1">
                  <c:v>Femme</c:v>
                </c:pt>
              </c:strCache>
            </c:strRef>
          </c:cat>
          <c:val>
            <c:numRef>
              <c:f>'Q2.8_sexe_fonctio_DR'!$L$8:$M$8</c:f>
              <c:numCache>
                <c:formatCode>0.0%</c:formatCode>
                <c:ptCount val="2"/>
                <c:pt idx="0">
                  <c:v>1.0678871090770438E-2</c:v>
                </c:pt>
                <c:pt idx="1">
                  <c:v>1.3550135501355021E-2</c:v>
                </c:pt>
              </c:numCache>
            </c:numRef>
          </c:val>
          <c:extLst xmlns:c16r2="http://schemas.microsoft.com/office/drawing/2015/06/chart">
            <c:ext xmlns:c16="http://schemas.microsoft.com/office/drawing/2014/chart" uri="{C3380CC4-5D6E-409C-BE32-E72D297353CC}">
              <c16:uniqueId val="{00000004-5868-4153-9CEE-C86C3EA7EFC9}"/>
            </c:ext>
          </c:extLst>
        </c:ser>
        <c:dLbls>
          <c:showVal val="1"/>
        </c:dLbls>
        <c:shape val="box"/>
        <c:axId val="286472064"/>
        <c:axId val="286473600"/>
        <c:axId val="0"/>
      </c:bar3DChart>
      <c:catAx>
        <c:axId val="28647206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473600"/>
        <c:crosses val="autoZero"/>
        <c:auto val="1"/>
        <c:lblAlgn val="ctr"/>
        <c:lblOffset val="100"/>
      </c:catAx>
      <c:valAx>
        <c:axId val="286473600"/>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472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G2.18- Appréciation de la Charge</a:t>
            </a:r>
            <a:r>
              <a:rPr lang="fr-FR" sz="800" baseline="0"/>
              <a:t> de travail selon la fonction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'Q2.8_sexe_fonctio_DR'!$K$14</c:f>
              <c:strCache>
                <c:ptCount val="1"/>
                <c:pt idx="0">
                  <c:v>Surchargé</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'Q2.8_sexe_fonctio_DR'!$L$13:$Q$13</c:f>
              <c:strCache>
                <c:ptCount val="6"/>
                <c:pt idx="0">
                  <c:v>Directeur et assimilés</c:v>
                </c:pt>
                <c:pt idx="1">
                  <c:v>Chef de service</c:v>
                </c:pt>
                <c:pt idx="2">
                  <c:v>Agent du service / Technicien</c:v>
                </c:pt>
                <c:pt idx="3">
                  <c:v>Chef section/secteur</c:v>
                </c:pt>
                <c:pt idx="4">
                  <c:v>Autre</c:v>
                </c:pt>
                <c:pt idx="5">
                  <c:v>Non précisé</c:v>
                </c:pt>
              </c:strCache>
            </c:strRef>
          </c:cat>
          <c:val>
            <c:numRef>
              <c:f>'Q2.8_sexe_fonctio_DR'!$L$14:$Q$14</c:f>
              <c:numCache>
                <c:formatCode>0.0%</c:formatCode>
                <c:ptCount val="6"/>
                <c:pt idx="0">
                  <c:v>0.41975308641975306</c:v>
                </c:pt>
                <c:pt idx="1">
                  <c:v>0.37234042553191488</c:v>
                </c:pt>
                <c:pt idx="2">
                  <c:v>0.38167170191339445</c:v>
                </c:pt>
                <c:pt idx="3">
                  <c:v>0.38554216867469993</c:v>
                </c:pt>
                <c:pt idx="4">
                  <c:v>0.36486486486486708</c:v>
                </c:pt>
                <c:pt idx="5">
                  <c:v>0.33333333333333331</c:v>
                </c:pt>
              </c:numCache>
            </c:numRef>
          </c:val>
          <c:extLst xmlns:c16r2="http://schemas.microsoft.com/office/drawing/2015/06/chart">
            <c:ext xmlns:c16="http://schemas.microsoft.com/office/drawing/2014/chart" uri="{C3380CC4-5D6E-409C-BE32-E72D297353CC}">
              <c16:uniqueId val="{00000000-3169-4EDD-8DD9-75454260904B}"/>
            </c:ext>
          </c:extLst>
        </c:ser>
        <c:ser>
          <c:idx val="1"/>
          <c:order val="1"/>
          <c:tx>
            <c:strRef>
              <c:f>'Q2.8_sexe_fonctio_DR'!$K$15</c:f>
              <c:strCache>
                <c:ptCount val="1"/>
                <c:pt idx="0">
                  <c:v>Chargé à la bonne mesure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'Q2.8_sexe_fonctio_DR'!$L$13:$Q$13</c:f>
              <c:strCache>
                <c:ptCount val="6"/>
                <c:pt idx="0">
                  <c:v>Directeur et assimilés</c:v>
                </c:pt>
                <c:pt idx="1">
                  <c:v>Chef de service</c:v>
                </c:pt>
                <c:pt idx="2">
                  <c:v>Agent du service / Technicien</c:v>
                </c:pt>
                <c:pt idx="3">
                  <c:v>Chef section/secteur</c:v>
                </c:pt>
                <c:pt idx="4">
                  <c:v>Autre</c:v>
                </c:pt>
                <c:pt idx="5">
                  <c:v>Non précisé</c:v>
                </c:pt>
              </c:strCache>
            </c:strRef>
          </c:cat>
          <c:val>
            <c:numRef>
              <c:f>'Q2.8_sexe_fonctio_DR'!$L$15:$Q$15</c:f>
              <c:numCache>
                <c:formatCode>0.0%</c:formatCode>
                <c:ptCount val="6"/>
                <c:pt idx="0">
                  <c:v>0.54320987654321184</c:v>
                </c:pt>
                <c:pt idx="1">
                  <c:v>0.60106382978723205</c:v>
                </c:pt>
                <c:pt idx="2">
                  <c:v>0.56998992950654581</c:v>
                </c:pt>
                <c:pt idx="3">
                  <c:v>0.57429718875501956</c:v>
                </c:pt>
                <c:pt idx="4">
                  <c:v>0.59459459459459463</c:v>
                </c:pt>
                <c:pt idx="5">
                  <c:v>0.52380952380952384</c:v>
                </c:pt>
              </c:numCache>
            </c:numRef>
          </c:val>
          <c:extLst xmlns:c16r2="http://schemas.microsoft.com/office/drawing/2015/06/chart">
            <c:ext xmlns:c16="http://schemas.microsoft.com/office/drawing/2014/chart" uri="{C3380CC4-5D6E-409C-BE32-E72D297353CC}">
              <c16:uniqueId val="{00000001-3169-4EDD-8DD9-75454260904B}"/>
            </c:ext>
          </c:extLst>
        </c:ser>
        <c:ser>
          <c:idx val="2"/>
          <c:order val="2"/>
          <c:tx>
            <c:strRef>
              <c:f>'Q2.8_sexe_fonctio_DR'!$K$16</c:f>
              <c:strCache>
                <c:ptCount val="1"/>
                <c:pt idx="0">
                  <c:v>Pas assez chargé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'Q2.8_sexe_fonctio_DR'!$L$13:$Q$13</c:f>
              <c:strCache>
                <c:ptCount val="6"/>
                <c:pt idx="0">
                  <c:v>Directeur et assimilés</c:v>
                </c:pt>
                <c:pt idx="1">
                  <c:v>Chef de service</c:v>
                </c:pt>
                <c:pt idx="2">
                  <c:v>Agent du service / Technicien</c:v>
                </c:pt>
                <c:pt idx="3">
                  <c:v>Chef section/secteur</c:v>
                </c:pt>
                <c:pt idx="4">
                  <c:v>Autre</c:v>
                </c:pt>
                <c:pt idx="5">
                  <c:v>Non précisé</c:v>
                </c:pt>
              </c:strCache>
            </c:strRef>
          </c:cat>
          <c:val>
            <c:numRef>
              <c:f>'Q2.8_sexe_fonctio_DR'!$L$16:$Q$16</c:f>
              <c:numCache>
                <c:formatCode>0.0%</c:formatCode>
                <c:ptCount val="6"/>
                <c:pt idx="0">
                  <c:v>2.4691358024691412E-2</c:v>
                </c:pt>
                <c:pt idx="1">
                  <c:v>2.1276595744680847E-2</c:v>
                </c:pt>
                <c:pt idx="2">
                  <c:v>3.0211480362537766E-2</c:v>
                </c:pt>
                <c:pt idx="3">
                  <c:v>4.0160642570281097E-2</c:v>
                </c:pt>
                <c:pt idx="4">
                  <c:v>2.7027027027027126E-2</c:v>
                </c:pt>
                <c:pt idx="5">
                  <c:v>4.7619047619047623E-2</c:v>
                </c:pt>
              </c:numCache>
            </c:numRef>
          </c:val>
          <c:extLst xmlns:c16r2="http://schemas.microsoft.com/office/drawing/2015/06/chart">
            <c:ext xmlns:c16="http://schemas.microsoft.com/office/drawing/2014/chart" uri="{C3380CC4-5D6E-409C-BE32-E72D297353CC}">
              <c16:uniqueId val="{00000002-3169-4EDD-8DD9-75454260904B}"/>
            </c:ext>
          </c:extLst>
        </c:ser>
        <c:ser>
          <c:idx val="3"/>
          <c:order val="3"/>
          <c:tx>
            <c:strRef>
              <c:f>'Q2.8_sexe_fonctio_DR'!$K$17</c:f>
              <c:strCache>
                <c:ptCount val="1"/>
                <c:pt idx="0">
                  <c:v>Ne fais rien</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delete val="1"/>
          </c:dLbls>
          <c:cat>
            <c:strRef>
              <c:f>'Q2.8_sexe_fonctio_DR'!$L$13:$Q$13</c:f>
              <c:strCache>
                <c:ptCount val="6"/>
                <c:pt idx="0">
                  <c:v>Directeur et assimilés</c:v>
                </c:pt>
                <c:pt idx="1">
                  <c:v>Chef de service</c:v>
                </c:pt>
                <c:pt idx="2">
                  <c:v>Agent du service / Technicien</c:v>
                </c:pt>
                <c:pt idx="3">
                  <c:v>Chef section/secteur</c:v>
                </c:pt>
                <c:pt idx="4">
                  <c:v>Autre</c:v>
                </c:pt>
                <c:pt idx="5">
                  <c:v>Non précisé</c:v>
                </c:pt>
              </c:strCache>
            </c:strRef>
          </c:cat>
          <c:val>
            <c:numRef>
              <c:f>'Q2.8_sexe_fonctio_DR'!$L$17:$Q$17</c:f>
              <c:numCache>
                <c:formatCode>0.0%</c:formatCode>
                <c:ptCount val="6"/>
                <c:pt idx="0">
                  <c:v>0</c:v>
                </c:pt>
                <c:pt idx="1">
                  <c:v>5.3191489361702126E-3</c:v>
                </c:pt>
                <c:pt idx="2">
                  <c:v>4.0281973816717123E-3</c:v>
                </c:pt>
                <c:pt idx="3">
                  <c:v>0</c:v>
                </c:pt>
                <c:pt idx="4">
                  <c:v>0</c:v>
                </c:pt>
                <c:pt idx="5">
                  <c:v>0</c:v>
                </c:pt>
              </c:numCache>
            </c:numRef>
          </c:val>
          <c:extLst xmlns:c16r2="http://schemas.microsoft.com/office/drawing/2015/06/chart">
            <c:ext xmlns:c16="http://schemas.microsoft.com/office/drawing/2014/chart" uri="{C3380CC4-5D6E-409C-BE32-E72D297353CC}">
              <c16:uniqueId val="{00000003-3169-4EDD-8DD9-75454260904B}"/>
            </c:ext>
          </c:extLst>
        </c:ser>
        <c:ser>
          <c:idx val="4"/>
          <c:order val="4"/>
          <c:tx>
            <c:strRef>
              <c:f>'Q2.8_sexe_fonctio_DR'!$K$18</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delete val="1"/>
          </c:dLbls>
          <c:cat>
            <c:strRef>
              <c:f>'Q2.8_sexe_fonctio_DR'!$L$13:$Q$13</c:f>
              <c:strCache>
                <c:ptCount val="6"/>
                <c:pt idx="0">
                  <c:v>Directeur et assimilés</c:v>
                </c:pt>
                <c:pt idx="1">
                  <c:v>Chef de service</c:v>
                </c:pt>
                <c:pt idx="2">
                  <c:v>Agent du service / Technicien</c:v>
                </c:pt>
                <c:pt idx="3">
                  <c:v>Chef section/secteur</c:v>
                </c:pt>
                <c:pt idx="4">
                  <c:v>Autre</c:v>
                </c:pt>
                <c:pt idx="5">
                  <c:v>Non précisé</c:v>
                </c:pt>
              </c:strCache>
            </c:strRef>
          </c:cat>
          <c:val>
            <c:numRef>
              <c:f>'Q2.8_sexe_fonctio_DR'!$L$18:$Q$18</c:f>
              <c:numCache>
                <c:formatCode>0.0%</c:formatCode>
                <c:ptCount val="6"/>
                <c:pt idx="0">
                  <c:v>1.2345679012345708E-2</c:v>
                </c:pt>
                <c:pt idx="1">
                  <c:v>0</c:v>
                </c:pt>
                <c:pt idx="2">
                  <c:v>1.4098690835850938E-2</c:v>
                </c:pt>
                <c:pt idx="3">
                  <c:v>0</c:v>
                </c:pt>
                <c:pt idx="4">
                  <c:v>1.3513513513513521E-2</c:v>
                </c:pt>
                <c:pt idx="5">
                  <c:v>9.5238095238095247E-2</c:v>
                </c:pt>
              </c:numCache>
            </c:numRef>
          </c:val>
          <c:extLst xmlns:c16r2="http://schemas.microsoft.com/office/drawing/2015/06/chart">
            <c:ext xmlns:c16="http://schemas.microsoft.com/office/drawing/2014/chart" uri="{C3380CC4-5D6E-409C-BE32-E72D297353CC}">
              <c16:uniqueId val="{00000004-3169-4EDD-8DD9-75454260904B}"/>
            </c:ext>
          </c:extLst>
        </c:ser>
        <c:dLbls>
          <c:showVal val="1"/>
        </c:dLbls>
        <c:shape val="box"/>
        <c:axId val="286527488"/>
        <c:axId val="286529024"/>
        <c:axId val="0"/>
      </c:bar3DChart>
      <c:catAx>
        <c:axId val="286527488"/>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86529024"/>
        <c:crosses val="autoZero"/>
        <c:auto val="1"/>
        <c:lblAlgn val="ctr"/>
        <c:lblOffset val="100"/>
      </c:catAx>
      <c:valAx>
        <c:axId val="286529024"/>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86527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G2.19- Appréciation de la charge de travail par direction regionale</a:t>
            </a:r>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'Q2.8_sexe_fonctio_DR'!$L$23</c:f>
              <c:strCache>
                <c:ptCount val="1"/>
                <c:pt idx="0">
                  <c:v>Surchargé</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'Q2.8_sexe_fonctio_DR'!$L$24:$L$32</c:f>
              <c:numCache>
                <c:formatCode>0.0%</c:formatCode>
                <c:ptCount val="9"/>
                <c:pt idx="0">
                  <c:v>0.3048128342246002</c:v>
                </c:pt>
                <c:pt idx="1">
                  <c:v>0.42129629629629628</c:v>
                </c:pt>
                <c:pt idx="2">
                  <c:v>0.53543307086614156</c:v>
                </c:pt>
                <c:pt idx="3">
                  <c:v>0.41463414634146339</c:v>
                </c:pt>
                <c:pt idx="4">
                  <c:v>0.38425925925926008</c:v>
                </c:pt>
                <c:pt idx="5">
                  <c:v>0.42307692307692396</c:v>
                </c:pt>
                <c:pt idx="6">
                  <c:v>0.43333333333333335</c:v>
                </c:pt>
                <c:pt idx="7">
                  <c:v>0.28994082840236685</c:v>
                </c:pt>
                <c:pt idx="8">
                  <c:v>0.34259259259259262</c:v>
                </c:pt>
              </c:numCache>
            </c:numRef>
          </c:val>
          <c:extLst xmlns:c16r2="http://schemas.microsoft.com/office/drawing/2015/06/chart">
            <c:ext xmlns:c16="http://schemas.microsoft.com/office/drawing/2014/chart" uri="{C3380CC4-5D6E-409C-BE32-E72D297353CC}">
              <c16:uniqueId val="{00000000-CF5F-4815-B4C6-9C823142F432}"/>
            </c:ext>
          </c:extLst>
        </c:ser>
        <c:ser>
          <c:idx val="1"/>
          <c:order val="1"/>
          <c:tx>
            <c:strRef>
              <c:f>'Q2.8_sexe_fonctio_DR'!$M$23</c:f>
              <c:strCache>
                <c:ptCount val="1"/>
                <c:pt idx="0">
                  <c:v>Chargé à la bonne mesure/raisonnable</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'Q2.8_sexe_fonctio_DR'!$M$24:$M$32</c:f>
              <c:numCache>
                <c:formatCode>0.0%</c:formatCode>
                <c:ptCount val="9"/>
                <c:pt idx="0">
                  <c:v>0.62834224598930477</c:v>
                </c:pt>
                <c:pt idx="1">
                  <c:v>0.52777777777777779</c:v>
                </c:pt>
                <c:pt idx="2">
                  <c:v>0.41732283464567044</c:v>
                </c:pt>
                <c:pt idx="3">
                  <c:v>0.56097560975609762</c:v>
                </c:pt>
                <c:pt idx="4">
                  <c:v>0.57870370370370372</c:v>
                </c:pt>
                <c:pt idx="5">
                  <c:v>0.54807692307692257</c:v>
                </c:pt>
                <c:pt idx="6">
                  <c:v>0.52500000000000002</c:v>
                </c:pt>
                <c:pt idx="7">
                  <c:v>0.68639053254438098</c:v>
                </c:pt>
                <c:pt idx="8">
                  <c:v>0.59259259259259267</c:v>
                </c:pt>
              </c:numCache>
            </c:numRef>
          </c:val>
          <c:extLst xmlns:c16r2="http://schemas.microsoft.com/office/drawing/2015/06/chart">
            <c:ext xmlns:c16="http://schemas.microsoft.com/office/drawing/2014/chart" uri="{C3380CC4-5D6E-409C-BE32-E72D297353CC}">
              <c16:uniqueId val="{00000001-CF5F-4815-B4C6-9C823142F432}"/>
            </c:ext>
          </c:extLst>
        </c:ser>
        <c:ser>
          <c:idx val="2"/>
          <c:order val="2"/>
          <c:tx>
            <c:strRef>
              <c:f>'Q2.8_sexe_fonctio_DR'!$N$23</c:f>
              <c:strCache>
                <c:ptCount val="1"/>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'Q2.8_sexe_fonctio_DR'!$N$24:$N$32</c:f>
              <c:numCache>
                <c:formatCode>0.0%</c:formatCode>
                <c:ptCount val="9"/>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CF5F-4815-B4C6-9C823142F432}"/>
            </c:ext>
          </c:extLst>
        </c:ser>
        <c:ser>
          <c:idx val="3"/>
          <c:order val="3"/>
          <c:tx>
            <c:strRef>
              <c:f>'Q2.8_sexe_fonctio_DR'!$O$23</c:f>
              <c:strCache>
                <c:ptCount val="1"/>
                <c:pt idx="0">
                  <c:v>Pas assez chargé</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'Q2.8_sexe_fonctio_DR'!$O$24:$O$32</c:f>
              <c:numCache>
                <c:formatCode>0.0%</c:formatCode>
                <c:ptCount val="9"/>
                <c:pt idx="0">
                  <c:v>4.8128342245989247E-2</c:v>
                </c:pt>
                <c:pt idx="1">
                  <c:v>5.0925925925925923E-2</c:v>
                </c:pt>
                <c:pt idx="2">
                  <c:v>2.3622047244094488E-2</c:v>
                </c:pt>
                <c:pt idx="3">
                  <c:v>1.2195121951219513E-2</c:v>
                </c:pt>
                <c:pt idx="4">
                  <c:v>2.7777777777777912E-2</c:v>
                </c:pt>
                <c:pt idx="5">
                  <c:v>1.9230769230769294E-2</c:v>
                </c:pt>
                <c:pt idx="6">
                  <c:v>1.6666666666666701E-2</c:v>
                </c:pt>
                <c:pt idx="7">
                  <c:v>5.9171597633136267E-3</c:v>
                </c:pt>
                <c:pt idx="8">
                  <c:v>4.6296296296296426E-2</c:v>
                </c:pt>
              </c:numCache>
            </c:numRef>
          </c:val>
          <c:extLst xmlns:c16r2="http://schemas.microsoft.com/office/drawing/2015/06/chart">
            <c:ext xmlns:c16="http://schemas.microsoft.com/office/drawing/2014/chart" uri="{C3380CC4-5D6E-409C-BE32-E72D297353CC}">
              <c16:uniqueId val="{00000003-CF5F-4815-B4C6-9C823142F432}"/>
            </c:ext>
          </c:extLst>
        </c:ser>
        <c:ser>
          <c:idx val="4"/>
          <c:order val="4"/>
          <c:tx>
            <c:strRef>
              <c:f>'Q2.8_sexe_fonctio_DR'!$P$23</c:f>
              <c:strCache>
                <c:ptCount val="1"/>
                <c:pt idx="0">
                  <c:v>Ne fais rien</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'Q2.8_sexe_fonctio_DR'!$P$24:$P$32</c:f>
              <c:numCache>
                <c:formatCode>0.0%</c:formatCode>
                <c:ptCount val="9"/>
                <c:pt idx="0">
                  <c:v>8.0213903743315499E-3</c:v>
                </c:pt>
                <c:pt idx="1">
                  <c:v>0</c:v>
                </c:pt>
                <c:pt idx="2">
                  <c:v>7.874015748031496E-3</c:v>
                </c:pt>
                <c:pt idx="3">
                  <c:v>0</c:v>
                </c:pt>
                <c:pt idx="4">
                  <c:v>0</c:v>
                </c:pt>
                <c:pt idx="5">
                  <c:v>0</c:v>
                </c:pt>
                <c:pt idx="6">
                  <c:v>0</c:v>
                </c:pt>
                <c:pt idx="7">
                  <c:v>5.9171597633136267E-3</c:v>
                </c:pt>
                <c:pt idx="8">
                  <c:v>0</c:v>
                </c:pt>
              </c:numCache>
            </c:numRef>
          </c:val>
          <c:extLst xmlns:c16r2="http://schemas.microsoft.com/office/drawing/2015/06/chart">
            <c:ext xmlns:c16="http://schemas.microsoft.com/office/drawing/2014/chart" uri="{C3380CC4-5D6E-409C-BE32-E72D297353CC}">
              <c16:uniqueId val="{00000004-CF5F-4815-B4C6-9C823142F432}"/>
            </c:ext>
          </c:extLst>
        </c:ser>
        <c:ser>
          <c:idx val="5"/>
          <c:order val="5"/>
          <c:tx>
            <c:strRef>
              <c:f>'Q2.8_sexe_fonctio_DR'!$Q$23</c:f>
              <c:strCache>
                <c:ptCount val="1"/>
                <c:pt idx="0">
                  <c:v>Non précisé</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cat>
            <c:strRef>
              <c:f>'Q2.8_sexe_fonctio_DR'!$K$24:$K$32</c:f>
              <c:strCache>
                <c:ptCount val="9"/>
                <c:pt idx="0">
                  <c:v>Siège</c:v>
                </c:pt>
                <c:pt idx="1">
                  <c:v>DRL1</c:v>
                </c:pt>
                <c:pt idx="2">
                  <c:v>DRL2</c:v>
                </c:pt>
                <c:pt idx="3">
                  <c:v>DRA</c:v>
                </c:pt>
                <c:pt idx="4">
                  <c:v>DRO-P</c:v>
                </c:pt>
                <c:pt idx="5">
                  <c:v>DRM-C</c:v>
                </c:pt>
                <c:pt idx="6">
                  <c:v>DRZ-C</c:v>
                </c:pt>
                <c:pt idx="7">
                  <c:v>DRB-A</c:v>
                </c:pt>
                <c:pt idx="8">
                  <c:v>DRATA-D</c:v>
                </c:pt>
              </c:strCache>
            </c:strRef>
          </c:cat>
          <c:val>
            <c:numRef>
              <c:f>'Q2.8_sexe_fonctio_DR'!$Q$24:$Q$32</c:f>
              <c:numCache>
                <c:formatCode>0.0%</c:formatCode>
                <c:ptCount val="9"/>
                <c:pt idx="0">
                  <c:v>1.06951871657754E-2</c:v>
                </c:pt>
                <c:pt idx="1">
                  <c:v>0</c:v>
                </c:pt>
                <c:pt idx="2">
                  <c:v>1.574803149606304E-2</c:v>
                </c:pt>
                <c:pt idx="3">
                  <c:v>1.2195121951219513E-2</c:v>
                </c:pt>
                <c:pt idx="4">
                  <c:v>9.2592592592593073E-3</c:v>
                </c:pt>
                <c:pt idx="5">
                  <c:v>9.6153846153846697E-3</c:v>
                </c:pt>
                <c:pt idx="6">
                  <c:v>2.5000000000000001E-2</c:v>
                </c:pt>
                <c:pt idx="7">
                  <c:v>1.183431952662722E-2</c:v>
                </c:pt>
                <c:pt idx="8">
                  <c:v>1.8518518518518559E-2</c:v>
                </c:pt>
              </c:numCache>
            </c:numRef>
          </c:val>
          <c:extLst xmlns:c16r2="http://schemas.microsoft.com/office/drawing/2015/06/chart">
            <c:ext xmlns:c16="http://schemas.microsoft.com/office/drawing/2014/chart" uri="{C3380CC4-5D6E-409C-BE32-E72D297353CC}">
              <c16:uniqueId val="{00000005-CF5F-4815-B4C6-9C823142F432}"/>
            </c:ext>
          </c:extLst>
        </c:ser>
        <c:shape val="box"/>
        <c:axId val="286583040"/>
        <c:axId val="286593024"/>
        <c:axId val="0"/>
      </c:bar3DChart>
      <c:catAx>
        <c:axId val="28658304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593024"/>
        <c:crosses val="autoZero"/>
        <c:auto val="1"/>
        <c:lblAlgn val="ctr"/>
        <c:lblOffset val="100"/>
      </c:catAx>
      <c:valAx>
        <c:axId val="286593024"/>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86583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G2.20-</a:t>
            </a:r>
            <a:r>
              <a:rPr lang="fr-FR" baseline="0"/>
              <a:t> </a:t>
            </a:r>
            <a:r>
              <a:rPr lang="fr-FR"/>
              <a:t>Stress et moral au travail</a:t>
            </a:r>
          </a:p>
        </c:rich>
      </c:tx>
      <c:spPr>
        <a:noFill/>
        <a:ln>
          <a:noFill/>
        </a:ln>
        <a:effectLst/>
      </c:spPr>
    </c:title>
    <c:plotArea>
      <c:layout/>
      <c:barChart>
        <c:barDir val="col"/>
        <c:grouping val="percentStacked"/>
        <c:ser>
          <c:idx val="0"/>
          <c:order val="0"/>
          <c:tx>
            <c:strRef>
              <c:f>'Chapitre 2'!$F$160</c:f>
              <c:strCache>
                <c:ptCount val="1"/>
                <c:pt idx="0">
                  <c:v>Toujours</c:v>
                </c:pt>
              </c:strCache>
            </c:strRef>
          </c:tx>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2'!$G$159:$H$159</c:f>
              <c:strCache>
                <c:ptCount val="2"/>
                <c:pt idx="0">
                  <c:v>Stressé par le travail</c:v>
                </c:pt>
                <c:pt idx="1">
                  <c:v>Bon moral au travail</c:v>
                </c:pt>
              </c:strCache>
            </c:strRef>
          </c:cat>
          <c:val>
            <c:numRef>
              <c:f>'Chapitre 2'!$G$160:$H$160</c:f>
              <c:numCache>
                <c:formatCode>0.0%</c:formatCode>
                <c:ptCount val="2"/>
                <c:pt idx="0">
                  <c:v>9.1666666666667077E-2</c:v>
                </c:pt>
                <c:pt idx="1">
                  <c:v>0.48809523809523803</c:v>
                </c:pt>
              </c:numCache>
            </c:numRef>
          </c:val>
          <c:extLst xmlns:c16r2="http://schemas.microsoft.com/office/drawing/2015/06/chart">
            <c:ext xmlns:c16="http://schemas.microsoft.com/office/drawing/2014/chart" uri="{C3380CC4-5D6E-409C-BE32-E72D297353CC}">
              <c16:uniqueId val="{00000000-CB28-4F9A-BA49-81A471BC7998}"/>
            </c:ext>
          </c:extLst>
        </c:ser>
        <c:ser>
          <c:idx val="1"/>
          <c:order val="1"/>
          <c:tx>
            <c:strRef>
              <c:f>'Chapitre 2'!$F$161</c:f>
              <c:strCache>
                <c:ptCount val="1"/>
                <c:pt idx="0">
                  <c:v>Souvent</c:v>
                </c:pt>
              </c:strCache>
            </c:strRef>
          </c:tx>
          <c:spPr>
            <a:solidFill>
              <a:schemeClr val="accent2"/>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2'!$G$159:$H$159</c:f>
              <c:strCache>
                <c:ptCount val="2"/>
                <c:pt idx="0">
                  <c:v>Stressé par le travail</c:v>
                </c:pt>
                <c:pt idx="1">
                  <c:v>Bon moral au travail</c:v>
                </c:pt>
              </c:strCache>
            </c:strRef>
          </c:cat>
          <c:val>
            <c:numRef>
              <c:f>'Chapitre 2'!$G$161:$H$161</c:f>
              <c:numCache>
                <c:formatCode>0.0%</c:formatCode>
                <c:ptCount val="2"/>
                <c:pt idx="0">
                  <c:v>0.27440476190476426</c:v>
                </c:pt>
                <c:pt idx="1">
                  <c:v>0.40892857142857253</c:v>
                </c:pt>
              </c:numCache>
            </c:numRef>
          </c:val>
          <c:extLst xmlns:c16r2="http://schemas.microsoft.com/office/drawing/2015/06/chart">
            <c:ext xmlns:c16="http://schemas.microsoft.com/office/drawing/2014/chart" uri="{C3380CC4-5D6E-409C-BE32-E72D297353CC}">
              <c16:uniqueId val="{00000001-CB28-4F9A-BA49-81A471BC7998}"/>
            </c:ext>
          </c:extLst>
        </c:ser>
        <c:ser>
          <c:idx val="2"/>
          <c:order val="2"/>
          <c:tx>
            <c:strRef>
              <c:f>'Chapitre 2'!$F$162</c:f>
              <c:strCache>
                <c:ptCount val="1"/>
                <c:pt idx="0">
                  <c:v>Rarement</c:v>
                </c:pt>
              </c:strCache>
            </c:strRef>
          </c:tx>
          <c:spPr>
            <a:solidFill>
              <a:schemeClr val="accent3"/>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2'!$G$159:$H$159</c:f>
              <c:strCache>
                <c:ptCount val="2"/>
                <c:pt idx="0">
                  <c:v>Stressé par le travail</c:v>
                </c:pt>
                <c:pt idx="1">
                  <c:v>Bon moral au travail</c:v>
                </c:pt>
              </c:strCache>
            </c:strRef>
          </c:cat>
          <c:val>
            <c:numRef>
              <c:f>'Chapitre 2'!$G$162:$H$162</c:f>
              <c:numCache>
                <c:formatCode>0.0%</c:formatCode>
                <c:ptCount val="2"/>
                <c:pt idx="0">
                  <c:v>0.35892857142857287</c:v>
                </c:pt>
                <c:pt idx="1">
                  <c:v>8.5714285714285715E-2</c:v>
                </c:pt>
              </c:numCache>
            </c:numRef>
          </c:val>
          <c:extLst xmlns:c16r2="http://schemas.microsoft.com/office/drawing/2015/06/chart">
            <c:ext xmlns:c16="http://schemas.microsoft.com/office/drawing/2014/chart" uri="{C3380CC4-5D6E-409C-BE32-E72D297353CC}">
              <c16:uniqueId val="{00000002-CB28-4F9A-BA49-81A471BC7998}"/>
            </c:ext>
          </c:extLst>
        </c:ser>
        <c:ser>
          <c:idx val="3"/>
          <c:order val="3"/>
          <c:tx>
            <c:strRef>
              <c:f>'Chapitre 2'!$F$163</c:f>
              <c:strCache>
                <c:ptCount val="1"/>
                <c:pt idx="0">
                  <c:v>Jamais</c:v>
                </c:pt>
              </c:strCache>
            </c:strRef>
          </c:tx>
          <c:spPr>
            <a:solidFill>
              <a:schemeClr val="accent4"/>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2'!$G$159:$H$159</c:f>
              <c:strCache>
                <c:ptCount val="2"/>
                <c:pt idx="0">
                  <c:v>Stressé par le travail</c:v>
                </c:pt>
                <c:pt idx="1">
                  <c:v>Bon moral au travail</c:v>
                </c:pt>
              </c:strCache>
            </c:strRef>
          </c:cat>
          <c:val>
            <c:numRef>
              <c:f>'Chapitre 2'!$G$163:$H$163</c:f>
              <c:numCache>
                <c:formatCode>0.0%</c:formatCode>
                <c:ptCount val="2"/>
                <c:pt idx="0">
                  <c:v>0.26785714285714285</c:v>
                </c:pt>
                <c:pt idx="1">
                  <c:v>1.488095238095238E-2</c:v>
                </c:pt>
              </c:numCache>
            </c:numRef>
          </c:val>
          <c:extLst xmlns:c16r2="http://schemas.microsoft.com/office/drawing/2015/06/chart">
            <c:ext xmlns:c16="http://schemas.microsoft.com/office/drawing/2014/chart" uri="{C3380CC4-5D6E-409C-BE32-E72D297353CC}">
              <c16:uniqueId val="{00000003-CB28-4F9A-BA49-81A471BC7998}"/>
            </c:ext>
          </c:extLst>
        </c:ser>
        <c:ser>
          <c:idx val="4"/>
          <c:order val="4"/>
          <c:tx>
            <c:strRef>
              <c:f>'Chapitre 2'!$F$164</c:f>
              <c:strCache>
                <c:ptCount val="1"/>
                <c:pt idx="0">
                  <c:v>Non précisé</c:v>
                </c:pt>
              </c:strCache>
            </c:strRef>
          </c:tx>
          <c:spPr>
            <a:solidFill>
              <a:schemeClr val="accent5"/>
            </a:solidFill>
            <a:ln>
              <a:noFill/>
            </a:ln>
            <a:effectLst/>
            <a:scene3d>
              <a:camera prst="orthographicFront"/>
              <a:lightRig rig="threePt" dir="t"/>
            </a:scene3d>
            <a:sp3d>
              <a:bevelT/>
            </a:sp3d>
          </c:spPr>
          <c:dLbls>
            <c:dLbl>
              <c:idx val="0"/>
              <c:layout>
                <c:manualLayout>
                  <c:x val="0"/>
                  <c:y val="-2.777777777777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32-4FA3-A3C8-48DB3316BF0C}"/>
                </c:ext>
              </c:extLst>
            </c:dLbl>
            <c:dLbl>
              <c:idx val="1"/>
              <c:layout>
                <c:manualLayout>
                  <c:x val="-1.0185067526416089E-16"/>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32-4FA3-A3C8-48DB3316BF0C}"/>
                </c:ext>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'Chapitre 2'!$G$159:$H$159</c:f>
              <c:strCache>
                <c:ptCount val="2"/>
                <c:pt idx="0">
                  <c:v>Stressé par le travail</c:v>
                </c:pt>
                <c:pt idx="1">
                  <c:v>Bon moral au travail</c:v>
                </c:pt>
              </c:strCache>
            </c:strRef>
          </c:cat>
          <c:val>
            <c:numRef>
              <c:f>'Chapitre 2'!$G$164:$H$164</c:f>
              <c:numCache>
                <c:formatCode>0.0%</c:formatCode>
                <c:ptCount val="2"/>
                <c:pt idx="0">
                  <c:v>7.1428571428571504E-3</c:v>
                </c:pt>
                <c:pt idx="1">
                  <c:v>2.3809523809523812E-3</c:v>
                </c:pt>
              </c:numCache>
            </c:numRef>
          </c:val>
          <c:extLst xmlns:c16r2="http://schemas.microsoft.com/office/drawing/2015/06/chart">
            <c:ext xmlns:c16="http://schemas.microsoft.com/office/drawing/2014/chart" uri="{C3380CC4-5D6E-409C-BE32-E72D297353CC}">
              <c16:uniqueId val="{00000004-CB28-4F9A-BA49-81A471BC7998}"/>
            </c:ext>
          </c:extLst>
        </c:ser>
        <c:overlap val="100"/>
        <c:axId val="286667520"/>
        <c:axId val="286669056"/>
      </c:barChart>
      <c:catAx>
        <c:axId val="286667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669056"/>
        <c:crosses val="autoZero"/>
        <c:auto val="1"/>
        <c:lblAlgn val="ctr"/>
        <c:lblOffset val="100"/>
      </c:catAx>
      <c:valAx>
        <c:axId val="286669056"/>
        <c:scaling>
          <c:orientation val="minMax"/>
        </c:scaling>
        <c:delete val="1"/>
        <c:axPos val="l"/>
        <c:numFmt formatCode="0%" sourceLinked="1"/>
        <c:majorTickMark val="none"/>
        <c:tickLblPos val="nextTo"/>
        <c:crossAx val="286667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G2.21- Niveau de stress selon</a:t>
            </a:r>
            <a:r>
              <a:rPr lang="fr-FR" sz="900" baseline="0"/>
              <a:t> le genre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'Q210+'!$K$5</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'Q210+'!$L$4:$M$4</c:f>
              <c:strCache>
                <c:ptCount val="2"/>
                <c:pt idx="0">
                  <c:v>Homme</c:v>
                </c:pt>
                <c:pt idx="1">
                  <c:v>Femme</c:v>
                </c:pt>
              </c:strCache>
            </c:strRef>
          </c:cat>
          <c:val>
            <c:numRef>
              <c:f>'Q210+'!$L$5:$M$5</c:f>
              <c:numCache>
                <c:formatCode>0.0%</c:formatCode>
                <c:ptCount val="2"/>
                <c:pt idx="0">
                  <c:v>8.6193745232646848E-2</c:v>
                </c:pt>
                <c:pt idx="1">
                  <c:v>0.1111111111111111</c:v>
                </c:pt>
              </c:numCache>
            </c:numRef>
          </c:val>
          <c:extLst xmlns:c16r2="http://schemas.microsoft.com/office/drawing/2015/06/chart">
            <c:ext xmlns:c16="http://schemas.microsoft.com/office/drawing/2014/chart" uri="{C3380CC4-5D6E-409C-BE32-E72D297353CC}">
              <c16:uniqueId val="{00000000-DB2F-4AC4-8C95-648D3B4A1431}"/>
            </c:ext>
          </c:extLst>
        </c:ser>
        <c:ser>
          <c:idx val="1"/>
          <c:order val="1"/>
          <c:tx>
            <c:strRef>
              <c:f>'Q210+'!$K$6</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'Q210+'!$L$4:$M$4</c:f>
              <c:strCache>
                <c:ptCount val="2"/>
                <c:pt idx="0">
                  <c:v>Homme</c:v>
                </c:pt>
                <c:pt idx="1">
                  <c:v>Femme</c:v>
                </c:pt>
              </c:strCache>
            </c:strRef>
          </c:cat>
          <c:val>
            <c:numRef>
              <c:f>'Q210+'!$L$6:$M$6</c:f>
              <c:numCache>
                <c:formatCode>0.0%</c:formatCode>
                <c:ptCount val="2"/>
                <c:pt idx="0">
                  <c:v>0.24713958810068651</c:v>
                </c:pt>
                <c:pt idx="1">
                  <c:v>0.37127371273712739</c:v>
                </c:pt>
              </c:numCache>
            </c:numRef>
          </c:val>
          <c:extLst xmlns:c16r2="http://schemas.microsoft.com/office/drawing/2015/06/chart">
            <c:ext xmlns:c16="http://schemas.microsoft.com/office/drawing/2014/chart" uri="{C3380CC4-5D6E-409C-BE32-E72D297353CC}">
              <c16:uniqueId val="{00000001-DB2F-4AC4-8C95-648D3B4A1431}"/>
            </c:ext>
          </c:extLst>
        </c:ser>
        <c:ser>
          <c:idx val="2"/>
          <c:order val="2"/>
          <c:tx>
            <c:strRef>
              <c:f>'Q210+'!$K$7</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'Q210+'!$L$4:$M$4</c:f>
              <c:strCache>
                <c:ptCount val="2"/>
                <c:pt idx="0">
                  <c:v>Homme</c:v>
                </c:pt>
                <c:pt idx="1">
                  <c:v>Femme</c:v>
                </c:pt>
              </c:strCache>
            </c:strRef>
          </c:cat>
          <c:val>
            <c:numRef>
              <c:f>'Q210+'!$L$7:$M$7</c:f>
              <c:numCache>
                <c:formatCode>0.0%</c:formatCode>
                <c:ptCount val="2"/>
                <c:pt idx="0">
                  <c:v>0.3661327231121283</c:v>
                </c:pt>
                <c:pt idx="1">
                  <c:v>0.33333333333333331</c:v>
                </c:pt>
              </c:numCache>
            </c:numRef>
          </c:val>
          <c:extLst xmlns:c16r2="http://schemas.microsoft.com/office/drawing/2015/06/chart">
            <c:ext xmlns:c16="http://schemas.microsoft.com/office/drawing/2014/chart" uri="{C3380CC4-5D6E-409C-BE32-E72D297353CC}">
              <c16:uniqueId val="{00000002-DB2F-4AC4-8C95-648D3B4A1431}"/>
            </c:ext>
          </c:extLst>
        </c:ser>
        <c:ser>
          <c:idx val="3"/>
          <c:order val="3"/>
          <c:tx>
            <c:strRef>
              <c:f>'Q210+'!$K$8</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'Q210+'!$L$4:$M$4</c:f>
              <c:strCache>
                <c:ptCount val="2"/>
                <c:pt idx="0">
                  <c:v>Homme</c:v>
                </c:pt>
                <c:pt idx="1">
                  <c:v>Femme</c:v>
                </c:pt>
              </c:strCache>
            </c:strRef>
          </c:cat>
          <c:val>
            <c:numRef>
              <c:f>'Q210+'!$L$8:$M$8</c:f>
              <c:numCache>
                <c:formatCode>0.0%</c:formatCode>
                <c:ptCount val="2"/>
                <c:pt idx="0">
                  <c:v>0.29519450800915331</c:v>
                </c:pt>
                <c:pt idx="1">
                  <c:v>0.17073170731707321</c:v>
                </c:pt>
              </c:numCache>
            </c:numRef>
          </c:val>
          <c:extLst xmlns:c16r2="http://schemas.microsoft.com/office/drawing/2015/06/chart">
            <c:ext xmlns:c16="http://schemas.microsoft.com/office/drawing/2014/chart" uri="{C3380CC4-5D6E-409C-BE32-E72D297353CC}">
              <c16:uniqueId val="{00000003-DB2F-4AC4-8C95-648D3B4A1431}"/>
            </c:ext>
          </c:extLst>
        </c:ser>
        <c:ser>
          <c:idx val="4"/>
          <c:order val="4"/>
          <c:tx>
            <c:strRef>
              <c:f>'Q210+'!$K$9</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dLbl>
              <c:idx val="0"/>
              <c:layout>
                <c:manualLayout>
                  <c:x val="2.2909507445590005E-2"/>
                  <c:y val="-8.79629629629632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94-4A1C-B7C9-A3BE1F85AD84}"/>
                </c:ext>
              </c:extLst>
            </c:dLbl>
            <c:dLbl>
              <c:idx val="1"/>
              <c:layout>
                <c:manualLayout>
                  <c:x val="0.19702176403207314"/>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94-4A1C-B7C9-A3BE1F85A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'Q210+'!$L$4:$M$4</c:f>
              <c:strCache>
                <c:ptCount val="2"/>
                <c:pt idx="0">
                  <c:v>Homme</c:v>
                </c:pt>
                <c:pt idx="1">
                  <c:v>Femme</c:v>
                </c:pt>
              </c:strCache>
            </c:strRef>
          </c:cat>
          <c:val>
            <c:numRef>
              <c:f>'Q210+'!$L$9:$M$9</c:f>
              <c:numCache>
                <c:formatCode>0.0%</c:formatCode>
                <c:ptCount val="2"/>
                <c:pt idx="0">
                  <c:v>5.3394355453852006E-3</c:v>
                </c:pt>
                <c:pt idx="1">
                  <c:v>1.3550135501355021E-2</c:v>
                </c:pt>
              </c:numCache>
            </c:numRef>
          </c:val>
          <c:extLst xmlns:c16r2="http://schemas.microsoft.com/office/drawing/2015/06/chart">
            <c:ext xmlns:c16="http://schemas.microsoft.com/office/drawing/2014/chart" uri="{C3380CC4-5D6E-409C-BE32-E72D297353CC}">
              <c16:uniqueId val="{00000004-DB2F-4AC4-8C95-648D3B4A1431}"/>
            </c:ext>
          </c:extLst>
        </c:ser>
        <c:dLbls>
          <c:showVal val="1"/>
        </c:dLbls>
        <c:shape val="box"/>
        <c:axId val="286740864"/>
        <c:axId val="286742400"/>
        <c:axId val="0"/>
      </c:bar3DChart>
      <c:catAx>
        <c:axId val="28674086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742400"/>
        <c:crosses val="autoZero"/>
        <c:auto val="1"/>
        <c:lblAlgn val="ctr"/>
        <c:lblOffset val="100"/>
      </c:catAx>
      <c:valAx>
        <c:axId val="28674240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86740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G2.22-</a:t>
            </a:r>
            <a:r>
              <a:rPr lang="fr-FR" sz="800" baseline="0"/>
              <a:t> Niveau de stress selon la fonction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'Q210+'!$K$15</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'Q210+'!$L$14:$Q$14</c:f>
              <c:strCache>
                <c:ptCount val="6"/>
                <c:pt idx="0">
                  <c:v>Directeur et assimilé</c:v>
                </c:pt>
                <c:pt idx="1">
                  <c:v>Chef de service</c:v>
                </c:pt>
                <c:pt idx="2">
                  <c:v>Agent du service / Technicien</c:v>
                </c:pt>
                <c:pt idx="3">
                  <c:v>Chef section/secteur</c:v>
                </c:pt>
                <c:pt idx="4">
                  <c:v>Autre</c:v>
                </c:pt>
                <c:pt idx="5">
                  <c:v>Non précisé</c:v>
                </c:pt>
              </c:strCache>
            </c:strRef>
          </c:cat>
          <c:val>
            <c:numRef>
              <c:f>'Q210+'!$L$15:$Q$15</c:f>
              <c:numCache>
                <c:formatCode>0.0%</c:formatCode>
                <c:ptCount val="6"/>
                <c:pt idx="0">
                  <c:v>0.1111111111111111</c:v>
                </c:pt>
                <c:pt idx="1">
                  <c:v>0.10638297872340426</c:v>
                </c:pt>
                <c:pt idx="2">
                  <c:v>8.5599194360523725E-2</c:v>
                </c:pt>
                <c:pt idx="3">
                  <c:v>9.6385542168675023E-2</c:v>
                </c:pt>
                <c:pt idx="4">
                  <c:v>9.4594594594595058E-2</c:v>
                </c:pt>
                <c:pt idx="5">
                  <c:v>9.5238095238095247E-2</c:v>
                </c:pt>
              </c:numCache>
            </c:numRef>
          </c:val>
          <c:extLst xmlns:c16r2="http://schemas.microsoft.com/office/drawing/2015/06/chart">
            <c:ext xmlns:c16="http://schemas.microsoft.com/office/drawing/2014/chart" uri="{C3380CC4-5D6E-409C-BE32-E72D297353CC}">
              <c16:uniqueId val="{00000000-21F7-4037-B7E1-B1281129625F}"/>
            </c:ext>
          </c:extLst>
        </c:ser>
        <c:ser>
          <c:idx val="1"/>
          <c:order val="1"/>
          <c:tx>
            <c:strRef>
              <c:f>'Q210+'!$K$16</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'Q210+'!$L$14:$Q$14</c:f>
              <c:strCache>
                <c:ptCount val="6"/>
                <c:pt idx="0">
                  <c:v>Directeur et assimilé</c:v>
                </c:pt>
                <c:pt idx="1">
                  <c:v>Chef de service</c:v>
                </c:pt>
                <c:pt idx="2">
                  <c:v>Agent du service / Technicien</c:v>
                </c:pt>
                <c:pt idx="3">
                  <c:v>Chef section/secteur</c:v>
                </c:pt>
                <c:pt idx="4">
                  <c:v>Autre</c:v>
                </c:pt>
                <c:pt idx="5">
                  <c:v>Non précisé</c:v>
                </c:pt>
              </c:strCache>
            </c:strRef>
          </c:cat>
          <c:val>
            <c:numRef>
              <c:f>'Q210+'!$L$16:$Q$16</c:f>
              <c:numCache>
                <c:formatCode>0.0%</c:formatCode>
                <c:ptCount val="6"/>
                <c:pt idx="0">
                  <c:v>0.39506172839506287</c:v>
                </c:pt>
                <c:pt idx="1">
                  <c:v>0.31382978723404498</c:v>
                </c:pt>
                <c:pt idx="2">
                  <c:v>0.25780463242698876</c:v>
                </c:pt>
                <c:pt idx="3">
                  <c:v>0.28514056224899598</c:v>
                </c:pt>
                <c:pt idx="4">
                  <c:v>0.25675675675675674</c:v>
                </c:pt>
                <c:pt idx="5">
                  <c:v>0.23809523809523875</c:v>
                </c:pt>
              </c:numCache>
            </c:numRef>
          </c:val>
          <c:extLst xmlns:c16r2="http://schemas.microsoft.com/office/drawing/2015/06/chart">
            <c:ext xmlns:c16="http://schemas.microsoft.com/office/drawing/2014/chart" uri="{C3380CC4-5D6E-409C-BE32-E72D297353CC}">
              <c16:uniqueId val="{00000001-21F7-4037-B7E1-B1281129625F}"/>
            </c:ext>
          </c:extLst>
        </c:ser>
        <c:ser>
          <c:idx val="2"/>
          <c:order val="2"/>
          <c:tx>
            <c:strRef>
              <c:f>'Q210+'!$K$17</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'Q210+'!$L$14:$Q$14</c:f>
              <c:strCache>
                <c:ptCount val="6"/>
                <c:pt idx="0">
                  <c:v>Directeur et assimilé</c:v>
                </c:pt>
                <c:pt idx="1">
                  <c:v>Chef de service</c:v>
                </c:pt>
                <c:pt idx="2">
                  <c:v>Agent du service / Technicien</c:v>
                </c:pt>
                <c:pt idx="3">
                  <c:v>Chef section/secteur</c:v>
                </c:pt>
                <c:pt idx="4">
                  <c:v>Autre</c:v>
                </c:pt>
                <c:pt idx="5">
                  <c:v>Non précisé</c:v>
                </c:pt>
              </c:strCache>
            </c:strRef>
          </c:cat>
          <c:val>
            <c:numRef>
              <c:f>'Q210+'!$L$17:$Q$17</c:f>
              <c:numCache>
                <c:formatCode>0.0%</c:formatCode>
                <c:ptCount val="6"/>
                <c:pt idx="0">
                  <c:v>0.2592592592592593</c:v>
                </c:pt>
                <c:pt idx="1">
                  <c:v>0.41489361702127658</c:v>
                </c:pt>
                <c:pt idx="2">
                  <c:v>0.3605236656596188</c:v>
                </c:pt>
                <c:pt idx="3">
                  <c:v>0.38152610441767187</c:v>
                </c:pt>
                <c:pt idx="4">
                  <c:v>0.29729729729729731</c:v>
                </c:pt>
                <c:pt idx="5">
                  <c:v>0.33333333333333331</c:v>
                </c:pt>
              </c:numCache>
            </c:numRef>
          </c:val>
          <c:extLst xmlns:c16r2="http://schemas.microsoft.com/office/drawing/2015/06/chart">
            <c:ext xmlns:c16="http://schemas.microsoft.com/office/drawing/2014/chart" uri="{C3380CC4-5D6E-409C-BE32-E72D297353CC}">
              <c16:uniqueId val="{00000002-21F7-4037-B7E1-B1281129625F}"/>
            </c:ext>
          </c:extLst>
        </c:ser>
        <c:ser>
          <c:idx val="3"/>
          <c:order val="3"/>
          <c:tx>
            <c:strRef>
              <c:f>'Q210+'!$K$18</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'Q210+'!$L$14:$Q$14</c:f>
              <c:strCache>
                <c:ptCount val="6"/>
                <c:pt idx="0">
                  <c:v>Directeur et assimilé</c:v>
                </c:pt>
                <c:pt idx="1">
                  <c:v>Chef de service</c:v>
                </c:pt>
                <c:pt idx="2">
                  <c:v>Agent du service / Technicien</c:v>
                </c:pt>
                <c:pt idx="3">
                  <c:v>Chef section/secteur</c:v>
                </c:pt>
                <c:pt idx="4">
                  <c:v>Autre</c:v>
                </c:pt>
                <c:pt idx="5">
                  <c:v>Non précisé</c:v>
                </c:pt>
              </c:strCache>
            </c:strRef>
          </c:cat>
          <c:val>
            <c:numRef>
              <c:f>'Q210+'!$L$18:$Q$18</c:f>
              <c:numCache>
                <c:formatCode>0.0%</c:formatCode>
                <c:ptCount val="6"/>
                <c:pt idx="0">
                  <c:v>0.23456790123456789</c:v>
                </c:pt>
                <c:pt idx="1">
                  <c:v>0.14893617021276634</c:v>
                </c:pt>
                <c:pt idx="2">
                  <c:v>0.29003021148036257</c:v>
                </c:pt>
                <c:pt idx="3">
                  <c:v>0.23293172690763053</c:v>
                </c:pt>
                <c:pt idx="4">
                  <c:v>0.33783783783783905</c:v>
                </c:pt>
                <c:pt idx="5">
                  <c:v>0.33333333333333331</c:v>
                </c:pt>
              </c:numCache>
            </c:numRef>
          </c:val>
          <c:extLst xmlns:c16r2="http://schemas.microsoft.com/office/drawing/2015/06/chart">
            <c:ext xmlns:c16="http://schemas.microsoft.com/office/drawing/2014/chart" uri="{C3380CC4-5D6E-409C-BE32-E72D297353CC}">
              <c16:uniqueId val="{00000003-21F7-4037-B7E1-B1281129625F}"/>
            </c:ext>
          </c:extLst>
        </c:ser>
        <c:ser>
          <c:idx val="4"/>
          <c:order val="4"/>
          <c:tx>
            <c:strRef>
              <c:f>'Q210+'!$K$19</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'Q210+'!$L$14:$Q$14</c:f>
              <c:strCache>
                <c:ptCount val="6"/>
                <c:pt idx="0">
                  <c:v>Directeur et assimilé</c:v>
                </c:pt>
                <c:pt idx="1">
                  <c:v>Chef de service</c:v>
                </c:pt>
                <c:pt idx="2">
                  <c:v>Agent du service / Technicien</c:v>
                </c:pt>
                <c:pt idx="3">
                  <c:v>Chef section/secteur</c:v>
                </c:pt>
                <c:pt idx="4">
                  <c:v>Autre</c:v>
                </c:pt>
                <c:pt idx="5">
                  <c:v>Non précisé</c:v>
                </c:pt>
              </c:strCache>
            </c:strRef>
          </c:cat>
          <c:val>
            <c:numRef>
              <c:f>'Q210+'!$L$19:$Q$19</c:f>
              <c:numCache>
                <c:formatCode>0.0%</c:formatCode>
                <c:ptCount val="6"/>
                <c:pt idx="0">
                  <c:v>0</c:v>
                </c:pt>
                <c:pt idx="1">
                  <c:v>1.5957446808510637E-2</c:v>
                </c:pt>
                <c:pt idx="2">
                  <c:v>6.0422960725075659E-3</c:v>
                </c:pt>
                <c:pt idx="3">
                  <c:v>4.0160642570281095E-3</c:v>
                </c:pt>
                <c:pt idx="4">
                  <c:v>1.3513513513513521E-2</c:v>
                </c:pt>
                <c:pt idx="5">
                  <c:v>0</c:v>
                </c:pt>
              </c:numCache>
            </c:numRef>
          </c:val>
          <c:extLst xmlns:c16r2="http://schemas.microsoft.com/office/drawing/2015/06/chart">
            <c:ext xmlns:c16="http://schemas.microsoft.com/office/drawing/2014/chart" uri="{C3380CC4-5D6E-409C-BE32-E72D297353CC}">
              <c16:uniqueId val="{00000004-21F7-4037-B7E1-B1281129625F}"/>
            </c:ext>
          </c:extLst>
        </c:ser>
        <c:dLbls>
          <c:showVal val="1"/>
        </c:dLbls>
        <c:shape val="box"/>
        <c:axId val="286772224"/>
        <c:axId val="286794496"/>
        <c:axId val="0"/>
      </c:bar3DChart>
      <c:catAx>
        <c:axId val="28677222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794496"/>
        <c:crosses val="autoZero"/>
        <c:auto val="1"/>
        <c:lblAlgn val="ctr"/>
        <c:lblOffset val="100"/>
      </c:catAx>
      <c:valAx>
        <c:axId val="286794496"/>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86772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b="1" i="0" u="none" strike="noStrike" cap="all" baseline="0">
                <a:effectLst/>
              </a:rPr>
              <a:t>G2.23- Niveau de stress selon la DIRECTION REGIONALE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'Q210+'!$L$25</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'Q210+'!$K$26:$K$34</c:f>
              <c:strCache>
                <c:ptCount val="9"/>
                <c:pt idx="0">
                  <c:v>Siège</c:v>
                </c:pt>
                <c:pt idx="1">
                  <c:v>DRL1</c:v>
                </c:pt>
                <c:pt idx="2">
                  <c:v>DRL2</c:v>
                </c:pt>
                <c:pt idx="3">
                  <c:v>DRA</c:v>
                </c:pt>
                <c:pt idx="4">
                  <c:v>DRO-P</c:v>
                </c:pt>
                <c:pt idx="5">
                  <c:v>DRM-C</c:v>
                </c:pt>
                <c:pt idx="6">
                  <c:v>DRZ-C</c:v>
                </c:pt>
                <c:pt idx="7">
                  <c:v>DRB-A</c:v>
                </c:pt>
                <c:pt idx="8">
                  <c:v>DRATA-D</c:v>
                </c:pt>
              </c:strCache>
            </c:strRef>
          </c:cat>
          <c:val>
            <c:numRef>
              <c:f>'Q210+'!$L$26:$L$34</c:f>
              <c:numCache>
                <c:formatCode>0.0%</c:formatCode>
                <c:ptCount val="9"/>
                <c:pt idx="0">
                  <c:v>0.10962566844919813</c:v>
                </c:pt>
                <c:pt idx="1">
                  <c:v>0.1111111111111111</c:v>
                </c:pt>
                <c:pt idx="2">
                  <c:v>0.1889763779527559</c:v>
                </c:pt>
                <c:pt idx="3">
                  <c:v>4.4715447154471809E-2</c:v>
                </c:pt>
                <c:pt idx="4">
                  <c:v>0.125</c:v>
                </c:pt>
                <c:pt idx="5">
                  <c:v>7.6923076923076927E-2</c:v>
                </c:pt>
                <c:pt idx="6">
                  <c:v>3.333333333333334E-2</c:v>
                </c:pt>
                <c:pt idx="7">
                  <c:v>4.142011834319527E-2</c:v>
                </c:pt>
                <c:pt idx="8">
                  <c:v>7.407407407407407E-2</c:v>
                </c:pt>
              </c:numCache>
            </c:numRef>
          </c:val>
          <c:extLst xmlns:c16r2="http://schemas.microsoft.com/office/drawing/2015/06/chart">
            <c:ext xmlns:c16="http://schemas.microsoft.com/office/drawing/2014/chart" uri="{C3380CC4-5D6E-409C-BE32-E72D297353CC}">
              <c16:uniqueId val="{00000000-BF7D-4AB6-817D-9928ED8B191A}"/>
            </c:ext>
          </c:extLst>
        </c:ser>
        <c:ser>
          <c:idx val="1"/>
          <c:order val="1"/>
          <c:tx>
            <c:strRef>
              <c:f>'Q210+'!$M$25</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'Q210+'!$K$26:$K$34</c:f>
              <c:strCache>
                <c:ptCount val="9"/>
                <c:pt idx="0">
                  <c:v>Siège</c:v>
                </c:pt>
                <c:pt idx="1">
                  <c:v>DRL1</c:v>
                </c:pt>
                <c:pt idx="2">
                  <c:v>DRL2</c:v>
                </c:pt>
                <c:pt idx="3">
                  <c:v>DRA</c:v>
                </c:pt>
                <c:pt idx="4">
                  <c:v>DRO-P</c:v>
                </c:pt>
                <c:pt idx="5">
                  <c:v>DRM-C</c:v>
                </c:pt>
                <c:pt idx="6">
                  <c:v>DRZ-C</c:v>
                </c:pt>
                <c:pt idx="7">
                  <c:v>DRB-A</c:v>
                </c:pt>
                <c:pt idx="8">
                  <c:v>DRATA-D</c:v>
                </c:pt>
              </c:strCache>
            </c:strRef>
          </c:cat>
          <c:val>
            <c:numRef>
              <c:f>'Q210+'!$M$26:$M$34</c:f>
              <c:numCache>
                <c:formatCode>0.0%</c:formatCode>
                <c:ptCount val="9"/>
                <c:pt idx="0">
                  <c:v>0.31550802139037543</c:v>
                </c:pt>
                <c:pt idx="1">
                  <c:v>0.28240740740740738</c:v>
                </c:pt>
                <c:pt idx="2">
                  <c:v>0.34645669291338582</c:v>
                </c:pt>
                <c:pt idx="3">
                  <c:v>0.31300813008130085</c:v>
                </c:pt>
                <c:pt idx="4">
                  <c:v>0.24537037037037041</c:v>
                </c:pt>
                <c:pt idx="5">
                  <c:v>0.1923076923076924</c:v>
                </c:pt>
                <c:pt idx="6">
                  <c:v>0.28333333333333333</c:v>
                </c:pt>
                <c:pt idx="7">
                  <c:v>0.19526627218934944</c:v>
                </c:pt>
                <c:pt idx="8">
                  <c:v>0.19444444444444514</c:v>
                </c:pt>
              </c:numCache>
            </c:numRef>
          </c:val>
          <c:extLst xmlns:c16r2="http://schemas.microsoft.com/office/drawing/2015/06/chart">
            <c:ext xmlns:c16="http://schemas.microsoft.com/office/drawing/2014/chart" uri="{C3380CC4-5D6E-409C-BE32-E72D297353CC}">
              <c16:uniqueId val="{00000001-BF7D-4AB6-817D-9928ED8B191A}"/>
            </c:ext>
          </c:extLst>
        </c:ser>
        <c:ser>
          <c:idx val="2"/>
          <c:order val="2"/>
          <c:tx>
            <c:strRef>
              <c:f>'Q210+'!$N$25</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'Q210+'!$K$26:$K$34</c:f>
              <c:strCache>
                <c:ptCount val="9"/>
                <c:pt idx="0">
                  <c:v>Siège</c:v>
                </c:pt>
                <c:pt idx="1">
                  <c:v>DRL1</c:v>
                </c:pt>
                <c:pt idx="2">
                  <c:v>DRL2</c:v>
                </c:pt>
                <c:pt idx="3">
                  <c:v>DRA</c:v>
                </c:pt>
                <c:pt idx="4">
                  <c:v>DRO-P</c:v>
                </c:pt>
                <c:pt idx="5">
                  <c:v>DRM-C</c:v>
                </c:pt>
                <c:pt idx="6">
                  <c:v>DRZ-C</c:v>
                </c:pt>
                <c:pt idx="7">
                  <c:v>DRB-A</c:v>
                </c:pt>
                <c:pt idx="8">
                  <c:v>DRATA-D</c:v>
                </c:pt>
              </c:strCache>
            </c:strRef>
          </c:cat>
          <c:val>
            <c:numRef>
              <c:f>'Q210+'!$N$26:$N$34</c:f>
              <c:numCache>
                <c:formatCode>0.0%</c:formatCode>
                <c:ptCount val="9"/>
                <c:pt idx="0">
                  <c:v>0.34491978609625745</c:v>
                </c:pt>
                <c:pt idx="1">
                  <c:v>0.28703703703703703</c:v>
                </c:pt>
                <c:pt idx="2">
                  <c:v>0.15748031496063028</c:v>
                </c:pt>
                <c:pt idx="3">
                  <c:v>0.38617886178861976</c:v>
                </c:pt>
                <c:pt idx="4">
                  <c:v>0.33796296296296519</c:v>
                </c:pt>
                <c:pt idx="5">
                  <c:v>0.33653846153846306</c:v>
                </c:pt>
                <c:pt idx="6">
                  <c:v>0.48333333333333334</c:v>
                </c:pt>
                <c:pt idx="7">
                  <c:v>0.54437869822485263</c:v>
                </c:pt>
                <c:pt idx="8">
                  <c:v>0.3611111111111111</c:v>
                </c:pt>
              </c:numCache>
            </c:numRef>
          </c:val>
          <c:extLst xmlns:c16r2="http://schemas.microsoft.com/office/drawing/2015/06/chart">
            <c:ext xmlns:c16="http://schemas.microsoft.com/office/drawing/2014/chart" uri="{C3380CC4-5D6E-409C-BE32-E72D297353CC}">
              <c16:uniqueId val="{00000002-BF7D-4AB6-817D-9928ED8B191A}"/>
            </c:ext>
          </c:extLst>
        </c:ser>
        <c:ser>
          <c:idx val="3"/>
          <c:order val="3"/>
          <c:tx>
            <c:strRef>
              <c:f>'Q210+'!$O$25</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'Q210+'!$K$26:$K$34</c:f>
              <c:strCache>
                <c:ptCount val="9"/>
                <c:pt idx="0">
                  <c:v>Siège</c:v>
                </c:pt>
                <c:pt idx="1">
                  <c:v>DRL1</c:v>
                </c:pt>
                <c:pt idx="2">
                  <c:v>DRL2</c:v>
                </c:pt>
                <c:pt idx="3">
                  <c:v>DRA</c:v>
                </c:pt>
                <c:pt idx="4">
                  <c:v>DRO-P</c:v>
                </c:pt>
                <c:pt idx="5">
                  <c:v>DRM-C</c:v>
                </c:pt>
                <c:pt idx="6">
                  <c:v>DRZ-C</c:v>
                </c:pt>
                <c:pt idx="7">
                  <c:v>DRB-A</c:v>
                </c:pt>
                <c:pt idx="8">
                  <c:v>DRATA-D</c:v>
                </c:pt>
              </c:strCache>
            </c:strRef>
          </c:cat>
          <c:val>
            <c:numRef>
              <c:f>'Q210+'!$O$26:$O$34</c:f>
              <c:numCache>
                <c:formatCode>0.0%</c:formatCode>
                <c:ptCount val="9"/>
                <c:pt idx="0">
                  <c:v>0.22727272727272727</c:v>
                </c:pt>
                <c:pt idx="1">
                  <c:v>0.31481481481481677</c:v>
                </c:pt>
                <c:pt idx="2">
                  <c:v>0.28346456692913463</c:v>
                </c:pt>
                <c:pt idx="3">
                  <c:v>0.23170731707317074</c:v>
                </c:pt>
                <c:pt idx="4">
                  <c:v>0.28703703703703703</c:v>
                </c:pt>
                <c:pt idx="5">
                  <c:v>0.39423076923077044</c:v>
                </c:pt>
                <c:pt idx="6">
                  <c:v>0.2</c:v>
                </c:pt>
                <c:pt idx="7">
                  <c:v>0.21893491124260392</c:v>
                </c:pt>
                <c:pt idx="8">
                  <c:v>0.37037037037037179</c:v>
                </c:pt>
              </c:numCache>
            </c:numRef>
          </c:val>
          <c:extLst xmlns:c16r2="http://schemas.microsoft.com/office/drawing/2015/06/chart">
            <c:ext xmlns:c16="http://schemas.microsoft.com/office/drawing/2014/chart" uri="{C3380CC4-5D6E-409C-BE32-E72D297353CC}">
              <c16:uniqueId val="{00000003-BF7D-4AB6-817D-9928ED8B191A}"/>
            </c:ext>
          </c:extLst>
        </c:ser>
        <c:ser>
          <c:idx val="4"/>
          <c:order val="4"/>
          <c:tx>
            <c:strRef>
              <c:f>'Q210+'!$P$25</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'Q210+'!$K$26:$K$34</c:f>
              <c:strCache>
                <c:ptCount val="9"/>
                <c:pt idx="0">
                  <c:v>Siège</c:v>
                </c:pt>
                <c:pt idx="1">
                  <c:v>DRL1</c:v>
                </c:pt>
                <c:pt idx="2">
                  <c:v>DRL2</c:v>
                </c:pt>
                <c:pt idx="3">
                  <c:v>DRA</c:v>
                </c:pt>
                <c:pt idx="4">
                  <c:v>DRO-P</c:v>
                </c:pt>
                <c:pt idx="5">
                  <c:v>DRM-C</c:v>
                </c:pt>
                <c:pt idx="6">
                  <c:v>DRZ-C</c:v>
                </c:pt>
                <c:pt idx="7">
                  <c:v>DRB-A</c:v>
                </c:pt>
                <c:pt idx="8">
                  <c:v>DRATA-D</c:v>
                </c:pt>
              </c:strCache>
            </c:strRef>
          </c:cat>
          <c:val>
            <c:numRef>
              <c:f>'Q210+'!$P$26:$P$34</c:f>
              <c:numCache>
                <c:formatCode>0.0%</c:formatCode>
                <c:ptCount val="9"/>
                <c:pt idx="0">
                  <c:v>2.6737967914438597E-3</c:v>
                </c:pt>
                <c:pt idx="1">
                  <c:v>4.6296296296296441E-3</c:v>
                </c:pt>
                <c:pt idx="2">
                  <c:v>2.3622047244094488E-2</c:v>
                </c:pt>
                <c:pt idx="3">
                  <c:v>2.4390243902439025E-2</c:v>
                </c:pt>
                <c:pt idx="4">
                  <c:v>4.6296296296296441E-3</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4-BF7D-4AB6-817D-9928ED8B191A}"/>
            </c:ext>
          </c:extLst>
        </c:ser>
        <c:dLbls>
          <c:showVal val="1"/>
        </c:dLbls>
        <c:shape val="box"/>
        <c:axId val="286840704"/>
        <c:axId val="286842240"/>
        <c:axId val="0"/>
      </c:bar3DChart>
      <c:catAx>
        <c:axId val="2868407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842240"/>
        <c:crosses val="autoZero"/>
        <c:auto val="1"/>
        <c:lblAlgn val="ctr"/>
        <c:lblOffset val="100"/>
      </c:catAx>
      <c:valAx>
        <c:axId val="28684224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6840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r>
              <a:rPr lang="fr-FR" sz="900"/>
              <a:t>g2.24-</a:t>
            </a:r>
            <a:r>
              <a:rPr lang="fr-FR" sz="900" baseline="0"/>
              <a:t> </a:t>
            </a:r>
            <a:r>
              <a:rPr lang="fr-FR" sz="900"/>
              <a:t>Niveau de stress par charge</a:t>
            </a:r>
            <a:r>
              <a:rPr lang="fr-FR" sz="900" baseline="0"/>
              <a:t> de travail</a:t>
            </a:r>
            <a:endParaRPr lang="fr-FR" sz="9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Q28xQ210!$C$14</c:f>
              <c:strCache>
                <c:ptCount val="1"/>
                <c:pt idx="0">
                  <c:v>Toujours</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Q28xQ210!$B$15:$B$19</c:f>
              <c:strCache>
                <c:ptCount val="5"/>
                <c:pt idx="0">
                  <c:v>Surchargé</c:v>
                </c:pt>
                <c:pt idx="1">
                  <c:v>Chargé à la bonne mesure</c:v>
                </c:pt>
                <c:pt idx="2">
                  <c:v>Pas assez chargé</c:v>
                </c:pt>
                <c:pt idx="3">
                  <c:v>Ne fais rien</c:v>
                </c:pt>
                <c:pt idx="4">
                  <c:v>Non précisé</c:v>
                </c:pt>
              </c:strCache>
            </c:strRef>
          </c:cat>
          <c:val>
            <c:numRef>
              <c:f>Q28xQ210!$C$15:$C$19</c:f>
              <c:numCache>
                <c:formatCode>0.0%</c:formatCode>
                <c:ptCount val="5"/>
                <c:pt idx="0">
                  <c:v>0.15312500000000001</c:v>
                </c:pt>
                <c:pt idx="1">
                  <c:v>5.1813471502590816E-2</c:v>
                </c:pt>
                <c:pt idx="2">
                  <c:v>9.8039215686274508E-2</c:v>
                </c:pt>
                <c:pt idx="3">
                  <c:v>0.2</c:v>
                </c:pt>
                <c:pt idx="4">
                  <c:v>0</c:v>
                </c:pt>
              </c:numCache>
            </c:numRef>
          </c:val>
          <c:extLst xmlns:c16r2="http://schemas.microsoft.com/office/drawing/2015/06/chart">
            <c:ext xmlns:c16="http://schemas.microsoft.com/office/drawing/2014/chart" uri="{C3380CC4-5D6E-409C-BE32-E72D297353CC}">
              <c16:uniqueId val="{00000000-8F15-4B5A-9860-9CA9C1537AD7}"/>
            </c:ext>
          </c:extLst>
        </c:ser>
        <c:ser>
          <c:idx val="1"/>
          <c:order val="1"/>
          <c:tx>
            <c:strRef>
              <c:f>Q28xQ210!$D$14</c:f>
              <c:strCache>
                <c:ptCount val="1"/>
                <c:pt idx="0">
                  <c:v>Souvent</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Q28xQ210!$B$15:$B$19</c:f>
              <c:strCache>
                <c:ptCount val="5"/>
                <c:pt idx="0">
                  <c:v>Surchargé</c:v>
                </c:pt>
                <c:pt idx="1">
                  <c:v>Chargé à la bonne mesure</c:v>
                </c:pt>
                <c:pt idx="2">
                  <c:v>Pas assez chargé</c:v>
                </c:pt>
                <c:pt idx="3">
                  <c:v>Ne fais rien</c:v>
                </c:pt>
                <c:pt idx="4">
                  <c:v>Non précisé</c:v>
                </c:pt>
              </c:strCache>
            </c:strRef>
          </c:cat>
          <c:val>
            <c:numRef>
              <c:f>Q28xQ210!$D$15:$D$19</c:f>
              <c:numCache>
                <c:formatCode>0.0%</c:formatCode>
                <c:ptCount val="5"/>
                <c:pt idx="0">
                  <c:v>0.35625000000000001</c:v>
                </c:pt>
                <c:pt idx="1">
                  <c:v>0.22590673575129594</c:v>
                </c:pt>
                <c:pt idx="2">
                  <c:v>0.17647058823529421</c:v>
                </c:pt>
                <c:pt idx="3">
                  <c:v>0.2</c:v>
                </c:pt>
                <c:pt idx="4">
                  <c:v>0.26315789473684231</c:v>
                </c:pt>
              </c:numCache>
            </c:numRef>
          </c:val>
          <c:extLst xmlns:c16r2="http://schemas.microsoft.com/office/drawing/2015/06/chart">
            <c:ext xmlns:c16="http://schemas.microsoft.com/office/drawing/2014/chart" uri="{C3380CC4-5D6E-409C-BE32-E72D297353CC}">
              <c16:uniqueId val="{00000001-8F15-4B5A-9860-9CA9C1537AD7}"/>
            </c:ext>
          </c:extLst>
        </c:ser>
        <c:ser>
          <c:idx val="2"/>
          <c:order val="2"/>
          <c:tx>
            <c:strRef>
              <c:f>Q28xQ210!$E$14</c:f>
              <c:strCache>
                <c:ptCount val="1"/>
                <c:pt idx="0">
                  <c:v>Rarement</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Q28xQ210!$B$15:$B$19</c:f>
              <c:strCache>
                <c:ptCount val="5"/>
                <c:pt idx="0">
                  <c:v>Surchargé</c:v>
                </c:pt>
                <c:pt idx="1">
                  <c:v>Chargé à la bonne mesure</c:v>
                </c:pt>
                <c:pt idx="2">
                  <c:v>Pas assez chargé</c:v>
                </c:pt>
                <c:pt idx="3">
                  <c:v>Ne fais rien</c:v>
                </c:pt>
                <c:pt idx="4">
                  <c:v>Non précisé</c:v>
                </c:pt>
              </c:strCache>
            </c:strRef>
          </c:cat>
          <c:val>
            <c:numRef>
              <c:f>Q28xQ210!$E$15:$E$19</c:f>
              <c:numCache>
                <c:formatCode>0.0%</c:formatCode>
                <c:ptCount val="5"/>
                <c:pt idx="0">
                  <c:v>0.28593750000000001</c:v>
                </c:pt>
                <c:pt idx="1">
                  <c:v>0.41139896373057128</c:v>
                </c:pt>
                <c:pt idx="2">
                  <c:v>0.33333333333333331</c:v>
                </c:pt>
                <c:pt idx="3">
                  <c:v>0.2</c:v>
                </c:pt>
                <c:pt idx="4">
                  <c:v>0.26315789473684231</c:v>
                </c:pt>
              </c:numCache>
            </c:numRef>
          </c:val>
          <c:extLst xmlns:c16r2="http://schemas.microsoft.com/office/drawing/2015/06/chart">
            <c:ext xmlns:c16="http://schemas.microsoft.com/office/drawing/2014/chart" uri="{C3380CC4-5D6E-409C-BE32-E72D297353CC}">
              <c16:uniqueId val="{00000002-8F15-4B5A-9860-9CA9C1537AD7}"/>
            </c:ext>
          </c:extLst>
        </c:ser>
        <c:ser>
          <c:idx val="3"/>
          <c:order val="3"/>
          <c:tx>
            <c:strRef>
              <c:f>Q28xQ210!$F$14</c:f>
              <c:strCache>
                <c:ptCount val="1"/>
                <c:pt idx="0">
                  <c:v>Jamais</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Q28xQ210!$B$15:$B$19</c:f>
              <c:strCache>
                <c:ptCount val="5"/>
                <c:pt idx="0">
                  <c:v>Surchargé</c:v>
                </c:pt>
                <c:pt idx="1">
                  <c:v>Chargé à la bonne mesure</c:v>
                </c:pt>
                <c:pt idx="2">
                  <c:v>Pas assez chargé</c:v>
                </c:pt>
                <c:pt idx="3">
                  <c:v>Ne fais rien</c:v>
                </c:pt>
                <c:pt idx="4">
                  <c:v>Non précisé</c:v>
                </c:pt>
              </c:strCache>
            </c:strRef>
          </c:cat>
          <c:val>
            <c:numRef>
              <c:f>Q28xQ210!$F$15:$F$19</c:f>
              <c:numCache>
                <c:formatCode>0.0%</c:formatCode>
                <c:ptCount val="5"/>
                <c:pt idx="0">
                  <c:v>0.19375000000000001</c:v>
                </c:pt>
                <c:pt idx="1">
                  <c:v>0.30673575129533676</c:v>
                </c:pt>
                <c:pt idx="2">
                  <c:v>0.39215686274509903</c:v>
                </c:pt>
                <c:pt idx="3">
                  <c:v>0.4</c:v>
                </c:pt>
                <c:pt idx="4">
                  <c:v>0.42105263157894807</c:v>
                </c:pt>
              </c:numCache>
            </c:numRef>
          </c:val>
          <c:extLst xmlns:c16r2="http://schemas.microsoft.com/office/drawing/2015/06/chart">
            <c:ext xmlns:c16="http://schemas.microsoft.com/office/drawing/2014/chart" uri="{C3380CC4-5D6E-409C-BE32-E72D297353CC}">
              <c16:uniqueId val="{00000003-8F15-4B5A-9860-9CA9C1537AD7}"/>
            </c:ext>
          </c:extLst>
        </c:ser>
        <c:ser>
          <c:idx val="4"/>
          <c:order val="4"/>
          <c:tx>
            <c:strRef>
              <c:f>Q28xQ210!$G$14</c:f>
              <c:strCache>
                <c:ptCount val="1"/>
                <c:pt idx="0">
                  <c:v>Non précisé</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Q28xQ210!$B$15:$B$19</c:f>
              <c:strCache>
                <c:ptCount val="5"/>
                <c:pt idx="0">
                  <c:v>Surchargé</c:v>
                </c:pt>
                <c:pt idx="1">
                  <c:v>Chargé à la bonne mesure</c:v>
                </c:pt>
                <c:pt idx="2">
                  <c:v>Pas assez chargé</c:v>
                </c:pt>
                <c:pt idx="3">
                  <c:v>Ne fais rien</c:v>
                </c:pt>
                <c:pt idx="4">
                  <c:v>Non précisé</c:v>
                </c:pt>
              </c:strCache>
            </c:strRef>
          </c:cat>
          <c:val>
            <c:numRef>
              <c:f>Q28xQ210!$G$15:$G$19</c:f>
              <c:numCache>
                <c:formatCode>0.0%</c:formatCode>
                <c:ptCount val="5"/>
                <c:pt idx="0">
                  <c:v>1.0937499999999999E-2</c:v>
                </c:pt>
                <c:pt idx="1">
                  <c:v>4.1450777202072537E-3</c:v>
                </c:pt>
                <c:pt idx="2">
                  <c:v>0</c:v>
                </c:pt>
                <c:pt idx="3">
                  <c:v>0</c:v>
                </c:pt>
                <c:pt idx="4">
                  <c:v>5.2631578947368432E-2</c:v>
                </c:pt>
              </c:numCache>
            </c:numRef>
          </c:val>
          <c:extLst xmlns:c16r2="http://schemas.microsoft.com/office/drawing/2015/06/chart">
            <c:ext xmlns:c16="http://schemas.microsoft.com/office/drawing/2014/chart" uri="{C3380CC4-5D6E-409C-BE32-E72D297353CC}">
              <c16:uniqueId val="{00000004-8F15-4B5A-9860-9CA9C1537AD7}"/>
            </c:ext>
          </c:extLst>
        </c:ser>
        <c:dLbls>
          <c:showVal val="1"/>
        </c:dLbls>
        <c:gapWidth val="79"/>
        <c:shape val="box"/>
        <c:axId val="297137664"/>
        <c:axId val="297139200"/>
        <c:axId val="0"/>
      </c:bar3DChart>
      <c:catAx>
        <c:axId val="2971376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97139200"/>
        <c:crosses val="autoZero"/>
        <c:auto val="1"/>
        <c:lblAlgn val="ctr"/>
        <c:lblOffset val="100"/>
      </c:catAx>
      <c:valAx>
        <c:axId val="297139200"/>
        <c:scaling>
          <c:orientation val="minMax"/>
        </c:scaling>
        <c:delete val="1"/>
        <c:axPos val="l"/>
        <c:numFmt formatCode="0%" sourceLinked="1"/>
        <c:majorTickMark val="none"/>
        <c:tickLblPos val="nextTo"/>
        <c:crossAx val="297137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mn-lt"/>
                <a:ea typeface="+mn-ea"/>
                <a:cs typeface="+mn-cs"/>
              </a:defRPr>
            </a:pPr>
            <a:r>
              <a:rPr lang="fr-FR" sz="1000"/>
              <a:t>g2.25-</a:t>
            </a:r>
            <a:r>
              <a:rPr lang="fr-FR" sz="1000" baseline="0"/>
              <a:t> bon </a:t>
            </a:r>
            <a:r>
              <a:rPr lang="fr-FR" sz="1000"/>
              <a:t>moral au travail par charge</a:t>
            </a:r>
            <a:r>
              <a:rPr lang="fr-FR" sz="1000" baseline="0"/>
              <a:t> de travail</a:t>
            </a:r>
            <a:endParaRPr lang="fr-FR" sz="10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Q28xQ211!$D$13</c:f>
              <c:strCache>
                <c:ptCount val="1"/>
                <c:pt idx="0">
                  <c:v>Toujours</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Q28xQ211!$C$14:$C$18</c:f>
              <c:strCache>
                <c:ptCount val="5"/>
                <c:pt idx="0">
                  <c:v>Surchargé</c:v>
                </c:pt>
                <c:pt idx="1">
                  <c:v>Chargé à la bonne mesure</c:v>
                </c:pt>
                <c:pt idx="2">
                  <c:v>Pas assez chargé</c:v>
                </c:pt>
                <c:pt idx="3">
                  <c:v>Ne fais rien</c:v>
                </c:pt>
                <c:pt idx="4">
                  <c:v>Non précisé</c:v>
                </c:pt>
              </c:strCache>
            </c:strRef>
          </c:cat>
          <c:val>
            <c:numRef>
              <c:f>Q28xQ211!$D$14:$D$18</c:f>
              <c:numCache>
                <c:formatCode>0.0%</c:formatCode>
                <c:ptCount val="5"/>
                <c:pt idx="0">
                  <c:v>0.453125</c:v>
                </c:pt>
                <c:pt idx="1">
                  <c:v>0.51398963730570102</c:v>
                </c:pt>
                <c:pt idx="2">
                  <c:v>0.50980392156862742</c:v>
                </c:pt>
                <c:pt idx="3">
                  <c:v>0.60000000000000064</c:v>
                </c:pt>
                <c:pt idx="4">
                  <c:v>0.26315789473684231</c:v>
                </c:pt>
              </c:numCache>
            </c:numRef>
          </c:val>
          <c:extLst xmlns:c16r2="http://schemas.microsoft.com/office/drawing/2015/06/chart">
            <c:ext xmlns:c16="http://schemas.microsoft.com/office/drawing/2014/chart" uri="{C3380CC4-5D6E-409C-BE32-E72D297353CC}">
              <c16:uniqueId val="{00000000-063B-4AAE-A671-45F93353BC22}"/>
            </c:ext>
          </c:extLst>
        </c:ser>
        <c:ser>
          <c:idx val="1"/>
          <c:order val="1"/>
          <c:tx>
            <c:strRef>
              <c:f>Q28xQ211!$E$13</c:f>
              <c:strCache>
                <c:ptCount val="1"/>
                <c:pt idx="0">
                  <c:v>Souvent</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Q28xQ211!$C$14:$C$18</c:f>
              <c:strCache>
                <c:ptCount val="5"/>
                <c:pt idx="0">
                  <c:v>Surchargé</c:v>
                </c:pt>
                <c:pt idx="1">
                  <c:v>Chargé à la bonne mesure</c:v>
                </c:pt>
                <c:pt idx="2">
                  <c:v>Pas assez chargé</c:v>
                </c:pt>
                <c:pt idx="3">
                  <c:v>Ne fais rien</c:v>
                </c:pt>
                <c:pt idx="4">
                  <c:v>Non précisé</c:v>
                </c:pt>
              </c:strCache>
            </c:strRef>
          </c:cat>
          <c:val>
            <c:numRef>
              <c:f>Q28xQ211!$E$14:$E$18</c:f>
              <c:numCache>
                <c:formatCode>0.0%</c:formatCode>
                <c:ptCount val="5"/>
                <c:pt idx="0">
                  <c:v>0.42656250000000073</c:v>
                </c:pt>
                <c:pt idx="1">
                  <c:v>0.40103626943005188</c:v>
                </c:pt>
                <c:pt idx="2">
                  <c:v>0.25490196078431382</c:v>
                </c:pt>
                <c:pt idx="3">
                  <c:v>0.2</c:v>
                </c:pt>
                <c:pt idx="4">
                  <c:v>0.6842105263157896</c:v>
                </c:pt>
              </c:numCache>
            </c:numRef>
          </c:val>
          <c:extLst xmlns:c16r2="http://schemas.microsoft.com/office/drawing/2015/06/chart">
            <c:ext xmlns:c16="http://schemas.microsoft.com/office/drawing/2014/chart" uri="{C3380CC4-5D6E-409C-BE32-E72D297353CC}">
              <c16:uniqueId val="{00000001-063B-4AAE-A671-45F93353BC22}"/>
            </c:ext>
          </c:extLst>
        </c:ser>
        <c:ser>
          <c:idx val="2"/>
          <c:order val="2"/>
          <c:tx>
            <c:strRef>
              <c:f>Q28xQ211!$F$13</c:f>
              <c:strCache>
                <c:ptCount val="1"/>
                <c:pt idx="0">
                  <c:v>Rarement</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Q28xQ211!$C$14:$C$18</c:f>
              <c:strCache>
                <c:ptCount val="5"/>
                <c:pt idx="0">
                  <c:v>Surchargé</c:v>
                </c:pt>
                <c:pt idx="1">
                  <c:v>Chargé à la bonne mesure</c:v>
                </c:pt>
                <c:pt idx="2">
                  <c:v>Pas assez chargé</c:v>
                </c:pt>
                <c:pt idx="3">
                  <c:v>Ne fais rien</c:v>
                </c:pt>
                <c:pt idx="4">
                  <c:v>Non précisé</c:v>
                </c:pt>
              </c:strCache>
            </c:strRef>
          </c:cat>
          <c:val>
            <c:numRef>
              <c:f>Q28xQ211!$F$14:$F$18</c:f>
              <c:numCache>
                <c:formatCode>0.0%</c:formatCode>
                <c:ptCount val="5"/>
                <c:pt idx="0">
                  <c:v>0.1</c:v>
                </c:pt>
                <c:pt idx="1">
                  <c:v>7.2538860103626937E-2</c:v>
                </c:pt>
                <c:pt idx="2">
                  <c:v>0.17647058823529421</c:v>
                </c:pt>
                <c:pt idx="3">
                  <c:v>0.2</c:v>
                </c:pt>
                <c:pt idx="4">
                  <c:v>0</c:v>
                </c:pt>
              </c:numCache>
            </c:numRef>
          </c:val>
          <c:extLst xmlns:c16r2="http://schemas.microsoft.com/office/drawing/2015/06/chart">
            <c:ext xmlns:c16="http://schemas.microsoft.com/office/drawing/2014/chart" uri="{C3380CC4-5D6E-409C-BE32-E72D297353CC}">
              <c16:uniqueId val="{00000002-063B-4AAE-A671-45F93353BC22}"/>
            </c:ext>
          </c:extLst>
        </c:ser>
        <c:ser>
          <c:idx val="3"/>
          <c:order val="3"/>
          <c:tx>
            <c:strRef>
              <c:f>Q28xQ211!$G$13</c:f>
              <c:strCache>
                <c:ptCount val="1"/>
                <c:pt idx="0">
                  <c:v>Jamais</c:v>
                </c:pt>
              </c:strCache>
            </c:strRef>
          </c:tx>
          <c:spPr>
            <a:solidFill>
              <a:schemeClr val="accent4"/>
            </a:solidFill>
            <a:ln>
              <a:noFill/>
            </a:ln>
            <a:effectLst/>
            <a:sp3d/>
          </c:spPr>
          <c:dLbls>
            <c:dLbl>
              <c:idx val="4"/>
              <c:layout>
                <c:manualLayout>
                  <c:x val="-8.5548863964298058E-17"/>
                  <c:y val="-9.259259259259307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3B-4AAE-A671-45F93353BC2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Q28xQ211!$C$14:$C$18</c:f>
              <c:strCache>
                <c:ptCount val="5"/>
                <c:pt idx="0">
                  <c:v>Surchargé</c:v>
                </c:pt>
                <c:pt idx="1">
                  <c:v>Chargé à la bonne mesure</c:v>
                </c:pt>
                <c:pt idx="2">
                  <c:v>Pas assez chargé</c:v>
                </c:pt>
                <c:pt idx="3">
                  <c:v>Ne fais rien</c:v>
                </c:pt>
                <c:pt idx="4">
                  <c:v>Non précisé</c:v>
                </c:pt>
              </c:strCache>
            </c:strRef>
          </c:cat>
          <c:val>
            <c:numRef>
              <c:f>Q28xQ211!$G$14:$G$18</c:f>
              <c:numCache>
                <c:formatCode>0.0%</c:formatCode>
                <c:ptCount val="5"/>
                <c:pt idx="0">
                  <c:v>1.8749999999999999E-2</c:v>
                </c:pt>
                <c:pt idx="1">
                  <c:v>1.0362694300518161E-2</c:v>
                </c:pt>
                <c:pt idx="2">
                  <c:v>3.9215686274509803E-2</c:v>
                </c:pt>
                <c:pt idx="3">
                  <c:v>0</c:v>
                </c:pt>
                <c:pt idx="4">
                  <c:v>5.2631578947368432E-2</c:v>
                </c:pt>
              </c:numCache>
            </c:numRef>
          </c:val>
          <c:extLst xmlns:c16r2="http://schemas.microsoft.com/office/drawing/2015/06/chart">
            <c:ext xmlns:c16="http://schemas.microsoft.com/office/drawing/2014/chart" uri="{C3380CC4-5D6E-409C-BE32-E72D297353CC}">
              <c16:uniqueId val="{00000003-063B-4AAE-A671-45F93353BC22}"/>
            </c:ext>
          </c:extLst>
        </c:ser>
        <c:ser>
          <c:idx val="4"/>
          <c:order val="4"/>
          <c:tx>
            <c:strRef>
              <c:f>Q28xQ211!$H$13</c:f>
              <c:strCache>
                <c:ptCount val="1"/>
                <c:pt idx="0">
                  <c:v>Non précisé</c:v>
                </c:pt>
              </c:strCache>
            </c:strRef>
          </c:tx>
          <c:spPr>
            <a:solidFill>
              <a:schemeClr val="accent5"/>
            </a:solidFill>
            <a:ln>
              <a:noFill/>
            </a:ln>
            <a:effectLst/>
            <a:sp3d/>
          </c:spPr>
          <c:dLbls>
            <c:dLbl>
              <c:idx val="0"/>
              <c:layout>
                <c:manualLayout>
                  <c:x val="-2.1387215991074481E-17"/>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3B-4AAE-A671-45F93353BC22}"/>
                </c:ext>
              </c:extLst>
            </c:dLbl>
            <c:dLbl>
              <c:idx val="1"/>
              <c:layout>
                <c:manualLayout>
                  <c:x val="0"/>
                  <c:y val="-3.2407407407407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3B-4AAE-A671-45F93353BC22}"/>
                </c:ext>
              </c:extLst>
            </c:dLbl>
            <c:dLbl>
              <c:idx val="2"/>
              <c:layout>
                <c:manualLayout>
                  <c:x val="0"/>
                  <c:y val="-2.777777777777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3B-4AAE-A671-45F93353BC22}"/>
                </c:ext>
              </c:extLst>
            </c:dLbl>
            <c:dLbl>
              <c:idx val="4"/>
              <c:layout>
                <c:manualLayout>
                  <c:x val="-8.5548863964298058E-17"/>
                  <c:y val="-2.77777777777779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63B-4AAE-A671-45F93353BC2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Q28xQ211!$C$14:$C$18</c:f>
              <c:strCache>
                <c:ptCount val="5"/>
                <c:pt idx="0">
                  <c:v>Surchargé</c:v>
                </c:pt>
                <c:pt idx="1">
                  <c:v>Chargé à la bonne mesure</c:v>
                </c:pt>
                <c:pt idx="2">
                  <c:v>Pas assez chargé</c:v>
                </c:pt>
                <c:pt idx="3">
                  <c:v>Ne fais rien</c:v>
                </c:pt>
                <c:pt idx="4">
                  <c:v>Non précisé</c:v>
                </c:pt>
              </c:strCache>
            </c:strRef>
          </c:cat>
          <c:val>
            <c:numRef>
              <c:f>Q28xQ211!$H$14:$H$18</c:f>
              <c:numCache>
                <c:formatCode>0.0%</c:formatCode>
                <c:ptCount val="5"/>
                <c:pt idx="0">
                  <c:v>1.5625000000000033E-3</c:v>
                </c:pt>
                <c:pt idx="1">
                  <c:v>2.0725388601036281E-3</c:v>
                </c:pt>
                <c:pt idx="2">
                  <c:v>1.9607843137254902E-2</c:v>
                </c:pt>
                <c:pt idx="3">
                  <c:v>0</c:v>
                </c:pt>
                <c:pt idx="4">
                  <c:v>0</c:v>
                </c:pt>
              </c:numCache>
            </c:numRef>
          </c:val>
          <c:extLst xmlns:c16r2="http://schemas.microsoft.com/office/drawing/2015/06/chart">
            <c:ext xmlns:c16="http://schemas.microsoft.com/office/drawing/2014/chart" uri="{C3380CC4-5D6E-409C-BE32-E72D297353CC}">
              <c16:uniqueId val="{00000004-063B-4AAE-A671-45F93353BC22}"/>
            </c:ext>
          </c:extLst>
        </c:ser>
        <c:dLbls>
          <c:showVal val="1"/>
        </c:dLbls>
        <c:gapWidth val="79"/>
        <c:shape val="box"/>
        <c:axId val="297264256"/>
        <c:axId val="297265792"/>
        <c:axId val="0"/>
      </c:bar3DChart>
      <c:catAx>
        <c:axId val="2972642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297265792"/>
        <c:crosses val="autoZero"/>
        <c:auto val="1"/>
        <c:lblAlgn val="ctr"/>
        <c:lblOffset val="100"/>
      </c:catAx>
      <c:valAx>
        <c:axId val="297265792"/>
        <c:scaling>
          <c:orientation val="minMax"/>
        </c:scaling>
        <c:delete val="1"/>
        <c:axPos val="l"/>
        <c:numFmt formatCode="0%" sourceLinked="1"/>
        <c:majorTickMark val="none"/>
        <c:tickLblPos val="nextTo"/>
        <c:crossAx val="297264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00"/>
            </a:pPr>
            <a:r>
              <a:rPr lang="en-US" sz="1000" b="1" i="0" baseline="0"/>
              <a:t>G2.26- Note sur 10 de l'adéquation entre travail actuel et attentes </a:t>
            </a:r>
            <a:endParaRPr lang="fr-FR" sz="1000" b="1" i="0" baseline="0"/>
          </a:p>
        </c:rich>
      </c:tx>
    </c:title>
    <c:plotArea>
      <c:layout/>
      <c:barChart>
        <c:barDir val="col"/>
        <c:grouping val="clustered"/>
        <c:ser>
          <c:idx val="0"/>
          <c:order val="0"/>
          <c:tx>
            <c:strRef>
              <c:f>'Chapitre 2'!$C$178</c:f>
              <c:strCache>
                <c:ptCount val="1"/>
                <c:pt idx="0">
                  <c:v>Note moyenne</c:v>
                </c:pt>
              </c:strCache>
            </c:strRef>
          </c:tx>
          <c:spPr>
            <a:scene3d>
              <a:camera prst="orthographicFront"/>
              <a:lightRig rig="threePt" dir="t"/>
            </a:scene3d>
            <a:sp3d>
              <a:bevelT/>
            </a:sp3d>
          </c:spPr>
          <c:dLbls>
            <c:dLbl>
              <c:idx val="6"/>
              <c:layout>
                <c:manualLayout>
                  <c:x val="0"/>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1A-4EB1-BDF4-C0019C511621}"/>
                </c:ext>
              </c:extLst>
            </c:dLbl>
            <c:dLbl>
              <c:idx val="8"/>
              <c:layout>
                <c:manualLayout>
                  <c:x val="5.0925337632080569E-17"/>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1A-4EB1-BDF4-C0019C511621}"/>
                </c:ext>
              </c:extLst>
            </c:dLbl>
            <c:dLbl>
              <c:idx val="9"/>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1A-4EB1-BDF4-C0019C511621}"/>
                </c:ext>
              </c:extLst>
            </c:dLbl>
            <c:dLbl>
              <c:idx val="13"/>
              <c:layout>
                <c:manualLayout>
                  <c:x val="0"/>
                  <c:y val="9.259259259259274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1A-4EB1-BDF4-C0019C511621}"/>
                </c:ext>
              </c:extLst>
            </c:dLbl>
            <c:dLbl>
              <c:idx val="14"/>
              <c:layout>
                <c:manualLayout>
                  <c:x val="5.5555555555555558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1A-4EB1-BDF4-C0019C511621}"/>
                </c:ext>
              </c:extLst>
            </c:dLbl>
            <c:dLbl>
              <c:idx val="15"/>
              <c:layout>
                <c:manualLayout>
                  <c:x val="-1.0185067526416105E-16"/>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1A-4EB1-BDF4-C0019C511621}"/>
                </c:ext>
              </c:extLst>
            </c:dLbl>
            <c:dLbl>
              <c:idx val="18"/>
              <c:layout>
                <c:manualLayout>
                  <c:x val="-1.0185067526416105E-16"/>
                  <c:y val="-1.38888888888889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1A-4EB1-BDF4-C0019C511621}"/>
                </c:ext>
              </c:extLst>
            </c:dLbl>
            <c:dLbl>
              <c:idx val="19"/>
              <c:layout>
                <c:manualLayout>
                  <c:x val="0"/>
                  <c:y val="1.38888888888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1A-4EB1-BDF4-C0019C51162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'Chapitre 2'!$B$179:$B$202</c:f>
              <c:strCache>
                <c:ptCount val="24"/>
                <c:pt idx="0">
                  <c:v>DRZ-C</c:v>
                </c:pt>
                <c:pt idx="1">
                  <c:v>DRM-C</c:v>
                </c:pt>
                <c:pt idx="2">
                  <c:v>DRO-P</c:v>
                </c:pt>
                <c:pt idx="3">
                  <c:v>DRB-A</c:v>
                </c:pt>
                <c:pt idx="4">
                  <c:v>DRATA-D</c:v>
                </c:pt>
                <c:pt idx="5">
                  <c:v>DRL1</c:v>
                </c:pt>
                <c:pt idx="6">
                  <c:v>DRA</c:v>
                </c:pt>
                <c:pt idx="7">
                  <c:v>Siège</c:v>
                </c:pt>
                <c:pt idx="8">
                  <c:v>DRL2</c:v>
                </c:pt>
                <c:pt idx="10">
                  <c:v>Masculin</c:v>
                </c:pt>
                <c:pt idx="11">
                  <c:v>Féminin</c:v>
                </c:pt>
                <c:pt idx="13">
                  <c:v>Agent d’exécution</c:v>
                </c:pt>
                <c:pt idx="14">
                  <c:v>Cadre</c:v>
                </c:pt>
                <c:pt idx="15">
                  <c:v>Agent de maîtrise</c:v>
                </c:pt>
                <c:pt idx="17">
                  <c:v>Directeur et assimilé</c:v>
                </c:pt>
                <c:pt idx="18">
                  <c:v>Chef de service</c:v>
                </c:pt>
                <c:pt idx="19">
                  <c:v>Agent du service / Technicien</c:v>
                </c:pt>
                <c:pt idx="20">
                  <c:v>Chef section/secteur</c:v>
                </c:pt>
                <c:pt idx="21">
                  <c:v>Autre (à préciser)</c:v>
                </c:pt>
                <c:pt idx="23">
                  <c:v>Ensemble</c:v>
                </c:pt>
              </c:strCache>
            </c:strRef>
          </c:cat>
          <c:val>
            <c:numRef>
              <c:f>'Chapitre 2'!$C$179:$C$202</c:f>
              <c:numCache>
                <c:formatCode>0.0</c:formatCode>
                <c:ptCount val="24"/>
                <c:pt idx="0">
                  <c:v>7.35</c:v>
                </c:pt>
                <c:pt idx="1">
                  <c:v>7.1057689999999996</c:v>
                </c:pt>
                <c:pt idx="2">
                  <c:v>6.9398150000000003</c:v>
                </c:pt>
                <c:pt idx="3">
                  <c:v>6.8639049999999786</c:v>
                </c:pt>
                <c:pt idx="4">
                  <c:v>6.8055559999999842</c:v>
                </c:pt>
                <c:pt idx="5">
                  <c:v>6.7916670000000146</c:v>
                </c:pt>
                <c:pt idx="6">
                  <c:v>6.7195119999999955</c:v>
                </c:pt>
                <c:pt idx="7">
                  <c:v>6.5229109999999766</c:v>
                </c:pt>
                <c:pt idx="8">
                  <c:v>6.346457</c:v>
                </c:pt>
                <c:pt idx="10">
                  <c:v>6.8296409999999996</c:v>
                </c:pt>
                <c:pt idx="11">
                  <c:v>6.5788039999999999</c:v>
                </c:pt>
                <c:pt idx="13">
                  <c:v>6.8407</c:v>
                </c:pt>
                <c:pt idx="14">
                  <c:v>6.6920529999999863</c:v>
                </c:pt>
                <c:pt idx="15">
                  <c:v>6.6126759999999871</c:v>
                </c:pt>
                <c:pt idx="17">
                  <c:v>6.875</c:v>
                </c:pt>
                <c:pt idx="18">
                  <c:v>6.7219249999999873</c:v>
                </c:pt>
                <c:pt idx="19">
                  <c:v>6.7895269999999996</c:v>
                </c:pt>
                <c:pt idx="20">
                  <c:v>6.7028109999999863</c:v>
                </c:pt>
                <c:pt idx="21">
                  <c:v>6.8639459999999852</c:v>
                </c:pt>
                <c:pt idx="23">
                  <c:v>6.774597</c:v>
                </c:pt>
              </c:numCache>
            </c:numRef>
          </c:val>
          <c:extLst xmlns:c16r2="http://schemas.microsoft.com/office/drawing/2015/06/chart">
            <c:ext xmlns:c16="http://schemas.microsoft.com/office/drawing/2014/chart" uri="{C3380CC4-5D6E-409C-BE32-E72D297353CC}">
              <c16:uniqueId val="{00000008-361A-4EB1-BDF4-C0019C511621}"/>
            </c:ext>
          </c:extLst>
        </c:ser>
        <c:axId val="297307136"/>
        <c:axId val="297333504"/>
      </c:barChart>
      <c:catAx>
        <c:axId val="297307136"/>
        <c:scaling>
          <c:orientation val="minMax"/>
        </c:scaling>
        <c:axPos val="b"/>
        <c:numFmt formatCode="General" sourceLinked="0"/>
        <c:tickLblPos val="nextTo"/>
        <c:txPr>
          <a:bodyPr/>
          <a:lstStyle/>
          <a:p>
            <a:pPr>
              <a:defRPr sz="900"/>
            </a:pPr>
            <a:endParaRPr lang="fr-FR"/>
          </a:p>
        </c:txPr>
        <c:crossAx val="297333504"/>
        <c:crosses val="autoZero"/>
        <c:auto val="1"/>
        <c:lblAlgn val="ctr"/>
        <c:lblOffset val="100"/>
      </c:catAx>
      <c:valAx>
        <c:axId val="297333504"/>
        <c:scaling>
          <c:orientation val="minMax"/>
        </c:scaling>
        <c:delete val="1"/>
        <c:axPos val="l"/>
        <c:numFmt formatCode="0.0" sourceLinked="1"/>
        <c:tickLblPos val="nextTo"/>
        <c:crossAx val="297307136"/>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ysClr val="windowText" lastClr="000000"/>
                </a:solidFill>
                <a:latin typeface="+mn-lt"/>
                <a:ea typeface="+mn-ea"/>
                <a:cs typeface="+mn-cs"/>
              </a:defRPr>
            </a:pPr>
            <a:r>
              <a:rPr lang="fr-FR" sz="1050" b="1">
                <a:solidFill>
                  <a:sysClr val="windowText" lastClr="000000"/>
                </a:solidFill>
              </a:rPr>
              <a:t>G1.4 - Répartition des enquêtés par niveau</a:t>
            </a:r>
            <a:r>
              <a:rPr lang="fr-FR" sz="1050" b="1" baseline="0">
                <a:solidFill>
                  <a:sysClr val="windowText" lastClr="000000"/>
                </a:solidFill>
              </a:rPr>
              <a:t> d'instruction</a:t>
            </a:r>
            <a:endParaRPr lang="fr-FR" sz="1050" b="1">
              <a:solidFill>
                <a:sysClr val="windowText" lastClr="000000"/>
              </a:solidFill>
            </a:endParaRP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1'!$B$63:$B$68</c:f>
              <c:strCache>
                <c:ptCount val="6"/>
                <c:pt idx="0">
                  <c:v>Aucun niveau</c:v>
                </c:pt>
                <c:pt idx="1">
                  <c:v>Primaire</c:v>
                </c:pt>
                <c:pt idx="2">
                  <c:v>Secondaire 1</c:v>
                </c:pt>
                <c:pt idx="3">
                  <c:v>Secondaire 2</c:v>
                </c:pt>
                <c:pt idx="4">
                  <c:v>Supérieur</c:v>
                </c:pt>
                <c:pt idx="5">
                  <c:v>Non précisé</c:v>
                </c:pt>
              </c:strCache>
            </c:strRef>
          </c:cat>
          <c:val>
            <c:numRef>
              <c:f>'Chapitre 1'!$D$63:$D$68</c:f>
              <c:numCache>
                <c:formatCode>0.0%</c:formatCode>
                <c:ptCount val="6"/>
                <c:pt idx="0">
                  <c:v>1.3690476190476201E-2</c:v>
                </c:pt>
                <c:pt idx="1">
                  <c:v>9.1666666666667077E-2</c:v>
                </c:pt>
                <c:pt idx="2">
                  <c:v>0.13095238095238149</c:v>
                </c:pt>
                <c:pt idx="3">
                  <c:v>0.25595238095238132</c:v>
                </c:pt>
                <c:pt idx="4">
                  <c:v>0.50714285714285712</c:v>
                </c:pt>
                <c:pt idx="5">
                  <c:v>5.9523809523809529E-4</c:v>
                </c:pt>
              </c:numCache>
            </c:numRef>
          </c:val>
          <c:extLst xmlns:c16r2="http://schemas.microsoft.com/office/drawing/2015/06/chart">
            <c:ext xmlns:c16="http://schemas.microsoft.com/office/drawing/2014/chart" uri="{C3380CC4-5D6E-409C-BE32-E72D297353CC}">
              <c16:uniqueId val="{00000000-30E9-452B-B98D-BC35F16D260A}"/>
            </c:ext>
          </c:extLst>
        </c:ser>
        <c:gapWidth val="219"/>
        <c:overlap val="-27"/>
        <c:axId val="343380736"/>
        <c:axId val="343382272"/>
      </c:barChart>
      <c:catAx>
        <c:axId val="343380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43382272"/>
        <c:crosses val="autoZero"/>
        <c:auto val="1"/>
        <c:lblAlgn val="ctr"/>
        <c:lblOffset val="100"/>
      </c:catAx>
      <c:valAx>
        <c:axId val="343382272"/>
        <c:scaling>
          <c:orientation val="minMax"/>
        </c:scaling>
        <c:delete val="1"/>
        <c:axPos val="l"/>
        <c:numFmt formatCode="0.0%" sourceLinked="1"/>
        <c:majorTickMark val="none"/>
        <c:tickLblPos val="nextTo"/>
        <c:crossAx val="3433807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g2.27- Proportion</a:t>
            </a:r>
            <a:r>
              <a:rPr lang="fr-FR" sz="900" baseline="0"/>
              <a:t> d'enquetes par type de notes pour la correspondance travail-attentes</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'Q212'!$C$5:$C$16</c:f>
              <c:strCache>
                <c:ptCount val="12"/>
                <c:pt idx="0">
                  <c:v>0</c:v>
                </c:pt>
                <c:pt idx="1">
                  <c:v>1</c:v>
                </c:pt>
                <c:pt idx="2">
                  <c:v>2</c:v>
                </c:pt>
                <c:pt idx="3">
                  <c:v>3</c:v>
                </c:pt>
                <c:pt idx="4">
                  <c:v>4</c:v>
                </c:pt>
                <c:pt idx="5">
                  <c:v>5</c:v>
                </c:pt>
                <c:pt idx="6">
                  <c:v>6</c:v>
                </c:pt>
                <c:pt idx="7">
                  <c:v>7</c:v>
                </c:pt>
                <c:pt idx="8">
                  <c:v>8</c:v>
                </c:pt>
                <c:pt idx="9">
                  <c:v>9</c:v>
                </c:pt>
                <c:pt idx="10">
                  <c:v>10</c:v>
                </c:pt>
                <c:pt idx="11">
                  <c:v>Non précisé</c:v>
                </c:pt>
              </c:strCache>
            </c:strRef>
          </c:cat>
          <c:val>
            <c:numRef>
              <c:f>'Q212'!$G$5:$G$16</c:f>
              <c:numCache>
                <c:formatCode>0.0%</c:formatCode>
                <c:ptCount val="12"/>
                <c:pt idx="0">
                  <c:v>7.7380952380952384E-3</c:v>
                </c:pt>
                <c:pt idx="1">
                  <c:v>2.3809523809523812E-3</c:v>
                </c:pt>
                <c:pt idx="2">
                  <c:v>8.3333333333333367E-3</c:v>
                </c:pt>
                <c:pt idx="3">
                  <c:v>1.9047619047619105E-2</c:v>
                </c:pt>
                <c:pt idx="4">
                  <c:v>4.642857142857143E-2</c:v>
                </c:pt>
                <c:pt idx="5">
                  <c:v>0.18392857142857139</c:v>
                </c:pt>
                <c:pt idx="6">
                  <c:v>0.1363095238095238</c:v>
                </c:pt>
                <c:pt idx="7">
                  <c:v>0.19761904761904761</c:v>
                </c:pt>
                <c:pt idx="8">
                  <c:v>0.24761904761904771</c:v>
                </c:pt>
                <c:pt idx="9">
                  <c:v>8.928571428571401E-2</c:v>
                </c:pt>
                <c:pt idx="10">
                  <c:v>5.9523809523809507E-2</c:v>
                </c:pt>
                <c:pt idx="11">
                  <c:v>1.7857142857142857E-3</c:v>
                </c:pt>
              </c:numCache>
            </c:numRef>
          </c:val>
          <c:extLst xmlns:c16r2="http://schemas.microsoft.com/office/drawing/2015/06/chart">
            <c:ext xmlns:c16="http://schemas.microsoft.com/office/drawing/2014/chart" uri="{C3380CC4-5D6E-409C-BE32-E72D297353CC}">
              <c16:uniqueId val="{00000000-F281-478F-B04C-C2C98FF87AD0}"/>
            </c:ext>
          </c:extLst>
        </c:ser>
        <c:shape val="box"/>
        <c:axId val="297366656"/>
        <c:axId val="297368192"/>
        <c:axId val="0"/>
      </c:bar3DChart>
      <c:catAx>
        <c:axId val="29736665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368192"/>
        <c:crosses val="autoZero"/>
        <c:auto val="1"/>
        <c:lblAlgn val="ctr"/>
        <c:lblOffset val="100"/>
      </c:catAx>
      <c:valAx>
        <c:axId val="297368192"/>
        <c:scaling>
          <c:orientation val="minMax"/>
        </c:scaling>
        <c:delete val="1"/>
        <c:axPos val="l"/>
        <c:numFmt formatCode="0.0%" sourceLinked="1"/>
        <c:majorTickMark val="none"/>
        <c:tickLblPos val="nextTo"/>
        <c:crossAx val="2973666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G2.28- Durée hebdomadaire de travail</a:t>
            </a:r>
          </a:p>
        </c:rich>
      </c:tx>
      <c:spPr>
        <a:noFill/>
        <a:ln>
          <a:noFill/>
        </a:ln>
        <a:effectLst/>
      </c:spPr>
    </c:title>
    <c:plotArea>
      <c:layout/>
      <c:pieChart>
        <c:varyColors val="1"/>
        <c:ser>
          <c:idx val="0"/>
          <c:order val="0"/>
          <c:spPr>
            <a:ln>
              <a:noFill/>
            </a:ln>
            <a:scene3d>
              <a:camera prst="orthographicFront"/>
              <a:lightRig rig="threePt" dir="t"/>
            </a:scene3d>
            <a:sp3d>
              <a:bevelT/>
            </a:sp3d>
          </c:spPr>
          <c:dPt>
            <c:idx val="0"/>
            <c:spPr>
              <a:solidFill>
                <a:schemeClr val="accent1"/>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E64E-47B8-8086-5E00D7B6EE1C}"/>
              </c:ext>
            </c:extLst>
          </c:dPt>
          <c:dPt>
            <c:idx val="1"/>
            <c:spPr>
              <a:solidFill>
                <a:schemeClr val="accent2"/>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E64E-47B8-8086-5E00D7B6EE1C}"/>
              </c:ext>
            </c:extLst>
          </c:dPt>
          <c:dPt>
            <c:idx val="2"/>
            <c:spPr>
              <a:solidFill>
                <a:schemeClr val="accent3"/>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E64E-47B8-8086-5E00D7B6EE1C}"/>
              </c:ext>
            </c:extLst>
          </c:dPt>
          <c:dPt>
            <c:idx val="3"/>
            <c:spPr>
              <a:solidFill>
                <a:schemeClr val="accent4"/>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7-E64E-47B8-8086-5E00D7B6EE1C}"/>
              </c:ext>
            </c:extLst>
          </c:dPt>
          <c:dLbls>
            <c:dLbl>
              <c:idx val="2"/>
              <c:layout>
                <c:manualLayout>
                  <c:x val="-0.37854591870046184"/>
                  <c:y val="0.2681299212598443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64E-47B8-8086-5E00D7B6EE1C}"/>
                </c:ext>
              </c:extLst>
            </c:dLbl>
            <c:dLbl>
              <c:idx val="3"/>
              <c:layout>
                <c:manualLayout>
                  <c:x val="0.20907633747274182"/>
                  <c:y val="1.1324365704286998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4E-47B8-8086-5E00D7B6EE1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'Chap2 suite'!$B$5:$B$8</c:f>
              <c:strCache>
                <c:ptCount val="4"/>
                <c:pt idx="0">
                  <c:v>Plus de 40 heures</c:v>
                </c:pt>
                <c:pt idx="1">
                  <c:v>A peu près 40 heure</c:v>
                </c:pt>
                <c:pt idx="2">
                  <c:v>Moins de 40 heures</c:v>
                </c:pt>
                <c:pt idx="3">
                  <c:v>Non précisé</c:v>
                </c:pt>
              </c:strCache>
            </c:strRef>
          </c:cat>
          <c:val>
            <c:numRef>
              <c:f>'Chap2 suite'!$D$5:$D$8</c:f>
              <c:numCache>
                <c:formatCode>0.0%</c:formatCode>
                <c:ptCount val="4"/>
                <c:pt idx="0">
                  <c:v>0.8916666666666665</c:v>
                </c:pt>
                <c:pt idx="1">
                  <c:v>0.1</c:v>
                </c:pt>
                <c:pt idx="2">
                  <c:v>5.3571428571428572E-3</c:v>
                </c:pt>
                <c:pt idx="3">
                  <c:v>2.9761904761904812E-3</c:v>
                </c:pt>
              </c:numCache>
            </c:numRef>
          </c:val>
          <c:extLst xmlns:c16r2="http://schemas.microsoft.com/office/drawing/2015/06/chart">
            <c:ext xmlns:c16="http://schemas.microsoft.com/office/drawing/2014/chart" uri="{C3380CC4-5D6E-409C-BE32-E72D297353CC}">
              <c16:uniqueId val="{00000008-E64E-47B8-8086-5E00D7B6EE1C}"/>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G2.29- Jouissance</a:t>
            </a:r>
            <a:r>
              <a:rPr lang="fr-FR" sz="1100" baseline="0"/>
              <a:t> des heures de pause</a:t>
            </a:r>
            <a:endParaRPr lang="fr-FR" sz="1100"/>
          </a:p>
        </c:rich>
      </c:tx>
      <c:spPr>
        <a:noFill/>
        <a:ln>
          <a:noFill/>
        </a:ln>
        <a:effectLst/>
      </c:spPr>
    </c:title>
    <c:plotArea>
      <c:layout/>
      <c:barChart>
        <c:barDir val="col"/>
        <c:grouping val="clustered"/>
        <c:ser>
          <c:idx val="0"/>
          <c:order val="0"/>
          <c:spPr>
            <a:solidFill>
              <a:schemeClr val="accent1"/>
            </a:solidFill>
            <a:ln w="19050">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suite'!$B$13:$B$17</c:f>
              <c:strCache>
                <c:ptCount val="5"/>
                <c:pt idx="0">
                  <c:v>Toujours</c:v>
                </c:pt>
                <c:pt idx="1">
                  <c:v>Souvent</c:v>
                </c:pt>
                <c:pt idx="2">
                  <c:v>Rarement</c:v>
                </c:pt>
                <c:pt idx="3">
                  <c:v>Jamais</c:v>
                </c:pt>
                <c:pt idx="4">
                  <c:v>Non précisé</c:v>
                </c:pt>
              </c:strCache>
            </c:strRef>
          </c:cat>
          <c:val>
            <c:numRef>
              <c:f>'Chap2 suite'!$D$13:$D$17</c:f>
              <c:numCache>
                <c:formatCode>0.0%</c:formatCode>
                <c:ptCount val="5"/>
                <c:pt idx="0">
                  <c:v>0.17738095238095239</c:v>
                </c:pt>
                <c:pt idx="1">
                  <c:v>0.36607142857142855</c:v>
                </c:pt>
                <c:pt idx="2">
                  <c:v>0.36845238095238214</c:v>
                </c:pt>
                <c:pt idx="3">
                  <c:v>8.5714285714285715E-2</c:v>
                </c:pt>
                <c:pt idx="4">
                  <c:v>2.3809523809523812E-3</c:v>
                </c:pt>
              </c:numCache>
            </c:numRef>
          </c:val>
          <c:extLst xmlns:c16r2="http://schemas.microsoft.com/office/drawing/2015/06/chart">
            <c:ext xmlns:c16="http://schemas.microsoft.com/office/drawing/2014/chart" uri="{C3380CC4-5D6E-409C-BE32-E72D297353CC}">
              <c16:uniqueId val="{00000008-121C-4216-BD09-6DB2E5EDACA7}"/>
            </c:ext>
          </c:extLst>
        </c:ser>
        <c:gapWidth val="100"/>
        <c:axId val="297474688"/>
        <c:axId val="297480576"/>
      </c:barChart>
      <c:catAx>
        <c:axId val="29747468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7480576"/>
        <c:crosses val="autoZero"/>
        <c:auto val="1"/>
        <c:lblAlgn val="ctr"/>
        <c:lblOffset val="100"/>
      </c:catAx>
      <c:valAx>
        <c:axId val="297480576"/>
        <c:scaling>
          <c:orientation val="minMax"/>
        </c:scaling>
        <c:delete val="1"/>
        <c:axPos val="l"/>
        <c:numFmt formatCode="0.0%" sourceLinked="1"/>
        <c:tickLblPos val="nextTo"/>
        <c:crossAx val="2974746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00"/>
            </a:pPr>
            <a:r>
              <a:rPr lang="fr-FR" sz="1000"/>
              <a:t>G2.30</a:t>
            </a:r>
            <a:r>
              <a:rPr lang="fr-FR" sz="1000" baseline="0"/>
              <a:t>- </a:t>
            </a:r>
            <a:r>
              <a:rPr lang="fr-FR" sz="1000"/>
              <a:t>Raisons de la non jouissance</a:t>
            </a:r>
            <a:r>
              <a:rPr lang="fr-FR" sz="1000" baseline="0"/>
              <a:t> des heures de pause</a:t>
            </a:r>
            <a:endParaRPr lang="fr-FR" sz="1000"/>
          </a:p>
        </c:rich>
      </c:tx>
    </c:title>
    <c:plotArea>
      <c:layout/>
      <c:barChart>
        <c:barDir val="col"/>
        <c:grouping val="percentStacked"/>
        <c:ser>
          <c:idx val="0"/>
          <c:order val="0"/>
          <c:tx>
            <c:strRef>
              <c:f>'Chap2 suite'!$F$22</c:f>
              <c:strCache>
                <c:ptCount val="1"/>
                <c:pt idx="0">
                  <c:v>Oui</c:v>
                </c:pt>
              </c:strCache>
            </c:strRef>
          </c:tx>
          <c:spPr>
            <a:scene3d>
              <a:camera prst="orthographicFront"/>
              <a:lightRig rig="threePt" dir="t"/>
            </a:scene3d>
            <a:sp3d>
              <a:bevelT/>
            </a:sp3d>
          </c:spPr>
          <c:dLbls>
            <c:spPr>
              <a:noFill/>
              <a:ln>
                <a:noFill/>
              </a:ln>
              <a:effectLst/>
            </c:spPr>
            <c:txPr>
              <a:bodyPr wrap="square" lIns="38100" tIns="19050" rIns="38100" bIns="19050" anchor="ctr">
                <a:spAutoFit/>
              </a:bodyPr>
              <a:lstStyle/>
              <a:p>
                <a:pPr>
                  <a:defRPr sz="800"/>
                </a:pPr>
                <a:endParaRPr lang="fr-FR"/>
              </a:p>
            </c:txPr>
            <c:showVal val="1"/>
            <c:extLst xmlns:c16r2="http://schemas.microsoft.com/office/drawing/2015/06/chart">
              <c:ext xmlns:c15="http://schemas.microsoft.com/office/drawing/2012/chart" uri="{CE6537A1-D6FC-4f65-9D91-7224C49458BB}">
                <c15:showLeaderLines val="0"/>
              </c:ext>
            </c:extLst>
          </c:dLbls>
          <c:cat>
            <c:strRef>
              <c:f>'Chap2 suite'!$G$21:$J$21</c:f>
              <c:strCache>
                <c:ptCount val="4"/>
                <c:pt idx="0">
                  <c:v>Occuppé par la hiérarchie</c:v>
                </c:pt>
                <c:pt idx="1">
                  <c:v>Charge de travail trop importante</c:v>
                </c:pt>
                <c:pt idx="2">
                  <c:v>Difficile d'interrompre le travail en cours</c:v>
                </c:pt>
                <c:pt idx="3">
                  <c:v>Nécessité de finaliser des tâches pour les collègues</c:v>
                </c:pt>
              </c:strCache>
            </c:strRef>
          </c:cat>
          <c:val>
            <c:numRef>
              <c:f>'Chap2 suite'!$G$22:$J$22</c:f>
              <c:numCache>
                <c:formatCode>0.0%</c:formatCode>
                <c:ptCount val="4"/>
                <c:pt idx="0">
                  <c:v>0.39711664482306785</c:v>
                </c:pt>
                <c:pt idx="1">
                  <c:v>0.836173001310616</c:v>
                </c:pt>
                <c:pt idx="2">
                  <c:v>0.84665792922673655</c:v>
                </c:pt>
                <c:pt idx="3">
                  <c:v>0.36173001310615976</c:v>
                </c:pt>
              </c:numCache>
            </c:numRef>
          </c:val>
          <c:extLst xmlns:c16r2="http://schemas.microsoft.com/office/drawing/2015/06/chart">
            <c:ext xmlns:c16="http://schemas.microsoft.com/office/drawing/2014/chart" uri="{C3380CC4-5D6E-409C-BE32-E72D297353CC}">
              <c16:uniqueId val="{00000000-5720-447C-8896-9D10E5748A29}"/>
            </c:ext>
          </c:extLst>
        </c:ser>
        <c:ser>
          <c:idx val="1"/>
          <c:order val="1"/>
          <c:tx>
            <c:strRef>
              <c:f>'Chap2 suite'!$F$23</c:f>
              <c:strCache>
                <c:ptCount val="1"/>
                <c:pt idx="0">
                  <c:v>Non</c:v>
                </c:pt>
              </c:strCache>
            </c:strRef>
          </c:tx>
          <c:spPr>
            <a:scene3d>
              <a:camera prst="orthographicFront"/>
              <a:lightRig rig="threePt" dir="t"/>
            </a:scene3d>
            <a:sp3d>
              <a:bevelT/>
            </a:sp3d>
          </c:spPr>
          <c:dLbls>
            <c:spPr>
              <a:noFill/>
              <a:ln>
                <a:noFill/>
              </a:ln>
              <a:effectLst/>
            </c:spPr>
            <c:txPr>
              <a:bodyPr wrap="square" lIns="38100" tIns="19050" rIns="38100" bIns="19050" anchor="ctr">
                <a:spAutoFit/>
              </a:bodyPr>
              <a:lstStyle/>
              <a:p>
                <a:pPr>
                  <a:defRPr sz="800"/>
                </a:pPr>
                <a:endParaRPr lang="fr-FR"/>
              </a:p>
            </c:txPr>
            <c:showVal val="1"/>
            <c:extLst xmlns:c16r2="http://schemas.microsoft.com/office/drawing/2015/06/chart">
              <c:ext xmlns:c15="http://schemas.microsoft.com/office/drawing/2012/chart" uri="{CE6537A1-D6FC-4f65-9D91-7224C49458BB}">
                <c15:showLeaderLines val="0"/>
              </c:ext>
            </c:extLst>
          </c:dLbls>
          <c:cat>
            <c:strRef>
              <c:f>'Chap2 suite'!$G$21:$J$21</c:f>
              <c:strCache>
                <c:ptCount val="4"/>
                <c:pt idx="0">
                  <c:v>Occuppé par la hiérarchie</c:v>
                </c:pt>
                <c:pt idx="1">
                  <c:v>Charge de travail trop importante</c:v>
                </c:pt>
                <c:pt idx="2">
                  <c:v>Difficile d'interrompre le travail en cours</c:v>
                </c:pt>
                <c:pt idx="3">
                  <c:v>Nécessité de finaliser des tâches pour les collègues</c:v>
                </c:pt>
              </c:strCache>
            </c:strRef>
          </c:cat>
          <c:val>
            <c:numRef>
              <c:f>'Chap2 suite'!$G$23:$J$23</c:f>
              <c:numCache>
                <c:formatCode>0.0%</c:formatCode>
                <c:ptCount val="4"/>
                <c:pt idx="0">
                  <c:v>0.53866317169069466</c:v>
                </c:pt>
                <c:pt idx="1">
                  <c:v>0.10747051114023592</c:v>
                </c:pt>
                <c:pt idx="2">
                  <c:v>9.5674967234600658E-2</c:v>
                </c:pt>
                <c:pt idx="3">
                  <c:v>0.57536041939711668</c:v>
                </c:pt>
              </c:numCache>
            </c:numRef>
          </c:val>
          <c:extLst xmlns:c16r2="http://schemas.microsoft.com/office/drawing/2015/06/chart">
            <c:ext xmlns:c16="http://schemas.microsoft.com/office/drawing/2014/chart" uri="{C3380CC4-5D6E-409C-BE32-E72D297353CC}">
              <c16:uniqueId val="{00000001-5720-447C-8896-9D10E5748A29}"/>
            </c:ext>
          </c:extLst>
        </c:ser>
        <c:ser>
          <c:idx val="2"/>
          <c:order val="2"/>
          <c:tx>
            <c:strRef>
              <c:f>'Chap2 suite'!$F$24</c:f>
              <c:strCache>
                <c:ptCount val="1"/>
                <c:pt idx="0">
                  <c:v>Non précisé</c:v>
                </c:pt>
              </c:strCache>
            </c:strRef>
          </c:tx>
          <c:spPr>
            <a:scene3d>
              <a:camera prst="orthographicFront"/>
              <a:lightRig rig="threePt" dir="t"/>
            </a:scene3d>
            <a:sp3d>
              <a:bevelT/>
            </a:sp3d>
          </c:spPr>
          <c:dLbls>
            <c:spPr>
              <a:noFill/>
              <a:ln>
                <a:noFill/>
              </a:ln>
              <a:effectLst/>
            </c:spPr>
            <c:txPr>
              <a:bodyPr wrap="square" lIns="38100" tIns="19050" rIns="38100" bIns="19050" anchor="ctr">
                <a:spAutoFit/>
              </a:bodyPr>
              <a:lstStyle/>
              <a:p>
                <a:pPr>
                  <a:defRPr sz="900"/>
                </a:pPr>
                <a:endParaRPr lang="fr-FR"/>
              </a:p>
            </c:txPr>
            <c:showVal val="1"/>
            <c:extLst xmlns:c16r2="http://schemas.microsoft.com/office/drawing/2015/06/chart">
              <c:ext xmlns:c15="http://schemas.microsoft.com/office/drawing/2012/chart" uri="{CE6537A1-D6FC-4f65-9D91-7224C49458BB}">
                <c15:showLeaderLines val="0"/>
              </c:ext>
            </c:extLst>
          </c:dLbls>
          <c:cat>
            <c:strRef>
              <c:f>'Chap2 suite'!$G$21:$J$21</c:f>
              <c:strCache>
                <c:ptCount val="4"/>
                <c:pt idx="0">
                  <c:v>Occuppé par la hiérarchie</c:v>
                </c:pt>
                <c:pt idx="1">
                  <c:v>Charge de travail trop importante</c:v>
                </c:pt>
                <c:pt idx="2">
                  <c:v>Difficile d'interrompre le travail en cours</c:v>
                </c:pt>
                <c:pt idx="3">
                  <c:v>Nécessité de finaliser des tâches pour les collègues</c:v>
                </c:pt>
              </c:strCache>
            </c:strRef>
          </c:cat>
          <c:val>
            <c:numRef>
              <c:f>'Chap2 suite'!$G$24:$J$24</c:f>
              <c:numCache>
                <c:formatCode>0.0%</c:formatCode>
                <c:ptCount val="4"/>
                <c:pt idx="0">
                  <c:v>6.4220183486238536E-2</c:v>
                </c:pt>
                <c:pt idx="1">
                  <c:v>5.6356487549148425E-2</c:v>
                </c:pt>
                <c:pt idx="2">
                  <c:v>5.7667103538663174E-2</c:v>
                </c:pt>
                <c:pt idx="3">
                  <c:v>6.2909567496723454E-2</c:v>
                </c:pt>
              </c:numCache>
            </c:numRef>
          </c:val>
          <c:extLst xmlns:c16r2="http://schemas.microsoft.com/office/drawing/2015/06/chart">
            <c:ext xmlns:c16="http://schemas.microsoft.com/office/drawing/2014/chart" uri="{C3380CC4-5D6E-409C-BE32-E72D297353CC}">
              <c16:uniqueId val="{00000002-5720-447C-8896-9D10E5748A29}"/>
            </c:ext>
          </c:extLst>
        </c:ser>
        <c:overlap val="100"/>
        <c:axId val="297508224"/>
        <c:axId val="297526400"/>
      </c:barChart>
      <c:catAx>
        <c:axId val="297508224"/>
        <c:scaling>
          <c:orientation val="minMax"/>
        </c:scaling>
        <c:axPos val="b"/>
        <c:numFmt formatCode="General" sourceLinked="0"/>
        <c:tickLblPos val="nextTo"/>
        <c:txPr>
          <a:bodyPr/>
          <a:lstStyle/>
          <a:p>
            <a:pPr>
              <a:defRPr sz="800"/>
            </a:pPr>
            <a:endParaRPr lang="fr-FR"/>
          </a:p>
        </c:txPr>
        <c:crossAx val="297526400"/>
        <c:crosses val="autoZero"/>
        <c:auto val="1"/>
        <c:lblAlgn val="ctr"/>
        <c:lblOffset val="100"/>
      </c:catAx>
      <c:valAx>
        <c:axId val="297526400"/>
        <c:scaling>
          <c:orientation val="minMax"/>
        </c:scaling>
        <c:delete val="1"/>
        <c:axPos val="l"/>
        <c:numFmt formatCode="0%" sourceLinked="1"/>
        <c:tickLblPos val="nextTo"/>
        <c:crossAx val="297508224"/>
        <c:crosses val="autoZero"/>
        <c:crossBetween val="between"/>
      </c:valAx>
    </c:plotArea>
    <c:legend>
      <c:legendPos val="b"/>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G2.31- Heures supplémentaires</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9D7E-45E2-83B1-5324AC1AA647}"/>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9D7E-45E2-83B1-5324AC1AA647}"/>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9D7E-45E2-83B1-5324AC1AA6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'Chap2 suite'!$B$50:$B$52</c:f>
              <c:strCache>
                <c:ptCount val="3"/>
                <c:pt idx="0">
                  <c:v>Oui</c:v>
                </c:pt>
                <c:pt idx="1">
                  <c:v>Non</c:v>
                </c:pt>
                <c:pt idx="2">
                  <c:v>Non précisé</c:v>
                </c:pt>
              </c:strCache>
            </c:strRef>
          </c:cat>
          <c:val>
            <c:numRef>
              <c:f>'Chap2 suite'!$D$50:$D$52</c:f>
              <c:numCache>
                <c:formatCode>0.0%</c:formatCode>
                <c:ptCount val="3"/>
                <c:pt idx="0">
                  <c:v>0.91785714285714259</c:v>
                </c:pt>
                <c:pt idx="1">
                  <c:v>8.0952380952381026E-2</c:v>
                </c:pt>
                <c:pt idx="2">
                  <c:v>1.1904761904761945E-3</c:v>
                </c:pt>
              </c:numCache>
            </c:numRef>
          </c:val>
          <c:extLst xmlns:c16r2="http://schemas.microsoft.com/office/drawing/2015/06/chart">
            <c:ext xmlns:c16="http://schemas.microsoft.com/office/drawing/2014/chart" uri="{C3380CC4-5D6E-409C-BE32-E72D297353CC}">
              <c16:uniqueId val="{00000006-9D7E-45E2-83B1-5324AC1AA647}"/>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mn-lt"/>
                <a:ea typeface="+mn-ea"/>
                <a:cs typeface="+mn-cs"/>
              </a:defRPr>
            </a:pPr>
            <a:r>
              <a:rPr lang="fr-FR" sz="700"/>
              <a:t>g2.32- Heures supplementaires par categorie</a:t>
            </a:r>
            <a:r>
              <a:rPr lang="fr-FR" sz="700" baseline="0"/>
              <a:t> socio professionnelle</a:t>
            </a:r>
            <a:endParaRPr lang="fr-FR" sz="7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'Chap2 suite'!$M$50</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suite'!$N$49:$Q$49</c:f>
              <c:strCache>
                <c:ptCount val="4"/>
                <c:pt idx="0">
                  <c:v>Cadre</c:v>
                </c:pt>
                <c:pt idx="1">
                  <c:v>Agents de maitrise</c:v>
                </c:pt>
                <c:pt idx="2">
                  <c:v>Agent d’exécution</c:v>
                </c:pt>
                <c:pt idx="3">
                  <c:v>Non précisé</c:v>
                </c:pt>
              </c:strCache>
            </c:strRef>
          </c:cat>
          <c:val>
            <c:numRef>
              <c:f>'Chap2 suite'!$N$50:$Q$50</c:f>
              <c:numCache>
                <c:formatCode>0.0%</c:formatCode>
                <c:ptCount val="4"/>
                <c:pt idx="0">
                  <c:v>0.91803278688524392</c:v>
                </c:pt>
                <c:pt idx="1">
                  <c:v>0.89436619718309851</c:v>
                </c:pt>
                <c:pt idx="2">
                  <c:v>0.92449355432780844</c:v>
                </c:pt>
                <c:pt idx="3">
                  <c:v>0.8</c:v>
                </c:pt>
              </c:numCache>
            </c:numRef>
          </c:val>
          <c:extLst xmlns:c16r2="http://schemas.microsoft.com/office/drawing/2015/06/chart">
            <c:ext xmlns:c16="http://schemas.microsoft.com/office/drawing/2014/chart" uri="{C3380CC4-5D6E-409C-BE32-E72D297353CC}">
              <c16:uniqueId val="{00000000-F11C-4EA7-83F1-0747562D6FD8}"/>
            </c:ext>
          </c:extLst>
        </c:ser>
        <c:ser>
          <c:idx val="1"/>
          <c:order val="1"/>
          <c:tx>
            <c:strRef>
              <c:f>'Chap2 suite'!$M$51</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suite'!$N$49:$Q$49</c:f>
              <c:strCache>
                <c:ptCount val="4"/>
                <c:pt idx="0">
                  <c:v>Cadre</c:v>
                </c:pt>
                <c:pt idx="1">
                  <c:v>Agents de maitrise</c:v>
                </c:pt>
                <c:pt idx="2">
                  <c:v>Agent d’exécution</c:v>
                </c:pt>
                <c:pt idx="3">
                  <c:v>Non précisé</c:v>
                </c:pt>
              </c:strCache>
            </c:strRef>
          </c:cat>
          <c:val>
            <c:numRef>
              <c:f>'Chap2 suite'!$N$51:$Q$51</c:f>
              <c:numCache>
                <c:formatCode>0.0%</c:formatCode>
                <c:ptCount val="4"/>
                <c:pt idx="0">
                  <c:v>7.8688524590163941E-2</c:v>
                </c:pt>
                <c:pt idx="1">
                  <c:v>0.10563380281690163</c:v>
                </c:pt>
                <c:pt idx="2">
                  <c:v>7.4585635359116276E-2</c:v>
                </c:pt>
                <c:pt idx="3">
                  <c:v>0.2</c:v>
                </c:pt>
              </c:numCache>
            </c:numRef>
          </c:val>
          <c:extLst xmlns:c16r2="http://schemas.microsoft.com/office/drawing/2015/06/chart">
            <c:ext xmlns:c16="http://schemas.microsoft.com/office/drawing/2014/chart" uri="{C3380CC4-5D6E-409C-BE32-E72D297353CC}">
              <c16:uniqueId val="{00000001-F11C-4EA7-83F1-0747562D6FD8}"/>
            </c:ext>
          </c:extLst>
        </c:ser>
        <c:ser>
          <c:idx val="2"/>
          <c:order val="2"/>
          <c:tx>
            <c:strRef>
              <c:f>'Chap2 suite'!$M$52</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suite'!$N$49:$Q$49</c:f>
              <c:strCache>
                <c:ptCount val="4"/>
                <c:pt idx="0">
                  <c:v>Cadre</c:v>
                </c:pt>
                <c:pt idx="1">
                  <c:v>Agents de maitrise</c:v>
                </c:pt>
                <c:pt idx="2">
                  <c:v>Agent d’exécution</c:v>
                </c:pt>
                <c:pt idx="3">
                  <c:v>Non précisé</c:v>
                </c:pt>
              </c:strCache>
            </c:strRef>
          </c:cat>
          <c:val>
            <c:numRef>
              <c:f>'Chap2 suite'!$N$52:$Q$52</c:f>
              <c:numCache>
                <c:formatCode>0.0%</c:formatCode>
                <c:ptCount val="4"/>
                <c:pt idx="0">
                  <c:v>3.2786885245901639E-3</c:v>
                </c:pt>
                <c:pt idx="1">
                  <c:v>0</c:v>
                </c:pt>
                <c:pt idx="2">
                  <c:v>9.2081031307550637E-4</c:v>
                </c:pt>
                <c:pt idx="3">
                  <c:v>0</c:v>
                </c:pt>
              </c:numCache>
            </c:numRef>
          </c:val>
          <c:extLst xmlns:c16r2="http://schemas.microsoft.com/office/drawing/2015/06/chart">
            <c:ext xmlns:c16="http://schemas.microsoft.com/office/drawing/2014/chart" uri="{C3380CC4-5D6E-409C-BE32-E72D297353CC}">
              <c16:uniqueId val="{00000002-F11C-4EA7-83F1-0747562D6FD8}"/>
            </c:ext>
          </c:extLst>
        </c:ser>
        <c:dLbls>
          <c:showVal val="1"/>
        </c:dLbls>
        <c:gapWidth val="79"/>
        <c:shape val="box"/>
        <c:axId val="297612032"/>
        <c:axId val="297613568"/>
        <c:axId val="0"/>
      </c:bar3DChart>
      <c:catAx>
        <c:axId val="2976120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fr-FR"/>
          </a:p>
        </c:txPr>
        <c:crossAx val="297613568"/>
        <c:crosses val="autoZero"/>
        <c:auto val="1"/>
        <c:lblAlgn val="ctr"/>
        <c:lblOffset val="100"/>
      </c:catAx>
      <c:valAx>
        <c:axId val="297613568"/>
        <c:scaling>
          <c:orientation val="minMax"/>
        </c:scaling>
        <c:delete val="1"/>
        <c:axPos val="b"/>
        <c:numFmt formatCode="0%" sourceLinked="1"/>
        <c:majorTickMark val="none"/>
        <c:tickLblPos val="nextTo"/>
        <c:crossAx val="297612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20" normalizeH="0" baseline="0">
                <a:solidFill>
                  <a:schemeClr val="tx1">
                    <a:lumMod val="65000"/>
                    <a:lumOff val="35000"/>
                  </a:schemeClr>
                </a:solidFill>
                <a:latin typeface="+mn-lt"/>
                <a:ea typeface="+mn-ea"/>
                <a:cs typeface="+mn-cs"/>
              </a:defRPr>
            </a:pPr>
            <a:r>
              <a:rPr lang="fr-FR" sz="700"/>
              <a:t>g2.33- Heures supplementaires par fonction</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'Chap2 suite'!$M$50</c:f>
              <c:strCache>
                <c:ptCount val="1"/>
                <c:pt idx="0">
                  <c:v>Oui</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suite'!$AD$49:$AG$49</c:f>
              <c:strCache>
                <c:ptCount val="4"/>
                <c:pt idx="0">
                  <c:v>Directeur et assimilé</c:v>
                </c:pt>
                <c:pt idx="1">
                  <c:v>Chef de service</c:v>
                </c:pt>
                <c:pt idx="2">
                  <c:v>Agent du service/Technicien</c:v>
                </c:pt>
                <c:pt idx="3">
                  <c:v>Chef section/secteur</c:v>
                </c:pt>
              </c:strCache>
            </c:strRef>
          </c:cat>
          <c:val>
            <c:numRef>
              <c:f>'Chap2 suite'!$AD$50:$AG$50</c:f>
              <c:numCache>
                <c:formatCode>0.0%</c:formatCode>
                <c:ptCount val="4"/>
                <c:pt idx="0">
                  <c:v>0.96296296296296058</c:v>
                </c:pt>
                <c:pt idx="1">
                  <c:v>0.90957446808510634</c:v>
                </c:pt>
                <c:pt idx="2">
                  <c:v>0.91742195367573065</c:v>
                </c:pt>
                <c:pt idx="3">
                  <c:v>0.92771084337349596</c:v>
                </c:pt>
              </c:numCache>
            </c:numRef>
          </c:val>
          <c:extLst xmlns:c16r2="http://schemas.microsoft.com/office/drawing/2015/06/chart">
            <c:ext xmlns:c16="http://schemas.microsoft.com/office/drawing/2014/chart" uri="{C3380CC4-5D6E-409C-BE32-E72D297353CC}">
              <c16:uniqueId val="{00000000-EB6F-4B44-A264-EC1419A9DBAE}"/>
            </c:ext>
          </c:extLst>
        </c:ser>
        <c:ser>
          <c:idx val="1"/>
          <c:order val="1"/>
          <c:tx>
            <c:strRef>
              <c:f>'Chap2 suite'!$M$51</c:f>
              <c:strCache>
                <c:ptCount val="1"/>
                <c:pt idx="0">
                  <c:v>Non</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suite'!$AD$49:$AG$49</c:f>
              <c:strCache>
                <c:ptCount val="4"/>
                <c:pt idx="0">
                  <c:v>Directeur et assimilé</c:v>
                </c:pt>
                <c:pt idx="1">
                  <c:v>Chef de service</c:v>
                </c:pt>
                <c:pt idx="2">
                  <c:v>Agent du service/Technicien</c:v>
                </c:pt>
                <c:pt idx="3">
                  <c:v>Chef section/secteur</c:v>
                </c:pt>
              </c:strCache>
            </c:strRef>
          </c:cat>
          <c:val>
            <c:numRef>
              <c:f>'Chap2 suite'!$AD$51:$AG$51</c:f>
              <c:numCache>
                <c:formatCode>0.0%</c:formatCode>
                <c:ptCount val="4"/>
                <c:pt idx="0">
                  <c:v>3.7037037037037056E-2</c:v>
                </c:pt>
                <c:pt idx="1">
                  <c:v>9.0425531914893706E-2</c:v>
                </c:pt>
                <c:pt idx="2">
                  <c:v>8.0563947633434066E-2</c:v>
                </c:pt>
                <c:pt idx="3">
                  <c:v>7.2289156626506021E-2</c:v>
                </c:pt>
              </c:numCache>
            </c:numRef>
          </c:val>
          <c:extLst xmlns:c16r2="http://schemas.microsoft.com/office/drawing/2015/06/chart">
            <c:ext xmlns:c16="http://schemas.microsoft.com/office/drawing/2014/chart" uri="{C3380CC4-5D6E-409C-BE32-E72D297353CC}">
              <c16:uniqueId val="{00000001-EB6F-4B44-A264-EC1419A9DBAE}"/>
            </c:ext>
          </c:extLst>
        </c:ser>
        <c:ser>
          <c:idx val="2"/>
          <c:order val="2"/>
          <c:tx>
            <c:strRef>
              <c:f>'Chap2 suite'!$M$52</c:f>
              <c:strCache>
                <c:ptCount val="1"/>
                <c:pt idx="0">
                  <c:v>Non précisé</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suite'!$AD$49:$AG$49</c:f>
              <c:strCache>
                <c:ptCount val="4"/>
                <c:pt idx="0">
                  <c:v>Directeur et assimilé</c:v>
                </c:pt>
                <c:pt idx="1">
                  <c:v>Chef de service</c:v>
                </c:pt>
                <c:pt idx="2">
                  <c:v>Agent du service/Technicien</c:v>
                </c:pt>
                <c:pt idx="3">
                  <c:v>Chef section/secteur</c:v>
                </c:pt>
              </c:strCache>
            </c:strRef>
          </c:cat>
          <c:val>
            <c:numRef>
              <c:f>'Chap2 suite'!$AD$52:$AG$52</c:f>
              <c:numCache>
                <c:formatCode>0.0%</c:formatCode>
                <c:ptCount val="4"/>
                <c:pt idx="0">
                  <c:v>0</c:v>
                </c:pt>
                <c:pt idx="1">
                  <c:v>0</c:v>
                </c:pt>
                <c:pt idx="2">
                  <c:v>2.014098690835851E-3</c:v>
                </c:pt>
                <c:pt idx="3">
                  <c:v>0</c:v>
                </c:pt>
              </c:numCache>
            </c:numRef>
          </c:val>
          <c:extLst xmlns:c16r2="http://schemas.microsoft.com/office/drawing/2015/06/chart">
            <c:ext xmlns:c16="http://schemas.microsoft.com/office/drawing/2014/chart" uri="{C3380CC4-5D6E-409C-BE32-E72D297353CC}">
              <c16:uniqueId val="{00000002-EB6F-4B44-A264-EC1419A9DBAE}"/>
            </c:ext>
          </c:extLst>
        </c:ser>
        <c:dLbls>
          <c:showVal val="1"/>
        </c:dLbls>
        <c:gapWidth val="79"/>
        <c:shape val="box"/>
        <c:axId val="297645952"/>
        <c:axId val="297647488"/>
        <c:axId val="0"/>
      </c:bar3DChart>
      <c:catAx>
        <c:axId val="2976459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fr-FR"/>
          </a:p>
        </c:txPr>
        <c:crossAx val="297647488"/>
        <c:crosses val="autoZero"/>
        <c:auto val="1"/>
        <c:lblAlgn val="ctr"/>
        <c:lblOffset val="100"/>
      </c:catAx>
      <c:valAx>
        <c:axId val="297647488"/>
        <c:scaling>
          <c:orientation val="minMax"/>
        </c:scaling>
        <c:delete val="1"/>
        <c:axPos val="b"/>
        <c:numFmt formatCode="0%" sourceLinked="1"/>
        <c:majorTickMark val="none"/>
        <c:tickLblPos val="nextTo"/>
        <c:crossAx val="297645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900"/>
            </a:pPr>
            <a:r>
              <a:rPr lang="fr-FR" sz="900"/>
              <a:t>G2.34- Travail</a:t>
            </a:r>
            <a:r>
              <a:rPr lang="fr-FR" sz="900" baseline="0"/>
              <a:t> des week-ends, des jours fériés et de nuit</a:t>
            </a:r>
            <a:endParaRPr lang="fr-FR" sz="900"/>
          </a:p>
        </c:rich>
      </c:tx>
    </c:title>
    <c:plotArea>
      <c:layout/>
      <c:barChart>
        <c:barDir val="col"/>
        <c:grouping val="percentStacked"/>
        <c:ser>
          <c:idx val="0"/>
          <c:order val="0"/>
          <c:tx>
            <c:strRef>
              <c:f>'Chap2 suite'!$F$69</c:f>
              <c:strCache>
                <c:ptCount val="1"/>
                <c:pt idx="0">
                  <c:v>Toujours</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'Chap2 suite'!$G$68:$I$68</c:f>
              <c:strCache>
                <c:ptCount val="3"/>
                <c:pt idx="0">
                  <c:v>Travaille les week-end</c:v>
                </c:pt>
                <c:pt idx="1">
                  <c:v>Travaille les jours fériés</c:v>
                </c:pt>
                <c:pt idx="2">
                  <c:v>Travaille la nuit</c:v>
                </c:pt>
              </c:strCache>
            </c:strRef>
          </c:cat>
          <c:val>
            <c:numRef>
              <c:f>'Chap2 suite'!$G$69:$I$69</c:f>
              <c:numCache>
                <c:formatCode>0.0%</c:formatCode>
                <c:ptCount val="3"/>
                <c:pt idx="0">
                  <c:v>0.16011904761904761</c:v>
                </c:pt>
                <c:pt idx="1">
                  <c:v>0.10119047619047618</c:v>
                </c:pt>
                <c:pt idx="2">
                  <c:v>6.25E-2</c:v>
                </c:pt>
              </c:numCache>
            </c:numRef>
          </c:val>
          <c:extLst xmlns:c16r2="http://schemas.microsoft.com/office/drawing/2015/06/chart">
            <c:ext xmlns:c16="http://schemas.microsoft.com/office/drawing/2014/chart" uri="{C3380CC4-5D6E-409C-BE32-E72D297353CC}">
              <c16:uniqueId val="{00000000-02B0-4A2A-9999-D96A00681CC3}"/>
            </c:ext>
          </c:extLst>
        </c:ser>
        <c:ser>
          <c:idx val="1"/>
          <c:order val="1"/>
          <c:tx>
            <c:strRef>
              <c:f>'Chap2 suite'!$F$70</c:f>
              <c:strCache>
                <c:ptCount val="1"/>
                <c:pt idx="0">
                  <c:v>Souvent</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'Chap2 suite'!$G$68:$I$68</c:f>
              <c:strCache>
                <c:ptCount val="3"/>
                <c:pt idx="0">
                  <c:v>Travaille les week-end</c:v>
                </c:pt>
                <c:pt idx="1">
                  <c:v>Travaille les jours fériés</c:v>
                </c:pt>
                <c:pt idx="2">
                  <c:v>Travaille la nuit</c:v>
                </c:pt>
              </c:strCache>
            </c:strRef>
          </c:cat>
          <c:val>
            <c:numRef>
              <c:f>'Chap2 suite'!$G$70:$I$70</c:f>
              <c:numCache>
                <c:formatCode>0.0%</c:formatCode>
                <c:ptCount val="3"/>
                <c:pt idx="0">
                  <c:v>0.53035714285714108</c:v>
                </c:pt>
                <c:pt idx="1">
                  <c:v>0.43750000000000078</c:v>
                </c:pt>
                <c:pt idx="2">
                  <c:v>0.37083333333333335</c:v>
                </c:pt>
              </c:numCache>
            </c:numRef>
          </c:val>
          <c:extLst xmlns:c16r2="http://schemas.microsoft.com/office/drawing/2015/06/chart">
            <c:ext xmlns:c16="http://schemas.microsoft.com/office/drawing/2014/chart" uri="{C3380CC4-5D6E-409C-BE32-E72D297353CC}">
              <c16:uniqueId val="{00000001-02B0-4A2A-9999-D96A00681CC3}"/>
            </c:ext>
          </c:extLst>
        </c:ser>
        <c:ser>
          <c:idx val="2"/>
          <c:order val="2"/>
          <c:tx>
            <c:strRef>
              <c:f>'Chap2 suite'!$F$71</c:f>
              <c:strCache>
                <c:ptCount val="1"/>
                <c:pt idx="0">
                  <c:v>Rarement</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'Chap2 suite'!$G$68:$I$68</c:f>
              <c:strCache>
                <c:ptCount val="3"/>
                <c:pt idx="0">
                  <c:v>Travaille les week-end</c:v>
                </c:pt>
                <c:pt idx="1">
                  <c:v>Travaille les jours fériés</c:v>
                </c:pt>
                <c:pt idx="2">
                  <c:v>Travaille la nuit</c:v>
                </c:pt>
              </c:strCache>
            </c:strRef>
          </c:cat>
          <c:val>
            <c:numRef>
              <c:f>'Chap2 suite'!$G$71:$I$71</c:f>
              <c:numCache>
                <c:formatCode>0.0%</c:formatCode>
                <c:ptCount val="3"/>
                <c:pt idx="0">
                  <c:v>0.23988095238095239</c:v>
                </c:pt>
                <c:pt idx="1">
                  <c:v>0.31250000000000078</c:v>
                </c:pt>
                <c:pt idx="2">
                  <c:v>0.30654761904761996</c:v>
                </c:pt>
              </c:numCache>
            </c:numRef>
          </c:val>
          <c:extLst xmlns:c16r2="http://schemas.microsoft.com/office/drawing/2015/06/chart">
            <c:ext xmlns:c16="http://schemas.microsoft.com/office/drawing/2014/chart" uri="{C3380CC4-5D6E-409C-BE32-E72D297353CC}">
              <c16:uniqueId val="{00000002-02B0-4A2A-9999-D96A00681CC3}"/>
            </c:ext>
          </c:extLst>
        </c:ser>
        <c:ser>
          <c:idx val="3"/>
          <c:order val="3"/>
          <c:tx>
            <c:strRef>
              <c:f>'Chap2 suite'!$F$72</c:f>
              <c:strCache>
                <c:ptCount val="1"/>
                <c:pt idx="0">
                  <c:v>Jamais</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'Chap2 suite'!$G$68:$I$68</c:f>
              <c:strCache>
                <c:ptCount val="3"/>
                <c:pt idx="0">
                  <c:v>Travaille les week-end</c:v>
                </c:pt>
                <c:pt idx="1">
                  <c:v>Travaille les jours fériés</c:v>
                </c:pt>
                <c:pt idx="2">
                  <c:v>Travaille la nuit</c:v>
                </c:pt>
              </c:strCache>
            </c:strRef>
          </c:cat>
          <c:val>
            <c:numRef>
              <c:f>'Chap2 suite'!$G$72:$I$72</c:f>
              <c:numCache>
                <c:formatCode>0.0%</c:formatCode>
                <c:ptCount val="3"/>
                <c:pt idx="0">
                  <c:v>6.7261904761904759E-2</c:v>
                </c:pt>
                <c:pt idx="1">
                  <c:v>0.14702380952380953</c:v>
                </c:pt>
                <c:pt idx="2">
                  <c:v>0.25952380952380982</c:v>
                </c:pt>
              </c:numCache>
            </c:numRef>
          </c:val>
          <c:extLst xmlns:c16r2="http://schemas.microsoft.com/office/drawing/2015/06/chart">
            <c:ext xmlns:c16="http://schemas.microsoft.com/office/drawing/2014/chart" uri="{C3380CC4-5D6E-409C-BE32-E72D297353CC}">
              <c16:uniqueId val="{00000003-02B0-4A2A-9999-D96A00681CC3}"/>
            </c:ext>
          </c:extLst>
        </c:ser>
        <c:ser>
          <c:idx val="4"/>
          <c:order val="4"/>
          <c:tx>
            <c:strRef>
              <c:f>'Chap2 suite'!$F$73</c:f>
              <c:strCache>
                <c:ptCount val="1"/>
                <c:pt idx="0">
                  <c:v>Non précisé</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'Chap2 suite'!$G$68:$I$68</c:f>
              <c:strCache>
                <c:ptCount val="3"/>
                <c:pt idx="0">
                  <c:v>Travaille les week-end</c:v>
                </c:pt>
                <c:pt idx="1">
                  <c:v>Travaille les jours fériés</c:v>
                </c:pt>
                <c:pt idx="2">
                  <c:v>Travaille la nuit</c:v>
                </c:pt>
              </c:strCache>
            </c:strRef>
          </c:cat>
          <c:val>
            <c:numRef>
              <c:f>'Chap2 suite'!$G$73:$I$73</c:f>
              <c:numCache>
                <c:formatCode>0.0%</c:formatCode>
                <c:ptCount val="3"/>
                <c:pt idx="0">
                  <c:v>2.3809523809523812E-3</c:v>
                </c:pt>
                <c:pt idx="1">
                  <c:v>1.7857142857142857E-3</c:v>
                </c:pt>
                <c:pt idx="2">
                  <c:v>5.9523809523809529E-4</c:v>
                </c:pt>
              </c:numCache>
            </c:numRef>
          </c:val>
          <c:extLst xmlns:c16r2="http://schemas.microsoft.com/office/drawing/2015/06/chart">
            <c:ext xmlns:c16="http://schemas.microsoft.com/office/drawing/2014/chart" uri="{C3380CC4-5D6E-409C-BE32-E72D297353CC}">
              <c16:uniqueId val="{00000004-02B0-4A2A-9999-D96A00681CC3}"/>
            </c:ext>
          </c:extLst>
        </c:ser>
        <c:overlap val="100"/>
        <c:axId val="299046016"/>
        <c:axId val="299047552"/>
      </c:barChart>
      <c:catAx>
        <c:axId val="299046016"/>
        <c:scaling>
          <c:orientation val="minMax"/>
        </c:scaling>
        <c:axPos val="b"/>
        <c:numFmt formatCode="General" sourceLinked="0"/>
        <c:tickLblPos val="nextTo"/>
        <c:txPr>
          <a:bodyPr/>
          <a:lstStyle/>
          <a:p>
            <a:pPr>
              <a:defRPr sz="900"/>
            </a:pPr>
            <a:endParaRPr lang="fr-FR"/>
          </a:p>
        </c:txPr>
        <c:crossAx val="299047552"/>
        <c:crosses val="autoZero"/>
        <c:auto val="1"/>
        <c:lblAlgn val="ctr"/>
        <c:lblOffset val="100"/>
      </c:catAx>
      <c:valAx>
        <c:axId val="299047552"/>
        <c:scaling>
          <c:orientation val="minMax"/>
        </c:scaling>
        <c:delete val="1"/>
        <c:axPos val="l"/>
        <c:numFmt formatCode="0%" sourceLinked="1"/>
        <c:tickLblPos val="nextTo"/>
        <c:crossAx val="299046016"/>
        <c:crosses val="autoZero"/>
        <c:crossBetween val="between"/>
      </c:valAx>
    </c:plotArea>
    <c:legend>
      <c:legendPos val="b"/>
      <c:spPr>
        <a:ln>
          <a:noFill/>
        </a:ln>
      </c:spPr>
      <c:txPr>
        <a:bodyPr/>
        <a:lstStyle/>
        <a:p>
          <a:pPr>
            <a:defRPr sz="800"/>
          </a:pPr>
          <a:endParaRPr lang="fr-FR"/>
        </a:p>
      </c:txPr>
    </c:legend>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G2.35- Travail du week-end</a:t>
            </a:r>
            <a:r>
              <a:rPr lang="fr-FR" sz="700" baseline="0"/>
              <a:t> par categorie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'Chap2 suite'!$R$69</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suite'!$S$68:$V$68</c:f>
              <c:strCache>
                <c:ptCount val="4"/>
                <c:pt idx="0">
                  <c:v>Cadre</c:v>
                </c:pt>
                <c:pt idx="1">
                  <c:v>Agents de maitrise</c:v>
                </c:pt>
                <c:pt idx="2">
                  <c:v>Agent d’exécution</c:v>
                </c:pt>
                <c:pt idx="3">
                  <c:v>Non précisé</c:v>
                </c:pt>
              </c:strCache>
            </c:strRef>
          </c:cat>
          <c:val>
            <c:numRef>
              <c:f>'Chap2 suite'!$S$69:$V$69</c:f>
              <c:numCache>
                <c:formatCode>0.0%</c:formatCode>
                <c:ptCount val="4"/>
                <c:pt idx="0">
                  <c:v>0.1475409836065574</c:v>
                </c:pt>
                <c:pt idx="1">
                  <c:v>0.14788732394366197</c:v>
                </c:pt>
                <c:pt idx="2">
                  <c:v>0.16758747697974216</c:v>
                </c:pt>
                <c:pt idx="3">
                  <c:v>0</c:v>
                </c:pt>
              </c:numCache>
            </c:numRef>
          </c:val>
          <c:extLst xmlns:c16r2="http://schemas.microsoft.com/office/drawing/2015/06/chart">
            <c:ext xmlns:c16="http://schemas.microsoft.com/office/drawing/2014/chart" uri="{C3380CC4-5D6E-409C-BE32-E72D297353CC}">
              <c16:uniqueId val="{00000000-AAF3-4D4F-871A-F09B1E8C77D6}"/>
            </c:ext>
          </c:extLst>
        </c:ser>
        <c:ser>
          <c:idx val="1"/>
          <c:order val="1"/>
          <c:tx>
            <c:strRef>
              <c:f>'Chap2 suite'!$R$70</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suite'!$S$68:$V$68</c:f>
              <c:strCache>
                <c:ptCount val="4"/>
                <c:pt idx="0">
                  <c:v>Cadre</c:v>
                </c:pt>
                <c:pt idx="1">
                  <c:v>Agents de maitrise</c:v>
                </c:pt>
                <c:pt idx="2">
                  <c:v>Agent d’exécution</c:v>
                </c:pt>
                <c:pt idx="3">
                  <c:v>Non précisé</c:v>
                </c:pt>
              </c:strCache>
            </c:strRef>
          </c:cat>
          <c:val>
            <c:numRef>
              <c:f>'Chap2 suite'!$S$70:$V$70</c:f>
              <c:numCache>
                <c:formatCode>0.0%</c:formatCode>
                <c:ptCount val="4"/>
                <c:pt idx="0">
                  <c:v>0.43606557377049293</c:v>
                </c:pt>
                <c:pt idx="1">
                  <c:v>0.51056338028168768</c:v>
                </c:pt>
                <c:pt idx="2">
                  <c:v>0.56261510128913461</c:v>
                </c:pt>
                <c:pt idx="3">
                  <c:v>0.4</c:v>
                </c:pt>
              </c:numCache>
            </c:numRef>
          </c:val>
          <c:extLst xmlns:c16r2="http://schemas.microsoft.com/office/drawing/2015/06/chart">
            <c:ext xmlns:c16="http://schemas.microsoft.com/office/drawing/2014/chart" uri="{C3380CC4-5D6E-409C-BE32-E72D297353CC}">
              <c16:uniqueId val="{00000001-AAF3-4D4F-871A-F09B1E8C77D6}"/>
            </c:ext>
          </c:extLst>
        </c:ser>
        <c:ser>
          <c:idx val="2"/>
          <c:order val="2"/>
          <c:tx>
            <c:strRef>
              <c:f>'Chap2 suite'!$R$71</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suite'!$S$68:$V$68</c:f>
              <c:strCache>
                <c:ptCount val="4"/>
                <c:pt idx="0">
                  <c:v>Cadre</c:v>
                </c:pt>
                <c:pt idx="1">
                  <c:v>Agents de maitrise</c:v>
                </c:pt>
                <c:pt idx="2">
                  <c:v>Agent d’exécution</c:v>
                </c:pt>
                <c:pt idx="3">
                  <c:v>Non précisé</c:v>
                </c:pt>
              </c:strCache>
            </c:strRef>
          </c:cat>
          <c:val>
            <c:numRef>
              <c:f>'Chap2 suite'!$S$71:$V$71</c:f>
              <c:numCache>
                <c:formatCode>0.0%</c:formatCode>
                <c:ptCount val="4"/>
                <c:pt idx="0">
                  <c:v>0.33770491803278774</c:v>
                </c:pt>
                <c:pt idx="1">
                  <c:v>0.26056338028169018</c:v>
                </c:pt>
                <c:pt idx="2">
                  <c:v>0.20626151012891342</c:v>
                </c:pt>
                <c:pt idx="3">
                  <c:v>0.4</c:v>
                </c:pt>
              </c:numCache>
            </c:numRef>
          </c:val>
          <c:extLst xmlns:c16r2="http://schemas.microsoft.com/office/drawing/2015/06/chart">
            <c:ext xmlns:c16="http://schemas.microsoft.com/office/drawing/2014/chart" uri="{C3380CC4-5D6E-409C-BE32-E72D297353CC}">
              <c16:uniqueId val="{00000002-AAF3-4D4F-871A-F09B1E8C77D6}"/>
            </c:ext>
          </c:extLst>
        </c:ser>
        <c:ser>
          <c:idx val="3"/>
          <c:order val="3"/>
          <c:tx>
            <c:strRef>
              <c:f>'Chap2 suite'!$R$72</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suite'!$S$68:$V$68</c:f>
              <c:strCache>
                <c:ptCount val="4"/>
                <c:pt idx="0">
                  <c:v>Cadre</c:v>
                </c:pt>
                <c:pt idx="1">
                  <c:v>Agents de maitrise</c:v>
                </c:pt>
                <c:pt idx="2">
                  <c:v>Agent d’exécution</c:v>
                </c:pt>
                <c:pt idx="3">
                  <c:v>Non précisé</c:v>
                </c:pt>
              </c:strCache>
            </c:strRef>
          </c:cat>
          <c:val>
            <c:numRef>
              <c:f>'Chap2 suite'!$S$72:$V$72</c:f>
              <c:numCache>
                <c:formatCode>0.0%</c:formatCode>
                <c:ptCount val="4"/>
                <c:pt idx="0">
                  <c:v>7.5409836065573776E-2</c:v>
                </c:pt>
                <c:pt idx="1">
                  <c:v>7.7464788732394374E-2</c:v>
                </c:pt>
                <c:pt idx="2">
                  <c:v>6.1694290976058927E-2</c:v>
                </c:pt>
                <c:pt idx="3">
                  <c:v>0.2</c:v>
                </c:pt>
              </c:numCache>
            </c:numRef>
          </c:val>
          <c:extLst xmlns:c16r2="http://schemas.microsoft.com/office/drawing/2015/06/chart">
            <c:ext xmlns:c16="http://schemas.microsoft.com/office/drawing/2014/chart" uri="{C3380CC4-5D6E-409C-BE32-E72D297353CC}">
              <c16:uniqueId val="{00000003-AAF3-4D4F-871A-F09B1E8C77D6}"/>
            </c:ext>
          </c:extLst>
        </c:ser>
        <c:ser>
          <c:idx val="4"/>
          <c:order val="4"/>
          <c:tx>
            <c:strRef>
              <c:f>'Chap2 suite'!$R$73</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suite'!$S$68:$V$68</c:f>
              <c:strCache>
                <c:ptCount val="4"/>
                <c:pt idx="0">
                  <c:v>Cadre</c:v>
                </c:pt>
                <c:pt idx="1">
                  <c:v>Agents de maitrise</c:v>
                </c:pt>
                <c:pt idx="2">
                  <c:v>Agent d’exécution</c:v>
                </c:pt>
                <c:pt idx="3">
                  <c:v>Non précisé</c:v>
                </c:pt>
              </c:strCache>
            </c:strRef>
          </c:cat>
          <c:val>
            <c:numRef>
              <c:f>'Chap2 suite'!$S$73:$V$73</c:f>
              <c:numCache>
                <c:formatCode>0.0%</c:formatCode>
                <c:ptCount val="4"/>
                <c:pt idx="0">
                  <c:v>3.2786885245901639E-3</c:v>
                </c:pt>
                <c:pt idx="1">
                  <c:v>3.5211267605633947E-3</c:v>
                </c:pt>
                <c:pt idx="2">
                  <c:v>1.8416206261510164E-3</c:v>
                </c:pt>
                <c:pt idx="3">
                  <c:v>0</c:v>
                </c:pt>
              </c:numCache>
            </c:numRef>
          </c:val>
          <c:extLst xmlns:c16r2="http://schemas.microsoft.com/office/drawing/2015/06/chart">
            <c:ext xmlns:c16="http://schemas.microsoft.com/office/drawing/2014/chart" uri="{C3380CC4-5D6E-409C-BE32-E72D297353CC}">
              <c16:uniqueId val="{00000004-AAF3-4D4F-871A-F09B1E8C77D6}"/>
            </c:ext>
          </c:extLst>
        </c:ser>
        <c:shape val="box"/>
        <c:axId val="299114496"/>
        <c:axId val="299116032"/>
        <c:axId val="0"/>
      </c:bar3DChart>
      <c:catAx>
        <c:axId val="2991144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99116032"/>
        <c:crosses val="autoZero"/>
        <c:auto val="1"/>
        <c:lblAlgn val="ctr"/>
        <c:lblOffset val="100"/>
      </c:catAx>
      <c:valAx>
        <c:axId val="299116032"/>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99114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G2.36-</a:t>
            </a:r>
            <a:r>
              <a:rPr lang="fr-FR" sz="700" baseline="0"/>
              <a:t> </a:t>
            </a:r>
            <a:r>
              <a:rPr lang="fr-FR" sz="700"/>
              <a:t>Travail des jours feries</a:t>
            </a:r>
            <a:r>
              <a:rPr lang="fr-FR" sz="700" baseline="0"/>
              <a:t> par categorie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'Chap2 suite'!$M$92</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suite'!$N$91:$Q$91</c:f>
              <c:strCache>
                <c:ptCount val="4"/>
                <c:pt idx="0">
                  <c:v>Cadre</c:v>
                </c:pt>
                <c:pt idx="1">
                  <c:v>Agents de maitrise</c:v>
                </c:pt>
                <c:pt idx="2">
                  <c:v>Agent d’exécution</c:v>
                </c:pt>
                <c:pt idx="3">
                  <c:v>Non précisé</c:v>
                </c:pt>
              </c:strCache>
            </c:strRef>
          </c:cat>
          <c:val>
            <c:numRef>
              <c:f>'Chap2 suite'!$N$92:$Q$92</c:f>
              <c:numCache>
                <c:formatCode>0.0%</c:formatCode>
                <c:ptCount val="4"/>
                <c:pt idx="0">
                  <c:v>7.5409836065573776E-2</c:v>
                </c:pt>
                <c:pt idx="1">
                  <c:v>9.8591549295775002E-2</c:v>
                </c:pt>
                <c:pt idx="2">
                  <c:v>0.10957642725598563</c:v>
                </c:pt>
                <c:pt idx="3">
                  <c:v>0</c:v>
                </c:pt>
              </c:numCache>
            </c:numRef>
          </c:val>
          <c:extLst xmlns:c16r2="http://schemas.microsoft.com/office/drawing/2015/06/chart">
            <c:ext xmlns:c16="http://schemas.microsoft.com/office/drawing/2014/chart" uri="{C3380CC4-5D6E-409C-BE32-E72D297353CC}">
              <c16:uniqueId val="{00000000-98F5-4658-A6F6-9271BA37B7E1}"/>
            </c:ext>
          </c:extLst>
        </c:ser>
        <c:ser>
          <c:idx val="1"/>
          <c:order val="1"/>
          <c:tx>
            <c:strRef>
              <c:f>'Chap2 suite'!$M$93</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suite'!$N$91:$Q$91</c:f>
              <c:strCache>
                <c:ptCount val="4"/>
                <c:pt idx="0">
                  <c:v>Cadre</c:v>
                </c:pt>
                <c:pt idx="1">
                  <c:v>Agents de maitrise</c:v>
                </c:pt>
                <c:pt idx="2">
                  <c:v>Agent d’exécution</c:v>
                </c:pt>
                <c:pt idx="3">
                  <c:v>Non précisé</c:v>
                </c:pt>
              </c:strCache>
            </c:strRef>
          </c:cat>
          <c:val>
            <c:numRef>
              <c:f>'Chap2 suite'!$N$93:$Q$93</c:f>
              <c:numCache>
                <c:formatCode>0.0%</c:formatCode>
                <c:ptCount val="4"/>
                <c:pt idx="0">
                  <c:v>0.34754098360655805</c:v>
                </c:pt>
                <c:pt idx="1">
                  <c:v>0.40140845070422537</c:v>
                </c:pt>
                <c:pt idx="2">
                  <c:v>0.47329650092081038</c:v>
                </c:pt>
                <c:pt idx="3">
                  <c:v>0.2</c:v>
                </c:pt>
              </c:numCache>
            </c:numRef>
          </c:val>
          <c:extLst xmlns:c16r2="http://schemas.microsoft.com/office/drawing/2015/06/chart">
            <c:ext xmlns:c16="http://schemas.microsoft.com/office/drawing/2014/chart" uri="{C3380CC4-5D6E-409C-BE32-E72D297353CC}">
              <c16:uniqueId val="{00000001-98F5-4658-A6F6-9271BA37B7E1}"/>
            </c:ext>
          </c:extLst>
        </c:ser>
        <c:ser>
          <c:idx val="2"/>
          <c:order val="2"/>
          <c:tx>
            <c:strRef>
              <c:f>'Chap2 suite'!$M$94</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suite'!$N$91:$Q$91</c:f>
              <c:strCache>
                <c:ptCount val="4"/>
                <c:pt idx="0">
                  <c:v>Cadre</c:v>
                </c:pt>
                <c:pt idx="1">
                  <c:v>Agents de maitrise</c:v>
                </c:pt>
                <c:pt idx="2">
                  <c:v>Agent d’exécution</c:v>
                </c:pt>
                <c:pt idx="3">
                  <c:v>Non précisé</c:v>
                </c:pt>
              </c:strCache>
            </c:strRef>
          </c:cat>
          <c:val>
            <c:numRef>
              <c:f>'Chap2 suite'!$N$94:$Q$94</c:f>
              <c:numCache>
                <c:formatCode>0.0%</c:formatCode>
                <c:ptCount val="4"/>
                <c:pt idx="0">
                  <c:v>0.41311475409836068</c:v>
                </c:pt>
                <c:pt idx="1">
                  <c:v>0.32042253521126912</c:v>
                </c:pt>
                <c:pt idx="2">
                  <c:v>0.28084714548802925</c:v>
                </c:pt>
                <c:pt idx="3">
                  <c:v>0.60000000000000064</c:v>
                </c:pt>
              </c:numCache>
            </c:numRef>
          </c:val>
          <c:extLst xmlns:c16r2="http://schemas.microsoft.com/office/drawing/2015/06/chart">
            <c:ext xmlns:c16="http://schemas.microsoft.com/office/drawing/2014/chart" uri="{C3380CC4-5D6E-409C-BE32-E72D297353CC}">
              <c16:uniqueId val="{00000002-98F5-4658-A6F6-9271BA37B7E1}"/>
            </c:ext>
          </c:extLst>
        </c:ser>
        <c:ser>
          <c:idx val="3"/>
          <c:order val="3"/>
          <c:tx>
            <c:strRef>
              <c:f>'Chap2 suite'!$M$95</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suite'!$N$91:$Q$91</c:f>
              <c:strCache>
                <c:ptCount val="4"/>
                <c:pt idx="0">
                  <c:v>Cadre</c:v>
                </c:pt>
                <c:pt idx="1">
                  <c:v>Agents de maitrise</c:v>
                </c:pt>
                <c:pt idx="2">
                  <c:v>Agent d’exécution</c:v>
                </c:pt>
                <c:pt idx="3">
                  <c:v>Non précisé</c:v>
                </c:pt>
              </c:strCache>
            </c:strRef>
          </c:cat>
          <c:val>
            <c:numRef>
              <c:f>'Chap2 suite'!$N$95:$Q$95</c:f>
              <c:numCache>
                <c:formatCode>0.0%</c:formatCode>
                <c:ptCount val="4"/>
                <c:pt idx="0">
                  <c:v>0.16393442622950818</c:v>
                </c:pt>
                <c:pt idx="1">
                  <c:v>0.17605633802816936</c:v>
                </c:pt>
                <c:pt idx="2">
                  <c:v>0.13443830570902437</c:v>
                </c:pt>
                <c:pt idx="3">
                  <c:v>0.2</c:v>
                </c:pt>
              </c:numCache>
            </c:numRef>
          </c:val>
          <c:extLst xmlns:c16r2="http://schemas.microsoft.com/office/drawing/2015/06/chart">
            <c:ext xmlns:c16="http://schemas.microsoft.com/office/drawing/2014/chart" uri="{C3380CC4-5D6E-409C-BE32-E72D297353CC}">
              <c16:uniqueId val="{00000003-98F5-4658-A6F6-9271BA37B7E1}"/>
            </c:ext>
          </c:extLst>
        </c:ser>
        <c:ser>
          <c:idx val="4"/>
          <c:order val="4"/>
          <c:tx>
            <c:strRef>
              <c:f>'Chap2 suite'!$M$96</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suite'!$N$91:$Q$91</c:f>
              <c:strCache>
                <c:ptCount val="4"/>
                <c:pt idx="0">
                  <c:v>Cadre</c:v>
                </c:pt>
                <c:pt idx="1">
                  <c:v>Agents de maitrise</c:v>
                </c:pt>
                <c:pt idx="2">
                  <c:v>Agent d’exécution</c:v>
                </c:pt>
                <c:pt idx="3">
                  <c:v>Non précisé</c:v>
                </c:pt>
              </c:strCache>
            </c:strRef>
          </c:cat>
          <c:val>
            <c:numRef>
              <c:f>'Chap2 suite'!$N$96:$Q$96</c:f>
              <c:numCache>
                <c:formatCode>0.0%</c:formatCode>
                <c:ptCount val="4"/>
                <c:pt idx="0">
                  <c:v>0</c:v>
                </c:pt>
                <c:pt idx="1">
                  <c:v>3.5211267605633947E-3</c:v>
                </c:pt>
                <c:pt idx="2">
                  <c:v>1.8416206261510164E-3</c:v>
                </c:pt>
                <c:pt idx="3">
                  <c:v>0</c:v>
                </c:pt>
              </c:numCache>
            </c:numRef>
          </c:val>
          <c:extLst xmlns:c16r2="http://schemas.microsoft.com/office/drawing/2015/06/chart">
            <c:ext xmlns:c16="http://schemas.microsoft.com/office/drawing/2014/chart" uri="{C3380CC4-5D6E-409C-BE32-E72D297353CC}">
              <c16:uniqueId val="{00000004-98F5-4658-A6F6-9271BA37B7E1}"/>
            </c:ext>
          </c:extLst>
        </c:ser>
        <c:shape val="box"/>
        <c:axId val="299154048"/>
        <c:axId val="299176320"/>
        <c:axId val="0"/>
      </c:bar3DChart>
      <c:catAx>
        <c:axId val="29915404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99176320"/>
        <c:crosses val="autoZero"/>
        <c:auto val="1"/>
        <c:lblAlgn val="ctr"/>
        <c:lblOffset val="100"/>
      </c:catAx>
      <c:valAx>
        <c:axId val="29917632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9154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G1.5 - Répartition des enquêtés selon le statut</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1'!$B$73:$B$75</c:f>
              <c:strCache>
                <c:ptCount val="3"/>
                <c:pt idx="0">
                  <c:v>Permanent</c:v>
                </c:pt>
                <c:pt idx="1">
                  <c:v>Contractuel</c:v>
                </c:pt>
                <c:pt idx="2">
                  <c:v>Non précisé</c:v>
                </c:pt>
              </c:strCache>
            </c:strRef>
          </c:cat>
          <c:val>
            <c:numRef>
              <c:f>'Chapitre 1'!$D$73:$D$75</c:f>
              <c:numCache>
                <c:formatCode>0.0%</c:formatCode>
                <c:ptCount val="3"/>
                <c:pt idx="0">
                  <c:v>0.91845238095237824</c:v>
                </c:pt>
                <c:pt idx="1">
                  <c:v>7.0238095238095238E-2</c:v>
                </c:pt>
                <c:pt idx="2">
                  <c:v>1.1309523809523821E-2</c:v>
                </c:pt>
              </c:numCache>
            </c:numRef>
          </c:val>
          <c:extLst xmlns:c16r2="http://schemas.microsoft.com/office/drawing/2015/06/chart">
            <c:ext xmlns:c16="http://schemas.microsoft.com/office/drawing/2014/chart" uri="{C3380CC4-5D6E-409C-BE32-E72D297353CC}">
              <c16:uniqueId val="{00000000-6DB7-4CA2-A9A4-F83ACAB98C09}"/>
            </c:ext>
          </c:extLst>
        </c:ser>
        <c:gapWidth val="219"/>
        <c:overlap val="-27"/>
        <c:axId val="345110784"/>
        <c:axId val="345121152"/>
      </c:barChart>
      <c:catAx>
        <c:axId val="345110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5121152"/>
        <c:crosses val="autoZero"/>
        <c:auto val="1"/>
        <c:lblAlgn val="ctr"/>
        <c:lblOffset val="100"/>
      </c:catAx>
      <c:valAx>
        <c:axId val="345121152"/>
        <c:scaling>
          <c:orientation val="minMax"/>
        </c:scaling>
        <c:delete val="1"/>
        <c:axPos val="l"/>
        <c:numFmt formatCode="0.0%" sourceLinked="1"/>
        <c:majorTickMark val="none"/>
        <c:tickLblPos val="nextTo"/>
        <c:crossAx val="34511078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700" b="1" i="0" u="none" strike="noStrike" kern="1200" cap="all" spc="150" baseline="0">
                <a:solidFill>
                  <a:schemeClr val="tx1">
                    <a:lumMod val="50000"/>
                    <a:lumOff val="50000"/>
                  </a:schemeClr>
                </a:solidFill>
                <a:latin typeface="+mn-lt"/>
                <a:ea typeface="+mn-ea"/>
                <a:cs typeface="+mn-cs"/>
              </a:defRPr>
            </a:pPr>
            <a:r>
              <a:rPr lang="fr-FR" sz="700"/>
              <a:t>g2.37-</a:t>
            </a:r>
            <a:r>
              <a:rPr lang="fr-FR" sz="700" baseline="0"/>
              <a:t> </a:t>
            </a:r>
            <a:r>
              <a:rPr lang="fr-FR" sz="700"/>
              <a:t>travail</a:t>
            </a:r>
            <a:r>
              <a:rPr lang="fr-FR" sz="700" baseline="0"/>
              <a:t> de nuit par categorie socio professionnelle</a:t>
            </a:r>
            <a:endParaRPr lang="fr-FR" sz="7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'Chap2 suite'!$M$114</c:f>
              <c:strCache>
                <c:ptCount val="1"/>
                <c:pt idx="0">
                  <c:v>Toujours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suite'!$N$113:$Q$113</c:f>
              <c:strCache>
                <c:ptCount val="4"/>
                <c:pt idx="0">
                  <c:v>Cadre</c:v>
                </c:pt>
                <c:pt idx="1">
                  <c:v>Agents de maitrise</c:v>
                </c:pt>
                <c:pt idx="2">
                  <c:v>Agent d’exécution</c:v>
                </c:pt>
                <c:pt idx="3">
                  <c:v>Non précisé</c:v>
                </c:pt>
              </c:strCache>
            </c:strRef>
          </c:cat>
          <c:val>
            <c:numRef>
              <c:f>'Chap2 suite'!$N$114:$Q$114</c:f>
              <c:numCache>
                <c:formatCode>0.0%</c:formatCode>
                <c:ptCount val="4"/>
                <c:pt idx="0">
                  <c:v>7.2131147540983612E-2</c:v>
                </c:pt>
                <c:pt idx="1">
                  <c:v>7.0422535211267623E-2</c:v>
                </c:pt>
                <c:pt idx="2">
                  <c:v>5.7090239410681566E-2</c:v>
                </c:pt>
                <c:pt idx="3">
                  <c:v>0.2</c:v>
                </c:pt>
              </c:numCache>
            </c:numRef>
          </c:val>
          <c:extLst xmlns:c16r2="http://schemas.microsoft.com/office/drawing/2015/06/chart">
            <c:ext xmlns:c16="http://schemas.microsoft.com/office/drawing/2014/chart" uri="{C3380CC4-5D6E-409C-BE32-E72D297353CC}">
              <c16:uniqueId val="{00000000-2936-4A1F-845A-0FED48DBFC8B}"/>
            </c:ext>
          </c:extLst>
        </c:ser>
        <c:ser>
          <c:idx val="1"/>
          <c:order val="1"/>
          <c:tx>
            <c:strRef>
              <c:f>'Chap2 suite'!$M$115</c:f>
              <c:strCache>
                <c:ptCount val="1"/>
                <c:pt idx="0">
                  <c:v>Souvent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suite'!$N$113:$Q$113</c:f>
              <c:strCache>
                <c:ptCount val="4"/>
                <c:pt idx="0">
                  <c:v>Cadre</c:v>
                </c:pt>
                <c:pt idx="1">
                  <c:v>Agents de maitrise</c:v>
                </c:pt>
                <c:pt idx="2">
                  <c:v>Agent d’exécution</c:v>
                </c:pt>
                <c:pt idx="3">
                  <c:v>Non précisé</c:v>
                </c:pt>
              </c:strCache>
            </c:strRef>
          </c:cat>
          <c:val>
            <c:numRef>
              <c:f>'Chap2 suite'!$N$115:$Q$115</c:f>
              <c:numCache>
                <c:formatCode>0.0%</c:formatCode>
                <c:ptCount val="4"/>
                <c:pt idx="0">
                  <c:v>0.4</c:v>
                </c:pt>
                <c:pt idx="1">
                  <c:v>0.34859154929577468</c:v>
                </c:pt>
                <c:pt idx="2">
                  <c:v>0.36832412523020408</c:v>
                </c:pt>
                <c:pt idx="3">
                  <c:v>0.4</c:v>
                </c:pt>
              </c:numCache>
            </c:numRef>
          </c:val>
          <c:extLst xmlns:c16r2="http://schemas.microsoft.com/office/drawing/2015/06/chart">
            <c:ext xmlns:c16="http://schemas.microsoft.com/office/drawing/2014/chart" uri="{C3380CC4-5D6E-409C-BE32-E72D297353CC}">
              <c16:uniqueId val="{00000001-2936-4A1F-845A-0FED48DBFC8B}"/>
            </c:ext>
          </c:extLst>
        </c:ser>
        <c:ser>
          <c:idx val="2"/>
          <c:order val="2"/>
          <c:tx>
            <c:strRef>
              <c:f>'Chap2 suite'!$M$116</c:f>
              <c:strCache>
                <c:ptCount val="1"/>
                <c:pt idx="0">
                  <c:v>Rarement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suite'!$N$113:$Q$113</c:f>
              <c:strCache>
                <c:ptCount val="4"/>
                <c:pt idx="0">
                  <c:v>Cadre</c:v>
                </c:pt>
                <c:pt idx="1">
                  <c:v>Agents de maitrise</c:v>
                </c:pt>
                <c:pt idx="2">
                  <c:v>Agent d’exécution</c:v>
                </c:pt>
                <c:pt idx="3">
                  <c:v>Non précisé</c:v>
                </c:pt>
              </c:strCache>
            </c:strRef>
          </c:cat>
          <c:val>
            <c:numRef>
              <c:f>'Chap2 suite'!$N$116:$Q$116</c:f>
              <c:numCache>
                <c:formatCode>0.0%</c:formatCode>
                <c:ptCount val="4"/>
                <c:pt idx="0">
                  <c:v>0.35081967213114834</c:v>
                </c:pt>
                <c:pt idx="1">
                  <c:v>0.29225352112676056</c:v>
                </c:pt>
                <c:pt idx="2">
                  <c:v>0.29834254143646438</c:v>
                </c:pt>
                <c:pt idx="3">
                  <c:v>0.2</c:v>
                </c:pt>
              </c:numCache>
            </c:numRef>
          </c:val>
          <c:extLst xmlns:c16r2="http://schemas.microsoft.com/office/drawing/2015/06/chart">
            <c:ext xmlns:c16="http://schemas.microsoft.com/office/drawing/2014/chart" uri="{C3380CC4-5D6E-409C-BE32-E72D297353CC}">
              <c16:uniqueId val="{00000002-2936-4A1F-845A-0FED48DBFC8B}"/>
            </c:ext>
          </c:extLst>
        </c:ser>
        <c:ser>
          <c:idx val="3"/>
          <c:order val="3"/>
          <c:tx>
            <c:strRef>
              <c:f>'Chap2 suite'!$M$117</c:f>
              <c:strCache>
                <c:ptCount val="1"/>
                <c:pt idx="0">
                  <c:v>Jamais</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suite'!$N$113:$Q$113</c:f>
              <c:strCache>
                <c:ptCount val="4"/>
                <c:pt idx="0">
                  <c:v>Cadre</c:v>
                </c:pt>
                <c:pt idx="1">
                  <c:v>Agents de maitrise</c:v>
                </c:pt>
                <c:pt idx="2">
                  <c:v>Agent d’exécution</c:v>
                </c:pt>
                <c:pt idx="3">
                  <c:v>Non précisé</c:v>
                </c:pt>
              </c:strCache>
            </c:strRef>
          </c:cat>
          <c:val>
            <c:numRef>
              <c:f>'Chap2 suite'!$N$117:$Q$117</c:f>
              <c:numCache>
                <c:formatCode>0.0%</c:formatCode>
                <c:ptCount val="4"/>
                <c:pt idx="0">
                  <c:v>0.17704918032786957</c:v>
                </c:pt>
                <c:pt idx="1">
                  <c:v>0.28873239436619719</c:v>
                </c:pt>
                <c:pt idx="2">
                  <c:v>0.27532228360957778</c:v>
                </c:pt>
                <c:pt idx="3">
                  <c:v>0.2</c:v>
                </c:pt>
              </c:numCache>
            </c:numRef>
          </c:val>
          <c:extLst xmlns:c16r2="http://schemas.microsoft.com/office/drawing/2015/06/chart">
            <c:ext xmlns:c16="http://schemas.microsoft.com/office/drawing/2014/chart" uri="{C3380CC4-5D6E-409C-BE32-E72D297353CC}">
              <c16:uniqueId val="{00000003-2936-4A1F-845A-0FED48DBFC8B}"/>
            </c:ext>
          </c:extLst>
        </c:ser>
        <c:ser>
          <c:idx val="4"/>
          <c:order val="4"/>
          <c:tx>
            <c:strRef>
              <c:f>'Chap2 suite'!$M$118</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'Chap2 suite'!$N$113:$Q$113</c:f>
              <c:strCache>
                <c:ptCount val="4"/>
                <c:pt idx="0">
                  <c:v>Cadre</c:v>
                </c:pt>
                <c:pt idx="1">
                  <c:v>Agents de maitrise</c:v>
                </c:pt>
                <c:pt idx="2">
                  <c:v>Agent d’exécution</c:v>
                </c:pt>
                <c:pt idx="3">
                  <c:v>Non précisé</c:v>
                </c:pt>
              </c:strCache>
            </c:strRef>
          </c:cat>
          <c:val>
            <c:numRef>
              <c:f>'Chap2 suite'!$N$118:$Q$118</c:f>
              <c:numCache>
                <c:formatCode>0.0%</c:formatCode>
                <c:ptCount val="4"/>
                <c:pt idx="0">
                  <c:v>0</c:v>
                </c:pt>
                <c:pt idx="1">
                  <c:v>0</c:v>
                </c:pt>
                <c:pt idx="2">
                  <c:v>9.2081031307550637E-4</c:v>
                </c:pt>
                <c:pt idx="3">
                  <c:v>0</c:v>
                </c:pt>
              </c:numCache>
            </c:numRef>
          </c:val>
          <c:extLst xmlns:c16r2="http://schemas.microsoft.com/office/drawing/2015/06/chart">
            <c:ext xmlns:c16="http://schemas.microsoft.com/office/drawing/2014/chart" uri="{C3380CC4-5D6E-409C-BE32-E72D297353CC}">
              <c16:uniqueId val="{00000004-2936-4A1F-845A-0FED48DBFC8B}"/>
            </c:ext>
          </c:extLst>
        </c:ser>
        <c:shape val="box"/>
        <c:axId val="299226624"/>
        <c:axId val="299228160"/>
        <c:axId val="0"/>
      </c:bar3DChart>
      <c:catAx>
        <c:axId val="29922662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99228160"/>
        <c:crosses val="autoZero"/>
        <c:auto val="1"/>
        <c:lblAlgn val="ctr"/>
        <c:lblOffset val="100"/>
      </c:catAx>
      <c:valAx>
        <c:axId val="299228160"/>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99226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900"/>
            </a:pPr>
            <a:r>
              <a:rPr lang="fr-FR" sz="900"/>
              <a:t>G2.38-</a:t>
            </a:r>
            <a:r>
              <a:rPr lang="fr-FR" sz="900" baseline="0"/>
              <a:t> Conciliation vies professionnelle et personnelle</a:t>
            </a:r>
            <a:endParaRPr lang="fr-FR" sz="900"/>
          </a:p>
        </c:rich>
      </c:tx>
    </c:title>
    <c:plotArea>
      <c:layout/>
      <c:barChart>
        <c:barDir val="col"/>
        <c:grouping val="percentStacked"/>
        <c:ser>
          <c:idx val="0"/>
          <c:order val="0"/>
          <c:tx>
            <c:strRef>
              <c:f>'Chap2 suite'!$G$131</c:f>
              <c:strCache>
                <c:ptCount val="1"/>
                <c:pt idx="0">
                  <c:v>Oui</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'Chap2 suite'!$H$130:$J$130</c:f>
              <c:strCache>
                <c:ptCount val="3"/>
                <c:pt idx="0">
                  <c:v>Homme</c:v>
                </c:pt>
                <c:pt idx="1">
                  <c:v>Femme</c:v>
                </c:pt>
                <c:pt idx="2">
                  <c:v>Ensemble</c:v>
                </c:pt>
              </c:strCache>
            </c:strRef>
          </c:cat>
          <c:val>
            <c:numRef>
              <c:f>'Chap2 suite'!$H$131:$J$131</c:f>
              <c:numCache>
                <c:formatCode>0.0%</c:formatCode>
                <c:ptCount val="3"/>
                <c:pt idx="0">
                  <c:v>0.7215865751334859</c:v>
                </c:pt>
                <c:pt idx="1">
                  <c:v>0.80758807588075698</c:v>
                </c:pt>
                <c:pt idx="2">
                  <c:v>0.74047619047619062</c:v>
                </c:pt>
              </c:numCache>
            </c:numRef>
          </c:val>
          <c:extLst xmlns:c16r2="http://schemas.microsoft.com/office/drawing/2015/06/chart">
            <c:ext xmlns:c16="http://schemas.microsoft.com/office/drawing/2014/chart" uri="{C3380CC4-5D6E-409C-BE32-E72D297353CC}">
              <c16:uniqueId val="{00000000-C782-4717-AEF0-03E69CB53643}"/>
            </c:ext>
          </c:extLst>
        </c:ser>
        <c:ser>
          <c:idx val="1"/>
          <c:order val="1"/>
          <c:tx>
            <c:strRef>
              <c:f>'Chap2 suite'!$G$132</c:f>
              <c:strCache>
                <c:ptCount val="1"/>
                <c:pt idx="0">
                  <c:v>Non</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'Chap2 suite'!$H$130:$J$130</c:f>
              <c:strCache>
                <c:ptCount val="3"/>
                <c:pt idx="0">
                  <c:v>Homme</c:v>
                </c:pt>
                <c:pt idx="1">
                  <c:v>Femme</c:v>
                </c:pt>
                <c:pt idx="2">
                  <c:v>Ensemble</c:v>
                </c:pt>
              </c:strCache>
            </c:strRef>
          </c:cat>
          <c:val>
            <c:numRef>
              <c:f>'Chap2 suite'!$H$132:$J$132</c:f>
              <c:numCache>
                <c:formatCode>0.0%</c:formatCode>
                <c:ptCount val="3"/>
                <c:pt idx="0">
                  <c:v>0.27459954233409611</c:v>
                </c:pt>
                <c:pt idx="1">
                  <c:v>0.18699186991869921</c:v>
                </c:pt>
                <c:pt idx="2">
                  <c:v>0.25535714285714284</c:v>
                </c:pt>
              </c:numCache>
            </c:numRef>
          </c:val>
          <c:extLst xmlns:c16r2="http://schemas.microsoft.com/office/drawing/2015/06/chart">
            <c:ext xmlns:c16="http://schemas.microsoft.com/office/drawing/2014/chart" uri="{C3380CC4-5D6E-409C-BE32-E72D297353CC}">
              <c16:uniqueId val="{00000001-C782-4717-AEF0-03E69CB53643}"/>
            </c:ext>
          </c:extLst>
        </c:ser>
        <c:ser>
          <c:idx val="2"/>
          <c:order val="2"/>
          <c:tx>
            <c:strRef>
              <c:f>'Chap2 suite'!$G$133</c:f>
              <c:strCache>
                <c:ptCount val="1"/>
                <c:pt idx="0">
                  <c:v>Non précisé</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'Chap2 suite'!$H$130:$J$130</c:f>
              <c:strCache>
                <c:ptCount val="3"/>
                <c:pt idx="0">
                  <c:v>Homme</c:v>
                </c:pt>
                <c:pt idx="1">
                  <c:v>Femme</c:v>
                </c:pt>
                <c:pt idx="2">
                  <c:v>Ensemble</c:v>
                </c:pt>
              </c:strCache>
            </c:strRef>
          </c:cat>
          <c:val>
            <c:numRef>
              <c:f>'Chap2 suite'!$H$133:$J$133</c:f>
              <c:numCache>
                <c:formatCode>0.0%</c:formatCode>
                <c:ptCount val="3"/>
                <c:pt idx="0">
                  <c:v>3.8138825324180014E-3</c:v>
                </c:pt>
                <c:pt idx="1">
                  <c:v>5.4200542005420054E-3</c:v>
                </c:pt>
                <c:pt idx="2">
                  <c:v>4.1666666666666683E-3</c:v>
                </c:pt>
              </c:numCache>
            </c:numRef>
          </c:val>
          <c:extLst xmlns:c16r2="http://schemas.microsoft.com/office/drawing/2015/06/chart">
            <c:ext xmlns:c16="http://schemas.microsoft.com/office/drawing/2014/chart" uri="{C3380CC4-5D6E-409C-BE32-E72D297353CC}">
              <c16:uniqueId val="{00000002-C782-4717-AEF0-03E69CB53643}"/>
            </c:ext>
          </c:extLst>
        </c:ser>
        <c:overlap val="100"/>
        <c:axId val="299301120"/>
        <c:axId val="299376640"/>
      </c:barChart>
      <c:catAx>
        <c:axId val="299301120"/>
        <c:scaling>
          <c:orientation val="minMax"/>
        </c:scaling>
        <c:axPos val="b"/>
        <c:numFmt formatCode="General" sourceLinked="0"/>
        <c:tickLblPos val="nextTo"/>
        <c:txPr>
          <a:bodyPr/>
          <a:lstStyle/>
          <a:p>
            <a:pPr>
              <a:defRPr sz="900"/>
            </a:pPr>
            <a:endParaRPr lang="fr-FR"/>
          </a:p>
        </c:txPr>
        <c:crossAx val="299376640"/>
        <c:crosses val="autoZero"/>
        <c:auto val="1"/>
        <c:lblAlgn val="ctr"/>
        <c:lblOffset val="100"/>
      </c:catAx>
      <c:valAx>
        <c:axId val="299376640"/>
        <c:scaling>
          <c:orientation val="minMax"/>
        </c:scaling>
        <c:delete val="1"/>
        <c:axPos val="l"/>
        <c:numFmt formatCode="0%" sourceLinked="1"/>
        <c:tickLblPos val="nextTo"/>
        <c:crossAx val="299301120"/>
        <c:crosses val="autoZero"/>
        <c:crossBetween val="between"/>
      </c:valAx>
    </c:plotArea>
    <c:legend>
      <c:legendPos val="b"/>
      <c:txPr>
        <a:bodyPr/>
        <a:lstStyle/>
        <a:p>
          <a:pPr>
            <a:defRPr sz="900"/>
          </a:pPr>
          <a:endParaRPr lang="fr-FR"/>
        </a:p>
      </c:txPr>
    </c:legend>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G2.39- Conciliation vies privee et professionnelle selon le nombre d'heures de travail par semaine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'Q2.20+'!$J$21</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'Q2.20+'!$I$22:$I$25</c:f>
              <c:strCache>
                <c:ptCount val="4"/>
                <c:pt idx="0">
                  <c:v>Plus de 40 heure</c:v>
                </c:pt>
                <c:pt idx="1">
                  <c:v>A peu près 40 heure</c:v>
                </c:pt>
                <c:pt idx="2">
                  <c:v>Moins de 40 heures</c:v>
                </c:pt>
                <c:pt idx="3">
                  <c:v>Non précisé</c:v>
                </c:pt>
              </c:strCache>
            </c:strRef>
          </c:cat>
          <c:val>
            <c:numRef>
              <c:f>'Q2.20+'!$J$22:$J$25</c:f>
              <c:numCache>
                <c:formatCode>0.0%</c:formatCode>
                <c:ptCount val="4"/>
                <c:pt idx="0">
                  <c:v>0.72096128170894458</c:v>
                </c:pt>
                <c:pt idx="1">
                  <c:v>0.90476190476190343</c:v>
                </c:pt>
                <c:pt idx="2">
                  <c:v>1</c:v>
                </c:pt>
                <c:pt idx="3">
                  <c:v>0.60000000000000064</c:v>
                </c:pt>
              </c:numCache>
            </c:numRef>
          </c:val>
          <c:extLst xmlns:c16r2="http://schemas.microsoft.com/office/drawing/2015/06/chart">
            <c:ext xmlns:c16="http://schemas.microsoft.com/office/drawing/2014/chart" uri="{C3380CC4-5D6E-409C-BE32-E72D297353CC}">
              <c16:uniqueId val="{00000000-2A43-411C-8193-B686EC4A9D68}"/>
            </c:ext>
          </c:extLst>
        </c:ser>
        <c:ser>
          <c:idx val="1"/>
          <c:order val="1"/>
          <c:tx>
            <c:strRef>
              <c:f>'Q2.20+'!$K$21</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'Q2.20+'!$I$22:$I$25</c:f>
              <c:strCache>
                <c:ptCount val="4"/>
                <c:pt idx="0">
                  <c:v>Plus de 40 heure</c:v>
                </c:pt>
                <c:pt idx="1">
                  <c:v>A peu près 40 heure</c:v>
                </c:pt>
                <c:pt idx="2">
                  <c:v>Moins de 40 heures</c:v>
                </c:pt>
                <c:pt idx="3">
                  <c:v>Non précisé</c:v>
                </c:pt>
              </c:strCache>
            </c:strRef>
          </c:cat>
          <c:val>
            <c:numRef>
              <c:f>'Q2.20+'!$K$22:$K$25</c:f>
              <c:numCache>
                <c:formatCode>0.0%</c:formatCode>
                <c:ptCount val="4"/>
                <c:pt idx="0">
                  <c:v>0.27503337783711618</c:v>
                </c:pt>
                <c:pt idx="1">
                  <c:v>9.5238095238095247E-2</c:v>
                </c:pt>
                <c:pt idx="2">
                  <c:v>0</c:v>
                </c:pt>
                <c:pt idx="3">
                  <c:v>0.2</c:v>
                </c:pt>
              </c:numCache>
            </c:numRef>
          </c:val>
          <c:extLst xmlns:c16r2="http://schemas.microsoft.com/office/drawing/2015/06/chart">
            <c:ext xmlns:c16="http://schemas.microsoft.com/office/drawing/2014/chart" uri="{C3380CC4-5D6E-409C-BE32-E72D297353CC}">
              <c16:uniqueId val="{00000001-2A43-411C-8193-B686EC4A9D68}"/>
            </c:ext>
          </c:extLst>
        </c:ser>
        <c:ser>
          <c:idx val="2"/>
          <c:order val="2"/>
          <c:tx>
            <c:strRef>
              <c:f>'Q2.20+'!$L$21</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'Q2.20+'!$I$22:$I$25</c:f>
              <c:strCache>
                <c:ptCount val="4"/>
                <c:pt idx="0">
                  <c:v>Plus de 40 heure</c:v>
                </c:pt>
                <c:pt idx="1">
                  <c:v>A peu près 40 heure</c:v>
                </c:pt>
                <c:pt idx="2">
                  <c:v>Moins de 40 heures</c:v>
                </c:pt>
                <c:pt idx="3">
                  <c:v>Non précisé</c:v>
                </c:pt>
              </c:strCache>
            </c:strRef>
          </c:cat>
          <c:val>
            <c:numRef>
              <c:f>'Q2.20+'!$L$22:$L$25</c:f>
              <c:numCache>
                <c:formatCode>0.0%</c:formatCode>
                <c:ptCount val="4"/>
                <c:pt idx="0">
                  <c:v>4.0053404539385981E-3</c:v>
                </c:pt>
                <c:pt idx="1">
                  <c:v>0</c:v>
                </c:pt>
                <c:pt idx="2">
                  <c:v>0</c:v>
                </c:pt>
                <c:pt idx="3">
                  <c:v>0.2</c:v>
                </c:pt>
              </c:numCache>
            </c:numRef>
          </c:val>
          <c:extLst xmlns:c16r2="http://schemas.microsoft.com/office/drawing/2015/06/chart">
            <c:ext xmlns:c16="http://schemas.microsoft.com/office/drawing/2014/chart" uri="{C3380CC4-5D6E-409C-BE32-E72D297353CC}">
              <c16:uniqueId val="{00000002-2A43-411C-8193-B686EC4A9D68}"/>
            </c:ext>
          </c:extLst>
        </c:ser>
        <c:dLbls>
          <c:showVal val="1"/>
        </c:dLbls>
        <c:shape val="box"/>
        <c:axId val="299408768"/>
        <c:axId val="299422848"/>
        <c:axId val="0"/>
      </c:bar3DChart>
      <c:catAx>
        <c:axId val="29940876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422848"/>
        <c:crosses val="autoZero"/>
        <c:auto val="1"/>
        <c:lblAlgn val="ctr"/>
        <c:lblOffset val="100"/>
      </c:catAx>
      <c:valAx>
        <c:axId val="299422848"/>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994087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G2.40- Conciliation vies privee et professionnelle selon les heures supplementaires</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'Q2.20+'!$J$29</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'Q2.20+'!$I$30:$I$32</c:f>
              <c:strCache>
                <c:ptCount val="3"/>
                <c:pt idx="0">
                  <c:v>Oui</c:v>
                </c:pt>
                <c:pt idx="1">
                  <c:v>Non</c:v>
                </c:pt>
                <c:pt idx="2">
                  <c:v>Non précisé</c:v>
                </c:pt>
              </c:strCache>
            </c:strRef>
          </c:cat>
          <c:val>
            <c:numRef>
              <c:f>'Q2.20+'!$J$30:$J$32</c:f>
              <c:numCache>
                <c:formatCode>0.0%</c:formatCode>
                <c:ptCount val="3"/>
                <c:pt idx="0">
                  <c:v>0.73151750972762342</c:v>
                </c:pt>
                <c:pt idx="1">
                  <c:v>0.83823529411764708</c:v>
                </c:pt>
                <c:pt idx="2">
                  <c:v>1</c:v>
                </c:pt>
              </c:numCache>
            </c:numRef>
          </c:val>
          <c:extLst xmlns:c16r2="http://schemas.microsoft.com/office/drawing/2015/06/chart">
            <c:ext xmlns:c16="http://schemas.microsoft.com/office/drawing/2014/chart" uri="{C3380CC4-5D6E-409C-BE32-E72D297353CC}">
              <c16:uniqueId val="{00000000-403A-469C-9532-0B7BA5818CCB}"/>
            </c:ext>
          </c:extLst>
        </c:ser>
        <c:ser>
          <c:idx val="1"/>
          <c:order val="1"/>
          <c:tx>
            <c:strRef>
              <c:f>'Q2.20+'!$K$29</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'Q2.20+'!$I$30:$I$32</c:f>
              <c:strCache>
                <c:ptCount val="3"/>
                <c:pt idx="0">
                  <c:v>Oui</c:v>
                </c:pt>
                <c:pt idx="1">
                  <c:v>Non</c:v>
                </c:pt>
                <c:pt idx="2">
                  <c:v>Non précisé</c:v>
                </c:pt>
              </c:strCache>
            </c:strRef>
          </c:cat>
          <c:val>
            <c:numRef>
              <c:f>'Q2.20+'!$K$30:$K$32</c:f>
              <c:numCache>
                <c:formatCode>0.0%</c:formatCode>
                <c:ptCount val="3"/>
                <c:pt idx="0">
                  <c:v>0.26394293125810636</c:v>
                </c:pt>
                <c:pt idx="1">
                  <c:v>0.16176470588235334</c:v>
                </c:pt>
                <c:pt idx="2">
                  <c:v>0</c:v>
                </c:pt>
              </c:numCache>
            </c:numRef>
          </c:val>
          <c:extLst xmlns:c16r2="http://schemas.microsoft.com/office/drawing/2015/06/chart">
            <c:ext xmlns:c16="http://schemas.microsoft.com/office/drawing/2014/chart" uri="{C3380CC4-5D6E-409C-BE32-E72D297353CC}">
              <c16:uniqueId val="{00000001-403A-469C-9532-0B7BA5818CCB}"/>
            </c:ext>
          </c:extLst>
        </c:ser>
        <c:ser>
          <c:idx val="2"/>
          <c:order val="2"/>
          <c:tx>
            <c:strRef>
              <c:f>'Q2.20+'!$L$29</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'Q2.20+'!$I$30:$I$32</c:f>
              <c:strCache>
                <c:ptCount val="3"/>
                <c:pt idx="0">
                  <c:v>Oui</c:v>
                </c:pt>
                <c:pt idx="1">
                  <c:v>Non</c:v>
                </c:pt>
                <c:pt idx="2">
                  <c:v>Non précisé</c:v>
                </c:pt>
              </c:strCache>
            </c:strRef>
          </c:cat>
          <c:val>
            <c:numRef>
              <c:f>'Q2.20+'!$L$30:$L$32</c:f>
              <c:numCache>
                <c:formatCode>0.0%</c:formatCode>
                <c:ptCount val="3"/>
                <c:pt idx="0">
                  <c:v>4.5395590142672032E-3</c:v>
                </c:pt>
                <c:pt idx="1">
                  <c:v>0</c:v>
                </c:pt>
                <c:pt idx="2">
                  <c:v>0</c:v>
                </c:pt>
              </c:numCache>
            </c:numRef>
          </c:val>
          <c:extLst xmlns:c16r2="http://schemas.microsoft.com/office/drawing/2015/06/chart">
            <c:ext xmlns:c16="http://schemas.microsoft.com/office/drawing/2014/chart" uri="{C3380CC4-5D6E-409C-BE32-E72D297353CC}">
              <c16:uniqueId val="{00000002-403A-469C-9532-0B7BA5818CCB}"/>
            </c:ext>
          </c:extLst>
        </c:ser>
        <c:dLbls>
          <c:showVal val="1"/>
        </c:dLbls>
        <c:shape val="box"/>
        <c:axId val="299474944"/>
        <c:axId val="299476480"/>
        <c:axId val="0"/>
      </c:bar3DChart>
      <c:catAx>
        <c:axId val="29947494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476480"/>
        <c:crosses val="autoZero"/>
        <c:auto val="1"/>
        <c:lblAlgn val="ctr"/>
        <c:lblOffset val="100"/>
      </c:catAx>
      <c:valAx>
        <c:axId val="299476480"/>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99474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G2.41- Conciliation vies privee et professionnelle selon le travail les week-ends</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'Q2.20+'!$J$36</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'Q2.20+'!$I$37:$I$41</c:f>
              <c:strCache>
                <c:ptCount val="5"/>
                <c:pt idx="0">
                  <c:v>Toujours</c:v>
                </c:pt>
                <c:pt idx="1">
                  <c:v>Souvent</c:v>
                </c:pt>
                <c:pt idx="2">
                  <c:v>Rarement</c:v>
                </c:pt>
                <c:pt idx="3">
                  <c:v>Jamais</c:v>
                </c:pt>
                <c:pt idx="4">
                  <c:v>Non précisé</c:v>
                </c:pt>
              </c:strCache>
            </c:strRef>
          </c:cat>
          <c:val>
            <c:numRef>
              <c:f>'Q2.20+'!$J$37:$J$41</c:f>
              <c:numCache>
                <c:formatCode>0.0%</c:formatCode>
                <c:ptCount val="5"/>
                <c:pt idx="0">
                  <c:v>0.62825278810408924</c:v>
                </c:pt>
                <c:pt idx="1">
                  <c:v>0.71043771043771042</c:v>
                </c:pt>
                <c:pt idx="2">
                  <c:v>0.84615384615384792</c:v>
                </c:pt>
                <c:pt idx="3">
                  <c:v>0.8584070796460177</c:v>
                </c:pt>
                <c:pt idx="4">
                  <c:v>1</c:v>
                </c:pt>
              </c:numCache>
            </c:numRef>
          </c:val>
          <c:extLst xmlns:c16r2="http://schemas.microsoft.com/office/drawing/2015/06/chart">
            <c:ext xmlns:c16="http://schemas.microsoft.com/office/drawing/2014/chart" uri="{C3380CC4-5D6E-409C-BE32-E72D297353CC}">
              <c16:uniqueId val="{00000000-44CB-4A28-B91A-39413D3BC01F}"/>
            </c:ext>
          </c:extLst>
        </c:ser>
        <c:ser>
          <c:idx val="1"/>
          <c:order val="1"/>
          <c:tx>
            <c:strRef>
              <c:f>'Q2.20+'!$K$36</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'Q2.20+'!$I$37:$I$41</c:f>
              <c:strCache>
                <c:ptCount val="5"/>
                <c:pt idx="0">
                  <c:v>Toujours</c:v>
                </c:pt>
                <c:pt idx="1">
                  <c:v>Souvent</c:v>
                </c:pt>
                <c:pt idx="2">
                  <c:v>Rarement</c:v>
                </c:pt>
                <c:pt idx="3">
                  <c:v>Jamais</c:v>
                </c:pt>
                <c:pt idx="4">
                  <c:v>Non précisé</c:v>
                </c:pt>
              </c:strCache>
            </c:strRef>
          </c:cat>
          <c:val>
            <c:numRef>
              <c:f>'Q2.20+'!$K$37:$K$41</c:f>
              <c:numCache>
                <c:formatCode>0.0%</c:formatCode>
                <c:ptCount val="5"/>
                <c:pt idx="0">
                  <c:v>0.36802973977695258</c:v>
                </c:pt>
                <c:pt idx="1">
                  <c:v>0.28507295173961966</c:v>
                </c:pt>
                <c:pt idx="2">
                  <c:v>0.14888337468982629</c:v>
                </c:pt>
                <c:pt idx="3">
                  <c:v>0.1415929203539823</c:v>
                </c:pt>
                <c:pt idx="4">
                  <c:v>0</c:v>
                </c:pt>
              </c:numCache>
            </c:numRef>
          </c:val>
          <c:extLst xmlns:c16r2="http://schemas.microsoft.com/office/drawing/2015/06/chart">
            <c:ext xmlns:c16="http://schemas.microsoft.com/office/drawing/2014/chart" uri="{C3380CC4-5D6E-409C-BE32-E72D297353CC}">
              <c16:uniqueId val="{00000001-44CB-4A28-B91A-39413D3BC01F}"/>
            </c:ext>
          </c:extLst>
        </c:ser>
        <c:ser>
          <c:idx val="2"/>
          <c:order val="2"/>
          <c:tx>
            <c:strRef>
              <c:f>'Q2.20+'!$L$36</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'Q2.20+'!$I$37:$I$41</c:f>
              <c:strCache>
                <c:ptCount val="5"/>
                <c:pt idx="0">
                  <c:v>Toujours</c:v>
                </c:pt>
                <c:pt idx="1">
                  <c:v>Souvent</c:v>
                </c:pt>
                <c:pt idx="2">
                  <c:v>Rarement</c:v>
                </c:pt>
                <c:pt idx="3">
                  <c:v>Jamais</c:v>
                </c:pt>
                <c:pt idx="4">
                  <c:v>Non précisé</c:v>
                </c:pt>
              </c:strCache>
            </c:strRef>
          </c:cat>
          <c:val>
            <c:numRef>
              <c:f>'Q2.20+'!$L$37:$L$41</c:f>
              <c:numCache>
                <c:formatCode>0.0%</c:formatCode>
                <c:ptCount val="5"/>
                <c:pt idx="0">
                  <c:v>3.7174721189591146E-3</c:v>
                </c:pt>
                <c:pt idx="1">
                  <c:v>4.4893378226711781E-3</c:v>
                </c:pt>
                <c:pt idx="2">
                  <c:v>4.9627791563275434E-3</c:v>
                </c:pt>
                <c:pt idx="3">
                  <c:v>0</c:v>
                </c:pt>
                <c:pt idx="4">
                  <c:v>0</c:v>
                </c:pt>
              </c:numCache>
            </c:numRef>
          </c:val>
          <c:extLst xmlns:c16r2="http://schemas.microsoft.com/office/drawing/2015/06/chart">
            <c:ext xmlns:c16="http://schemas.microsoft.com/office/drawing/2014/chart" uri="{C3380CC4-5D6E-409C-BE32-E72D297353CC}">
              <c16:uniqueId val="{00000002-44CB-4A28-B91A-39413D3BC01F}"/>
            </c:ext>
          </c:extLst>
        </c:ser>
        <c:dLbls>
          <c:showVal val="1"/>
        </c:dLbls>
        <c:shape val="box"/>
        <c:axId val="299532672"/>
        <c:axId val="299534208"/>
        <c:axId val="0"/>
      </c:bar3DChart>
      <c:catAx>
        <c:axId val="29953267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534208"/>
        <c:crosses val="autoZero"/>
        <c:auto val="1"/>
        <c:lblAlgn val="ctr"/>
        <c:lblOffset val="100"/>
      </c:catAx>
      <c:valAx>
        <c:axId val="299534208"/>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99532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G2.42- Conciliation vies privee et professionnelle selon le travail les jours fériés</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'Q2.20+'!$J$45</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'Q2.20+'!$I$46:$I$50</c:f>
              <c:strCache>
                <c:ptCount val="5"/>
                <c:pt idx="0">
                  <c:v>Toujours</c:v>
                </c:pt>
                <c:pt idx="1">
                  <c:v>Souvent</c:v>
                </c:pt>
                <c:pt idx="2">
                  <c:v>Rarement</c:v>
                </c:pt>
                <c:pt idx="3">
                  <c:v>Jamais</c:v>
                </c:pt>
                <c:pt idx="4">
                  <c:v>Non précisé</c:v>
                </c:pt>
              </c:strCache>
            </c:strRef>
          </c:cat>
          <c:val>
            <c:numRef>
              <c:f>'Q2.20+'!$J$46:$J$50</c:f>
              <c:numCache>
                <c:formatCode>0.0%</c:formatCode>
                <c:ptCount val="5"/>
                <c:pt idx="0">
                  <c:v>0.62352941176470722</c:v>
                </c:pt>
                <c:pt idx="1">
                  <c:v>0.7020408163265337</c:v>
                </c:pt>
                <c:pt idx="2">
                  <c:v>0.77904761904761965</c:v>
                </c:pt>
                <c:pt idx="3">
                  <c:v>0.85829959514170062</c:v>
                </c:pt>
                <c:pt idx="4">
                  <c:v>0.33333333333333331</c:v>
                </c:pt>
              </c:numCache>
            </c:numRef>
          </c:val>
          <c:extLst xmlns:c16r2="http://schemas.microsoft.com/office/drawing/2015/06/chart">
            <c:ext xmlns:c16="http://schemas.microsoft.com/office/drawing/2014/chart" uri="{C3380CC4-5D6E-409C-BE32-E72D297353CC}">
              <c16:uniqueId val="{00000000-48A9-4C37-9364-8D48FBA765B4}"/>
            </c:ext>
          </c:extLst>
        </c:ser>
        <c:ser>
          <c:idx val="1"/>
          <c:order val="1"/>
          <c:tx>
            <c:strRef>
              <c:f>'Q2.20+'!$K$45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'Q2.20+'!$I$46:$I$50</c:f>
              <c:strCache>
                <c:ptCount val="5"/>
                <c:pt idx="0">
                  <c:v>Toujours</c:v>
                </c:pt>
                <c:pt idx="1">
                  <c:v>Souvent</c:v>
                </c:pt>
                <c:pt idx="2">
                  <c:v>Rarement</c:v>
                </c:pt>
                <c:pt idx="3">
                  <c:v>Jamais</c:v>
                </c:pt>
                <c:pt idx="4">
                  <c:v>Non précisé</c:v>
                </c:pt>
              </c:strCache>
            </c:strRef>
          </c:cat>
          <c:val>
            <c:numRef>
              <c:f>'Q2.20+'!$K$46:$K$50</c:f>
              <c:numCache>
                <c:formatCode>0.0%</c:formatCode>
                <c:ptCount val="5"/>
                <c:pt idx="0">
                  <c:v>0.37647058823529544</c:v>
                </c:pt>
                <c:pt idx="1">
                  <c:v>0.29387755102040902</c:v>
                </c:pt>
                <c:pt idx="2">
                  <c:v>0.21333333333333379</c:v>
                </c:pt>
                <c:pt idx="3">
                  <c:v>0.14170040485830013</c:v>
                </c:pt>
                <c:pt idx="4">
                  <c:v>0.66666666666666663</c:v>
                </c:pt>
              </c:numCache>
            </c:numRef>
          </c:val>
          <c:extLst xmlns:c16r2="http://schemas.microsoft.com/office/drawing/2015/06/chart">
            <c:ext xmlns:c16="http://schemas.microsoft.com/office/drawing/2014/chart" uri="{C3380CC4-5D6E-409C-BE32-E72D297353CC}">
              <c16:uniqueId val="{00000001-48A9-4C37-9364-8D48FBA765B4}"/>
            </c:ext>
          </c:extLst>
        </c:ser>
        <c:ser>
          <c:idx val="2"/>
          <c:order val="2"/>
          <c:tx>
            <c:strRef>
              <c:f>'Q2.20+'!$L$45</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'Q2.20+'!$I$46:$I$50</c:f>
              <c:strCache>
                <c:ptCount val="5"/>
                <c:pt idx="0">
                  <c:v>Toujours</c:v>
                </c:pt>
                <c:pt idx="1">
                  <c:v>Souvent</c:v>
                </c:pt>
                <c:pt idx="2">
                  <c:v>Rarement</c:v>
                </c:pt>
                <c:pt idx="3">
                  <c:v>Jamais</c:v>
                </c:pt>
                <c:pt idx="4">
                  <c:v>Non précisé</c:v>
                </c:pt>
              </c:strCache>
            </c:strRef>
          </c:cat>
          <c:val>
            <c:numRef>
              <c:f>'Q2.20+'!$L$46:$L$50</c:f>
              <c:numCache>
                <c:formatCode>0.0%</c:formatCode>
                <c:ptCount val="5"/>
                <c:pt idx="0">
                  <c:v>0</c:v>
                </c:pt>
                <c:pt idx="1">
                  <c:v>4.0816326530612448E-3</c:v>
                </c:pt>
                <c:pt idx="2">
                  <c:v>7.6190476190476338E-3</c:v>
                </c:pt>
                <c:pt idx="3">
                  <c:v>0</c:v>
                </c:pt>
                <c:pt idx="4">
                  <c:v>0</c:v>
                </c:pt>
              </c:numCache>
            </c:numRef>
          </c:val>
          <c:extLst xmlns:c16r2="http://schemas.microsoft.com/office/drawing/2015/06/chart">
            <c:ext xmlns:c16="http://schemas.microsoft.com/office/drawing/2014/chart" uri="{C3380CC4-5D6E-409C-BE32-E72D297353CC}">
              <c16:uniqueId val="{00000002-48A9-4C37-9364-8D48FBA765B4}"/>
            </c:ext>
          </c:extLst>
        </c:ser>
        <c:dLbls>
          <c:showVal val="1"/>
        </c:dLbls>
        <c:shape val="box"/>
        <c:axId val="299578112"/>
        <c:axId val="299579648"/>
        <c:axId val="0"/>
      </c:bar3DChart>
      <c:catAx>
        <c:axId val="29957811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579648"/>
        <c:crosses val="autoZero"/>
        <c:auto val="1"/>
        <c:lblAlgn val="ctr"/>
        <c:lblOffset val="100"/>
      </c:catAx>
      <c:valAx>
        <c:axId val="299579648"/>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99578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G2.43- Conciliation vies privee et professionnelle selon le travail de nuit</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'Q2.20+'!$J$54</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'Q2.20+'!$I$55:$I$59</c:f>
              <c:strCache>
                <c:ptCount val="5"/>
                <c:pt idx="0">
                  <c:v>Toujours</c:v>
                </c:pt>
                <c:pt idx="1">
                  <c:v>Souvent</c:v>
                </c:pt>
                <c:pt idx="2">
                  <c:v>Rarement</c:v>
                </c:pt>
                <c:pt idx="3">
                  <c:v>Jamais</c:v>
                </c:pt>
                <c:pt idx="4">
                  <c:v>Non précisé</c:v>
                </c:pt>
              </c:strCache>
            </c:strRef>
          </c:cat>
          <c:val>
            <c:numRef>
              <c:f>'Q2.20+'!$J$55:$J$59</c:f>
              <c:numCache>
                <c:formatCode>0.0%</c:formatCode>
                <c:ptCount val="5"/>
                <c:pt idx="0">
                  <c:v>0.61904761904761962</c:v>
                </c:pt>
                <c:pt idx="1">
                  <c:v>0.6918138041733547</c:v>
                </c:pt>
                <c:pt idx="2">
                  <c:v>0.79417475728155362</c:v>
                </c:pt>
                <c:pt idx="3">
                  <c:v>0.77752293577981668</c:v>
                </c:pt>
                <c:pt idx="4">
                  <c:v>0</c:v>
                </c:pt>
              </c:numCache>
            </c:numRef>
          </c:val>
          <c:extLst xmlns:c16r2="http://schemas.microsoft.com/office/drawing/2015/06/chart">
            <c:ext xmlns:c16="http://schemas.microsoft.com/office/drawing/2014/chart" uri="{C3380CC4-5D6E-409C-BE32-E72D297353CC}">
              <c16:uniqueId val="{00000000-E2E1-4F00-9C8E-B2C5AB3660C5}"/>
            </c:ext>
          </c:extLst>
        </c:ser>
        <c:ser>
          <c:idx val="1"/>
          <c:order val="1"/>
          <c:tx>
            <c:strRef>
              <c:f>'Q2.20+'!$K$54</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'Q2.20+'!$I$55:$I$59</c:f>
              <c:strCache>
                <c:ptCount val="5"/>
                <c:pt idx="0">
                  <c:v>Toujours</c:v>
                </c:pt>
                <c:pt idx="1">
                  <c:v>Souvent</c:v>
                </c:pt>
                <c:pt idx="2">
                  <c:v>Rarement</c:v>
                </c:pt>
                <c:pt idx="3">
                  <c:v>Jamais</c:v>
                </c:pt>
                <c:pt idx="4">
                  <c:v>Non précisé</c:v>
                </c:pt>
              </c:strCache>
            </c:strRef>
          </c:cat>
          <c:val>
            <c:numRef>
              <c:f>'Q2.20+'!$K$55:$K$59</c:f>
              <c:numCache>
                <c:formatCode>0.0%</c:formatCode>
                <c:ptCount val="5"/>
                <c:pt idx="0">
                  <c:v>0.38095238095238215</c:v>
                </c:pt>
                <c:pt idx="1">
                  <c:v>0.3017656500802568</c:v>
                </c:pt>
                <c:pt idx="2">
                  <c:v>0.20388349514563148</c:v>
                </c:pt>
                <c:pt idx="3">
                  <c:v>0.21788990825688073</c:v>
                </c:pt>
                <c:pt idx="4">
                  <c:v>1</c:v>
                </c:pt>
              </c:numCache>
            </c:numRef>
          </c:val>
          <c:extLst xmlns:c16r2="http://schemas.microsoft.com/office/drawing/2015/06/chart">
            <c:ext xmlns:c16="http://schemas.microsoft.com/office/drawing/2014/chart" uri="{C3380CC4-5D6E-409C-BE32-E72D297353CC}">
              <c16:uniqueId val="{00000001-E2E1-4F00-9C8E-B2C5AB3660C5}"/>
            </c:ext>
          </c:extLst>
        </c:ser>
        <c:ser>
          <c:idx val="2"/>
          <c:order val="2"/>
          <c:tx>
            <c:strRef>
              <c:f>'Q2.20+'!$L$54</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'Q2.20+'!$I$55:$I$59</c:f>
              <c:strCache>
                <c:ptCount val="5"/>
                <c:pt idx="0">
                  <c:v>Toujours</c:v>
                </c:pt>
                <c:pt idx="1">
                  <c:v>Souvent</c:v>
                </c:pt>
                <c:pt idx="2">
                  <c:v>Rarement</c:v>
                </c:pt>
                <c:pt idx="3">
                  <c:v>Jamais</c:v>
                </c:pt>
                <c:pt idx="4">
                  <c:v>Non précisé</c:v>
                </c:pt>
              </c:strCache>
            </c:strRef>
          </c:cat>
          <c:val>
            <c:numRef>
              <c:f>'Q2.20+'!$L$55:$L$59</c:f>
              <c:numCache>
                <c:formatCode>0.0%</c:formatCode>
                <c:ptCount val="5"/>
                <c:pt idx="0">
                  <c:v>0</c:v>
                </c:pt>
                <c:pt idx="1">
                  <c:v>6.4205457463884395E-3</c:v>
                </c:pt>
                <c:pt idx="2">
                  <c:v>1.9417475728155408E-3</c:v>
                </c:pt>
                <c:pt idx="3">
                  <c:v>4.5871559633027525E-3</c:v>
                </c:pt>
                <c:pt idx="4">
                  <c:v>0</c:v>
                </c:pt>
              </c:numCache>
            </c:numRef>
          </c:val>
          <c:extLst xmlns:c16r2="http://schemas.microsoft.com/office/drawing/2015/06/chart">
            <c:ext xmlns:c16="http://schemas.microsoft.com/office/drawing/2014/chart" uri="{C3380CC4-5D6E-409C-BE32-E72D297353CC}">
              <c16:uniqueId val="{00000002-E2E1-4F00-9C8E-B2C5AB3660C5}"/>
            </c:ext>
          </c:extLst>
        </c:ser>
        <c:dLbls>
          <c:showVal val="1"/>
        </c:dLbls>
        <c:shape val="box"/>
        <c:axId val="299623552"/>
        <c:axId val="299625088"/>
        <c:axId val="0"/>
      </c:bar3DChart>
      <c:catAx>
        <c:axId val="29962355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625088"/>
        <c:crosses val="autoZero"/>
        <c:auto val="1"/>
        <c:lblAlgn val="ctr"/>
        <c:lblOffset val="100"/>
      </c:catAx>
      <c:valAx>
        <c:axId val="299625088"/>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99623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G2.44- Conciliation vies privee et professionnelle selon la satisfaction par rapport à la remuneration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'Q2.20+'!$J$54</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'Q2.20+'!$I$64:$I$68</c:f>
              <c:strCache>
                <c:ptCount val="5"/>
                <c:pt idx="0">
                  <c:v>Très satisfait</c:v>
                </c:pt>
                <c:pt idx="1">
                  <c:v>Satisfait</c:v>
                </c:pt>
                <c:pt idx="2">
                  <c:v>Pas satisfait</c:v>
                </c:pt>
                <c:pt idx="3">
                  <c:v>Pas du tout satisfait</c:v>
                </c:pt>
                <c:pt idx="4">
                  <c:v>Non précisé</c:v>
                </c:pt>
              </c:strCache>
            </c:strRef>
          </c:cat>
          <c:val>
            <c:numRef>
              <c:f>'Q2.20+'!$J$64:$J$68</c:f>
              <c:numCache>
                <c:formatCode>0.0%</c:formatCode>
                <c:ptCount val="5"/>
                <c:pt idx="0">
                  <c:v>0.84210526315789624</c:v>
                </c:pt>
                <c:pt idx="1">
                  <c:v>0.81881533101045301</c:v>
                </c:pt>
                <c:pt idx="2">
                  <c:v>0.65343511450381908</c:v>
                </c:pt>
                <c:pt idx="3">
                  <c:v>0.57425742574257421</c:v>
                </c:pt>
                <c:pt idx="4">
                  <c:v>0.8333333333333337</c:v>
                </c:pt>
              </c:numCache>
            </c:numRef>
          </c:val>
          <c:extLst xmlns:c16r2="http://schemas.microsoft.com/office/drawing/2015/06/chart">
            <c:ext xmlns:c16="http://schemas.microsoft.com/office/drawing/2014/chart" uri="{C3380CC4-5D6E-409C-BE32-E72D297353CC}">
              <c16:uniqueId val="{00000000-D20B-4846-B08D-0172E4D7AE33}"/>
            </c:ext>
          </c:extLst>
        </c:ser>
        <c:ser>
          <c:idx val="1"/>
          <c:order val="1"/>
          <c:tx>
            <c:strRef>
              <c:f>'Q2.20+'!$K$54</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'Q2.20+'!$I$64:$I$68</c:f>
              <c:strCache>
                <c:ptCount val="5"/>
                <c:pt idx="0">
                  <c:v>Très satisfait</c:v>
                </c:pt>
                <c:pt idx="1">
                  <c:v>Satisfait</c:v>
                </c:pt>
                <c:pt idx="2">
                  <c:v>Pas satisfait</c:v>
                </c:pt>
                <c:pt idx="3">
                  <c:v>Pas du tout satisfait</c:v>
                </c:pt>
                <c:pt idx="4">
                  <c:v>Non précisé</c:v>
                </c:pt>
              </c:strCache>
            </c:strRef>
          </c:cat>
          <c:val>
            <c:numRef>
              <c:f>'Q2.20+'!$K$64:$K$68</c:f>
              <c:numCache>
                <c:formatCode>0.0%</c:formatCode>
                <c:ptCount val="5"/>
                <c:pt idx="0">
                  <c:v>0.157894736842106</c:v>
                </c:pt>
                <c:pt idx="1">
                  <c:v>0.17537746806039525</c:v>
                </c:pt>
                <c:pt idx="2">
                  <c:v>0.34503816793893138</c:v>
                </c:pt>
                <c:pt idx="3">
                  <c:v>0.41584158415841582</c:v>
                </c:pt>
                <c:pt idx="4">
                  <c:v>0.16666666666666666</c:v>
                </c:pt>
              </c:numCache>
            </c:numRef>
          </c:val>
          <c:extLst xmlns:c16r2="http://schemas.microsoft.com/office/drawing/2015/06/chart">
            <c:ext xmlns:c16="http://schemas.microsoft.com/office/drawing/2014/chart" uri="{C3380CC4-5D6E-409C-BE32-E72D297353CC}">
              <c16:uniqueId val="{00000001-D20B-4846-B08D-0172E4D7AE33}"/>
            </c:ext>
          </c:extLst>
        </c:ser>
        <c:ser>
          <c:idx val="2"/>
          <c:order val="2"/>
          <c:tx>
            <c:strRef>
              <c:f>'Q2.20+'!$L$54</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'Q2.20+'!$I$64:$I$68</c:f>
              <c:strCache>
                <c:ptCount val="5"/>
                <c:pt idx="0">
                  <c:v>Très satisfait</c:v>
                </c:pt>
                <c:pt idx="1">
                  <c:v>Satisfait</c:v>
                </c:pt>
                <c:pt idx="2">
                  <c:v>Pas satisfait</c:v>
                </c:pt>
                <c:pt idx="3">
                  <c:v>Pas du tout satisfait</c:v>
                </c:pt>
                <c:pt idx="4">
                  <c:v>Non précisé</c:v>
                </c:pt>
              </c:strCache>
            </c:strRef>
          </c:cat>
          <c:val>
            <c:numRef>
              <c:f>'Q2.20+'!$L$64:$L$68</c:f>
              <c:numCache>
                <c:formatCode>0.0%</c:formatCode>
                <c:ptCount val="5"/>
                <c:pt idx="0">
                  <c:v>0</c:v>
                </c:pt>
                <c:pt idx="1">
                  <c:v>5.8072009291521504E-3</c:v>
                </c:pt>
                <c:pt idx="2">
                  <c:v>1.5267175572519125E-3</c:v>
                </c:pt>
                <c:pt idx="3">
                  <c:v>9.9009900990099497E-3</c:v>
                </c:pt>
                <c:pt idx="4">
                  <c:v>0</c:v>
                </c:pt>
              </c:numCache>
            </c:numRef>
          </c:val>
          <c:extLst xmlns:c16r2="http://schemas.microsoft.com/office/drawing/2015/06/chart">
            <c:ext xmlns:c16="http://schemas.microsoft.com/office/drawing/2014/chart" uri="{C3380CC4-5D6E-409C-BE32-E72D297353CC}">
              <c16:uniqueId val="{00000002-D20B-4846-B08D-0172E4D7AE33}"/>
            </c:ext>
          </c:extLst>
        </c:ser>
        <c:dLbls>
          <c:showVal val="1"/>
        </c:dLbls>
        <c:shape val="box"/>
        <c:axId val="299685376"/>
        <c:axId val="299686912"/>
        <c:axId val="0"/>
      </c:bar3DChart>
      <c:catAx>
        <c:axId val="299685376"/>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686912"/>
        <c:crosses val="autoZero"/>
        <c:auto val="1"/>
        <c:lblAlgn val="ctr"/>
        <c:lblOffset val="100"/>
      </c:catAx>
      <c:valAx>
        <c:axId val="299686912"/>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99685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b="1" i="0" u="none" strike="noStrike" cap="all" baseline="0">
                <a:effectLst/>
              </a:rPr>
              <a:t>G2.45- Conciliation vies privee et professionnelle selon la catégorie socio professionnelle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'Q2.20+'!$J$13</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'Q2.20+'!$I$14:$I$17</c:f>
              <c:strCache>
                <c:ptCount val="4"/>
                <c:pt idx="0">
                  <c:v>Cadre</c:v>
                </c:pt>
                <c:pt idx="1">
                  <c:v>Agent de maîtrise</c:v>
                </c:pt>
                <c:pt idx="2">
                  <c:v>Agent d’exécution</c:v>
                </c:pt>
                <c:pt idx="3">
                  <c:v>Non précisé</c:v>
                </c:pt>
              </c:strCache>
            </c:strRef>
          </c:cat>
          <c:val>
            <c:numRef>
              <c:f>'Q2.20+'!$J$14:$J$17</c:f>
              <c:numCache>
                <c:formatCode>0.0%</c:formatCode>
                <c:ptCount val="4"/>
                <c:pt idx="0">
                  <c:v>0.80655737704918062</c:v>
                </c:pt>
                <c:pt idx="1">
                  <c:v>0.72887323943661975</c:v>
                </c:pt>
                <c:pt idx="2">
                  <c:v>0.72375690607734811</c:v>
                </c:pt>
                <c:pt idx="3">
                  <c:v>1</c:v>
                </c:pt>
              </c:numCache>
            </c:numRef>
          </c:val>
          <c:extLst xmlns:c16r2="http://schemas.microsoft.com/office/drawing/2015/06/chart">
            <c:ext xmlns:c16="http://schemas.microsoft.com/office/drawing/2014/chart" uri="{C3380CC4-5D6E-409C-BE32-E72D297353CC}">
              <c16:uniqueId val="{00000000-BA13-4BF3-8400-C80651D170EF}"/>
            </c:ext>
          </c:extLst>
        </c:ser>
        <c:ser>
          <c:idx val="1"/>
          <c:order val="1"/>
          <c:tx>
            <c:strRef>
              <c:f>'Q2.20+'!$K$13</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'Q2.20+'!$I$14:$I$17</c:f>
              <c:strCache>
                <c:ptCount val="4"/>
                <c:pt idx="0">
                  <c:v>Cadre</c:v>
                </c:pt>
                <c:pt idx="1">
                  <c:v>Agent de maîtrise</c:v>
                </c:pt>
                <c:pt idx="2">
                  <c:v>Agent d’exécution</c:v>
                </c:pt>
                <c:pt idx="3">
                  <c:v>Non précisé</c:v>
                </c:pt>
              </c:strCache>
            </c:strRef>
          </c:cat>
          <c:val>
            <c:numRef>
              <c:f>'Q2.20+'!$K$14:$K$17</c:f>
              <c:numCache>
                <c:formatCode>0.0%</c:formatCode>
                <c:ptCount val="4"/>
                <c:pt idx="0">
                  <c:v>0.19016393442622986</c:v>
                </c:pt>
                <c:pt idx="1">
                  <c:v>0.26408450704225483</c:v>
                </c:pt>
                <c:pt idx="2">
                  <c:v>0.27255985267034993</c:v>
                </c:pt>
                <c:pt idx="3">
                  <c:v>0</c:v>
                </c:pt>
              </c:numCache>
            </c:numRef>
          </c:val>
          <c:extLst xmlns:c16r2="http://schemas.microsoft.com/office/drawing/2015/06/chart">
            <c:ext xmlns:c16="http://schemas.microsoft.com/office/drawing/2014/chart" uri="{C3380CC4-5D6E-409C-BE32-E72D297353CC}">
              <c16:uniqueId val="{00000001-BA13-4BF3-8400-C80651D170EF}"/>
            </c:ext>
          </c:extLst>
        </c:ser>
        <c:ser>
          <c:idx val="2"/>
          <c:order val="2"/>
          <c:tx>
            <c:strRef>
              <c:f>'Q2.20+'!$L$13</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'Q2.20+'!$I$14:$I$17</c:f>
              <c:strCache>
                <c:ptCount val="4"/>
                <c:pt idx="0">
                  <c:v>Cadre</c:v>
                </c:pt>
                <c:pt idx="1">
                  <c:v>Agent de maîtrise</c:v>
                </c:pt>
                <c:pt idx="2">
                  <c:v>Agent d’exécution</c:v>
                </c:pt>
                <c:pt idx="3">
                  <c:v>Non précisé</c:v>
                </c:pt>
              </c:strCache>
            </c:strRef>
          </c:cat>
          <c:val>
            <c:numRef>
              <c:f>'Q2.20+'!$L$14:$L$17</c:f>
              <c:numCache>
                <c:formatCode>0.0%</c:formatCode>
                <c:ptCount val="4"/>
                <c:pt idx="0">
                  <c:v>3.2786885245901639E-3</c:v>
                </c:pt>
                <c:pt idx="1">
                  <c:v>7.0422535211267763E-3</c:v>
                </c:pt>
                <c:pt idx="2">
                  <c:v>3.6832412523020441E-3</c:v>
                </c:pt>
                <c:pt idx="3">
                  <c:v>0</c:v>
                </c:pt>
              </c:numCache>
            </c:numRef>
          </c:val>
          <c:extLst xmlns:c16r2="http://schemas.microsoft.com/office/drawing/2015/06/chart">
            <c:ext xmlns:c16="http://schemas.microsoft.com/office/drawing/2014/chart" uri="{C3380CC4-5D6E-409C-BE32-E72D297353CC}">
              <c16:uniqueId val="{00000002-BA13-4BF3-8400-C80651D170EF}"/>
            </c:ext>
          </c:extLst>
        </c:ser>
        <c:dLbls>
          <c:showVal val="1"/>
        </c:dLbls>
        <c:shape val="box"/>
        <c:axId val="299751296"/>
        <c:axId val="299752832"/>
        <c:axId val="0"/>
      </c:bar3DChart>
      <c:catAx>
        <c:axId val="2997512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299752832"/>
        <c:crosses val="autoZero"/>
        <c:auto val="1"/>
        <c:lblAlgn val="ctr"/>
        <c:lblOffset val="100"/>
      </c:catAx>
      <c:valAx>
        <c:axId val="299752832"/>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2997512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G2.46- Conciliation</a:t>
            </a:r>
            <a:r>
              <a:rPr lang="fr-FR" sz="800" baseline="0"/>
              <a:t> vies privee et professionnelle selon la fonction</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'Q2.20+'!$J$3</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'Q2.20+'!$J$4:$J$9</c:f>
              <c:numCache>
                <c:formatCode>0.0%</c:formatCode>
                <c:ptCount val="6"/>
                <c:pt idx="0">
                  <c:v>0.76543209876543206</c:v>
                </c:pt>
                <c:pt idx="1">
                  <c:v>0.7978723404255319</c:v>
                </c:pt>
                <c:pt idx="2">
                  <c:v>0.73212487411883442</c:v>
                </c:pt>
                <c:pt idx="3">
                  <c:v>0.71887550200803418</c:v>
                </c:pt>
                <c:pt idx="4">
                  <c:v>0.75000000000000144</c:v>
                </c:pt>
                <c:pt idx="5">
                  <c:v>0.71428571428571463</c:v>
                </c:pt>
              </c:numCache>
            </c:numRef>
          </c:val>
          <c:extLst xmlns:c16r2="http://schemas.microsoft.com/office/drawing/2015/06/chart">
            <c:ext xmlns:c16="http://schemas.microsoft.com/office/drawing/2014/chart" uri="{C3380CC4-5D6E-409C-BE32-E72D297353CC}">
              <c16:uniqueId val="{00000000-3317-4118-B71B-D230624A7836}"/>
            </c:ext>
          </c:extLst>
        </c:ser>
        <c:ser>
          <c:idx val="1"/>
          <c:order val="1"/>
          <c:tx>
            <c:strRef>
              <c:f>'Q2.20+'!$K$3</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'Q2.20+'!$K$4:$K$9</c:f>
              <c:numCache>
                <c:formatCode>0.0%</c:formatCode>
                <c:ptCount val="6"/>
                <c:pt idx="0">
                  <c:v>0.23456790123456789</c:v>
                </c:pt>
                <c:pt idx="1">
                  <c:v>0.19680851063829788</c:v>
                </c:pt>
                <c:pt idx="2">
                  <c:v>0.26183282980866152</c:v>
                </c:pt>
                <c:pt idx="3">
                  <c:v>0.28112449799196898</c:v>
                </c:pt>
                <c:pt idx="4">
                  <c:v>0.25</c:v>
                </c:pt>
                <c:pt idx="5">
                  <c:v>0.28571428571428664</c:v>
                </c:pt>
              </c:numCache>
            </c:numRef>
          </c:val>
          <c:extLst xmlns:c16r2="http://schemas.microsoft.com/office/drawing/2015/06/chart">
            <c:ext xmlns:c16="http://schemas.microsoft.com/office/drawing/2014/chart" uri="{C3380CC4-5D6E-409C-BE32-E72D297353CC}">
              <c16:uniqueId val="{00000001-3317-4118-B71B-D230624A7836}"/>
            </c:ext>
          </c:extLst>
        </c:ser>
        <c:ser>
          <c:idx val="2"/>
          <c:order val="2"/>
          <c:tx>
            <c:strRef>
              <c:f>'Q2.20+'!$L$3</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'Q2.20+'!$I$4:$I$9</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'Q2.20+'!$L$4:$L$9</c:f>
              <c:numCache>
                <c:formatCode>0.0%</c:formatCode>
                <c:ptCount val="6"/>
                <c:pt idx="0">
                  <c:v>0</c:v>
                </c:pt>
                <c:pt idx="1">
                  <c:v>5.3191489361702126E-3</c:v>
                </c:pt>
                <c:pt idx="2">
                  <c:v>6.0422960725075659E-3</c:v>
                </c:pt>
                <c:pt idx="3">
                  <c:v>0</c:v>
                </c:pt>
                <c:pt idx="4">
                  <c:v>0</c:v>
                </c:pt>
                <c:pt idx="5">
                  <c:v>0</c:v>
                </c:pt>
              </c:numCache>
            </c:numRef>
          </c:val>
          <c:extLst xmlns:c16r2="http://schemas.microsoft.com/office/drawing/2015/06/chart">
            <c:ext xmlns:c16="http://schemas.microsoft.com/office/drawing/2014/chart" uri="{C3380CC4-5D6E-409C-BE32-E72D297353CC}">
              <c16:uniqueId val="{00000002-3317-4118-B71B-D230624A7836}"/>
            </c:ext>
          </c:extLst>
        </c:ser>
        <c:dLbls>
          <c:showVal val="1"/>
        </c:dLbls>
        <c:shape val="box"/>
        <c:axId val="299788544"/>
        <c:axId val="299806720"/>
        <c:axId val="0"/>
      </c:bar3DChart>
      <c:catAx>
        <c:axId val="29978854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299806720"/>
        <c:crosses val="autoZero"/>
        <c:auto val="1"/>
        <c:lblAlgn val="ctr"/>
        <c:lblOffset val="100"/>
      </c:catAx>
      <c:valAx>
        <c:axId val="299806720"/>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299788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G1.6</a:t>
            </a:r>
            <a:r>
              <a:rPr lang="fr-FR" sz="1100" baseline="0"/>
              <a:t> - </a:t>
            </a:r>
            <a:r>
              <a:rPr lang="fr-FR" sz="1100"/>
              <a:t>Répartition des enquêtés selon la catégorie socio-professionnelle</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1'!$B$80:$B$83</c:f>
              <c:strCache>
                <c:ptCount val="4"/>
                <c:pt idx="0">
                  <c:v>Cadre</c:v>
                </c:pt>
                <c:pt idx="1">
                  <c:v>Agent de maîtrise</c:v>
                </c:pt>
                <c:pt idx="2">
                  <c:v>Agent d’exécution</c:v>
                </c:pt>
                <c:pt idx="3">
                  <c:v>Non précisé</c:v>
                </c:pt>
              </c:strCache>
            </c:strRef>
          </c:cat>
          <c:val>
            <c:numRef>
              <c:f>'Chapitre 1'!$D$80:$D$83</c:f>
              <c:numCache>
                <c:formatCode>0.0%</c:formatCode>
                <c:ptCount val="4"/>
                <c:pt idx="0">
                  <c:v>0.18154761904761904</c:v>
                </c:pt>
                <c:pt idx="1">
                  <c:v>0.16904761904761906</c:v>
                </c:pt>
                <c:pt idx="2">
                  <c:v>0.64642857142857502</c:v>
                </c:pt>
                <c:pt idx="3">
                  <c:v>2.9761904761904812E-3</c:v>
                </c:pt>
              </c:numCache>
            </c:numRef>
          </c:val>
          <c:extLst xmlns:c16r2="http://schemas.microsoft.com/office/drawing/2015/06/chart">
            <c:ext xmlns:c16="http://schemas.microsoft.com/office/drawing/2014/chart" uri="{C3380CC4-5D6E-409C-BE32-E72D297353CC}">
              <c16:uniqueId val="{00000000-5F0C-4890-A957-A49232956056}"/>
            </c:ext>
          </c:extLst>
        </c:ser>
        <c:gapWidth val="219"/>
        <c:overlap val="-27"/>
        <c:axId val="345862528"/>
        <c:axId val="345864064"/>
      </c:barChart>
      <c:catAx>
        <c:axId val="345862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5864064"/>
        <c:crosses val="autoZero"/>
        <c:auto val="1"/>
        <c:lblAlgn val="ctr"/>
        <c:lblOffset val="100"/>
      </c:catAx>
      <c:valAx>
        <c:axId val="345864064"/>
        <c:scaling>
          <c:orientation val="minMax"/>
        </c:scaling>
        <c:delete val="1"/>
        <c:axPos val="l"/>
        <c:numFmt formatCode="0.0%" sourceLinked="1"/>
        <c:majorTickMark val="none"/>
        <c:tickLblPos val="nextTo"/>
        <c:crossAx val="3458625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G2.47-</a:t>
            </a:r>
            <a:r>
              <a:rPr lang="fr-FR" sz="1000" baseline="0"/>
              <a:t> Accord de congés en cas de demande</a:t>
            </a:r>
            <a:endParaRPr lang="fr-FR" sz="1000"/>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611-4213-BD6B-CA9C293C0E5D}"/>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0611-4213-BD6B-CA9C293C0E5D}"/>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0611-4213-BD6B-CA9C293C0E5D}"/>
              </c:ext>
            </c:extLst>
          </c:dPt>
          <c:dLbls>
            <c:dLbl>
              <c:idx val="2"/>
              <c:layout>
                <c:manualLayout>
                  <c:x val="-0.2743615946311796"/>
                  <c:y val="7.9053589175139521E-2"/>
                </c:manualLayout>
              </c:layout>
              <c:showVal val="1"/>
              <c:showCatName val="1"/>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'Chap2 suite'!$B$137:$B$139</c:f>
              <c:strCache>
                <c:ptCount val="3"/>
                <c:pt idx="0">
                  <c:v>Oui</c:v>
                </c:pt>
                <c:pt idx="1">
                  <c:v>Non</c:v>
                </c:pt>
                <c:pt idx="2">
                  <c:v>Non précisé</c:v>
                </c:pt>
              </c:strCache>
            </c:strRef>
          </c:cat>
          <c:val>
            <c:numRef>
              <c:f>'Chap2 suite'!$D$137:$D$139</c:f>
              <c:numCache>
                <c:formatCode>0.0%</c:formatCode>
                <c:ptCount val="3"/>
                <c:pt idx="0">
                  <c:v>0.54464285714285765</c:v>
                </c:pt>
                <c:pt idx="1">
                  <c:v>0.41666666666666763</c:v>
                </c:pt>
                <c:pt idx="2">
                  <c:v>3.8690476190476192E-2</c:v>
                </c:pt>
              </c:numCache>
            </c:numRef>
          </c:val>
          <c:extLst xmlns:c16r2="http://schemas.microsoft.com/office/drawing/2015/06/chart">
            <c:ext xmlns:c16="http://schemas.microsoft.com/office/drawing/2014/chart" uri="{C3380CC4-5D6E-409C-BE32-E72D297353CC}">
              <c16:uniqueId val="{00000006-0611-4213-BD6B-CA9C293C0E5D}"/>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a:lstStyle/>
          <a:p>
            <a:pPr>
              <a:defRPr sz="1050"/>
            </a:pPr>
            <a:r>
              <a:rPr lang="en-US"/>
              <a:t>G2.48- Nombre d'années après le dernier congé pris</a:t>
            </a:r>
          </a:p>
        </c:rich>
      </c:tx>
    </c:title>
    <c:plotArea>
      <c:layout/>
      <c:barChart>
        <c:barDir val="col"/>
        <c:grouping val="clustered"/>
        <c:ser>
          <c:idx val="0"/>
          <c:order val="0"/>
          <c:tx>
            <c:strRef>
              <c:f>année_congé!$C$25</c:f>
              <c:strCache>
                <c:ptCount val="1"/>
                <c:pt idx="0">
                  <c:v>Nombre d'années après le dernier congé pris</c:v>
                </c:pt>
              </c:strCache>
            </c:strRef>
          </c:tx>
          <c:spPr>
            <a:scene3d>
              <a:camera prst="orthographicFront"/>
              <a:lightRig rig="threePt" dir="t"/>
            </a:scene3d>
            <a:sp3d>
              <a:bevelT/>
            </a:sp3d>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année_congé!$B$26:$B$45</c:f>
              <c:strCache>
                <c:ptCount val="20"/>
                <c:pt idx="0">
                  <c:v>DRATA-D</c:v>
                </c:pt>
                <c:pt idx="1">
                  <c:v>DRA</c:v>
                </c:pt>
                <c:pt idx="2">
                  <c:v>DRZ-C</c:v>
                </c:pt>
                <c:pt idx="3">
                  <c:v>Siège</c:v>
                </c:pt>
                <c:pt idx="4">
                  <c:v>DRL1</c:v>
                </c:pt>
                <c:pt idx="5">
                  <c:v>DRL2</c:v>
                </c:pt>
                <c:pt idx="6">
                  <c:v>DRO-P</c:v>
                </c:pt>
                <c:pt idx="7">
                  <c:v>DRB-A</c:v>
                </c:pt>
                <c:pt idx="8">
                  <c:v>DRM-C</c:v>
                </c:pt>
                <c:pt idx="10">
                  <c:v>Homme</c:v>
                </c:pt>
                <c:pt idx="11">
                  <c:v>Femme</c:v>
                </c:pt>
                <c:pt idx="13">
                  <c:v>Directeur et assimilé</c:v>
                </c:pt>
                <c:pt idx="14">
                  <c:v>Chef de service</c:v>
                </c:pt>
                <c:pt idx="15">
                  <c:v>Chef section/secteur</c:v>
                </c:pt>
                <c:pt idx="16">
                  <c:v>Agent du service / Technicien</c:v>
                </c:pt>
                <c:pt idx="17">
                  <c:v>Autre (à préciser)</c:v>
                </c:pt>
                <c:pt idx="19">
                  <c:v>Ensemble</c:v>
                </c:pt>
              </c:strCache>
            </c:strRef>
          </c:cat>
          <c:val>
            <c:numRef>
              <c:f>année_congé!$C$26:$C$45</c:f>
              <c:numCache>
                <c:formatCode>0.0</c:formatCode>
                <c:ptCount val="20"/>
                <c:pt idx="0">
                  <c:v>4.8421049999999832</c:v>
                </c:pt>
                <c:pt idx="1">
                  <c:v>3.6934670000000001</c:v>
                </c:pt>
                <c:pt idx="2">
                  <c:v>2.7311830000000001</c:v>
                </c:pt>
                <c:pt idx="3">
                  <c:v>2.1593749999999998</c:v>
                </c:pt>
                <c:pt idx="4">
                  <c:v>2.0867049999999998</c:v>
                </c:pt>
                <c:pt idx="5">
                  <c:v>1.9811319999999999</c:v>
                </c:pt>
                <c:pt idx="6">
                  <c:v>1.910828</c:v>
                </c:pt>
                <c:pt idx="7">
                  <c:v>1.785185</c:v>
                </c:pt>
                <c:pt idx="8">
                  <c:v>1.5783130000000001</c:v>
                </c:pt>
                <c:pt idx="10">
                  <c:v>2.6871400000000012</c:v>
                </c:pt>
                <c:pt idx="11">
                  <c:v>1.6366670000000001</c:v>
                </c:pt>
                <c:pt idx="13">
                  <c:v>2.7749999999999999</c:v>
                </c:pt>
                <c:pt idx="14">
                  <c:v>2.5376340000000002</c:v>
                </c:pt>
                <c:pt idx="15">
                  <c:v>2.4564319999999977</c:v>
                </c:pt>
                <c:pt idx="16">
                  <c:v>2.2116479999999967</c:v>
                </c:pt>
                <c:pt idx="17">
                  <c:v>3.4482759999999977</c:v>
                </c:pt>
                <c:pt idx="19">
                  <c:v>2.4523099999999967</c:v>
                </c:pt>
              </c:numCache>
            </c:numRef>
          </c:val>
          <c:extLst xmlns:c16r2="http://schemas.microsoft.com/office/drawing/2015/06/chart">
            <c:ext xmlns:c16="http://schemas.microsoft.com/office/drawing/2014/chart" uri="{C3380CC4-5D6E-409C-BE32-E72D297353CC}">
              <c16:uniqueId val="{00000000-7349-41E7-A8AD-45D18A49AA3B}"/>
            </c:ext>
          </c:extLst>
        </c:ser>
        <c:axId val="299915904"/>
        <c:axId val="299929984"/>
      </c:barChart>
      <c:catAx>
        <c:axId val="299915904"/>
        <c:scaling>
          <c:orientation val="minMax"/>
        </c:scaling>
        <c:axPos val="b"/>
        <c:numFmt formatCode="General" sourceLinked="0"/>
        <c:tickLblPos val="nextTo"/>
        <c:crossAx val="299929984"/>
        <c:crosses val="autoZero"/>
        <c:auto val="1"/>
        <c:lblAlgn val="ctr"/>
        <c:lblOffset val="100"/>
      </c:catAx>
      <c:valAx>
        <c:axId val="299929984"/>
        <c:scaling>
          <c:orientation val="minMax"/>
        </c:scaling>
        <c:delete val="1"/>
        <c:axPos val="l"/>
        <c:numFmt formatCode="0.0" sourceLinked="1"/>
        <c:tickLblPos val="nextTo"/>
        <c:crossAx val="299915904"/>
        <c:crosses val="autoZero"/>
        <c:crossBetween val="between"/>
      </c:valAx>
    </c:plotArea>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100" b="0" i="0" u="none" strike="noStrike" kern="1200" cap="none" spc="50" baseline="0">
                <a:solidFill>
                  <a:schemeClr val="tx1">
                    <a:lumMod val="65000"/>
                    <a:lumOff val="35000"/>
                  </a:schemeClr>
                </a:solidFill>
                <a:latin typeface="+mn-lt"/>
                <a:ea typeface="+mn-ea"/>
                <a:cs typeface="+mn-cs"/>
              </a:defRPr>
            </a:pPr>
            <a:r>
              <a:rPr lang="en-US" sz="1100"/>
              <a:t>G2.49- Répartition des enquêtés selon la dernière année de prise de</a:t>
            </a:r>
            <a:r>
              <a:rPr lang="en-US" sz="1100" baseline="0"/>
              <a:t> congés</a:t>
            </a:r>
            <a:endParaRPr lang="en-US" sz="1100"/>
          </a:p>
        </c:rich>
      </c:tx>
      <c:spPr>
        <a:noFill/>
        <a:ln>
          <a:noFill/>
        </a:ln>
        <a:effectLst/>
      </c:spPr>
    </c:title>
    <c:view3D>
      <c:depthPercent val="100"/>
      <c:rAngAx val="1"/>
    </c:view3D>
    <c:floor>
      <c:spPr>
        <a:solidFill>
          <a:schemeClr val="lt1">
            <a:alpha val="27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'Q222xQ223 '!$N$3</c:f>
              <c:strCache>
                <c:ptCount val="1"/>
                <c:pt idx="0">
                  <c:v>Proportion</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dLbls>
            <c:dLbl>
              <c:idx val="18"/>
              <c:layout>
                <c:manualLayout>
                  <c:x val="0"/>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9-4627-8AAB-1CA3E08FF30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50000"/>
                        <a:lumOff val="50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'Q222xQ223 '!$M$4:$M$22</c:f>
              <c:strCache>
                <c:ptCount val="19"/>
                <c:pt idx="0">
                  <c:v>2000</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Non précisé</c:v>
                </c:pt>
              </c:strCache>
            </c:strRef>
          </c:cat>
          <c:val>
            <c:numRef>
              <c:f>'Q222xQ223 '!$N$4:$N$22</c:f>
              <c:numCache>
                <c:formatCode>0.0%</c:formatCode>
                <c:ptCount val="19"/>
                <c:pt idx="0">
                  <c:v>1.3690476190476201E-2</c:v>
                </c:pt>
                <c:pt idx="1">
                  <c:v>2.3809523809523812E-3</c:v>
                </c:pt>
                <c:pt idx="2">
                  <c:v>5.9523809523809529E-4</c:v>
                </c:pt>
                <c:pt idx="3">
                  <c:v>1.7857142857142857E-3</c:v>
                </c:pt>
                <c:pt idx="4">
                  <c:v>3.5714285714285752E-3</c:v>
                </c:pt>
                <c:pt idx="5">
                  <c:v>5.9523809523809521E-3</c:v>
                </c:pt>
                <c:pt idx="6">
                  <c:v>5.3571428571428572E-3</c:v>
                </c:pt>
                <c:pt idx="7">
                  <c:v>9.5238095238095247E-3</c:v>
                </c:pt>
                <c:pt idx="8">
                  <c:v>7.1428571428571504E-3</c:v>
                </c:pt>
                <c:pt idx="9">
                  <c:v>1.2500000000000001E-2</c:v>
                </c:pt>
                <c:pt idx="10">
                  <c:v>1.5476190476190477E-2</c:v>
                </c:pt>
                <c:pt idx="11">
                  <c:v>2.6785714285714381E-2</c:v>
                </c:pt>
                <c:pt idx="12">
                  <c:v>1.6666666666666701E-2</c:v>
                </c:pt>
                <c:pt idx="13">
                  <c:v>3.3928571428571426E-2</c:v>
                </c:pt>
                <c:pt idx="14">
                  <c:v>7.3214285714285718E-2</c:v>
                </c:pt>
                <c:pt idx="15">
                  <c:v>0.14107142857142904</c:v>
                </c:pt>
                <c:pt idx="16">
                  <c:v>0.21428571428571427</c:v>
                </c:pt>
                <c:pt idx="17">
                  <c:v>0.21488095238095239</c:v>
                </c:pt>
                <c:pt idx="18">
                  <c:v>0.20119047619047653</c:v>
                </c:pt>
              </c:numCache>
            </c:numRef>
          </c:val>
          <c:extLst xmlns:c16r2="http://schemas.microsoft.com/office/drawing/2015/06/chart">
            <c:ext xmlns:c16="http://schemas.microsoft.com/office/drawing/2014/chart" uri="{C3380CC4-5D6E-409C-BE32-E72D297353CC}">
              <c16:uniqueId val="{00000001-5B79-4627-8AAB-1CA3E08FF304}"/>
            </c:ext>
          </c:extLst>
        </c:ser>
        <c:shape val="box"/>
        <c:axId val="299874560"/>
        <c:axId val="299937792"/>
        <c:axId val="0"/>
      </c:bar3DChart>
      <c:catAx>
        <c:axId val="2998745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fr-FR"/>
          </a:p>
        </c:txPr>
        <c:crossAx val="299937792"/>
        <c:crosses val="autoZero"/>
        <c:auto val="1"/>
        <c:lblAlgn val="ctr"/>
        <c:lblOffset val="100"/>
      </c:catAx>
      <c:valAx>
        <c:axId val="299937792"/>
        <c:scaling>
          <c:orientation val="minMax"/>
        </c:scaling>
        <c:delete val="1"/>
        <c:axPos val="l"/>
        <c:majorGridlines>
          <c:spPr>
            <a:ln w="9525" cap="flat" cmpd="sng" algn="ctr">
              <a:solidFill>
                <a:schemeClr val="tx1">
                  <a:lumMod val="5000"/>
                  <a:lumOff val="95000"/>
                </a:schemeClr>
              </a:solidFill>
              <a:round/>
            </a:ln>
            <a:effectLst/>
          </c:spPr>
        </c:majorGridlines>
        <c:numFmt formatCode="0.0%" sourceLinked="1"/>
        <c:majorTickMark val="none"/>
        <c:tickLblPos val="nextTo"/>
        <c:crossAx val="2998745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G2.50-</a:t>
            </a:r>
            <a:r>
              <a:rPr lang="fr-FR" sz="1200" baseline="0"/>
              <a:t> Fréquence de prise de congés</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suite'!$B$144:$B$151</c:f>
              <c:strCache>
                <c:ptCount val="8"/>
                <c:pt idx="0">
                  <c:v>Chaque année</c:v>
                </c:pt>
                <c:pt idx="1">
                  <c:v>Chaque 2 ans</c:v>
                </c:pt>
                <c:pt idx="2">
                  <c:v>Chaque 3 ans</c:v>
                </c:pt>
                <c:pt idx="3">
                  <c:v>Chaque 4 ans</c:v>
                </c:pt>
                <c:pt idx="4">
                  <c:v>Plusieurs fois pas an</c:v>
                </c:pt>
                <c:pt idx="5">
                  <c:v>Chaque 5 ans et plus</c:v>
                </c:pt>
                <c:pt idx="6">
                  <c:v>Je n’ai jamais pris de congés</c:v>
                </c:pt>
                <c:pt idx="7">
                  <c:v>Non précisé</c:v>
                </c:pt>
              </c:strCache>
            </c:strRef>
          </c:cat>
          <c:val>
            <c:numRef>
              <c:f>'Chap2 suite'!$D$144:$D$151</c:f>
              <c:numCache>
                <c:formatCode>0.0%</c:formatCode>
                <c:ptCount val="8"/>
                <c:pt idx="0">
                  <c:v>0.42916666666666786</c:v>
                </c:pt>
                <c:pt idx="1">
                  <c:v>0.1535714285714293</c:v>
                </c:pt>
                <c:pt idx="2">
                  <c:v>6.3690476190476214E-2</c:v>
                </c:pt>
                <c:pt idx="3">
                  <c:v>2.9761904761904791E-2</c:v>
                </c:pt>
                <c:pt idx="4">
                  <c:v>1.7857142857142857E-3</c:v>
                </c:pt>
                <c:pt idx="5">
                  <c:v>0.1095238095238098</c:v>
                </c:pt>
                <c:pt idx="6">
                  <c:v>0.18273809523809567</c:v>
                </c:pt>
                <c:pt idx="7">
                  <c:v>2.9761904761904791E-2</c:v>
                </c:pt>
              </c:numCache>
            </c:numRef>
          </c:val>
          <c:extLst xmlns:c16r2="http://schemas.microsoft.com/office/drawing/2015/06/chart">
            <c:ext xmlns:c16="http://schemas.microsoft.com/office/drawing/2014/chart" uri="{C3380CC4-5D6E-409C-BE32-E72D297353CC}">
              <c16:uniqueId val="{00000000-B15E-4068-9541-EF001B68BF40}"/>
            </c:ext>
          </c:extLst>
        </c:ser>
        <c:gapWidth val="219"/>
        <c:overlap val="-27"/>
        <c:axId val="300023168"/>
        <c:axId val="300024960"/>
      </c:barChart>
      <c:catAx>
        <c:axId val="300023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024960"/>
        <c:crosses val="autoZero"/>
        <c:auto val="1"/>
        <c:lblAlgn val="ctr"/>
        <c:lblOffset val="100"/>
      </c:catAx>
      <c:valAx>
        <c:axId val="300024960"/>
        <c:scaling>
          <c:orientation val="minMax"/>
        </c:scaling>
        <c:delete val="1"/>
        <c:axPos val="l"/>
        <c:numFmt formatCode="0.0%" sourceLinked="1"/>
        <c:majorTickMark val="none"/>
        <c:tickLblPos val="nextTo"/>
        <c:crossAx val="3000231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50" b="0" i="0" u="none" strike="noStrike" kern="1200" cap="none" spc="20" baseline="0">
                <a:solidFill>
                  <a:schemeClr val="tx1">
                    <a:lumMod val="50000"/>
                    <a:lumOff val="50000"/>
                  </a:schemeClr>
                </a:solidFill>
                <a:latin typeface="+mn-lt"/>
                <a:ea typeface="+mn-ea"/>
                <a:cs typeface="+mn-cs"/>
              </a:defRPr>
            </a:pPr>
            <a:r>
              <a:rPr lang="en-US" sz="1050"/>
              <a:t>G2.51- Proportion de ceux qui n'ont jamais pris de congés par ancienneté à</a:t>
            </a:r>
            <a:r>
              <a:rPr lang="en-US" sz="1050" baseline="0"/>
              <a:t> la SBEE</a:t>
            </a:r>
            <a:endParaRPr lang="en-US" sz="105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'Congé+'!$E$3</c:f>
              <c:strCache>
                <c:ptCount val="1"/>
                <c:pt idx="0">
                  <c:v>Proportion</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50000"/>
                        <a:lumOff val="50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'Congé+'!$D$4:$D$23</c:f>
              <c:numCache>
                <c:formatCode>General</c:formatCode>
                <c:ptCount val="20"/>
                <c:pt idx="0">
                  <c:v>0</c:v>
                </c:pt>
                <c:pt idx="1">
                  <c:v>1</c:v>
                </c:pt>
                <c:pt idx="2">
                  <c:v>2</c:v>
                </c:pt>
                <c:pt idx="3">
                  <c:v>3</c:v>
                </c:pt>
                <c:pt idx="4">
                  <c:v>4</c:v>
                </c:pt>
                <c:pt idx="5">
                  <c:v>5</c:v>
                </c:pt>
                <c:pt idx="6">
                  <c:v>6</c:v>
                </c:pt>
                <c:pt idx="7">
                  <c:v>8</c:v>
                </c:pt>
                <c:pt idx="8">
                  <c:v>9</c:v>
                </c:pt>
                <c:pt idx="9">
                  <c:v>10</c:v>
                </c:pt>
                <c:pt idx="10">
                  <c:v>12</c:v>
                </c:pt>
                <c:pt idx="11">
                  <c:v>13</c:v>
                </c:pt>
                <c:pt idx="12">
                  <c:v>14</c:v>
                </c:pt>
                <c:pt idx="13">
                  <c:v>15</c:v>
                </c:pt>
                <c:pt idx="14">
                  <c:v>16</c:v>
                </c:pt>
                <c:pt idx="15">
                  <c:v>17</c:v>
                </c:pt>
                <c:pt idx="16">
                  <c:v>20</c:v>
                </c:pt>
                <c:pt idx="17">
                  <c:v>23</c:v>
                </c:pt>
                <c:pt idx="18">
                  <c:v>27</c:v>
                </c:pt>
                <c:pt idx="19">
                  <c:v>37</c:v>
                </c:pt>
              </c:numCache>
            </c:numRef>
          </c:cat>
          <c:val>
            <c:numRef>
              <c:f>'Congé+'!$E$4:$E$23</c:f>
              <c:numCache>
                <c:formatCode>0.0%</c:formatCode>
                <c:ptCount val="20"/>
                <c:pt idx="0">
                  <c:v>0.13680781758957655</c:v>
                </c:pt>
                <c:pt idx="1">
                  <c:v>0.14657980456026104</c:v>
                </c:pt>
                <c:pt idx="2">
                  <c:v>0.48859934853420195</c:v>
                </c:pt>
                <c:pt idx="3">
                  <c:v>0.10423452768729663</c:v>
                </c:pt>
                <c:pt idx="4">
                  <c:v>1.9543973941368139E-2</c:v>
                </c:pt>
                <c:pt idx="5">
                  <c:v>6.5146579804560324E-3</c:v>
                </c:pt>
                <c:pt idx="6">
                  <c:v>9.771986970684066E-3</c:v>
                </c:pt>
                <c:pt idx="7">
                  <c:v>3.2573289902280184E-3</c:v>
                </c:pt>
                <c:pt idx="8">
                  <c:v>3.2573289902280184E-3</c:v>
                </c:pt>
                <c:pt idx="9">
                  <c:v>6.5146579804560324E-3</c:v>
                </c:pt>
                <c:pt idx="10">
                  <c:v>2.2801302931596178E-2</c:v>
                </c:pt>
                <c:pt idx="11">
                  <c:v>1.6286644951140062E-2</c:v>
                </c:pt>
                <c:pt idx="12">
                  <c:v>9.771986970684066E-3</c:v>
                </c:pt>
                <c:pt idx="13">
                  <c:v>6.5146579804560324E-3</c:v>
                </c:pt>
                <c:pt idx="14">
                  <c:v>3.2573289902280184E-3</c:v>
                </c:pt>
                <c:pt idx="15">
                  <c:v>3.2573289902280184E-3</c:v>
                </c:pt>
                <c:pt idx="16">
                  <c:v>3.2573289902280184E-3</c:v>
                </c:pt>
                <c:pt idx="17">
                  <c:v>3.2573289902280184E-3</c:v>
                </c:pt>
                <c:pt idx="18">
                  <c:v>3.2573289902280184E-3</c:v>
                </c:pt>
                <c:pt idx="19">
                  <c:v>3.2573289902280184E-3</c:v>
                </c:pt>
              </c:numCache>
            </c:numRef>
          </c:val>
          <c:extLst xmlns:c16r2="http://schemas.microsoft.com/office/drawing/2015/06/chart">
            <c:ext xmlns:c16="http://schemas.microsoft.com/office/drawing/2014/chart" uri="{C3380CC4-5D6E-409C-BE32-E72D297353CC}">
              <c16:uniqueId val="{00000000-43B8-4313-B346-1D99B23CB4FE}"/>
            </c:ext>
          </c:extLst>
        </c:ser>
        <c:shape val="box"/>
        <c:axId val="300042112"/>
        <c:axId val="300043648"/>
        <c:axId val="0"/>
      </c:bar3DChart>
      <c:catAx>
        <c:axId val="3000421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fr-FR"/>
          </a:p>
        </c:txPr>
        <c:crossAx val="300043648"/>
        <c:crosses val="autoZero"/>
        <c:auto val="1"/>
        <c:lblAlgn val="ctr"/>
        <c:lblOffset val="100"/>
      </c:catAx>
      <c:valAx>
        <c:axId val="300043648"/>
        <c:scaling>
          <c:orientation val="minMax"/>
        </c:scaling>
        <c:delete val="1"/>
        <c:axPos val="l"/>
        <c:numFmt formatCode="0.0%" sourceLinked="1"/>
        <c:majorTickMark val="none"/>
        <c:tickLblPos val="nextTo"/>
        <c:crossAx val="3000421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G2.52-</a:t>
            </a:r>
            <a:r>
              <a:rPr lang="fr-FR" sz="900" baseline="0"/>
              <a:t> prise de congés par direction régionale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'Congé+'!$K$16</c:f>
              <c:strCache>
                <c:ptCount val="1"/>
                <c:pt idx="0">
                  <c:v>A déjà été en congés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'Congé+'!$J$17:$J$25</c:f>
              <c:strCache>
                <c:ptCount val="9"/>
                <c:pt idx="0">
                  <c:v>Siège</c:v>
                </c:pt>
                <c:pt idx="1">
                  <c:v>DRL1</c:v>
                </c:pt>
                <c:pt idx="2">
                  <c:v>DRL2</c:v>
                </c:pt>
                <c:pt idx="3">
                  <c:v>DRA</c:v>
                </c:pt>
                <c:pt idx="4">
                  <c:v>DRO-P</c:v>
                </c:pt>
                <c:pt idx="5">
                  <c:v>DRM-C</c:v>
                </c:pt>
                <c:pt idx="6">
                  <c:v>DRZ-C</c:v>
                </c:pt>
                <c:pt idx="7">
                  <c:v>DRB-A</c:v>
                </c:pt>
                <c:pt idx="8">
                  <c:v>DRATA-D</c:v>
                </c:pt>
              </c:strCache>
            </c:strRef>
          </c:cat>
          <c:val>
            <c:numRef>
              <c:f>'Congé+'!$K$17:$K$25</c:f>
              <c:numCache>
                <c:formatCode>0.0%</c:formatCode>
                <c:ptCount val="9"/>
                <c:pt idx="0">
                  <c:v>0.87165775401069656</c:v>
                </c:pt>
                <c:pt idx="1">
                  <c:v>0.81944444444444464</c:v>
                </c:pt>
                <c:pt idx="2">
                  <c:v>0.85826771653543443</c:v>
                </c:pt>
                <c:pt idx="3">
                  <c:v>0.83739837398373984</c:v>
                </c:pt>
                <c:pt idx="4">
                  <c:v>0.7361111111111116</c:v>
                </c:pt>
                <c:pt idx="5">
                  <c:v>0.80769230769230771</c:v>
                </c:pt>
                <c:pt idx="6">
                  <c:v>0.79166666666666652</c:v>
                </c:pt>
                <c:pt idx="7">
                  <c:v>0.81656804733727806</c:v>
                </c:pt>
                <c:pt idx="8">
                  <c:v>0.73148148148148162</c:v>
                </c:pt>
              </c:numCache>
            </c:numRef>
          </c:val>
          <c:extLst xmlns:c16r2="http://schemas.microsoft.com/office/drawing/2015/06/chart">
            <c:ext xmlns:c16="http://schemas.microsoft.com/office/drawing/2014/chart" uri="{C3380CC4-5D6E-409C-BE32-E72D297353CC}">
              <c16:uniqueId val="{00000000-0511-4365-B04D-22EA722CFA9D}"/>
            </c:ext>
          </c:extLst>
        </c:ser>
        <c:ser>
          <c:idx val="1"/>
          <c:order val="1"/>
          <c:tx>
            <c:strRef>
              <c:f>'Congé+'!$L$16</c:f>
              <c:strCache>
                <c:ptCount val="1"/>
                <c:pt idx="0">
                  <c:v>Jamais pris de congés</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'Congé+'!$J$17:$J$25</c:f>
              <c:strCache>
                <c:ptCount val="9"/>
                <c:pt idx="0">
                  <c:v>Siège</c:v>
                </c:pt>
                <c:pt idx="1">
                  <c:v>DRL1</c:v>
                </c:pt>
                <c:pt idx="2">
                  <c:v>DRL2</c:v>
                </c:pt>
                <c:pt idx="3">
                  <c:v>DRA</c:v>
                </c:pt>
                <c:pt idx="4">
                  <c:v>DRO-P</c:v>
                </c:pt>
                <c:pt idx="5">
                  <c:v>DRM-C</c:v>
                </c:pt>
                <c:pt idx="6">
                  <c:v>DRZ-C</c:v>
                </c:pt>
                <c:pt idx="7">
                  <c:v>DRB-A</c:v>
                </c:pt>
                <c:pt idx="8">
                  <c:v>DRATA-D</c:v>
                </c:pt>
              </c:strCache>
            </c:strRef>
          </c:cat>
          <c:val>
            <c:numRef>
              <c:f>'Congé+'!$L$17:$L$25</c:f>
              <c:numCache>
                <c:formatCode>0.0%</c:formatCode>
                <c:ptCount val="9"/>
                <c:pt idx="0">
                  <c:v>0.12834224598930491</c:v>
                </c:pt>
                <c:pt idx="1">
                  <c:v>0.18055555555555555</c:v>
                </c:pt>
                <c:pt idx="2">
                  <c:v>0.14173228346456737</c:v>
                </c:pt>
                <c:pt idx="3">
                  <c:v>0.16260162601626016</c:v>
                </c:pt>
                <c:pt idx="4">
                  <c:v>0.26388888888889039</c:v>
                </c:pt>
                <c:pt idx="5">
                  <c:v>0.1923076923076924</c:v>
                </c:pt>
                <c:pt idx="6">
                  <c:v>0.20833333333333376</c:v>
                </c:pt>
                <c:pt idx="7">
                  <c:v>0.18343195266272247</c:v>
                </c:pt>
                <c:pt idx="8">
                  <c:v>0.26851851851851855</c:v>
                </c:pt>
              </c:numCache>
            </c:numRef>
          </c:val>
          <c:extLst xmlns:c16r2="http://schemas.microsoft.com/office/drawing/2015/06/chart">
            <c:ext xmlns:c16="http://schemas.microsoft.com/office/drawing/2014/chart" uri="{C3380CC4-5D6E-409C-BE32-E72D297353CC}">
              <c16:uniqueId val="{00000001-0511-4365-B04D-22EA722CFA9D}"/>
            </c:ext>
          </c:extLst>
        </c:ser>
        <c:dLbls>
          <c:showVal val="1"/>
        </c:dLbls>
        <c:shape val="box"/>
        <c:axId val="300077824"/>
        <c:axId val="300079360"/>
        <c:axId val="0"/>
      </c:bar3DChart>
      <c:catAx>
        <c:axId val="30007782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079360"/>
        <c:crosses val="autoZero"/>
        <c:auto val="1"/>
        <c:lblAlgn val="ctr"/>
        <c:lblOffset val="100"/>
      </c:catAx>
      <c:valAx>
        <c:axId val="30007936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077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sz="1100"/>
              <a:t>G2.53- Prise</a:t>
            </a:r>
            <a:r>
              <a:rPr lang="fr-FR" sz="1100" baseline="0"/>
              <a:t> de congés selon la fonction</a:t>
            </a:r>
            <a:endParaRPr lang="fr-FR" sz="11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'Congé+'!$F$60</c:f>
              <c:strCache>
                <c:ptCount val="1"/>
                <c:pt idx="0">
                  <c:v>A déjà été en congés</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'Congé+'!$G$59:$L$59</c:f>
              <c:strCache>
                <c:ptCount val="6"/>
                <c:pt idx="0">
                  <c:v>Directeur et assimilés</c:v>
                </c:pt>
                <c:pt idx="1">
                  <c:v>Chef de service</c:v>
                </c:pt>
                <c:pt idx="2">
                  <c:v>Agent du service / Technicien</c:v>
                </c:pt>
                <c:pt idx="3">
                  <c:v>Chef section/secteur</c:v>
                </c:pt>
                <c:pt idx="4">
                  <c:v>Autre</c:v>
                </c:pt>
                <c:pt idx="5">
                  <c:v>Non précisé</c:v>
                </c:pt>
              </c:strCache>
            </c:strRef>
          </c:cat>
          <c:val>
            <c:numRef>
              <c:f>'Congé+'!$G$60:$L$60</c:f>
              <c:numCache>
                <c:formatCode>0.0%</c:formatCode>
                <c:ptCount val="6"/>
                <c:pt idx="0">
                  <c:v>1</c:v>
                </c:pt>
                <c:pt idx="1">
                  <c:v>0.99468085106382975</c:v>
                </c:pt>
                <c:pt idx="2">
                  <c:v>0.73514602215508751</c:v>
                </c:pt>
                <c:pt idx="3">
                  <c:v>0.97188755020080364</c:v>
                </c:pt>
                <c:pt idx="4">
                  <c:v>0.7972972972972977</c:v>
                </c:pt>
                <c:pt idx="5">
                  <c:v>0.71428571428571463</c:v>
                </c:pt>
              </c:numCache>
            </c:numRef>
          </c:val>
          <c:extLst xmlns:c16r2="http://schemas.microsoft.com/office/drawing/2015/06/chart">
            <c:ext xmlns:c16="http://schemas.microsoft.com/office/drawing/2014/chart" uri="{C3380CC4-5D6E-409C-BE32-E72D297353CC}">
              <c16:uniqueId val="{00000000-7E1B-4AC6-83D6-7EF9F2E667B2}"/>
            </c:ext>
          </c:extLst>
        </c:ser>
        <c:ser>
          <c:idx val="1"/>
          <c:order val="1"/>
          <c:tx>
            <c:strRef>
              <c:f>'Congé+'!$F$61</c:f>
              <c:strCache>
                <c:ptCount val="1"/>
                <c:pt idx="0">
                  <c:v>Jamais pris de congés</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'Congé+'!$G$59:$L$59</c:f>
              <c:strCache>
                <c:ptCount val="6"/>
                <c:pt idx="0">
                  <c:v>Directeur et assimilés</c:v>
                </c:pt>
                <c:pt idx="1">
                  <c:v>Chef de service</c:v>
                </c:pt>
                <c:pt idx="2">
                  <c:v>Agent du service / Technicien</c:v>
                </c:pt>
                <c:pt idx="3">
                  <c:v>Chef section/secteur</c:v>
                </c:pt>
                <c:pt idx="4">
                  <c:v>Autre</c:v>
                </c:pt>
                <c:pt idx="5">
                  <c:v>Non précisé</c:v>
                </c:pt>
              </c:strCache>
            </c:strRef>
          </c:cat>
          <c:val>
            <c:numRef>
              <c:f>'Congé+'!$G$61:$L$61</c:f>
              <c:numCache>
                <c:formatCode>0.0%</c:formatCode>
                <c:ptCount val="6"/>
                <c:pt idx="0">
                  <c:v>0</c:v>
                </c:pt>
                <c:pt idx="1">
                  <c:v>5.3191489361702126E-3</c:v>
                </c:pt>
                <c:pt idx="2">
                  <c:v>0.26485397784491554</c:v>
                </c:pt>
                <c:pt idx="3">
                  <c:v>2.8112449799196731E-2</c:v>
                </c:pt>
                <c:pt idx="4">
                  <c:v>0.20270270270270271</c:v>
                </c:pt>
                <c:pt idx="5">
                  <c:v>0.28571428571428664</c:v>
                </c:pt>
              </c:numCache>
            </c:numRef>
          </c:val>
          <c:extLst xmlns:c16r2="http://schemas.microsoft.com/office/drawing/2015/06/chart">
            <c:ext xmlns:c16="http://schemas.microsoft.com/office/drawing/2014/chart" uri="{C3380CC4-5D6E-409C-BE32-E72D297353CC}">
              <c16:uniqueId val="{00000001-7E1B-4AC6-83D6-7EF9F2E667B2}"/>
            </c:ext>
          </c:extLst>
        </c:ser>
        <c:dLbls>
          <c:showVal val="1"/>
        </c:dLbls>
        <c:shape val="box"/>
        <c:axId val="240828416"/>
        <c:axId val="240829952"/>
        <c:axId val="0"/>
      </c:bar3DChart>
      <c:catAx>
        <c:axId val="240828416"/>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0829952"/>
        <c:crosses val="autoZero"/>
        <c:auto val="1"/>
        <c:lblAlgn val="ctr"/>
        <c:lblOffset val="100"/>
      </c:catAx>
      <c:valAx>
        <c:axId val="240829952"/>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0828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G2.54-</a:t>
            </a:r>
            <a:r>
              <a:rPr lang="fr-FR" sz="1200" baseline="0"/>
              <a:t> Congés payés</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suite'!$B$156:$B$159</c:f>
              <c:strCache>
                <c:ptCount val="4"/>
                <c:pt idx="0">
                  <c:v>Oui</c:v>
                </c:pt>
                <c:pt idx="1">
                  <c:v>Non</c:v>
                </c:pt>
                <c:pt idx="2">
                  <c:v>Non précisé</c:v>
                </c:pt>
                <c:pt idx="3">
                  <c:v>Ne sait pas</c:v>
                </c:pt>
              </c:strCache>
            </c:strRef>
          </c:cat>
          <c:val>
            <c:numRef>
              <c:f>'Chap2 suite'!$D$156:$D$159</c:f>
              <c:numCache>
                <c:formatCode>0.0%</c:formatCode>
                <c:ptCount val="4"/>
                <c:pt idx="0">
                  <c:v>0.92789512017480158</c:v>
                </c:pt>
                <c:pt idx="1">
                  <c:v>2.4763292061180005E-2</c:v>
                </c:pt>
                <c:pt idx="2">
                  <c:v>3.9329934450109252E-2</c:v>
                </c:pt>
                <c:pt idx="3">
                  <c:v>8.0116533139111441E-3</c:v>
                </c:pt>
              </c:numCache>
            </c:numRef>
          </c:val>
          <c:extLst xmlns:c16r2="http://schemas.microsoft.com/office/drawing/2015/06/chart">
            <c:ext xmlns:c16="http://schemas.microsoft.com/office/drawing/2014/chart" uri="{C3380CC4-5D6E-409C-BE32-E72D297353CC}">
              <c16:uniqueId val="{00000000-8C14-4CF2-9DE5-6C5BA94ECD43}"/>
            </c:ext>
          </c:extLst>
        </c:ser>
        <c:gapWidth val="219"/>
        <c:overlap val="-27"/>
        <c:axId val="300234240"/>
        <c:axId val="300235776"/>
      </c:barChart>
      <c:catAx>
        <c:axId val="300234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235776"/>
        <c:crosses val="autoZero"/>
        <c:auto val="1"/>
        <c:lblAlgn val="ctr"/>
        <c:lblOffset val="100"/>
      </c:catAx>
      <c:valAx>
        <c:axId val="300235776"/>
        <c:scaling>
          <c:orientation val="minMax"/>
        </c:scaling>
        <c:delete val="1"/>
        <c:axPos val="l"/>
        <c:numFmt formatCode="0.0%" sourceLinked="1"/>
        <c:majorTickMark val="none"/>
        <c:tickLblPos val="nextTo"/>
        <c:crossAx val="3002342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G2.55-</a:t>
            </a:r>
            <a:r>
              <a:rPr lang="fr-FR" sz="1200" baseline="0"/>
              <a:t> Raisons des congés non payés</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suite'!$B$164:$B$168</c:f>
              <c:strCache>
                <c:ptCount val="5"/>
                <c:pt idx="0">
                  <c:v>La convention d’entreprise ne l’autorise pas</c:v>
                </c:pt>
                <c:pt idx="1">
                  <c:v>C’est ainsi prévu dans mon contrat</c:v>
                </c:pt>
                <c:pt idx="2">
                  <c:v>Autre (à préciser)</c:v>
                </c:pt>
                <c:pt idx="3">
                  <c:v>Ne sait pas</c:v>
                </c:pt>
                <c:pt idx="4">
                  <c:v>Non précisé</c:v>
                </c:pt>
              </c:strCache>
            </c:strRef>
          </c:cat>
          <c:val>
            <c:numRef>
              <c:f>'Chap2 suite'!$D$164:$D$168</c:f>
              <c:numCache>
                <c:formatCode>0.0%</c:formatCode>
                <c:ptCount val="5"/>
                <c:pt idx="0">
                  <c:v>0.2352941176470589</c:v>
                </c:pt>
                <c:pt idx="1">
                  <c:v>2.9411764705882353E-2</c:v>
                </c:pt>
                <c:pt idx="2">
                  <c:v>8.8235294117647342E-2</c:v>
                </c:pt>
                <c:pt idx="3">
                  <c:v>0.32352941176470762</c:v>
                </c:pt>
                <c:pt idx="4">
                  <c:v>0.32352941176470762</c:v>
                </c:pt>
              </c:numCache>
            </c:numRef>
          </c:val>
          <c:extLst xmlns:c16r2="http://schemas.microsoft.com/office/drawing/2015/06/chart">
            <c:ext xmlns:c16="http://schemas.microsoft.com/office/drawing/2014/chart" uri="{C3380CC4-5D6E-409C-BE32-E72D297353CC}">
              <c16:uniqueId val="{00000000-BB29-42AC-BBDB-0825105A0926}"/>
            </c:ext>
          </c:extLst>
        </c:ser>
        <c:gapWidth val="219"/>
        <c:overlap val="-27"/>
        <c:axId val="300264832"/>
        <c:axId val="300315776"/>
      </c:barChart>
      <c:catAx>
        <c:axId val="300264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fr-FR"/>
          </a:p>
        </c:txPr>
        <c:crossAx val="300315776"/>
        <c:crosses val="autoZero"/>
        <c:auto val="1"/>
        <c:lblAlgn val="ctr"/>
        <c:lblOffset val="100"/>
      </c:catAx>
      <c:valAx>
        <c:axId val="300315776"/>
        <c:scaling>
          <c:orientation val="minMax"/>
        </c:scaling>
        <c:delete val="1"/>
        <c:axPos val="l"/>
        <c:numFmt formatCode="0.0%" sourceLinked="1"/>
        <c:majorTickMark val="none"/>
        <c:tickLblPos val="nextTo"/>
        <c:crossAx val="3002648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G2.56-</a:t>
            </a:r>
            <a:r>
              <a:rPr lang="fr-FR" sz="1100" baseline="0"/>
              <a:t> Congés de maternité respectés ?</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suite'!$B$173:$B$176</c:f>
              <c:strCache>
                <c:ptCount val="4"/>
                <c:pt idx="0">
                  <c:v>Oui</c:v>
                </c:pt>
                <c:pt idx="1">
                  <c:v>Non</c:v>
                </c:pt>
                <c:pt idx="2">
                  <c:v>Ne sait pas</c:v>
                </c:pt>
                <c:pt idx="3">
                  <c:v>Non précisé</c:v>
                </c:pt>
              </c:strCache>
            </c:strRef>
          </c:cat>
          <c:val>
            <c:numRef>
              <c:f>'Chap2 suite'!$D$173:$D$176</c:f>
              <c:numCache>
                <c:formatCode>0.0%</c:formatCode>
                <c:ptCount val="4"/>
                <c:pt idx="0">
                  <c:v>0.86250000000000004</c:v>
                </c:pt>
                <c:pt idx="1">
                  <c:v>8.9285714285714159E-3</c:v>
                </c:pt>
                <c:pt idx="2">
                  <c:v>0.12380952380952381</c:v>
                </c:pt>
                <c:pt idx="3">
                  <c:v>4.7619047619047623E-3</c:v>
                </c:pt>
              </c:numCache>
            </c:numRef>
          </c:val>
          <c:extLst xmlns:c16r2="http://schemas.microsoft.com/office/drawing/2015/06/chart">
            <c:ext xmlns:c16="http://schemas.microsoft.com/office/drawing/2014/chart" uri="{C3380CC4-5D6E-409C-BE32-E72D297353CC}">
              <c16:uniqueId val="{00000000-A10B-4D26-B95F-1EB287D5759B}"/>
            </c:ext>
          </c:extLst>
        </c:ser>
        <c:gapWidth val="219"/>
        <c:overlap val="-27"/>
        <c:axId val="300357120"/>
        <c:axId val="300358656"/>
      </c:barChart>
      <c:catAx>
        <c:axId val="300357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358656"/>
        <c:crosses val="autoZero"/>
        <c:auto val="1"/>
        <c:lblAlgn val="ctr"/>
        <c:lblOffset val="100"/>
      </c:catAx>
      <c:valAx>
        <c:axId val="300358656"/>
        <c:scaling>
          <c:orientation val="minMax"/>
        </c:scaling>
        <c:delete val="1"/>
        <c:axPos val="l"/>
        <c:numFmt formatCode="0.0%" sourceLinked="1"/>
        <c:majorTickMark val="none"/>
        <c:tickLblPos val="nextTo"/>
        <c:crossAx val="3003571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fr-FR" sz="1050"/>
              <a:t>G1.7 - Répartition des enquêtés selon la fonction</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1'!$B$89:$B$94</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'Chapitre 1'!$D$89:$D$94</c:f>
              <c:numCache>
                <c:formatCode>0.0%</c:formatCode>
                <c:ptCount val="6"/>
                <c:pt idx="0">
                  <c:v>4.8214285714285716E-2</c:v>
                </c:pt>
                <c:pt idx="1">
                  <c:v>0.11190476190476191</c:v>
                </c:pt>
                <c:pt idx="2">
                  <c:v>0.59107142857142869</c:v>
                </c:pt>
                <c:pt idx="3">
                  <c:v>0.14821428571428638</c:v>
                </c:pt>
                <c:pt idx="4">
                  <c:v>8.8095238095238268E-2</c:v>
                </c:pt>
                <c:pt idx="5">
                  <c:v>1.2500000000000001E-2</c:v>
                </c:pt>
              </c:numCache>
            </c:numRef>
          </c:val>
          <c:extLst xmlns:c16r2="http://schemas.microsoft.com/office/drawing/2015/06/chart">
            <c:ext xmlns:c16="http://schemas.microsoft.com/office/drawing/2014/chart" uri="{C3380CC4-5D6E-409C-BE32-E72D297353CC}">
              <c16:uniqueId val="{00000000-4440-4CB1-9F1B-BFCCEB3D863A}"/>
            </c:ext>
          </c:extLst>
        </c:ser>
        <c:gapWidth val="219"/>
        <c:overlap val="-27"/>
        <c:axId val="347130112"/>
        <c:axId val="347156864"/>
      </c:barChart>
      <c:catAx>
        <c:axId val="347130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47156864"/>
        <c:crosses val="autoZero"/>
        <c:auto val="1"/>
        <c:lblAlgn val="ctr"/>
        <c:lblOffset val="100"/>
      </c:catAx>
      <c:valAx>
        <c:axId val="347156864"/>
        <c:scaling>
          <c:orientation val="minMax"/>
        </c:scaling>
        <c:delete val="1"/>
        <c:axPos val="l"/>
        <c:numFmt formatCode="0.0%" sourceLinked="1"/>
        <c:majorTickMark val="none"/>
        <c:tickLblPos val="nextTo"/>
        <c:crossAx val="34713011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G2.57-</a:t>
            </a:r>
            <a:r>
              <a:rPr lang="fr-FR" sz="1100" baseline="0"/>
              <a:t> Raisons des congés de maternité non respectés</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suite'!$B$181:$B$183</c:f>
              <c:strCache>
                <c:ptCount val="3"/>
                <c:pt idx="0">
                  <c:v>C’est ainsi prévu dans mon contrat</c:v>
                </c:pt>
                <c:pt idx="1">
                  <c:v>Ne sait pas</c:v>
                </c:pt>
                <c:pt idx="2">
                  <c:v>Non précisé</c:v>
                </c:pt>
              </c:strCache>
            </c:strRef>
          </c:cat>
          <c:val>
            <c:numRef>
              <c:f>'Chap2 suite'!$D$181:$D$183</c:f>
              <c:numCache>
                <c:formatCode>0.0%</c:formatCode>
                <c:ptCount val="3"/>
                <c:pt idx="0">
                  <c:v>0.13333333333333341</c:v>
                </c:pt>
                <c:pt idx="1">
                  <c:v>0.53333333333333333</c:v>
                </c:pt>
                <c:pt idx="2">
                  <c:v>0.33333333333333331</c:v>
                </c:pt>
              </c:numCache>
            </c:numRef>
          </c:val>
          <c:extLst xmlns:c16r2="http://schemas.microsoft.com/office/drawing/2015/06/chart">
            <c:ext xmlns:c16="http://schemas.microsoft.com/office/drawing/2014/chart" uri="{C3380CC4-5D6E-409C-BE32-E72D297353CC}">
              <c16:uniqueId val="{00000000-F166-4689-8D00-30DFD0803129}"/>
            </c:ext>
          </c:extLst>
        </c:ser>
        <c:gapWidth val="219"/>
        <c:overlap val="-27"/>
        <c:axId val="300375424"/>
        <c:axId val="300426368"/>
      </c:barChart>
      <c:catAx>
        <c:axId val="300375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426368"/>
        <c:crosses val="autoZero"/>
        <c:auto val="1"/>
        <c:lblAlgn val="ctr"/>
        <c:lblOffset val="100"/>
      </c:catAx>
      <c:valAx>
        <c:axId val="300426368"/>
        <c:scaling>
          <c:orientation val="minMax"/>
        </c:scaling>
        <c:delete val="1"/>
        <c:axPos val="l"/>
        <c:numFmt formatCode="0.0%" sourceLinked="1"/>
        <c:majorTickMark val="none"/>
        <c:tickLblPos val="nextTo"/>
        <c:crossAx val="3003754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G2.58-</a:t>
            </a:r>
            <a:r>
              <a:rPr lang="fr-FR" sz="1200" baseline="0"/>
              <a:t> Congés de maternité payés ?</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suite'!$B$188:$B$191</c:f>
              <c:strCache>
                <c:ptCount val="4"/>
                <c:pt idx="0">
                  <c:v>Oui</c:v>
                </c:pt>
                <c:pt idx="1">
                  <c:v>Non</c:v>
                </c:pt>
                <c:pt idx="2">
                  <c:v>Ne sait pas</c:v>
                </c:pt>
                <c:pt idx="3">
                  <c:v>Non précisé</c:v>
                </c:pt>
              </c:strCache>
            </c:strRef>
          </c:cat>
          <c:val>
            <c:numRef>
              <c:f>'Chap2 suite'!$D$188:$D$191</c:f>
              <c:numCache>
                <c:formatCode>0.0%</c:formatCode>
                <c:ptCount val="4"/>
                <c:pt idx="0">
                  <c:v>0.82321428571428557</c:v>
                </c:pt>
                <c:pt idx="1">
                  <c:v>1.3690476190476201E-2</c:v>
                </c:pt>
                <c:pt idx="2">
                  <c:v>0.15773809523809576</c:v>
                </c:pt>
                <c:pt idx="3">
                  <c:v>5.3571428571428572E-3</c:v>
                </c:pt>
              </c:numCache>
            </c:numRef>
          </c:val>
          <c:extLst xmlns:c16r2="http://schemas.microsoft.com/office/drawing/2015/06/chart">
            <c:ext xmlns:c16="http://schemas.microsoft.com/office/drawing/2014/chart" uri="{C3380CC4-5D6E-409C-BE32-E72D297353CC}">
              <c16:uniqueId val="{00000000-36CF-4D0B-8C17-C8DA3198A17C}"/>
            </c:ext>
          </c:extLst>
        </c:ser>
        <c:gapWidth val="219"/>
        <c:overlap val="-27"/>
        <c:axId val="300463616"/>
        <c:axId val="300465152"/>
      </c:barChart>
      <c:catAx>
        <c:axId val="300463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465152"/>
        <c:crosses val="autoZero"/>
        <c:auto val="1"/>
        <c:lblAlgn val="ctr"/>
        <c:lblOffset val="100"/>
      </c:catAx>
      <c:valAx>
        <c:axId val="300465152"/>
        <c:scaling>
          <c:orientation val="minMax"/>
        </c:scaling>
        <c:delete val="1"/>
        <c:axPos val="l"/>
        <c:numFmt formatCode="0.0%" sourceLinked="1"/>
        <c:majorTickMark val="none"/>
        <c:tickLblPos val="nextTo"/>
        <c:crossAx val="3004636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G2.59-</a:t>
            </a:r>
            <a:r>
              <a:rPr lang="fr-FR" sz="1200" baseline="0"/>
              <a:t> Raisons des congés de maternité non payés</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suite'!$B$196:$B$200</c:f>
              <c:strCache>
                <c:ptCount val="5"/>
                <c:pt idx="0">
                  <c:v>C’est ainsi prévu dans mon contrat</c:v>
                </c:pt>
                <c:pt idx="1">
                  <c:v>La convention d’entreprise ne l’autorise pas</c:v>
                </c:pt>
                <c:pt idx="2">
                  <c:v>Autre (à préciser)</c:v>
                </c:pt>
                <c:pt idx="3">
                  <c:v>Ne sait pas</c:v>
                </c:pt>
                <c:pt idx="4">
                  <c:v>Non précisé</c:v>
                </c:pt>
              </c:strCache>
            </c:strRef>
          </c:cat>
          <c:val>
            <c:numRef>
              <c:f>'Chap2 suite'!$D$196:$D$200</c:f>
              <c:numCache>
                <c:formatCode>0.0%</c:formatCode>
                <c:ptCount val="5"/>
                <c:pt idx="0">
                  <c:v>0.1304347826086957</c:v>
                </c:pt>
                <c:pt idx="1">
                  <c:v>0.1304347826086957</c:v>
                </c:pt>
                <c:pt idx="2">
                  <c:v>4.3478260869565223E-2</c:v>
                </c:pt>
                <c:pt idx="3">
                  <c:v>0.39130434782608814</c:v>
                </c:pt>
                <c:pt idx="4">
                  <c:v>0.30434782608695682</c:v>
                </c:pt>
              </c:numCache>
            </c:numRef>
          </c:val>
          <c:extLst xmlns:c16r2="http://schemas.microsoft.com/office/drawing/2015/06/chart">
            <c:ext xmlns:c16="http://schemas.microsoft.com/office/drawing/2014/chart" uri="{C3380CC4-5D6E-409C-BE32-E72D297353CC}">
              <c16:uniqueId val="{00000000-FF76-46C3-B41F-C2DE06C502E7}"/>
            </c:ext>
          </c:extLst>
        </c:ser>
        <c:gapWidth val="219"/>
        <c:overlap val="-27"/>
        <c:axId val="300477824"/>
        <c:axId val="300504192"/>
      </c:barChart>
      <c:catAx>
        <c:axId val="300477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504192"/>
        <c:crosses val="autoZero"/>
        <c:auto val="1"/>
        <c:lblAlgn val="ctr"/>
        <c:lblOffset val="100"/>
      </c:catAx>
      <c:valAx>
        <c:axId val="300504192"/>
        <c:scaling>
          <c:orientation val="minMax"/>
        </c:scaling>
        <c:delete val="1"/>
        <c:axPos val="l"/>
        <c:numFmt formatCode="0.0%" sourceLinked="1"/>
        <c:majorTickMark val="none"/>
        <c:tickLblPos val="nextTo"/>
        <c:crossAx val="30047782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G2.60-</a:t>
            </a:r>
            <a:r>
              <a:rPr lang="fr-FR" sz="1200" baseline="0"/>
              <a:t> Congés de paternité respectés ?</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suite'!$B$205:$B$208</c:f>
              <c:strCache>
                <c:ptCount val="4"/>
                <c:pt idx="0">
                  <c:v>Oui</c:v>
                </c:pt>
                <c:pt idx="1">
                  <c:v>Non</c:v>
                </c:pt>
                <c:pt idx="2">
                  <c:v>Ne sait pas</c:v>
                </c:pt>
                <c:pt idx="3">
                  <c:v>Non précisé</c:v>
                </c:pt>
              </c:strCache>
            </c:strRef>
          </c:cat>
          <c:val>
            <c:numRef>
              <c:f>'Chap2 suite'!$D$205:$D$208</c:f>
              <c:numCache>
                <c:formatCode>0.0%</c:formatCode>
                <c:ptCount val="4"/>
                <c:pt idx="0">
                  <c:v>0.80297619047619062</c:v>
                </c:pt>
                <c:pt idx="1">
                  <c:v>4.4047619047619134E-2</c:v>
                </c:pt>
                <c:pt idx="2">
                  <c:v>0.15178571428571427</c:v>
                </c:pt>
                <c:pt idx="3">
                  <c:v>1.1904761904761945E-3</c:v>
                </c:pt>
              </c:numCache>
            </c:numRef>
          </c:val>
          <c:extLst xmlns:c16r2="http://schemas.microsoft.com/office/drawing/2015/06/chart">
            <c:ext xmlns:c16="http://schemas.microsoft.com/office/drawing/2014/chart" uri="{C3380CC4-5D6E-409C-BE32-E72D297353CC}">
              <c16:uniqueId val="{00000000-9B70-4879-8BD4-B889B15FEA15}"/>
            </c:ext>
          </c:extLst>
        </c:ser>
        <c:gapWidth val="219"/>
        <c:overlap val="-27"/>
        <c:axId val="300545536"/>
        <c:axId val="300547072"/>
      </c:barChart>
      <c:catAx>
        <c:axId val="300545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547072"/>
        <c:crosses val="autoZero"/>
        <c:auto val="1"/>
        <c:lblAlgn val="ctr"/>
        <c:lblOffset val="100"/>
      </c:catAx>
      <c:valAx>
        <c:axId val="300547072"/>
        <c:scaling>
          <c:orientation val="minMax"/>
        </c:scaling>
        <c:delete val="1"/>
        <c:axPos val="l"/>
        <c:numFmt formatCode="0.0%" sourceLinked="1"/>
        <c:majorTickMark val="none"/>
        <c:tickLblPos val="nextTo"/>
        <c:crossAx val="3005455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G2.61-</a:t>
            </a:r>
            <a:r>
              <a:rPr lang="fr-FR" sz="1200" baseline="0"/>
              <a:t> Raisons des congés de paternité non respectés</a:t>
            </a:r>
            <a:endParaRPr lang="fr-FR" sz="12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suite'!$B$213:$B$217</c:f>
              <c:strCache>
                <c:ptCount val="5"/>
                <c:pt idx="0">
                  <c:v>C’est ainsi prévu dans mon contrat</c:v>
                </c:pt>
                <c:pt idx="1">
                  <c:v>La convention d’entreprise ne l’autorise pas</c:v>
                </c:pt>
                <c:pt idx="2">
                  <c:v>Autre (à préciser)</c:v>
                </c:pt>
                <c:pt idx="3">
                  <c:v>Ne sait pas</c:v>
                </c:pt>
                <c:pt idx="4">
                  <c:v>Non précisé</c:v>
                </c:pt>
              </c:strCache>
            </c:strRef>
          </c:cat>
          <c:val>
            <c:numRef>
              <c:f>'Chap2 suite'!$D$213:$D$217</c:f>
              <c:numCache>
                <c:formatCode>0.0%</c:formatCode>
                <c:ptCount val="5"/>
                <c:pt idx="0">
                  <c:v>8.1081081081081086E-2</c:v>
                </c:pt>
                <c:pt idx="1">
                  <c:v>5.4054054054054092E-2</c:v>
                </c:pt>
                <c:pt idx="2">
                  <c:v>0.16216216216216262</c:v>
                </c:pt>
                <c:pt idx="3">
                  <c:v>0.24324324324324373</c:v>
                </c:pt>
                <c:pt idx="4">
                  <c:v>0.45945945945945948</c:v>
                </c:pt>
              </c:numCache>
            </c:numRef>
          </c:val>
          <c:extLst xmlns:c16r2="http://schemas.microsoft.com/office/drawing/2015/06/chart">
            <c:ext xmlns:c16="http://schemas.microsoft.com/office/drawing/2014/chart" uri="{C3380CC4-5D6E-409C-BE32-E72D297353CC}">
              <c16:uniqueId val="{00000000-9C57-494B-8BBC-8F4503B2DE6A}"/>
            </c:ext>
          </c:extLst>
        </c:ser>
        <c:gapWidth val="219"/>
        <c:overlap val="-27"/>
        <c:axId val="300588416"/>
        <c:axId val="300594304"/>
      </c:barChart>
      <c:catAx>
        <c:axId val="30058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00594304"/>
        <c:crosses val="autoZero"/>
        <c:auto val="1"/>
        <c:lblAlgn val="ctr"/>
        <c:lblOffset val="100"/>
      </c:catAx>
      <c:valAx>
        <c:axId val="300594304"/>
        <c:scaling>
          <c:orientation val="minMax"/>
        </c:scaling>
        <c:delete val="1"/>
        <c:axPos val="l"/>
        <c:numFmt formatCode="0.0%" sourceLinked="1"/>
        <c:majorTickMark val="none"/>
        <c:tickLblPos val="nextTo"/>
        <c:crossAx val="3005884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G2.62-</a:t>
            </a:r>
            <a:r>
              <a:rPr lang="fr-FR" sz="1100" baseline="0"/>
              <a:t> Congés de paternité payés ?</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suite'!$B$222:$B$225</c:f>
              <c:strCache>
                <c:ptCount val="4"/>
                <c:pt idx="0">
                  <c:v>Oui</c:v>
                </c:pt>
                <c:pt idx="1">
                  <c:v>Non</c:v>
                </c:pt>
                <c:pt idx="2">
                  <c:v>Ne sait pas</c:v>
                </c:pt>
                <c:pt idx="3">
                  <c:v>Non précisé</c:v>
                </c:pt>
              </c:strCache>
            </c:strRef>
          </c:cat>
          <c:val>
            <c:numRef>
              <c:f>'Chap2 suite'!$D$222:$D$225</c:f>
              <c:numCache>
                <c:formatCode>0.0%</c:formatCode>
                <c:ptCount val="4"/>
                <c:pt idx="0">
                  <c:v>0.78273809523809701</c:v>
                </c:pt>
                <c:pt idx="1">
                  <c:v>2.9166666666666667E-2</c:v>
                </c:pt>
                <c:pt idx="2">
                  <c:v>0.18273809523809567</c:v>
                </c:pt>
                <c:pt idx="3">
                  <c:v>5.3571428571428572E-3</c:v>
                </c:pt>
              </c:numCache>
            </c:numRef>
          </c:val>
          <c:extLst xmlns:c16r2="http://schemas.microsoft.com/office/drawing/2015/06/chart">
            <c:ext xmlns:c16="http://schemas.microsoft.com/office/drawing/2014/chart" uri="{C3380CC4-5D6E-409C-BE32-E72D297353CC}">
              <c16:uniqueId val="{00000000-57A4-4AC9-B779-5F54FC524CAD}"/>
            </c:ext>
          </c:extLst>
        </c:ser>
        <c:gapWidth val="219"/>
        <c:overlap val="-27"/>
        <c:axId val="300623360"/>
        <c:axId val="300624896"/>
      </c:barChart>
      <c:catAx>
        <c:axId val="3006233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624896"/>
        <c:crosses val="autoZero"/>
        <c:auto val="1"/>
        <c:lblAlgn val="ctr"/>
        <c:lblOffset val="100"/>
      </c:catAx>
      <c:valAx>
        <c:axId val="300624896"/>
        <c:scaling>
          <c:orientation val="minMax"/>
        </c:scaling>
        <c:delete val="1"/>
        <c:axPos val="l"/>
        <c:numFmt formatCode="0.0%" sourceLinked="1"/>
        <c:majorTickMark val="none"/>
        <c:tickLblPos val="nextTo"/>
        <c:crossAx val="3006233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G2.63-</a:t>
            </a:r>
            <a:r>
              <a:rPr lang="fr-FR" sz="1100" baseline="0"/>
              <a:t> Raisons des congés de paternité non payés</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suite'!$B$247:$B$251</c:f>
              <c:strCache>
                <c:ptCount val="5"/>
                <c:pt idx="0">
                  <c:v>C’est ainsi prévu dans mon contrat</c:v>
                </c:pt>
                <c:pt idx="1">
                  <c:v>La convention d’entreprise ne l’autorise pas</c:v>
                </c:pt>
                <c:pt idx="2">
                  <c:v>Autre (à préciser)</c:v>
                </c:pt>
                <c:pt idx="3">
                  <c:v>Ne sait pas</c:v>
                </c:pt>
                <c:pt idx="4">
                  <c:v>Non précisé</c:v>
                </c:pt>
              </c:strCache>
            </c:strRef>
          </c:cat>
          <c:val>
            <c:numRef>
              <c:f>'Chap2 suite'!$D$247:$D$251</c:f>
              <c:numCache>
                <c:formatCode>0.0%</c:formatCode>
                <c:ptCount val="5"/>
                <c:pt idx="0">
                  <c:v>0.2</c:v>
                </c:pt>
                <c:pt idx="1">
                  <c:v>8.0000000000000043E-2</c:v>
                </c:pt>
                <c:pt idx="2">
                  <c:v>0.28000000000000008</c:v>
                </c:pt>
                <c:pt idx="3">
                  <c:v>0.24000000000000021</c:v>
                </c:pt>
                <c:pt idx="4">
                  <c:v>0.2</c:v>
                </c:pt>
              </c:numCache>
            </c:numRef>
          </c:val>
          <c:extLst xmlns:c16r2="http://schemas.microsoft.com/office/drawing/2015/06/chart">
            <c:ext xmlns:c16="http://schemas.microsoft.com/office/drawing/2014/chart" uri="{C3380CC4-5D6E-409C-BE32-E72D297353CC}">
              <c16:uniqueId val="{00000000-8DCF-4EBA-B301-43125280829C}"/>
            </c:ext>
          </c:extLst>
        </c:ser>
        <c:gapWidth val="219"/>
        <c:overlap val="-27"/>
        <c:axId val="300674432"/>
        <c:axId val="300676224"/>
      </c:barChart>
      <c:catAx>
        <c:axId val="300674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00676224"/>
        <c:crosses val="autoZero"/>
        <c:auto val="1"/>
        <c:lblAlgn val="ctr"/>
        <c:lblOffset val="100"/>
      </c:catAx>
      <c:valAx>
        <c:axId val="300676224"/>
        <c:scaling>
          <c:orientation val="minMax"/>
        </c:scaling>
        <c:delete val="1"/>
        <c:axPos val="l"/>
        <c:numFmt formatCode="0.0%" sourceLinked="1"/>
        <c:majorTickMark val="none"/>
        <c:tickLblPos val="nextTo"/>
        <c:crossAx val="3006744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G2.64-</a:t>
            </a:r>
            <a:r>
              <a:rPr lang="fr-FR" sz="1100" baseline="0"/>
              <a:t> Congés maladie respectés ?</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suite'!$B$239:$B$242</c:f>
              <c:strCache>
                <c:ptCount val="4"/>
                <c:pt idx="0">
                  <c:v>Oui</c:v>
                </c:pt>
                <c:pt idx="1">
                  <c:v>Non</c:v>
                </c:pt>
                <c:pt idx="2">
                  <c:v>Ne sait pas</c:v>
                </c:pt>
                <c:pt idx="3">
                  <c:v>Non précisé</c:v>
                </c:pt>
              </c:strCache>
            </c:strRef>
          </c:cat>
          <c:val>
            <c:numRef>
              <c:f>'Chap2 suite'!$D$239:$D$242</c:f>
              <c:numCache>
                <c:formatCode>0.0%</c:formatCode>
                <c:ptCount val="4"/>
                <c:pt idx="0">
                  <c:v>0.92202380952381158</c:v>
                </c:pt>
                <c:pt idx="1">
                  <c:v>1.488095238095238E-2</c:v>
                </c:pt>
                <c:pt idx="2">
                  <c:v>6.1309523809523973E-2</c:v>
                </c:pt>
                <c:pt idx="3">
                  <c:v>1.7857142857142857E-3</c:v>
                </c:pt>
              </c:numCache>
            </c:numRef>
          </c:val>
          <c:extLst xmlns:c16r2="http://schemas.microsoft.com/office/drawing/2015/06/chart">
            <c:ext xmlns:c16="http://schemas.microsoft.com/office/drawing/2014/chart" uri="{C3380CC4-5D6E-409C-BE32-E72D297353CC}">
              <c16:uniqueId val="{00000000-2036-498E-9E44-E00222CA989E}"/>
            </c:ext>
          </c:extLst>
        </c:ser>
        <c:gapWidth val="219"/>
        <c:overlap val="-27"/>
        <c:axId val="300729856"/>
        <c:axId val="300731392"/>
      </c:barChart>
      <c:catAx>
        <c:axId val="300729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731392"/>
        <c:crosses val="autoZero"/>
        <c:auto val="1"/>
        <c:lblAlgn val="ctr"/>
        <c:lblOffset val="100"/>
      </c:catAx>
      <c:valAx>
        <c:axId val="300731392"/>
        <c:scaling>
          <c:orientation val="minMax"/>
        </c:scaling>
        <c:delete val="1"/>
        <c:axPos val="l"/>
        <c:numFmt formatCode="0.0%" sourceLinked="1"/>
        <c:majorTickMark val="none"/>
        <c:tickLblPos val="nextTo"/>
        <c:crossAx val="3007298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G2.65-</a:t>
            </a:r>
            <a:r>
              <a:rPr lang="fr-FR" sz="1100" baseline="0"/>
              <a:t> Raisons des congés maladie non respectés</a:t>
            </a:r>
            <a:endParaRPr lang="fr-FR" sz="1100"/>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'Chap2 suite'!$B$230:$B$234</c:f>
              <c:strCache>
                <c:ptCount val="5"/>
                <c:pt idx="0">
                  <c:v>C’est ainsi prévu dans mon contrat</c:v>
                </c:pt>
                <c:pt idx="1">
                  <c:v>La convention d’entreprise ne l’autorise pas</c:v>
                </c:pt>
                <c:pt idx="2">
                  <c:v>Autre (à préciser)</c:v>
                </c:pt>
                <c:pt idx="3">
                  <c:v>Ne sait pas</c:v>
                </c:pt>
                <c:pt idx="4">
                  <c:v>Non précisé</c:v>
                </c:pt>
              </c:strCache>
            </c:strRef>
          </c:cat>
          <c:val>
            <c:numRef>
              <c:f>'Chap2 suite'!$D$230:$D$234</c:f>
              <c:numCache>
                <c:formatCode>0.0%</c:formatCode>
                <c:ptCount val="5"/>
                <c:pt idx="0">
                  <c:v>2.0408163265306142E-2</c:v>
                </c:pt>
                <c:pt idx="1">
                  <c:v>0.18367346938775511</c:v>
                </c:pt>
                <c:pt idx="2">
                  <c:v>2.0408163265306142E-2</c:v>
                </c:pt>
                <c:pt idx="3">
                  <c:v>0.2244897959183674</c:v>
                </c:pt>
                <c:pt idx="4">
                  <c:v>0.55102040816326525</c:v>
                </c:pt>
              </c:numCache>
            </c:numRef>
          </c:val>
          <c:extLst xmlns:c16r2="http://schemas.microsoft.com/office/drawing/2015/06/chart">
            <c:ext xmlns:c16="http://schemas.microsoft.com/office/drawing/2014/chart" uri="{C3380CC4-5D6E-409C-BE32-E72D297353CC}">
              <c16:uniqueId val="{00000000-9DD7-438D-9142-7D289356AB85}"/>
            </c:ext>
          </c:extLst>
        </c:ser>
        <c:gapWidth val="219"/>
        <c:overlap val="-27"/>
        <c:axId val="300744064"/>
        <c:axId val="300762240"/>
      </c:barChart>
      <c:catAx>
        <c:axId val="300744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00762240"/>
        <c:crosses val="autoZero"/>
        <c:auto val="1"/>
        <c:lblAlgn val="ctr"/>
        <c:lblOffset val="100"/>
      </c:catAx>
      <c:valAx>
        <c:axId val="300762240"/>
        <c:scaling>
          <c:orientation val="minMax"/>
        </c:scaling>
        <c:delete val="1"/>
        <c:axPos val="l"/>
        <c:numFmt formatCode="0.0%" sourceLinked="1"/>
        <c:majorTickMark val="none"/>
        <c:tickLblPos val="nextTo"/>
        <c:crossAx val="3007440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G3.1- Motivation au travail</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B1AA-4846-8239-BDB7377FAD98}"/>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B1AA-4846-8239-BDB7377FAD9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'Module3&amp;4'!$B$116:$B$117</c:f>
              <c:strCache>
                <c:ptCount val="2"/>
                <c:pt idx="0">
                  <c:v>Oui</c:v>
                </c:pt>
                <c:pt idx="1">
                  <c:v>Non</c:v>
                </c:pt>
              </c:strCache>
            </c:strRef>
          </c:cat>
          <c:val>
            <c:numRef>
              <c:f>'Module3&amp;4'!$E$116:$E$117</c:f>
              <c:numCache>
                <c:formatCode>0.0%</c:formatCode>
                <c:ptCount val="2"/>
                <c:pt idx="0">
                  <c:v>0.71607142857143058</c:v>
                </c:pt>
                <c:pt idx="1">
                  <c:v>0.28392857142857253</c:v>
                </c:pt>
              </c:numCache>
            </c:numRef>
          </c:val>
          <c:extLst xmlns:c16r2="http://schemas.microsoft.com/office/drawing/2015/06/chart">
            <c:ext xmlns:c16="http://schemas.microsoft.com/office/drawing/2014/chart" uri="{C3380CC4-5D6E-409C-BE32-E72D297353CC}">
              <c16:uniqueId val="{00000004-B1AA-4846-8239-BDB7377FAD98}"/>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G1.8</a:t>
            </a:r>
            <a:r>
              <a:rPr lang="fr-FR" sz="1100" baseline="0"/>
              <a:t> - </a:t>
            </a:r>
            <a:r>
              <a:rPr lang="fr-FR" sz="1100"/>
              <a:t>Ancienneté des enquêtés selon la direction régionale (années révolues)</a:t>
            </a:r>
          </a:p>
        </c:rich>
      </c:tx>
      <c:spPr>
        <a:noFill/>
        <a:ln>
          <a:noFill/>
        </a:ln>
        <a:effectLst/>
      </c:spPr>
    </c:title>
    <c:plotArea>
      <c:layout/>
      <c:barChart>
        <c:barDir val="col"/>
        <c:grouping val="clustered"/>
        <c:ser>
          <c:idx val="0"/>
          <c:order val="0"/>
          <c:spPr>
            <a:solidFill>
              <a:schemeClr val="accent1"/>
            </a:solidFill>
            <a:ln>
              <a:no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'Chapitre 1'!$B$98:$B$107</c:f>
              <c:strCache>
                <c:ptCount val="10"/>
                <c:pt idx="0">
                  <c:v>DRZ-C</c:v>
                </c:pt>
                <c:pt idx="1">
                  <c:v>Siège</c:v>
                </c:pt>
                <c:pt idx="2">
                  <c:v>DRA</c:v>
                </c:pt>
                <c:pt idx="3">
                  <c:v>DRM-C</c:v>
                </c:pt>
                <c:pt idx="4">
                  <c:v>DRB-A</c:v>
                </c:pt>
                <c:pt idx="5">
                  <c:v>DRO-P</c:v>
                </c:pt>
                <c:pt idx="6">
                  <c:v>DRL2</c:v>
                </c:pt>
                <c:pt idx="7">
                  <c:v>DRL1</c:v>
                </c:pt>
                <c:pt idx="8">
                  <c:v>DRATA-D</c:v>
                </c:pt>
                <c:pt idx="9">
                  <c:v>Ensemble</c:v>
                </c:pt>
              </c:strCache>
            </c:strRef>
          </c:cat>
          <c:val>
            <c:numRef>
              <c:f>'Chapitre 1'!$C$98:$C$107</c:f>
              <c:numCache>
                <c:formatCode>0.0</c:formatCode>
                <c:ptCount val="10"/>
                <c:pt idx="0">
                  <c:v>13.758330000000001</c:v>
                </c:pt>
                <c:pt idx="1">
                  <c:v>12.88472</c:v>
                </c:pt>
                <c:pt idx="2">
                  <c:v>12.718369999999997</c:v>
                </c:pt>
                <c:pt idx="3">
                  <c:v>12.582520000000002</c:v>
                </c:pt>
                <c:pt idx="4">
                  <c:v>12.42604</c:v>
                </c:pt>
                <c:pt idx="5">
                  <c:v>12.245369999999999</c:v>
                </c:pt>
                <c:pt idx="6">
                  <c:v>11.992000000000004</c:v>
                </c:pt>
                <c:pt idx="7">
                  <c:v>11.523150000000001</c:v>
                </c:pt>
                <c:pt idx="8">
                  <c:v>10.130840000000001</c:v>
                </c:pt>
                <c:pt idx="9">
                  <c:v>12.357230000000024</c:v>
                </c:pt>
              </c:numCache>
            </c:numRef>
          </c:val>
          <c:extLst xmlns:c16r2="http://schemas.microsoft.com/office/drawing/2015/06/chart">
            <c:ext xmlns:c16="http://schemas.microsoft.com/office/drawing/2014/chart" uri="{C3380CC4-5D6E-409C-BE32-E72D297353CC}">
              <c16:uniqueId val="{00000000-17AC-4662-A8C4-F1ADBBE3AC3E}"/>
            </c:ext>
          </c:extLst>
        </c:ser>
        <c:gapWidth val="219"/>
        <c:overlap val="-27"/>
        <c:axId val="350606848"/>
        <c:axId val="350626560"/>
      </c:barChart>
      <c:catAx>
        <c:axId val="350606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0626560"/>
        <c:crosses val="autoZero"/>
        <c:auto val="1"/>
        <c:lblAlgn val="ctr"/>
        <c:lblOffset val="100"/>
      </c:catAx>
      <c:valAx>
        <c:axId val="350626560"/>
        <c:scaling>
          <c:orientation val="minMax"/>
        </c:scaling>
        <c:delete val="1"/>
        <c:axPos val="l"/>
        <c:numFmt formatCode="0.0" sourceLinked="1"/>
        <c:majorTickMark val="none"/>
        <c:tickLblPos val="nextTo"/>
        <c:crossAx val="35060684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a:t>G3.2- Motivation selon</a:t>
            </a:r>
            <a:r>
              <a:rPr lang="fr-FR" sz="900" baseline="0"/>
              <a:t> le genre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'Q4.1'!$H$16</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'Q4.1'!$G$17:$G$19</c:f>
              <c:strCache>
                <c:ptCount val="3"/>
                <c:pt idx="0">
                  <c:v>Homme</c:v>
                </c:pt>
                <c:pt idx="1">
                  <c:v>Femme</c:v>
                </c:pt>
                <c:pt idx="2">
                  <c:v>Ensemble</c:v>
                </c:pt>
              </c:strCache>
            </c:strRef>
          </c:cat>
          <c:val>
            <c:numRef>
              <c:f>'Q4.1'!$H$17:$H$19</c:f>
              <c:numCache>
                <c:formatCode>0.0%</c:formatCode>
                <c:ptCount val="3"/>
                <c:pt idx="0">
                  <c:v>0.72234935163996961</c:v>
                </c:pt>
                <c:pt idx="1">
                  <c:v>0.69376693766937825</c:v>
                </c:pt>
                <c:pt idx="2">
                  <c:v>0.71607142857143025</c:v>
                </c:pt>
              </c:numCache>
            </c:numRef>
          </c:val>
          <c:extLst xmlns:c16r2="http://schemas.microsoft.com/office/drawing/2015/06/chart">
            <c:ext xmlns:c16="http://schemas.microsoft.com/office/drawing/2014/chart" uri="{C3380CC4-5D6E-409C-BE32-E72D297353CC}">
              <c16:uniqueId val="{00000000-2A35-47BF-BC2B-D5AD826782E6}"/>
            </c:ext>
          </c:extLst>
        </c:ser>
        <c:ser>
          <c:idx val="1"/>
          <c:order val="1"/>
          <c:tx>
            <c:strRef>
              <c:f>'Q4.1'!$I$16</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'Q4.1'!$G$17:$G$19</c:f>
              <c:strCache>
                <c:ptCount val="3"/>
                <c:pt idx="0">
                  <c:v>Homme</c:v>
                </c:pt>
                <c:pt idx="1">
                  <c:v>Femme</c:v>
                </c:pt>
                <c:pt idx="2">
                  <c:v>Ensemble</c:v>
                </c:pt>
              </c:strCache>
            </c:strRef>
          </c:cat>
          <c:val>
            <c:numRef>
              <c:f>'Q4.1'!$I$17:$I$19</c:f>
              <c:numCache>
                <c:formatCode>0.0%</c:formatCode>
                <c:ptCount val="3"/>
                <c:pt idx="0">
                  <c:v>0.27765064836003051</c:v>
                </c:pt>
                <c:pt idx="1">
                  <c:v>0.30623306233062331</c:v>
                </c:pt>
                <c:pt idx="2">
                  <c:v>0.28392857142857242</c:v>
                </c:pt>
              </c:numCache>
            </c:numRef>
          </c:val>
          <c:extLst xmlns:c16r2="http://schemas.microsoft.com/office/drawing/2015/06/chart">
            <c:ext xmlns:c16="http://schemas.microsoft.com/office/drawing/2014/chart" uri="{C3380CC4-5D6E-409C-BE32-E72D297353CC}">
              <c16:uniqueId val="{00000001-2A35-47BF-BC2B-D5AD826782E6}"/>
            </c:ext>
          </c:extLst>
        </c:ser>
        <c:dLbls>
          <c:showVal val="1"/>
        </c:dLbls>
        <c:shape val="box"/>
        <c:axId val="300853888"/>
        <c:axId val="300867968"/>
        <c:axId val="0"/>
      </c:bar3DChart>
      <c:catAx>
        <c:axId val="30085388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0867968"/>
        <c:crosses val="autoZero"/>
        <c:auto val="1"/>
        <c:lblAlgn val="ctr"/>
        <c:lblOffset val="100"/>
      </c:catAx>
      <c:valAx>
        <c:axId val="300867968"/>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00853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G3.3- Motivation selon la direction</a:t>
            </a:r>
            <a:r>
              <a:rPr lang="fr-FR" sz="800" baseline="0"/>
              <a:t> régionale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'Q4.1'!$H$3</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'Q4.1'!$G$4:$G$12</c:f>
              <c:strCache>
                <c:ptCount val="9"/>
                <c:pt idx="0">
                  <c:v>Siège</c:v>
                </c:pt>
                <c:pt idx="1">
                  <c:v>DRL1</c:v>
                </c:pt>
                <c:pt idx="2">
                  <c:v>DRL2</c:v>
                </c:pt>
                <c:pt idx="3">
                  <c:v>DRA</c:v>
                </c:pt>
                <c:pt idx="4">
                  <c:v>DRO-P</c:v>
                </c:pt>
                <c:pt idx="5">
                  <c:v>DRM-C</c:v>
                </c:pt>
                <c:pt idx="6">
                  <c:v>DRZ-C</c:v>
                </c:pt>
                <c:pt idx="7">
                  <c:v>DRB-A</c:v>
                </c:pt>
                <c:pt idx="8">
                  <c:v>DRATA-D</c:v>
                </c:pt>
              </c:strCache>
            </c:strRef>
          </c:cat>
          <c:val>
            <c:numRef>
              <c:f>'Q4.1'!$H$4:$H$12</c:f>
              <c:numCache>
                <c:formatCode>0.0%</c:formatCode>
                <c:ptCount val="9"/>
                <c:pt idx="0">
                  <c:v>0.6951871657753993</c:v>
                </c:pt>
                <c:pt idx="1">
                  <c:v>0.6898148148148161</c:v>
                </c:pt>
                <c:pt idx="2">
                  <c:v>0.63779527559055427</c:v>
                </c:pt>
                <c:pt idx="3">
                  <c:v>0.72357723577235644</c:v>
                </c:pt>
                <c:pt idx="4">
                  <c:v>0.76851851851852016</c:v>
                </c:pt>
                <c:pt idx="5">
                  <c:v>0.75961538461538625</c:v>
                </c:pt>
                <c:pt idx="6">
                  <c:v>0.69166666666666654</c:v>
                </c:pt>
                <c:pt idx="7">
                  <c:v>0.74556213017751449</c:v>
                </c:pt>
                <c:pt idx="8">
                  <c:v>0.75000000000000144</c:v>
                </c:pt>
              </c:numCache>
            </c:numRef>
          </c:val>
          <c:extLst xmlns:c16r2="http://schemas.microsoft.com/office/drawing/2015/06/chart">
            <c:ext xmlns:c16="http://schemas.microsoft.com/office/drawing/2014/chart" uri="{C3380CC4-5D6E-409C-BE32-E72D297353CC}">
              <c16:uniqueId val="{00000000-4178-4D50-BA3A-6F786ACE8DC4}"/>
            </c:ext>
          </c:extLst>
        </c:ser>
        <c:ser>
          <c:idx val="1"/>
          <c:order val="1"/>
          <c:tx>
            <c:strRef>
              <c:f>'Q4.1'!$I$3</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'Q4.1'!$G$4:$G$12</c:f>
              <c:strCache>
                <c:ptCount val="9"/>
                <c:pt idx="0">
                  <c:v>Siège</c:v>
                </c:pt>
                <c:pt idx="1">
                  <c:v>DRL1</c:v>
                </c:pt>
                <c:pt idx="2">
                  <c:v>DRL2</c:v>
                </c:pt>
                <c:pt idx="3">
                  <c:v>DRA</c:v>
                </c:pt>
                <c:pt idx="4">
                  <c:v>DRO-P</c:v>
                </c:pt>
                <c:pt idx="5">
                  <c:v>DRM-C</c:v>
                </c:pt>
                <c:pt idx="6">
                  <c:v>DRZ-C</c:v>
                </c:pt>
                <c:pt idx="7">
                  <c:v>DRB-A</c:v>
                </c:pt>
                <c:pt idx="8">
                  <c:v>DRATA-D</c:v>
                </c:pt>
              </c:strCache>
            </c:strRef>
          </c:cat>
          <c:val>
            <c:numRef>
              <c:f>'Q4.1'!$I$4:$I$12</c:f>
              <c:numCache>
                <c:formatCode>0.0%</c:formatCode>
                <c:ptCount val="9"/>
                <c:pt idx="0">
                  <c:v>0.3048128342246002</c:v>
                </c:pt>
                <c:pt idx="1">
                  <c:v>0.31018518518518595</c:v>
                </c:pt>
                <c:pt idx="2">
                  <c:v>0.36220472440944956</c:v>
                </c:pt>
                <c:pt idx="3">
                  <c:v>0.27642276422764428</c:v>
                </c:pt>
                <c:pt idx="4">
                  <c:v>0.23148148148148223</c:v>
                </c:pt>
                <c:pt idx="5">
                  <c:v>0.24038461538461517</c:v>
                </c:pt>
                <c:pt idx="6">
                  <c:v>0.30833333333333335</c:v>
                </c:pt>
                <c:pt idx="7">
                  <c:v>0.25443786982248601</c:v>
                </c:pt>
                <c:pt idx="8">
                  <c:v>0.25</c:v>
                </c:pt>
              </c:numCache>
            </c:numRef>
          </c:val>
          <c:extLst xmlns:c16r2="http://schemas.microsoft.com/office/drawing/2015/06/chart">
            <c:ext xmlns:c16="http://schemas.microsoft.com/office/drawing/2014/chart" uri="{C3380CC4-5D6E-409C-BE32-E72D297353CC}">
              <c16:uniqueId val="{00000001-4178-4D50-BA3A-6F786ACE8DC4}"/>
            </c:ext>
          </c:extLst>
        </c:ser>
        <c:dLbls>
          <c:showVal val="1"/>
        </c:dLbls>
        <c:shape val="box"/>
        <c:axId val="300894080"/>
        <c:axId val="300895616"/>
        <c:axId val="0"/>
      </c:bar3DChart>
      <c:catAx>
        <c:axId val="300894080"/>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00895616"/>
        <c:crosses val="autoZero"/>
        <c:auto val="1"/>
        <c:lblAlgn val="ctr"/>
        <c:lblOffset val="100"/>
      </c:catAx>
      <c:valAx>
        <c:axId val="300895616"/>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00894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G3.4- Motivation</a:t>
            </a:r>
            <a:r>
              <a:rPr lang="fr-FR" sz="800" baseline="0"/>
              <a:t> selon la categorie socio professionnelle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'Q4.1'!$H$22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'Q4.1'!$G$23:$G$26</c:f>
              <c:strCache>
                <c:ptCount val="4"/>
                <c:pt idx="0">
                  <c:v>Cadre</c:v>
                </c:pt>
                <c:pt idx="1">
                  <c:v>Agent de maîtrise</c:v>
                </c:pt>
                <c:pt idx="2">
                  <c:v>Agent d’exécution</c:v>
                </c:pt>
                <c:pt idx="3">
                  <c:v>Non précisé</c:v>
                </c:pt>
              </c:strCache>
            </c:strRef>
          </c:cat>
          <c:val>
            <c:numRef>
              <c:f>'Q4.1'!$H$23:$H$26</c:f>
              <c:numCache>
                <c:formatCode>0.0%</c:formatCode>
                <c:ptCount val="4"/>
                <c:pt idx="0">
                  <c:v>0.7081967213114756</c:v>
                </c:pt>
                <c:pt idx="1">
                  <c:v>0.63732394366197265</c:v>
                </c:pt>
                <c:pt idx="2">
                  <c:v>0.74033149171270718</c:v>
                </c:pt>
                <c:pt idx="3">
                  <c:v>0.4</c:v>
                </c:pt>
              </c:numCache>
            </c:numRef>
          </c:val>
          <c:extLst xmlns:c16r2="http://schemas.microsoft.com/office/drawing/2015/06/chart">
            <c:ext xmlns:c16="http://schemas.microsoft.com/office/drawing/2014/chart" uri="{C3380CC4-5D6E-409C-BE32-E72D297353CC}">
              <c16:uniqueId val="{00000000-4B56-4B2E-AA29-F9B91700B1F8}"/>
            </c:ext>
          </c:extLst>
        </c:ser>
        <c:ser>
          <c:idx val="1"/>
          <c:order val="1"/>
          <c:tx>
            <c:strRef>
              <c:f>'Q4.1'!$I$22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'Q4.1'!$G$23:$G$26</c:f>
              <c:strCache>
                <c:ptCount val="4"/>
                <c:pt idx="0">
                  <c:v>Cadre</c:v>
                </c:pt>
                <c:pt idx="1">
                  <c:v>Agent de maîtrise</c:v>
                </c:pt>
                <c:pt idx="2">
                  <c:v>Agent d’exécution</c:v>
                </c:pt>
                <c:pt idx="3">
                  <c:v>Non précisé</c:v>
                </c:pt>
              </c:strCache>
            </c:strRef>
          </c:cat>
          <c:val>
            <c:numRef>
              <c:f>'Q4.1'!$I$23:$I$26</c:f>
              <c:numCache>
                <c:formatCode>0.0%</c:formatCode>
                <c:ptCount val="4"/>
                <c:pt idx="0">
                  <c:v>0.29180327868852457</c:v>
                </c:pt>
                <c:pt idx="1">
                  <c:v>0.3626760563380283</c:v>
                </c:pt>
                <c:pt idx="2">
                  <c:v>0.25966850828729282</c:v>
                </c:pt>
                <c:pt idx="3">
                  <c:v>0.60000000000000064</c:v>
                </c:pt>
              </c:numCache>
            </c:numRef>
          </c:val>
          <c:extLst xmlns:c16r2="http://schemas.microsoft.com/office/drawing/2015/06/chart">
            <c:ext xmlns:c16="http://schemas.microsoft.com/office/drawing/2014/chart" uri="{C3380CC4-5D6E-409C-BE32-E72D297353CC}">
              <c16:uniqueId val="{00000001-4B56-4B2E-AA29-F9B91700B1F8}"/>
            </c:ext>
          </c:extLst>
        </c:ser>
        <c:dLbls>
          <c:showVal val="1"/>
        </c:dLbls>
        <c:shape val="box"/>
        <c:axId val="300938368"/>
        <c:axId val="300939904"/>
        <c:axId val="0"/>
      </c:bar3DChart>
      <c:catAx>
        <c:axId val="30093836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00939904"/>
        <c:crosses val="autoZero"/>
        <c:auto val="1"/>
        <c:lblAlgn val="ctr"/>
        <c:lblOffset val="100"/>
      </c:catAx>
      <c:valAx>
        <c:axId val="300939904"/>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00938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fr-FR" sz="1000"/>
              <a:t>G3.5-</a:t>
            </a:r>
            <a:r>
              <a:rPr lang="fr-FR" sz="1000" baseline="0"/>
              <a:t> Motivation selon la fonction</a:t>
            </a:r>
            <a:endParaRPr lang="fr-FR" sz="10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'Q4.1'!$H$30</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'Q4.1'!$G$31:$G$36</c:f>
              <c:strCache>
                <c:ptCount val="6"/>
                <c:pt idx="0">
                  <c:v>Directeur et assimilé</c:v>
                </c:pt>
                <c:pt idx="1">
                  <c:v>Chef de service</c:v>
                </c:pt>
                <c:pt idx="2">
                  <c:v>Agent du service/Technicien</c:v>
                </c:pt>
                <c:pt idx="3">
                  <c:v>Chef section/secteur</c:v>
                </c:pt>
                <c:pt idx="4">
                  <c:v>Autre</c:v>
                </c:pt>
                <c:pt idx="5">
                  <c:v>Non précisé</c:v>
                </c:pt>
              </c:strCache>
            </c:strRef>
          </c:cat>
          <c:val>
            <c:numRef>
              <c:f>'Q4.1'!$H$31:$H$36</c:f>
              <c:numCache>
                <c:formatCode>0.0%</c:formatCode>
                <c:ptCount val="6"/>
                <c:pt idx="0">
                  <c:v>0.70370370370370372</c:v>
                </c:pt>
                <c:pt idx="1">
                  <c:v>0.69148936170212583</c:v>
                </c:pt>
                <c:pt idx="2">
                  <c:v>0.73212487411883442</c:v>
                </c:pt>
                <c:pt idx="3">
                  <c:v>0.65461847389558536</c:v>
                </c:pt>
                <c:pt idx="4">
                  <c:v>0.7567567567567568</c:v>
                </c:pt>
                <c:pt idx="5">
                  <c:v>0.66666666666666663</c:v>
                </c:pt>
              </c:numCache>
            </c:numRef>
          </c:val>
          <c:extLst xmlns:c16r2="http://schemas.microsoft.com/office/drawing/2015/06/chart">
            <c:ext xmlns:c16="http://schemas.microsoft.com/office/drawing/2014/chart" uri="{C3380CC4-5D6E-409C-BE32-E72D297353CC}">
              <c16:uniqueId val="{00000000-F301-44A7-B44B-1EE8064A4037}"/>
            </c:ext>
          </c:extLst>
        </c:ser>
        <c:ser>
          <c:idx val="1"/>
          <c:order val="1"/>
          <c:tx>
            <c:strRef>
              <c:f>'Q4.1'!$I$30</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'Q4.1'!$G$31:$G$36</c:f>
              <c:strCache>
                <c:ptCount val="6"/>
                <c:pt idx="0">
                  <c:v>Directeur et assimilé</c:v>
                </c:pt>
                <c:pt idx="1">
                  <c:v>Chef de service</c:v>
                </c:pt>
                <c:pt idx="2">
                  <c:v>Agent du service/Technicien</c:v>
                </c:pt>
                <c:pt idx="3">
                  <c:v>Chef section/secteur</c:v>
                </c:pt>
                <c:pt idx="4">
                  <c:v>Autre</c:v>
                </c:pt>
                <c:pt idx="5">
                  <c:v>Non précisé</c:v>
                </c:pt>
              </c:strCache>
            </c:strRef>
          </c:cat>
          <c:val>
            <c:numRef>
              <c:f>'Q4.1'!$I$31:$I$36</c:f>
              <c:numCache>
                <c:formatCode>0.0%</c:formatCode>
                <c:ptCount val="6"/>
                <c:pt idx="0">
                  <c:v>0.29629629629629628</c:v>
                </c:pt>
                <c:pt idx="1">
                  <c:v>0.30851063829787378</c:v>
                </c:pt>
                <c:pt idx="2">
                  <c:v>0.2678751258811683</c:v>
                </c:pt>
                <c:pt idx="3">
                  <c:v>0.34538152610441852</c:v>
                </c:pt>
                <c:pt idx="4">
                  <c:v>0.24324324324324362</c:v>
                </c:pt>
                <c:pt idx="5">
                  <c:v>0.33333333333333331</c:v>
                </c:pt>
              </c:numCache>
            </c:numRef>
          </c:val>
          <c:extLst xmlns:c16r2="http://schemas.microsoft.com/office/drawing/2015/06/chart">
            <c:ext xmlns:c16="http://schemas.microsoft.com/office/drawing/2014/chart" uri="{C3380CC4-5D6E-409C-BE32-E72D297353CC}">
              <c16:uniqueId val="{00000001-F301-44A7-B44B-1EE8064A4037}"/>
            </c:ext>
          </c:extLst>
        </c:ser>
        <c:dLbls>
          <c:showVal val="1"/>
        </c:dLbls>
        <c:shape val="box"/>
        <c:axId val="301261184"/>
        <c:axId val="301262720"/>
        <c:axId val="0"/>
      </c:bar3DChart>
      <c:catAx>
        <c:axId val="30126118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1262720"/>
        <c:crosses val="autoZero"/>
        <c:auto val="1"/>
        <c:lblAlgn val="ctr"/>
        <c:lblOffset val="100"/>
      </c:catAx>
      <c:valAx>
        <c:axId val="301262720"/>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301261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G3.6- Connaissance de l'existence d'une grille des rémunérations</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FA91-4990-8603-966FCBB79575}"/>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FA91-4990-8603-966FCBB79575}"/>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FA91-4990-8603-966FCBB79575}"/>
              </c:ext>
            </c:extLst>
          </c:dPt>
          <c:dLbls>
            <c:dLbl>
              <c:idx val="2"/>
              <c:layout>
                <c:manualLayout>
                  <c:x val="0.23722639609539045"/>
                  <c:y val="6.0700677650227144E-2"/>
                </c:manualLayout>
              </c:layout>
              <c:showVal val="1"/>
              <c:showCatName val="1"/>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'Module3&amp;4'!$B$122:$B$124</c:f>
              <c:strCache>
                <c:ptCount val="3"/>
                <c:pt idx="0">
                  <c:v>Oui</c:v>
                </c:pt>
                <c:pt idx="1">
                  <c:v>Non</c:v>
                </c:pt>
                <c:pt idx="2">
                  <c:v>Non précisé</c:v>
                </c:pt>
              </c:strCache>
            </c:strRef>
          </c:cat>
          <c:val>
            <c:numRef>
              <c:f>'Module3&amp;4'!$E$122:$E$124</c:f>
              <c:numCache>
                <c:formatCode>0.0%</c:formatCode>
                <c:ptCount val="3"/>
                <c:pt idx="0">
                  <c:v>0.8833333333333333</c:v>
                </c:pt>
                <c:pt idx="1">
                  <c:v>0.10833333333333336</c:v>
                </c:pt>
                <c:pt idx="2">
                  <c:v>8.3333333333333367E-3</c:v>
                </c:pt>
              </c:numCache>
            </c:numRef>
          </c:val>
          <c:extLst xmlns:c16r2="http://schemas.microsoft.com/office/drawing/2015/06/chart">
            <c:ext xmlns:c16="http://schemas.microsoft.com/office/drawing/2014/chart" uri="{C3380CC4-5D6E-409C-BE32-E72D297353CC}">
              <c16:uniqueId val="{00000006-FA91-4990-8603-966FCBB79575}"/>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G3.7- Connaissance contenu grille salariale</a:t>
            </a:r>
          </a:p>
        </c:rich>
      </c:tx>
      <c:spPr>
        <a:noFill/>
        <a:ln>
          <a:noFill/>
        </a:ln>
        <a:effectLst/>
      </c:spPr>
    </c:title>
    <c:plotArea>
      <c:layout/>
      <c:pieChart>
        <c:varyColors val="1"/>
        <c:ser>
          <c:idx val="0"/>
          <c:order val="0"/>
          <c:spPr>
            <a:ln>
              <a:noFill/>
            </a:ln>
            <a:scene3d>
              <a:camera prst="orthographicFront"/>
              <a:lightRig rig="threePt" dir="t"/>
            </a:scene3d>
            <a:sp3d>
              <a:bevelT/>
            </a:sp3d>
          </c:spPr>
          <c:dPt>
            <c:idx val="0"/>
            <c:spPr>
              <a:solidFill>
                <a:schemeClr val="accent1"/>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B14-4263-A0F6-C5C666507CB8}"/>
              </c:ext>
            </c:extLst>
          </c:dPt>
          <c:dPt>
            <c:idx val="1"/>
            <c:spPr>
              <a:solidFill>
                <a:schemeClr val="accent2"/>
              </a:solidFill>
              <a:ln w="19050">
                <a:no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1B14-4263-A0F6-C5C666507C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'Module3&amp;4'!$B$129:$B$130</c:f>
              <c:strCache>
                <c:ptCount val="2"/>
                <c:pt idx="0">
                  <c:v>Oui</c:v>
                </c:pt>
                <c:pt idx="1">
                  <c:v>Non</c:v>
                </c:pt>
              </c:strCache>
            </c:strRef>
          </c:cat>
          <c:val>
            <c:numRef>
              <c:f>'Module3&amp;4'!$E$129:$E$130</c:f>
              <c:numCache>
                <c:formatCode>0.0%</c:formatCode>
                <c:ptCount val="2"/>
                <c:pt idx="0">
                  <c:v>0.70619946091644203</c:v>
                </c:pt>
                <c:pt idx="1">
                  <c:v>0.29380053908355896</c:v>
                </c:pt>
              </c:numCache>
            </c:numRef>
          </c:val>
          <c:extLst xmlns:c16r2="http://schemas.microsoft.com/office/drawing/2015/06/chart">
            <c:ext xmlns:c16="http://schemas.microsoft.com/office/drawing/2014/chart" uri="{C3380CC4-5D6E-409C-BE32-E72D297353CC}">
              <c16:uniqueId val="{00000004-1B14-4263-A0F6-C5C666507CB8}"/>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G3.8- Conformité</a:t>
            </a:r>
            <a:r>
              <a:rPr lang="fr-FR" sz="1200" baseline="0"/>
              <a:t> de la rémunération avec la grille salariale</a:t>
            </a:r>
            <a:endParaRPr lang="fr-FR" sz="1200"/>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718-416C-84BA-AB74A7D7656B}"/>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1718-416C-84BA-AB74A7D7656B}"/>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1718-416C-84BA-AB74A7D7656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'Module3&amp;4'!$B$134:$B$136</c:f>
              <c:strCache>
                <c:ptCount val="3"/>
                <c:pt idx="0">
                  <c:v>Oui</c:v>
                </c:pt>
                <c:pt idx="1">
                  <c:v>Non</c:v>
                </c:pt>
                <c:pt idx="2">
                  <c:v>Ne sait pas</c:v>
                </c:pt>
              </c:strCache>
            </c:strRef>
          </c:cat>
          <c:val>
            <c:numRef>
              <c:f>'Module3&amp;4'!$E$134:$E$136</c:f>
              <c:numCache>
                <c:formatCode>0.0%</c:formatCode>
                <c:ptCount val="3"/>
                <c:pt idx="0">
                  <c:v>0.73571428571428577</c:v>
                </c:pt>
                <c:pt idx="1">
                  <c:v>0.10535714285714286</c:v>
                </c:pt>
                <c:pt idx="2">
                  <c:v>0.15892857142857142</c:v>
                </c:pt>
              </c:numCache>
            </c:numRef>
          </c:val>
          <c:extLst xmlns:c16r2="http://schemas.microsoft.com/office/drawing/2015/06/chart">
            <c:ext xmlns:c16="http://schemas.microsoft.com/office/drawing/2014/chart" uri="{C3380CC4-5D6E-409C-BE32-E72D297353CC}">
              <c16:uniqueId val="{00000006-1718-416C-84BA-AB74A7D7656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G3.9- Satisfaction</a:t>
            </a:r>
            <a:r>
              <a:rPr lang="fr-FR" sz="1100" baseline="0"/>
              <a:t> niveau de rémunération</a:t>
            </a:r>
            <a:endParaRPr lang="fr-FR" sz="1100"/>
          </a:p>
        </c:rich>
      </c:tx>
      <c:spPr>
        <a:noFill/>
        <a:ln>
          <a:noFill/>
        </a:ln>
        <a:effectLst/>
      </c:spPr>
    </c:title>
    <c:plotArea>
      <c:layout/>
      <c:barChart>
        <c:barDir val="col"/>
        <c:grouping val="clustered"/>
        <c:ser>
          <c:idx val="0"/>
          <c:order val="0"/>
          <c:spPr>
            <a:solidFill>
              <a:schemeClr val="accent1"/>
            </a:solidFill>
            <a:ln w="19050">
              <a:solidFill>
                <a:schemeClr val="lt1"/>
              </a:solidFill>
            </a:ln>
            <a:effectLst/>
            <a:scene3d>
              <a:camera prst="orthographicFront"/>
              <a:lightRig rig="threePt" dir="t"/>
            </a:scene3d>
            <a:sp3d>
              <a:bevel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'Module3&amp;4'!$B$141:$B$145</c:f>
              <c:strCache>
                <c:ptCount val="5"/>
                <c:pt idx="0">
                  <c:v>Très satisfait</c:v>
                </c:pt>
                <c:pt idx="1">
                  <c:v>Satisfait</c:v>
                </c:pt>
                <c:pt idx="2">
                  <c:v>Pas satisfait</c:v>
                </c:pt>
                <c:pt idx="3">
                  <c:v>Pas du tout satisfait</c:v>
                </c:pt>
                <c:pt idx="4">
                  <c:v>Non précisé</c:v>
                </c:pt>
              </c:strCache>
            </c:strRef>
          </c:cat>
          <c:val>
            <c:numRef>
              <c:f>'Module3&amp;4'!$E$141:$E$145</c:f>
              <c:numCache>
                <c:formatCode>0.0%</c:formatCode>
                <c:ptCount val="5"/>
                <c:pt idx="0">
                  <c:v>3.3928571428571426E-2</c:v>
                </c:pt>
                <c:pt idx="1">
                  <c:v>0.51249999999999996</c:v>
                </c:pt>
                <c:pt idx="2">
                  <c:v>0.38988095238095466</c:v>
                </c:pt>
                <c:pt idx="3">
                  <c:v>6.0119047619047634E-2</c:v>
                </c:pt>
                <c:pt idx="4">
                  <c:v>3.5714285714285752E-3</c:v>
                </c:pt>
              </c:numCache>
            </c:numRef>
          </c:val>
          <c:extLst xmlns:c16r2="http://schemas.microsoft.com/office/drawing/2015/06/chart">
            <c:ext xmlns:c16="http://schemas.microsoft.com/office/drawing/2014/chart" uri="{C3380CC4-5D6E-409C-BE32-E72D297353CC}">
              <c16:uniqueId val="{00000000-C36E-4818-80DE-C2428E9185FA}"/>
            </c:ext>
          </c:extLst>
        </c:ser>
        <c:gapWidth val="100"/>
        <c:axId val="309437568"/>
        <c:axId val="309439104"/>
      </c:barChart>
      <c:catAx>
        <c:axId val="30943756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09439104"/>
        <c:crosses val="autoZero"/>
        <c:auto val="1"/>
        <c:lblAlgn val="ctr"/>
        <c:lblOffset val="100"/>
      </c:catAx>
      <c:valAx>
        <c:axId val="309439104"/>
        <c:scaling>
          <c:orientation val="minMax"/>
        </c:scaling>
        <c:delete val="1"/>
        <c:axPos val="l"/>
        <c:numFmt formatCode="0.0%" sourceLinked="1"/>
        <c:tickLblPos val="nextTo"/>
        <c:crossAx val="3094375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fr-FR" sz="900" b="1" i="0" u="none" strike="noStrike" cap="all" baseline="0">
                <a:effectLst/>
              </a:rPr>
              <a:t>G3.10- Satisfaction remuneration selon le genre</a:t>
            </a:r>
            <a:endParaRPr lang="fr-FR" sz="9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'Q4.5'!$K$16</c:f>
              <c:strCache>
                <c:ptCount val="1"/>
                <c:pt idx="0">
                  <c:v>Très satisfait</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'Q4.5'!$J$17:$J$18</c:f>
              <c:strCache>
                <c:ptCount val="2"/>
                <c:pt idx="0">
                  <c:v>Homme</c:v>
                </c:pt>
                <c:pt idx="1">
                  <c:v>Femme</c:v>
                </c:pt>
              </c:strCache>
            </c:strRef>
          </c:cat>
          <c:val>
            <c:numRef>
              <c:f>'Q4.5'!$K$17:$K$18</c:f>
              <c:numCache>
                <c:formatCode>0.0%</c:formatCode>
                <c:ptCount val="2"/>
                <c:pt idx="0">
                  <c:v>3.7376048817696482E-2</c:v>
                </c:pt>
                <c:pt idx="1">
                  <c:v>2.1680216802168056E-2</c:v>
                </c:pt>
              </c:numCache>
            </c:numRef>
          </c:val>
          <c:extLst xmlns:c16r2="http://schemas.microsoft.com/office/drawing/2015/06/chart">
            <c:ext xmlns:c16="http://schemas.microsoft.com/office/drawing/2014/chart" uri="{C3380CC4-5D6E-409C-BE32-E72D297353CC}">
              <c16:uniqueId val="{00000000-4CA7-4162-904B-515451239AD5}"/>
            </c:ext>
          </c:extLst>
        </c:ser>
        <c:ser>
          <c:idx val="1"/>
          <c:order val="1"/>
          <c:tx>
            <c:strRef>
              <c:f>'Q4.5'!$L$16</c:f>
              <c:strCache>
                <c:ptCount val="1"/>
                <c:pt idx="0">
                  <c:v>Satisfait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'Q4.5'!$J$17:$J$18</c:f>
              <c:strCache>
                <c:ptCount val="2"/>
                <c:pt idx="0">
                  <c:v>Homme</c:v>
                </c:pt>
                <c:pt idx="1">
                  <c:v>Femme</c:v>
                </c:pt>
              </c:strCache>
            </c:strRef>
          </c:cat>
          <c:val>
            <c:numRef>
              <c:f>'Q4.5'!$L$17:$L$18</c:f>
              <c:numCache>
                <c:formatCode>0.0%</c:formatCode>
                <c:ptCount val="2"/>
                <c:pt idx="0">
                  <c:v>0.51792524790236449</c:v>
                </c:pt>
                <c:pt idx="1">
                  <c:v>0.49322493224932323</c:v>
                </c:pt>
              </c:numCache>
            </c:numRef>
          </c:val>
          <c:extLst xmlns:c16r2="http://schemas.microsoft.com/office/drawing/2015/06/chart">
            <c:ext xmlns:c16="http://schemas.microsoft.com/office/drawing/2014/chart" uri="{C3380CC4-5D6E-409C-BE32-E72D297353CC}">
              <c16:uniqueId val="{00000001-4CA7-4162-904B-515451239AD5}"/>
            </c:ext>
          </c:extLst>
        </c:ser>
        <c:ser>
          <c:idx val="2"/>
          <c:order val="2"/>
          <c:tx>
            <c:strRef>
              <c:f>'Q4.5'!$M$16</c:f>
              <c:strCache>
                <c:ptCount val="1"/>
                <c:pt idx="0">
                  <c:v>Pas satisfait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'Q4.5'!$J$17:$J$18</c:f>
              <c:strCache>
                <c:ptCount val="2"/>
                <c:pt idx="0">
                  <c:v>Homme</c:v>
                </c:pt>
                <c:pt idx="1">
                  <c:v>Femme</c:v>
                </c:pt>
              </c:strCache>
            </c:strRef>
          </c:cat>
          <c:val>
            <c:numRef>
              <c:f>'Q4.5'!$M$17:$M$18</c:f>
              <c:numCache>
                <c:formatCode>0.0%</c:formatCode>
                <c:ptCount val="2"/>
                <c:pt idx="0">
                  <c:v>0.38062547673531688</c:v>
                </c:pt>
                <c:pt idx="1">
                  <c:v>0.42276422764227711</c:v>
                </c:pt>
              </c:numCache>
            </c:numRef>
          </c:val>
          <c:extLst xmlns:c16r2="http://schemas.microsoft.com/office/drawing/2015/06/chart">
            <c:ext xmlns:c16="http://schemas.microsoft.com/office/drawing/2014/chart" uri="{C3380CC4-5D6E-409C-BE32-E72D297353CC}">
              <c16:uniqueId val="{00000002-4CA7-4162-904B-515451239AD5}"/>
            </c:ext>
          </c:extLst>
        </c:ser>
        <c:ser>
          <c:idx val="3"/>
          <c:order val="3"/>
          <c:tx>
            <c:strRef>
              <c:f>'Q4.5'!$N$16</c:f>
              <c:strCache>
                <c:ptCount val="1"/>
                <c:pt idx="0">
                  <c:v>Pas du tout satisfait</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'Q4.5'!$J$17:$J$18</c:f>
              <c:strCache>
                <c:ptCount val="2"/>
                <c:pt idx="0">
                  <c:v>Homme</c:v>
                </c:pt>
                <c:pt idx="1">
                  <c:v>Femme</c:v>
                </c:pt>
              </c:strCache>
            </c:strRef>
          </c:cat>
          <c:val>
            <c:numRef>
              <c:f>'Q4.5'!$N$17:$N$18</c:f>
              <c:numCache>
                <c:formatCode>0.0%</c:formatCode>
                <c:ptCount val="2"/>
                <c:pt idx="0">
                  <c:v>6.0259344012204376E-2</c:v>
                </c:pt>
                <c:pt idx="1">
                  <c:v>5.9620596205962072E-2</c:v>
                </c:pt>
              </c:numCache>
            </c:numRef>
          </c:val>
          <c:extLst xmlns:c16r2="http://schemas.microsoft.com/office/drawing/2015/06/chart">
            <c:ext xmlns:c16="http://schemas.microsoft.com/office/drawing/2014/chart" uri="{C3380CC4-5D6E-409C-BE32-E72D297353CC}">
              <c16:uniqueId val="{00000003-4CA7-4162-904B-515451239AD5}"/>
            </c:ext>
          </c:extLst>
        </c:ser>
        <c:ser>
          <c:idx val="4"/>
          <c:order val="4"/>
          <c:tx>
            <c:strRef>
              <c:f>'Q4.5'!$O$16</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'Q4.5'!$J$17:$J$18</c:f>
              <c:strCache>
                <c:ptCount val="2"/>
                <c:pt idx="0">
                  <c:v>Homme</c:v>
                </c:pt>
                <c:pt idx="1">
                  <c:v>Femme</c:v>
                </c:pt>
              </c:strCache>
            </c:strRef>
          </c:cat>
          <c:val>
            <c:numRef>
              <c:f>'Q4.5'!$O$17:$O$18</c:f>
              <c:numCache>
                <c:formatCode>0.0%</c:formatCode>
                <c:ptCount val="2"/>
                <c:pt idx="0">
                  <c:v>3.8138825324180014E-3</c:v>
                </c:pt>
                <c:pt idx="1">
                  <c:v>2.7100271002710092E-3</c:v>
                </c:pt>
              </c:numCache>
            </c:numRef>
          </c:val>
          <c:extLst xmlns:c16r2="http://schemas.microsoft.com/office/drawing/2015/06/chart">
            <c:ext xmlns:c16="http://schemas.microsoft.com/office/drawing/2014/chart" uri="{C3380CC4-5D6E-409C-BE32-E72D297353CC}">
              <c16:uniqueId val="{00000004-4CA7-4162-904B-515451239AD5}"/>
            </c:ext>
          </c:extLst>
        </c:ser>
        <c:dLbls>
          <c:showVal val="1"/>
        </c:dLbls>
        <c:shape val="box"/>
        <c:axId val="321900928"/>
        <c:axId val="321902464"/>
        <c:axId val="0"/>
      </c:bar3DChart>
      <c:catAx>
        <c:axId val="321900928"/>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1902464"/>
        <c:crosses val="autoZero"/>
        <c:auto val="1"/>
        <c:lblAlgn val="ctr"/>
        <c:lblOffset val="100"/>
      </c:catAx>
      <c:valAx>
        <c:axId val="321902464"/>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900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sz="900"/>
              <a:t>G3.11- Satisfaction remuneration</a:t>
            </a:r>
            <a:r>
              <a:rPr lang="fr-FR" sz="900" baseline="0"/>
              <a:t> selon la direction régionale</a:t>
            </a:r>
            <a:endParaRPr lang="fr-FR"/>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'Q4.5'!$K$2</c:f>
              <c:strCache>
                <c:ptCount val="1"/>
                <c:pt idx="0">
                  <c:v>Très satisfait</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'Q4.5'!$J$3:$J$11</c:f>
              <c:strCache>
                <c:ptCount val="9"/>
                <c:pt idx="0">
                  <c:v>Siège</c:v>
                </c:pt>
                <c:pt idx="1">
                  <c:v>DRL1</c:v>
                </c:pt>
                <c:pt idx="2">
                  <c:v>DRL2</c:v>
                </c:pt>
                <c:pt idx="3">
                  <c:v>DRA</c:v>
                </c:pt>
                <c:pt idx="4">
                  <c:v>DRO-P</c:v>
                </c:pt>
                <c:pt idx="5">
                  <c:v>DRM-C</c:v>
                </c:pt>
                <c:pt idx="6">
                  <c:v>DRZ-C</c:v>
                </c:pt>
                <c:pt idx="7">
                  <c:v>DRB-A</c:v>
                </c:pt>
                <c:pt idx="8">
                  <c:v>DRATA-D</c:v>
                </c:pt>
              </c:strCache>
            </c:strRef>
          </c:cat>
          <c:val>
            <c:numRef>
              <c:f>'Q4.5'!$K$3:$K$11</c:f>
              <c:numCache>
                <c:formatCode>0.0%</c:formatCode>
                <c:ptCount val="9"/>
                <c:pt idx="0">
                  <c:v>3.208556149732629E-2</c:v>
                </c:pt>
                <c:pt idx="1">
                  <c:v>2.7777777777777912E-2</c:v>
                </c:pt>
                <c:pt idx="2">
                  <c:v>2.3622047244094488E-2</c:v>
                </c:pt>
                <c:pt idx="3">
                  <c:v>2.032520325203252E-2</c:v>
                </c:pt>
                <c:pt idx="4">
                  <c:v>2.7777777777777912E-2</c:v>
                </c:pt>
                <c:pt idx="5">
                  <c:v>8.6538461538461814E-2</c:v>
                </c:pt>
                <c:pt idx="6">
                  <c:v>0.05</c:v>
                </c:pt>
                <c:pt idx="7">
                  <c:v>4.7337278106509E-2</c:v>
                </c:pt>
                <c:pt idx="8">
                  <c:v>1.8518518518518559E-2</c:v>
                </c:pt>
              </c:numCache>
            </c:numRef>
          </c:val>
          <c:extLst xmlns:c16r2="http://schemas.microsoft.com/office/drawing/2015/06/chart">
            <c:ext xmlns:c16="http://schemas.microsoft.com/office/drawing/2014/chart" uri="{C3380CC4-5D6E-409C-BE32-E72D297353CC}">
              <c16:uniqueId val="{00000000-A3A2-4E91-8336-12F080800F66}"/>
            </c:ext>
          </c:extLst>
        </c:ser>
        <c:ser>
          <c:idx val="1"/>
          <c:order val="1"/>
          <c:tx>
            <c:strRef>
              <c:f>'Q4.5'!$L$2</c:f>
              <c:strCache>
                <c:ptCount val="1"/>
                <c:pt idx="0">
                  <c:v>Satisfait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'Q4.5'!$J$3:$J$11</c:f>
              <c:strCache>
                <c:ptCount val="9"/>
                <c:pt idx="0">
                  <c:v>Siège</c:v>
                </c:pt>
                <c:pt idx="1">
                  <c:v>DRL1</c:v>
                </c:pt>
                <c:pt idx="2">
                  <c:v>DRL2</c:v>
                </c:pt>
                <c:pt idx="3">
                  <c:v>DRA</c:v>
                </c:pt>
                <c:pt idx="4">
                  <c:v>DRO-P</c:v>
                </c:pt>
                <c:pt idx="5">
                  <c:v>DRM-C</c:v>
                </c:pt>
                <c:pt idx="6">
                  <c:v>DRZ-C</c:v>
                </c:pt>
                <c:pt idx="7">
                  <c:v>DRB-A</c:v>
                </c:pt>
                <c:pt idx="8">
                  <c:v>DRATA-D</c:v>
                </c:pt>
              </c:strCache>
            </c:strRef>
          </c:cat>
          <c:val>
            <c:numRef>
              <c:f>'Q4.5'!$L$3:$L$11</c:f>
              <c:numCache>
                <c:formatCode>0.0%</c:formatCode>
                <c:ptCount val="9"/>
                <c:pt idx="0">
                  <c:v>0.47593582887700536</c:v>
                </c:pt>
                <c:pt idx="1">
                  <c:v>0.4861111111111111</c:v>
                </c:pt>
                <c:pt idx="2">
                  <c:v>0.47244094488188981</c:v>
                </c:pt>
                <c:pt idx="3">
                  <c:v>0.57317073170731658</c:v>
                </c:pt>
                <c:pt idx="4">
                  <c:v>0.43981481481481677</c:v>
                </c:pt>
                <c:pt idx="5">
                  <c:v>0.48076923076923078</c:v>
                </c:pt>
                <c:pt idx="6">
                  <c:v>0.60833333333333361</c:v>
                </c:pt>
                <c:pt idx="7">
                  <c:v>0.61538461538461564</c:v>
                </c:pt>
                <c:pt idx="8">
                  <c:v>0.5092592592592593</c:v>
                </c:pt>
              </c:numCache>
            </c:numRef>
          </c:val>
          <c:extLst xmlns:c16r2="http://schemas.microsoft.com/office/drawing/2015/06/chart">
            <c:ext xmlns:c16="http://schemas.microsoft.com/office/drawing/2014/chart" uri="{C3380CC4-5D6E-409C-BE32-E72D297353CC}">
              <c16:uniqueId val="{00000001-A3A2-4E91-8336-12F080800F66}"/>
            </c:ext>
          </c:extLst>
        </c:ser>
        <c:ser>
          <c:idx val="2"/>
          <c:order val="2"/>
          <c:tx>
            <c:strRef>
              <c:f>'Q4.5'!$M$2</c:f>
              <c:strCache>
                <c:ptCount val="1"/>
                <c:pt idx="0">
                  <c:v>Pas satisfait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'Q4.5'!$J$3:$J$11</c:f>
              <c:strCache>
                <c:ptCount val="9"/>
                <c:pt idx="0">
                  <c:v>Siège</c:v>
                </c:pt>
                <c:pt idx="1">
                  <c:v>DRL1</c:v>
                </c:pt>
                <c:pt idx="2">
                  <c:v>DRL2</c:v>
                </c:pt>
                <c:pt idx="3">
                  <c:v>DRA</c:v>
                </c:pt>
                <c:pt idx="4">
                  <c:v>DRO-P</c:v>
                </c:pt>
                <c:pt idx="5">
                  <c:v>DRM-C</c:v>
                </c:pt>
                <c:pt idx="6">
                  <c:v>DRZ-C</c:v>
                </c:pt>
                <c:pt idx="7">
                  <c:v>DRB-A</c:v>
                </c:pt>
                <c:pt idx="8">
                  <c:v>DRATA-D</c:v>
                </c:pt>
              </c:strCache>
            </c:strRef>
          </c:cat>
          <c:val>
            <c:numRef>
              <c:f>'Q4.5'!$M$3:$M$11</c:f>
              <c:numCache>
                <c:formatCode>0.0%</c:formatCode>
                <c:ptCount val="9"/>
                <c:pt idx="0">
                  <c:v>0.40641711229946625</c:v>
                </c:pt>
                <c:pt idx="1">
                  <c:v>0.44444444444444442</c:v>
                </c:pt>
                <c:pt idx="2">
                  <c:v>0.40944881889763857</c:v>
                </c:pt>
                <c:pt idx="3">
                  <c:v>0.36991869918699305</c:v>
                </c:pt>
                <c:pt idx="4">
                  <c:v>0.47685185185185286</c:v>
                </c:pt>
                <c:pt idx="5">
                  <c:v>0.27884615384615385</c:v>
                </c:pt>
                <c:pt idx="6">
                  <c:v>0.28333333333333333</c:v>
                </c:pt>
                <c:pt idx="7">
                  <c:v>0.32544378698225007</c:v>
                </c:pt>
                <c:pt idx="8">
                  <c:v>0.39814814814814831</c:v>
                </c:pt>
              </c:numCache>
            </c:numRef>
          </c:val>
          <c:extLst xmlns:c16r2="http://schemas.microsoft.com/office/drawing/2015/06/chart">
            <c:ext xmlns:c16="http://schemas.microsoft.com/office/drawing/2014/chart" uri="{C3380CC4-5D6E-409C-BE32-E72D297353CC}">
              <c16:uniqueId val="{00000002-A3A2-4E91-8336-12F080800F66}"/>
            </c:ext>
          </c:extLst>
        </c:ser>
        <c:ser>
          <c:idx val="3"/>
          <c:order val="3"/>
          <c:tx>
            <c:strRef>
              <c:f>'Q4.5'!$N$2</c:f>
              <c:strCache>
                <c:ptCount val="1"/>
                <c:pt idx="0">
                  <c:v>Pas du tout satisfait</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'Q4.5'!$J$3:$J$11</c:f>
              <c:strCache>
                <c:ptCount val="9"/>
                <c:pt idx="0">
                  <c:v>Siège</c:v>
                </c:pt>
                <c:pt idx="1">
                  <c:v>DRL1</c:v>
                </c:pt>
                <c:pt idx="2">
                  <c:v>DRL2</c:v>
                </c:pt>
                <c:pt idx="3">
                  <c:v>DRA</c:v>
                </c:pt>
                <c:pt idx="4">
                  <c:v>DRO-P</c:v>
                </c:pt>
                <c:pt idx="5">
                  <c:v>DRM-C</c:v>
                </c:pt>
                <c:pt idx="6">
                  <c:v>DRZ-C</c:v>
                </c:pt>
                <c:pt idx="7">
                  <c:v>DRB-A</c:v>
                </c:pt>
                <c:pt idx="8">
                  <c:v>DRATA-D</c:v>
                </c:pt>
              </c:strCache>
            </c:strRef>
          </c:cat>
          <c:val>
            <c:numRef>
              <c:f>'Q4.5'!$N$3:$N$11</c:f>
              <c:numCache>
                <c:formatCode>0.0%</c:formatCode>
                <c:ptCount val="9"/>
                <c:pt idx="0">
                  <c:v>8.2887700534759357E-2</c:v>
                </c:pt>
                <c:pt idx="1">
                  <c:v>4.1666666666666664E-2</c:v>
                </c:pt>
                <c:pt idx="2">
                  <c:v>9.4488188976377951E-2</c:v>
                </c:pt>
                <c:pt idx="3">
                  <c:v>2.8455284552845541E-2</c:v>
                </c:pt>
                <c:pt idx="4">
                  <c:v>5.0925925925925923E-2</c:v>
                </c:pt>
                <c:pt idx="5">
                  <c:v>0.15384615384615444</c:v>
                </c:pt>
                <c:pt idx="6">
                  <c:v>5.8333333333333535E-2</c:v>
                </c:pt>
                <c:pt idx="7">
                  <c:v>5.9171597633136267E-3</c:v>
                </c:pt>
                <c:pt idx="8">
                  <c:v>6.4814814814814992E-2</c:v>
                </c:pt>
              </c:numCache>
            </c:numRef>
          </c:val>
          <c:extLst xmlns:c16r2="http://schemas.microsoft.com/office/drawing/2015/06/chart">
            <c:ext xmlns:c16="http://schemas.microsoft.com/office/drawing/2014/chart" uri="{C3380CC4-5D6E-409C-BE32-E72D297353CC}">
              <c16:uniqueId val="{00000003-A3A2-4E91-8336-12F080800F66}"/>
            </c:ext>
          </c:extLst>
        </c:ser>
        <c:ser>
          <c:idx val="4"/>
          <c:order val="4"/>
          <c:tx>
            <c:strRef>
              <c:f>'Q4.5'!$O$2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'Q4.5'!$J$3:$J$11</c:f>
              <c:strCache>
                <c:ptCount val="9"/>
                <c:pt idx="0">
                  <c:v>Siège</c:v>
                </c:pt>
                <c:pt idx="1">
                  <c:v>DRL1</c:v>
                </c:pt>
                <c:pt idx="2">
                  <c:v>DRL2</c:v>
                </c:pt>
                <c:pt idx="3">
                  <c:v>DRA</c:v>
                </c:pt>
                <c:pt idx="4">
                  <c:v>DRO-P</c:v>
                </c:pt>
                <c:pt idx="5">
                  <c:v>DRM-C</c:v>
                </c:pt>
                <c:pt idx="6">
                  <c:v>DRZ-C</c:v>
                </c:pt>
                <c:pt idx="7">
                  <c:v>DRB-A</c:v>
                </c:pt>
                <c:pt idx="8">
                  <c:v>DRATA-D</c:v>
                </c:pt>
              </c:strCache>
            </c:strRef>
          </c:cat>
          <c:val>
            <c:numRef>
              <c:f>'Q4.5'!$O$3:$O$11</c:f>
              <c:numCache>
                <c:formatCode>0.0%</c:formatCode>
                <c:ptCount val="9"/>
                <c:pt idx="0">
                  <c:v>2.6737967914438597E-3</c:v>
                </c:pt>
                <c:pt idx="1">
                  <c:v>0</c:v>
                </c:pt>
                <c:pt idx="2">
                  <c:v>0</c:v>
                </c:pt>
                <c:pt idx="3">
                  <c:v>8.130081300813009E-3</c:v>
                </c:pt>
                <c:pt idx="4">
                  <c:v>4.6296296296296441E-3</c:v>
                </c:pt>
                <c:pt idx="5">
                  <c:v>0</c:v>
                </c:pt>
                <c:pt idx="6">
                  <c:v>0</c:v>
                </c:pt>
                <c:pt idx="7">
                  <c:v>5.9171597633136267E-3</c:v>
                </c:pt>
                <c:pt idx="8">
                  <c:v>9.2592592592593073E-3</c:v>
                </c:pt>
              </c:numCache>
            </c:numRef>
          </c:val>
          <c:extLst xmlns:c16r2="http://schemas.microsoft.com/office/drawing/2015/06/chart">
            <c:ext xmlns:c16="http://schemas.microsoft.com/office/drawing/2014/chart" uri="{C3380CC4-5D6E-409C-BE32-E72D297353CC}">
              <c16:uniqueId val="{00000004-A3A2-4E91-8336-12F080800F66}"/>
            </c:ext>
          </c:extLst>
        </c:ser>
        <c:dLbls>
          <c:showVal val="1"/>
        </c:dLbls>
        <c:shape val="box"/>
        <c:axId val="321940480"/>
        <c:axId val="321979136"/>
        <c:axId val="0"/>
      </c:bar3DChart>
      <c:catAx>
        <c:axId val="321940480"/>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1979136"/>
        <c:crosses val="autoZero"/>
        <c:auto val="1"/>
        <c:lblAlgn val="ctr"/>
        <c:lblOffset val="100"/>
      </c:catAx>
      <c:valAx>
        <c:axId val="321979136"/>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321940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900" b="1" i="0" u="none" strike="noStrike" kern="1200" cap="all" spc="120" normalizeH="0" baseline="0">
                <a:solidFill>
                  <a:schemeClr val="tx1">
                    <a:lumMod val="65000"/>
                    <a:lumOff val="35000"/>
                  </a:schemeClr>
                </a:solidFill>
                <a:latin typeface="+mn-lt"/>
                <a:ea typeface="+mn-ea"/>
                <a:cs typeface="+mn-cs"/>
              </a:defRPr>
            </a:pPr>
            <a:r>
              <a:rPr lang="fr-FR" sz="900"/>
              <a:t>g1.9-</a:t>
            </a:r>
            <a:r>
              <a:rPr lang="fr-FR" sz="900" baseline="0"/>
              <a:t> </a:t>
            </a:r>
            <a:r>
              <a:rPr lang="fr-FR" sz="900"/>
              <a:t>Répartition</a:t>
            </a:r>
            <a:r>
              <a:rPr lang="fr-FR" sz="900" baseline="0"/>
              <a:t> des enquêtés selon la fonction et le genre</a:t>
            </a:r>
            <a:endParaRPr lang="fr-FR" sz="900"/>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OBSS_Sex_Fonction!$C$12</c:f>
              <c:strCache>
                <c:ptCount val="1"/>
                <c:pt idx="0">
                  <c:v>Homme</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OBSS_Sex_Fonction!$B$13:$B$20</c:f>
              <c:strCache>
                <c:ptCount val="8"/>
                <c:pt idx="0">
                  <c:v>Directeur et assimilés</c:v>
                </c:pt>
                <c:pt idx="1">
                  <c:v>Chef de service</c:v>
                </c:pt>
                <c:pt idx="2">
                  <c:v>Agent du service / Te</c:v>
                </c:pt>
                <c:pt idx="3">
                  <c:v>Chef section/secteur</c:v>
                </c:pt>
                <c:pt idx="4">
                  <c:v>Autre (à préciser)</c:v>
                </c:pt>
                <c:pt idx="5">
                  <c:v>Non précisé</c:v>
                </c:pt>
                <c:pt idx="7">
                  <c:v>Ensemble</c:v>
                </c:pt>
              </c:strCache>
            </c:strRef>
          </c:cat>
          <c:val>
            <c:numRef>
              <c:f>OBSS_Sex_Fonction!$C$13:$C$20</c:f>
              <c:numCache>
                <c:formatCode>0.0%</c:formatCode>
                <c:ptCount val="8"/>
                <c:pt idx="0">
                  <c:v>0.86419753086419915</c:v>
                </c:pt>
                <c:pt idx="1">
                  <c:v>0.71276595744681015</c:v>
                </c:pt>
                <c:pt idx="2">
                  <c:v>0.78751258811681535</c:v>
                </c:pt>
                <c:pt idx="3">
                  <c:v>0.7831325301204819</c:v>
                </c:pt>
                <c:pt idx="4">
                  <c:v>0.76351351351351515</c:v>
                </c:pt>
                <c:pt idx="5">
                  <c:v>0.80952380952380965</c:v>
                </c:pt>
                <c:pt idx="7">
                  <c:v>0.78035714285714131</c:v>
                </c:pt>
              </c:numCache>
            </c:numRef>
          </c:val>
          <c:extLst xmlns:c16r2="http://schemas.microsoft.com/office/drawing/2015/06/chart">
            <c:ext xmlns:c16="http://schemas.microsoft.com/office/drawing/2014/chart" uri="{C3380CC4-5D6E-409C-BE32-E72D297353CC}">
              <c16:uniqueId val="{00000000-5575-4077-9E7A-E46D4A3ED414}"/>
            </c:ext>
          </c:extLst>
        </c:ser>
        <c:ser>
          <c:idx val="1"/>
          <c:order val="1"/>
          <c:tx>
            <c:strRef>
              <c:f>OBSS_Sex_Fonction!$D$12</c:f>
              <c:strCache>
                <c:ptCount val="1"/>
                <c:pt idx="0">
                  <c:v>Femme</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OBSS_Sex_Fonction!$B$13:$B$20</c:f>
              <c:strCache>
                <c:ptCount val="8"/>
                <c:pt idx="0">
                  <c:v>Directeur et assimilés</c:v>
                </c:pt>
                <c:pt idx="1">
                  <c:v>Chef de service</c:v>
                </c:pt>
                <c:pt idx="2">
                  <c:v>Agent du service / Te</c:v>
                </c:pt>
                <c:pt idx="3">
                  <c:v>Chef section/secteur</c:v>
                </c:pt>
                <c:pt idx="4">
                  <c:v>Autre (à préciser)</c:v>
                </c:pt>
                <c:pt idx="5">
                  <c:v>Non précisé</c:v>
                </c:pt>
                <c:pt idx="7">
                  <c:v>Ensemble</c:v>
                </c:pt>
              </c:strCache>
            </c:strRef>
          </c:cat>
          <c:val>
            <c:numRef>
              <c:f>OBSS_Sex_Fonction!$D$13:$D$20</c:f>
              <c:numCache>
                <c:formatCode>0.0%</c:formatCode>
                <c:ptCount val="8"/>
                <c:pt idx="0">
                  <c:v>0.13580246913580246</c:v>
                </c:pt>
                <c:pt idx="1">
                  <c:v>0.28723404255319035</c:v>
                </c:pt>
                <c:pt idx="2">
                  <c:v>0.21248741188318274</c:v>
                </c:pt>
                <c:pt idx="3">
                  <c:v>0.21686746987951824</c:v>
                </c:pt>
                <c:pt idx="4">
                  <c:v>0.23648648648648729</c:v>
                </c:pt>
                <c:pt idx="5">
                  <c:v>0.19047619047619108</c:v>
                </c:pt>
                <c:pt idx="7">
                  <c:v>0.21964285714285744</c:v>
                </c:pt>
              </c:numCache>
            </c:numRef>
          </c:val>
          <c:extLst xmlns:c16r2="http://schemas.microsoft.com/office/drawing/2015/06/chart">
            <c:ext xmlns:c16="http://schemas.microsoft.com/office/drawing/2014/chart" uri="{C3380CC4-5D6E-409C-BE32-E72D297353CC}">
              <c16:uniqueId val="{00000001-5575-4077-9E7A-E46D4A3ED414}"/>
            </c:ext>
          </c:extLst>
        </c:ser>
        <c:dLbls>
          <c:showVal val="1"/>
        </c:dLbls>
        <c:gapWidth val="79"/>
        <c:shape val="box"/>
        <c:axId val="350851072"/>
        <c:axId val="350853760"/>
        <c:axId val="0"/>
      </c:bar3DChart>
      <c:catAx>
        <c:axId val="3508510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fr-FR"/>
          </a:p>
        </c:txPr>
        <c:crossAx val="350853760"/>
        <c:crosses val="autoZero"/>
        <c:auto val="1"/>
        <c:lblAlgn val="ctr"/>
        <c:lblOffset val="100"/>
      </c:catAx>
      <c:valAx>
        <c:axId val="350853760"/>
        <c:scaling>
          <c:orientation val="minMax"/>
        </c:scaling>
        <c:delete val="1"/>
        <c:axPos val="b"/>
        <c:numFmt formatCode="0%" sourceLinked="1"/>
        <c:majorTickMark val="none"/>
        <c:tickLblPos val="nextTo"/>
        <c:crossAx val="350851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fr-FR"/>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fr-FR" sz="1000" b="1" i="0" u="none" strike="noStrike" cap="all" baseline="0">
                <a:effectLst/>
              </a:rPr>
              <a:t>G3.12- Satisfaction remuneration selon la catégorie socio professionnelle</a:t>
            </a:r>
            <a:endParaRPr lang="fr-FR" sz="10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'Q4.5'!$K$23</c:f>
              <c:strCache>
                <c:ptCount val="1"/>
                <c:pt idx="0">
                  <c:v>Très satisfait</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'Q4.5'!$J$24:$J$27</c:f>
              <c:strCache>
                <c:ptCount val="4"/>
                <c:pt idx="0">
                  <c:v>Cadre</c:v>
                </c:pt>
                <c:pt idx="1">
                  <c:v>Agent de maîtrise</c:v>
                </c:pt>
                <c:pt idx="2">
                  <c:v>Agent d’exécution</c:v>
                </c:pt>
                <c:pt idx="3">
                  <c:v>Non précisé</c:v>
                </c:pt>
              </c:strCache>
            </c:strRef>
          </c:cat>
          <c:val>
            <c:numRef>
              <c:f>'Q4.5'!$K$24:$K$27</c:f>
              <c:numCache>
                <c:formatCode>0.0%</c:formatCode>
                <c:ptCount val="4"/>
                <c:pt idx="0">
                  <c:v>3.2786885245901641E-2</c:v>
                </c:pt>
                <c:pt idx="1">
                  <c:v>4.9295774647887404E-2</c:v>
                </c:pt>
                <c:pt idx="2">
                  <c:v>3.0386740331491708E-2</c:v>
                </c:pt>
                <c:pt idx="3">
                  <c:v>0</c:v>
                </c:pt>
              </c:numCache>
            </c:numRef>
          </c:val>
          <c:extLst xmlns:c16r2="http://schemas.microsoft.com/office/drawing/2015/06/chart">
            <c:ext xmlns:c16="http://schemas.microsoft.com/office/drawing/2014/chart" uri="{C3380CC4-5D6E-409C-BE32-E72D297353CC}">
              <c16:uniqueId val="{00000000-1581-421D-AFC2-DC2ED98B1DEF}"/>
            </c:ext>
          </c:extLst>
        </c:ser>
        <c:ser>
          <c:idx val="1"/>
          <c:order val="1"/>
          <c:tx>
            <c:strRef>
              <c:f>'Q4.5'!$L$23</c:f>
              <c:strCache>
                <c:ptCount val="1"/>
                <c:pt idx="0">
                  <c:v>Satisfait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'Q4.5'!$J$24:$J$27</c:f>
              <c:strCache>
                <c:ptCount val="4"/>
                <c:pt idx="0">
                  <c:v>Cadre</c:v>
                </c:pt>
                <c:pt idx="1">
                  <c:v>Agent de maîtrise</c:v>
                </c:pt>
                <c:pt idx="2">
                  <c:v>Agent d’exécution</c:v>
                </c:pt>
                <c:pt idx="3">
                  <c:v>Non précisé</c:v>
                </c:pt>
              </c:strCache>
            </c:strRef>
          </c:cat>
          <c:val>
            <c:numRef>
              <c:f>'Q4.5'!$L$24:$L$27</c:f>
              <c:numCache>
                <c:formatCode>0.0%</c:formatCode>
                <c:ptCount val="4"/>
                <c:pt idx="0">
                  <c:v>0.52131147540983602</c:v>
                </c:pt>
                <c:pt idx="1">
                  <c:v>0.45774647887323944</c:v>
                </c:pt>
                <c:pt idx="2">
                  <c:v>0.52302025782688899</c:v>
                </c:pt>
                <c:pt idx="3">
                  <c:v>0.8</c:v>
                </c:pt>
              </c:numCache>
            </c:numRef>
          </c:val>
          <c:extLst xmlns:c16r2="http://schemas.microsoft.com/office/drawing/2015/06/chart">
            <c:ext xmlns:c16="http://schemas.microsoft.com/office/drawing/2014/chart" uri="{C3380CC4-5D6E-409C-BE32-E72D297353CC}">
              <c16:uniqueId val="{00000001-1581-421D-AFC2-DC2ED98B1DEF}"/>
            </c:ext>
          </c:extLst>
        </c:ser>
        <c:ser>
          <c:idx val="2"/>
          <c:order val="2"/>
          <c:tx>
            <c:strRef>
              <c:f>'Q4.5'!$M$23</c:f>
              <c:strCache>
                <c:ptCount val="1"/>
                <c:pt idx="0">
                  <c:v>Pas satisfait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'Q4.5'!$J$24:$J$27</c:f>
              <c:strCache>
                <c:ptCount val="4"/>
                <c:pt idx="0">
                  <c:v>Cadre</c:v>
                </c:pt>
                <c:pt idx="1">
                  <c:v>Agent de maîtrise</c:v>
                </c:pt>
                <c:pt idx="2">
                  <c:v>Agent d’exécution</c:v>
                </c:pt>
                <c:pt idx="3">
                  <c:v>Non précisé</c:v>
                </c:pt>
              </c:strCache>
            </c:strRef>
          </c:cat>
          <c:val>
            <c:numRef>
              <c:f>'Q4.5'!$M$24:$M$27</c:f>
              <c:numCache>
                <c:formatCode>0.0%</c:formatCode>
                <c:ptCount val="4"/>
                <c:pt idx="0">
                  <c:v>0.393442622950821</c:v>
                </c:pt>
                <c:pt idx="1">
                  <c:v>0.41197183098591617</c:v>
                </c:pt>
                <c:pt idx="2">
                  <c:v>0.38397790055248737</c:v>
                </c:pt>
                <c:pt idx="3">
                  <c:v>0.2</c:v>
                </c:pt>
              </c:numCache>
            </c:numRef>
          </c:val>
          <c:extLst xmlns:c16r2="http://schemas.microsoft.com/office/drawing/2015/06/chart">
            <c:ext xmlns:c16="http://schemas.microsoft.com/office/drawing/2014/chart" uri="{C3380CC4-5D6E-409C-BE32-E72D297353CC}">
              <c16:uniqueId val="{00000002-1581-421D-AFC2-DC2ED98B1DEF}"/>
            </c:ext>
          </c:extLst>
        </c:ser>
        <c:ser>
          <c:idx val="3"/>
          <c:order val="3"/>
          <c:tx>
            <c:strRef>
              <c:f>'Q4.5'!$N$23</c:f>
              <c:strCache>
                <c:ptCount val="1"/>
                <c:pt idx="0">
                  <c:v>Pas du tout satisfait</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'Q4.5'!$J$24:$J$27</c:f>
              <c:strCache>
                <c:ptCount val="4"/>
                <c:pt idx="0">
                  <c:v>Cadre</c:v>
                </c:pt>
                <c:pt idx="1">
                  <c:v>Agent de maîtrise</c:v>
                </c:pt>
                <c:pt idx="2">
                  <c:v>Agent d’exécution</c:v>
                </c:pt>
                <c:pt idx="3">
                  <c:v>Non précisé</c:v>
                </c:pt>
              </c:strCache>
            </c:strRef>
          </c:cat>
          <c:val>
            <c:numRef>
              <c:f>'Q4.5'!$N$24:$N$27</c:f>
              <c:numCache>
                <c:formatCode>0.0%</c:formatCode>
                <c:ptCount val="4"/>
                <c:pt idx="0">
                  <c:v>4.5901639344262314E-2</c:v>
                </c:pt>
                <c:pt idx="1">
                  <c:v>7.7464788732394374E-2</c:v>
                </c:pt>
                <c:pt idx="2">
                  <c:v>5.9852670349908176E-2</c:v>
                </c:pt>
                <c:pt idx="3">
                  <c:v>0</c:v>
                </c:pt>
              </c:numCache>
            </c:numRef>
          </c:val>
          <c:extLst xmlns:c16r2="http://schemas.microsoft.com/office/drawing/2015/06/chart">
            <c:ext xmlns:c16="http://schemas.microsoft.com/office/drawing/2014/chart" uri="{C3380CC4-5D6E-409C-BE32-E72D297353CC}">
              <c16:uniqueId val="{00000003-1581-421D-AFC2-DC2ED98B1DEF}"/>
            </c:ext>
          </c:extLst>
        </c:ser>
        <c:ser>
          <c:idx val="4"/>
          <c:order val="4"/>
          <c:tx>
            <c:strRef>
              <c:f>'Q4.5'!$O$23</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'Q4.5'!$J$24:$J$27</c:f>
              <c:strCache>
                <c:ptCount val="4"/>
                <c:pt idx="0">
                  <c:v>Cadre</c:v>
                </c:pt>
                <c:pt idx="1">
                  <c:v>Agent de maîtrise</c:v>
                </c:pt>
                <c:pt idx="2">
                  <c:v>Agent d’exécution</c:v>
                </c:pt>
                <c:pt idx="3">
                  <c:v>Non précisé</c:v>
                </c:pt>
              </c:strCache>
            </c:strRef>
          </c:cat>
          <c:val>
            <c:numRef>
              <c:f>'Q4.5'!$O$24:$O$27</c:f>
              <c:numCache>
                <c:formatCode>0.0%</c:formatCode>
                <c:ptCount val="4"/>
                <c:pt idx="0">
                  <c:v>6.5573770491803409E-3</c:v>
                </c:pt>
                <c:pt idx="1">
                  <c:v>3.5211267605633947E-3</c:v>
                </c:pt>
                <c:pt idx="2">
                  <c:v>2.7624309392265192E-3</c:v>
                </c:pt>
                <c:pt idx="3">
                  <c:v>0</c:v>
                </c:pt>
              </c:numCache>
            </c:numRef>
          </c:val>
          <c:extLst xmlns:c16r2="http://schemas.microsoft.com/office/drawing/2015/06/chart">
            <c:ext xmlns:c16="http://schemas.microsoft.com/office/drawing/2014/chart" uri="{C3380CC4-5D6E-409C-BE32-E72D297353CC}">
              <c16:uniqueId val="{00000004-1581-421D-AFC2-DC2ED98B1DEF}"/>
            </c:ext>
          </c:extLst>
        </c:ser>
        <c:dLbls>
          <c:showVal val="1"/>
        </c:dLbls>
        <c:shape val="box"/>
        <c:axId val="322025344"/>
        <c:axId val="322026880"/>
        <c:axId val="0"/>
      </c:bar3DChart>
      <c:catAx>
        <c:axId val="32202534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026880"/>
        <c:crosses val="autoZero"/>
        <c:auto val="1"/>
        <c:lblAlgn val="ctr"/>
        <c:lblOffset val="100"/>
      </c:catAx>
      <c:valAx>
        <c:axId val="322026880"/>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025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fr-FR" sz="1000" b="1" i="0" u="none" strike="noStrike" cap="all" baseline="0">
                <a:effectLst/>
              </a:rPr>
              <a:t>G3.13- Satisfaction remuneration selon la fonction</a:t>
            </a:r>
            <a:endParaRPr lang="fr-FR" sz="10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'Q4.5'!$K$32</c:f>
              <c:strCache>
                <c:ptCount val="1"/>
                <c:pt idx="0">
                  <c:v>Très satisfait</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'Q4.5'!$J$33:$J$38</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'Q4.5'!$K$33:$K$38</c:f>
              <c:numCache>
                <c:formatCode>0.0%</c:formatCode>
                <c:ptCount val="6"/>
                <c:pt idx="0">
                  <c:v>2.4691358024691412E-2</c:v>
                </c:pt>
                <c:pt idx="1">
                  <c:v>4.2553191489361722E-2</c:v>
                </c:pt>
                <c:pt idx="2">
                  <c:v>3.2225579053373699E-2</c:v>
                </c:pt>
                <c:pt idx="3">
                  <c:v>3.614457831325301E-2</c:v>
                </c:pt>
                <c:pt idx="4">
                  <c:v>3.3783783783783786E-2</c:v>
                </c:pt>
                <c:pt idx="5">
                  <c:v>4.7619047619047623E-2</c:v>
                </c:pt>
              </c:numCache>
            </c:numRef>
          </c:val>
          <c:extLst xmlns:c16r2="http://schemas.microsoft.com/office/drawing/2015/06/chart">
            <c:ext xmlns:c16="http://schemas.microsoft.com/office/drawing/2014/chart" uri="{C3380CC4-5D6E-409C-BE32-E72D297353CC}">
              <c16:uniqueId val="{00000000-07AE-4890-9675-F3D7973366E3}"/>
            </c:ext>
          </c:extLst>
        </c:ser>
        <c:ser>
          <c:idx val="1"/>
          <c:order val="1"/>
          <c:tx>
            <c:strRef>
              <c:f>'Q4.5'!$L$32</c:f>
              <c:strCache>
                <c:ptCount val="1"/>
                <c:pt idx="0">
                  <c:v>Satisfait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'Q4.5'!$J$33:$J$38</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'Q4.5'!$L$33:$L$38</c:f>
              <c:numCache>
                <c:formatCode>0.0%</c:formatCode>
                <c:ptCount val="6"/>
                <c:pt idx="0">
                  <c:v>0.5185185185185186</c:v>
                </c:pt>
                <c:pt idx="1">
                  <c:v>0.49468085106383075</c:v>
                </c:pt>
                <c:pt idx="2">
                  <c:v>0.52165156092648535</c:v>
                </c:pt>
                <c:pt idx="3">
                  <c:v>0.47791164658634533</c:v>
                </c:pt>
                <c:pt idx="4">
                  <c:v>0.55405405405405461</c:v>
                </c:pt>
                <c:pt idx="5">
                  <c:v>0.33333333333333331</c:v>
                </c:pt>
              </c:numCache>
            </c:numRef>
          </c:val>
          <c:extLst xmlns:c16r2="http://schemas.microsoft.com/office/drawing/2015/06/chart">
            <c:ext xmlns:c16="http://schemas.microsoft.com/office/drawing/2014/chart" uri="{C3380CC4-5D6E-409C-BE32-E72D297353CC}">
              <c16:uniqueId val="{00000001-07AE-4890-9675-F3D7973366E3}"/>
            </c:ext>
          </c:extLst>
        </c:ser>
        <c:ser>
          <c:idx val="2"/>
          <c:order val="2"/>
          <c:tx>
            <c:strRef>
              <c:f>'Q4.5'!$M$32</c:f>
              <c:strCache>
                <c:ptCount val="1"/>
                <c:pt idx="0">
                  <c:v>Pas satisfait</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'Q4.5'!$J$33:$J$38</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'Q4.5'!$M$33:$M$38</c:f>
              <c:numCache>
                <c:formatCode>0.0%</c:formatCode>
                <c:ptCount val="6"/>
                <c:pt idx="0">
                  <c:v>0.41975308641975306</c:v>
                </c:pt>
                <c:pt idx="1">
                  <c:v>0.39893617021276739</c:v>
                </c:pt>
                <c:pt idx="2">
                  <c:v>0.37865055387713997</c:v>
                </c:pt>
                <c:pt idx="3">
                  <c:v>0.42570281124498116</c:v>
                </c:pt>
                <c:pt idx="4">
                  <c:v>0.35810810810810811</c:v>
                </c:pt>
                <c:pt idx="5">
                  <c:v>0.52380952380952384</c:v>
                </c:pt>
              </c:numCache>
            </c:numRef>
          </c:val>
          <c:extLst xmlns:c16r2="http://schemas.microsoft.com/office/drawing/2015/06/chart">
            <c:ext xmlns:c16="http://schemas.microsoft.com/office/drawing/2014/chart" uri="{C3380CC4-5D6E-409C-BE32-E72D297353CC}">
              <c16:uniqueId val="{00000002-07AE-4890-9675-F3D7973366E3}"/>
            </c:ext>
          </c:extLst>
        </c:ser>
        <c:ser>
          <c:idx val="3"/>
          <c:order val="3"/>
          <c:tx>
            <c:strRef>
              <c:f>'Q4.5'!$N$32</c:f>
              <c:strCache>
                <c:ptCount val="1"/>
                <c:pt idx="0">
                  <c:v>Pas du tout satisfait</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'Q4.5'!$J$33:$J$38</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'Q4.5'!$N$33:$N$38</c:f>
              <c:numCache>
                <c:formatCode>0.0%</c:formatCode>
                <c:ptCount val="6"/>
                <c:pt idx="0">
                  <c:v>3.7037037037037056E-2</c:v>
                </c:pt>
                <c:pt idx="1">
                  <c:v>5.8510638297872383E-2</c:v>
                </c:pt>
                <c:pt idx="2">
                  <c:v>6.4451158106747231E-2</c:v>
                </c:pt>
                <c:pt idx="3">
                  <c:v>5.6224899598393545E-2</c:v>
                </c:pt>
                <c:pt idx="4">
                  <c:v>4.7297297297297439E-2</c:v>
                </c:pt>
                <c:pt idx="5">
                  <c:v>9.5238095238095247E-2</c:v>
                </c:pt>
              </c:numCache>
            </c:numRef>
          </c:val>
          <c:extLst xmlns:c16r2="http://schemas.microsoft.com/office/drawing/2015/06/chart">
            <c:ext xmlns:c16="http://schemas.microsoft.com/office/drawing/2014/chart" uri="{C3380CC4-5D6E-409C-BE32-E72D297353CC}">
              <c16:uniqueId val="{00000003-07AE-4890-9675-F3D7973366E3}"/>
            </c:ext>
          </c:extLst>
        </c:ser>
        <c:ser>
          <c:idx val="4"/>
          <c:order val="4"/>
          <c:tx>
            <c:strRef>
              <c:f>'Q4.5'!$O$32</c:f>
              <c:strCache>
                <c:ptCount val="1"/>
                <c:pt idx="0">
                  <c:v>Non précisé</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'Q4.5'!$J$33:$J$38</c:f>
              <c:strCache>
                <c:ptCount val="6"/>
                <c:pt idx="0">
                  <c:v>Directeur et assimilés</c:v>
                </c:pt>
                <c:pt idx="1">
                  <c:v>Chef de service</c:v>
                </c:pt>
                <c:pt idx="2">
                  <c:v>Agent du service/Technicien</c:v>
                </c:pt>
                <c:pt idx="3">
                  <c:v>Chef section/secteur</c:v>
                </c:pt>
                <c:pt idx="4">
                  <c:v>Autre (à préciser)</c:v>
                </c:pt>
                <c:pt idx="5">
                  <c:v>Non précisé</c:v>
                </c:pt>
              </c:strCache>
            </c:strRef>
          </c:cat>
          <c:val>
            <c:numRef>
              <c:f>'Q4.5'!$O$33:$O$38</c:f>
              <c:numCache>
                <c:formatCode>0.0%</c:formatCode>
                <c:ptCount val="6"/>
                <c:pt idx="0">
                  <c:v>0</c:v>
                </c:pt>
                <c:pt idx="1">
                  <c:v>5.3191489361702126E-3</c:v>
                </c:pt>
                <c:pt idx="2">
                  <c:v>3.0211480362537782E-3</c:v>
                </c:pt>
                <c:pt idx="3">
                  <c:v>4.0160642570281095E-3</c:v>
                </c:pt>
                <c:pt idx="4">
                  <c:v>6.7567567567567571E-3</c:v>
                </c:pt>
                <c:pt idx="5">
                  <c:v>0</c:v>
                </c:pt>
              </c:numCache>
            </c:numRef>
          </c:val>
          <c:extLst xmlns:c16r2="http://schemas.microsoft.com/office/drawing/2015/06/chart">
            <c:ext xmlns:c16="http://schemas.microsoft.com/office/drawing/2014/chart" uri="{C3380CC4-5D6E-409C-BE32-E72D297353CC}">
              <c16:uniqueId val="{00000004-07AE-4890-9675-F3D7973366E3}"/>
            </c:ext>
          </c:extLst>
        </c:ser>
        <c:dLbls>
          <c:showVal val="1"/>
        </c:dLbls>
        <c:shape val="box"/>
        <c:axId val="322110208"/>
        <c:axId val="322111744"/>
        <c:axId val="0"/>
      </c:bar3DChart>
      <c:catAx>
        <c:axId val="322110208"/>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111744"/>
        <c:crosses val="autoZero"/>
        <c:auto val="1"/>
        <c:lblAlgn val="ctr"/>
        <c:lblOffset val="100"/>
      </c:catAx>
      <c:valAx>
        <c:axId val="322111744"/>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110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G3.14- Augmentation salaire</a:t>
            </a:r>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6C1-4B06-89FD-D2F8A7307F32}"/>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06C1-4B06-89FD-D2F8A7307F32}"/>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06C1-4B06-89FD-D2F8A7307F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'Module3&amp;4'!$B$156:$B$158</c:f>
              <c:strCache>
                <c:ptCount val="3"/>
                <c:pt idx="0">
                  <c:v>Oui</c:v>
                </c:pt>
                <c:pt idx="1">
                  <c:v>Non</c:v>
                </c:pt>
                <c:pt idx="2">
                  <c:v>Non précisé</c:v>
                </c:pt>
              </c:strCache>
            </c:strRef>
          </c:cat>
          <c:val>
            <c:numRef>
              <c:f>'Module3&amp;4'!$E$156:$E$158</c:f>
              <c:numCache>
                <c:formatCode>0.0%</c:formatCode>
                <c:ptCount val="3"/>
                <c:pt idx="0">
                  <c:v>0.77142857142857502</c:v>
                </c:pt>
                <c:pt idx="1">
                  <c:v>0.21904761904761921</c:v>
                </c:pt>
                <c:pt idx="2">
                  <c:v>9.5238095238095247E-3</c:v>
                </c:pt>
              </c:numCache>
            </c:numRef>
          </c:val>
          <c:extLst xmlns:c16r2="http://schemas.microsoft.com/office/drawing/2015/06/chart">
            <c:ext xmlns:c16="http://schemas.microsoft.com/office/drawing/2014/chart" uri="{C3380CC4-5D6E-409C-BE32-E72D297353CC}">
              <c16:uniqueId val="{00000006-06C1-4B06-89FD-D2F8A7307F32}"/>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G3.15-Raisons de l'augmentation</a:t>
            </a:r>
            <a:r>
              <a:rPr lang="fr-FR" sz="800" baseline="0"/>
              <a:t> de salaire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'Q4.7 &amp; Q4.8'!$F$3</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Q4.8'!$G$2:$I$2</c:f>
              <c:strCache>
                <c:ptCount val="3"/>
                <c:pt idx="0">
                  <c:v>Ancienneté</c:v>
                </c:pt>
                <c:pt idx="1">
                  <c:v>Changement de poste</c:v>
                </c:pt>
                <c:pt idx="2">
                  <c:v>Changement de catégorie professionnelle</c:v>
                </c:pt>
              </c:strCache>
            </c:strRef>
          </c:cat>
          <c:val>
            <c:numRef>
              <c:f>'Q4.7 &amp; Q4.8'!$G$3:$I$3</c:f>
              <c:numCache>
                <c:formatCode>0.0%</c:formatCode>
                <c:ptCount val="3"/>
                <c:pt idx="0">
                  <c:v>0.92378048780487865</c:v>
                </c:pt>
                <c:pt idx="1">
                  <c:v>0.30945121951219512</c:v>
                </c:pt>
                <c:pt idx="2">
                  <c:v>0.45884146341463483</c:v>
                </c:pt>
              </c:numCache>
            </c:numRef>
          </c:val>
          <c:extLst xmlns:c16r2="http://schemas.microsoft.com/office/drawing/2015/06/chart">
            <c:ext xmlns:c16="http://schemas.microsoft.com/office/drawing/2014/chart" uri="{C3380CC4-5D6E-409C-BE32-E72D297353CC}">
              <c16:uniqueId val="{00000000-FE88-4596-AC18-88345602085C}"/>
            </c:ext>
          </c:extLst>
        </c:ser>
        <c:ser>
          <c:idx val="1"/>
          <c:order val="1"/>
          <c:tx>
            <c:strRef>
              <c:f>'Q4.7 &amp; Q4.8'!$F$4</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Q4.8'!$G$2:$I$2</c:f>
              <c:strCache>
                <c:ptCount val="3"/>
                <c:pt idx="0">
                  <c:v>Ancienneté</c:v>
                </c:pt>
                <c:pt idx="1">
                  <c:v>Changement de poste</c:v>
                </c:pt>
                <c:pt idx="2">
                  <c:v>Changement de catégorie professionnelle</c:v>
                </c:pt>
              </c:strCache>
            </c:strRef>
          </c:cat>
          <c:val>
            <c:numRef>
              <c:f>'Q4.7 &amp; Q4.8'!$G$4:$I$4</c:f>
              <c:numCache>
                <c:formatCode>0.0%</c:formatCode>
                <c:ptCount val="3"/>
                <c:pt idx="0">
                  <c:v>6.326219512195122E-2</c:v>
                </c:pt>
                <c:pt idx="1">
                  <c:v>0.66996951219512491</c:v>
                </c:pt>
                <c:pt idx="2">
                  <c:v>0.52057926829268297</c:v>
                </c:pt>
              </c:numCache>
            </c:numRef>
          </c:val>
          <c:extLst xmlns:c16r2="http://schemas.microsoft.com/office/drawing/2015/06/chart">
            <c:ext xmlns:c16="http://schemas.microsoft.com/office/drawing/2014/chart" uri="{C3380CC4-5D6E-409C-BE32-E72D297353CC}">
              <c16:uniqueId val="{00000001-FE88-4596-AC18-88345602085C}"/>
            </c:ext>
          </c:extLst>
        </c:ser>
        <c:ser>
          <c:idx val="2"/>
          <c:order val="2"/>
          <c:tx>
            <c:strRef>
              <c:f>'Q4.7 &amp; Q4.8'!$F$5</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Q4.8'!$G$2:$I$2</c:f>
              <c:strCache>
                <c:ptCount val="3"/>
                <c:pt idx="0">
                  <c:v>Ancienneté</c:v>
                </c:pt>
                <c:pt idx="1">
                  <c:v>Changement de poste</c:v>
                </c:pt>
                <c:pt idx="2">
                  <c:v>Changement de catégorie professionnelle</c:v>
                </c:pt>
              </c:strCache>
            </c:strRef>
          </c:cat>
          <c:val>
            <c:numRef>
              <c:f>'Q4.7 &amp; Q4.8'!$G$5:$I$5</c:f>
              <c:numCache>
                <c:formatCode>0.0%</c:formatCode>
                <c:ptCount val="3"/>
                <c:pt idx="0">
                  <c:v>1.29573170731707E-2</c:v>
                </c:pt>
                <c:pt idx="1">
                  <c:v>2.0579268292682931E-2</c:v>
                </c:pt>
                <c:pt idx="2">
                  <c:v>2.0579268292682931E-2</c:v>
                </c:pt>
              </c:numCache>
            </c:numRef>
          </c:val>
          <c:extLst xmlns:c16r2="http://schemas.microsoft.com/office/drawing/2015/06/chart">
            <c:ext xmlns:c16="http://schemas.microsoft.com/office/drawing/2014/chart" uri="{C3380CC4-5D6E-409C-BE32-E72D297353CC}">
              <c16:uniqueId val="{00000002-FE88-4596-AC18-88345602085C}"/>
            </c:ext>
          </c:extLst>
        </c:ser>
        <c:dLbls>
          <c:showVal val="1"/>
        </c:dLbls>
        <c:shape val="box"/>
        <c:axId val="322208896"/>
        <c:axId val="322210432"/>
        <c:axId val="0"/>
      </c:bar3DChart>
      <c:catAx>
        <c:axId val="3222088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2210432"/>
        <c:crosses val="autoZero"/>
        <c:auto val="1"/>
        <c:lblAlgn val="ctr"/>
        <c:lblOffset val="100"/>
      </c:catAx>
      <c:valAx>
        <c:axId val="322210432"/>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22208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G3.16-</a:t>
            </a:r>
            <a:r>
              <a:rPr lang="fr-FR" sz="800" baseline="0"/>
              <a:t> Augmentation salaire selon la direction regionale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'Q4.7 &amp; Q4.8'!$I$25</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Q4.8'!$H$26:$H$34</c:f>
              <c:strCache>
                <c:ptCount val="9"/>
                <c:pt idx="0">
                  <c:v>Siège</c:v>
                </c:pt>
                <c:pt idx="1">
                  <c:v>DRL1</c:v>
                </c:pt>
                <c:pt idx="2">
                  <c:v>DRL2</c:v>
                </c:pt>
                <c:pt idx="3">
                  <c:v>DRA</c:v>
                </c:pt>
                <c:pt idx="4">
                  <c:v>DRO-P</c:v>
                </c:pt>
                <c:pt idx="5">
                  <c:v>DRM-C</c:v>
                </c:pt>
                <c:pt idx="6">
                  <c:v>DRZ-C</c:v>
                </c:pt>
                <c:pt idx="7">
                  <c:v>DRB-A</c:v>
                </c:pt>
                <c:pt idx="8">
                  <c:v>DRATA-D</c:v>
                </c:pt>
              </c:strCache>
            </c:strRef>
          </c:cat>
          <c:val>
            <c:numRef>
              <c:f>'Q4.7 &amp; Q4.8'!$I$26:$I$34</c:f>
              <c:numCache>
                <c:formatCode>0.0%</c:formatCode>
                <c:ptCount val="9"/>
                <c:pt idx="0">
                  <c:v>0.78074866310160462</c:v>
                </c:pt>
                <c:pt idx="1">
                  <c:v>0.8148148148148161</c:v>
                </c:pt>
                <c:pt idx="2">
                  <c:v>0.77952755905511861</c:v>
                </c:pt>
                <c:pt idx="3">
                  <c:v>0.792682926829267</c:v>
                </c:pt>
                <c:pt idx="4">
                  <c:v>0.7453703703703719</c:v>
                </c:pt>
                <c:pt idx="5">
                  <c:v>0.76923076923076927</c:v>
                </c:pt>
                <c:pt idx="6">
                  <c:v>0.82500000000000062</c:v>
                </c:pt>
                <c:pt idx="7">
                  <c:v>0.73964497041420318</c:v>
                </c:pt>
                <c:pt idx="8">
                  <c:v>0.63888888888889084</c:v>
                </c:pt>
              </c:numCache>
            </c:numRef>
          </c:val>
          <c:extLst xmlns:c16r2="http://schemas.microsoft.com/office/drawing/2015/06/chart">
            <c:ext xmlns:c16="http://schemas.microsoft.com/office/drawing/2014/chart" uri="{C3380CC4-5D6E-409C-BE32-E72D297353CC}">
              <c16:uniqueId val="{00000000-BF64-49C6-9398-B3C5AAEE655F}"/>
            </c:ext>
          </c:extLst>
        </c:ser>
        <c:ser>
          <c:idx val="1"/>
          <c:order val="1"/>
          <c:tx>
            <c:strRef>
              <c:f>'Q4.7 &amp; Q4.8'!$J$25</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Q4.8'!$H$26:$H$34</c:f>
              <c:strCache>
                <c:ptCount val="9"/>
                <c:pt idx="0">
                  <c:v>Siège</c:v>
                </c:pt>
                <c:pt idx="1">
                  <c:v>DRL1</c:v>
                </c:pt>
                <c:pt idx="2">
                  <c:v>DRL2</c:v>
                </c:pt>
                <c:pt idx="3">
                  <c:v>DRA</c:v>
                </c:pt>
                <c:pt idx="4">
                  <c:v>DRO-P</c:v>
                </c:pt>
                <c:pt idx="5">
                  <c:v>DRM-C</c:v>
                </c:pt>
                <c:pt idx="6">
                  <c:v>DRZ-C</c:v>
                </c:pt>
                <c:pt idx="7">
                  <c:v>DRB-A</c:v>
                </c:pt>
                <c:pt idx="8">
                  <c:v>DRATA-D</c:v>
                </c:pt>
              </c:strCache>
            </c:strRef>
          </c:cat>
          <c:val>
            <c:numRef>
              <c:f>'Q4.7 &amp; Q4.8'!$J$26:$J$34</c:f>
              <c:numCache>
                <c:formatCode>0.0%</c:formatCode>
                <c:ptCount val="9"/>
                <c:pt idx="0">
                  <c:v>0.2165775401069519</c:v>
                </c:pt>
                <c:pt idx="1">
                  <c:v>0.16666666666666666</c:v>
                </c:pt>
                <c:pt idx="2">
                  <c:v>0.21259842519685093</c:v>
                </c:pt>
                <c:pt idx="3">
                  <c:v>0.19512195121951165</c:v>
                </c:pt>
                <c:pt idx="4">
                  <c:v>0.25462962962962982</c:v>
                </c:pt>
                <c:pt idx="5">
                  <c:v>0.23076923076923148</c:v>
                </c:pt>
                <c:pt idx="6">
                  <c:v>0.16666666666666666</c:v>
                </c:pt>
                <c:pt idx="7">
                  <c:v>0.24852071005917159</c:v>
                </c:pt>
                <c:pt idx="8">
                  <c:v>0.32407407407407557</c:v>
                </c:pt>
              </c:numCache>
            </c:numRef>
          </c:val>
          <c:extLst xmlns:c16r2="http://schemas.microsoft.com/office/drawing/2015/06/chart">
            <c:ext xmlns:c16="http://schemas.microsoft.com/office/drawing/2014/chart" uri="{C3380CC4-5D6E-409C-BE32-E72D297353CC}">
              <c16:uniqueId val="{00000001-BF64-49C6-9398-B3C5AAEE655F}"/>
            </c:ext>
          </c:extLst>
        </c:ser>
        <c:ser>
          <c:idx val="2"/>
          <c:order val="2"/>
          <c:tx>
            <c:strRef>
              <c:f>'Q4.7 &amp; Q4.8'!$K$25</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Q4.8'!$H$26:$H$34</c:f>
              <c:strCache>
                <c:ptCount val="9"/>
                <c:pt idx="0">
                  <c:v>Siège</c:v>
                </c:pt>
                <c:pt idx="1">
                  <c:v>DRL1</c:v>
                </c:pt>
                <c:pt idx="2">
                  <c:v>DRL2</c:v>
                </c:pt>
                <c:pt idx="3">
                  <c:v>DRA</c:v>
                </c:pt>
                <c:pt idx="4">
                  <c:v>DRO-P</c:v>
                </c:pt>
                <c:pt idx="5">
                  <c:v>DRM-C</c:v>
                </c:pt>
                <c:pt idx="6">
                  <c:v>DRZ-C</c:v>
                </c:pt>
                <c:pt idx="7">
                  <c:v>DRB-A</c:v>
                </c:pt>
                <c:pt idx="8">
                  <c:v>DRATA-D</c:v>
                </c:pt>
              </c:strCache>
            </c:strRef>
          </c:cat>
          <c:val>
            <c:numRef>
              <c:f>'Q4.7 &amp; Q4.8'!$K$26:$K$34</c:f>
              <c:numCache>
                <c:formatCode>0.0%</c:formatCode>
                <c:ptCount val="9"/>
                <c:pt idx="0">
                  <c:v>2.6737967914438597E-3</c:v>
                </c:pt>
                <c:pt idx="1">
                  <c:v>1.8518518518518559E-2</c:v>
                </c:pt>
                <c:pt idx="2">
                  <c:v>7.874015748031496E-3</c:v>
                </c:pt>
                <c:pt idx="3">
                  <c:v>1.2195121951219513E-2</c:v>
                </c:pt>
                <c:pt idx="4">
                  <c:v>0</c:v>
                </c:pt>
                <c:pt idx="5">
                  <c:v>0</c:v>
                </c:pt>
                <c:pt idx="6">
                  <c:v>8.3333333333333367E-3</c:v>
                </c:pt>
                <c:pt idx="7">
                  <c:v>1.183431952662722E-2</c:v>
                </c:pt>
                <c:pt idx="8">
                  <c:v>3.7037037037037056E-2</c:v>
                </c:pt>
              </c:numCache>
            </c:numRef>
          </c:val>
          <c:extLst xmlns:c16r2="http://schemas.microsoft.com/office/drawing/2015/06/chart">
            <c:ext xmlns:c16="http://schemas.microsoft.com/office/drawing/2014/chart" uri="{C3380CC4-5D6E-409C-BE32-E72D297353CC}">
              <c16:uniqueId val="{00000002-BF64-49C6-9398-B3C5AAEE655F}"/>
            </c:ext>
          </c:extLst>
        </c:ser>
        <c:dLbls>
          <c:showVal val="1"/>
        </c:dLbls>
        <c:shape val="box"/>
        <c:axId val="322319872"/>
        <c:axId val="322321408"/>
        <c:axId val="0"/>
      </c:bar3DChart>
      <c:catAx>
        <c:axId val="3223198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321408"/>
        <c:crosses val="autoZero"/>
        <c:auto val="1"/>
        <c:lblAlgn val="ctr"/>
        <c:lblOffset val="100"/>
      </c:catAx>
      <c:valAx>
        <c:axId val="322321408"/>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22319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G3.17-</a:t>
            </a:r>
            <a:r>
              <a:rPr lang="fr-FR" sz="800" baseline="0"/>
              <a:t> Augmentation de salaire selon le genre</a:t>
            </a:r>
            <a:endParaRPr lang="fr-FR" sz="8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'Q4.7 &amp; Q4.8'!$I$38</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Q4.8'!$H$39:$H$40</c:f>
              <c:strCache>
                <c:ptCount val="2"/>
                <c:pt idx="0">
                  <c:v>Homme</c:v>
                </c:pt>
                <c:pt idx="1">
                  <c:v>Femme</c:v>
                </c:pt>
              </c:strCache>
            </c:strRef>
          </c:cat>
          <c:val>
            <c:numRef>
              <c:f>'Q4.7 &amp; Q4.8'!$I$39:$I$40</c:f>
              <c:numCache>
                <c:formatCode>0.0%</c:formatCode>
                <c:ptCount val="2"/>
                <c:pt idx="0">
                  <c:v>0.78032036613272249</c:v>
                </c:pt>
                <c:pt idx="1">
                  <c:v>0.7398373983739851</c:v>
                </c:pt>
              </c:numCache>
            </c:numRef>
          </c:val>
          <c:extLst xmlns:c16r2="http://schemas.microsoft.com/office/drawing/2015/06/chart">
            <c:ext xmlns:c16="http://schemas.microsoft.com/office/drawing/2014/chart" uri="{C3380CC4-5D6E-409C-BE32-E72D297353CC}">
              <c16:uniqueId val="{00000000-C59D-4E94-AF83-B6BC6E0FEE34}"/>
            </c:ext>
          </c:extLst>
        </c:ser>
        <c:ser>
          <c:idx val="1"/>
          <c:order val="1"/>
          <c:tx>
            <c:strRef>
              <c:f>'Q4.7 &amp; Q4.8'!$J$38</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Q4.8'!$H$39:$H$40</c:f>
              <c:strCache>
                <c:ptCount val="2"/>
                <c:pt idx="0">
                  <c:v>Homme</c:v>
                </c:pt>
                <c:pt idx="1">
                  <c:v>Femme</c:v>
                </c:pt>
              </c:strCache>
            </c:strRef>
          </c:cat>
          <c:val>
            <c:numRef>
              <c:f>'Q4.7 &amp; Q4.8'!$J$39:$J$40</c:f>
              <c:numCache>
                <c:formatCode>0.0%</c:formatCode>
                <c:ptCount val="2"/>
                <c:pt idx="0">
                  <c:v>0.21128909229595741</c:v>
                </c:pt>
                <c:pt idx="1">
                  <c:v>0.24661246612466162</c:v>
                </c:pt>
              </c:numCache>
            </c:numRef>
          </c:val>
          <c:extLst xmlns:c16r2="http://schemas.microsoft.com/office/drawing/2015/06/chart">
            <c:ext xmlns:c16="http://schemas.microsoft.com/office/drawing/2014/chart" uri="{C3380CC4-5D6E-409C-BE32-E72D297353CC}">
              <c16:uniqueId val="{00000001-C59D-4E94-AF83-B6BC6E0FEE34}"/>
            </c:ext>
          </c:extLst>
        </c:ser>
        <c:ser>
          <c:idx val="2"/>
          <c:order val="2"/>
          <c:tx>
            <c:strRef>
              <c:f>'Q4.7 &amp; Q4.8'!$K$38</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Q4.8'!$H$39:$H$40</c:f>
              <c:strCache>
                <c:ptCount val="2"/>
                <c:pt idx="0">
                  <c:v>Homme</c:v>
                </c:pt>
                <c:pt idx="1">
                  <c:v>Femme</c:v>
                </c:pt>
              </c:strCache>
            </c:strRef>
          </c:cat>
          <c:val>
            <c:numRef>
              <c:f>'Q4.7 &amp; Q4.8'!$K$39:$K$40</c:f>
              <c:numCache>
                <c:formatCode>0.0%</c:formatCode>
                <c:ptCount val="2"/>
                <c:pt idx="0">
                  <c:v>8.3905415713196475E-3</c:v>
                </c:pt>
                <c:pt idx="1">
                  <c:v>1.3550135501355021E-2</c:v>
                </c:pt>
              </c:numCache>
            </c:numRef>
          </c:val>
          <c:extLst xmlns:c16r2="http://schemas.microsoft.com/office/drawing/2015/06/chart">
            <c:ext xmlns:c16="http://schemas.microsoft.com/office/drawing/2014/chart" uri="{C3380CC4-5D6E-409C-BE32-E72D297353CC}">
              <c16:uniqueId val="{00000002-C59D-4E94-AF83-B6BC6E0FEE34}"/>
            </c:ext>
          </c:extLst>
        </c:ser>
        <c:dLbls>
          <c:showVal val="1"/>
        </c:dLbls>
        <c:shape val="box"/>
        <c:axId val="322373504"/>
        <c:axId val="322375040"/>
        <c:axId val="0"/>
      </c:bar3DChart>
      <c:catAx>
        <c:axId val="32237350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375040"/>
        <c:crosses val="autoZero"/>
        <c:auto val="1"/>
        <c:lblAlgn val="ctr"/>
        <c:lblOffset val="100"/>
      </c:catAx>
      <c:valAx>
        <c:axId val="322375040"/>
        <c:scaling>
          <c:orientation val="minMax"/>
        </c:scaling>
        <c:axPos val="l"/>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3735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800" b="1" i="0" u="none" strike="noStrike" kern="1200" cap="all" spc="150" baseline="0">
                <a:solidFill>
                  <a:schemeClr val="tx1">
                    <a:lumMod val="50000"/>
                    <a:lumOff val="50000"/>
                  </a:schemeClr>
                </a:solidFill>
                <a:latin typeface="+mn-lt"/>
                <a:ea typeface="+mn-ea"/>
                <a:cs typeface="+mn-cs"/>
              </a:defRPr>
            </a:pPr>
            <a:r>
              <a:rPr lang="fr-FR" sz="800"/>
              <a:t>G3.18- Augmentation de salaire selon la categorie socio professionnelle</a:t>
            </a:r>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'Q4.7 &amp; Q4.8'!$I$44</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Q4.8'!$H$45:$H$48</c:f>
              <c:strCache>
                <c:ptCount val="4"/>
                <c:pt idx="0">
                  <c:v>Cadre</c:v>
                </c:pt>
                <c:pt idx="1">
                  <c:v>Agent de maîtrise</c:v>
                </c:pt>
                <c:pt idx="2">
                  <c:v>Agent d’exécution</c:v>
                </c:pt>
                <c:pt idx="3">
                  <c:v>Non précisé</c:v>
                </c:pt>
              </c:strCache>
            </c:strRef>
          </c:cat>
          <c:val>
            <c:numRef>
              <c:f>'Q4.7 &amp; Q4.8'!$I$45:$I$48</c:f>
              <c:numCache>
                <c:formatCode>0.0%</c:formatCode>
                <c:ptCount val="4"/>
                <c:pt idx="0">
                  <c:v>0.89836065573770318</c:v>
                </c:pt>
                <c:pt idx="1">
                  <c:v>0.80633802816901412</c:v>
                </c:pt>
                <c:pt idx="2">
                  <c:v>0.72651933701657612</c:v>
                </c:pt>
                <c:pt idx="3">
                  <c:v>0.8</c:v>
                </c:pt>
              </c:numCache>
            </c:numRef>
          </c:val>
          <c:extLst xmlns:c16r2="http://schemas.microsoft.com/office/drawing/2015/06/chart">
            <c:ext xmlns:c16="http://schemas.microsoft.com/office/drawing/2014/chart" uri="{C3380CC4-5D6E-409C-BE32-E72D297353CC}">
              <c16:uniqueId val="{00000000-C83B-483E-8876-C8B7E0F33A72}"/>
            </c:ext>
          </c:extLst>
        </c:ser>
        <c:ser>
          <c:idx val="1"/>
          <c:order val="1"/>
          <c:tx>
            <c:strRef>
              <c:f>'Q4.7 &amp; Q4.8'!$J$44</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Q4.8'!$H$45:$H$48</c:f>
              <c:strCache>
                <c:ptCount val="4"/>
                <c:pt idx="0">
                  <c:v>Cadre</c:v>
                </c:pt>
                <c:pt idx="1">
                  <c:v>Agent de maîtrise</c:v>
                </c:pt>
                <c:pt idx="2">
                  <c:v>Agent d’exécution</c:v>
                </c:pt>
                <c:pt idx="3">
                  <c:v>Non précisé</c:v>
                </c:pt>
              </c:strCache>
            </c:strRef>
          </c:cat>
          <c:val>
            <c:numRef>
              <c:f>'Q4.7 &amp; Q4.8'!$J$45:$J$48</c:f>
              <c:numCache>
                <c:formatCode>0.0%</c:formatCode>
                <c:ptCount val="4"/>
                <c:pt idx="0">
                  <c:v>9.8360655737704944E-2</c:v>
                </c:pt>
                <c:pt idx="1">
                  <c:v>0.19014084507042289</c:v>
                </c:pt>
                <c:pt idx="2">
                  <c:v>0.26058931860036827</c:v>
                </c:pt>
                <c:pt idx="3">
                  <c:v>0.2</c:v>
                </c:pt>
              </c:numCache>
            </c:numRef>
          </c:val>
          <c:extLst xmlns:c16r2="http://schemas.microsoft.com/office/drawing/2015/06/chart">
            <c:ext xmlns:c16="http://schemas.microsoft.com/office/drawing/2014/chart" uri="{C3380CC4-5D6E-409C-BE32-E72D297353CC}">
              <c16:uniqueId val="{00000001-C83B-483E-8876-C8B7E0F33A72}"/>
            </c:ext>
          </c:extLst>
        </c:ser>
        <c:ser>
          <c:idx val="2"/>
          <c:order val="2"/>
          <c:tx>
            <c:strRef>
              <c:f>'Q4.7 &amp; Q4.8'!$K$44</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Q4.8'!$H$45:$H$48</c:f>
              <c:strCache>
                <c:ptCount val="4"/>
                <c:pt idx="0">
                  <c:v>Cadre</c:v>
                </c:pt>
                <c:pt idx="1">
                  <c:v>Agent de maîtrise</c:v>
                </c:pt>
                <c:pt idx="2">
                  <c:v>Agent d’exécution</c:v>
                </c:pt>
                <c:pt idx="3">
                  <c:v>Non précisé</c:v>
                </c:pt>
              </c:strCache>
            </c:strRef>
          </c:cat>
          <c:val>
            <c:numRef>
              <c:f>'Q4.7 &amp; Q4.8'!$K$45:$K$48</c:f>
              <c:numCache>
                <c:formatCode>0.0%</c:formatCode>
                <c:ptCount val="4"/>
                <c:pt idx="0">
                  <c:v>3.2786885245901639E-3</c:v>
                </c:pt>
                <c:pt idx="1">
                  <c:v>3.5211267605633947E-3</c:v>
                </c:pt>
                <c:pt idx="2">
                  <c:v>1.2891344383057101E-2</c:v>
                </c:pt>
                <c:pt idx="3">
                  <c:v>0</c:v>
                </c:pt>
              </c:numCache>
            </c:numRef>
          </c:val>
          <c:extLst xmlns:c16r2="http://schemas.microsoft.com/office/drawing/2015/06/chart">
            <c:ext xmlns:c16="http://schemas.microsoft.com/office/drawing/2014/chart" uri="{C3380CC4-5D6E-409C-BE32-E72D297353CC}">
              <c16:uniqueId val="{00000002-C83B-483E-8876-C8B7E0F33A72}"/>
            </c:ext>
          </c:extLst>
        </c:ser>
        <c:dLbls>
          <c:showVal val="1"/>
        </c:dLbls>
        <c:shape val="box"/>
        <c:axId val="322431232"/>
        <c:axId val="322449408"/>
        <c:axId val="0"/>
      </c:bar3DChart>
      <c:catAx>
        <c:axId val="3224312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322449408"/>
        <c:crosses val="autoZero"/>
        <c:auto val="1"/>
        <c:lblAlgn val="ctr"/>
        <c:lblOffset val="100"/>
      </c:catAx>
      <c:valAx>
        <c:axId val="322449408"/>
        <c:scaling>
          <c:orientation val="minMax"/>
        </c:scaling>
        <c:delete val="1"/>
        <c:axPos val="l"/>
        <c:majorGridlines>
          <c:spPr>
            <a:ln>
              <a:solidFill>
                <a:schemeClr val="tx1">
                  <a:lumMod val="15000"/>
                  <a:lumOff val="85000"/>
                </a:schemeClr>
              </a:solidFill>
            </a:ln>
            <a:effectLst/>
          </c:spPr>
        </c:majorGridlines>
        <c:numFmt formatCode="0%" sourceLinked="1"/>
        <c:majorTickMark val="none"/>
        <c:tickLblPos val="nextTo"/>
        <c:crossAx val="322431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fr-FR" sz="1000"/>
              <a:t>G3.19- Augmentation de salaire selon la fonction</a:t>
            </a:r>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bar"/>
        <c:grouping val="percentStacked"/>
        <c:ser>
          <c:idx val="0"/>
          <c:order val="0"/>
          <c:tx>
            <c:strRef>
              <c:f>'Q4.7 &amp; Q4.8'!$I$52</c:f>
              <c:strCache>
                <c:ptCount val="1"/>
                <c:pt idx="0">
                  <c:v>Oui</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Q4.8'!$H$53:$H$58</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'Q4.7 &amp; Q4.8'!$I$53:$I$58</c:f>
              <c:numCache>
                <c:formatCode>0.0%</c:formatCode>
                <c:ptCount val="6"/>
                <c:pt idx="0">
                  <c:v>1</c:v>
                </c:pt>
                <c:pt idx="1">
                  <c:v>0.97340425531914965</c:v>
                </c:pt>
                <c:pt idx="2">
                  <c:v>0.67774420946626523</c:v>
                </c:pt>
                <c:pt idx="3">
                  <c:v>0.9518072289156625</c:v>
                </c:pt>
                <c:pt idx="4">
                  <c:v>0.72297297297297303</c:v>
                </c:pt>
                <c:pt idx="5">
                  <c:v>0.71428571428571463</c:v>
                </c:pt>
              </c:numCache>
            </c:numRef>
          </c:val>
          <c:extLst xmlns:c16r2="http://schemas.microsoft.com/office/drawing/2015/06/chart">
            <c:ext xmlns:c16="http://schemas.microsoft.com/office/drawing/2014/chart" uri="{C3380CC4-5D6E-409C-BE32-E72D297353CC}">
              <c16:uniqueId val="{00000000-CE53-4701-9D70-FC34A14C0BBB}"/>
            </c:ext>
          </c:extLst>
        </c:ser>
        <c:ser>
          <c:idx val="1"/>
          <c:order val="1"/>
          <c:tx>
            <c:strRef>
              <c:f>'Q4.7 &amp; Q4.8'!$J$52</c:f>
              <c:strCache>
                <c:ptCount val="1"/>
                <c:pt idx="0">
                  <c:v>Non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Q4.8'!$H$53:$H$58</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'Q4.7 &amp; Q4.8'!$J$53:$J$58</c:f>
              <c:numCache>
                <c:formatCode>0.0%</c:formatCode>
                <c:ptCount val="6"/>
                <c:pt idx="0">
                  <c:v>0</c:v>
                </c:pt>
                <c:pt idx="1">
                  <c:v>2.1276595744680847E-2</c:v>
                </c:pt>
                <c:pt idx="2">
                  <c:v>0.31117824773413932</c:v>
                </c:pt>
                <c:pt idx="3">
                  <c:v>3.614457831325301E-2</c:v>
                </c:pt>
                <c:pt idx="4">
                  <c:v>0.27702702702702708</c:v>
                </c:pt>
                <c:pt idx="5">
                  <c:v>0.23809523809523875</c:v>
                </c:pt>
              </c:numCache>
            </c:numRef>
          </c:val>
          <c:extLst xmlns:c16r2="http://schemas.microsoft.com/office/drawing/2015/06/chart">
            <c:ext xmlns:c16="http://schemas.microsoft.com/office/drawing/2014/chart" uri="{C3380CC4-5D6E-409C-BE32-E72D297353CC}">
              <c16:uniqueId val="{00000001-CE53-4701-9D70-FC34A14C0BBB}"/>
            </c:ext>
          </c:extLst>
        </c:ser>
        <c:ser>
          <c:idx val="2"/>
          <c:order val="2"/>
          <c:tx>
            <c:strRef>
              <c:f>'Q4.7 &amp; Q4.8'!$K$52</c:f>
              <c:strCache>
                <c:ptCount val="1"/>
                <c:pt idx="0">
                  <c:v>Non précisé</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 &amp; Q4.8'!$H$53:$H$58</c:f>
              <c:strCache>
                <c:ptCount val="6"/>
                <c:pt idx="0">
                  <c:v>Directeur et assimilé</c:v>
                </c:pt>
                <c:pt idx="1">
                  <c:v>Chef de service</c:v>
                </c:pt>
                <c:pt idx="2">
                  <c:v>Agent du service / Technicien</c:v>
                </c:pt>
                <c:pt idx="3">
                  <c:v>Chef section/secteur</c:v>
                </c:pt>
                <c:pt idx="4">
                  <c:v>Autre (à préciser)</c:v>
                </c:pt>
                <c:pt idx="5">
                  <c:v>Non précisé</c:v>
                </c:pt>
              </c:strCache>
            </c:strRef>
          </c:cat>
          <c:val>
            <c:numRef>
              <c:f>'Q4.7 &amp; Q4.8'!$K$53:$K$58</c:f>
              <c:numCache>
                <c:formatCode>0.0%</c:formatCode>
                <c:ptCount val="6"/>
                <c:pt idx="0">
                  <c:v>0</c:v>
                </c:pt>
                <c:pt idx="1">
                  <c:v>5.3191489361702126E-3</c:v>
                </c:pt>
                <c:pt idx="2">
                  <c:v>1.1077542799597181E-2</c:v>
                </c:pt>
                <c:pt idx="3">
                  <c:v>1.2048192771084338E-2</c:v>
                </c:pt>
                <c:pt idx="4">
                  <c:v>0</c:v>
                </c:pt>
                <c:pt idx="5">
                  <c:v>4.7619047619047623E-2</c:v>
                </c:pt>
              </c:numCache>
            </c:numRef>
          </c:val>
          <c:extLst xmlns:c16r2="http://schemas.microsoft.com/office/drawing/2015/06/chart">
            <c:ext xmlns:c16="http://schemas.microsoft.com/office/drawing/2014/chart" uri="{C3380CC4-5D6E-409C-BE32-E72D297353CC}">
              <c16:uniqueId val="{00000002-CE53-4701-9D70-FC34A14C0BBB}"/>
            </c:ext>
          </c:extLst>
        </c:ser>
        <c:dLbls>
          <c:showVal val="1"/>
        </c:dLbls>
        <c:shape val="box"/>
        <c:axId val="322476672"/>
        <c:axId val="322482560"/>
        <c:axId val="0"/>
      </c:bar3DChart>
      <c:catAx>
        <c:axId val="32247667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482560"/>
        <c:crosses val="autoZero"/>
        <c:auto val="1"/>
        <c:lblAlgn val="ctr"/>
        <c:lblOffset val="100"/>
      </c:catAx>
      <c:valAx>
        <c:axId val="322482560"/>
        <c:scaling>
          <c:orientation val="minMax"/>
        </c:scaling>
        <c:delete val="1"/>
        <c:axPos val="b"/>
        <c:majorGridlines>
          <c:spPr>
            <a:ln>
              <a:solidFill>
                <a:schemeClr val="tx1">
                  <a:lumMod val="15000"/>
                  <a:lumOff val="85000"/>
                </a:schemeClr>
              </a:solidFill>
            </a:ln>
            <a:effectLst/>
          </c:spPr>
        </c:majorGridlines>
        <c:numFmt formatCode="0%" sourceLinked="1"/>
        <c:majorTickMark val="none"/>
        <c:tickLblPos val="nextTo"/>
        <c:crossAx val="322476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US" sz="1000"/>
              <a:t>Q3.20- Répartition</a:t>
            </a:r>
            <a:r>
              <a:rPr lang="en-US" sz="1000" baseline="0"/>
              <a:t> de ceux qui n'ont jamais connu d'augmentation de salaire selon l'ancienneté</a:t>
            </a:r>
            <a:endParaRPr lang="en-US" sz="1000"/>
          </a:p>
        </c:rich>
      </c:tx>
      <c:spPr>
        <a:noFill/>
        <a:ln>
          <a:noFill/>
        </a:ln>
        <a:effectLst/>
      </c:spPr>
    </c:title>
    <c:view3D>
      <c:depthPercent val="100"/>
      <c:rAngAx val="1"/>
    </c:view3D>
    <c:floor>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tx>
            <c:strRef>
              <c:f>'Q4.7'!$I$3</c:f>
              <c:strCache>
                <c:ptCount val="1"/>
                <c:pt idx="0">
                  <c:v>Proportion</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'Q4.7'!$H$4:$H$45</c:f>
              <c:strCache>
                <c:ptCount val="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Nin précisé</c:v>
                </c:pt>
              </c:strCache>
            </c:strRef>
          </c:cat>
          <c:val>
            <c:numRef>
              <c:f>'Q4.7'!$I$4:$I$45</c:f>
              <c:numCache>
                <c:formatCode>0.0%</c:formatCode>
                <c:ptCount val="42"/>
                <c:pt idx="0">
                  <c:v>0.1304347826086957</c:v>
                </c:pt>
                <c:pt idx="1">
                  <c:v>0.17663043478260906</c:v>
                </c:pt>
                <c:pt idx="2">
                  <c:v>0.45923913043478171</c:v>
                </c:pt>
                <c:pt idx="3">
                  <c:v>0.125</c:v>
                </c:pt>
                <c:pt idx="4">
                  <c:v>2.4456521739130377E-2</c:v>
                </c:pt>
                <c:pt idx="5">
                  <c:v>5.434782608695652E-3</c:v>
                </c:pt>
                <c:pt idx="6">
                  <c:v>1.0869565217391346E-2</c:v>
                </c:pt>
                <c:pt idx="7">
                  <c:v>0</c:v>
                </c:pt>
                <c:pt idx="8">
                  <c:v>8.1521739130434798E-3</c:v>
                </c:pt>
                <c:pt idx="9">
                  <c:v>2.7173913043478395E-3</c:v>
                </c:pt>
                <c:pt idx="10">
                  <c:v>2.7173913043478395E-3</c:v>
                </c:pt>
                <c:pt idx="11">
                  <c:v>0</c:v>
                </c:pt>
                <c:pt idx="12">
                  <c:v>0</c:v>
                </c:pt>
                <c:pt idx="13">
                  <c:v>2.7173913043478395E-3</c:v>
                </c:pt>
                <c:pt idx="14">
                  <c:v>1.358695652173913E-2</c:v>
                </c:pt>
                <c:pt idx="15">
                  <c:v>2.7173913043478395E-3</c:v>
                </c:pt>
                <c:pt idx="16">
                  <c:v>0</c:v>
                </c:pt>
                <c:pt idx="17">
                  <c:v>0</c:v>
                </c:pt>
                <c:pt idx="18">
                  <c:v>8.1521739130434798E-3</c:v>
                </c:pt>
                <c:pt idx="19">
                  <c:v>2.7173913043478395E-3</c:v>
                </c:pt>
                <c:pt idx="20">
                  <c:v>1.0869565217391346E-2</c:v>
                </c:pt>
                <c:pt idx="21">
                  <c:v>0</c:v>
                </c:pt>
                <c:pt idx="22">
                  <c:v>5.434782608695652E-3</c:v>
                </c:pt>
                <c:pt idx="23">
                  <c:v>0</c:v>
                </c:pt>
                <c:pt idx="24">
                  <c:v>0</c:v>
                </c:pt>
                <c:pt idx="25">
                  <c:v>0</c:v>
                </c:pt>
                <c:pt idx="26">
                  <c:v>0</c:v>
                </c:pt>
                <c:pt idx="27">
                  <c:v>2.7173913043478395E-3</c:v>
                </c:pt>
                <c:pt idx="28">
                  <c:v>0</c:v>
                </c:pt>
                <c:pt idx="29">
                  <c:v>0</c:v>
                </c:pt>
                <c:pt idx="30">
                  <c:v>0</c:v>
                </c:pt>
                <c:pt idx="31">
                  <c:v>0</c:v>
                </c:pt>
                <c:pt idx="32">
                  <c:v>0</c:v>
                </c:pt>
                <c:pt idx="33">
                  <c:v>0</c:v>
                </c:pt>
                <c:pt idx="34">
                  <c:v>0</c:v>
                </c:pt>
                <c:pt idx="35">
                  <c:v>0</c:v>
                </c:pt>
                <c:pt idx="36">
                  <c:v>2.7173913043478395E-3</c:v>
                </c:pt>
                <c:pt idx="37">
                  <c:v>0</c:v>
                </c:pt>
                <c:pt idx="38">
                  <c:v>0</c:v>
                </c:pt>
                <c:pt idx="39">
                  <c:v>0</c:v>
                </c:pt>
                <c:pt idx="40">
                  <c:v>0</c:v>
                </c:pt>
                <c:pt idx="41">
                  <c:v>2.7173913043478395E-3</c:v>
                </c:pt>
              </c:numCache>
            </c:numRef>
          </c:val>
          <c:extLst xmlns:c16r2="http://schemas.microsoft.com/office/drawing/2015/06/chart">
            <c:ext xmlns:c16="http://schemas.microsoft.com/office/drawing/2014/chart" uri="{C3380CC4-5D6E-409C-BE32-E72D297353CC}">
              <c16:uniqueId val="{00000000-6A8B-4784-A256-05311910C941}"/>
            </c:ext>
          </c:extLst>
        </c:ser>
        <c:shape val="box"/>
        <c:axId val="322516096"/>
        <c:axId val="322517632"/>
        <c:axId val="0"/>
      </c:bar3DChart>
      <c:catAx>
        <c:axId val="32251609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517632"/>
        <c:crosses val="autoZero"/>
        <c:auto val="1"/>
        <c:lblAlgn val="ctr"/>
        <c:lblOffset val="100"/>
      </c:catAx>
      <c:valAx>
        <c:axId val="322517632"/>
        <c:scaling>
          <c:orientation val="minMax"/>
        </c:scaling>
        <c:delete val="1"/>
        <c:axPos val="l"/>
        <c:majorGridlines>
          <c:spPr>
            <a:ln>
              <a:solidFill>
                <a:schemeClr val="tx1">
                  <a:lumMod val="15000"/>
                  <a:lumOff val="85000"/>
                </a:schemeClr>
              </a:solidFill>
            </a:ln>
            <a:effectLst/>
          </c:spPr>
        </c:majorGridlines>
        <c:numFmt formatCode="0.0%" sourceLinked="1"/>
        <c:majorTickMark val="none"/>
        <c:tickLblPos val="nextTo"/>
        <c:crossAx val="3225160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G3.21- Perception</a:t>
            </a:r>
            <a:r>
              <a:rPr lang="fr-FR" sz="1200" baseline="0"/>
              <a:t> de primes</a:t>
            </a:r>
            <a:endParaRPr lang="fr-FR" sz="1200"/>
          </a:p>
        </c:rich>
      </c:tx>
      <c:spPr>
        <a:noFill/>
        <a:ln>
          <a:noFill/>
        </a:ln>
        <a:effectLst/>
      </c:spPr>
    </c:title>
    <c:plotArea>
      <c:layout/>
      <c:pieChart>
        <c:varyColors val="1"/>
        <c:ser>
          <c:idx val="0"/>
          <c:order val="0"/>
          <c:spPr>
            <a:scene3d>
              <a:camera prst="orthographicFront"/>
              <a:lightRig rig="threePt" dir="t"/>
            </a:scene3d>
            <a:sp3d>
              <a:bevelT/>
            </a:sp3d>
          </c:spPr>
          <c:dPt>
            <c:idx val="0"/>
            <c:spPr>
              <a:solidFill>
                <a:schemeClr val="accent1"/>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04A0-4070-B554-5884B360CC06}"/>
              </c:ext>
            </c:extLst>
          </c:dPt>
          <c:dPt>
            <c:idx val="1"/>
            <c:spPr>
              <a:solidFill>
                <a:schemeClr val="accent2"/>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04A0-4070-B554-5884B360CC06}"/>
              </c:ext>
            </c:extLst>
          </c:dPt>
          <c:dPt>
            <c:idx val="2"/>
            <c:spPr>
              <a:solidFill>
                <a:schemeClr val="accent3"/>
              </a:solidFill>
              <a:ln w="19050">
                <a:solidFill>
                  <a:schemeClr val="lt1"/>
                </a:solidFill>
              </a:ln>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5-04A0-4070-B554-5884B360CC0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'Module3&amp;4'!$B$169:$B$171</c:f>
              <c:strCache>
                <c:ptCount val="3"/>
                <c:pt idx="0">
                  <c:v>Oui</c:v>
                </c:pt>
                <c:pt idx="1">
                  <c:v>Non</c:v>
                </c:pt>
                <c:pt idx="2">
                  <c:v>Non précisé</c:v>
                </c:pt>
              </c:strCache>
            </c:strRef>
          </c:cat>
          <c:val>
            <c:numRef>
              <c:f>'Module3&amp;4'!$E$169:$E$171</c:f>
              <c:numCache>
                <c:formatCode>0.0%</c:formatCode>
                <c:ptCount val="3"/>
                <c:pt idx="0">
                  <c:v>0.95119047619047969</c:v>
                </c:pt>
                <c:pt idx="1">
                  <c:v>4.2261904761904757E-2</c:v>
                </c:pt>
                <c:pt idx="2">
                  <c:v>6.5476190476190504E-3</c:v>
                </c:pt>
              </c:numCache>
            </c:numRef>
          </c:val>
          <c:extLst xmlns:c16r2="http://schemas.microsoft.com/office/drawing/2015/06/chart">
            <c:ext xmlns:c16="http://schemas.microsoft.com/office/drawing/2014/chart" uri="{C3380CC4-5D6E-409C-BE32-E72D297353CC}">
              <c16:uniqueId val="{00000006-04A0-4070-B554-5884B360CC06}"/>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F1490-A898-49AC-8429-921F2013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80</Pages>
  <Words>12533</Words>
  <Characters>68937</Characters>
  <Application>Microsoft Office Word</Application>
  <DocSecurity>0</DocSecurity>
  <Lines>574</Lines>
  <Paragraphs>162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5</cp:revision>
  <cp:lastPrinted>2018-12-13T17:44:00Z</cp:lastPrinted>
  <dcterms:created xsi:type="dcterms:W3CDTF">2018-12-13T17:41:00Z</dcterms:created>
  <dcterms:modified xsi:type="dcterms:W3CDTF">2018-12-18T08:59:00Z</dcterms:modified>
</cp:coreProperties>
</file>