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6E" w:rsidRPr="00050E94" w:rsidRDefault="00EC246E" w:rsidP="00EC246E">
      <w:pPr>
        <w:jc w:val="both"/>
        <w:rPr>
          <w:sz w:val="22"/>
          <w:szCs w:val="22"/>
        </w:rPr>
      </w:pPr>
      <w:bookmarkStart w:id="0" w:name="_Toc491493155"/>
      <w:bookmarkStart w:id="1" w:name="_Toc491493691"/>
      <w:bookmarkStart w:id="2" w:name="_Toc492790996"/>
      <w:bookmarkStart w:id="3" w:name="_Toc492891842"/>
      <w:bookmarkStart w:id="4" w:name="_GoBack"/>
      <w:bookmarkEnd w:id="4"/>
      <w:r>
        <w:rPr>
          <w:noProof/>
          <w:sz w:val="22"/>
          <w:szCs w:val="22"/>
          <w:lang w:eastAsia="fr-FR"/>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210185</wp:posOffset>
                </wp:positionV>
                <wp:extent cx="5676265" cy="2719705"/>
                <wp:effectExtent l="8890" t="635" r="127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271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1C5" w:rsidRDefault="00FD61C5" w:rsidP="00EC246E"/>
                          <w:p w:rsidR="00FD61C5" w:rsidRDefault="00FD61C5" w:rsidP="00EC246E">
                            <w:pPr>
                              <w:jc w:val="center"/>
                            </w:pPr>
                            <w:r>
                              <w:t>« PAYS et Emblème »</w:t>
                            </w:r>
                          </w:p>
                          <w:p w:rsidR="00FD61C5" w:rsidRDefault="00FD61C5" w:rsidP="00EC246E">
                            <w:pPr>
                              <w:jc w:val="center"/>
                            </w:pPr>
                          </w:p>
                          <w:p w:rsidR="00FD61C5" w:rsidRDefault="00FD61C5" w:rsidP="00EC246E">
                            <w:pPr>
                              <w:jc w:val="center"/>
                            </w:pPr>
                            <w:r>
                              <w:t>« Ministère sous tutelle »</w:t>
                            </w:r>
                          </w:p>
                          <w:p w:rsidR="00FD61C5" w:rsidRDefault="00FD61C5" w:rsidP="00EC246E">
                            <w:pPr>
                              <w:jc w:val="center"/>
                            </w:pPr>
                          </w:p>
                          <w:p w:rsidR="00FD61C5" w:rsidRDefault="00FD61C5" w:rsidP="00EC246E">
                            <w:pPr>
                              <w:jc w:val="center"/>
                            </w:pPr>
                            <w:r>
                              <w:t>« Charte graphique de l’INS »</w:t>
                            </w:r>
                          </w:p>
                          <w:p w:rsidR="00FD61C5" w:rsidRDefault="00FD61C5" w:rsidP="00EC246E"/>
                          <w:p w:rsidR="00FD61C5" w:rsidRDefault="00FD61C5" w:rsidP="00EC246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6.2pt;margin-top:16.55pt;width:446.9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" stroked="f">
                <v:fill opacity="0"/>
                <v:textbox>
                  <w:txbxContent>
                    <w:p w:rsidR="00FD61C5" w:rsidRDefault="00FD61C5" w:rsidP="00EC246E"/>
                    <w:p w:rsidR="00FD61C5" w:rsidRDefault="00FD61C5" w:rsidP="00EC246E">
                      <w:pPr>
                        <w:jc w:val="center"/>
                      </w:pPr>
                      <w:r>
                        <w:t>« PAYS et Emblème »</w:t>
                      </w:r>
                    </w:p>
                    <w:p w:rsidR="00FD61C5" w:rsidRDefault="00FD61C5" w:rsidP="00EC246E">
                      <w:pPr>
                        <w:jc w:val="center"/>
                      </w:pPr>
                    </w:p>
                    <w:p w:rsidR="00FD61C5" w:rsidRDefault="00FD61C5" w:rsidP="00EC246E">
                      <w:pPr>
                        <w:jc w:val="center"/>
                      </w:pPr>
                      <w:r>
                        <w:t>« Ministère sous tutelle »</w:t>
                      </w:r>
                    </w:p>
                    <w:p w:rsidR="00FD61C5" w:rsidRDefault="00FD61C5" w:rsidP="00EC246E">
                      <w:pPr>
                        <w:jc w:val="center"/>
                      </w:pPr>
                    </w:p>
                    <w:p w:rsidR="00FD61C5" w:rsidRDefault="00FD61C5" w:rsidP="00EC246E">
                      <w:pPr>
                        <w:jc w:val="center"/>
                      </w:pPr>
                      <w:r>
                        <w:t>« Charte graphique de l’INS »</w:t>
                      </w:r>
                    </w:p>
                    <w:p w:rsidR="00FD61C5" w:rsidRDefault="00FD61C5" w:rsidP="00EC246E"/>
                    <w:p w:rsidR="00FD61C5" w:rsidRDefault="00FD61C5" w:rsidP="00EC246E">
                      <w:pPr>
                        <w:jc w:val="center"/>
                      </w:pPr>
                    </w:p>
                  </w:txbxContent>
                </v:textbox>
              </v:shape>
            </w:pict>
          </mc:Fallback>
        </mc:AlternateContent>
      </w:r>
    </w:p>
    <w:bookmarkEnd w:id="0"/>
    <w:bookmarkEnd w:id="1"/>
    <w:bookmarkEnd w:id="2"/>
    <w:bookmarkEnd w:id="3"/>
    <w:p w:rsidR="00EC246E" w:rsidRPr="00050E94" w:rsidRDefault="00EC246E" w:rsidP="00EC246E">
      <w:pPr>
        <w:jc w:val="both"/>
        <w:rPr>
          <w:sz w:val="22"/>
          <w:szCs w:val="22"/>
        </w:rPr>
      </w:pPr>
    </w:p>
    <w:p w:rsidR="00EC246E" w:rsidRPr="00050E94" w:rsidRDefault="00EC246E" w:rsidP="00EC246E">
      <w:pPr>
        <w:jc w:val="both"/>
        <w:rPr>
          <w:sz w:val="22"/>
          <w:szCs w:val="22"/>
        </w:rPr>
      </w:pPr>
    </w:p>
    <w:p w:rsidR="00EC246E" w:rsidRPr="00050E94" w:rsidRDefault="00EC246E" w:rsidP="00EC246E">
      <w:pPr>
        <w:jc w:val="both"/>
        <w:rPr>
          <w:sz w:val="22"/>
          <w:szCs w:val="22"/>
        </w:rPr>
      </w:pPr>
    </w:p>
    <w:p w:rsidR="00EC246E" w:rsidRPr="00050E94" w:rsidRDefault="00EC246E" w:rsidP="00EC246E">
      <w:pPr>
        <w:jc w:val="both"/>
        <w:rPr>
          <w:sz w:val="22"/>
          <w:szCs w:val="22"/>
        </w:rPr>
      </w:pPr>
    </w:p>
    <w:p w:rsidR="00EC246E" w:rsidRPr="00050E94" w:rsidRDefault="00EC246E" w:rsidP="00EC246E">
      <w:pPr>
        <w:jc w:val="both"/>
        <w:rPr>
          <w:sz w:val="22"/>
          <w:szCs w:val="22"/>
        </w:rPr>
      </w:pPr>
    </w:p>
    <w:p w:rsidR="00EC246E" w:rsidRPr="00050E94" w:rsidRDefault="00EC246E" w:rsidP="00EC246E">
      <w:pPr>
        <w:jc w:val="both"/>
        <w:rPr>
          <w:sz w:val="22"/>
          <w:szCs w:val="22"/>
        </w:rPr>
      </w:pPr>
    </w:p>
    <w:p w:rsidR="00EC246E" w:rsidRDefault="00EC246E" w:rsidP="00EC246E">
      <w:pPr>
        <w:jc w:val="center"/>
        <w:rPr>
          <w:sz w:val="22"/>
          <w:szCs w:val="22"/>
        </w:rPr>
      </w:pPr>
    </w:p>
    <w:p w:rsidR="00EC246E" w:rsidRDefault="00EC246E" w:rsidP="00EC246E">
      <w:pPr>
        <w:jc w:val="center"/>
        <w:rPr>
          <w:sz w:val="22"/>
          <w:szCs w:val="22"/>
        </w:rPr>
      </w:pPr>
    </w:p>
    <w:p w:rsidR="00EC246E" w:rsidRDefault="00EC246E" w:rsidP="00EC246E">
      <w:pPr>
        <w:jc w:val="center"/>
        <w:rPr>
          <w:sz w:val="22"/>
          <w:szCs w:val="22"/>
        </w:rPr>
      </w:pPr>
    </w:p>
    <w:p w:rsidR="00EC246E" w:rsidRDefault="00EC246E" w:rsidP="00EC246E">
      <w:pPr>
        <w:jc w:val="center"/>
        <w:rPr>
          <w:sz w:val="22"/>
          <w:szCs w:val="22"/>
        </w:rPr>
      </w:pPr>
    </w:p>
    <w:p w:rsidR="00EC246E" w:rsidRDefault="00EC246E" w:rsidP="00EC246E">
      <w:pPr>
        <w:jc w:val="center"/>
        <w:rPr>
          <w:sz w:val="22"/>
          <w:szCs w:val="22"/>
        </w:rPr>
      </w:pPr>
    </w:p>
    <w:p w:rsidR="00EC246E" w:rsidRPr="00050E94" w:rsidRDefault="00EC246E" w:rsidP="00EC246E">
      <w:pPr>
        <w:jc w:val="center"/>
        <w:rPr>
          <w:sz w:val="22"/>
          <w:szCs w:val="22"/>
        </w:rPr>
      </w:pPr>
      <w:r w:rsidRPr="00050E94">
        <w:rPr>
          <w:sz w:val="22"/>
          <w:szCs w:val="22"/>
        </w:rPr>
        <w:t>ENQUETE REGIONALE INTEGREE SUR L’EMPLOI ET LE SECTEUR INFORMEL (ERI-ESI)</w:t>
      </w:r>
    </w:p>
    <w:p w:rsidR="00EC246E" w:rsidRPr="00050E94" w:rsidRDefault="00EC246E" w:rsidP="00EC246E">
      <w:pPr>
        <w:jc w:val="center"/>
        <w:rPr>
          <w:sz w:val="22"/>
          <w:szCs w:val="22"/>
        </w:rPr>
      </w:pPr>
      <w:r w:rsidRPr="00050E94">
        <w:rPr>
          <w:sz w:val="22"/>
          <w:szCs w:val="22"/>
        </w:rPr>
        <w:t>(ERI-ESI, 2017-2018)</w:t>
      </w:r>
    </w:p>
    <w:p w:rsidR="00EC246E" w:rsidRPr="00050E94" w:rsidRDefault="00EC246E" w:rsidP="00EC246E">
      <w:pPr>
        <w:jc w:val="center"/>
        <w:rPr>
          <w:sz w:val="22"/>
          <w:szCs w:val="22"/>
        </w:rPr>
      </w:pPr>
    </w:p>
    <w:p w:rsidR="00EC246E" w:rsidRPr="00050E94" w:rsidRDefault="00EC246E" w:rsidP="00EC246E">
      <w:pPr>
        <w:jc w:val="center"/>
        <w:rPr>
          <w:sz w:val="22"/>
          <w:szCs w:val="22"/>
        </w:rPr>
      </w:pPr>
      <w:r>
        <w:rPr>
          <w:sz w:val="22"/>
          <w:szCs w:val="22"/>
        </w:rPr>
        <w:t>L’ETAT DE LA GOUVERNANCE, DE LA PAIX ET DE LA SECURITE</w:t>
      </w:r>
      <w:r w:rsidRPr="00050E94">
        <w:rPr>
          <w:sz w:val="22"/>
          <w:szCs w:val="22"/>
        </w:rPr>
        <w:t xml:space="preserve"> </w:t>
      </w:r>
    </w:p>
    <w:p w:rsidR="00EC246E" w:rsidRPr="00050E94" w:rsidRDefault="00EC246E" w:rsidP="00EC246E">
      <w:pPr>
        <w:jc w:val="center"/>
        <w:rPr>
          <w:sz w:val="22"/>
          <w:szCs w:val="22"/>
        </w:rPr>
      </w:pPr>
      <w:r w:rsidRPr="00050E94">
        <w:rPr>
          <w:sz w:val="22"/>
          <w:szCs w:val="22"/>
        </w:rPr>
        <w:t>« Pays » en « Année »</w:t>
      </w:r>
    </w:p>
    <w:p w:rsidR="00EC246E" w:rsidRPr="00050E94" w:rsidRDefault="00EC246E" w:rsidP="00EC246E">
      <w:pPr>
        <w:jc w:val="center"/>
        <w:rPr>
          <w:sz w:val="22"/>
          <w:szCs w:val="22"/>
        </w:rPr>
      </w:pPr>
    </w:p>
    <w:p w:rsidR="00EC246E" w:rsidRPr="00050E94" w:rsidRDefault="00EC246E" w:rsidP="00EC246E">
      <w:pPr>
        <w:jc w:val="center"/>
        <w:rPr>
          <w:sz w:val="22"/>
          <w:szCs w:val="22"/>
        </w:rPr>
      </w:pPr>
    </w:p>
    <w:p w:rsidR="00EC246E" w:rsidRPr="00050E94" w:rsidRDefault="00EC246E" w:rsidP="00EC246E">
      <w:pPr>
        <w:jc w:val="center"/>
        <w:rPr>
          <w:sz w:val="22"/>
          <w:szCs w:val="22"/>
        </w:rPr>
      </w:pPr>
    </w:p>
    <w:p w:rsidR="00EC246E" w:rsidRPr="00050E94" w:rsidRDefault="00EC246E" w:rsidP="00EC246E">
      <w:pPr>
        <w:jc w:val="center"/>
        <w:rPr>
          <w:sz w:val="22"/>
          <w:szCs w:val="22"/>
        </w:rPr>
      </w:pPr>
    </w:p>
    <w:p w:rsidR="00EC246E" w:rsidRPr="00050E94" w:rsidRDefault="00EC246E" w:rsidP="00EC246E">
      <w:pPr>
        <w:jc w:val="center"/>
        <w:rPr>
          <w:sz w:val="22"/>
          <w:szCs w:val="22"/>
        </w:rPr>
      </w:pPr>
    </w:p>
    <w:p w:rsidR="00EC246E" w:rsidRPr="00050E94" w:rsidRDefault="00EC246E" w:rsidP="00EC246E">
      <w:pPr>
        <w:jc w:val="center"/>
        <w:rPr>
          <w:sz w:val="22"/>
          <w:szCs w:val="22"/>
        </w:rPr>
      </w:pPr>
      <w:r>
        <w:rPr>
          <w:sz w:val="22"/>
          <w:szCs w:val="22"/>
        </w:rPr>
        <w:t>Janvier</w:t>
      </w:r>
      <w:r w:rsidRPr="00050E94">
        <w:rPr>
          <w:sz w:val="22"/>
          <w:szCs w:val="22"/>
        </w:rPr>
        <w:t xml:space="preserve"> 2018</w:t>
      </w:r>
    </w:p>
    <w:tbl>
      <w:tblPr>
        <w:tblW w:w="0" w:type="auto"/>
        <w:jc w:val="center"/>
        <w:tblLook w:val="04A0" w:firstRow="1" w:lastRow="0" w:firstColumn="1" w:lastColumn="0" w:noHBand="0" w:noVBand="1"/>
      </w:tblPr>
      <w:tblGrid>
        <w:gridCol w:w="2561"/>
        <w:gridCol w:w="280"/>
        <w:gridCol w:w="3874"/>
        <w:gridCol w:w="281"/>
        <w:gridCol w:w="2580"/>
      </w:tblGrid>
      <w:tr w:rsidR="00EC246E" w:rsidRPr="005C790F" w:rsidTr="00883176">
        <w:trPr>
          <w:trHeight w:val="2202"/>
          <w:jc w:val="center"/>
        </w:trPr>
        <w:tc>
          <w:tcPr>
            <w:tcW w:w="2561" w:type="dxa"/>
            <w:shd w:val="clear" w:color="auto" w:fill="auto"/>
          </w:tcPr>
          <w:p w:rsidR="00EC246E" w:rsidRPr="008502BE" w:rsidRDefault="008F4C5D" w:rsidP="00883176">
            <w:pPr>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pt;margin-top:19.35pt;width:115.35pt;height:70.3pt;z-index:251659264;visibility:visible;mso-wrap-edited:f" o:allowincell="f">
                  <v:imagedata r:id="rId6" o:title=""/>
                </v:shape>
                <o:OLEObject Type="Embed" ProgID="Word.Picture.8" ShapeID="_x0000_s1026" DrawAspect="Content" ObjectID="_1645363355" r:id="rId7"/>
              </w:object>
            </w:r>
          </w:p>
        </w:tc>
        <w:tc>
          <w:tcPr>
            <w:tcW w:w="280" w:type="dxa"/>
            <w:shd w:val="clear" w:color="auto" w:fill="auto"/>
            <w:vAlign w:val="center"/>
          </w:tcPr>
          <w:p w:rsidR="00EC246E" w:rsidRPr="00E81C76" w:rsidRDefault="00EC246E" w:rsidP="00883176">
            <w:pPr>
              <w:jc w:val="both"/>
            </w:pPr>
          </w:p>
          <w:p w:rsidR="00EC246E" w:rsidRPr="00E81C76" w:rsidRDefault="00EC246E" w:rsidP="00883176">
            <w:pPr>
              <w:jc w:val="both"/>
            </w:pPr>
          </w:p>
          <w:p w:rsidR="00EC246E" w:rsidRPr="00E81C76" w:rsidRDefault="00EC246E" w:rsidP="00883176">
            <w:pPr>
              <w:jc w:val="both"/>
            </w:pPr>
          </w:p>
        </w:tc>
        <w:tc>
          <w:tcPr>
            <w:tcW w:w="3874" w:type="dxa"/>
            <w:shd w:val="clear" w:color="auto" w:fill="auto"/>
            <w:vAlign w:val="center"/>
          </w:tcPr>
          <w:p w:rsidR="00EC246E" w:rsidRPr="00E81C76" w:rsidRDefault="00EC246E" w:rsidP="00883176">
            <w:pPr>
              <w:jc w:val="both"/>
            </w:pPr>
          </w:p>
        </w:tc>
        <w:tc>
          <w:tcPr>
            <w:tcW w:w="281" w:type="dxa"/>
          </w:tcPr>
          <w:p w:rsidR="00EC246E" w:rsidRPr="00E81C76" w:rsidRDefault="00EC246E" w:rsidP="00883176">
            <w:pPr>
              <w:jc w:val="both"/>
            </w:pPr>
          </w:p>
        </w:tc>
        <w:tc>
          <w:tcPr>
            <w:tcW w:w="2580" w:type="dxa"/>
            <w:shd w:val="clear" w:color="auto" w:fill="auto"/>
            <w:vAlign w:val="center"/>
          </w:tcPr>
          <w:p w:rsidR="00EC246E" w:rsidRPr="005C790F" w:rsidRDefault="00EC246E" w:rsidP="00883176">
            <w:pPr>
              <w:jc w:val="both"/>
            </w:pPr>
            <w:r>
              <w:rPr>
                <w:noProof/>
                <w:lang w:eastAsia="fr-FR"/>
              </w:rPr>
              <w:drawing>
                <wp:inline distT="0" distB="0" distL="0" distR="0" wp14:anchorId="6CD120F0" wp14:editId="2DE97706">
                  <wp:extent cx="895350" cy="1111250"/>
                  <wp:effectExtent l="19050" t="0" r="0" b="0"/>
                  <wp:docPr id="2" name="Image 2" descr="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ccueil"/>
                          <pic:cNvPicPr>
                            <a:picLocks noChangeAspect="1" noChangeArrowheads="1"/>
                          </pic:cNvPicPr>
                        </pic:nvPicPr>
                        <pic:blipFill>
                          <a:blip r:embed="rId8"/>
                          <a:srcRect/>
                          <a:stretch>
                            <a:fillRect/>
                          </a:stretch>
                        </pic:blipFill>
                        <pic:spPr bwMode="auto">
                          <a:xfrm>
                            <a:off x="0" y="0"/>
                            <a:ext cx="895350" cy="1111250"/>
                          </a:xfrm>
                          <a:prstGeom prst="rect">
                            <a:avLst/>
                          </a:prstGeom>
                          <a:noFill/>
                          <a:ln w="9525">
                            <a:noFill/>
                            <a:miter lim="800000"/>
                            <a:headEnd/>
                            <a:tailEnd/>
                          </a:ln>
                        </pic:spPr>
                      </pic:pic>
                    </a:graphicData>
                  </a:graphic>
                </wp:inline>
              </w:drawing>
            </w:r>
          </w:p>
        </w:tc>
      </w:tr>
    </w:tbl>
    <w:p w:rsidR="00EC246E" w:rsidRDefault="00EC246E" w:rsidP="00EC246E">
      <w:pPr>
        <w:pStyle w:val="EEMCI1"/>
        <w:spacing w:after="0" w:afterAutospacing="0" w:line="360" w:lineRule="auto"/>
        <w:jc w:val="both"/>
        <w:rPr>
          <w:sz w:val="26"/>
          <w:szCs w:val="26"/>
        </w:rPr>
      </w:pPr>
      <w:bookmarkStart w:id="5" w:name="_Toc351369766"/>
      <w:bookmarkStart w:id="6" w:name="_Toc351370437"/>
      <w:bookmarkStart w:id="7" w:name="_Toc351374753"/>
    </w:p>
    <w:p w:rsidR="00EC246E" w:rsidRDefault="00EC246E" w:rsidP="00EC246E">
      <w:pPr>
        <w:rPr>
          <w:rFonts w:ascii="Times New Roman" w:eastAsia="Times New Roman" w:hAnsi="Times New Roman" w:cs="Times New Roman"/>
          <w:sz w:val="26"/>
          <w:szCs w:val="26"/>
          <w:lang w:eastAsia="fr-FR"/>
        </w:rPr>
      </w:pPr>
      <w:r>
        <w:rPr>
          <w:sz w:val="26"/>
          <w:szCs w:val="26"/>
        </w:rPr>
        <w:br w:type="page"/>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lastRenderedPageBreak/>
        <w:t>Préface</w:t>
      </w:r>
      <w:r>
        <w:rPr>
          <w:rFonts w:ascii="Arial" w:hAnsi="Arial" w:cs="Arial"/>
          <w:sz w:val="20"/>
          <w:szCs w:val="20"/>
        </w:rPr>
        <w:t xml:space="preserve"> </w:t>
      </w:r>
    </w:p>
    <w:p w:rsidR="00EC246E" w:rsidRPr="00050E94" w:rsidRDefault="00EC246E" w:rsidP="00EC246E">
      <w:pPr>
        <w:pStyle w:val="EEMCI1"/>
        <w:spacing w:after="0" w:afterAutospacing="0" w:line="360" w:lineRule="auto"/>
        <w:jc w:val="both"/>
        <w:rPr>
          <w:rFonts w:ascii="Arial" w:hAnsi="Arial" w:cs="Arial"/>
          <w:sz w:val="20"/>
          <w:szCs w:val="20"/>
        </w:rPr>
      </w:pPr>
    </w:p>
    <w:p w:rsidR="00EC246E" w:rsidRPr="00050E94" w:rsidRDefault="00EC246E" w:rsidP="00EC246E">
      <w:pPr>
        <w:rPr>
          <w:rFonts w:eastAsia="Times New Roman"/>
          <w:lang w:eastAsia="fr-FR"/>
        </w:rPr>
      </w:pPr>
      <w:r w:rsidRPr="00050E94">
        <w:br w:type="page"/>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lastRenderedPageBreak/>
        <w:t>Avant-propos</w:t>
      </w:r>
    </w:p>
    <w:p w:rsidR="00EC246E" w:rsidRPr="00050E94" w:rsidRDefault="00EC246E" w:rsidP="00EC246E">
      <w:pPr>
        <w:pStyle w:val="EEMCI1"/>
        <w:spacing w:after="0" w:afterAutospacing="0" w:line="360" w:lineRule="auto"/>
        <w:jc w:val="both"/>
        <w:rPr>
          <w:rFonts w:ascii="Arial" w:hAnsi="Arial" w:cs="Arial"/>
          <w:sz w:val="20"/>
          <w:szCs w:val="20"/>
        </w:rPr>
      </w:pPr>
    </w:p>
    <w:p w:rsidR="00EC246E" w:rsidRPr="00050E94" w:rsidRDefault="00EC246E" w:rsidP="00EC246E">
      <w:pPr>
        <w:rPr>
          <w:rFonts w:eastAsia="Times New Roman"/>
          <w:lang w:eastAsia="fr-FR"/>
        </w:rPr>
      </w:pPr>
      <w:r w:rsidRPr="00050E94">
        <w:br w:type="page"/>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lastRenderedPageBreak/>
        <w:t>Remerciements</w:t>
      </w:r>
    </w:p>
    <w:p w:rsidR="00EC246E" w:rsidRPr="00050E94" w:rsidRDefault="00EC246E" w:rsidP="00EC246E">
      <w:pPr>
        <w:pStyle w:val="EEMCI1"/>
        <w:spacing w:after="0" w:afterAutospacing="0" w:line="360" w:lineRule="auto"/>
        <w:jc w:val="both"/>
        <w:rPr>
          <w:rFonts w:ascii="Arial" w:hAnsi="Arial" w:cs="Arial"/>
          <w:sz w:val="20"/>
          <w:szCs w:val="20"/>
        </w:rPr>
      </w:pPr>
    </w:p>
    <w:p w:rsidR="00EC246E" w:rsidRPr="00050E94" w:rsidRDefault="00EC246E" w:rsidP="00EC246E">
      <w:pPr>
        <w:rPr>
          <w:rFonts w:eastAsia="Times New Roman"/>
          <w:lang w:eastAsia="fr-FR"/>
        </w:rPr>
      </w:pPr>
      <w:r w:rsidRPr="00050E94">
        <w:br w:type="page"/>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lastRenderedPageBreak/>
        <w:t>Tableau récapitulatif des résultats</w:t>
      </w:r>
    </w:p>
    <w:p w:rsidR="00EC246E" w:rsidRPr="00050E94" w:rsidRDefault="00EC246E" w:rsidP="00EC246E">
      <w:pPr>
        <w:rPr>
          <w:rFonts w:eastAsia="Times New Roman"/>
          <w:lang w:eastAsia="fr-FR"/>
        </w:rPr>
      </w:pPr>
      <w:r w:rsidRPr="00050E94">
        <w:br w:type="page"/>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lastRenderedPageBreak/>
        <w:t>Préface</w:t>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t>Avant-propos</w:t>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t>Remerciements</w:t>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t>Tableau récapitulatif des résultats</w:t>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t>Table des matières</w:t>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t>Liste des tableaux</w:t>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t>Liste des graphiques</w:t>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t>Liste des abréviations</w:t>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t>Résumé analytique</w:t>
      </w:r>
    </w:p>
    <w:p w:rsidR="00EC246E" w:rsidRPr="00050E94" w:rsidRDefault="00EC246E" w:rsidP="00EC246E">
      <w:pPr>
        <w:pStyle w:val="EEMCI1"/>
        <w:spacing w:after="0" w:afterAutospacing="0" w:line="360" w:lineRule="auto"/>
        <w:jc w:val="both"/>
        <w:rPr>
          <w:rFonts w:ascii="Arial" w:hAnsi="Arial" w:cs="Arial"/>
          <w:sz w:val="20"/>
          <w:szCs w:val="20"/>
        </w:rPr>
      </w:pPr>
      <w:r w:rsidRPr="00050E94">
        <w:rPr>
          <w:rFonts w:ascii="Arial" w:hAnsi="Arial" w:cs="Arial"/>
          <w:sz w:val="20"/>
          <w:szCs w:val="20"/>
        </w:rPr>
        <w:t>Introduction</w:t>
      </w:r>
      <w:bookmarkEnd w:id="5"/>
      <w:bookmarkEnd w:id="6"/>
      <w:bookmarkEnd w:id="7"/>
    </w:p>
    <w:p w:rsidR="00EC246E" w:rsidRPr="00050E94" w:rsidRDefault="00EC246E" w:rsidP="00EC246E">
      <w:pPr>
        <w:pStyle w:val="EEMCI1"/>
        <w:spacing w:before="240" w:after="240" w:afterAutospacing="0"/>
        <w:jc w:val="both"/>
        <w:rPr>
          <w:rFonts w:ascii="Arial" w:hAnsi="Arial" w:cs="Arial"/>
          <w:sz w:val="20"/>
          <w:szCs w:val="20"/>
        </w:rPr>
      </w:pPr>
      <w:bookmarkStart w:id="8" w:name="_Toc351369767"/>
      <w:bookmarkStart w:id="9" w:name="_Toc351370438"/>
      <w:bookmarkStart w:id="10" w:name="_Toc351374754"/>
      <w:r w:rsidRPr="00050E94">
        <w:rPr>
          <w:rFonts w:ascii="Arial" w:hAnsi="Arial" w:cs="Arial"/>
          <w:sz w:val="20"/>
          <w:szCs w:val="20"/>
        </w:rPr>
        <w:t>Chapitre 1 :</w:t>
      </w:r>
      <w:r>
        <w:rPr>
          <w:rFonts w:ascii="Arial" w:hAnsi="Arial" w:cs="Arial"/>
          <w:sz w:val="20"/>
          <w:szCs w:val="20"/>
        </w:rPr>
        <w:t xml:space="preserve"> </w:t>
      </w:r>
      <w:r w:rsidRPr="00050E94">
        <w:rPr>
          <w:rFonts w:ascii="Arial" w:hAnsi="Arial" w:cs="Arial"/>
          <w:sz w:val="20"/>
          <w:szCs w:val="20"/>
        </w:rPr>
        <w:t>Repère méthodologique</w:t>
      </w:r>
      <w:bookmarkEnd w:id="8"/>
      <w:bookmarkEnd w:id="9"/>
      <w:bookmarkEnd w:id="10"/>
    </w:p>
    <w:p w:rsidR="00EC246E" w:rsidRDefault="00EC246E" w:rsidP="00EC246E">
      <w:pPr>
        <w:spacing w:after="0" w:line="276" w:lineRule="auto"/>
        <w:ind w:left="708"/>
        <w:jc w:val="both"/>
        <w:rPr>
          <w:b w:val="0"/>
        </w:rPr>
      </w:pPr>
      <w:r w:rsidRPr="00050E94">
        <w:rPr>
          <w:b w:val="0"/>
        </w:rPr>
        <w:t>1.1. Base de sondage et échantillonnage</w:t>
      </w:r>
    </w:p>
    <w:p w:rsidR="00EC246E" w:rsidRDefault="00EC246E" w:rsidP="00EC246E">
      <w:pPr>
        <w:spacing w:after="0" w:line="276" w:lineRule="auto"/>
        <w:ind w:left="708"/>
        <w:jc w:val="both"/>
        <w:rPr>
          <w:b w:val="0"/>
        </w:rPr>
      </w:pPr>
      <w:r w:rsidRPr="00050E94">
        <w:rPr>
          <w:b w:val="0"/>
        </w:rPr>
        <w:t>1.2. L’administration du questionnaire</w:t>
      </w:r>
    </w:p>
    <w:p w:rsidR="00EC246E" w:rsidRDefault="00EC246E" w:rsidP="00EC246E">
      <w:pPr>
        <w:spacing w:after="0" w:line="276" w:lineRule="auto"/>
        <w:ind w:left="708"/>
        <w:jc w:val="both"/>
        <w:rPr>
          <w:b w:val="0"/>
        </w:rPr>
      </w:pPr>
      <w:r w:rsidRPr="00050E94">
        <w:rPr>
          <w:b w:val="0"/>
        </w:rPr>
        <w:t xml:space="preserve">1.3. </w:t>
      </w:r>
      <w:r>
        <w:rPr>
          <w:b w:val="0"/>
        </w:rPr>
        <w:t>Méthodologie de calcul des indices</w:t>
      </w:r>
    </w:p>
    <w:p w:rsidR="00EC246E" w:rsidRPr="00050E94" w:rsidRDefault="00EC246E" w:rsidP="00EC246E">
      <w:pPr>
        <w:pStyle w:val="EEMCI1"/>
        <w:spacing w:before="240" w:after="240" w:afterAutospacing="0"/>
        <w:jc w:val="both"/>
        <w:rPr>
          <w:rFonts w:ascii="Arial" w:hAnsi="Arial" w:cs="Arial"/>
          <w:sz w:val="20"/>
          <w:szCs w:val="20"/>
        </w:rPr>
      </w:pPr>
      <w:r w:rsidRPr="00050E94">
        <w:rPr>
          <w:rFonts w:ascii="Arial" w:hAnsi="Arial" w:cs="Arial"/>
          <w:sz w:val="20"/>
          <w:szCs w:val="20"/>
        </w:rPr>
        <w:t>Chapitre 2 :</w:t>
      </w:r>
      <w:r>
        <w:rPr>
          <w:rFonts w:ascii="Arial" w:hAnsi="Arial" w:cs="Arial"/>
          <w:sz w:val="20"/>
          <w:szCs w:val="20"/>
        </w:rPr>
        <w:t xml:space="preserve"> Démocratie et droit de l’homme</w:t>
      </w:r>
      <w:r w:rsidRPr="00050E94">
        <w:rPr>
          <w:rFonts w:ascii="Arial" w:hAnsi="Arial" w:cs="Arial"/>
          <w:sz w:val="20"/>
          <w:szCs w:val="20"/>
        </w:rPr>
        <w:t xml:space="preserve">    </w:t>
      </w:r>
    </w:p>
    <w:p w:rsidR="00EC246E" w:rsidRDefault="00EC246E" w:rsidP="00EC246E">
      <w:pPr>
        <w:spacing w:before="240" w:line="276" w:lineRule="auto"/>
        <w:ind w:left="708"/>
        <w:jc w:val="both"/>
        <w:rPr>
          <w:b w:val="0"/>
        </w:rPr>
      </w:pPr>
      <w:bookmarkStart w:id="11" w:name="_Toc351369770"/>
      <w:bookmarkStart w:id="12" w:name="_Toc351370441"/>
      <w:bookmarkStart w:id="13" w:name="_Toc351374757"/>
      <w:r w:rsidRPr="00050E94">
        <w:rPr>
          <w:b w:val="0"/>
        </w:rPr>
        <w:t xml:space="preserve">2.1. </w:t>
      </w:r>
      <w:bookmarkEnd w:id="11"/>
      <w:bookmarkEnd w:id="12"/>
      <w:bookmarkEnd w:id="13"/>
      <w:r>
        <w:rPr>
          <w:b w:val="0"/>
        </w:rPr>
        <w:t>Adhésion à la démocratie et ses principes fondateurs</w:t>
      </w:r>
    </w:p>
    <w:p w:rsidR="00522F33" w:rsidRPr="00050E94" w:rsidRDefault="00522F33" w:rsidP="00522F33">
      <w:pPr>
        <w:pStyle w:val="Lgende"/>
        <w:jc w:val="both"/>
        <w:rPr>
          <w:b/>
        </w:rPr>
      </w:pPr>
      <w:r w:rsidRPr="007D1BF6">
        <w:t xml:space="preserve">Graphique </w:t>
      </w:r>
      <w:r w:rsidR="008F4C5D">
        <w:fldChar w:fldCharType="begin"/>
      </w:r>
      <w:r w:rsidR="008F4C5D">
        <w:instrText xml:space="preserve"> SEQ Graphique \* ARABIC </w:instrText>
      </w:r>
      <w:r w:rsidR="008F4C5D">
        <w:fldChar w:fldCharType="separate"/>
      </w:r>
      <w:r>
        <w:rPr>
          <w:noProof/>
        </w:rPr>
        <w:t>1</w:t>
      </w:r>
      <w:r w:rsidR="008F4C5D">
        <w:rPr>
          <w:noProof/>
        </w:rPr>
        <w:fldChar w:fldCharType="end"/>
      </w:r>
      <w:r w:rsidRPr="00050E94">
        <w:t xml:space="preserve"> : </w:t>
      </w:r>
      <w:r>
        <w:rPr>
          <w:szCs w:val="20"/>
        </w:rPr>
        <w:t>Répartition en % des individus de 18 ans et plus selon leur opinion sur le fonctionnement de la démocratie</w:t>
      </w:r>
    </w:p>
    <w:tbl>
      <w:tblPr>
        <w:tblW w:w="10199" w:type="dxa"/>
        <w:tblInd w:w="55" w:type="dxa"/>
        <w:tblCellMar>
          <w:left w:w="70" w:type="dxa"/>
          <w:right w:w="70" w:type="dxa"/>
        </w:tblCellMar>
        <w:tblLook w:val="04A0" w:firstRow="1" w:lastRow="0" w:firstColumn="1" w:lastColumn="0" w:noHBand="0" w:noVBand="1"/>
      </w:tblPr>
      <w:tblGrid>
        <w:gridCol w:w="2011"/>
        <w:gridCol w:w="1709"/>
        <w:gridCol w:w="1904"/>
        <w:gridCol w:w="2207"/>
        <w:gridCol w:w="997"/>
        <w:gridCol w:w="1371"/>
      </w:tblGrid>
      <w:tr w:rsidR="00883176" w:rsidRPr="00883176" w:rsidTr="00522F33">
        <w:trPr>
          <w:trHeight w:val="301"/>
        </w:trPr>
        <w:tc>
          <w:tcPr>
            <w:tcW w:w="10199" w:type="dxa"/>
            <w:gridSpan w:val="6"/>
            <w:tcBorders>
              <w:top w:val="nil"/>
              <w:left w:val="nil"/>
              <w:bottom w:val="nil"/>
              <w:right w:val="nil"/>
            </w:tcBorders>
            <w:shd w:val="clear" w:color="auto" w:fill="auto"/>
            <w:noWrap/>
            <w:vAlign w:val="center"/>
            <w:hideMark/>
          </w:tcPr>
          <w:p w:rsidR="00883176" w:rsidRPr="00883176" w:rsidRDefault="00883176" w:rsidP="00883176">
            <w:pPr>
              <w:spacing w:after="0" w:line="240" w:lineRule="auto"/>
              <w:rPr>
                <w:rFonts w:ascii="Times New Roman" w:eastAsia="Times New Roman" w:hAnsi="Times New Roman" w:cs="Times New Roman"/>
                <w:b w:val="0"/>
                <w:color w:val="000000"/>
                <w:lang w:eastAsia="fr-FR"/>
              </w:rPr>
            </w:pPr>
            <w:bookmarkStart w:id="14" w:name="RANGE!A1"/>
            <w:r w:rsidRPr="00883176">
              <w:rPr>
                <w:rFonts w:ascii="Times New Roman" w:eastAsia="Times New Roman" w:hAnsi="Times New Roman" w:cs="Times New Roman"/>
                <w:b w:val="0"/>
                <w:color w:val="000000"/>
                <w:lang w:eastAsia="fr-FR"/>
              </w:rPr>
              <w:t>Tableau 1 : Opinion des individus de 18 ans et plus sur le fonctionnement de la démocratie et sur les différents systèmes politiques pour gouverner le pays selon les caractéristiques sociodémographiques (G3 et G4)</w:t>
            </w:r>
            <w:bookmarkEnd w:id="14"/>
          </w:p>
        </w:tc>
      </w:tr>
      <w:tr w:rsidR="00883176" w:rsidRPr="00883176" w:rsidTr="00883176">
        <w:trPr>
          <w:trHeight w:val="301"/>
        </w:trPr>
        <w:tc>
          <w:tcPr>
            <w:tcW w:w="20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3176" w:rsidRPr="00883176" w:rsidRDefault="00883176" w:rsidP="00883176">
            <w:pPr>
              <w:spacing w:after="0" w:line="240" w:lineRule="auto"/>
              <w:jc w:val="center"/>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1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3176" w:rsidRPr="00883176" w:rsidRDefault="00883176" w:rsidP="00883176">
            <w:pPr>
              <w:spacing w:after="0" w:line="240" w:lineRule="auto"/>
              <w:jc w:val="center"/>
              <w:rPr>
                <w:rFonts w:eastAsia="Times New Roman"/>
                <w:b w:val="0"/>
                <w:color w:val="000000"/>
                <w:sz w:val="18"/>
                <w:szCs w:val="18"/>
                <w:lang w:eastAsia="fr-FR"/>
              </w:rPr>
            </w:pPr>
            <w:r w:rsidRPr="00883176">
              <w:rPr>
                <w:rFonts w:eastAsia="Times New Roman"/>
                <w:b w:val="0"/>
                <w:color w:val="000000"/>
                <w:sz w:val="18"/>
                <w:szCs w:val="18"/>
                <w:lang w:eastAsia="fr-FR"/>
              </w:rPr>
              <w:t>Pourcentage des individus de 18 ans et plus satisfait du fonctionnement de la démocratie</w:t>
            </w:r>
          </w:p>
        </w:tc>
        <w:tc>
          <w:tcPr>
            <w:tcW w:w="6479" w:type="dxa"/>
            <w:gridSpan w:val="4"/>
            <w:tcBorders>
              <w:top w:val="single" w:sz="4" w:space="0" w:color="auto"/>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jc w:val="center"/>
              <w:rPr>
                <w:rFonts w:eastAsia="Times New Roman"/>
                <w:b w:val="0"/>
                <w:color w:val="000000"/>
                <w:sz w:val="18"/>
                <w:szCs w:val="18"/>
                <w:lang w:eastAsia="fr-FR"/>
              </w:rPr>
            </w:pPr>
            <w:r w:rsidRPr="00883176">
              <w:rPr>
                <w:rFonts w:eastAsia="Times New Roman"/>
                <w:b w:val="0"/>
                <w:color w:val="000000"/>
                <w:sz w:val="18"/>
                <w:szCs w:val="18"/>
                <w:lang w:eastAsia="fr-FR"/>
              </w:rPr>
              <w:t>Pourcentage des individus de 18 ans et plus estimant que les systèmes p</w:t>
            </w:r>
            <w:r>
              <w:rPr>
                <w:rFonts w:eastAsia="Times New Roman"/>
                <w:b w:val="0"/>
                <w:color w:val="000000"/>
                <w:sz w:val="18"/>
                <w:szCs w:val="18"/>
                <w:lang w:eastAsia="fr-FR"/>
              </w:rPr>
              <w:t>o</w:t>
            </w:r>
            <w:r w:rsidRPr="00883176">
              <w:rPr>
                <w:rFonts w:eastAsia="Times New Roman"/>
                <w:b w:val="0"/>
                <w:color w:val="000000"/>
                <w:sz w:val="18"/>
                <w:szCs w:val="18"/>
                <w:lang w:eastAsia="fr-FR"/>
              </w:rPr>
              <w:t>litiques suivants sont souhaitables:</w:t>
            </w:r>
          </w:p>
        </w:tc>
      </w:tr>
      <w:tr w:rsidR="00883176" w:rsidRPr="00883176" w:rsidTr="00522F33">
        <w:trPr>
          <w:trHeight w:val="1205"/>
        </w:trPr>
        <w:tc>
          <w:tcPr>
            <w:tcW w:w="2011" w:type="dxa"/>
            <w:vMerge/>
            <w:tcBorders>
              <w:top w:val="single" w:sz="4" w:space="0" w:color="auto"/>
              <w:left w:val="single" w:sz="4" w:space="0" w:color="auto"/>
              <w:bottom w:val="single" w:sz="4" w:space="0" w:color="auto"/>
              <w:right w:val="single" w:sz="4" w:space="0" w:color="auto"/>
            </w:tcBorders>
            <w:vAlign w:val="center"/>
            <w:hideMark/>
          </w:tcPr>
          <w:p w:rsidR="00883176" w:rsidRPr="00883176" w:rsidRDefault="00883176" w:rsidP="00883176">
            <w:pPr>
              <w:spacing w:after="0" w:line="240" w:lineRule="auto"/>
              <w:rPr>
                <w:rFonts w:eastAsia="Times New Roman"/>
                <w:b w:val="0"/>
                <w:color w:val="000000"/>
                <w:sz w:val="18"/>
                <w:szCs w:val="18"/>
                <w:lang w:eastAsia="fr-FR"/>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rsidR="00883176" w:rsidRPr="00883176" w:rsidRDefault="00883176" w:rsidP="00883176">
            <w:pPr>
              <w:spacing w:after="0" w:line="240" w:lineRule="auto"/>
              <w:rPr>
                <w:rFonts w:eastAsia="Times New Roman"/>
                <w:b w:val="0"/>
                <w:color w:val="000000"/>
                <w:sz w:val="18"/>
                <w:szCs w:val="18"/>
                <w:lang w:eastAsia="fr-FR"/>
              </w:rPr>
            </w:pPr>
          </w:p>
        </w:tc>
        <w:tc>
          <w:tcPr>
            <w:tcW w:w="1904"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xml:space="preserve">Avoir à sa tête un homme fort qui n'a pas à se préoccuper du parlement ni des élections </w:t>
            </w:r>
          </w:p>
        </w:tc>
        <w:tc>
          <w:tcPr>
            <w:tcW w:w="2207"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jc w:val="center"/>
              <w:rPr>
                <w:rFonts w:eastAsia="Times New Roman"/>
                <w:b w:val="0"/>
                <w:color w:val="000000"/>
                <w:sz w:val="18"/>
                <w:szCs w:val="18"/>
                <w:lang w:eastAsia="fr-FR"/>
              </w:rPr>
            </w:pPr>
            <w:r w:rsidRPr="00883176">
              <w:rPr>
                <w:rFonts w:eastAsia="Times New Roman"/>
                <w:b w:val="0"/>
                <w:color w:val="000000"/>
                <w:sz w:val="18"/>
                <w:szCs w:val="18"/>
                <w:lang w:eastAsia="fr-FR"/>
              </w:rPr>
              <w:t>Que ce soient des technocrates, et non des hommes politiques, qui décident ce qui est bon pour le pays</w:t>
            </w:r>
          </w:p>
        </w:tc>
        <w:tc>
          <w:tcPr>
            <w:tcW w:w="997"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jc w:val="center"/>
              <w:rPr>
                <w:rFonts w:eastAsia="Times New Roman"/>
                <w:b w:val="0"/>
                <w:color w:val="000000"/>
                <w:sz w:val="18"/>
                <w:szCs w:val="18"/>
                <w:lang w:eastAsia="fr-FR"/>
              </w:rPr>
            </w:pPr>
            <w:r w:rsidRPr="00883176">
              <w:rPr>
                <w:rFonts w:eastAsia="Times New Roman"/>
                <w:b w:val="0"/>
                <w:color w:val="000000"/>
                <w:sz w:val="18"/>
                <w:szCs w:val="18"/>
                <w:lang w:eastAsia="fr-FR"/>
              </w:rPr>
              <w:t>Que l'armée dirige le pays</w:t>
            </w:r>
          </w:p>
        </w:tc>
        <w:tc>
          <w:tcPr>
            <w:tcW w:w="1371"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jc w:val="center"/>
              <w:rPr>
                <w:rFonts w:eastAsia="Times New Roman"/>
                <w:b w:val="0"/>
                <w:color w:val="000000"/>
                <w:sz w:val="18"/>
                <w:szCs w:val="18"/>
                <w:lang w:eastAsia="fr-FR"/>
              </w:rPr>
            </w:pPr>
            <w:r w:rsidRPr="00883176">
              <w:rPr>
                <w:rFonts w:eastAsia="Times New Roman"/>
                <w:b w:val="0"/>
                <w:color w:val="000000"/>
                <w:sz w:val="18"/>
                <w:szCs w:val="18"/>
                <w:lang w:eastAsia="fr-FR"/>
              </w:rPr>
              <w:t>Avoir un système politique démocratique</w:t>
            </w:r>
          </w:p>
        </w:tc>
      </w:tr>
      <w:tr w:rsidR="00883176" w:rsidRPr="00883176" w:rsidTr="00522F33">
        <w:trPr>
          <w:trHeight w:val="301"/>
        </w:trPr>
        <w:tc>
          <w:tcPr>
            <w:tcW w:w="2011"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Sexe</w:t>
            </w:r>
          </w:p>
        </w:tc>
        <w:tc>
          <w:tcPr>
            <w:tcW w:w="1709"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1904"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xml:space="preserve">       </w:t>
            </w:r>
          </w:p>
        </w:tc>
        <w:tc>
          <w:tcPr>
            <w:tcW w:w="2207"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997"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1371"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r>
      <w:tr w:rsidR="00883176" w:rsidRPr="00883176" w:rsidTr="00522F33">
        <w:trPr>
          <w:trHeight w:val="301"/>
        </w:trPr>
        <w:tc>
          <w:tcPr>
            <w:tcW w:w="2011"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Groupe d'âges</w:t>
            </w:r>
          </w:p>
        </w:tc>
        <w:tc>
          <w:tcPr>
            <w:tcW w:w="1709"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1904"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2207"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997"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1371"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r>
      <w:tr w:rsidR="00883176" w:rsidRPr="00883176" w:rsidTr="00522F33">
        <w:trPr>
          <w:trHeight w:val="301"/>
        </w:trPr>
        <w:tc>
          <w:tcPr>
            <w:tcW w:w="2011"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Niveau d'inst</w:t>
            </w:r>
            <w:r>
              <w:rPr>
                <w:rFonts w:eastAsia="Times New Roman"/>
                <w:b w:val="0"/>
                <w:color w:val="000000"/>
                <w:sz w:val="18"/>
                <w:szCs w:val="18"/>
                <w:lang w:eastAsia="fr-FR"/>
              </w:rPr>
              <w:t>r</w:t>
            </w:r>
            <w:r w:rsidRPr="00883176">
              <w:rPr>
                <w:rFonts w:eastAsia="Times New Roman"/>
                <w:b w:val="0"/>
                <w:color w:val="000000"/>
                <w:sz w:val="18"/>
                <w:szCs w:val="18"/>
                <w:lang w:eastAsia="fr-FR"/>
              </w:rPr>
              <w:t>uction</w:t>
            </w:r>
          </w:p>
        </w:tc>
        <w:tc>
          <w:tcPr>
            <w:tcW w:w="1709"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1904"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2207"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997"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1371"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r>
      <w:tr w:rsidR="00883176" w:rsidRPr="00883176" w:rsidTr="00522F33">
        <w:trPr>
          <w:trHeight w:val="301"/>
        </w:trPr>
        <w:tc>
          <w:tcPr>
            <w:tcW w:w="2011"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Milieu de résidence</w:t>
            </w:r>
          </w:p>
        </w:tc>
        <w:tc>
          <w:tcPr>
            <w:tcW w:w="1709"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1904"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2207"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997"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c>
          <w:tcPr>
            <w:tcW w:w="1371"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sz w:val="18"/>
                <w:szCs w:val="18"/>
                <w:lang w:eastAsia="fr-FR"/>
              </w:rPr>
            </w:pPr>
            <w:r w:rsidRPr="00883176">
              <w:rPr>
                <w:rFonts w:eastAsia="Times New Roman"/>
                <w:b w:val="0"/>
                <w:color w:val="000000"/>
                <w:sz w:val="18"/>
                <w:szCs w:val="18"/>
                <w:lang w:eastAsia="fr-FR"/>
              </w:rPr>
              <w:t> </w:t>
            </w:r>
          </w:p>
        </w:tc>
      </w:tr>
      <w:tr w:rsidR="00883176" w:rsidRPr="00883176" w:rsidTr="00522F33">
        <w:trPr>
          <w:trHeight w:val="301"/>
        </w:trPr>
        <w:tc>
          <w:tcPr>
            <w:tcW w:w="7831" w:type="dxa"/>
            <w:gridSpan w:val="4"/>
            <w:tcBorders>
              <w:top w:val="nil"/>
              <w:left w:val="nil"/>
              <w:bottom w:val="nil"/>
              <w:right w:val="nil"/>
            </w:tcBorders>
            <w:shd w:val="clear" w:color="auto" w:fill="auto"/>
            <w:noWrap/>
            <w:vAlign w:val="center"/>
            <w:hideMark/>
          </w:tcPr>
          <w:p w:rsidR="00883176" w:rsidRPr="00883176" w:rsidRDefault="00883176" w:rsidP="00883176">
            <w:pPr>
              <w:spacing w:after="0" w:line="240" w:lineRule="auto"/>
              <w:rPr>
                <w:rFonts w:eastAsia="Times New Roman"/>
                <w:b w:val="0"/>
                <w:i/>
                <w:iCs/>
                <w:color w:val="000000"/>
                <w:u w:val="single"/>
                <w:lang w:eastAsia="fr-FR"/>
              </w:rPr>
            </w:pPr>
            <w:r w:rsidRPr="00883176">
              <w:rPr>
                <w:rFonts w:eastAsia="Times New Roman"/>
                <w:b w:val="0"/>
                <w:i/>
                <w:iCs/>
                <w:color w:val="000000"/>
                <w:u w:val="single"/>
                <w:lang w:eastAsia="fr-FR"/>
              </w:rPr>
              <w:t xml:space="preserve">Source : </w:t>
            </w:r>
            <w:r w:rsidRPr="00883176">
              <w:rPr>
                <w:rFonts w:eastAsia="Times New Roman"/>
                <w:b w:val="0"/>
                <w:i/>
                <w:iCs/>
                <w:color w:val="000000"/>
                <w:lang w:eastAsia="fr-FR"/>
              </w:rPr>
              <w:t>Enquête régionale intégrée sur l’emploi et le secteur informel, 2017, INS</w:t>
            </w:r>
          </w:p>
        </w:tc>
        <w:tc>
          <w:tcPr>
            <w:tcW w:w="997" w:type="dxa"/>
            <w:tcBorders>
              <w:top w:val="nil"/>
              <w:left w:val="nil"/>
              <w:bottom w:val="nil"/>
              <w:right w:val="nil"/>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p>
        </w:tc>
        <w:tc>
          <w:tcPr>
            <w:tcW w:w="1371" w:type="dxa"/>
            <w:tcBorders>
              <w:top w:val="nil"/>
              <w:left w:val="nil"/>
              <w:bottom w:val="nil"/>
              <w:right w:val="nil"/>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p>
        </w:tc>
      </w:tr>
    </w:tbl>
    <w:p w:rsidR="00EC246E" w:rsidRDefault="00EC246E" w:rsidP="00EC246E">
      <w:pPr>
        <w:pStyle w:val="Lgende"/>
        <w:jc w:val="both"/>
        <w:rPr>
          <w:szCs w:val="20"/>
        </w:rPr>
      </w:pPr>
    </w:p>
    <w:p w:rsidR="00883176" w:rsidRDefault="00883176" w:rsidP="00883176"/>
    <w:p w:rsidR="00C468E9" w:rsidRPr="00050E94" w:rsidRDefault="00C468E9" w:rsidP="00C468E9">
      <w:pPr>
        <w:pStyle w:val="Lgende"/>
        <w:jc w:val="both"/>
        <w:rPr>
          <w:b/>
        </w:rPr>
      </w:pPr>
      <w:r w:rsidRPr="007D1BF6">
        <w:t xml:space="preserve">Graphique </w:t>
      </w:r>
      <w:fldSimple w:instr=" SEQ Graphique \* ARABIC ">
        <w:r>
          <w:rPr>
            <w:noProof/>
          </w:rPr>
          <w:t>2</w:t>
        </w:r>
      </w:fldSimple>
      <w:r w:rsidRPr="00050E94">
        <w:t xml:space="preserve"> : </w:t>
      </w:r>
      <w:r>
        <w:rPr>
          <w:szCs w:val="20"/>
        </w:rPr>
        <w:t>Pourcentage des individus de 18 ans et plus estimant que les principes fondamentaux de la démocratie sont essentiels et respectés</w:t>
      </w:r>
    </w:p>
    <w:p w:rsidR="00C468E9" w:rsidRDefault="00C468E9" w:rsidP="00883176"/>
    <w:p w:rsidR="00883176" w:rsidRDefault="00883176" w:rsidP="00883176"/>
    <w:p w:rsidR="00883176" w:rsidRDefault="00883176" w:rsidP="00883176"/>
    <w:tbl>
      <w:tblPr>
        <w:tblW w:w="9366" w:type="dxa"/>
        <w:tblInd w:w="55" w:type="dxa"/>
        <w:tblCellMar>
          <w:left w:w="70" w:type="dxa"/>
          <w:right w:w="70" w:type="dxa"/>
        </w:tblCellMar>
        <w:tblLook w:val="04A0" w:firstRow="1" w:lastRow="0" w:firstColumn="1" w:lastColumn="0" w:noHBand="0" w:noVBand="1"/>
      </w:tblPr>
      <w:tblGrid>
        <w:gridCol w:w="3030"/>
        <w:gridCol w:w="367"/>
        <w:gridCol w:w="367"/>
        <w:gridCol w:w="356"/>
        <w:gridCol w:w="355"/>
        <w:gridCol w:w="355"/>
        <w:gridCol w:w="355"/>
        <w:gridCol w:w="355"/>
        <w:gridCol w:w="355"/>
        <w:gridCol w:w="355"/>
        <w:gridCol w:w="355"/>
        <w:gridCol w:w="355"/>
        <w:gridCol w:w="355"/>
        <w:gridCol w:w="355"/>
        <w:gridCol w:w="355"/>
        <w:gridCol w:w="355"/>
        <w:gridCol w:w="355"/>
        <w:gridCol w:w="355"/>
        <w:gridCol w:w="355"/>
      </w:tblGrid>
      <w:tr w:rsidR="00883176" w:rsidRPr="00883176" w:rsidTr="00883176">
        <w:trPr>
          <w:trHeight w:val="300"/>
        </w:trPr>
        <w:tc>
          <w:tcPr>
            <w:tcW w:w="9366" w:type="dxa"/>
            <w:gridSpan w:val="19"/>
            <w:tcBorders>
              <w:top w:val="nil"/>
              <w:left w:val="nil"/>
              <w:bottom w:val="nil"/>
              <w:right w:val="nil"/>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lastRenderedPageBreak/>
              <w:t>Tableau 2 : Pourcentage des individus de 18 ans et plus estimant que les principes fondamentaux de la démocratie sont essentiels et respectés selon les caractéristiques sociodémographiques (G2)</w:t>
            </w:r>
          </w:p>
        </w:tc>
      </w:tr>
      <w:tr w:rsidR="00883176" w:rsidRPr="00883176" w:rsidTr="00883176">
        <w:trPr>
          <w:trHeight w:val="1230"/>
        </w:trPr>
        <w:tc>
          <w:tcPr>
            <w:tcW w:w="3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754"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Liberté  d'expression</w:t>
            </w:r>
          </w:p>
        </w:tc>
        <w:tc>
          <w:tcPr>
            <w:tcW w:w="68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Liberté de la presse (média)</w:t>
            </w:r>
          </w:p>
        </w:tc>
        <w:tc>
          <w:tcPr>
            <w:tcW w:w="68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Egalité devant la loi</w:t>
            </w:r>
          </w:p>
        </w:tc>
        <w:tc>
          <w:tcPr>
            <w:tcW w:w="68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Liberté politique (choix de son parti)</w:t>
            </w:r>
          </w:p>
        </w:tc>
        <w:tc>
          <w:tcPr>
            <w:tcW w:w="68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Elections libres et transparentes</w:t>
            </w:r>
          </w:p>
        </w:tc>
        <w:tc>
          <w:tcPr>
            <w:tcW w:w="68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Liberté de voyager</w:t>
            </w:r>
          </w:p>
        </w:tc>
        <w:tc>
          <w:tcPr>
            <w:tcW w:w="68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Liberté de religion</w:t>
            </w:r>
          </w:p>
        </w:tc>
        <w:tc>
          <w:tcPr>
            <w:tcW w:w="68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Liberté d'association</w:t>
            </w:r>
          </w:p>
        </w:tc>
        <w:tc>
          <w:tcPr>
            <w:tcW w:w="68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Absence de discrimination</w:t>
            </w:r>
          </w:p>
        </w:tc>
      </w:tr>
      <w:tr w:rsidR="00883176" w:rsidRPr="00883176" w:rsidTr="00883176">
        <w:trPr>
          <w:trHeight w:val="870"/>
        </w:trPr>
        <w:tc>
          <w:tcPr>
            <w:tcW w:w="3172" w:type="dxa"/>
            <w:tcBorders>
              <w:top w:val="nil"/>
              <w:left w:val="single" w:sz="4" w:space="0" w:color="auto"/>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77"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Essentiel</w:t>
            </w:r>
          </w:p>
        </w:tc>
        <w:tc>
          <w:tcPr>
            <w:tcW w:w="377"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Respecté</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Essentiel</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Respecté</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Essentiel</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Respecté</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Essentiel</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Respecté</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Essentiel</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Respecté</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Essentiel</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Respecté</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Essentiel</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Respecté</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Essentiel</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Respecté</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Essentiel</w:t>
            </w:r>
          </w:p>
        </w:tc>
        <w:tc>
          <w:tcPr>
            <w:tcW w:w="340" w:type="dxa"/>
            <w:tcBorders>
              <w:top w:val="nil"/>
              <w:left w:val="nil"/>
              <w:bottom w:val="single" w:sz="4" w:space="0" w:color="auto"/>
              <w:right w:val="single" w:sz="4" w:space="0" w:color="auto"/>
            </w:tcBorders>
            <w:shd w:val="clear" w:color="auto" w:fill="auto"/>
            <w:noWrap/>
            <w:textDirection w:val="btLr"/>
            <w:vAlign w:val="center"/>
            <w:hideMark/>
          </w:tcPr>
          <w:p w:rsidR="00883176" w:rsidRPr="00883176" w:rsidRDefault="00883176" w:rsidP="00883176">
            <w:pPr>
              <w:spacing w:after="0" w:line="240" w:lineRule="auto"/>
              <w:jc w:val="right"/>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Respecté</w:t>
            </w:r>
          </w:p>
        </w:tc>
      </w:tr>
      <w:tr w:rsidR="00883176" w:rsidRPr="00883176" w:rsidTr="00883176">
        <w:trPr>
          <w:trHeight w:val="300"/>
        </w:trPr>
        <w:tc>
          <w:tcPr>
            <w:tcW w:w="3172"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Sexe</w:t>
            </w:r>
          </w:p>
        </w:tc>
        <w:tc>
          <w:tcPr>
            <w:tcW w:w="37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7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r>
      <w:tr w:rsidR="00883176" w:rsidRPr="00883176" w:rsidTr="00883176">
        <w:trPr>
          <w:trHeight w:val="300"/>
        </w:trPr>
        <w:tc>
          <w:tcPr>
            <w:tcW w:w="3172"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Groupe d'âges</w:t>
            </w:r>
          </w:p>
        </w:tc>
        <w:tc>
          <w:tcPr>
            <w:tcW w:w="37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7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r>
      <w:tr w:rsidR="00883176" w:rsidRPr="00883176" w:rsidTr="00883176">
        <w:trPr>
          <w:trHeight w:val="300"/>
        </w:trPr>
        <w:tc>
          <w:tcPr>
            <w:tcW w:w="3172"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Niveau d'inst</w:t>
            </w:r>
            <w:r>
              <w:rPr>
                <w:rFonts w:eastAsia="Times New Roman"/>
                <w:b w:val="0"/>
                <w:color w:val="000000"/>
                <w:lang w:eastAsia="fr-FR"/>
              </w:rPr>
              <w:t>r</w:t>
            </w:r>
            <w:r w:rsidRPr="00883176">
              <w:rPr>
                <w:rFonts w:eastAsia="Times New Roman"/>
                <w:b w:val="0"/>
                <w:color w:val="000000"/>
                <w:lang w:eastAsia="fr-FR"/>
              </w:rPr>
              <w:t>uction</w:t>
            </w:r>
          </w:p>
        </w:tc>
        <w:tc>
          <w:tcPr>
            <w:tcW w:w="37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7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r>
      <w:tr w:rsidR="00883176" w:rsidRPr="00883176" w:rsidTr="00883176">
        <w:trPr>
          <w:trHeight w:val="300"/>
        </w:trPr>
        <w:tc>
          <w:tcPr>
            <w:tcW w:w="3172"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Milieu de résidence</w:t>
            </w:r>
          </w:p>
        </w:tc>
        <w:tc>
          <w:tcPr>
            <w:tcW w:w="37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7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r>
      <w:tr w:rsidR="00883176" w:rsidRPr="00883176" w:rsidTr="00883176">
        <w:trPr>
          <w:trHeight w:val="300"/>
        </w:trPr>
        <w:tc>
          <w:tcPr>
            <w:tcW w:w="3172" w:type="dxa"/>
            <w:tcBorders>
              <w:top w:val="nil"/>
              <w:left w:val="single" w:sz="4" w:space="0" w:color="auto"/>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Quintile de niveau de vie</w:t>
            </w:r>
          </w:p>
        </w:tc>
        <w:tc>
          <w:tcPr>
            <w:tcW w:w="37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7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4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r>
      <w:tr w:rsidR="00883176" w:rsidRPr="00883176" w:rsidTr="00883176">
        <w:trPr>
          <w:trHeight w:val="300"/>
        </w:trPr>
        <w:tc>
          <w:tcPr>
            <w:tcW w:w="7666" w:type="dxa"/>
            <w:gridSpan w:val="14"/>
            <w:tcBorders>
              <w:top w:val="nil"/>
              <w:left w:val="nil"/>
              <w:bottom w:val="nil"/>
              <w:right w:val="nil"/>
            </w:tcBorders>
            <w:shd w:val="clear" w:color="auto" w:fill="auto"/>
            <w:noWrap/>
            <w:vAlign w:val="center"/>
            <w:hideMark/>
          </w:tcPr>
          <w:p w:rsidR="00883176" w:rsidRPr="00883176" w:rsidRDefault="00883176" w:rsidP="00883176">
            <w:pPr>
              <w:spacing w:after="0" w:line="240" w:lineRule="auto"/>
              <w:rPr>
                <w:rFonts w:eastAsia="Times New Roman"/>
                <w:b w:val="0"/>
                <w:i/>
                <w:iCs/>
                <w:color w:val="000000"/>
                <w:u w:val="single"/>
                <w:lang w:eastAsia="fr-FR"/>
              </w:rPr>
            </w:pPr>
            <w:r w:rsidRPr="00883176">
              <w:rPr>
                <w:rFonts w:eastAsia="Times New Roman"/>
                <w:b w:val="0"/>
                <w:i/>
                <w:iCs/>
                <w:color w:val="000000"/>
                <w:u w:val="single"/>
                <w:lang w:eastAsia="fr-FR"/>
              </w:rPr>
              <w:t xml:space="preserve">Source : </w:t>
            </w:r>
            <w:r w:rsidRPr="00883176">
              <w:rPr>
                <w:rFonts w:eastAsia="Times New Roman"/>
                <w:b w:val="0"/>
                <w:i/>
                <w:iCs/>
                <w:color w:val="000000"/>
                <w:lang w:eastAsia="fr-FR"/>
              </w:rPr>
              <w:t>Enquête régionale intégrée sur l’emploi et le secteur informel, 2017, INS</w:t>
            </w:r>
          </w:p>
        </w:tc>
        <w:tc>
          <w:tcPr>
            <w:tcW w:w="340" w:type="dxa"/>
            <w:tcBorders>
              <w:top w:val="nil"/>
              <w:left w:val="nil"/>
              <w:bottom w:val="nil"/>
              <w:right w:val="nil"/>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p>
        </w:tc>
        <w:tc>
          <w:tcPr>
            <w:tcW w:w="340" w:type="dxa"/>
            <w:tcBorders>
              <w:top w:val="nil"/>
              <w:left w:val="nil"/>
              <w:bottom w:val="nil"/>
              <w:right w:val="nil"/>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p>
        </w:tc>
        <w:tc>
          <w:tcPr>
            <w:tcW w:w="340" w:type="dxa"/>
            <w:tcBorders>
              <w:top w:val="nil"/>
              <w:left w:val="nil"/>
              <w:bottom w:val="nil"/>
              <w:right w:val="nil"/>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p>
        </w:tc>
        <w:tc>
          <w:tcPr>
            <w:tcW w:w="340" w:type="dxa"/>
            <w:tcBorders>
              <w:top w:val="nil"/>
              <w:left w:val="nil"/>
              <w:bottom w:val="nil"/>
              <w:right w:val="nil"/>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p>
        </w:tc>
        <w:tc>
          <w:tcPr>
            <w:tcW w:w="340" w:type="dxa"/>
            <w:tcBorders>
              <w:top w:val="nil"/>
              <w:left w:val="nil"/>
              <w:bottom w:val="nil"/>
              <w:right w:val="nil"/>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p>
        </w:tc>
      </w:tr>
    </w:tbl>
    <w:p w:rsidR="00883176" w:rsidRDefault="00883176" w:rsidP="00EC246E">
      <w:pPr>
        <w:pStyle w:val="Lgende"/>
        <w:jc w:val="both"/>
        <w:rPr>
          <w:szCs w:val="20"/>
        </w:rPr>
      </w:pPr>
    </w:p>
    <w:p w:rsidR="00EC246E" w:rsidRPr="00050E94" w:rsidRDefault="00EC246E" w:rsidP="00EC246E">
      <w:pPr>
        <w:pStyle w:val="Lgende"/>
        <w:jc w:val="both"/>
        <w:rPr>
          <w:b/>
        </w:rPr>
      </w:pPr>
      <w:r w:rsidRPr="007D1BF6">
        <w:t xml:space="preserve">Graphique </w:t>
      </w:r>
      <w:r w:rsidR="008F4C5D">
        <w:fldChar w:fldCharType="begin"/>
      </w:r>
      <w:r w:rsidR="008F4C5D">
        <w:instrText xml:space="preserve"> SEQ Graphique \* ARABIC </w:instrText>
      </w:r>
      <w:r w:rsidR="008F4C5D">
        <w:fldChar w:fldCharType="separate"/>
      </w:r>
      <w:r w:rsidR="00C468E9">
        <w:rPr>
          <w:noProof/>
        </w:rPr>
        <w:t>3</w:t>
      </w:r>
      <w:r w:rsidR="008F4C5D">
        <w:rPr>
          <w:noProof/>
        </w:rPr>
        <w:fldChar w:fldCharType="end"/>
      </w:r>
      <w:r w:rsidRPr="00050E94">
        <w:t xml:space="preserve"> : </w:t>
      </w:r>
      <w:r>
        <w:rPr>
          <w:szCs w:val="20"/>
        </w:rPr>
        <w:t xml:space="preserve">Pourcentage </w:t>
      </w:r>
      <w:r w:rsidR="00522F33">
        <w:rPr>
          <w:szCs w:val="20"/>
        </w:rPr>
        <w:t>des individus</w:t>
      </w:r>
      <w:r>
        <w:rPr>
          <w:szCs w:val="20"/>
        </w:rPr>
        <w:t xml:space="preserve"> de </w:t>
      </w:r>
      <w:r w:rsidR="001F1B60">
        <w:rPr>
          <w:szCs w:val="20"/>
        </w:rPr>
        <w:t>18 à 34 ans et de 35 ans et plus</w:t>
      </w:r>
      <w:r>
        <w:rPr>
          <w:szCs w:val="20"/>
        </w:rPr>
        <w:t xml:space="preserve"> estimant que les principes fondamentaux de la démocratie sont essentiels et respectés par milieu de résidence</w:t>
      </w:r>
      <w:r w:rsidR="00541395">
        <w:rPr>
          <w:szCs w:val="20"/>
        </w:rPr>
        <w:t xml:space="preserve"> (Extraire dans le tableau 2)</w:t>
      </w:r>
    </w:p>
    <w:tbl>
      <w:tblPr>
        <w:tblW w:w="9346" w:type="dxa"/>
        <w:tblInd w:w="55" w:type="dxa"/>
        <w:tblCellMar>
          <w:left w:w="70" w:type="dxa"/>
          <w:right w:w="70" w:type="dxa"/>
        </w:tblCellMar>
        <w:tblLook w:val="04A0" w:firstRow="1" w:lastRow="0" w:firstColumn="1" w:lastColumn="0" w:noHBand="0" w:noVBand="1"/>
      </w:tblPr>
      <w:tblGrid>
        <w:gridCol w:w="4835"/>
        <w:gridCol w:w="567"/>
        <w:gridCol w:w="482"/>
        <w:gridCol w:w="333"/>
        <w:gridCol w:w="333"/>
        <w:gridCol w:w="333"/>
        <w:gridCol w:w="333"/>
        <w:gridCol w:w="333"/>
        <w:gridCol w:w="333"/>
        <w:gridCol w:w="333"/>
        <w:gridCol w:w="1131"/>
      </w:tblGrid>
      <w:tr w:rsidR="00883176" w:rsidRPr="00883176" w:rsidTr="00883176">
        <w:trPr>
          <w:trHeight w:val="284"/>
        </w:trPr>
        <w:tc>
          <w:tcPr>
            <w:tcW w:w="9346" w:type="dxa"/>
            <w:gridSpan w:val="11"/>
            <w:tcBorders>
              <w:top w:val="nil"/>
              <w:left w:val="nil"/>
              <w:bottom w:val="nil"/>
              <w:right w:val="nil"/>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xml:space="preserve">Tableau 3 : Répartition </w:t>
            </w:r>
            <w:r w:rsidR="00522F33">
              <w:rPr>
                <w:rFonts w:eastAsia="Times New Roman"/>
                <w:b w:val="0"/>
                <w:color w:val="000000"/>
                <w:lang w:eastAsia="fr-FR"/>
              </w:rPr>
              <w:t xml:space="preserve">en % </w:t>
            </w:r>
            <w:r w:rsidRPr="00883176">
              <w:rPr>
                <w:rFonts w:eastAsia="Times New Roman"/>
                <w:b w:val="0"/>
                <w:color w:val="000000"/>
                <w:lang w:eastAsia="fr-FR"/>
              </w:rPr>
              <w:t>des individus de 18 ans et plus selon le nombre de principes fondamentaux respectés par caractéristiques sociodémographiques  (G2)</w:t>
            </w:r>
          </w:p>
        </w:tc>
      </w:tr>
      <w:tr w:rsidR="00883176" w:rsidRPr="00883176" w:rsidTr="00883176">
        <w:trPr>
          <w:trHeight w:val="284"/>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4511" w:type="dxa"/>
            <w:gridSpan w:val="10"/>
            <w:tcBorders>
              <w:top w:val="single" w:sz="4" w:space="0" w:color="auto"/>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center"/>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Nombre de principes</w:t>
            </w:r>
          </w:p>
        </w:tc>
      </w:tr>
      <w:tr w:rsidR="00883176" w:rsidRPr="00883176" w:rsidTr="00883176">
        <w:trPr>
          <w:trHeight w:val="284"/>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567"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1</w:t>
            </w:r>
          </w:p>
        </w:tc>
        <w:tc>
          <w:tcPr>
            <w:tcW w:w="482"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2</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3</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4</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5</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6</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7</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8</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9</w:t>
            </w:r>
          </w:p>
        </w:tc>
        <w:tc>
          <w:tcPr>
            <w:tcW w:w="1131"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Total</w:t>
            </w:r>
          </w:p>
        </w:tc>
      </w:tr>
      <w:tr w:rsidR="00883176" w:rsidRPr="00883176" w:rsidTr="00883176">
        <w:trPr>
          <w:trHeight w:val="284"/>
        </w:trPr>
        <w:tc>
          <w:tcPr>
            <w:tcW w:w="4835"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Sexe</w:t>
            </w:r>
          </w:p>
        </w:tc>
        <w:tc>
          <w:tcPr>
            <w:tcW w:w="56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482"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1131"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100</w:t>
            </w:r>
          </w:p>
        </w:tc>
      </w:tr>
      <w:tr w:rsidR="00883176" w:rsidRPr="00883176" w:rsidTr="00883176">
        <w:trPr>
          <w:trHeight w:val="284"/>
        </w:trPr>
        <w:tc>
          <w:tcPr>
            <w:tcW w:w="4835"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Groupe d'âges</w:t>
            </w:r>
          </w:p>
        </w:tc>
        <w:tc>
          <w:tcPr>
            <w:tcW w:w="56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482"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1131"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100</w:t>
            </w:r>
          </w:p>
        </w:tc>
      </w:tr>
      <w:tr w:rsidR="00883176" w:rsidRPr="00883176" w:rsidTr="00883176">
        <w:trPr>
          <w:trHeight w:val="284"/>
        </w:trPr>
        <w:tc>
          <w:tcPr>
            <w:tcW w:w="4835"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Niveau d'instruction</w:t>
            </w:r>
          </w:p>
        </w:tc>
        <w:tc>
          <w:tcPr>
            <w:tcW w:w="56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482"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1131"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100</w:t>
            </w:r>
          </w:p>
        </w:tc>
      </w:tr>
      <w:tr w:rsidR="00883176" w:rsidRPr="00883176" w:rsidTr="00883176">
        <w:trPr>
          <w:trHeight w:val="284"/>
        </w:trPr>
        <w:tc>
          <w:tcPr>
            <w:tcW w:w="4835"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Milieu de résidence</w:t>
            </w:r>
          </w:p>
        </w:tc>
        <w:tc>
          <w:tcPr>
            <w:tcW w:w="56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482"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1131"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100</w:t>
            </w:r>
          </w:p>
        </w:tc>
      </w:tr>
      <w:tr w:rsidR="00883176" w:rsidRPr="00883176" w:rsidTr="00883176">
        <w:trPr>
          <w:trHeight w:val="483"/>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Quintile de niveau de vie</w:t>
            </w:r>
          </w:p>
        </w:tc>
        <w:tc>
          <w:tcPr>
            <w:tcW w:w="567"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482" w:type="dxa"/>
            <w:tcBorders>
              <w:top w:val="nil"/>
              <w:left w:val="nil"/>
              <w:bottom w:val="single" w:sz="4" w:space="0" w:color="auto"/>
              <w:right w:val="single" w:sz="4" w:space="0" w:color="auto"/>
            </w:tcBorders>
            <w:shd w:val="clear" w:color="auto" w:fill="auto"/>
            <w:vAlign w:val="cente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333"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c>
          <w:tcPr>
            <w:tcW w:w="1131"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jc w:val="right"/>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100</w:t>
            </w:r>
          </w:p>
        </w:tc>
      </w:tr>
      <w:tr w:rsidR="00883176" w:rsidRPr="00883176" w:rsidTr="00883176">
        <w:trPr>
          <w:trHeight w:val="284"/>
        </w:trPr>
        <w:tc>
          <w:tcPr>
            <w:tcW w:w="9346" w:type="dxa"/>
            <w:gridSpan w:val="11"/>
            <w:tcBorders>
              <w:top w:val="nil"/>
              <w:left w:val="nil"/>
              <w:bottom w:val="nil"/>
              <w:right w:val="nil"/>
            </w:tcBorders>
            <w:shd w:val="clear" w:color="auto" w:fill="auto"/>
            <w:noWrap/>
            <w:vAlign w:val="center"/>
            <w:hideMark/>
          </w:tcPr>
          <w:p w:rsidR="00883176" w:rsidRPr="00883176" w:rsidRDefault="00883176" w:rsidP="00883176">
            <w:pPr>
              <w:spacing w:after="0" w:line="240" w:lineRule="auto"/>
              <w:rPr>
                <w:rFonts w:eastAsia="Times New Roman"/>
                <w:b w:val="0"/>
                <w:i/>
                <w:iCs/>
                <w:color w:val="000000"/>
                <w:u w:val="single"/>
                <w:lang w:eastAsia="fr-FR"/>
              </w:rPr>
            </w:pPr>
            <w:r w:rsidRPr="00883176">
              <w:rPr>
                <w:rFonts w:eastAsia="Times New Roman"/>
                <w:b w:val="0"/>
                <w:i/>
                <w:iCs/>
                <w:color w:val="000000"/>
                <w:u w:val="single"/>
                <w:lang w:eastAsia="fr-FR"/>
              </w:rPr>
              <w:t xml:space="preserve">Source : </w:t>
            </w:r>
            <w:r w:rsidRPr="00883176">
              <w:rPr>
                <w:rFonts w:eastAsia="Times New Roman"/>
                <w:b w:val="0"/>
                <w:i/>
                <w:iCs/>
                <w:color w:val="000000"/>
                <w:lang w:eastAsia="fr-FR"/>
              </w:rPr>
              <w:t>Enquête régionale intégrée sur l’emploi et le secteur informel, 2017, INS</w:t>
            </w:r>
          </w:p>
        </w:tc>
      </w:tr>
    </w:tbl>
    <w:p w:rsidR="00EC246E" w:rsidRDefault="00EC246E" w:rsidP="00EC246E">
      <w:pPr>
        <w:pStyle w:val="Lgende"/>
        <w:jc w:val="both"/>
        <w:rPr>
          <w:szCs w:val="20"/>
        </w:rPr>
      </w:pPr>
    </w:p>
    <w:p w:rsidR="00EC246E" w:rsidRDefault="00EC246E" w:rsidP="00EC246E">
      <w:pPr>
        <w:spacing w:before="240" w:line="276" w:lineRule="auto"/>
        <w:ind w:left="708"/>
        <w:jc w:val="both"/>
        <w:rPr>
          <w:b w:val="0"/>
        </w:rPr>
      </w:pPr>
      <w:bookmarkStart w:id="15" w:name="_Toc351369771"/>
      <w:bookmarkStart w:id="16" w:name="_Toc351370442"/>
      <w:bookmarkStart w:id="17" w:name="_Toc351374758"/>
      <w:r w:rsidRPr="00050E94">
        <w:rPr>
          <w:b w:val="0"/>
        </w:rPr>
        <w:t xml:space="preserve">2.1. </w:t>
      </w:r>
      <w:bookmarkEnd w:id="15"/>
      <w:bookmarkEnd w:id="16"/>
      <w:bookmarkEnd w:id="17"/>
      <w:r>
        <w:rPr>
          <w:b w:val="0"/>
        </w:rPr>
        <w:t>Droit de l’homme</w:t>
      </w:r>
    </w:p>
    <w:p w:rsidR="00C468E9" w:rsidRDefault="00C468E9" w:rsidP="00C468E9">
      <w:pPr>
        <w:pStyle w:val="Lgende"/>
        <w:jc w:val="both"/>
        <w:rPr>
          <w:rFonts w:eastAsia="Times New Roman"/>
          <w:color w:val="000000"/>
          <w:lang w:eastAsia="fr-FR"/>
        </w:rPr>
      </w:pPr>
      <w:r w:rsidRPr="007D1BF6">
        <w:t xml:space="preserve">Graphique </w:t>
      </w:r>
      <w:fldSimple w:instr=" SEQ Graphique \* ARABIC ">
        <w:r>
          <w:rPr>
            <w:noProof/>
          </w:rPr>
          <w:t>4</w:t>
        </w:r>
      </w:fldSimple>
      <w:r w:rsidRPr="00050E94">
        <w:t xml:space="preserve"> : </w:t>
      </w:r>
      <w:r>
        <w:rPr>
          <w:rFonts w:eastAsia="Times New Roman"/>
          <w:color w:val="000000"/>
          <w:lang w:eastAsia="fr-FR"/>
        </w:rPr>
        <w:t>Pourcentage</w:t>
      </w:r>
      <w:r w:rsidRPr="00883176">
        <w:rPr>
          <w:rFonts w:eastAsia="Times New Roman"/>
          <w:color w:val="000000"/>
          <w:lang w:eastAsia="fr-FR"/>
        </w:rPr>
        <w:t xml:space="preserve"> des individus de 18 ans et plus </w:t>
      </w:r>
      <w:r>
        <w:rPr>
          <w:rFonts w:eastAsia="Times New Roman"/>
          <w:color w:val="000000"/>
          <w:lang w:eastAsia="fr-FR"/>
        </w:rPr>
        <w:t xml:space="preserve">selon leur opinion </w:t>
      </w:r>
      <w:r w:rsidRPr="00883176">
        <w:rPr>
          <w:rFonts w:eastAsia="Times New Roman"/>
          <w:color w:val="000000"/>
          <w:lang w:eastAsia="fr-FR"/>
        </w:rPr>
        <w:t>sur le respect des droits de l’homme selon</w:t>
      </w:r>
      <w:r>
        <w:rPr>
          <w:rFonts w:eastAsia="Times New Roman"/>
          <w:color w:val="000000"/>
          <w:lang w:eastAsia="fr-FR"/>
        </w:rPr>
        <w:t xml:space="preserve"> le milieu de résidence et le groupe d’âges</w:t>
      </w:r>
    </w:p>
    <w:tbl>
      <w:tblPr>
        <w:tblW w:w="7420" w:type="dxa"/>
        <w:tblInd w:w="55" w:type="dxa"/>
        <w:tblCellMar>
          <w:left w:w="70" w:type="dxa"/>
          <w:right w:w="70" w:type="dxa"/>
        </w:tblCellMar>
        <w:tblLook w:val="04A0" w:firstRow="1" w:lastRow="0" w:firstColumn="1" w:lastColumn="0" w:noHBand="0" w:noVBand="1"/>
      </w:tblPr>
      <w:tblGrid>
        <w:gridCol w:w="2560"/>
        <w:gridCol w:w="1380"/>
        <w:gridCol w:w="1080"/>
        <w:gridCol w:w="1200"/>
        <w:gridCol w:w="1200"/>
      </w:tblGrid>
      <w:tr w:rsidR="00883176" w:rsidRPr="00883176" w:rsidTr="00A10467">
        <w:trPr>
          <w:trHeight w:val="1081"/>
        </w:trPr>
        <w:tc>
          <w:tcPr>
            <w:tcW w:w="7420" w:type="dxa"/>
            <w:gridSpan w:val="5"/>
            <w:tcBorders>
              <w:top w:val="nil"/>
              <w:left w:val="nil"/>
              <w:bottom w:val="nil"/>
              <w:right w:val="nil"/>
            </w:tcBorders>
            <w:shd w:val="clear" w:color="auto" w:fill="auto"/>
            <w:noWrap/>
            <w:vAlign w:val="center"/>
            <w:hideMark/>
          </w:tcPr>
          <w:p w:rsidR="00883176" w:rsidRPr="00883176" w:rsidRDefault="00883176" w:rsidP="00334D82">
            <w:pPr>
              <w:spacing w:after="0" w:line="240" w:lineRule="auto"/>
              <w:rPr>
                <w:rFonts w:ascii="Calibri" w:eastAsia="Times New Roman" w:hAnsi="Calibri" w:cs="Calibri"/>
                <w:b w:val="0"/>
                <w:color w:val="000000"/>
                <w:sz w:val="22"/>
                <w:szCs w:val="22"/>
                <w:lang w:eastAsia="fr-FR"/>
              </w:rPr>
            </w:pPr>
            <w:r w:rsidRPr="00883176">
              <w:rPr>
                <w:rFonts w:eastAsia="Times New Roman"/>
                <w:b w:val="0"/>
                <w:color w:val="000000"/>
                <w:lang w:eastAsia="fr-FR"/>
              </w:rPr>
              <w:t xml:space="preserve">Tableau 4 : </w:t>
            </w:r>
            <w:r w:rsidR="00334D82">
              <w:rPr>
                <w:rFonts w:eastAsia="Times New Roman"/>
                <w:b w:val="0"/>
                <w:color w:val="000000"/>
                <w:lang w:eastAsia="fr-FR"/>
              </w:rPr>
              <w:t>Pourcentage</w:t>
            </w:r>
            <w:r w:rsidRPr="00883176">
              <w:rPr>
                <w:rFonts w:eastAsia="Times New Roman"/>
                <w:b w:val="0"/>
                <w:color w:val="000000"/>
                <w:lang w:eastAsia="fr-FR"/>
              </w:rPr>
              <w:t xml:space="preserve"> des individus de 18 ans et plus </w:t>
            </w:r>
            <w:r w:rsidR="00334D82">
              <w:rPr>
                <w:rFonts w:eastAsia="Times New Roman"/>
                <w:b w:val="0"/>
                <w:color w:val="000000"/>
                <w:lang w:eastAsia="fr-FR"/>
              </w:rPr>
              <w:t xml:space="preserve">selon leur opinion </w:t>
            </w:r>
            <w:r w:rsidRPr="00883176">
              <w:rPr>
                <w:rFonts w:eastAsia="Times New Roman"/>
                <w:b w:val="0"/>
                <w:color w:val="000000"/>
                <w:lang w:eastAsia="fr-FR"/>
              </w:rPr>
              <w:t>sur le respect des droits de l’homme selon les caractéristiques sociodémographiques (G1)</w:t>
            </w:r>
          </w:p>
        </w:tc>
      </w:tr>
      <w:tr w:rsidR="005C6C82" w:rsidRPr="00883176" w:rsidTr="00E445E4">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tcPr>
          <w:p w:rsidR="005C6C82" w:rsidRPr="00883176" w:rsidRDefault="005C6C82" w:rsidP="00883176">
            <w:pPr>
              <w:spacing w:after="0" w:line="240" w:lineRule="auto"/>
              <w:rPr>
                <w:rFonts w:eastAsia="Times New Roman"/>
                <w:b w:val="0"/>
                <w:color w:val="000000"/>
                <w:lang w:eastAsia="fr-FR"/>
              </w:rPr>
            </w:pPr>
          </w:p>
        </w:tc>
        <w:tc>
          <w:tcPr>
            <w:tcW w:w="4860" w:type="dxa"/>
            <w:gridSpan w:val="4"/>
            <w:tcBorders>
              <w:top w:val="single" w:sz="4" w:space="0" w:color="auto"/>
              <w:left w:val="nil"/>
              <w:bottom w:val="single" w:sz="4" w:space="0" w:color="auto"/>
              <w:right w:val="single" w:sz="4" w:space="0" w:color="auto"/>
            </w:tcBorders>
            <w:shd w:val="clear" w:color="auto" w:fill="auto"/>
            <w:noWrap/>
            <w:vAlign w:val="bottom"/>
          </w:tcPr>
          <w:p w:rsidR="005C6C82" w:rsidRPr="00883176" w:rsidRDefault="005C6C82" w:rsidP="00883176">
            <w:pPr>
              <w:spacing w:after="0" w:line="240" w:lineRule="auto"/>
              <w:rPr>
                <w:rFonts w:eastAsia="Times New Roman"/>
                <w:b w:val="0"/>
                <w:color w:val="000000"/>
                <w:lang w:eastAsia="fr-FR"/>
              </w:rPr>
            </w:pPr>
            <w:r>
              <w:rPr>
                <w:rFonts w:eastAsia="Times New Roman"/>
                <w:b w:val="0"/>
                <w:color w:val="000000"/>
                <w:lang w:eastAsia="fr-FR"/>
              </w:rPr>
              <w:t xml:space="preserve">Opinion </w:t>
            </w:r>
            <w:r w:rsidRPr="00883176">
              <w:rPr>
                <w:rFonts w:eastAsia="Times New Roman"/>
                <w:b w:val="0"/>
                <w:color w:val="000000"/>
                <w:lang w:eastAsia="fr-FR"/>
              </w:rPr>
              <w:t>sur le respect des droits de l’homme</w:t>
            </w:r>
          </w:p>
        </w:tc>
      </w:tr>
      <w:tr w:rsidR="00883176" w:rsidRPr="00883176" w:rsidTr="00883176">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Beaucoup</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xml:space="preserve">Plutôt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xml:space="preserve">Pas vraiment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Pas du tout</w:t>
            </w:r>
          </w:p>
        </w:tc>
      </w:tr>
      <w:tr w:rsidR="00883176" w:rsidRPr="00883176" w:rsidTr="00883176">
        <w:trPr>
          <w:trHeight w:val="300"/>
        </w:trPr>
        <w:tc>
          <w:tcPr>
            <w:tcW w:w="2560"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Sexe</w:t>
            </w:r>
          </w:p>
        </w:tc>
        <w:tc>
          <w:tcPr>
            <w:tcW w:w="138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08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20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r>
      <w:tr w:rsidR="00883176" w:rsidRPr="00883176" w:rsidTr="00883176">
        <w:trPr>
          <w:trHeight w:val="300"/>
        </w:trPr>
        <w:tc>
          <w:tcPr>
            <w:tcW w:w="2560"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Groupe d'âges</w:t>
            </w:r>
          </w:p>
        </w:tc>
        <w:tc>
          <w:tcPr>
            <w:tcW w:w="138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08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20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r>
      <w:tr w:rsidR="00883176" w:rsidRPr="00883176" w:rsidTr="00883176">
        <w:trPr>
          <w:trHeight w:val="300"/>
        </w:trPr>
        <w:tc>
          <w:tcPr>
            <w:tcW w:w="2560"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Niveau d'instruction</w:t>
            </w:r>
          </w:p>
        </w:tc>
        <w:tc>
          <w:tcPr>
            <w:tcW w:w="138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08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20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r>
      <w:tr w:rsidR="00883176" w:rsidRPr="00883176" w:rsidTr="00883176">
        <w:trPr>
          <w:trHeight w:val="300"/>
        </w:trPr>
        <w:tc>
          <w:tcPr>
            <w:tcW w:w="2560"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lastRenderedPageBreak/>
              <w:t>Milieu de résidence</w:t>
            </w:r>
          </w:p>
        </w:tc>
        <w:tc>
          <w:tcPr>
            <w:tcW w:w="138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08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200" w:type="dxa"/>
            <w:tcBorders>
              <w:top w:val="nil"/>
              <w:left w:val="nil"/>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r>
      <w:tr w:rsidR="00883176" w:rsidRPr="00883176" w:rsidTr="00883176">
        <w:trPr>
          <w:trHeight w:val="300"/>
        </w:trPr>
        <w:tc>
          <w:tcPr>
            <w:tcW w:w="7420" w:type="dxa"/>
            <w:gridSpan w:val="5"/>
            <w:tcBorders>
              <w:top w:val="nil"/>
              <w:left w:val="nil"/>
              <w:bottom w:val="nil"/>
              <w:right w:val="nil"/>
            </w:tcBorders>
            <w:shd w:val="clear" w:color="auto" w:fill="auto"/>
            <w:noWrap/>
            <w:hideMark/>
          </w:tcPr>
          <w:p w:rsidR="00883176" w:rsidRPr="00883176" w:rsidRDefault="00883176" w:rsidP="00883176">
            <w:pPr>
              <w:spacing w:after="0" w:line="240" w:lineRule="auto"/>
              <w:rPr>
                <w:rFonts w:eastAsia="Times New Roman"/>
                <w:b w:val="0"/>
                <w:color w:val="000000"/>
                <w:u w:val="single"/>
                <w:lang w:eastAsia="fr-FR"/>
              </w:rPr>
            </w:pPr>
            <w:r w:rsidRPr="00883176">
              <w:rPr>
                <w:rFonts w:eastAsia="Times New Roman"/>
                <w:b w:val="0"/>
                <w:color w:val="000000"/>
                <w:u w:val="single"/>
                <w:lang w:eastAsia="fr-FR"/>
              </w:rPr>
              <w:t xml:space="preserve">Source : </w:t>
            </w:r>
            <w:r w:rsidRPr="00883176">
              <w:rPr>
                <w:rFonts w:eastAsia="Times New Roman"/>
                <w:b w:val="0"/>
                <w:color w:val="000000"/>
                <w:lang w:eastAsia="fr-FR"/>
              </w:rPr>
              <w:t>Enquête régionale intégrée sur l’emploi et le secteur informel, 2017, INS</w:t>
            </w:r>
          </w:p>
        </w:tc>
      </w:tr>
    </w:tbl>
    <w:p w:rsidR="00883176" w:rsidRDefault="00883176" w:rsidP="00EC246E">
      <w:pPr>
        <w:pStyle w:val="Lgende"/>
        <w:jc w:val="both"/>
        <w:rPr>
          <w:szCs w:val="20"/>
        </w:rPr>
      </w:pPr>
    </w:p>
    <w:p w:rsidR="00E445E4" w:rsidRDefault="00E445E4" w:rsidP="00E445E4">
      <w:pPr>
        <w:pStyle w:val="Lgende"/>
        <w:jc w:val="both"/>
        <w:rPr>
          <w:rFonts w:eastAsia="Times New Roman"/>
          <w:color w:val="000000"/>
          <w:lang w:eastAsia="fr-FR"/>
        </w:rPr>
      </w:pPr>
      <w:r w:rsidRPr="007D1BF6">
        <w:t xml:space="preserve">Graphique </w:t>
      </w:r>
      <w:fldSimple w:instr=" SEQ Graphique \* ARABIC ">
        <w:r>
          <w:rPr>
            <w:noProof/>
          </w:rPr>
          <w:t>5</w:t>
        </w:r>
      </w:fldSimple>
      <w:r w:rsidRPr="00050E94">
        <w:t xml:space="preserve"> : </w:t>
      </w:r>
      <w:r>
        <w:rPr>
          <w:rFonts w:eastAsia="Times New Roman"/>
          <w:color w:val="000000"/>
          <w:lang w:eastAsia="fr-FR"/>
        </w:rPr>
        <w:t>Pourcentage</w:t>
      </w:r>
      <w:r w:rsidRPr="00883176">
        <w:rPr>
          <w:rFonts w:eastAsia="Times New Roman"/>
          <w:color w:val="000000"/>
          <w:lang w:eastAsia="fr-FR"/>
        </w:rPr>
        <w:t xml:space="preserve"> des individus de 18 ans et plus estimant qu’il y a discrimination et pourcentage ayant subi des discriminations par sources de discrimination</w:t>
      </w:r>
    </w:p>
    <w:p w:rsidR="00E445E4" w:rsidRPr="00FD61C5" w:rsidRDefault="00E445E4" w:rsidP="00AA2827"/>
    <w:tbl>
      <w:tblPr>
        <w:tblW w:w="10289" w:type="dxa"/>
        <w:tblInd w:w="55" w:type="dxa"/>
        <w:tblCellMar>
          <w:left w:w="70" w:type="dxa"/>
          <w:right w:w="70" w:type="dxa"/>
        </w:tblCellMar>
        <w:tblLook w:val="04A0" w:firstRow="1" w:lastRow="0" w:firstColumn="1" w:lastColumn="0" w:noHBand="0" w:noVBand="1"/>
      </w:tblPr>
      <w:tblGrid>
        <w:gridCol w:w="3315"/>
        <w:gridCol w:w="415"/>
        <w:gridCol w:w="415"/>
        <w:gridCol w:w="415"/>
        <w:gridCol w:w="415"/>
        <w:gridCol w:w="415"/>
        <w:gridCol w:w="415"/>
        <w:gridCol w:w="415"/>
        <w:gridCol w:w="415"/>
        <w:gridCol w:w="415"/>
        <w:gridCol w:w="415"/>
        <w:gridCol w:w="415"/>
        <w:gridCol w:w="415"/>
        <w:gridCol w:w="2305"/>
      </w:tblGrid>
      <w:tr w:rsidR="00883176" w:rsidRPr="00883176" w:rsidTr="00883176">
        <w:trPr>
          <w:trHeight w:val="296"/>
        </w:trPr>
        <w:tc>
          <w:tcPr>
            <w:tcW w:w="10289" w:type="dxa"/>
            <w:gridSpan w:val="14"/>
            <w:tcBorders>
              <w:top w:val="nil"/>
              <w:left w:val="nil"/>
              <w:bottom w:val="nil"/>
              <w:right w:val="nil"/>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Tableau 5 : Pourcentage des individus de 18 ans et plus estimant qu’il y a discrimination et pourcentage ayant subi des discriminations par sources de discrimination selon les caractéristiques sociodémographiques (G5) [ODD 10.3.1]</w:t>
            </w:r>
          </w:p>
        </w:tc>
      </w:tr>
      <w:tr w:rsidR="00883176" w:rsidRPr="00883176" w:rsidTr="00883176">
        <w:trPr>
          <w:trHeight w:val="1571"/>
        </w:trPr>
        <w:tc>
          <w:tcPr>
            <w:tcW w:w="3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176" w:rsidRPr="00883176" w:rsidRDefault="00883176" w:rsidP="00883176">
            <w:pPr>
              <w:spacing w:after="0" w:line="240" w:lineRule="auto"/>
              <w:jc w:val="both"/>
              <w:rPr>
                <w:rFonts w:eastAsia="Times New Roman"/>
                <w:b w:val="0"/>
                <w:color w:val="000000"/>
                <w:lang w:eastAsia="fr-FR"/>
              </w:rPr>
            </w:pPr>
            <w:r w:rsidRPr="00883176">
              <w:rPr>
                <w:rFonts w:eastAsia="Times New Roman"/>
                <w:b w:val="0"/>
                <w:color w:val="000000"/>
                <w:lang w:eastAsia="fr-FR"/>
              </w:rPr>
              <w:t> </w:t>
            </w:r>
          </w:p>
        </w:tc>
        <w:tc>
          <w:tcPr>
            <w:tcW w:w="778"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eastAsia="Times New Roman"/>
                <w:b w:val="0"/>
                <w:color w:val="000000"/>
                <w:sz w:val="16"/>
                <w:szCs w:val="16"/>
                <w:lang w:eastAsia="fr-FR"/>
              </w:rPr>
            </w:pPr>
            <w:r w:rsidRPr="00883176">
              <w:rPr>
                <w:rFonts w:eastAsia="Times New Roman"/>
                <w:b w:val="0"/>
                <w:color w:val="000000"/>
                <w:sz w:val="16"/>
                <w:szCs w:val="16"/>
                <w:lang w:eastAsia="fr-FR"/>
              </w:rPr>
              <w:t>Ethnicité</w:t>
            </w:r>
          </w:p>
        </w:tc>
        <w:tc>
          <w:tcPr>
            <w:tcW w:w="778"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eastAsia="Times New Roman"/>
                <w:b w:val="0"/>
                <w:color w:val="000000"/>
                <w:sz w:val="16"/>
                <w:szCs w:val="16"/>
                <w:lang w:eastAsia="fr-FR"/>
              </w:rPr>
            </w:pPr>
            <w:r w:rsidRPr="00883176">
              <w:rPr>
                <w:rFonts w:eastAsia="Times New Roman"/>
                <w:b w:val="0"/>
                <w:color w:val="000000"/>
                <w:sz w:val="16"/>
                <w:szCs w:val="16"/>
                <w:lang w:eastAsia="fr-FR"/>
              </w:rPr>
              <w:t>Origine régionale</w:t>
            </w:r>
          </w:p>
        </w:tc>
        <w:tc>
          <w:tcPr>
            <w:tcW w:w="778"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eastAsia="Times New Roman"/>
                <w:b w:val="0"/>
                <w:color w:val="000000"/>
                <w:sz w:val="16"/>
                <w:szCs w:val="16"/>
                <w:lang w:eastAsia="fr-FR"/>
              </w:rPr>
            </w:pPr>
            <w:r w:rsidRPr="00883176">
              <w:rPr>
                <w:rFonts w:eastAsia="Times New Roman"/>
                <w:b w:val="0"/>
                <w:color w:val="000000"/>
                <w:sz w:val="16"/>
                <w:szCs w:val="16"/>
                <w:lang w:eastAsia="fr-FR"/>
              </w:rPr>
              <w:t>Religion</w:t>
            </w:r>
          </w:p>
        </w:tc>
        <w:tc>
          <w:tcPr>
            <w:tcW w:w="778"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eastAsia="Times New Roman"/>
                <w:b w:val="0"/>
                <w:color w:val="000000"/>
                <w:sz w:val="16"/>
                <w:szCs w:val="16"/>
                <w:lang w:eastAsia="fr-FR"/>
              </w:rPr>
            </w:pPr>
            <w:r w:rsidRPr="00883176">
              <w:rPr>
                <w:rFonts w:eastAsia="Times New Roman"/>
                <w:b w:val="0"/>
                <w:color w:val="000000"/>
                <w:sz w:val="16"/>
                <w:szCs w:val="16"/>
                <w:lang w:eastAsia="fr-FR"/>
              </w:rPr>
              <w:t>Situation économique (pauvreté)</w:t>
            </w:r>
          </w:p>
        </w:tc>
        <w:tc>
          <w:tcPr>
            <w:tcW w:w="778"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eastAsia="Times New Roman"/>
                <w:b w:val="0"/>
                <w:color w:val="000000"/>
                <w:sz w:val="16"/>
                <w:szCs w:val="16"/>
                <w:lang w:eastAsia="fr-FR"/>
              </w:rPr>
            </w:pPr>
            <w:r w:rsidRPr="00883176">
              <w:rPr>
                <w:rFonts w:eastAsia="Times New Roman"/>
                <w:b w:val="0"/>
                <w:color w:val="000000"/>
                <w:sz w:val="16"/>
                <w:szCs w:val="16"/>
                <w:lang w:eastAsia="fr-FR"/>
              </w:rPr>
              <w:t xml:space="preserve">Genre/Sexe </w:t>
            </w:r>
          </w:p>
        </w:tc>
        <w:tc>
          <w:tcPr>
            <w:tcW w:w="778"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883176" w:rsidRPr="00883176" w:rsidRDefault="00883176" w:rsidP="00883176">
            <w:pPr>
              <w:spacing w:after="0" w:line="240" w:lineRule="auto"/>
              <w:rPr>
                <w:rFonts w:eastAsia="Times New Roman"/>
                <w:b w:val="0"/>
                <w:color w:val="000000"/>
                <w:sz w:val="16"/>
                <w:szCs w:val="16"/>
                <w:lang w:eastAsia="fr-FR"/>
              </w:rPr>
            </w:pPr>
            <w:r w:rsidRPr="00883176">
              <w:rPr>
                <w:rFonts w:eastAsia="Times New Roman"/>
                <w:b w:val="0"/>
                <w:color w:val="000000"/>
                <w:sz w:val="16"/>
                <w:szCs w:val="16"/>
                <w:lang w:eastAsia="fr-FR"/>
              </w:rPr>
              <w:t>Handicap</w:t>
            </w:r>
          </w:p>
        </w:tc>
        <w:tc>
          <w:tcPr>
            <w:tcW w:w="23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3176" w:rsidRPr="00883176" w:rsidRDefault="00883176" w:rsidP="00883176">
            <w:pPr>
              <w:spacing w:after="0" w:line="240" w:lineRule="auto"/>
              <w:jc w:val="center"/>
              <w:rPr>
                <w:rFonts w:ascii="Calibri" w:eastAsia="Times New Roman" w:hAnsi="Calibri" w:cs="Calibri"/>
                <w:b w:val="0"/>
                <w:color w:val="000000"/>
                <w:sz w:val="18"/>
                <w:szCs w:val="18"/>
                <w:lang w:eastAsia="fr-FR"/>
              </w:rPr>
            </w:pPr>
            <w:r w:rsidRPr="00883176">
              <w:rPr>
                <w:rFonts w:ascii="Calibri" w:eastAsia="Times New Roman" w:hAnsi="Calibri" w:cs="Calibri"/>
                <w:b w:val="0"/>
                <w:color w:val="000000"/>
                <w:sz w:val="18"/>
                <w:szCs w:val="18"/>
                <w:lang w:eastAsia="fr-FR"/>
              </w:rPr>
              <w:t>Proportion des individus de 18 ans et plus ayant déclaré avoir personnellement fait l’objet de discrimination ou de harcèlement au cours des 12 mois précédents par les forces de l'ordre pour des motifs interdits par le droit international des droits de l’homme [ODD 10.3.1]</w:t>
            </w:r>
          </w:p>
        </w:tc>
      </w:tr>
      <w:tr w:rsidR="00883176" w:rsidRPr="00883176" w:rsidTr="00883176">
        <w:trPr>
          <w:trHeight w:val="845"/>
        </w:trPr>
        <w:tc>
          <w:tcPr>
            <w:tcW w:w="3315" w:type="dxa"/>
            <w:tcBorders>
              <w:top w:val="nil"/>
              <w:left w:val="single" w:sz="4" w:space="0" w:color="auto"/>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Opinion</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Victime</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Opinion</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Victime</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Opinion</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Victime</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Opinion</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Victime</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Opinion</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Victime</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Opinion</w:t>
            </w:r>
          </w:p>
        </w:tc>
        <w:tc>
          <w:tcPr>
            <w:tcW w:w="389" w:type="dxa"/>
            <w:tcBorders>
              <w:top w:val="nil"/>
              <w:left w:val="nil"/>
              <w:bottom w:val="single" w:sz="4" w:space="0" w:color="auto"/>
              <w:right w:val="single" w:sz="4" w:space="0" w:color="auto"/>
            </w:tcBorders>
            <w:shd w:val="clear" w:color="auto" w:fill="auto"/>
            <w:noWrap/>
            <w:textDirection w:val="btLr"/>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Victime</w:t>
            </w: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883176" w:rsidRPr="00883176" w:rsidRDefault="00883176" w:rsidP="00883176">
            <w:pPr>
              <w:spacing w:after="0" w:line="240" w:lineRule="auto"/>
              <w:rPr>
                <w:rFonts w:ascii="Calibri" w:eastAsia="Times New Roman" w:hAnsi="Calibri" w:cs="Calibri"/>
                <w:b w:val="0"/>
                <w:color w:val="000000"/>
                <w:sz w:val="18"/>
                <w:szCs w:val="18"/>
                <w:lang w:eastAsia="fr-FR"/>
              </w:rPr>
            </w:pPr>
          </w:p>
        </w:tc>
      </w:tr>
      <w:tr w:rsidR="00883176" w:rsidRPr="00883176" w:rsidTr="00883176">
        <w:trPr>
          <w:trHeight w:val="296"/>
        </w:trPr>
        <w:tc>
          <w:tcPr>
            <w:tcW w:w="3315"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Sexe</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textDirection w:val="btL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textDirection w:val="btL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textDirection w:val="btL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2305"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r>
      <w:tr w:rsidR="00883176" w:rsidRPr="00883176" w:rsidTr="00883176">
        <w:trPr>
          <w:trHeight w:val="296"/>
        </w:trPr>
        <w:tc>
          <w:tcPr>
            <w:tcW w:w="3315"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Niveau d'instruction</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textDirection w:val="btL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textDirection w:val="btL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textDirection w:val="btLr"/>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2305"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r>
      <w:tr w:rsidR="00883176" w:rsidRPr="00883176" w:rsidTr="00883176">
        <w:trPr>
          <w:trHeight w:val="296"/>
        </w:trPr>
        <w:tc>
          <w:tcPr>
            <w:tcW w:w="3315" w:type="dxa"/>
            <w:tcBorders>
              <w:top w:val="nil"/>
              <w:left w:val="single" w:sz="4" w:space="0" w:color="auto"/>
              <w:bottom w:val="single" w:sz="4" w:space="0" w:color="auto"/>
              <w:right w:val="single" w:sz="4" w:space="0" w:color="auto"/>
            </w:tcBorders>
            <w:shd w:val="clear" w:color="auto" w:fill="auto"/>
            <w:noWrap/>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Milieu de résidence</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2305"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r>
      <w:tr w:rsidR="00883176" w:rsidRPr="00883176" w:rsidTr="00883176">
        <w:trPr>
          <w:trHeight w:val="296"/>
        </w:trPr>
        <w:tc>
          <w:tcPr>
            <w:tcW w:w="3315" w:type="dxa"/>
            <w:tcBorders>
              <w:top w:val="nil"/>
              <w:left w:val="single" w:sz="4" w:space="0" w:color="auto"/>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Sitac</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2305"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r>
      <w:tr w:rsidR="00883176" w:rsidRPr="00883176" w:rsidTr="00883176">
        <w:trPr>
          <w:trHeight w:val="296"/>
        </w:trPr>
        <w:tc>
          <w:tcPr>
            <w:tcW w:w="3315" w:type="dxa"/>
            <w:tcBorders>
              <w:top w:val="nil"/>
              <w:left w:val="single" w:sz="4" w:space="0" w:color="auto"/>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Profil m</w:t>
            </w:r>
            <w:r>
              <w:rPr>
                <w:rFonts w:eastAsia="Times New Roman"/>
                <w:b w:val="0"/>
                <w:color w:val="000000"/>
                <w:lang w:eastAsia="fr-FR"/>
              </w:rPr>
              <w:t>i</w:t>
            </w:r>
            <w:r w:rsidRPr="00883176">
              <w:rPr>
                <w:rFonts w:eastAsia="Times New Roman"/>
                <w:b w:val="0"/>
                <w:color w:val="000000"/>
                <w:lang w:eastAsia="fr-FR"/>
              </w:rPr>
              <w:t>gratoire</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2305"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r>
      <w:tr w:rsidR="00883176" w:rsidRPr="00883176" w:rsidTr="00883176">
        <w:trPr>
          <w:trHeight w:val="296"/>
        </w:trPr>
        <w:tc>
          <w:tcPr>
            <w:tcW w:w="3315" w:type="dxa"/>
            <w:tcBorders>
              <w:top w:val="nil"/>
              <w:left w:val="single" w:sz="4" w:space="0" w:color="auto"/>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Quintile de niveau de vie</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389" w:type="dxa"/>
            <w:tcBorders>
              <w:top w:val="nil"/>
              <w:left w:val="nil"/>
              <w:bottom w:val="single" w:sz="4" w:space="0" w:color="auto"/>
              <w:right w:val="single" w:sz="4" w:space="0" w:color="auto"/>
            </w:tcBorders>
            <w:shd w:val="clear" w:color="auto" w:fill="auto"/>
            <w:hideMark/>
          </w:tcPr>
          <w:p w:rsidR="00883176" w:rsidRPr="00883176" w:rsidRDefault="00883176" w:rsidP="00883176">
            <w:pPr>
              <w:spacing w:after="0" w:line="240" w:lineRule="auto"/>
              <w:rPr>
                <w:rFonts w:eastAsia="Times New Roman"/>
                <w:b w:val="0"/>
                <w:color w:val="000000"/>
                <w:lang w:eastAsia="fr-FR"/>
              </w:rPr>
            </w:pPr>
            <w:r w:rsidRPr="00883176">
              <w:rPr>
                <w:rFonts w:eastAsia="Times New Roman"/>
                <w:b w:val="0"/>
                <w:color w:val="000000"/>
                <w:lang w:eastAsia="fr-FR"/>
              </w:rPr>
              <w:t> </w:t>
            </w:r>
          </w:p>
        </w:tc>
        <w:tc>
          <w:tcPr>
            <w:tcW w:w="2305" w:type="dxa"/>
            <w:tcBorders>
              <w:top w:val="nil"/>
              <w:left w:val="nil"/>
              <w:bottom w:val="single" w:sz="4" w:space="0" w:color="auto"/>
              <w:right w:val="single" w:sz="4" w:space="0" w:color="auto"/>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r w:rsidRPr="00883176">
              <w:rPr>
                <w:rFonts w:ascii="Calibri" w:eastAsia="Times New Roman" w:hAnsi="Calibri" w:cs="Calibri"/>
                <w:b w:val="0"/>
                <w:color w:val="000000"/>
                <w:sz w:val="22"/>
                <w:szCs w:val="22"/>
                <w:lang w:eastAsia="fr-FR"/>
              </w:rPr>
              <w:t> </w:t>
            </w:r>
          </w:p>
        </w:tc>
      </w:tr>
      <w:tr w:rsidR="00883176" w:rsidRPr="00883176" w:rsidTr="00883176">
        <w:trPr>
          <w:trHeight w:val="296"/>
        </w:trPr>
        <w:tc>
          <w:tcPr>
            <w:tcW w:w="6817" w:type="dxa"/>
            <w:gridSpan w:val="10"/>
            <w:tcBorders>
              <w:top w:val="nil"/>
              <w:left w:val="nil"/>
              <w:bottom w:val="nil"/>
              <w:right w:val="nil"/>
            </w:tcBorders>
            <w:shd w:val="clear" w:color="auto" w:fill="auto"/>
            <w:noWrap/>
            <w:hideMark/>
          </w:tcPr>
          <w:p w:rsidR="00883176" w:rsidRPr="00883176" w:rsidRDefault="00883176" w:rsidP="00883176">
            <w:pPr>
              <w:spacing w:after="0" w:line="240" w:lineRule="auto"/>
              <w:rPr>
                <w:rFonts w:eastAsia="Times New Roman"/>
                <w:b w:val="0"/>
                <w:color w:val="000000"/>
                <w:u w:val="single"/>
                <w:lang w:eastAsia="fr-FR"/>
              </w:rPr>
            </w:pPr>
            <w:r w:rsidRPr="00883176">
              <w:rPr>
                <w:rFonts w:eastAsia="Times New Roman"/>
                <w:b w:val="0"/>
                <w:color w:val="000000"/>
                <w:u w:val="single"/>
                <w:lang w:eastAsia="fr-FR"/>
              </w:rPr>
              <w:t xml:space="preserve">Source : </w:t>
            </w:r>
            <w:r w:rsidRPr="00883176">
              <w:rPr>
                <w:rFonts w:eastAsia="Times New Roman"/>
                <w:b w:val="0"/>
                <w:color w:val="000000"/>
                <w:lang w:eastAsia="fr-FR"/>
              </w:rPr>
              <w:t>Enquête régionale intégrée sur l’emploi et le secteur informel, 2017, INS</w:t>
            </w:r>
          </w:p>
        </w:tc>
        <w:tc>
          <w:tcPr>
            <w:tcW w:w="389" w:type="dxa"/>
            <w:tcBorders>
              <w:top w:val="nil"/>
              <w:left w:val="nil"/>
              <w:bottom w:val="nil"/>
              <w:right w:val="nil"/>
            </w:tcBorders>
            <w:shd w:val="clear" w:color="auto" w:fill="auto"/>
            <w:noWrap/>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p>
        </w:tc>
        <w:tc>
          <w:tcPr>
            <w:tcW w:w="389" w:type="dxa"/>
            <w:tcBorders>
              <w:top w:val="nil"/>
              <w:left w:val="nil"/>
              <w:bottom w:val="nil"/>
              <w:right w:val="nil"/>
            </w:tcBorders>
            <w:shd w:val="clear" w:color="auto" w:fill="auto"/>
            <w:noWrap/>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p>
        </w:tc>
        <w:tc>
          <w:tcPr>
            <w:tcW w:w="389" w:type="dxa"/>
            <w:tcBorders>
              <w:top w:val="nil"/>
              <w:left w:val="nil"/>
              <w:bottom w:val="nil"/>
              <w:right w:val="nil"/>
            </w:tcBorders>
            <w:shd w:val="clear" w:color="auto" w:fill="auto"/>
            <w:noWrap/>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p>
        </w:tc>
        <w:tc>
          <w:tcPr>
            <w:tcW w:w="2305" w:type="dxa"/>
            <w:tcBorders>
              <w:top w:val="nil"/>
              <w:left w:val="nil"/>
              <w:bottom w:val="nil"/>
              <w:right w:val="nil"/>
            </w:tcBorders>
            <w:shd w:val="clear" w:color="auto" w:fill="auto"/>
            <w:noWrap/>
            <w:vAlign w:val="bottom"/>
            <w:hideMark/>
          </w:tcPr>
          <w:p w:rsidR="00883176" w:rsidRPr="00883176" w:rsidRDefault="00883176" w:rsidP="00883176">
            <w:pPr>
              <w:spacing w:after="0" w:line="240" w:lineRule="auto"/>
              <w:rPr>
                <w:rFonts w:ascii="Calibri" w:eastAsia="Times New Roman" w:hAnsi="Calibri" w:cs="Calibri"/>
                <w:b w:val="0"/>
                <w:color w:val="000000"/>
                <w:sz w:val="22"/>
                <w:szCs w:val="22"/>
                <w:lang w:eastAsia="fr-FR"/>
              </w:rPr>
            </w:pPr>
          </w:p>
        </w:tc>
      </w:tr>
    </w:tbl>
    <w:p w:rsidR="00EC246E" w:rsidRDefault="00EC246E" w:rsidP="00EC246E">
      <w:pPr>
        <w:pStyle w:val="Lgende"/>
        <w:jc w:val="both"/>
        <w:rPr>
          <w:szCs w:val="20"/>
        </w:rPr>
      </w:pPr>
    </w:p>
    <w:p w:rsidR="00EC246E" w:rsidRPr="00050E94" w:rsidRDefault="00EC246E" w:rsidP="00EC246E">
      <w:pPr>
        <w:spacing w:before="240" w:line="276" w:lineRule="auto"/>
        <w:ind w:left="708"/>
        <w:jc w:val="both"/>
        <w:rPr>
          <w:b w:val="0"/>
        </w:rPr>
      </w:pPr>
      <w:bookmarkStart w:id="18" w:name="_Toc351369772"/>
      <w:bookmarkStart w:id="19" w:name="_Toc351370443"/>
      <w:bookmarkStart w:id="20" w:name="_Toc351374759"/>
      <w:r w:rsidRPr="00050E94">
        <w:rPr>
          <w:b w:val="0"/>
        </w:rPr>
        <w:t xml:space="preserve">2.3. </w:t>
      </w:r>
      <w:bookmarkEnd w:id="18"/>
      <w:bookmarkEnd w:id="19"/>
      <w:bookmarkEnd w:id="20"/>
      <w:r w:rsidR="00953B84">
        <w:rPr>
          <w:b w:val="0"/>
        </w:rPr>
        <w:t>Indic</w:t>
      </w:r>
      <w:r w:rsidR="00A6212C">
        <w:rPr>
          <w:b w:val="0"/>
        </w:rPr>
        <w:t>ateur</w:t>
      </w:r>
      <w:r>
        <w:rPr>
          <w:b w:val="0"/>
        </w:rPr>
        <w:t xml:space="preserve"> </w:t>
      </w:r>
      <w:r w:rsidR="007A0D8B">
        <w:rPr>
          <w:b w:val="0"/>
        </w:rPr>
        <w:t>des droits de l’homme et participation</w:t>
      </w:r>
    </w:p>
    <w:p w:rsidR="00EC246E" w:rsidRDefault="007A0D8B" w:rsidP="00EC246E">
      <w:pPr>
        <w:pStyle w:val="Lgende"/>
        <w:rPr>
          <w:i/>
          <w:szCs w:val="20"/>
        </w:rPr>
      </w:pPr>
      <w:bookmarkStart w:id="21" w:name="_Toc351369982"/>
      <w:bookmarkStart w:id="22" w:name="_Toc351370137"/>
      <w:bookmarkStart w:id="23" w:name="_Toc351370216"/>
      <w:bookmarkStart w:id="24" w:name="_Toc351374208"/>
      <w:r>
        <w:rPr>
          <w:i/>
          <w:szCs w:val="20"/>
        </w:rPr>
        <w:t>Indice droits de l’homme et participation (Sous-indice : Droits civil</w:t>
      </w:r>
      <w:r w:rsidR="00953B84">
        <w:rPr>
          <w:i/>
          <w:szCs w:val="20"/>
        </w:rPr>
        <w:t>s</w:t>
      </w:r>
      <w:r>
        <w:rPr>
          <w:i/>
          <w:szCs w:val="20"/>
        </w:rPr>
        <w:t xml:space="preserve"> et politique</w:t>
      </w:r>
      <w:r w:rsidR="00953B84">
        <w:rPr>
          <w:i/>
          <w:szCs w:val="20"/>
        </w:rPr>
        <w:t>s</w:t>
      </w:r>
      <w:r>
        <w:rPr>
          <w:i/>
          <w:szCs w:val="20"/>
        </w:rPr>
        <w:t xml:space="preserve"> (G2B,G3,G1) et Sous-indice : Participation (G17)</w:t>
      </w:r>
    </w:p>
    <w:p w:rsidR="00D251CB" w:rsidRDefault="00D251CB" w:rsidP="00AA2827"/>
    <w:p w:rsidR="00D251CB" w:rsidRPr="00050E94" w:rsidRDefault="00D251CB" w:rsidP="00D251CB">
      <w:pPr>
        <w:pStyle w:val="Lgende"/>
        <w:jc w:val="both"/>
        <w:rPr>
          <w:b/>
        </w:rPr>
      </w:pPr>
      <w:r w:rsidRPr="007D1BF6">
        <w:t xml:space="preserve">Graphique </w:t>
      </w:r>
      <w:fldSimple w:instr=" SEQ Graphique \* ARABIC ">
        <w:r w:rsidR="00FD61C5">
          <w:rPr>
            <w:noProof/>
          </w:rPr>
          <w:t>6</w:t>
        </w:r>
      </w:fldSimple>
      <w:r w:rsidRPr="00050E94">
        <w:t xml:space="preserve"> : </w:t>
      </w:r>
      <w:r>
        <w:rPr>
          <w:szCs w:val="20"/>
        </w:rPr>
        <w:t>Index de la composante Droits de l’homme et participation</w:t>
      </w:r>
    </w:p>
    <w:p w:rsidR="00D251CB" w:rsidRPr="00AA2827" w:rsidRDefault="00D251CB" w:rsidP="00AA2827"/>
    <w:tbl>
      <w:tblPr>
        <w:tblW w:w="7212" w:type="dxa"/>
        <w:tblInd w:w="55" w:type="dxa"/>
        <w:tblCellMar>
          <w:left w:w="70" w:type="dxa"/>
          <w:right w:w="70" w:type="dxa"/>
        </w:tblCellMar>
        <w:tblLook w:val="04A0" w:firstRow="1" w:lastRow="0" w:firstColumn="1" w:lastColumn="0" w:noHBand="0" w:noVBand="1"/>
      </w:tblPr>
      <w:tblGrid>
        <w:gridCol w:w="3144"/>
        <w:gridCol w:w="1356"/>
        <w:gridCol w:w="1356"/>
        <w:gridCol w:w="1356"/>
      </w:tblGrid>
      <w:tr w:rsidR="008121B3" w:rsidRPr="008121B3" w:rsidTr="008121B3">
        <w:trPr>
          <w:trHeight w:val="300"/>
        </w:trPr>
        <w:tc>
          <w:tcPr>
            <w:tcW w:w="7212" w:type="dxa"/>
            <w:gridSpan w:val="4"/>
            <w:tcBorders>
              <w:top w:val="nil"/>
              <w:left w:val="nil"/>
              <w:bottom w:val="single" w:sz="4" w:space="0" w:color="auto"/>
              <w:right w:val="nil"/>
            </w:tcBorders>
            <w:shd w:val="clear" w:color="auto" w:fill="auto"/>
            <w:noWrap/>
            <w:hideMark/>
          </w:tcPr>
          <w:p w:rsidR="008121B3" w:rsidRPr="008121B3" w:rsidRDefault="008121B3">
            <w:pPr>
              <w:spacing w:after="0" w:line="240" w:lineRule="auto"/>
              <w:rPr>
                <w:rFonts w:eastAsia="Times New Roman"/>
                <w:b w:val="0"/>
                <w:color w:val="000000"/>
                <w:lang w:eastAsia="fr-FR"/>
              </w:rPr>
            </w:pPr>
            <w:bookmarkStart w:id="25" w:name="_Toc351369774"/>
            <w:bookmarkStart w:id="26" w:name="_Toc351370445"/>
            <w:bookmarkStart w:id="27" w:name="_Toc351374761"/>
            <w:bookmarkEnd w:id="21"/>
            <w:bookmarkEnd w:id="22"/>
            <w:bookmarkEnd w:id="23"/>
            <w:bookmarkEnd w:id="24"/>
            <w:r w:rsidRPr="008121B3">
              <w:rPr>
                <w:rFonts w:eastAsia="Times New Roman"/>
                <w:b w:val="0"/>
                <w:color w:val="000000"/>
                <w:lang w:eastAsia="fr-FR"/>
              </w:rPr>
              <w:t xml:space="preserve">Tableau 6 : </w:t>
            </w:r>
            <w:r w:rsidR="00151335">
              <w:rPr>
                <w:rFonts w:eastAsia="Times New Roman"/>
                <w:b w:val="0"/>
                <w:color w:val="000000"/>
                <w:lang w:eastAsia="fr-FR"/>
              </w:rPr>
              <w:t>Niveau d’appréciation de l’é</w:t>
            </w:r>
            <w:r w:rsidR="00E2346F">
              <w:rPr>
                <w:rFonts w:eastAsia="Times New Roman"/>
                <w:b w:val="0"/>
                <w:color w:val="000000"/>
                <w:lang w:eastAsia="fr-FR"/>
              </w:rPr>
              <w:t>tat des droits de l’homme et participation</w:t>
            </w:r>
            <w:r w:rsidR="00151335">
              <w:rPr>
                <w:rFonts w:eastAsia="Times New Roman"/>
                <w:b w:val="0"/>
                <w:color w:val="000000"/>
                <w:lang w:eastAsia="fr-FR"/>
              </w:rPr>
              <w:t xml:space="preserve"> par les individus de 18 ans et plus selon les caractéristiques du chef de ménage</w:t>
            </w:r>
          </w:p>
        </w:tc>
      </w:tr>
      <w:tr w:rsidR="008121B3" w:rsidRPr="008121B3" w:rsidTr="00AA2827">
        <w:trPr>
          <w:trHeight w:val="1020"/>
        </w:trPr>
        <w:tc>
          <w:tcPr>
            <w:tcW w:w="3144" w:type="dxa"/>
            <w:tcBorders>
              <w:top w:val="single" w:sz="4" w:space="0" w:color="auto"/>
              <w:left w:val="single" w:sz="4" w:space="0" w:color="auto"/>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121B3" w:rsidRPr="008121B3" w:rsidRDefault="008121B3" w:rsidP="008121B3">
            <w:pPr>
              <w:spacing w:after="0" w:line="240" w:lineRule="auto"/>
              <w:jc w:val="center"/>
              <w:rPr>
                <w:rFonts w:eastAsia="Times New Roman"/>
                <w:b w:val="0"/>
                <w:color w:val="000000"/>
                <w:lang w:eastAsia="fr-FR"/>
              </w:rPr>
            </w:pPr>
            <w:r w:rsidRPr="008121B3">
              <w:rPr>
                <w:rFonts w:eastAsia="Times New Roman"/>
                <w:b w:val="0"/>
                <w:color w:val="000000"/>
                <w:lang w:eastAsia="fr-FR"/>
              </w:rPr>
              <w:t>Sous-indice droits civils et politiques</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121B3" w:rsidRPr="008121B3" w:rsidRDefault="008121B3" w:rsidP="008121B3">
            <w:pPr>
              <w:spacing w:after="0" w:line="240" w:lineRule="auto"/>
              <w:jc w:val="center"/>
              <w:rPr>
                <w:rFonts w:eastAsia="Times New Roman"/>
                <w:b w:val="0"/>
                <w:color w:val="000000"/>
                <w:lang w:eastAsia="fr-FR"/>
              </w:rPr>
            </w:pPr>
            <w:r w:rsidRPr="008121B3">
              <w:rPr>
                <w:rFonts w:eastAsia="Times New Roman"/>
                <w:b w:val="0"/>
                <w:color w:val="000000"/>
                <w:lang w:eastAsia="fr-FR"/>
              </w:rPr>
              <w:t>Sous-indice participation</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121B3" w:rsidRPr="008121B3" w:rsidRDefault="008121B3" w:rsidP="008121B3">
            <w:pPr>
              <w:spacing w:after="0" w:line="240" w:lineRule="auto"/>
              <w:jc w:val="center"/>
              <w:rPr>
                <w:rFonts w:eastAsia="Times New Roman"/>
                <w:b w:val="0"/>
                <w:color w:val="000000"/>
                <w:lang w:eastAsia="fr-FR"/>
              </w:rPr>
            </w:pPr>
            <w:r w:rsidRPr="008121B3">
              <w:rPr>
                <w:rFonts w:eastAsia="Times New Roman"/>
                <w:b w:val="0"/>
                <w:color w:val="000000"/>
                <w:lang w:eastAsia="fr-FR"/>
              </w:rPr>
              <w:t>Indice des droits de l'homme et participation</w:t>
            </w:r>
          </w:p>
        </w:tc>
      </w:tr>
      <w:tr w:rsidR="008121B3" w:rsidRPr="008121B3" w:rsidTr="00AA2827">
        <w:trPr>
          <w:trHeight w:val="300"/>
        </w:trPr>
        <w:tc>
          <w:tcPr>
            <w:tcW w:w="3144" w:type="dxa"/>
            <w:tcBorders>
              <w:top w:val="single" w:sz="4" w:space="0" w:color="auto"/>
              <w:left w:val="single" w:sz="4" w:space="0" w:color="auto"/>
              <w:bottom w:val="single" w:sz="4" w:space="0" w:color="auto"/>
              <w:right w:val="single" w:sz="4" w:space="0" w:color="auto"/>
            </w:tcBorders>
            <w:shd w:val="clear" w:color="auto" w:fill="auto"/>
            <w:noWrap/>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Sexe</w:t>
            </w:r>
          </w:p>
        </w:tc>
        <w:tc>
          <w:tcPr>
            <w:tcW w:w="1356" w:type="dxa"/>
            <w:tcBorders>
              <w:top w:val="single" w:sz="4" w:space="0" w:color="auto"/>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c>
          <w:tcPr>
            <w:tcW w:w="1356" w:type="dxa"/>
            <w:tcBorders>
              <w:top w:val="single" w:sz="4" w:space="0" w:color="auto"/>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c>
          <w:tcPr>
            <w:tcW w:w="1356" w:type="dxa"/>
            <w:tcBorders>
              <w:top w:val="single" w:sz="4" w:space="0" w:color="auto"/>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r>
      <w:tr w:rsidR="008121B3" w:rsidRPr="008121B3" w:rsidTr="008121B3">
        <w:trPr>
          <w:trHeight w:val="300"/>
        </w:trPr>
        <w:tc>
          <w:tcPr>
            <w:tcW w:w="3144" w:type="dxa"/>
            <w:tcBorders>
              <w:top w:val="nil"/>
              <w:left w:val="single" w:sz="4" w:space="0" w:color="auto"/>
              <w:bottom w:val="single" w:sz="4" w:space="0" w:color="auto"/>
              <w:right w:val="single" w:sz="4" w:space="0" w:color="auto"/>
            </w:tcBorders>
            <w:shd w:val="clear" w:color="auto" w:fill="auto"/>
            <w:noWrap/>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Groupe d'âges</w:t>
            </w:r>
          </w:p>
        </w:tc>
        <w:tc>
          <w:tcPr>
            <w:tcW w:w="1356" w:type="dxa"/>
            <w:tcBorders>
              <w:top w:val="nil"/>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c>
          <w:tcPr>
            <w:tcW w:w="1356" w:type="dxa"/>
            <w:tcBorders>
              <w:top w:val="nil"/>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c>
          <w:tcPr>
            <w:tcW w:w="1356" w:type="dxa"/>
            <w:tcBorders>
              <w:top w:val="nil"/>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r>
      <w:tr w:rsidR="008121B3" w:rsidRPr="008121B3" w:rsidTr="008121B3">
        <w:trPr>
          <w:trHeight w:val="300"/>
        </w:trPr>
        <w:tc>
          <w:tcPr>
            <w:tcW w:w="3144" w:type="dxa"/>
            <w:tcBorders>
              <w:top w:val="nil"/>
              <w:left w:val="single" w:sz="4" w:space="0" w:color="auto"/>
              <w:bottom w:val="single" w:sz="4" w:space="0" w:color="auto"/>
              <w:right w:val="single" w:sz="4" w:space="0" w:color="auto"/>
            </w:tcBorders>
            <w:shd w:val="clear" w:color="auto" w:fill="auto"/>
            <w:noWrap/>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Niveau d'instruction</w:t>
            </w:r>
          </w:p>
        </w:tc>
        <w:tc>
          <w:tcPr>
            <w:tcW w:w="1356" w:type="dxa"/>
            <w:tcBorders>
              <w:top w:val="nil"/>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c>
          <w:tcPr>
            <w:tcW w:w="1356" w:type="dxa"/>
            <w:tcBorders>
              <w:top w:val="nil"/>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c>
          <w:tcPr>
            <w:tcW w:w="1356" w:type="dxa"/>
            <w:tcBorders>
              <w:top w:val="nil"/>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r>
      <w:tr w:rsidR="008121B3" w:rsidRPr="008121B3" w:rsidTr="008121B3">
        <w:trPr>
          <w:trHeight w:val="300"/>
        </w:trPr>
        <w:tc>
          <w:tcPr>
            <w:tcW w:w="3144" w:type="dxa"/>
            <w:tcBorders>
              <w:top w:val="nil"/>
              <w:left w:val="single" w:sz="4" w:space="0" w:color="auto"/>
              <w:bottom w:val="single" w:sz="4" w:space="0" w:color="auto"/>
              <w:right w:val="single" w:sz="4" w:space="0" w:color="auto"/>
            </w:tcBorders>
            <w:shd w:val="clear" w:color="auto" w:fill="auto"/>
            <w:noWrap/>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Milieu de résidence</w:t>
            </w:r>
          </w:p>
        </w:tc>
        <w:tc>
          <w:tcPr>
            <w:tcW w:w="1356" w:type="dxa"/>
            <w:tcBorders>
              <w:top w:val="nil"/>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c>
          <w:tcPr>
            <w:tcW w:w="1356" w:type="dxa"/>
            <w:tcBorders>
              <w:top w:val="nil"/>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c>
          <w:tcPr>
            <w:tcW w:w="1356" w:type="dxa"/>
            <w:tcBorders>
              <w:top w:val="nil"/>
              <w:left w:val="nil"/>
              <w:bottom w:val="single" w:sz="4" w:space="0" w:color="auto"/>
              <w:right w:val="single" w:sz="4" w:space="0" w:color="auto"/>
            </w:tcBorders>
            <w:shd w:val="clear" w:color="auto" w:fill="auto"/>
            <w:hideMark/>
          </w:tcPr>
          <w:p w:rsidR="008121B3" w:rsidRPr="008121B3" w:rsidRDefault="008121B3" w:rsidP="008121B3">
            <w:pPr>
              <w:spacing w:after="0" w:line="240" w:lineRule="auto"/>
              <w:rPr>
                <w:rFonts w:eastAsia="Times New Roman"/>
                <w:b w:val="0"/>
                <w:color w:val="000000"/>
                <w:lang w:eastAsia="fr-FR"/>
              </w:rPr>
            </w:pPr>
            <w:r w:rsidRPr="008121B3">
              <w:rPr>
                <w:rFonts w:eastAsia="Times New Roman"/>
                <w:b w:val="0"/>
                <w:color w:val="000000"/>
                <w:lang w:eastAsia="fr-FR"/>
              </w:rPr>
              <w:t> </w:t>
            </w:r>
          </w:p>
        </w:tc>
      </w:tr>
      <w:tr w:rsidR="008121B3" w:rsidRPr="008121B3" w:rsidTr="008121B3">
        <w:trPr>
          <w:trHeight w:val="300"/>
        </w:trPr>
        <w:tc>
          <w:tcPr>
            <w:tcW w:w="7212" w:type="dxa"/>
            <w:gridSpan w:val="4"/>
            <w:tcBorders>
              <w:top w:val="nil"/>
              <w:left w:val="nil"/>
              <w:bottom w:val="nil"/>
              <w:right w:val="nil"/>
            </w:tcBorders>
            <w:shd w:val="clear" w:color="auto" w:fill="auto"/>
            <w:noWrap/>
            <w:vAlign w:val="center"/>
            <w:hideMark/>
          </w:tcPr>
          <w:p w:rsidR="008121B3" w:rsidRPr="008121B3" w:rsidRDefault="008121B3" w:rsidP="008121B3">
            <w:pPr>
              <w:spacing w:after="0" w:line="240" w:lineRule="auto"/>
              <w:rPr>
                <w:rFonts w:eastAsia="Times New Roman"/>
                <w:b w:val="0"/>
                <w:color w:val="000000"/>
                <w:u w:val="single"/>
                <w:lang w:eastAsia="fr-FR"/>
              </w:rPr>
            </w:pPr>
            <w:r w:rsidRPr="008121B3">
              <w:rPr>
                <w:rFonts w:eastAsia="Times New Roman"/>
                <w:b w:val="0"/>
                <w:color w:val="000000"/>
                <w:u w:val="single"/>
                <w:lang w:eastAsia="fr-FR"/>
              </w:rPr>
              <w:lastRenderedPageBreak/>
              <w:t xml:space="preserve">Source : </w:t>
            </w:r>
            <w:r w:rsidRPr="008121B3">
              <w:rPr>
                <w:rFonts w:eastAsia="Times New Roman"/>
                <w:b w:val="0"/>
                <w:color w:val="000000"/>
                <w:lang w:eastAsia="fr-FR"/>
              </w:rPr>
              <w:t>Enquête régionale intégrée sur l’emploi et le secteur informel, 2017, INS</w:t>
            </w:r>
          </w:p>
        </w:tc>
      </w:tr>
    </w:tbl>
    <w:p w:rsidR="00EC246E" w:rsidRPr="00050E94" w:rsidRDefault="00EC246E" w:rsidP="00EC246E">
      <w:pPr>
        <w:pStyle w:val="EEMCI1"/>
        <w:spacing w:before="240" w:after="240" w:afterAutospacing="0"/>
        <w:jc w:val="both"/>
        <w:rPr>
          <w:rFonts w:ascii="Arial" w:hAnsi="Arial" w:cs="Arial"/>
          <w:sz w:val="20"/>
          <w:szCs w:val="20"/>
        </w:rPr>
      </w:pPr>
      <w:r w:rsidRPr="00050E94">
        <w:rPr>
          <w:rFonts w:ascii="Arial" w:hAnsi="Arial" w:cs="Arial"/>
          <w:sz w:val="20"/>
          <w:szCs w:val="20"/>
        </w:rPr>
        <w:t xml:space="preserve">Chapitre 3 : </w:t>
      </w:r>
      <w:bookmarkEnd w:id="25"/>
      <w:bookmarkEnd w:id="26"/>
      <w:bookmarkEnd w:id="27"/>
      <w:r>
        <w:rPr>
          <w:rFonts w:ascii="Arial" w:hAnsi="Arial" w:cs="Arial"/>
          <w:sz w:val="20"/>
          <w:szCs w:val="20"/>
        </w:rPr>
        <w:t>Qualité des institutions et corruption</w:t>
      </w:r>
    </w:p>
    <w:p w:rsidR="00EC246E" w:rsidRPr="00050E94" w:rsidRDefault="00EC246E" w:rsidP="00EC246E">
      <w:pPr>
        <w:spacing w:before="240" w:line="276" w:lineRule="auto"/>
        <w:ind w:left="708"/>
        <w:jc w:val="both"/>
        <w:rPr>
          <w:b w:val="0"/>
        </w:rPr>
      </w:pPr>
      <w:bookmarkStart w:id="28" w:name="_Toc351369775"/>
      <w:bookmarkStart w:id="29" w:name="_Toc351370446"/>
      <w:bookmarkStart w:id="30" w:name="_Toc351374762"/>
      <w:r w:rsidRPr="00050E94">
        <w:rPr>
          <w:b w:val="0"/>
        </w:rPr>
        <w:t xml:space="preserve">3.1. </w:t>
      </w:r>
      <w:bookmarkEnd w:id="28"/>
      <w:bookmarkEnd w:id="29"/>
      <w:bookmarkEnd w:id="30"/>
      <w:r>
        <w:rPr>
          <w:b w:val="0"/>
        </w:rPr>
        <w:t>Accès et confiance dans les institutions</w:t>
      </w:r>
    </w:p>
    <w:tbl>
      <w:tblPr>
        <w:tblW w:w="10410" w:type="dxa"/>
        <w:tblInd w:w="55" w:type="dxa"/>
        <w:tblCellMar>
          <w:left w:w="70" w:type="dxa"/>
          <w:right w:w="70" w:type="dxa"/>
        </w:tblCellMar>
        <w:tblLook w:val="04A0" w:firstRow="1" w:lastRow="0" w:firstColumn="1" w:lastColumn="0" w:noHBand="0" w:noVBand="1"/>
      </w:tblPr>
      <w:tblGrid>
        <w:gridCol w:w="3040"/>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A93F71" w:rsidRPr="00A93F71" w:rsidTr="00AA2827">
        <w:trPr>
          <w:trHeight w:val="300"/>
        </w:trPr>
        <w:tc>
          <w:tcPr>
            <w:tcW w:w="10410" w:type="dxa"/>
            <w:gridSpan w:val="23"/>
            <w:tcBorders>
              <w:top w:val="nil"/>
              <w:left w:val="nil"/>
              <w:bottom w:val="nil"/>
              <w:right w:val="nil"/>
            </w:tcBorders>
            <w:shd w:val="clear" w:color="auto" w:fill="auto"/>
            <w:noWrap/>
            <w:vAlign w:val="bottom"/>
            <w:hideMark/>
          </w:tcPr>
          <w:p w:rsidR="00A93F71" w:rsidRPr="00A93F71" w:rsidRDefault="00A93F71" w:rsidP="00953B84">
            <w:pPr>
              <w:spacing w:after="0" w:line="240" w:lineRule="auto"/>
              <w:rPr>
                <w:rFonts w:eastAsia="Times New Roman"/>
                <w:b w:val="0"/>
                <w:color w:val="000000"/>
                <w:lang w:eastAsia="fr-FR"/>
              </w:rPr>
            </w:pPr>
            <w:r w:rsidRPr="00A93F71">
              <w:rPr>
                <w:rFonts w:eastAsia="Times New Roman"/>
                <w:b w:val="0"/>
                <w:color w:val="000000"/>
                <w:lang w:eastAsia="fr-FR"/>
              </w:rPr>
              <w:t xml:space="preserve">Tableau 7 : Pourcentage des individus de 18 ans et plus ayant été en contact </w:t>
            </w:r>
            <w:r w:rsidR="00953B84" w:rsidRPr="00A93F71">
              <w:rPr>
                <w:rFonts w:eastAsia="Times New Roman"/>
                <w:b w:val="0"/>
                <w:color w:val="000000"/>
                <w:lang w:eastAsia="fr-FR"/>
              </w:rPr>
              <w:t xml:space="preserve">avec les institutions de la république </w:t>
            </w:r>
            <w:r w:rsidR="00953B84">
              <w:rPr>
                <w:rFonts w:eastAsia="Times New Roman"/>
                <w:b w:val="0"/>
                <w:color w:val="000000"/>
                <w:lang w:eastAsia="fr-FR"/>
              </w:rPr>
              <w:t xml:space="preserve"> </w:t>
            </w:r>
            <w:r w:rsidRPr="00A93F71">
              <w:rPr>
                <w:rFonts w:eastAsia="Times New Roman"/>
                <w:b w:val="0"/>
                <w:color w:val="000000"/>
                <w:lang w:eastAsia="fr-FR"/>
              </w:rPr>
              <w:t xml:space="preserve">et  Pourcentage des individus de 18 ans et plus ayant confiance </w:t>
            </w:r>
            <w:r w:rsidR="00953B84">
              <w:rPr>
                <w:rFonts w:eastAsia="Times New Roman"/>
                <w:b w:val="0"/>
                <w:color w:val="000000"/>
                <w:lang w:eastAsia="fr-FR"/>
              </w:rPr>
              <w:t>dans</w:t>
            </w:r>
            <w:r w:rsidRPr="00A93F71">
              <w:rPr>
                <w:rFonts w:eastAsia="Times New Roman"/>
                <w:b w:val="0"/>
                <w:color w:val="000000"/>
                <w:lang w:eastAsia="fr-FR"/>
              </w:rPr>
              <w:t xml:space="preserve"> les institutions de la république par type d’institutions selon les caractéristiques sociodémographiques (G7)</w:t>
            </w:r>
          </w:p>
        </w:tc>
      </w:tr>
      <w:tr w:rsidR="00A93F71" w:rsidRPr="00A93F71" w:rsidTr="00AA2827">
        <w:trPr>
          <w:trHeight w:val="1905"/>
        </w:trPr>
        <w:tc>
          <w:tcPr>
            <w:tcW w:w="3040" w:type="dxa"/>
            <w:tcBorders>
              <w:top w:val="single" w:sz="4" w:space="0" w:color="auto"/>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7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L'administration (en général)</w:t>
            </w:r>
          </w:p>
        </w:tc>
        <w:tc>
          <w:tcPr>
            <w:tcW w:w="67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La justice</w:t>
            </w:r>
          </w:p>
        </w:tc>
        <w:tc>
          <w:tcPr>
            <w:tcW w:w="67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La police</w:t>
            </w:r>
          </w:p>
        </w:tc>
        <w:tc>
          <w:tcPr>
            <w:tcW w:w="67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 système de santé public</w:t>
            </w:r>
          </w:p>
        </w:tc>
        <w:tc>
          <w:tcPr>
            <w:tcW w:w="67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 système public d'éducation</w:t>
            </w:r>
          </w:p>
        </w:tc>
        <w:tc>
          <w:tcPr>
            <w:tcW w:w="67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 fisc (impôt, douanes)</w:t>
            </w:r>
          </w:p>
        </w:tc>
        <w:tc>
          <w:tcPr>
            <w:tcW w:w="67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 système de sécurité sociale</w:t>
            </w:r>
          </w:p>
        </w:tc>
        <w:tc>
          <w:tcPr>
            <w:tcW w:w="67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Information / Média officiels</w:t>
            </w:r>
          </w:p>
        </w:tc>
        <w:tc>
          <w:tcPr>
            <w:tcW w:w="67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 xml:space="preserve">L'armée </w:t>
            </w:r>
          </w:p>
        </w:tc>
        <w:tc>
          <w:tcPr>
            <w:tcW w:w="67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 xml:space="preserve">Le Parlement </w:t>
            </w:r>
          </w:p>
        </w:tc>
        <w:tc>
          <w:tcPr>
            <w:tcW w:w="670" w:type="dxa"/>
            <w:gridSpan w:val="2"/>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center"/>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 Président</w:t>
            </w:r>
          </w:p>
        </w:tc>
      </w:tr>
      <w:tr w:rsidR="00A93F71" w:rsidRPr="00A93F71" w:rsidTr="00AA2827">
        <w:trPr>
          <w:trHeight w:val="840"/>
        </w:trPr>
        <w:tc>
          <w:tcPr>
            <w:tcW w:w="3040" w:type="dxa"/>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Contact</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Confiance</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Contact</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Confiance</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Contact</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Confiance</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Contact</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Confiance</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Contact</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Confiance</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Contact</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Confiance</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Contact</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Confiance</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Contact</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Confiance</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Contact</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Confiance</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Contact</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Confiance</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Contact</w:t>
            </w:r>
          </w:p>
        </w:tc>
        <w:tc>
          <w:tcPr>
            <w:tcW w:w="335" w:type="dxa"/>
            <w:tcBorders>
              <w:top w:val="nil"/>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Confiance</w:t>
            </w:r>
          </w:p>
        </w:tc>
      </w:tr>
      <w:tr w:rsidR="00A93F71" w:rsidRPr="00A93F71" w:rsidTr="00AA2827">
        <w:trPr>
          <w:trHeight w:val="300"/>
        </w:trPr>
        <w:tc>
          <w:tcPr>
            <w:tcW w:w="304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Sexe</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A2827">
        <w:trPr>
          <w:trHeight w:val="300"/>
        </w:trPr>
        <w:tc>
          <w:tcPr>
            <w:tcW w:w="304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Groupe d'âges</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A2827">
        <w:trPr>
          <w:trHeight w:val="300"/>
        </w:trPr>
        <w:tc>
          <w:tcPr>
            <w:tcW w:w="304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Niveau d'instruction</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A2827">
        <w:trPr>
          <w:trHeight w:val="300"/>
        </w:trPr>
        <w:tc>
          <w:tcPr>
            <w:tcW w:w="304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Milieu de résidence</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35"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A2827">
        <w:trPr>
          <w:trHeight w:val="300"/>
        </w:trPr>
        <w:tc>
          <w:tcPr>
            <w:tcW w:w="6055" w:type="dxa"/>
            <w:gridSpan w:val="10"/>
            <w:tcBorders>
              <w:top w:val="nil"/>
              <w:left w:val="nil"/>
              <w:bottom w:val="nil"/>
              <w:right w:val="nil"/>
            </w:tcBorders>
            <w:shd w:val="clear" w:color="auto" w:fill="auto"/>
            <w:noWrap/>
            <w:vAlign w:val="center"/>
            <w:hideMark/>
          </w:tcPr>
          <w:p w:rsidR="00A93F71" w:rsidRPr="00A93F71" w:rsidRDefault="00A93F71" w:rsidP="00A93F71">
            <w:pPr>
              <w:spacing w:after="0" w:line="240" w:lineRule="auto"/>
              <w:rPr>
                <w:rFonts w:eastAsia="Times New Roman"/>
                <w:b w:val="0"/>
                <w:color w:val="000000"/>
                <w:sz w:val="16"/>
                <w:szCs w:val="16"/>
                <w:u w:val="single"/>
                <w:lang w:eastAsia="fr-FR"/>
              </w:rPr>
            </w:pPr>
            <w:r w:rsidRPr="00A93F71">
              <w:rPr>
                <w:rFonts w:eastAsia="Times New Roman"/>
                <w:b w:val="0"/>
                <w:color w:val="000000"/>
                <w:sz w:val="16"/>
                <w:szCs w:val="16"/>
                <w:u w:val="single"/>
                <w:lang w:eastAsia="fr-FR"/>
              </w:rPr>
              <w:t xml:space="preserve">Source : </w:t>
            </w:r>
            <w:r w:rsidRPr="00A93F71">
              <w:rPr>
                <w:rFonts w:eastAsia="Times New Roman"/>
                <w:b w:val="0"/>
                <w:color w:val="000000"/>
                <w:sz w:val="16"/>
                <w:szCs w:val="16"/>
                <w:lang w:eastAsia="fr-FR"/>
              </w:rPr>
              <w:t>Enquête régionale intégrée sur l’emploi et le secteur informel, 2017, INS</w:t>
            </w: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335"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r>
    </w:tbl>
    <w:p w:rsidR="00EC246E" w:rsidRDefault="00EC246E" w:rsidP="00EC246E">
      <w:pPr>
        <w:pStyle w:val="Lgende"/>
        <w:jc w:val="both"/>
        <w:rPr>
          <w:szCs w:val="20"/>
        </w:rPr>
      </w:pPr>
    </w:p>
    <w:tbl>
      <w:tblPr>
        <w:tblW w:w="9800" w:type="dxa"/>
        <w:tblInd w:w="55" w:type="dxa"/>
        <w:tblCellMar>
          <w:left w:w="70" w:type="dxa"/>
          <w:right w:w="70" w:type="dxa"/>
        </w:tblCellMar>
        <w:tblLook w:val="04A0" w:firstRow="1" w:lastRow="0" w:firstColumn="1" w:lastColumn="0" w:noHBand="0" w:noVBand="1"/>
      </w:tblPr>
      <w:tblGrid>
        <w:gridCol w:w="2540"/>
        <w:gridCol w:w="660"/>
        <w:gridCol w:w="660"/>
        <w:gridCol w:w="660"/>
        <w:gridCol w:w="660"/>
        <w:gridCol w:w="660"/>
        <w:gridCol w:w="660"/>
        <w:gridCol w:w="660"/>
        <w:gridCol w:w="660"/>
        <w:gridCol w:w="660"/>
        <w:gridCol w:w="660"/>
        <w:gridCol w:w="660"/>
      </w:tblGrid>
      <w:tr w:rsidR="00A93F71" w:rsidRPr="00A93F71" w:rsidTr="00A93F71">
        <w:trPr>
          <w:trHeight w:val="300"/>
        </w:trPr>
        <w:tc>
          <w:tcPr>
            <w:tcW w:w="9800" w:type="dxa"/>
            <w:gridSpan w:val="12"/>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Tableau 8 : Degré de confiance des individus de 18 ans et plus ayant été en contact avec les institutions de la république par type d’institutions selon les caractéristiques sociodémographiques (G7)</w:t>
            </w:r>
          </w:p>
        </w:tc>
      </w:tr>
      <w:tr w:rsidR="00A93F71" w:rsidRPr="00A93F71" w:rsidTr="00A93F71">
        <w:trPr>
          <w:trHeight w:val="1905"/>
        </w:trPr>
        <w:tc>
          <w:tcPr>
            <w:tcW w:w="2540" w:type="dxa"/>
            <w:tcBorders>
              <w:top w:val="single" w:sz="4" w:space="0" w:color="auto"/>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right"/>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L'administration (en général)</w:t>
            </w:r>
          </w:p>
        </w:tc>
        <w:tc>
          <w:tcPr>
            <w:tcW w:w="66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right"/>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La justice</w:t>
            </w:r>
          </w:p>
        </w:tc>
        <w:tc>
          <w:tcPr>
            <w:tcW w:w="66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right"/>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La police</w:t>
            </w:r>
          </w:p>
        </w:tc>
        <w:tc>
          <w:tcPr>
            <w:tcW w:w="66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right"/>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 système de santé public</w:t>
            </w:r>
          </w:p>
        </w:tc>
        <w:tc>
          <w:tcPr>
            <w:tcW w:w="66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right"/>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 système public d'éducation</w:t>
            </w:r>
          </w:p>
        </w:tc>
        <w:tc>
          <w:tcPr>
            <w:tcW w:w="66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right"/>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 fisc (impôt, douanes)</w:t>
            </w:r>
          </w:p>
        </w:tc>
        <w:tc>
          <w:tcPr>
            <w:tcW w:w="66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right"/>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 système de sécurité sociale</w:t>
            </w:r>
          </w:p>
        </w:tc>
        <w:tc>
          <w:tcPr>
            <w:tcW w:w="66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right"/>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Information / Média officiels</w:t>
            </w:r>
          </w:p>
        </w:tc>
        <w:tc>
          <w:tcPr>
            <w:tcW w:w="66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right"/>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 xml:space="preserve">L'armée </w:t>
            </w:r>
          </w:p>
        </w:tc>
        <w:tc>
          <w:tcPr>
            <w:tcW w:w="66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right"/>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 xml:space="preserve">Le Parlement </w:t>
            </w:r>
          </w:p>
        </w:tc>
        <w:tc>
          <w:tcPr>
            <w:tcW w:w="660" w:type="dxa"/>
            <w:tcBorders>
              <w:top w:val="single" w:sz="4" w:space="0" w:color="auto"/>
              <w:left w:val="nil"/>
              <w:bottom w:val="single" w:sz="4" w:space="0" w:color="auto"/>
              <w:right w:val="single" w:sz="4" w:space="0" w:color="auto"/>
            </w:tcBorders>
            <w:shd w:val="clear" w:color="auto" w:fill="auto"/>
            <w:textDirection w:val="btLr"/>
            <w:vAlign w:val="bottom"/>
            <w:hideMark/>
          </w:tcPr>
          <w:p w:rsidR="00A93F71" w:rsidRPr="00A93F71" w:rsidRDefault="00A93F71" w:rsidP="00A93F71">
            <w:pPr>
              <w:spacing w:after="0" w:line="240" w:lineRule="auto"/>
              <w:jc w:val="right"/>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 Président</w:t>
            </w:r>
          </w:p>
        </w:tc>
      </w:tr>
      <w:tr w:rsidR="00A93F71" w:rsidRPr="00A93F71" w:rsidTr="00A93F71">
        <w:trPr>
          <w:trHeight w:val="300"/>
        </w:trPr>
        <w:tc>
          <w:tcPr>
            <w:tcW w:w="254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Sexe</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66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93F71">
        <w:trPr>
          <w:trHeight w:val="300"/>
        </w:trPr>
        <w:tc>
          <w:tcPr>
            <w:tcW w:w="254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Groupe d'âges</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66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93F71">
        <w:trPr>
          <w:trHeight w:val="300"/>
        </w:trPr>
        <w:tc>
          <w:tcPr>
            <w:tcW w:w="254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Niveau d'instruction</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66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93F71">
        <w:trPr>
          <w:trHeight w:val="300"/>
        </w:trPr>
        <w:tc>
          <w:tcPr>
            <w:tcW w:w="254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Milieu de résidence</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66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93F71">
        <w:trPr>
          <w:trHeight w:val="300"/>
        </w:trPr>
        <w:tc>
          <w:tcPr>
            <w:tcW w:w="2540" w:type="dxa"/>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Quintile de niveau de vie</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6"/>
                <w:szCs w:val="16"/>
                <w:lang w:eastAsia="fr-FR"/>
              </w:rPr>
            </w:pPr>
            <w:r w:rsidRPr="00A93F71">
              <w:rPr>
                <w:rFonts w:eastAsia="Times New Roman"/>
                <w:b w:val="0"/>
                <w:color w:val="000000"/>
                <w:sz w:val="16"/>
                <w:szCs w:val="16"/>
                <w:lang w:eastAsia="fr-FR"/>
              </w:rPr>
              <w:t> </w:t>
            </w:r>
          </w:p>
        </w:tc>
        <w:tc>
          <w:tcPr>
            <w:tcW w:w="66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66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93F71">
        <w:trPr>
          <w:trHeight w:val="300"/>
        </w:trPr>
        <w:tc>
          <w:tcPr>
            <w:tcW w:w="5840" w:type="dxa"/>
            <w:gridSpan w:val="6"/>
            <w:tcBorders>
              <w:top w:val="nil"/>
              <w:left w:val="nil"/>
              <w:bottom w:val="nil"/>
              <w:right w:val="nil"/>
            </w:tcBorders>
            <w:shd w:val="clear" w:color="auto" w:fill="auto"/>
            <w:noWrap/>
            <w:vAlign w:val="center"/>
            <w:hideMark/>
          </w:tcPr>
          <w:p w:rsidR="00A93F71" w:rsidRPr="00A93F71" w:rsidRDefault="00A93F71" w:rsidP="00A93F71">
            <w:pPr>
              <w:spacing w:after="0" w:line="240" w:lineRule="auto"/>
              <w:rPr>
                <w:rFonts w:eastAsia="Times New Roman"/>
                <w:b w:val="0"/>
                <w:color w:val="000000"/>
                <w:sz w:val="16"/>
                <w:szCs w:val="16"/>
                <w:u w:val="single"/>
                <w:lang w:eastAsia="fr-FR"/>
              </w:rPr>
            </w:pPr>
            <w:r w:rsidRPr="00A93F71">
              <w:rPr>
                <w:rFonts w:eastAsia="Times New Roman"/>
                <w:b w:val="0"/>
                <w:color w:val="000000"/>
                <w:sz w:val="16"/>
                <w:szCs w:val="16"/>
                <w:u w:val="single"/>
                <w:lang w:eastAsia="fr-FR"/>
              </w:rPr>
              <w:t xml:space="preserve">Source : </w:t>
            </w:r>
            <w:r w:rsidRPr="00A93F71">
              <w:rPr>
                <w:rFonts w:eastAsia="Times New Roman"/>
                <w:b w:val="0"/>
                <w:color w:val="000000"/>
                <w:sz w:val="16"/>
                <w:szCs w:val="16"/>
                <w:lang w:eastAsia="fr-FR"/>
              </w:rPr>
              <w:t>Enquête régionale intégrée sur l’emploi et le secteur informel, 2017, INS</w:t>
            </w:r>
          </w:p>
        </w:tc>
        <w:tc>
          <w:tcPr>
            <w:tcW w:w="660"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660"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660"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660"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660"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c>
          <w:tcPr>
            <w:tcW w:w="660"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r>
    </w:tbl>
    <w:p w:rsidR="00EC246E" w:rsidRDefault="00EC246E" w:rsidP="00EC246E">
      <w:pPr>
        <w:pStyle w:val="Lgende"/>
        <w:jc w:val="both"/>
        <w:rPr>
          <w:szCs w:val="20"/>
        </w:rPr>
      </w:pPr>
    </w:p>
    <w:p w:rsidR="003D4ACE" w:rsidRPr="00050E94" w:rsidRDefault="003D4ACE" w:rsidP="003D4ACE">
      <w:pPr>
        <w:pStyle w:val="Lgende"/>
        <w:jc w:val="both"/>
        <w:rPr>
          <w:b/>
        </w:rPr>
      </w:pPr>
      <w:r w:rsidRPr="007D1BF6">
        <w:t xml:space="preserve">Graphique </w:t>
      </w:r>
      <w:r w:rsidR="008F4C5D">
        <w:fldChar w:fldCharType="begin"/>
      </w:r>
      <w:r w:rsidR="008F4C5D">
        <w:instrText xml:space="preserve"> SEQ Graphique \* ARABIC </w:instrText>
      </w:r>
      <w:r w:rsidR="008F4C5D">
        <w:fldChar w:fldCharType="separate"/>
      </w:r>
      <w:r w:rsidR="00B009F4">
        <w:rPr>
          <w:noProof/>
        </w:rPr>
        <w:t>7</w:t>
      </w:r>
      <w:r w:rsidR="008F4C5D">
        <w:rPr>
          <w:noProof/>
        </w:rPr>
        <w:fldChar w:fldCharType="end"/>
      </w:r>
      <w:r w:rsidRPr="00050E94">
        <w:t xml:space="preserve"> : </w:t>
      </w:r>
      <w:r>
        <w:rPr>
          <w:szCs w:val="20"/>
        </w:rPr>
        <w:t>Degré de confiance de la population de 18 ans et plus ayant été en contact avec les institutions</w:t>
      </w:r>
    </w:p>
    <w:p w:rsidR="003D4ACE" w:rsidRPr="003D4ACE" w:rsidRDefault="003D4ACE" w:rsidP="003D4ACE"/>
    <w:p w:rsidR="00EC246E" w:rsidRPr="00050E94" w:rsidRDefault="00EC246E" w:rsidP="00EC246E">
      <w:pPr>
        <w:spacing w:before="240" w:line="276" w:lineRule="auto"/>
        <w:ind w:left="708"/>
        <w:jc w:val="both"/>
        <w:rPr>
          <w:b w:val="0"/>
        </w:rPr>
      </w:pPr>
      <w:r w:rsidRPr="00050E94">
        <w:rPr>
          <w:b w:val="0"/>
        </w:rPr>
        <w:t xml:space="preserve">3.2. </w:t>
      </w:r>
      <w:r>
        <w:rPr>
          <w:b w:val="0"/>
        </w:rPr>
        <w:t>Situation de la corruption</w:t>
      </w:r>
    </w:p>
    <w:tbl>
      <w:tblPr>
        <w:tblW w:w="9800" w:type="dxa"/>
        <w:tblInd w:w="55" w:type="dxa"/>
        <w:tblCellMar>
          <w:left w:w="70" w:type="dxa"/>
          <w:right w:w="70" w:type="dxa"/>
        </w:tblCellMar>
        <w:tblLook w:val="04A0" w:firstRow="1" w:lastRow="0" w:firstColumn="1" w:lastColumn="0" w:noHBand="0" w:noVBand="1"/>
      </w:tblPr>
      <w:tblGrid>
        <w:gridCol w:w="3320"/>
        <w:gridCol w:w="1200"/>
        <w:gridCol w:w="1926"/>
        <w:gridCol w:w="2154"/>
        <w:gridCol w:w="1200"/>
      </w:tblGrid>
      <w:tr w:rsidR="00A93F71" w:rsidRPr="00A93F71" w:rsidTr="00A93F71">
        <w:trPr>
          <w:trHeight w:val="300"/>
        </w:trPr>
        <w:tc>
          <w:tcPr>
            <w:tcW w:w="9800" w:type="dxa"/>
            <w:gridSpan w:val="5"/>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lastRenderedPageBreak/>
              <w:t>Tableau 9 : Pourcentage des individus de 18 ans et plus estimant que la corruption est importante dans le pays (G12) et incidence de la petite corruption (G13a et G13d) selon les caractéristiques sociodémographiques [ODD 16.5.1]</w:t>
            </w:r>
          </w:p>
        </w:tc>
      </w:tr>
      <w:tr w:rsidR="00A93F71" w:rsidRPr="00A93F71" w:rsidTr="00A93F71">
        <w:trPr>
          <w:trHeight w:val="24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c>
          <w:tcPr>
            <w:tcW w:w="1200" w:type="dxa"/>
            <w:tcBorders>
              <w:top w:val="single" w:sz="4" w:space="0" w:color="auto"/>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Pourcentage des individus de 18 ans et plus estimant que la corruption est importante dans le pays</w:t>
            </w:r>
          </w:p>
        </w:tc>
        <w:tc>
          <w:tcPr>
            <w:tcW w:w="1926" w:type="dxa"/>
            <w:tcBorders>
              <w:top w:val="single" w:sz="4" w:space="0" w:color="auto"/>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Proportion des individus de 18 ans et plus ayant eu, au moins une fois, affai</w:t>
            </w:r>
            <w:r w:rsidR="00953B84">
              <w:rPr>
                <w:rFonts w:eastAsia="Times New Roman"/>
                <w:b w:val="0"/>
                <w:color w:val="000000"/>
                <w:sz w:val="18"/>
                <w:szCs w:val="18"/>
                <w:lang w:eastAsia="fr-FR"/>
              </w:rPr>
              <w:t>re à un agent public auquel il</w:t>
            </w:r>
            <w:r w:rsidRPr="00A93F71">
              <w:rPr>
                <w:rFonts w:eastAsia="Times New Roman"/>
                <w:b w:val="0"/>
                <w:color w:val="000000"/>
                <w:sz w:val="18"/>
                <w:szCs w:val="18"/>
                <w:lang w:eastAsia="fr-FR"/>
              </w:rPr>
              <w:t>s ont versé un pot-de-vin ou qui leur a demandé un pot-de-vin au cours des 12 mois précédents (G13a A) [ODD 16.5.1]</w:t>
            </w:r>
          </w:p>
        </w:tc>
        <w:tc>
          <w:tcPr>
            <w:tcW w:w="2154" w:type="dxa"/>
            <w:tcBorders>
              <w:top w:val="single" w:sz="4" w:space="0" w:color="auto"/>
              <w:left w:val="nil"/>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xml:space="preserve">Montant moyen annuel payé </w:t>
            </w:r>
          </w:p>
        </w:tc>
        <w:tc>
          <w:tcPr>
            <w:tcW w:w="1200" w:type="dxa"/>
            <w:tcBorders>
              <w:top w:val="single" w:sz="4" w:space="0" w:color="auto"/>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Montant total annuel</w:t>
            </w:r>
          </w:p>
        </w:tc>
      </w:tr>
      <w:tr w:rsidR="00A93F71" w:rsidRPr="00A93F71" w:rsidTr="00A93F71">
        <w:trPr>
          <w:trHeight w:val="300"/>
        </w:trPr>
        <w:tc>
          <w:tcPr>
            <w:tcW w:w="332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Sexe</w:t>
            </w:r>
          </w:p>
        </w:tc>
        <w:tc>
          <w:tcPr>
            <w:tcW w:w="120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w:t>
            </w:r>
          </w:p>
        </w:tc>
        <w:tc>
          <w:tcPr>
            <w:tcW w:w="1926"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c>
          <w:tcPr>
            <w:tcW w:w="215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w:t>
            </w:r>
          </w:p>
        </w:tc>
        <w:tc>
          <w:tcPr>
            <w:tcW w:w="120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r>
      <w:tr w:rsidR="00A93F71" w:rsidRPr="00A93F71" w:rsidTr="00A93F71">
        <w:trPr>
          <w:trHeight w:val="300"/>
        </w:trPr>
        <w:tc>
          <w:tcPr>
            <w:tcW w:w="332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Niveau d'instruction</w:t>
            </w:r>
          </w:p>
        </w:tc>
        <w:tc>
          <w:tcPr>
            <w:tcW w:w="120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w:t>
            </w:r>
          </w:p>
        </w:tc>
        <w:tc>
          <w:tcPr>
            <w:tcW w:w="1926"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c>
          <w:tcPr>
            <w:tcW w:w="215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w:t>
            </w:r>
          </w:p>
        </w:tc>
        <w:tc>
          <w:tcPr>
            <w:tcW w:w="120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r>
      <w:tr w:rsidR="00A93F71" w:rsidRPr="00A93F71" w:rsidTr="00A93F71">
        <w:trPr>
          <w:trHeight w:val="300"/>
        </w:trPr>
        <w:tc>
          <w:tcPr>
            <w:tcW w:w="332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Milieu de résidence</w:t>
            </w:r>
          </w:p>
        </w:tc>
        <w:tc>
          <w:tcPr>
            <w:tcW w:w="120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w:t>
            </w:r>
          </w:p>
        </w:tc>
        <w:tc>
          <w:tcPr>
            <w:tcW w:w="1926"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c>
          <w:tcPr>
            <w:tcW w:w="215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w:t>
            </w:r>
          </w:p>
        </w:tc>
        <w:tc>
          <w:tcPr>
            <w:tcW w:w="120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r>
      <w:tr w:rsidR="00A93F71" w:rsidRPr="00A93F71" w:rsidTr="00A93F71">
        <w:trPr>
          <w:trHeight w:val="300"/>
        </w:trPr>
        <w:tc>
          <w:tcPr>
            <w:tcW w:w="3320" w:type="dxa"/>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Sitac</w:t>
            </w:r>
          </w:p>
        </w:tc>
        <w:tc>
          <w:tcPr>
            <w:tcW w:w="120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w:t>
            </w:r>
          </w:p>
        </w:tc>
        <w:tc>
          <w:tcPr>
            <w:tcW w:w="1926"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c>
          <w:tcPr>
            <w:tcW w:w="215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w:t>
            </w:r>
          </w:p>
        </w:tc>
        <w:tc>
          <w:tcPr>
            <w:tcW w:w="120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r>
      <w:tr w:rsidR="00A93F71" w:rsidRPr="00A93F71" w:rsidTr="00A93F71">
        <w:trPr>
          <w:trHeight w:val="300"/>
        </w:trPr>
        <w:tc>
          <w:tcPr>
            <w:tcW w:w="3320" w:type="dxa"/>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Profil m</w:t>
            </w:r>
            <w:r>
              <w:rPr>
                <w:rFonts w:eastAsia="Times New Roman"/>
                <w:b w:val="0"/>
                <w:color w:val="000000"/>
                <w:sz w:val="18"/>
                <w:szCs w:val="18"/>
                <w:lang w:eastAsia="fr-FR"/>
              </w:rPr>
              <w:t>i</w:t>
            </w:r>
            <w:r w:rsidRPr="00A93F71">
              <w:rPr>
                <w:rFonts w:eastAsia="Times New Roman"/>
                <w:b w:val="0"/>
                <w:color w:val="000000"/>
                <w:sz w:val="18"/>
                <w:szCs w:val="18"/>
                <w:lang w:eastAsia="fr-FR"/>
              </w:rPr>
              <w:t>gratoire</w:t>
            </w:r>
          </w:p>
        </w:tc>
        <w:tc>
          <w:tcPr>
            <w:tcW w:w="120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w:t>
            </w:r>
          </w:p>
        </w:tc>
        <w:tc>
          <w:tcPr>
            <w:tcW w:w="1926"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c>
          <w:tcPr>
            <w:tcW w:w="215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w:t>
            </w:r>
          </w:p>
        </w:tc>
        <w:tc>
          <w:tcPr>
            <w:tcW w:w="120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r>
      <w:tr w:rsidR="00A93F71" w:rsidRPr="00A93F71" w:rsidTr="00A93F71">
        <w:trPr>
          <w:trHeight w:val="300"/>
        </w:trPr>
        <w:tc>
          <w:tcPr>
            <w:tcW w:w="3320" w:type="dxa"/>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Quintile de niveau de vie</w:t>
            </w:r>
          </w:p>
        </w:tc>
        <w:tc>
          <w:tcPr>
            <w:tcW w:w="1200" w:type="dxa"/>
            <w:tcBorders>
              <w:top w:val="nil"/>
              <w:left w:val="nil"/>
              <w:bottom w:val="single" w:sz="4" w:space="0" w:color="auto"/>
              <w:right w:val="single" w:sz="4" w:space="0" w:color="auto"/>
            </w:tcBorders>
            <w:shd w:val="clear" w:color="auto" w:fill="auto"/>
            <w:noWrap/>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c>
          <w:tcPr>
            <w:tcW w:w="1926"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c>
          <w:tcPr>
            <w:tcW w:w="2154" w:type="dxa"/>
            <w:tcBorders>
              <w:top w:val="nil"/>
              <w:left w:val="nil"/>
              <w:bottom w:val="single" w:sz="4" w:space="0" w:color="auto"/>
              <w:right w:val="single" w:sz="4" w:space="0" w:color="auto"/>
            </w:tcBorders>
            <w:shd w:val="clear" w:color="auto" w:fill="auto"/>
            <w:noWrap/>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c>
          <w:tcPr>
            <w:tcW w:w="120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sz w:val="18"/>
                <w:szCs w:val="18"/>
                <w:lang w:eastAsia="fr-FR"/>
              </w:rPr>
            </w:pPr>
            <w:r w:rsidRPr="00A93F71">
              <w:rPr>
                <w:rFonts w:eastAsia="Times New Roman"/>
                <w:b w:val="0"/>
                <w:color w:val="000000"/>
                <w:sz w:val="18"/>
                <w:szCs w:val="18"/>
                <w:lang w:eastAsia="fr-FR"/>
              </w:rPr>
              <w:t> </w:t>
            </w:r>
          </w:p>
        </w:tc>
      </w:tr>
      <w:tr w:rsidR="00A93F71" w:rsidRPr="00A93F71" w:rsidTr="00A93F71">
        <w:trPr>
          <w:trHeight w:val="300"/>
        </w:trPr>
        <w:tc>
          <w:tcPr>
            <w:tcW w:w="8600" w:type="dxa"/>
            <w:gridSpan w:val="4"/>
            <w:tcBorders>
              <w:top w:val="nil"/>
              <w:left w:val="nil"/>
              <w:bottom w:val="nil"/>
              <w:right w:val="nil"/>
            </w:tcBorders>
            <w:shd w:val="clear" w:color="auto" w:fill="auto"/>
            <w:noWrap/>
            <w:vAlign w:val="center"/>
            <w:hideMark/>
          </w:tcPr>
          <w:p w:rsidR="00A93F71" w:rsidRPr="00A93F71" w:rsidRDefault="00A93F71" w:rsidP="00A93F71">
            <w:pPr>
              <w:spacing w:after="0" w:line="240" w:lineRule="auto"/>
              <w:rPr>
                <w:rFonts w:eastAsia="Times New Roman"/>
                <w:b w:val="0"/>
                <w:color w:val="000000"/>
                <w:u w:val="single"/>
                <w:lang w:eastAsia="fr-FR"/>
              </w:rPr>
            </w:pPr>
            <w:r w:rsidRPr="00A93F71">
              <w:rPr>
                <w:rFonts w:eastAsia="Times New Roman"/>
                <w:b w:val="0"/>
                <w:color w:val="000000"/>
                <w:u w:val="single"/>
                <w:lang w:eastAsia="fr-FR"/>
              </w:rPr>
              <w:t xml:space="preserve">Source : </w:t>
            </w:r>
            <w:r w:rsidRPr="00A93F71">
              <w:rPr>
                <w:rFonts w:eastAsia="Times New Roman"/>
                <w:b w:val="0"/>
                <w:color w:val="000000"/>
                <w:lang w:eastAsia="fr-FR"/>
              </w:rPr>
              <w:t>Enquête régionale intégrée sur l’emploi et le secteur informel, 2017, INS</w:t>
            </w:r>
          </w:p>
        </w:tc>
        <w:tc>
          <w:tcPr>
            <w:tcW w:w="1200"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p>
        </w:tc>
      </w:tr>
    </w:tbl>
    <w:p w:rsidR="00EC246E" w:rsidRDefault="00EC246E" w:rsidP="00EC246E">
      <w:pPr>
        <w:pStyle w:val="Lgende"/>
        <w:jc w:val="both"/>
        <w:rPr>
          <w:szCs w:val="20"/>
        </w:rPr>
      </w:pPr>
    </w:p>
    <w:p w:rsidR="00716320" w:rsidRPr="00050E94" w:rsidRDefault="00716320" w:rsidP="00716320">
      <w:pPr>
        <w:pStyle w:val="Lgende"/>
        <w:jc w:val="both"/>
        <w:rPr>
          <w:b/>
        </w:rPr>
      </w:pPr>
      <w:r w:rsidRPr="007D1BF6">
        <w:t xml:space="preserve">Graphique </w:t>
      </w:r>
      <w:fldSimple w:instr=" SEQ Graphique \* ARABIC ">
        <w:r>
          <w:rPr>
            <w:noProof/>
          </w:rPr>
          <w:t>8</w:t>
        </w:r>
      </w:fldSimple>
      <w:r w:rsidRPr="00050E94">
        <w:t xml:space="preserve"> : </w:t>
      </w:r>
      <w:r>
        <w:t xml:space="preserve">Opinion </w:t>
      </w:r>
      <w:r>
        <w:rPr>
          <w:szCs w:val="20"/>
        </w:rPr>
        <w:t xml:space="preserve">de la population de 18 ans et plus sur le niveau </w:t>
      </w:r>
      <w:r w:rsidRPr="00716320">
        <w:rPr>
          <w:szCs w:val="20"/>
        </w:rPr>
        <w:t>de la corruption au sein des institutions de la république</w:t>
      </w:r>
    </w:p>
    <w:p w:rsidR="00716320" w:rsidRPr="00AA2827" w:rsidRDefault="00716320" w:rsidP="00AA2827"/>
    <w:tbl>
      <w:tblPr>
        <w:tblW w:w="7212" w:type="dxa"/>
        <w:tblInd w:w="55" w:type="dxa"/>
        <w:tblCellMar>
          <w:left w:w="70" w:type="dxa"/>
          <w:right w:w="70" w:type="dxa"/>
        </w:tblCellMar>
        <w:tblLook w:val="04A0" w:firstRow="1" w:lastRow="0" w:firstColumn="1" w:lastColumn="0" w:noHBand="0" w:noVBand="1"/>
      </w:tblPr>
      <w:tblGrid>
        <w:gridCol w:w="2080"/>
        <w:gridCol w:w="1119"/>
        <w:gridCol w:w="430"/>
        <w:gridCol w:w="51"/>
        <w:gridCol w:w="378"/>
        <w:gridCol w:w="429"/>
        <w:gridCol w:w="429"/>
        <w:gridCol w:w="429"/>
        <w:gridCol w:w="215"/>
        <w:gridCol w:w="214"/>
        <w:gridCol w:w="364"/>
        <w:gridCol w:w="364"/>
        <w:gridCol w:w="364"/>
        <w:gridCol w:w="346"/>
        <w:gridCol w:w="328"/>
      </w:tblGrid>
      <w:tr w:rsidR="00A93F71" w:rsidRPr="00A93F71" w:rsidTr="00A93F71">
        <w:trPr>
          <w:gridAfter w:val="1"/>
          <w:wAfter w:w="328" w:type="dxa"/>
          <w:trHeight w:val="300"/>
        </w:trPr>
        <w:tc>
          <w:tcPr>
            <w:tcW w:w="7212" w:type="dxa"/>
            <w:gridSpan w:val="14"/>
            <w:tcBorders>
              <w:top w:val="nil"/>
              <w:left w:val="nil"/>
              <w:bottom w:val="single" w:sz="4" w:space="0" w:color="auto"/>
              <w:right w:val="nil"/>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xml:space="preserve">Tableau 10 : Degré de la corruption au sein des institutions de la république </w:t>
            </w:r>
            <w:r w:rsidR="00953B84">
              <w:rPr>
                <w:rFonts w:eastAsia="Times New Roman"/>
                <w:b w:val="0"/>
                <w:color w:val="000000"/>
                <w:lang w:eastAsia="fr-FR"/>
              </w:rPr>
              <w:t xml:space="preserve">selon les caractéristiques sociodémographiques </w:t>
            </w:r>
            <w:r w:rsidRPr="00A93F71">
              <w:rPr>
                <w:rFonts w:eastAsia="Times New Roman"/>
                <w:b w:val="0"/>
                <w:color w:val="000000"/>
                <w:lang w:eastAsia="fr-FR"/>
              </w:rPr>
              <w:t>(G14)</w:t>
            </w:r>
          </w:p>
        </w:tc>
      </w:tr>
      <w:tr w:rsidR="00A93F71" w:rsidRPr="00A93F71" w:rsidTr="00A93F71">
        <w:trPr>
          <w:gridAfter w:val="1"/>
          <w:wAfter w:w="328" w:type="dxa"/>
          <w:trHeight w:val="3405"/>
        </w:trPr>
        <w:tc>
          <w:tcPr>
            <w:tcW w:w="3199" w:type="dxa"/>
            <w:gridSpan w:val="2"/>
            <w:tcBorders>
              <w:top w:val="nil"/>
              <w:left w:val="single" w:sz="4" w:space="0" w:color="auto"/>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30" w:type="dxa"/>
            <w:tcBorders>
              <w:top w:val="nil"/>
              <w:left w:val="nil"/>
              <w:bottom w:val="single" w:sz="4" w:space="0" w:color="auto"/>
              <w:right w:val="single" w:sz="4" w:space="0" w:color="auto"/>
            </w:tcBorders>
            <w:shd w:val="clear" w:color="auto" w:fill="auto"/>
            <w:noWrap/>
            <w:textDirection w:val="btLr"/>
            <w:vAlign w:val="bottom"/>
            <w:hideMark/>
          </w:tcPr>
          <w:p w:rsidR="00A93F71" w:rsidRPr="00A93F71" w:rsidRDefault="00A93F71" w:rsidP="001141E7">
            <w:pPr>
              <w:spacing w:after="0" w:line="240" w:lineRule="auto"/>
              <w:jc w:val="center"/>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Les fonctionnaires (en général)</w:t>
            </w:r>
          </w:p>
        </w:tc>
        <w:tc>
          <w:tcPr>
            <w:tcW w:w="429" w:type="dxa"/>
            <w:gridSpan w:val="2"/>
            <w:tcBorders>
              <w:top w:val="nil"/>
              <w:left w:val="nil"/>
              <w:bottom w:val="single" w:sz="4" w:space="0" w:color="auto"/>
              <w:right w:val="single" w:sz="4" w:space="0" w:color="auto"/>
            </w:tcBorders>
            <w:shd w:val="clear" w:color="auto" w:fill="auto"/>
            <w:noWrap/>
            <w:textDirection w:val="btLr"/>
            <w:vAlign w:val="bottom"/>
            <w:hideMark/>
          </w:tcPr>
          <w:p w:rsidR="00A93F71" w:rsidRPr="00A93F71" w:rsidRDefault="00A93F71" w:rsidP="001141E7">
            <w:pPr>
              <w:spacing w:after="0" w:line="240" w:lineRule="auto"/>
              <w:jc w:val="center"/>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La police</w:t>
            </w:r>
          </w:p>
        </w:tc>
        <w:tc>
          <w:tcPr>
            <w:tcW w:w="429" w:type="dxa"/>
            <w:tcBorders>
              <w:top w:val="nil"/>
              <w:left w:val="nil"/>
              <w:bottom w:val="single" w:sz="4" w:space="0" w:color="auto"/>
              <w:right w:val="single" w:sz="4" w:space="0" w:color="auto"/>
            </w:tcBorders>
            <w:shd w:val="clear" w:color="auto" w:fill="auto"/>
            <w:noWrap/>
            <w:textDirection w:val="btLr"/>
            <w:vAlign w:val="bottom"/>
            <w:hideMark/>
          </w:tcPr>
          <w:p w:rsidR="00A93F71" w:rsidRPr="00A93F71" w:rsidRDefault="00A93F71" w:rsidP="001141E7">
            <w:pPr>
              <w:spacing w:after="0" w:line="240" w:lineRule="auto"/>
              <w:jc w:val="center"/>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Les agents du fisc (impôt, douanes)</w:t>
            </w:r>
          </w:p>
        </w:tc>
        <w:tc>
          <w:tcPr>
            <w:tcW w:w="429" w:type="dxa"/>
            <w:tcBorders>
              <w:top w:val="nil"/>
              <w:left w:val="nil"/>
              <w:bottom w:val="single" w:sz="4" w:space="0" w:color="auto"/>
              <w:right w:val="single" w:sz="4" w:space="0" w:color="auto"/>
            </w:tcBorders>
            <w:shd w:val="clear" w:color="auto" w:fill="auto"/>
            <w:noWrap/>
            <w:textDirection w:val="btLr"/>
            <w:vAlign w:val="bottom"/>
            <w:hideMark/>
          </w:tcPr>
          <w:p w:rsidR="00A93F71" w:rsidRPr="00A93F71" w:rsidRDefault="00A93F71" w:rsidP="001141E7">
            <w:pPr>
              <w:spacing w:after="0" w:line="240" w:lineRule="auto"/>
              <w:jc w:val="center"/>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Les juges, magistrats, personnels de la justice</w:t>
            </w:r>
          </w:p>
        </w:tc>
        <w:tc>
          <w:tcPr>
            <w:tcW w:w="429" w:type="dxa"/>
            <w:tcBorders>
              <w:top w:val="nil"/>
              <w:left w:val="nil"/>
              <w:bottom w:val="single" w:sz="4" w:space="0" w:color="auto"/>
              <w:right w:val="single" w:sz="4" w:space="0" w:color="auto"/>
            </w:tcBorders>
            <w:shd w:val="clear" w:color="auto" w:fill="auto"/>
            <w:noWrap/>
            <w:textDirection w:val="btLr"/>
            <w:vAlign w:val="bottom"/>
            <w:hideMark/>
          </w:tcPr>
          <w:p w:rsidR="00A93F71" w:rsidRPr="00A93F71" w:rsidRDefault="00A93F71" w:rsidP="001141E7">
            <w:pPr>
              <w:spacing w:after="0" w:line="240" w:lineRule="auto"/>
              <w:jc w:val="center"/>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 Président</w:t>
            </w:r>
          </w:p>
        </w:tc>
        <w:tc>
          <w:tcPr>
            <w:tcW w:w="429" w:type="dxa"/>
            <w:gridSpan w:val="2"/>
            <w:tcBorders>
              <w:top w:val="nil"/>
              <w:left w:val="nil"/>
              <w:bottom w:val="single" w:sz="4" w:space="0" w:color="auto"/>
              <w:right w:val="single" w:sz="4" w:space="0" w:color="auto"/>
            </w:tcBorders>
            <w:shd w:val="clear" w:color="auto" w:fill="auto"/>
            <w:noWrap/>
            <w:textDirection w:val="btLr"/>
            <w:vAlign w:val="bottom"/>
            <w:hideMark/>
          </w:tcPr>
          <w:p w:rsidR="00A93F71" w:rsidRPr="00A93F71" w:rsidRDefault="00A93F71" w:rsidP="001141E7">
            <w:pPr>
              <w:spacing w:after="0" w:line="240" w:lineRule="auto"/>
              <w:jc w:val="center"/>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Les ministres</w:t>
            </w:r>
          </w:p>
        </w:tc>
        <w:tc>
          <w:tcPr>
            <w:tcW w:w="364" w:type="dxa"/>
            <w:tcBorders>
              <w:top w:val="nil"/>
              <w:left w:val="nil"/>
              <w:bottom w:val="single" w:sz="4" w:space="0" w:color="auto"/>
              <w:right w:val="single" w:sz="4" w:space="0" w:color="auto"/>
            </w:tcBorders>
            <w:shd w:val="clear" w:color="auto" w:fill="auto"/>
            <w:noWrap/>
            <w:textDirection w:val="btLr"/>
            <w:vAlign w:val="bottom"/>
            <w:hideMark/>
          </w:tcPr>
          <w:p w:rsidR="00A93F71" w:rsidRPr="00A93F71" w:rsidRDefault="00A93F71" w:rsidP="001141E7">
            <w:pPr>
              <w:spacing w:after="0" w:line="240" w:lineRule="auto"/>
              <w:jc w:val="center"/>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Les députés / membre du parlement</w:t>
            </w:r>
          </w:p>
        </w:tc>
        <w:tc>
          <w:tcPr>
            <w:tcW w:w="364" w:type="dxa"/>
            <w:tcBorders>
              <w:top w:val="nil"/>
              <w:left w:val="nil"/>
              <w:bottom w:val="single" w:sz="4" w:space="0" w:color="auto"/>
              <w:right w:val="single" w:sz="4" w:space="0" w:color="auto"/>
            </w:tcBorders>
            <w:shd w:val="clear" w:color="auto" w:fill="auto"/>
            <w:noWrap/>
            <w:textDirection w:val="btLr"/>
            <w:vAlign w:val="bottom"/>
            <w:hideMark/>
          </w:tcPr>
          <w:p w:rsidR="00A93F71" w:rsidRPr="00A93F71" w:rsidRDefault="00A93F71" w:rsidP="001141E7">
            <w:pPr>
              <w:spacing w:after="0" w:line="240" w:lineRule="auto"/>
              <w:jc w:val="center"/>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Les autorités communales</w:t>
            </w:r>
          </w:p>
        </w:tc>
        <w:tc>
          <w:tcPr>
            <w:tcW w:w="364" w:type="dxa"/>
            <w:tcBorders>
              <w:top w:val="nil"/>
              <w:left w:val="nil"/>
              <w:bottom w:val="single" w:sz="4" w:space="0" w:color="auto"/>
              <w:right w:val="single" w:sz="4" w:space="0" w:color="auto"/>
            </w:tcBorders>
            <w:shd w:val="clear" w:color="auto" w:fill="auto"/>
            <w:noWrap/>
            <w:textDirection w:val="btLr"/>
            <w:vAlign w:val="bottom"/>
            <w:hideMark/>
          </w:tcPr>
          <w:p w:rsidR="00A93F71" w:rsidRPr="00A93F71" w:rsidRDefault="00A93F71" w:rsidP="001141E7">
            <w:pPr>
              <w:spacing w:after="0" w:line="240" w:lineRule="auto"/>
              <w:jc w:val="center"/>
              <w:rPr>
                <w:rFonts w:ascii="Calibri" w:eastAsia="Times New Roman" w:hAnsi="Calibri" w:cs="Calibri"/>
                <w:b w:val="0"/>
                <w:color w:val="000000"/>
                <w:sz w:val="16"/>
                <w:szCs w:val="16"/>
                <w:lang w:eastAsia="fr-FR"/>
              </w:rPr>
            </w:pPr>
            <w:r w:rsidRPr="00A93F71">
              <w:rPr>
                <w:rFonts w:ascii="Calibri" w:eastAsia="Times New Roman" w:hAnsi="Calibri" w:cs="Calibri"/>
                <w:b w:val="0"/>
                <w:color w:val="000000"/>
                <w:sz w:val="16"/>
                <w:szCs w:val="16"/>
                <w:lang w:eastAsia="fr-FR"/>
              </w:rPr>
              <w:t>Les autorités religieuses</w:t>
            </w:r>
          </w:p>
        </w:tc>
        <w:tc>
          <w:tcPr>
            <w:tcW w:w="346" w:type="dxa"/>
            <w:tcBorders>
              <w:top w:val="nil"/>
              <w:left w:val="nil"/>
              <w:bottom w:val="single" w:sz="4" w:space="0" w:color="auto"/>
              <w:right w:val="single" w:sz="4" w:space="0" w:color="auto"/>
            </w:tcBorders>
            <w:shd w:val="clear" w:color="auto" w:fill="auto"/>
            <w:noWrap/>
            <w:textDirection w:val="btLr"/>
            <w:vAlign w:val="bottom"/>
            <w:hideMark/>
          </w:tcPr>
          <w:p w:rsidR="00A93F71" w:rsidRPr="00A93F71" w:rsidRDefault="00A93F71" w:rsidP="001141E7">
            <w:pPr>
              <w:spacing w:after="0" w:line="240" w:lineRule="auto"/>
              <w:jc w:val="center"/>
              <w:rPr>
                <w:rFonts w:ascii="Times New Roman" w:eastAsia="Times New Roman" w:hAnsi="Times New Roman" w:cs="Times New Roman"/>
                <w:b w:val="0"/>
                <w:color w:val="000000"/>
                <w:sz w:val="16"/>
                <w:szCs w:val="16"/>
                <w:lang w:eastAsia="fr-FR"/>
              </w:rPr>
            </w:pPr>
            <w:r w:rsidRPr="00A93F71">
              <w:rPr>
                <w:rFonts w:ascii="Times New Roman" w:eastAsia="Times New Roman" w:hAnsi="Times New Roman" w:cs="Times New Roman"/>
                <w:b w:val="0"/>
                <w:color w:val="000000"/>
                <w:sz w:val="16"/>
                <w:szCs w:val="16"/>
                <w:lang w:eastAsia="fr-FR"/>
              </w:rPr>
              <w:t>Les leaders/chefs traditionnels</w:t>
            </w:r>
          </w:p>
        </w:tc>
      </w:tr>
      <w:tr w:rsidR="00A93F71" w:rsidRPr="00A93F71" w:rsidTr="00A93F71">
        <w:trPr>
          <w:gridAfter w:val="1"/>
          <w:wAfter w:w="328" w:type="dxa"/>
          <w:trHeight w:val="300"/>
        </w:trPr>
        <w:tc>
          <w:tcPr>
            <w:tcW w:w="3199" w:type="dxa"/>
            <w:gridSpan w:val="2"/>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Sexe</w:t>
            </w:r>
          </w:p>
        </w:tc>
        <w:tc>
          <w:tcPr>
            <w:tcW w:w="43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46"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93F71">
        <w:trPr>
          <w:gridAfter w:val="1"/>
          <w:wAfter w:w="328" w:type="dxa"/>
          <w:trHeight w:val="300"/>
        </w:trPr>
        <w:tc>
          <w:tcPr>
            <w:tcW w:w="3199" w:type="dxa"/>
            <w:gridSpan w:val="2"/>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Niveau d'instruction</w:t>
            </w:r>
          </w:p>
        </w:tc>
        <w:tc>
          <w:tcPr>
            <w:tcW w:w="43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46"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93F71">
        <w:trPr>
          <w:gridAfter w:val="1"/>
          <w:wAfter w:w="328" w:type="dxa"/>
          <w:trHeight w:val="300"/>
        </w:trPr>
        <w:tc>
          <w:tcPr>
            <w:tcW w:w="3199" w:type="dxa"/>
            <w:gridSpan w:val="2"/>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Milieu de résidence</w:t>
            </w:r>
          </w:p>
        </w:tc>
        <w:tc>
          <w:tcPr>
            <w:tcW w:w="43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46"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93F71">
        <w:trPr>
          <w:gridAfter w:val="1"/>
          <w:wAfter w:w="328" w:type="dxa"/>
          <w:trHeight w:val="300"/>
        </w:trPr>
        <w:tc>
          <w:tcPr>
            <w:tcW w:w="3199" w:type="dxa"/>
            <w:gridSpan w:val="2"/>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Sitac</w:t>
            </w:r>
          </w:p>
        </w:tc>
        <w:tc>
          <w:tcPr>
            <w:tcW w:w="43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46"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93F71">
        <w:trPr>
          <w:gridAfter w:val="1"/>
          <w:wAfter w:w="328" w:type="dxa"/>
          <w:trHeight w:val="300"/>
        </w:trPr>
        <w:tc>
          <w:tcPr>
            <w:tcW w:w="3199" w:type="dxa"/>
            <w:gridSpan w:val="2"/>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Profil migratoire</w:t>
            </w:r>
          </w:p>
        </w:tc>
        <w:tc>
          <w:tcPr>
            <w:tcW w:w="43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46"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93F71">
        <w:trPr>
          <w:gridAfter w:val="1"/>
          <w:wAfter w:w="328" w:type="dxa"/>
          <w:trHeight w:val="300"/>
        </w:trPr>
        <w:tc>
          <w:tcPr>
            <w:tcW w:w="3199" w:type="dxa"/>
            <w:gridSpan w:val="2"/>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Quintile de niveau de vie</w:t>
            </w:r>
          </w:p>
        </w:tc>
        <w:tc>
          <w:tcPr>
            <w:tcW w:w="430"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429" w:type="dxa"/>
            <w:gridSpan w:val="2"/>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6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c>
          <w:tcPr>
            <w:tcW w:w="346"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sz w:val="22"/>
                <w:szCs w:val="22"/>
                <w:lang w:eastAsia="fr-FR"/>
              </w:rPr>
            </w:pPr>
            <w:r w:rsidRPr="00A93F71">
              <w:rPr>
                <w:rFonts w:ascii="Calibri" w:eastAsia="Times New Roman" w:hAnsi="Calibri" w:cs="Calibri"/>
                <w:b w:val="0"/>
                <w:color w:val="000000"/>
                <w:sz w:val="22"/>
                <w:szCs w:val="22"/>
                <w:lang w:eastAsia="fr-FR"/>
              </w:rPr>
              <w:t> </w:t>
            </w:r>
          </w:p>
        </w:tc>
      </w:tr>
      <w:tr w:rsidR="00A93F71" w:rsidRPr="00A93F71" w:rsidTr="00A93F71">
        <w:trPr>
          <w:gridAfter w:val="1"/>
          <w:wAfter w:w="328" w:type="dxa"/>
          <w:trHeight w:val="300"/>
        </w:trPr>
        <w:tc>
          <w:tcPr>
            <w:tcW w:w="7212" w:type="dxa"/>
            <w:gridSpan w:val="14"/>
            <w:tcBorders>
              <w:top w:val="nil"/>
              <w:left w:val="nil"/>
              <w:bottom w:val="nil"/>
              <w:right w:val="nil"/>
            </w:tcBorders>
            <w:shd w:val="clear" w:color="auto" w:fill="auto"/>
            <w:noWrap/>
            <w:vAlign w:val="center"/>
            <w:hideMark/>
          </w:tcPr>
          <w:p w:rsidR="00A93F71" w:rsidRPr="00A93F71" w:rsidRDefault="00A93F71" w:rsidP="00A93F71">
            <w:pPr>
              <w:spacing w:after="0" w:line="240" w:lineRule="auto"/>
              <w:rPr>
                <w:rFonts w:eastAsia="Times New Roman"/>
                <w:b w:val="0"/>
                <w:color w:val="000000"/>
                <w:u w:val="single"/>
                <w:lang w:eastAsia="fr-FR"/>
              </w:rPr>
            </w:pPr>
            <w:r w:rsidRPr="00A93F71">
              <w:rPr>
                <w:rFonts w:eastAsia="Times New Roman"/>
                <w:b w:val="0"/>
                <w:color w:val="000000"/>
                <w:u w:val="single"/>
                <w:lang w:eastAsia="fr-FR"/>
              </w:rPr>
              <w:t xml:space="preserve">Source : </w:t>
            </w:r>
            <w:r w:rsidRPr="00A93F71">
              <w:rPr>
                <w:rFonts w:eastAsia="Times New Roman"/>
                <w:b w:val="0"/>
                <w:color w:val="000000"/>
                <w:lang w:eastAsia="fr-FR"/>
              </w:rPr>
              <w:t>Enquête régionale intégrée sur l’emploi et le secteur informel, 2017, INS</w:t>
            </w:r>
          </w:p>
        </w:tc>
      </w:tr>
      <w:tr w:rsidR="00A93F71" w:rsidRPr="00A93F71" w:rsidTr="00A93F71">
        <w:trPr>
          <w:trHeight w:val="300"/>
        </w:trPr>
        <w:tc>
          <w:tcPr>
            <w:tcW w:w="7540" w:type="dxa"/>
            <w:gridSpan w:val="15"/>
            <w:tcBorders>
              <w:top w:val="nil"/>
              <w:left w:val="nil"/>
              <w:bottom w:val="nil"/>
              <w:right w:val="nil"/>
            </w:tcBorders>
            <w:shd w:val="clear" w:color="auto" w:fill="auto"/>
            <w:noWrap/>
            <w:hideMark/>
          </w:tcPr>
          <w:p w:rsidR="00A93F71" w:rsidRPr="00A93F71" w:rsidRDefault="00A93F71" w:rsidP="00334D82">
            <w:pPr>
              <w:spacing w:after="0" w:line="240" w:lineRule="auto"/>
              <w:rPr>
                <w:rFonts w:eastAsia="Times New Roman"/>
                <w:b w:val="0"/>
                <w:color w:val="000000"/>
                <w:lang w:eastAsia="fr-FR"/>
              </w:rPr>
            </w:pPr>
            <w:r w:rsidRPr="00A93F71">
              <w:rPr>
                <w:rFonts w:eastAsia="Times New Roman"/>
                <w:b w:val="0"/>
                <w:color w:val="000000"/>
                <w:lang w:eastAsia="fr-FR"/>
              </w:rPr>
              <w:lastRenderedPageBreak/>
              <w:t xml:space="preserve">Tableau 11 : </w:t>
            </w:r>
            <w:r w:rsidR="00334D82">
              <w:rPr>
                <w:rFonts w:eastAsia="Times New Roman"/>
                <w:b w:val="0"/>
                <w:color w:val="000000"/>
                <w:lang w:eastAsia="fr-FR"/>
              </w:rPr>
              <w:t xml:space="preserve">Pourcentage des individus </w:t>
            </w:r>
            <w:r w:rsidRPr="00A93F71">
              <w:rPr>
                <w:rFonts w:eastAsia="Times New Roman"/>
                <w:b w:val="0"/>
                <w:color w:val="000000"/>
                <w:lang w:eastAsia="fr-FR"/>
              </w:rPr>
              <w:t xml:space="preserve">de 18 ans et plus </w:t>
            </w:r>
            <w:r w:rsidR="00334D82">
              <w:rPr>
                <w:rFonts w:eastAsia="Times New Roman"/>
                <w:b w:val="0"/>
                <w:color w:val="000000"/>
                <w:lang w:eastAsia="fr-FR"/>
              </w:rPr>
              <w:t>ayant une connaissance des structures anti-corruption et des</w:t>
            </w:r>
            <w:r w:rsidRPr="00A93F71">
              <w:rPr>
                <w:rFonts w:eastAsia="Times New Roman"/>
                <w:b w:val="0"/>
                <w:color w:val="000000"/>
                <w:lang w:eastAsia="fr-FR"/>
              </w:rPr>
              <w:t xml:space="preserve"> stratégie</w:t>
            </w:r>
            <w:r w:rsidR="00334D82">
              <w:rPr>
                <w:rFonts w:eastAsia="Times New Roman"/>
                <w:b w:val="0"/>
                <w:color w:val="000000"/>
                <w:lang w:eastAsia="fr-FR"/>
              </w:rPr>
              <w:t>s</w:t>
            </w:r>
            <w:r w:rsidRPr="00A93F71">
              <w:rPr>
                <w:rFonts w:eastAsia="Times New Roman"/>
                <w:b w:val="0"/>
                <w:color w:val="000000"/>
                <w:lang w:eastAsia="fr-FR"/>
              </w:rPr>
              <w:t xml:space="preserve"> de lutte contre la corruption selon les caractéristiques sociodémographiques (G15a)</w:t>
            </w:r>
          </w:p>
        </w:tc>
      </w:tr>
      <w:tr w:rsidR="00A93F71" w:rsidRPr="00A93F71" w:rsidTr="00A93F71">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71" w:rsidRPr="00A93F71" w:rsidRDefault="00A93F71" w:rsidP="00A93F71">
            <w:pPr>
              <w:spacing w:after="0" w:line="240" w:lineRule="auto"/>
              <w:jc w:val="both"/>
              <w:rPr>
                <w:rFonts w:eastAsia="Times New Roman"/>
                <w:b w:val="0"/>
                <w:color w:val="000000"/>
                <w:lang w:eastAsia="fr-FR"/>
              </w:rPr>
            </w:pPr>
            <w:r w:rsidRPr="00A93F71">
              <w:rPr>
                <w:rFonts w:eastAsia="Times New Roman"/>
                <w:b w:val="0"/>
                <w:color w:val="000000"/>
                <w:lang w:eastAsia="fr-FR"/>
              </w:rPr>
              <w:t> </w:t>
            </w:r>
          </w:p>
        </w:tc>
        <w:tc>
          <w:tcPr>
            <w:tcW w:w="5460" w:type="dxa"/>
            <w:gridSpan w:val="14"/>
            <w:tcBorders>
              <w:top w:val="single" w:sz="4" w:space="0" w:color="auto"/>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jc w:val="center"/>
              <w:rPr>
                <w:rFonts w:eastAsia="Times New Roman"/>
                <w:b w:val="0"/>
                <w:color w:val="000000"/>
                <w:lang w:eastAsia="fr-FR"/>
              </w:rPr>
            </w:pPr>
            <w:r w:rsidRPr="00A93F71">
              <w:rPr>
                <w:rFonts w:eastAsia="Times New Roman"/>
                <w:b w:val="0"/>
                <w:color w:val="000000"/>
                <w:lang w:eastAsia="fr-FR"/>
              </w:rPr>
              <w:t>Pourcentage des individus de 18 ans et plus:</w:t>
            </w:r>
          </w:p>
        </w:tc>
      </w:tr>
      <w:tr w:rsidR="00A93F71" w:rsidRPr="00A93F71" w:rsidTr="00A93F71">
        <w:trPr>
          <w:trHeight w:val="153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600" w:type="dxa"/>
            <w:gridSpan w:val="3"/>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Ayant connaissance de l'existence de structures anti-corruption</w:t>
            </w:r>
          </w:p>
        </w:tc>
        <w:tc>
          <w:tcPr>
            <w:tcW w:w="1880" w:type="dxa"/>
            <w:gridSpan w:val="5"/>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Estimant que le gouvernement est efficace dans la lutte contre la corruption</w:t>
            </w:r>
          </w:p>
        </w:tc>
        <w:tc>
          <w:tcPr>
            <w:tcW w:w="1980" w:type="dxa"/>
            <w:gridSpan w:val="6"/>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Disposant d'informations sur les efforts du gouvernement dans la lutte anti-corruption</w:t>
            </w:r>
          </w:p>
        </w:tc>
      </w:tr>
      <w:tr w:rsidR="00A93F71" w:rsidRPr="00A93F71" w:rsidTr="00A93F71">
        <w:trPr>
          <w:trHeight w:val="300"/>
        </w:trPr>
        <w:tc>
          <w:tcPr>
            <w:tcW w:w="208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Sexe</w:t>
            </w:r>
          </w:p>
        </w:tc>
        <w:tc>
          <w:tcPr>
            <w:tcW w:w="1600" w:type="dxa"/>
            <w:gridSpan w:val="3"/>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880" w:type="dxa"/>
            <w:gridSpan w:val="5"/>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980" w:type="dxa"/>
            <w:gridSpan w:val="6"/>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208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Niveau d'instruction</w:t>
            </w:r>
          </w:p>
        </w:tc>
        <w:tc>
          <w:tcPr>
            <w:tcW w:w="1600" w:type="dxa"/>
            <w:gridSpan w:val="3"/>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880" w:type="dxa"/>
            <w:gridSpan w:val="5"/>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980" w:type="dxa"/>
            <w:gridSpan w:val="6"/>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208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Milieu de résidence</w:t>
            </w:r>
          </w:p>
        </w:tc>
        <w:tc>
          <w:tcPr>
            <w:tcW w:w="1600" w:type="dxa"/>
            <w:gridSpan w:val="3"/>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880" w:type="dxa"/>
            <w:gridSpan w:val="5"/>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980" w:type="dxa"/>
            <w:gridSpan w:val="6"/>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2080" w:type="dxa"/>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Sitac</w:t>
            </w:r>
          </w:p>
        </w:tc>
        <w:tc>
          <w:tcPr>
            <w:tcW w:w="1600" w:type="dxa"/>
            <w:gridSpan w:val="3"/>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880" w:type="dxa"/>
            <w:gridSpan w:val="5"/>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980" w:type="dxa"/>
            <w:gridSpan w:val="6"/>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7540" w:type="dxa"/>
            <w:gridSpan w:val="15"/>
            <w:tcBorders>
              <w:top w:val="nil"/>
              <w:left w:val="nil"/>
              <w:bottom w:val="nil"/>
              <w:right w:val="nil"/>
            </w:tcBorders>
            <w:shd w:val="clear" w:color="auto" w:fill="auto"/>
            <w:noWrap/>
            <w:vAlign w:val="center"/>
            <w:hideMark/>
          </w:tcPr>
          <w:p w:rsidR="00A93F71" w:rsidRPr="00A93F71" w:rsidRDefault="00A93F71" w:rsidP="00A93F71">
            <w:pPr>
              <w:spacing w:after="0" w:line="240" w:lineRule="auto"/>
              <w:rPr>
                <w:rFonts w:eastAsia="Times New Roman"/>
                <w:b w:val="0"/>
                <w:color w:val="000000"/>
                <w:u w:val="single"/>
                <w:lang w:eastAsia="fr-FR"/>
              </w:rPr>
            </w:pPr>
            <w:r w:rsidRPr="00A93F71">
              <w:rPr>
                <w:rFonts w:eastAsia="Times New Roman"/>
                <w:b w:val="0"/>
                <w:color w:val="000000"/>
                <w:u w:val="single"/>
                <w:lang w:eastAsia="fr-FR"/>
              </w:rPr>
              <w:t xml:space="preserve">Source : </w:t>
            </w:r>
            <w:r w:rsidRPr="00A93F71">
              <w:rPr>
                <w:rFonts w:eastAsia="Times New Roman"/>
                <w:b w:val="0"/>
                <w:color w:val="000000"/>
                <w:lang w:eastAsia="fr-FR"/>
              </w:rPr>
              <w:t>Enquête régionale intégrée sur l’emploi et le secteur informel, 2017, INS</w:t>
            </w:r>
          </w:p>
        </w:tc>
      </w:tr>
    </w:tbl>
    <w:p w:rsidR="00EC246E" w:rsidRPr="00050E94" w:rsidRDefault="00EC246E" w:rsidP="00EC246E">
      <w:pPr>
        <w:pStyle w:val="EEMCI1"/>
        <w:spacing w:before="240" w:after="240" w:afterAutospacing="0"/>
        <w:jc w:val="both"/>
        <w:rPr>
          <w:rFonts w:ascii="Arial" w:hAnsi="Arial" w:cs="Arial"/>
          <w:sz w:val="20"/>
          <w:szCs w:val="20"/>
        </w:rPr>
      </w:pPr>
      <w:bookmarkStart w:id="31" w:name="_Toc351369778"/>
      <w:bookmarkStart w:id="32" w:name="_Toc351370449"/>
      <w:bookmarkStart w:id="33" w:name="_Toc351374765"/>
      <w:r w:rsidRPr="00050E94">
        <w:rPr>
          <w:rFonts w:ascii="Arial" w:hAnsi="Arial" w:cs="Arial"/>
          <w:sz w:val="20"/>
          <w:szCs w:val="20"/>
        </w:rPr>
        <w:t xml:space="preserve">Chapitre 4 : </w:t>
      </w:r>
      <w:bookmarkEnd w:id="31"/>
      <w:bookmarkEnd w:id="32"/>
      <w:bookmarkEnd w:id="33"/>
      <w:r>
        <w:rPr>
          <w:rFonts w:ascii="Arial" w:hAnsi="Arial" w:cs="Arial"/>
          <w:sz w:val="20"/>
          <w:szCs w:val="20"/>
        </w:rPr>
        <w:t>Etat de la gouvernance</w:t>
      </w:r>
    </w:p>
    <w:p w:rsidR="00EC246E" w:rsidRPr="00050E94" w:rsidRDefault="00EC246E" w:rsidP="00EC246E">
      <w:pPr>
        <w:spacing w:before="240" w:line="276" w:lineRule="auto"/>
        <w:ind w:left="708"/>
        <w:jc w:val="both"/>
        <w:rPr>
          <w:b w:val="0"/>
        </w:rPr>
      </w:pPr>
      <w:r w:rsidRPr="00050E94">
        <w:rPr>
          <w:b w:val="0"/>
        </w:rPr>
        <w:t xml:space="preserve">4.1. </w:t>
      </w:r>
      <w:r>
        <w:rPr>
          <w:b w:val="0"/>
        </w:rPr>
        <w:t>Gouvernance administrative</w:t>
      </w:r>
    </w:p>
    <w:tbl>
      <w:tblPr>
        <w:tblW w:w="7213" w:type="dxa"/>
        <w:tblInd w:w="55" w:type="dxa"/>
        <w:tblCellMar>
          <w:left w:w="70" w:type="dxa"/>
          <w:right w:w="70" w:type="dxa"/>
        </w:tblCellMar>
        <w:tblLook w:val="04A0" w:firstRow="1" w:lastRow="0" w:firstColumn="1" w:lastColumn="0" w:noHBand="0" w:noVBand="1"/>
      </w:tblPr>
      <w:tblGrid>
        <w:gridCol w:w="2741"/>
        <w:gridCol w:w="1804"/>
        <w:gridCol w:w="1334"/>
        <w:gridCol w:w="1334"/>
      </w:tblGrid>
      <w:tr w:rsidR="00A93F71" w:rsidRPr="00A93F71" w:rsidTr="00A93F71">
        <w:trPr>
          <w:trHeight w:val="300"/>
        </w:trPr>
        <w:tc>
          <w:tcPr>
            <w:tcW w:w="7213" w:type="dxa"/>
            <w:gridSpan w:val="4"/>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Tableau 12 : Pourcentage des individus de 18 ans et plus estimant que les autorités font de leur mieux pour être à l’écoute de la population par type d’autorités selon les caractéristiques sociodémographiques (G8)</w:t>
            </w:r>
          </w:p>
        </w:tc>
      </w:tr>
      <w:tr w:rsidR="00A93F71" w:rsidRPr="00A93F71" w:rsidTr="00334D82">
        <w:trPr>
          <w:trHeight w:val="69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804" w:type="dxa"/>
            <w:tcBorders>
              <w:top w:val="single" w:sz="4" w:space="0" w:color="auto"/>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 xml:space="preserve">Les députés à l'Assemblée Nationale/Parlement </w:t>
            </w:r>
          </w:p>
        </w:tc>
        <w:tc>
          <w:tcPr>
            <w:tcW w:w="1334" w:type="dxa"/>
            <w:tcBorders>
              <w:top w:val="single" w:sz="4" w:space="0" w:color="auto"/>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ascii="Calibri" w:eastAsia="Times New Roman" w:hAnsi="Calibri" w:cs="Calibri"/>
                <w:bCs/>
                <w:color w:val="000000"/>
                <w:sz w:val="18"/>
                <w:szCs w:val="18"/>
                <w:lang w:eastAsia="fr-FR"/>
              </w:rPr>
            </w:pPr>
            <w:r w:rsidRPr="00A93F71">
              <w:rPr>
                <w:rFonts w:ascii="Calibri" w:eastAsia="Times New Roman" w:hAnsi="Calibri" w:cs="Calibri"/>
                <w:b w:val="0"/>
                <w:color w:val="000000"/>
                <w:sz w:val="18"/>
                <w:szCs w:val="18"/>
                <w:lang w:eastAsia="fr-FR"/>
              </w:rPr>
              <w:t>Les conseillers (élus) communaux</w:t>
            </w:r>
            <w:r w:rsidRPr="00A93F71">
              <w:rPr>
                <w:rFonts w:ascii="Calibri" w:eastAsia="Times New Roman" w:hAnsi="Calibri" w:cs="Calibri"/>
                <w:bCs/>
                <w:color w:val="000000"/>
                <w:sz w:val="18"/>
                <w:szCs w:val="18"/>
                <w:lang w:eastAsia="fr-FR"/>
              </w:rPr>
              <w:t xml:space="preserve">  </w:t>
            </w:r>
          </w:p>
        </w:tc>
        <w:tc>
          <w:tcPr>
            <w:tcW w:w="1334" w:type="dxa"/>
            <w:tcBorders>
              <w:top w:val="single" w:sz="4" w:space="0" w:color="auto"/>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ascii="Calibri" w:eastAsia="Times New Roman" w:hAnsi="Calibri" w:cs="Calibri"/>
                <w:bCs/>
                <w:color w:val="000000"/>
                <w:sz w:val="18"/>
                <w:szCs w:val="18"/>
                <w:lang w:eastAsia="fr-FR"/>
              </w:rPr>
            </w:pPr>
            <w:r w:rsidRPr="00A93F71">
              <w:rPr>
                <w:rFonts w:ascii="Calibri" w:eastAsia="Times New Roman" w:hAnsi="Calibri" w:cs="Calibri"/>
                <w:b w:val="0"/>
                <w:color w:val="000000"/>
                <w:sz w:val="18"/>
                <w:szCs w:val="18"/>
                <w:lang w:eastAsia="fr-FR"/>
              </w:rPr>
              <w:t>Les chefs traditionnels</w:t>
            </w:r>
            <w:r w:rsidRPr="00A93F71">
              <w:rPr>
                <w:rFonts w:ascii="Calibri" w:eastAsia="Times New Roman" w:hAnsi="Calibri" w:cs="Calibri"/>
                <w:bCs/>
                <w:color w:val="000000"/>
                <w:sz w:val="18"/>
                <w:szCs w:val="18"/>
                <w:lang w:eastAsia="fr-FR"/>
              </w:rPr>
              <w:t xml:space="preserve"> </w:t>
            </w:r>
          </w:p>
        </w:tc>
      </w:tr>
      <w:tr w:rsidR="00A93F71" w:rsidRPr="00A93F71" w:rsidTr="00A93F71">
        <w:trPr>
          <w:trHeight w:val="300"/>
        </w:trPr>
        <w:tc>
          <w:tcPr>
            <w:tcW w:w="2741"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Sexe</w:t>
            </w:r>
          </w:p>
        </w:tc>
        <w:tc>
          <w:tcPr>
            <w:tcW w:w="1804"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3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34"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2741"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Niveau d'instruction</w:t>
            </w:r>
          </w:p>
        </w:tc>
        <w:tc>
          <w:tcPr>
            <w:tcW w:w="1804"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3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34"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2741"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Milieu de résidence</w:t>
            </w:r>
          </w:p>
        </w:tc>
        <w:tc>
          <w:tcPr>
            <w:tcW w:w="1804"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3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34"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2741" w:type="dxa"/>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Sitac</w:t>
            </w:r>
          </w:p>
        </w:tc>
        <w:tc>
          <w:tcPr>
            <w:tcW w:w="1804"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3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34" w:type="dxa"/>
            <w:tcBorders>
              <w:top w:val="nil"/>
              <w:left w:val="nil"/>
              <w:bottom w:val="single" w:sz="4" w:space="0" w:color="auto"/>
              <w:right w:val="single" w:sz="4" w:space="0" w:color="auto"/>
            </w:tcBorders>
            <w:shd w:val="clear" w:color="auto" w:fill="auto"/>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2741" w:type="dxa"/>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Quintile de niveau de vie</w:t>
            </w:r>
          </w:p>
        </w:tc>
        <w:tc>
          <w:tcPr>
            <w:tcW w:w="180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3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34"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7213" w:type="dxa"/>
            <w:gridSpan w:val="4"/>
            <w:tcBorders>
              <w:top w:val="nil"/>
              <w:left w:val="nil"/>
              <w:bottom w:val="nil"/>
              <w:right w:val="nil"/>
            </w:tcBorders>
            <w:shd w:val="clear" w:color="auto" w:fill="auto"/>
            <w:noWrap/>
            <w:vAlign w:val="center"/>
            <w:hideMark/>
          </w:tcPr>
          <w:p w:rsidR="00A93F71" w:rsidRPr="00A93F71" w:rsidRDefault="00A93F71" w:rsidP="00A93F71">
            <w:pPr>
              <w:spacing w:after="0" w:line="240" w:lineRule="auto"/>
              <w:rPr>
                <w:rFonts w:eastAsia="Times New Roman"/>
                <w:b w:val="0"/>
                <w:color w:val="000000"/>
                <w:u w:val="single"/>
                <w:lang w:eastAsia="fr-FR"/>
              </w:rPr>
            </w:pPr>
            <w:r w:rsidRPr="00A93F71">
              <w:rPr>
                <w:rFonts w:eastAsia="Times New Roman"/>
                <w:b w:val="0"/>
                <w:color w:val="000000"/>
                <w:u w:val="single"/>
                <w:lang w:eastAsia="fr-FR"/>
              </w:rPr>
              <w:t xml:space="preserve">Source : </w:t>
            </w:r>
            <w:r w:rsidRPr="00A93F71">
              <w:rPr>
                <w:rFonts w:eastAsia="Times New Roman"/>
                <w:b w:val="0"/>
                <w:color w:val="000000"/>
                <w:lang w:eastAsia="fr-FR"/>
              </w:rPr>
              <w:t>Enquête régionale intégrée sur l’emploi et le secteur informel, 2017, INS</w:t>
            </w:r>
          </w:p>
        </w:tc>
      </w:tr>
    </w:tbl>
    <w:p w:rsidR="00EC246E" w:rsidRDefault="00EC246E" w:rsidP="00EC246E">
      <w:pPr>
        <w:pStyle w:val="Lgende"/>
        <w:jc w:val="both"/>
        <w:rPr>
          <w:szCs w:val="20"/>
        </w:rPr>
      </w:pPr>
      <w:r w:rsidRPr="00050E94">
        <w:rPr>
          <w:szCs w:val="20"/>
        </w:rPr>
        <w:t xml:space="preserve"> </w:t>
      </w:r>
    </w:p>
    <w:p w:rsidR="00E65924" w:rsidRPr="00050E94" w:rsidRDefault="00E65924" w:rsidP="00E65924">
      <w:pPr>
        <w:pStyle w:val="Lgende"/>
        <w:jc w:val="both"/>
        <w:rPr>
          <w:b/>
        </w:rPr>
      </w:pPr>
      <w:r w:rsidRPr="007D1BF6">
        <w:t xml:space="preserve">Graphique </w:t>
      </w:r>
      <w:fldSimple w:instr=" SEQ Graphique \* ARABIC ">
        <w:r>
          <w:rPr>
            <w:noProof/>
          </w:rPr>
          <w:t>9</w:t>
        </w:r>
      </w:fldSimple>
      <w:r w:rsidRPr="00050E94">
        <w:t xml:space="preserve"> : </w:t>
      </w:r>
      <w:r w:rsidRPr="00AA2827">
        <w:rPr>
          <w:rFonts w:eastAsia="Times New Roman"/>
          <w:color w:val="000000"/>
          <w:lang w:eastAsia="fr-FR"/>
        </w:rPr>
        <w:t>Opinion des individus</w:t>
      </w:r>
      <w:r w:rsidRPr="00A93F71">
        <w:rPr>
          <w:rFonts w:eastAsia="Times New Roman"/>
          <w:b/>
          <w:color w:val="000000"/>
          <w:lang w:eastAsia="fr-FR"/>
        </w:rPr>
        <w:t xml:space="preserve"> </w:t>
      </w:r>
      <w:r w:rsidRPr="00AA2827">
        <w:rPr>
          <w:rFonts w:eastAsia="Times New Roman"/>
          <w:color w:val="000000"/>
          <w:lang w:eastAsia="fr-FR"/>
        </w:rPr>
        <w:t>de 18 ans et plus sur la gouvernance des autorités locales et communales selon le milieu de résidence</w:t>
      </w:r>
    </w:p>
    <w:p w:rsidR="00E65924" w:rsidRPr="00AA2827" w:rsidRDefault="00E65924" w:rsidP="00AA2827"/>
    <w:tbl>
      <w:tblPr>
        <w:tblW w:w="10073" w:type="dxa"/>
        <w:tblInd w:w="55" w:type="dxa"/>
        <w:tblCellMar>
          <w:left w:w="70" w:type="dxa"/>
          <w:right w:w="70" w:type="dxa"/>
        </w:tblCellMar>
        <w:tblLook w:val="04A0" w:firstRow="1" w:lastRow="0" w:firstColumn="1" w:lastColumn="0" w:noHBand="0" w:noVBand="1"/>
      </w:tblPr>
      <w:tblGrid>
        <w:gridCol w:w="2642"/>
        <w:gridCol w:w="1930"/>
        <w:gridCol w:w="1838"/>
        <w:gridCol w:w="1723"/>
        <w:gridCol w:w="1940"/>
      </w:tblGrid>
      <w:tr w:rsidR="00A93F71" w:rsidRPr="00A93F71" w:rsidTr="00A10467">
        <w:trPr>
          <w:trHeight w:val="288"/>
        </w:trPr>
        <w:tc>
          <w:tcPr>
            <w:tcW w:w="10073" w:type="dxa"/>
            <w:gridSpan w:val="5"/>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xml:space="preserve">Tableau 13 : Opinion des individus de 18 ans et plus sur la gouvernance des autorités locales et communales </w:t>
            </w:r>
            <w:r w:rsidR="00F0266C">
              <w:rPr>
                <w:rFonts w:eastAsia="Times New Roman"/>
                <w:b w:val="0"/>
                <w:color w:val="000000"/>
                <w:lang w:eastAsia="fr-FR"/>
              </w:rPr>
              <w:t xml:space="preserve">selon les caractéristiques sociodémographiques </w:t>
            </w:r>
            <w:r w:rsidRPr="00A93F71">
              <w:rPr>
                <w:rFonts w:eastAsia="Times New Roman"/>
                <w:b w:val="0"/>
                <w:color w:val="000000"/>
                <w:lang w:eastAsia="fr-FR"/>
              </w:rPr>
              <w:t xml:space="preserve">(G10) [Proxy ODD 16.7.2] </w:t>
            </w:r>
          </w:p>
        </w:tc>
      </w:tr>
      <w:tr w:rsidR="00A93F71" w:rsidRPr="00A93F71" w:rsidTr="00AA2827">
        <w:trPr>
          <w:trHeight w:val="964"/>
        </w:trPr>
        <w:tc>
          <w:tcPr>
            <w:tcW w:w="26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930" w:type="dxa"/>
            <w:tcBorders>
              <w:top w:val="single" w:sz="4" w:space="0" w:color="auto"/>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r w:rsidRPr="00A93F71">
              <w:rPr>
                <w:rFonts w:ascii="Calibri" w:eastAsia="Times New Roman" w:hAnsi="Calibri" w:cs="Calibri"/>
                <w:b w:val="0"/>
                <w:color w:val="000000"/>
                <w:sz w:val="18"/>
                <w:szCs w:val="18"/>
                <w:lang w:eastAsia="fr-FR"/>
              </w:rPr>
              <w:t>Informer les citoyens sur les programmes d'action &amp; les budgets</w:t>
            </w:r>
          </w:p>
        </w:tc>
        <w:tc>
          <w:tcPr>
            <w:tcW w:w="1838" w:type="dxa"/>
            <w:tcBorders>
              <w:top w:val="single" w:sz="4" w:space="0" w:color="auto"/>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ascii="Calibri" w:eastAsia="Times New Roman" w:hAnsi="Calibri" w:cs="Calibri"/>
                <w:bCs/>
                <w:color w:val="000000"/>
                <w:sz w:val="18"/>
                <w:szCs w:val="18"/>
                <w:lang w:eastAsia="fr-FR"/>
              </w:rPr>
            </w:pPr>
            <w:r w:rsidRPr="00A93F71">
              <w:rPr>
                <w:rFonts w:ascii="Calibri" w:eastAsia="Times New Roman" w:hAnsi="Calibri" w:cs="Calibri"/>
                <w:bCs/>
                <w:color w:val="000000"/>
                <w:sz w:val="18"/>
                <w:szCs w:val="18"/>
                <w:lang w:eastAsia="fr-FR"/>
              </w:rPr>
              <w:t xml:space="preserve"> </w:t>
            </w:r>
            <w:r w:rsidRPr="00A93F71">
              <w:rPr>
                <w:rFonts w:ascii="Calibri" w:eastAsia="Times New Roman" w:hAnsi="Calibri" w:cs="Calibri"/>
                <w:b w:val="0"/>
                <w:color w:val="000000"/>
                <w:sz w:val="18"/>
                <w:szCs w:val="18"/>
                <w:lang w:eastAsia="fr-FR"/>
              </w:rPr>
              <w:t>Consulter les citoyens dans la prise de décision [proxy ODD 16.7.2]</w:t>
            </w:r>
          </w:p>
        </w:tc>
        <w:tc>
          <w:tcPr>
            <w:tcW w:w="1723" w:type="dxa"/>
            <w:tcBorders>
              <w:top w:val="single" w:sz="4" w:space="0" w:color="auto"/>
              <w:left w:val="nil"/>
              <w:bottom w:val="single" w:sz="4" w:space="0" w:color="auto"/>
              <w:right w:val="single" w:sz="4" w:space="0" w:color="auto"/>
            </w:tcBorders>
            <w:shd w:val="clear" w:color="auto" w:fill="auto"/>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p>
        </w:tc>
        <w:tc>
          <w:tcPr>
            <w:tcW w:w="1940" w:type="dxa"/>
            <w:tcBorders>
              <w:top w:val="single" w:sz="4" w:space="0" w:color="auto"/>
              <w:left w:val="nil"/>
              <w:bottom w:val="single" w:sz="4" w:space="0" w:color="auto"/>
              <w:right w:val="single" w:sz="4" w:space="0" w:color="auto"/>
            </w:tcBorders>
            <w:shd w:val="clear" w:color="auto" w:fill="auto"/>
          </w:tcPr>
          <w:p w:rsidR="00A93F71" w:rsidRPr="00A93F71" w:rsidRDefault="00A93F71" w:rsidP="00A93F71">
            <w:pPr>
              <w:spacing w:after="0" w:line="240" w:lineRule="auto"/>
              <w:rPr>
                <w:rFonts w:ascii="Calibri" w:eastAsia="Times New Roman" w:hAnsi="Calibri" w:cs="Calibri"/>
                <w:b w:val="0"/>
                <w:color w:val="000000"/>
                <w:sz w:val="18"/>
                <w:szCs w:val="18"/>
                <w:lang w:eastAsia="fr-FR"/>
              </w:rPr>
            </w:pPr>
          </w:p>
        </w:tc>
      </w:tr>
      <w:tr w:rsidR="00A93F71" w:rsidRPr="00A93F71" w:rsidTr="00A10467">
        <w:trPr>
          <w:trHeight w:val="288"/>
        </w:trPr>
        <w:tc>
          <w:tcPr>
            <w:tcW w:w="2642"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Sexe</w:t>
            </w:r>
          </w:p>
        </w:tc>
        <w:tc>
          <w:tcPr>
            <w:tcW w:w="193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838"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723"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94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10467">
        <w:trPr>
          <w:trHeight w:val="288"/>
        </w:trPr>
        <w:tc>
          <w:tcPr>
            <w:tcW w:w="2642"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Niveau d'instruction</w:t>
            </w:r>
          </w:p>
        </w:tc>
        <w:tc>
          <w:tcPr>
            <w:tcW w:w="193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838"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723"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94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10467">
        <w:trPr>
          <w:trHeight w:val="288"/>
        </w:trPr>
        <w:tc>
          <w:tcPr>
            <w:tcW w:w="2642"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Milieu de résidence</w:t>
            </w:r>
          </w:p>
        </w:tc>
        <w:tc>
          <w:tcPr>
            <w:tcW w:w="193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838"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723"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94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10467">
        <w:trPr>
          <w:trHeight w:val="288"/>
        </w:trPr>
        <w:tc>
          <w:tcPr>
            <w:tcW w:w="2642" w:type="dxa"/>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Quintile de niveau de vie</w:t>
            </w:r>
          </w:p>
        </w:tc>
        <w:tc>
          <w:tcPr>
            <w:tcW w:w="193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838"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723"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94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10467">
        <w:trPr>
          <w:trHeight w:val="288"/>
        </w:trPr>
        <w:tc>
          <w:tcPr>
            <w:tcW w:w="8133" w:type="dxa"/>
            <w:gridSpan w:val="4"/>
            <w:tcBorders>
              <w:top w:val="nil"/>
              <w:left w:val="nil"/>
              <w:bottom w:val="nil"/>
              <w:right w:val="nil"/>
            </w:tcBorders>
            <w:shd w:val="clear" w:color="auto" w:fill="auto"/>
            <w:noWrap/>
            <w:vAlign w:val="center"/>
            <w:hideMark/>
          </w:tcPr>
          <w:p w:rsidR="00A93F71" w:rsidRPr="00A93F71" w:rsidRDefault="00A93F71" w:rsidP="00A93F71">
            <w:pPr>
              <w:spacing w:after="0" w:line="240" w:lineRule="auto"/>
              <w:rPr>
                <w:rFonts w:eastAsia="Times New Roman"/>
                <w:b w:val="0"/>
                <w:color w:val="000000"/>
                <w:u w:val="single"/>
                <w:lang w:eastAsia="fr-FR"/>
              </w:rPr>
            </w:pPr>
            <w:r w:rsidRPr="00A93F71">
              <w:rPr>
                <w:rFonts w:eastAsia="Times New Roman"/>
                <w:b w:val="0"/>
                <w:color w:val="000000"/>
                <w:u w:val="single"/>
                <w:lang w:eastAsia="fr-FR"/>
              </w:rPr>
              <w:t xml:space="preserve">Source : </w:t>
            </w:r>
            <w:r w:rsidRPr="00A93F71">
              <w:rPr>
                <w:rFonts w:eastAsia="Times New Roman"/>
                <w:b w:val="0"/>
                <w:color w:val="000000"/>
                <w:lang w:eastAsia="fr-FR"/>
              </w:rPr>
              <w:t>Enquête régionale intégrée sur l’emploi et le secteur informel, 2017, INS</w:t>
            </w:r>
          </w:p>
        </w:tc>
        <w:tc>
          <w:tcPr>
            <w:tcW w:w="1940"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p>
        </w:tc>
      </w:tr>
    </w:tbl>
    <w:p w:rsidR="00EC246E" w:rsidRPr="00050E94" w:rsidRDefault="00C817E2" w:rsidP="00A10467">
      <w:pPr>
        <w:pStyle w:val="Lgende"/>
        <w:jc w:val="both"/>
        <w:rPr>
          <w:b/>
        </w:rPr>
      </w:pPr>
      <w:r>
        <w:rPr>
          <w:szCs w:val="20"/>
        </w:rPr>
        <w:lastRenderedPageBreak/>
        <w:t xml:space="preserve"> </w:t>
      </w:r>
      <w:r w:rsidR="00EC246E" w:rsidRPr="00050E94">
        <w:rPr>
          <w:b/>
        </w:rPr>
        <w:t xml:space="preserve">4.2. </w:t>
      </w:r>
      <w:r w:rsidR="00EC246E">
        <w:rPr>
          <w:b/>
        </w:rPr>
        <w:t>Participation citoyenne et politisation</w:t>
      </w:r>
    </w:p>
    <w:tbl>
      <w:tblPr>
        <w:tblW w:w="10585" w:type="dxa"/>
        <w:tblInd w:w="55" w:type="dxa"/>
        <w:tblCellMar>
          <w:left w:w="70" w:type="dxa"/>
          <w:right w:w="70" w:type="dxa"/>
        </w:tblCellMar>
        <w:tblLook w:val="04A0" w:firstRow="1" w:lastRow="0" w:firstColumn="1" w:lastColumn="0" w:noHBand="0" w:noVBand="1"/>
      </w:tblPr>
      <w:tblGrid>
        <w:gridCol w:w="1572"/>
        <w:gridCol w:w="1794"/>
        <w:gridCol w:w="1385"/>
        <w:gridCol w:w="821"/>
        <w:gridCol w:w="1386"/>
        <w:gridCol w:w="826"/>
        <w:gridCol w:w="1390"/>
        <w:gridCol w:w="1411"/>
      </w:tblGrid>
      <w:tr w:rsidR="00A93F71" w:rsidRPr="00A93F71" w:rsidTr="00AA2827">
        <w:trPr>
          <w:trHeight w:val="306"/>
        </w:trPr>
        <w:tc>
          <w:tcPr>
            <w:tcW w:w="10585" w:type="dxa"/>
            <w:gridSpan w:val="8"/>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Tableau 14 : Pourcentage des individus de 18 ans et plus ayant voté aux dernières élections et motifs d’abstention selon les caractéristiques sociodémographiques (G16a et G16b)</w:t>
            </w:r>
          </w:p>
        </w:tc>
      </w:tr>
      <w:tr w:rsidR="00A93F71" w:rsidRPr="00A93F71" w:rsidTr="00A10467">
        <w:trPr>
          <w:trHeight w:val="688"/>
        </w:trPr>
        <w:tc>
          <w:tcPr>
            <w:tcW w:w="1572" w:type="dxa"/>
            <w:tcBorders>
              <w:top w:val="single" w:sz="4" w:space="0" w:color="auto"/>
              <w:left w:val="single" w:sz="4" w:space="0" w:color="auto"/>
              <w:bottom w:val="single" w:sz="4" w:space="0" w:color="auto"/>
              <w:right w:val="single" w:sz="4" w:space="0" w:color="auto"/>
            </w:tcBorders>
            <w:shd w:val="clear" w:color="000000" w:fill="FFFFFF"/>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79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93F71" w:rsidRPr="00A93F71" w:rsidRDefault="00A93F71" w:rsidP="00A93F71">
            <w:pPr>
              <w:spacing w:after="0" w:line="240" w:lineRule="auto"/>
              <w:jc w:val="center"/>
              <w:rPr>
                <w:rFonts w:eastAsia="Times New Roman"/>
                <w:b w:val="0"/>
                <w:color w:val="000000"/>
                <w:lang w:eastAsia="fr-FR"/>
              </w:rPr>
            </w:pPr>
            <w:r w:rsidRPr="00A93F71">
              <w:rPr>
                <w:rFonts w:eastAsia="Times New Roman"/>
                <w:b w:val="0"/>
                <w:color w:val="000000"/>
                <w:lang w:eastAsia="fr-FR"/>
              </w:rPr>
              <w:t>Pourcentage des individus de 18 ans et plus ayant voté aux dernières élections</w:t>
            </w:r>
          </w:p>
        </w:tc>
        <w:tc>
          <w:tcPr>
            <w:tcW w:w="4418" w:type="dxa"/>
            <w:gridSpan w:val="4"/>
            <w:tcBorders>
              <w:top w:val="single" w:sz="4" w:space="0" w:color="auto"/>
              <w:left w:val="nil"/>
              <w:bottom w:val="single" w:sz="4" w:space="0" w:color="auto"/>
              <w:right w:val="single" w:sz="4" w:space="0" w:color="auto"/>
            </w:tcBorders>
            <w:shd w:val="clear" w:color="000000" w:fill="FFFFFF"/>
            <w:hideMark/>
          </w:tcPr>
          <w:p w:rsidR="00A93F71" w:rsidRPr="00A93F71" w:rsidRDefault="00A93F71" w:rsidP="00A93F71">
            <w:pPr>
              <w:spacing w:after="0" w:line="240" w:lineRule="auto"/>
              <w:jc w:val="center"/>
              <w:rPr>
                <w:rFonts w:eastAsia="Times New Roman"/>
                <w:b w:val="0"/>
                <w:color w:val="000000"/>
                <w:lang w:eastAsia="fr-FR"/>
              </w:rPr>
            </w:pPr>
            <w:r w:rsidRPr="00A93F71">
              <w:rPr>
                <w:rFonts w:eastAsia="Times New Roman"/>
                <w:b w:val="0"/>
                <w:color w:val="000000"/>
                <w:lang w:eastAsia="fr-FR"/>
              </w:rPr>
              <w:t>Motifs d'abstention</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jc w:val="center"/>
              <w:rPr>
                <w:rFonts w:eastAsia="Times New Roman"/>
                <w:b w:val="0"/>
                <w:color w:val="000000"/>
                <w:lang w:eastAsia="fr-FR"/>
              </w:rPr>
            </w:pPr>
            <w:r w:rsidRPr="00A93F71">
              <w:rPr>
                <w:rFonts w:eastAsia="Times New Roman"/>
                <w:b w:val="0"/>
                <w:color w:val="000000"/>
                <w:lang w:eastAsia="fr-FR"/>
              </w:rPr>
              <w:t xml:space="preserve">Pourcentage des individus de 18 ans et plus intéressés par la politique </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jc w:val="center"/>
              <w:rPr>
                <w:rFonts w:eastAsia="Times New Roman"/>
                <w:b w:val="0"/>
                <w:color w:val="000000"/>
                <w:lang w:eastAsia="fr-FR"/>
              </w:rPr>
            </w:pPr>
            <w:r w:rsidRPr="00A93F71">
              <w:rPr>
                <w:rFonts w:eastAsia="Times New Roman"/>
                <w:b w:val="0"/>
                <w:color w:val="000000"/>
                <w:lang w:eastAsia="fr-FR"/>
              </w:rPr>
              <w:t>pourcentage des individus de 18 ans et plus appartenant à un partie politique</w:t>
            </w:r>
          </w:p>
        </w:tc>
      </w:tr>
      <w:tr w:rsidR="00A93F71" w:rsidRPr="00A93F71" w:rsidTr="00A10467">
        <w:trPr>
          <w:trHeight w:val="779"/>
        </w:trPr>
        <w:tc>
          <w:tcPr>
            <w:tcW w:w="1572" w:type="dxa"/>
            <w:tcBorders>
              <w:top w:val="nil"/>
              <w:left w:val="single" w:sz="4" w:space="0" w:color="auto"/>
              <w:bottom w:val="single" w:sz="4" w:space="0" w:color="auto"/>
              <w:right w:val="single" w:sz="4" w:space="0" w:color="auto"/>
            </w:tcBorders>
            <w:shd w:val="clear" w:color="000000" w:fill="FFFFFF"/>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A93F71" w:rsidRPr="00A93F71" w:rsidRDefault="00A93F71" w:rsidP="00A93F71">
            <w:pPr>
              <w:spacing w:after="0" w:line="240" w:lineRule="auto"/>
              <w:rPr>
                <w:rFonts w:eastAsia="Times New Roman"/>
                <w:b w:val="0"/>
                <w:color w:val="000000"/>
                <w:lang w:eastAsia="fr-FR"/>
              </w:rPr>
            </w:pPr>
          </w:p>
        </w:tc>
        <w:tc>
          <w:tcPr>
            <w:tcW w:w="1385"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Pas de candidat représentant vos demandes</w:t>
            </w:r>
          </w:p>
        </w:tc>
        <w:tc>
          <w:tcPr>
            <w:tcW w:w="821"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Voter ne sert à rien</w:t>
            </w:r>
          </w:p>
        </w:tc>
        <w:tc>
          <w:tcPr>
            <w:tcW w:w="1386"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Pas enregistré sur les listes électorales</w:t>
            </w:r>
          </w:p>
        </w:tc>
        <w:tc>
          <w:tcPr>
            <w:tcW w:w="826"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xml:space="preserve">Autre raison </w:t>
            </w: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A93F71" w:rsidRPr="00A93F71" w:rsidRDefault="00A93F71" w:rsidP="00A93F71">
            <w:pPr>
              <w:spacing w:after="0" w:line="240" w:lineRule="auto"/>
              <w:rPr>
                <w:rFonts w:eastAsia="Times New Roman"/>
                <w:b w:val="0"/>
                <w:color w:val="000000"/>
                <w:lang w:eastAsia="fr-FR"/>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A93F71" w:rsidRPr="00A93F71" w:rsidRDefault="00A93F71" w:rsidP="00A93F71">
            <w:pPr>
              <w:spacing w:after="0" w:line="240" w:lineRule="auto"/>
              <w:rPr>
                <w:rFonts w:eastAsia="Times New Roman"/>
                <w:b w:val="0"/>
                <w:color w:val="000000"/>
                <w:lang w:eastAsia="fr-FR"/>
              </w:rPr>
            </w:pPr>
          </w:p>
        </w:tc>
      </w:tr>
      <w:tr w:rsidR="00A93F71" w:rsidRPr="00A93F71" w:rsidTr="00A10467">
        <w:trPr>
          <w:trHeight w:val="306"/>
        </w:trPr>
        <w:tc>
          <w:tcPr>
            <w:tcW w:w="1572"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Sexe</w:t>
            </w:r>
          </w:p>
        </w:tc>
        <w:tc>
          <w:tcPr>
            <w:tcW w:w="1794"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85"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821"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86"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826"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9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lang w:eastAsia="fr-FR"/>
              </w:rPr>
            </w:pPr>
            <w:r w:rsidRPr="00A93F71">
              <w:rPr>
                <w:rFonts w:ascii="Calibri" w:eastAsia="Times New Roman" w:hAnsi="Calibri" w:cs="Calibri"/>
                <w:b w:val="0"/>
                <w:color w:val="000000"/>
                <w:lang w:eastAsia="fr-FR"/>
              </w:rPr>
              <w:t> </w:t>
            </w:r>
          </w:p>
        </w:tc>
        <w:tc>
          <w:tcPr>
            <w:tcW w:w="1411"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lang w:eastAsia="fr-FR"/>
              </w:rPr>
            </w:pPr>
            <w:r w:rsidRPr="00A93F71">
              <w:rPr>
                <w:rFonts w:ascii="Calibri" w:eastAsia="Times New Roman" w:hAnsi="Calibri" w:cs="Calibri"/>
                <w:b w:val="0"/>
                <w:color w:val="000000"/>
                <w:lang w:eastAsia="fr-FR"/>
              </w:rPr>
              <w:t> </w:t>
            </w:r>
          </w:p>
        </w:tc>
      </w:tr>
      <w:tr w:rsidR="00A93F71" w:rsidRPr="00A93F71" w:rsidTr="00A10467">
        <w:trPr>
          <w:trHeight w:val="306"/>
        </w:trPr>
        <w:tc>
          <w:tcPr>
            <w:tcW w:w="1572"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Niveau d'instruction</w:t>
            </w:r>
          </w:p>
        </w:tc>
        <w:tc>
          <w:tcPr>
            <w:tcW w:w="1794"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85"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821"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86"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826"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9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lang w:eastAsia="fr-FR"/>
              </w:rPr>
            </w:pPr>
            <w:r w:rsidRPr="00A93F71">
              <w:rPr>
                <w:rFonts w:ascii="Calibri" w:eastAsia="Times New Roman" w:hAnsi="Calibri" w:cs="Calibri"/>
                <w:b w:val="0"/>
                <w:color w:val="000000"/>
                <w:lang w:eastAsia="fr-FR"/>
              </w:rPr>
              <w:t> </w:t>
            </w:r>
          </w:p>
        </w:tc>
        <w:tc>
          <w:tcPr>
            <w:tcW w:w="1411"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lang w:eastAsia="fr-FR"/>
              </w:rPr>
            </w:pPr>
            <w:r w:rsidRPr="00A93F71">
              <w:rPr>
                <w:rFonts w:ascii="Calibri" w:eastAsia="Times New Roman" w:hAnsi="Calibri" w:cs="Calibri"/>
                <w:b w:val="0"/>
                <w:color w:val="000000"/>
                <w:lang w:eastAsia="fr-FR"/>
              </w:rPr>
              <w:t> </w:t>
            </w:r>
          </w:p>
        </w:tc>
      </w:tr>
      <w:tr w:rsidR="00A93F71" w:rsidRPr="00A93F71" w:rsidTr="00A10467">
        <w:trPr>
          <w:trHeight w:val="306"/>
        </w:trPr>
        <w:tc>
          <w:tcPr>
            <w:tcW w:w="1572"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Milieu de résidence</w:t>
            </w:r>
          </w:p>
        </w:tc>
        <w:tc>
          <w:tcPr>
            <w:tcW w:w="1794"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85"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821"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86"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826"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9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lang w:eastAsia="fr-FR"/>
              </w:rPr>
            </w:pPr>
            <w:r w:rsidRPr="00A93F71">
              <w:rPr>
                <w:rFonts w:ascii="Calibri" w:eastAsia="Times New Roman" w:hAnsi="Calibri" w:cs="Calibri"/>
                <w:b w:val="0"/>
                <w:color w:val="000000"/>
                <w:lang w:eastAsia="fr-FR"/>
              </w:rPr>
              <w:t> </w:t>
            </w:r>
          </w:p>
        </w:tc>
        <w:tc>
          <w:tcPr>
            <w:tcW w:w="1411"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lang w:eastAsia="fr-FR"/>
              </w:rPr>
            </w:pPr>
            <w:r w:rsidRPr="00A93F71">
              <w:rPr>
                <w:rFonts w:ascii="Calibri" w:eastAsia="Times New Roman" w:hAnsi="Calibri" w:cs="Calibri"/>
                <w:b w:val="0"/>
                <w:color w:val="000000"/>
                <w:lang w:eastAsia="fr-FR"/>
              </w:rPr>
              <w:t> </w:t>
            </w:r>
          </w:p>
        </w:tc>
      </w:tr>
      <w:tr w:rsidR="00A93F71" w:rsidRPr="00A93F71" w:rsidTr="00A10467">
        <w:trPr>
          <w:trHeight w:val="306"/>
        </w:trPr>
        <w:tc>
          <w:tcPr>
            <w:tcW w:w="1572"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953B84" w:rsidP="00A93F71">
            <w:pPr>
              <w:spacing w:after="0" w:line="240" w:lineRule="auto"/>
              <w:rPr>
                <w:rFonts w:eastAsia="Times New Roman"/>
                <w:b w:val="0"/>
                <w:color w:val="000000"/>
                <w:lang w:eastAsia="fr-FR"/>
              </w:rPr>
            </w:pPr>
            <w:r>
              <w:rPr>
                <w:rFonts w:eastAsia="Times New Roman"/>
                <w:b w:val="0"/>
                <w:color w:val="000000"/>
                <w:lang w:eastAsia="fr-FR"/>
              </w:rPr>
              <w:t>Age</w:t>
            </w:r>
          </w:p>
        </w:tc>
        <w:tc>
          <w:tcPr>
            <w:tcW w:w="1794"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85"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821"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86"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826"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90"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lang w:eastAsia="fr-FR"/>
              </w:rPr>
            </w:pPr>
            <w:r w:rsidRPr="00A93F71">
              <w:rPr>
                <w:rFonts w:ascii="Calibri" w:eastAsia="Times New Roman" w:hAnsi="Calibri" w:cs="Calibri"/>
                <w:b w:val="0"/>
                <w:color w:val="000000"/>
                <w:lang w:eastAsia="fr-FR"/>
              </w:rPr>
              <w:t> </w:t>
            </w:r>
          </w:p>
        </w:tc>
        <w:tc>
          <w:tcPr>
            <w:tcW w:w="1411" w:type="dxa"/>
            <w:tcBorders>
              <w:top w:val="nil"/>
              <w:left w:val="nil"/>
              <w:bottom w:val="single" w:sz="4" w:space="0" w:color="auto"/>
              <w:right w:val="single" w:sz="4" w:space="0" w:color="auto"/>
            </w:tcBorders>
            <w:shd w:val="clear" w:color="auto" w:fill="auto"/>
            <w:noWrap/>
            <w:vAlign w:val="bottom"/>
            <w:hideMark/>
          </w:tcPr>
          <w:p w:rsidR="00A93F71" w:rsidRPr="00A93F71" w:rsidRDefault="00A93F71" w:rsidP="00A93F71">
            <w:pPr>
              <w:spacing w:after="0" w:line="240" w:lineRule="auto"/>
              <w:rPr>
                <w:rFonts w:ascii="Calibri" w:eastAsia="Times New Roman" w:hAnsi="Calibri" w:cs="Calibri"/>
                <w:b w:val="0"/>
                <w:color w:val="000000"/>
                <w:lang w:eastAsia="fr-FR"/>
              </w:rPr>
            </w:pPr>
            <w:r w:rsidRPr="00A93F71">
              <w:rPr>
                <w:rFonts w:ascii="Calibri" w:eastAsia="Times New Roman" w:hAnsi="Calibri" w:cs="Calibri"/>
                <w:b w:val="0"/>
                <w:color w:val="000000"/>
                <w:lang w:eastAsia="fr-FR"/>
              </w:rPr>
              <w:t> </w:t>
            </w:r>
          </w:p>
        </w:tc>
      </w:tr>
      <w:tr w:rsidR="00A93F71" w:rsidRPr="00A93F71" w:rsidTr="00A10467">
        <w:trPr>
          <w:trHeight w:val="520"/>
        </w:trPr>
        <w:tc>
          <w:tcPr>
            <w:tcW w:w="1572" w:type="dxa"/>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Quintile de niveau de vie</w:t>
            </w:r>
          </w:p>
        </w:tc>
        <w:tc>
          <w:tcPr>
            <w:tcW w:w="1794" w:type="dxa"/>
            <w:tcBorders>
              <w:top w:val="nil"/>
              <w:left w:val="nil"/>
              <w:bottom w:val="single" w:sz="4" w:space="0" w:color="auto"/>
              <w:right w:val="single" w:sz="4" w:space="0" w:color="auto"/>
            </w:tcBorders>
            <w:shd w:val="clear" w:color="000000" w:fill="FFFFFF"/>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85" w:type="dxa"/>
            <w:tcBorders>
              <w:top w:val="nil"/>
              <w:left w:val="nil"/>
              <w:bottom w:val="single" w:sz="4" w:space="0" w:color="auto"/>
              <w:right w:val="single" w:sz="4" w:space="0" w:color="auto"/>
            </w:tcBorders>
            <w:shd w:val="clear" w:color="000000" w:fill="FFFFFF"/>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821" w:type="dxa"/>
            <w:tcBorders>
              <w:top w:val="nil"/>
              <w:left w:val="nil"/>
              <w:bottom w:val="single" w:sz="4" w:space="0" w:color="auto"/>
              <w:right w:val="single" w:sz="4" w:space="0" w:color="auto"/>
            </w:tcBorders>
            <w:shd w:val="clear" w:color="000000" w:fill="FFFFFF"/>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86" w:type="dxa"/>
            <w:tcBorders>
              <w:top w:val="nil"/>
              <w:left w:val="nil"/>
              <w:bottom w:val="single" w:sz="4" w:space="0" w:color="auto"/>
              <w:right w:val="single" w:sz="4" w:space="0" w:color="auto"/>
            </w:tcBorders>
            <w:shd w:val="clear" w:color="000000" w:fill="FFFFFF"/>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826" w:type="dxa"/>
            <w:tcBorders>
              <w:top w:val="nil"/>
              <w:left w:val="nil"/>
              <w:bottom w:val="single" w:sz="4" w:space="0" w:color="auto"/>
              <w:right w:val="single" w:sz="4" w:space="0" w:color="auto"/>
            </w:tcBorders>
            <w:shd w:val="clear" w:color="000000" w:fill="FFFFFF"/>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39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411" w:type="dxa"/>
            <w:tcBorders>
              <w:top w:val="nil"/>
              <w:left w:val="nil"/>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10467">
        <w:trPr>
          <w:trHeight w:val="306"/>
        </w:trPr>
        <w:tc>
          <w:tcPr>
            <w:tcW w:w="6958" w:type="dxa"/>
            <w:gridSpan w:val="5"/>
            <w:tcBorders>
              <w:top w:val="nil"/>
              <w:left w:val="nil"/>
              <w:bottom w:val="nil"/>
              <w:right w:val="nil"/>
            </w:tcBorders>
            <w:shd w:val="clear" w:color="auto" w:fill="auto"/>
            <w:noWrap/>
            <w:vAlign w:val="center"/>
            <w:hideMark/>
          </w:tcPr>
          <w:p w:rsidR="00A93F71" w:rsidRPr="00A93F71" w:rsidRDefault="00A93F71" w:rsidP="00A93F71">
            <w:pPr>
              <w:spacing w:after="0" w:line="240" w:lineRule="auto"/>
              <w:rPr>
                <w:rFonts w:eastAsia="Times New Roman"/>
                <w:b w:val="0"/>
                <w:color w:val="000000"/>
                <w:u w:val="single"/>
                <w:lang w:eastAsia="fr-FR"/>
              </w:rPr>
            </w:pPr>
            <w:r w:rsidRPr="00A93F71">
              <w:rPr>
                <w:rFonts w:eastAsia="Times New Roman"/>
                <w:b w:val="0"/>
                <w:color w:val="000000"/>
                <w:u w:val="single"/>
                <w:lang w:eastAsia="fr-FR"/>
              </w:rPr>
              <w:t xml:space="preserve">Source : </w:t>
            </w:r>
            <w:r w:rsidRPr="00A93F71">
              <w:rPr>
                <w:rFonts w:eastAsia="Times New Roman"/>
                <w:b w:val="0"/>
                <w:color w:val="000000"/>
                <w:lang w:eastAsia="fr-FR"/>
              </w:rPr>
              <w:t>Enquête régionale intégrée sur l’emploi et le secteur informel, 2017, INS</w:t>
            </w:r>
          </w:p>
        </w:tc>
        <w:tc>
          <w:tcPr>
            <w:tcW w:w="826"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p>
        </w:tc>
        <w:tc>
          <w:tcPr>
            <w:tcW w:w="1390"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p>
        </w:tc>
        <w:tc>
          <w:tcPr>
            <w:tcW w:w="1411"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p>
        </w:tc>
      </w:tr>
    </w:tbl>
    <w:p w:rsidR="00A93F71" w:rsidRDefault="00A93F71" w:rsidP="00EC246E">
      <w:pPr>
        <w:pStyle w:val="Lgende"/>
        <w:jc w:val="both"/>
        <w:rPr>
          <w:szCs w:val="20"/>
        </w:rPr>
      </w:pPr>
    </w:p>
    <w:tbl>
      <w:tblPr>
        <w:tblW w:w="9740" w:type="dxa"/>
        <w:tblInd w:w="55" w:type="dxa"/>
        <w:tblCellMar>
          <w:left w:w="70" w:type="dxa"/>
          <w:right w:w="70" w:type="dxa"/>
        </w:tblCellMar>
        <w:tblLook w:val="04A0" w:firstRow="1" w:lastRow="0" w:firstColumn="1" w:lastColumn="0" w:noHBand="0" w:noVBand="1"/>
      </w:tblPr>
      <w:tblGrid>
        <w:gridCol w:w="2200"/>
        <w:gridCol w:w="3160"/>
        <w:gridCol w:w="2300"/>
        <w:gridCol w:w="2080"/>
      </w:tblGrid>
      <w:tr w:rsidR="00A93F71" w:rsidRPr="00A93F71" w:rsidTr="00A93F71">
        <w:trPr>
          <w:trHeight w:val="300"/>
        </w:trPr>
        <w:tc>
          <w:tcPr>
            <w:tcW w:w="9740" w:type="dxa"/>
            <w:gridSpan w:val="4"/>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Tableau 15 : Pourcentage des individus de 18 ans et plus estimant que l’autorité centrale prenne en compte les préoccupations de la population et des groupes minoritaires selon les caractéristiques sociodémographiques (G18)</w:t>
            </w:r>
          </w:p>
        </w:tc>
      </w:tr>
      <w:tr w:rsidR="00A93F71" w:rsidRPr="00A93F71" w:rsidTr="00A93F71">
        <w:trPr>
          <w:trHeight w:val="870"/>
        </w:trPr>
        <w:tc>
          <w:tcPr>
            <w:tcW w:w="2200" w:type="dxa"/>
            <w:tcBorders>
              <w:top w:val="single" w:sz="4" w:space="0" w:color="auto"/>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3F71" w:rsidRPr="00A93F71" w:rsidRDefault="00A93F71" w:rsidP="00953B84">
            <w:pPr>
              <w:spacing w:after="0" w:line="240" w:lineRule="auto"/>
              <w:jc w:val="center"/>
              <w:rPr>
                <w:rFonts w:eastAsia="Times New Roman"/>
                <w:b w:val="0"/>
                <w:color w:val="000000"/>
                <w:lang w:eastAsia="fr-FR"/>
              </w:rPr>
            </w:pPr>
            <w:r w:rsidRPr="00A93F71">
              <w:rPr>
                <w:rFonts w:eastAsia="Times New Roman"/>
                <w:b w:val="0"/>
                <w:color w:val="000000"/>
                <w:lang w:eastAsia="fr-FR"/>
              </w:rPr>
              <w:t xml:space="preserve">Pourcentage </w:t>
            </w:r>
            <w:r w:rsidR="00953B84">
              <w:rPr>
                <w:rFonts w:eastAsia="Times New Roman"/>
                <w:b w:val="0"/>
                <w:color w:val="000000"/>
                <w:lang w:eastAsia="fr-FR"/>
              </w:rPr>
              <w:t>des individus</w:t>
            </w:r>
            <w:r w:rsidRPr="00A93F71">
              <w:rPr>
                <w:rFonts w:eastAsia="Times New Roman"/>
                <w:b w:val="0"/>
                <w:color w:val="000000"/>
                <w:lang w:eastAsia="fr-FR"/>
              </w:rPr>
              <w:t xml:space="preserve"> de 18 ans et plus estimant que l’autorité centrale prenne en compte les préoccupations de la population</w:t>
            </w:r>
          </w:p>
        </w:tc>
        <w:tc>
          <w:tcPr>
            <w:tcW w:w="4380" w:type="dxa"/>
            <w:gridSpan w:val="2"/>
            <w:tcBorders>
              <w:top w:val="single" w:sz="4" w:space="0" w:color="auto"/>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jc w:val="center"/>
              <w:rPr>
                <w:rFonts w:eastAsia="Times New Roman"/>
                <w:b w:val="0"/>
                <w:color w:val="000000"/>
                <w:lang w:eastAsia="fr-FR"/>
              </w:rPr>
            </w:pPr>
            <w:r w:rsidRPr="00A93F71">
              <w:rPr>
                <w:rFonts w:eastAsia="Times New Roman"/>
                <w:b w:val="0"/>
                <w:color w:val="000000"/>
                <w:lang w:eastAsia="fr-FR"/>
              </w:rPr>
              <w:t>Pourcentage des individus de 18 ans et plus estimant que l’autorité centrale prenne en compte les préoccupations des groupes minoritaires</w:t>
            </w:r>
          </w:p>
        </w:tc>
      </w:tr>
      <w:tr w:rsidR="00A93F71" w:rsidRPr="00A93F71" w:rsidTr="00A93F71">
        <w:trPr>
          <w:trHeight w:val="510"/>
        </w:trPr>
        <w:tc>
          <w:tcPr>
            <w:tcW w:w="220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A93F71" w:rsidRPr="00A93F71" w:rsidRDefault="00A93F71" w:rsidP="00A93F71">
            <w:pPr>
              <w:spacing w:after="0" w:line="240" w:lineRule="auto"/>
              <w:rPr>
                <w:rFonts w:eastAsia="Times New Roman"/>
                <w:b w:val="0"/>
                <w:color w:val="000000"/>
                <w:lang w:eastAsia="fr-FR"/>
              </w:rPr>
            </w:pPr>
          </w:p>
        </w:tc>
        <w:tc>
          <w:tcPr>
            <w:tcW w:w="230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Les partis politiques d'opposition</w:t>
            </w:r>
          </w:p>
        </w:tc>
        <w:tc>
          <w:tcPr>
            <w:tcW w:w="2080" w:type="dxa"/>
            <w:tcBorders>
              <w:top w:val="nil"/>
              <w:left w:val="nil"/>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Les groupes minoritaires</w:t>
            </w:r>
          </w:p>
        </w:tc>
      </w:tr>
      <w:tr w:rsidR="00A93F71" w:rsidRPr="00A93F71" w:rsidTr="00A93F71">
        <w:trPr>
          <w:trHeight w:val="300"/>
        </w:trPr>
        <w:tc>
          <w:tcPr>
            <w:tcW w:w="220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Sexe</w:t>
            </w:r>
          </w:p>
        </w:tc>
        <w:tc>
          <w:tcPr>
            <w:tcW w:w="316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230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208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220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Niveau d'instruction</w:t>
            </w:r>
          </w:p>
        </w:tc>
        <w:tc>
          <w:tcPr>
            <w:tcW w:w="316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230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208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2200" w:type="dxa"/>
            <w:tcBorders>
              <w:top w:val="nil"/>
              <w:left w:val="single" w:sz="4" w:space="0" w:color="auto"/>
              <w:bottom w:val="single" w:sz="4" w:space="0" w:color="auto"/>
              <w:right w:val="single" w:sz="4" w:space="0" w:color="auto"/>
            </w:tcBorders>
            <w:shd w:val="clear" w:color="auto" w:fill="auto"/>
            <w:noWrap/>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Milieu de résidence</w:t>
            </w:r>
          </w:p>
        </w:tc>
        <w:tc>
          <w:tcPr>
            <w:tcW w:w="316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230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2080" w:type="dxa"/>
            <w:tcBorders>
              <w:top w:val="nil"/>
              <w:left w:val="nil"/>
              <w:bottom w:val="single" w:sz="4" w:space="0" w:color="auto"/>
              <w:right w:val="single" w:sz="4" w:space="0" w:color="auto"/>
            </w:tcBorders>
            <w:shd w:val="clear" w:color="000000" w:fill="FFFFFF"/>
            <w:vAlign w:val="center"/>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2200" w:type="dxa"/>
            <w:tcBorders>
              <w:top w:val="nil"/>
              <w:left w:val="single" w:sz="4" w:space="0" w:color="auto"/>
              <w:bottom w:val="single" w:sz="4" w:space="0" w:color="auto"/>
              <w:right w:val="single" w:sz="4" w:space="0" w:color="auto"/>
            </w:tcBorders>
            <w:shd w:val="clear" w:color="auto" w:fill="auto"/>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Quintile de niveau de vie</w:t>
            </w:r>
          </w:p>
        </w:tc>
        <w:tc>
          <w:tcPr>
            <w:tcW w:w="3160" w:type="dxa"/>
            <w:tcBorders>
              <w:top w:val="nil"/>
              <w:left w:val="nil"/>
              <w:bottom w:val="single" w:sz="4" w:space="0" w:color="auto"/>
              <w:right w:val="single" w:sz="4" w:space="0" w:color="auto"/>
            </w:tcBorders>
            <w:shd w:val="clear" w:color="000000" w:fill="FFFFFF"/>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2300" w:type="dxa"/>
            <w:tcBorders>
              <w:top w:val="nil"/>
              <w:left w:val="nil"/>
              <w:bottom w:val="single" w:sz="4" w:space="0" w:color="auto"/>
              <w:right w:val="single" w:sz="4" w:space="0" w:color="auto"/>
            </w:tcBorders>
            <w:shd w:val="clear" w:color="000000" w:fill="FFFFFF"/>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2080" w:type="dxa"/>
            <w:tcBorders>
              <w:top w:val="nil"/>
              <w:left w:val="nil"/>
              <w:bottom w:val="single" w:sz="4" w:space="0" w:color="auto"/>
              <w:right w:val="single" w:sz="4" w:space="0" w:color="auto"/>
            </w:tcBorders>
            <w:shd w:val="clear" w:color="000000" w:fill="FFFFFF"/>
            <w:hideMark/>
          </w:tcPr>
          <w:p w:rsidR="00A93F71" w:rsidRPr="00A93F71" w:rsidRDefault="00A93F71" w:rsidP="00A93F71">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A93F71" w:rsidRPr="00A93F71" w:rsidTr="00A93F71">
        <w:trPr>
          <w:trHeight w:val="300"/>
        </w:trPr>
        <w:tc>
          <w:tcPr>
            <w:tcW w:w="7660" w:type="dxa"/>
            <w:gridSpan w:val="3"/>
            <w:tcBorders>
              <w:top w:val="nil"/>
              <w:left w:val="nil"/>
              <w:bottom w:val="nil"/>
              <w:right w:val="nil"/>
            </w:tcBorders>
            <w:shd w:val="clear" w:color="auto" w:fill="auto"/>
            <w:noWrap/>
            <w:vAlign w:val="center"/>
            <w:hideMark/>
          </w:tcPr>
          <w:p w:rsidR="00A93F71" w:rsidRPr="00A93F71" w:rsidRDefault="00A93F71" w:rsidP="00A93F71">
            <w:pPr>
              <w:spacing w:after="0" w:line="240" w:lineRule="auto"/>
              <w:rPr>
                <w:rFonts w:eastAsia="Times New Roman"/>
                <w:b w:val="0"/>
                <w:color w:val="000000"/>
                <w:u w:val="single"/>
                <w:lang w:eastAsia="fr-FR"/>
              </w:rPr>
            </w:pPr>
            <w:r w:rsidRPr="00A93F71">
              <w:rPr>
                <w:rFonts w:eastAsia="Times New Roman"/>
                <w:b w:val="0"/>
                <w:color w:val="000000"/>
                <w:u w:val="single"/>
                <w:lang w:eastAsia="fr-FR"/>
              </w:rPr>
              <w:t xml:space="preserve">Source : </w:t>
            </w:r>
            <w:r w:rsidRPr="00A93F71">
              <w:rPr>
                <w:rFonts w:eastAsia="Times New Roman"/>
                <w:b w:val="0"/>
                <w:color w:val="000000"/>
                <w:lang w:eastAsia="fr-FR"/>
              </w:rPr>
              <w:t>Enquête régionale intégrée sur l’emploi et le secteur informel, 2017, INS</w:t>
            </w:r>
          </w:p>
        </w:tc>
        <w:tc>
          <w:tcPr>
            <w:tcW w:w="2080" w:type="dxa"/>
            <w:tcBorders>
              <w:top w:val="nil"/>
              <w:left w:val="nil"/>
              <w:bottom w:val="nil"/>
              <w:right w:val="nil"/>
            </w:tcBorders>
            <w:shd w:val="clear" w:color="auto" w:fill="auto"/>
            <w:noWrap/>
            <w:vAlign w:val="bottom"/>
            <w:hideMark/>
          </w:tcPr>
          <w:p w:rsidR="00A93F71" w:rsidRPr="00A93F71" w:rsidRDefault="00A93F71" w:rsidP="00A93F71">
            <w:pPr>
              <w:spacing w:after="0" w:line="240" w:lineRule="auto"/>
              <w:rPr>
                <w:rFonts w:eastAsia="Times New Roman"/>
                <w:b w:val="0"/>
                <w:color w:val="000000"/>
                <w:lang w:eastAsia="fr-FR"/>
              </w:rPr>
            </w:pPr>
          </w:p>
        </w:tc>
      </w:tr>
    </w:tbl>
    <w:p w:rsidR="00A93F71" w:rsidRDefault="00A93F71" w:rsidP="00EC246E">
      <w:pPr>
        <w:pStyle w:val="Lgende"/>
        <w:jc w:val="both"/>
        <w:rPr>
          <w:szCs w:val="20"/>
        </w:rPr>
      </w:pPr>
    </w:p>
    <w:p w:rsidR="00EC246E" w:rsidRPr="00050E94" w:rsidRDefault="00EC246E" w:rsidP="00EC246E">
      <w:pPr>
        <w:spacing w:before="240" w:line="276" w:lineRule="auto"/>
        <w:ind w:left="708"/>
        <w:jc w:val="both"/>
        <w:rPr>
          <w:b w:val="0"/>
        </w:rPr>
      </w:pPr>
      <w:r w:rsidRPr="00050E94">
        <w:rPr>
          <w:b w:val="0"/>
        </w:rPr>
        <w:t>4.</w:t>
      </w:r>
      <w:r>
        <w:rPr>
          <w:b w:val="0"/>
        </w:rPr>
        <w:t>3</w:t>
      </w:r>
      <w:r w:rsidRPr="00050E94">
        <w:rPr>
          <w:b w:val="0"/>
        </w:rPr>
        <w:t xml:space="preserve">.  </w:t>
      </w:r>
      <w:r>
        <w:rPr>
          <w:b w:val="0"/>
        </w:rPr>
        <w:t>Indic</w:t>
      </w:r>
      <w:r w:rsidR="00A6212C">
        <w:rPr>
          <w:b w:val="0"/>
        </w:rPr>
        <w:t>ateur</w:t>
      </w:r>
      <w:r>
        <w:rPr>
          <w:b w:val="0"/>
        </w:rPr>
        <w:t xml:space="preserve"> de perception de </w:t>
      </w:r>
      <w:r w:rsidR="00A73683">
        <w:rPr>
          <w:b w:val="0"/>
        </w:rPr>
        <w:t>l’</w:t>
      </w:r>
      <w:r w:rsidR="00D251CB">
        <w:rPr>
          <w:b w:val="0"/>
        </w:rPr>
        <w:t>E</w:t>
      </w:r>
      <w:r w:rsidR="00A73683">
        <w:rPr>
          <w:b w:val="0"/>
        </w:rPr>
        <w:t>tat de droit</w:t>
      </w:r>
      <w:r w:rsidRPr="00050E94">
        <w:rPr>
          <w:b w:val="0"/>
        </w:rPr>
        <w:t xml:space="preserve"> </w:t>
      </w:r>
    </w:p>
    <w:p w:rsidR="00A73683" w:rsidRDefault="00A73683" w:rsidP="00A73683">
      <w:pPr>
        <w:pStyle w:val="Lgende"/>
        <w:rPr>
          <w:i/>
          <w:szCs w:val="20"/>
        </w:rPr>
      </w:pPr>
      <w:r>
        <w:rPr>
          <w:i/>
          <w:szCs w:val="20"/>
        </w:rPr>
        <w:t>Indice de l’état de droit (Sous-indice : Système judiciaire (G7a_b</w:t>
      </w:r>
      <w:r w:rsidR="00953B84">
        <w:rPr>
          <w:i/>
          <w:szCs w:val="20"/>
        </w:rPr>
        <w:t>, G14D</w:t>
      </w:r>
      <w:r>
        <w:rPr>
          <w:i/>
          <w:szCs w:val="20"/>
        </w:rPr>
        <w:t xml:space="preserve"> et G7b_b) et Sous-indice : Corruption (G12 et G14)</w:t>
      </w:r>
    </w:p>
    <w:p w:rsidR="00D251CB" w:rsidRPr="00050E94" w:rsidRDefault="00D251CB" w:rsidP="00D251CB">
      <w:pPr>
        <w:pStyle w:val="Lgende"/>
        <w:jc w:val="both"/>
        <w:rPr>
          <w:b/>
        </w:rPr>
      </w:pPr>
      <w:r w:rsidRPr="007D1BF6">
        <w:t xml:space="preserve">Graphique </w:t>
      </w:r>
      <w:fldSimple w:instr=" SEQ Graphique \* ARABIC ">
        <w:r w:rsidR="00D36727">
          <w:rPr>
            <w:noProof/>
          </w:rPr>
          <w:t>10</w:t>
        </w:r>
      </w:fldSimple>
      <w:r w:rsidRPr="00050E94">
        <w:t xml:space="preserve"> : </w:t>
      </w:r>
      <w:r>
        <w:rPr>
          <w:szCs w:val="20"/>
        </w:rPr>
        <w:t>Index de la composante Etat de droit</w:t>
      </w:r>
    </w:p>
    <w:p w:rsidR="00D251CB" w:rsidRDefault="00D251CB" w:rsidP="00953B84"/>
    <w:p w:rsidR="00953B84" w:rsidRDefault="00953B84" w:rsidP="00953B84"/>
    <w:p w:rsidR="00953B84" w:rsidRDefault="00953B84" w:rsidP="00953B84"/>
    <w:p w:rsidR="0031025D" w:rsidRDefault="0031025D" w:rsidP="00953B84"/>
    <w:tbl>
      <w:tblPr>
        <w:tblW w:w="9541" w:type="dxa"/>
        <w:tblInd w:w="55" w:type="dxa"/>
        <w:tblCellMar>
          <w:left w:w="70" w:type="dxa"/>
          <w:right w:w="70" w:type="dxa"/>
        </w:tblCellMar>
        <w:tblLook w:val="04A0" w:firstRow="1" w:lastRow="0" w:firstColumn="1" w:lastColumn="0" w:noHBand="0" w:noVBand="1"/>
      </w:tblPr>
      <w:tblGrid>
        <w:gridCol w:w="2850"/>
        <w:gridCol w:w="1985"/>
        <w:gridCol w:w="3260"/>
        <w:gridCol w:w="1446"/>
      </w:tblGrid>
      <w:tr w:rsidR="00953B84" w:rsidRPr="00A93F71" w:rsidTr="00953B84">
        <w:trPr>
          <w:trHeight w:val="312"/>
        </w:trPr>
        <w:tc>
          <w:tcPr>
            <w:tcW w:w="9541" w:type="dxa"/>
            <w:gridSpan w:val="4"/>
            <w:tcBorders>
              <w:top w:val="nil"/>
              <w:left w:val="nil"/>
              <w:bottom w:val="nil"/>
              <w:right w:val="nil"/>
            </w:tcBorders>
            <w:shd w:val="clear" w:color="auto" w:fill="auto"/>
            <w:noWrap/>
            <w:vAlign w:val="bottom"/>
            <w:hideMark/>
          </w:tcPr>
          <w:p w:rsidR="00953B84" w:rsidRPr="00A93F71" w:rsidRDefault="00953B84" w:rsidP="00D251CB">
            <w:pPr>
              <w:spacing w:after="0" w:line="240" w:lineRule="auto"/>
              <w:rPr>
                <w:rFonts w:eastAsia="Times New Roman"/>
                <w:b w:val="0"/>
                <w:color w:val="000000"/>
                <w:lang w:eastAsia="fr-FR"/>
              </w:rPr>
            </w:pPr>
            <w:r w:rsidRPr="00A93F71">
              <w:rPr>
                <w:rFonts w:eastAsia="Times New Roman"/>
                <w:b w:val="0"/>
                <w:color w:val="000000"/>
                <w:lang w:eastAsia="fr-FR"/>
              </w:rPr>
              <w:lastRenderedPageBreak/>
              <w:t xml:space="preserve">Tableau 16 : </w:t>
            </w:r>
            <w:r w:rsidR="00D251CB">
              <w:rPr>
                <w:rFonts w:eastAsia="Times New Roman"/>
                <w:b w:val="0"/>
                <w:color w:val="000000"/>
                <w:lang w:eastAsia="fr-FR"/>
              </w:rPr>
              <w:t>Indicateur de l’Etat de droit et ses composantes</w:t>
            </w:r>
            <w:r w:rsidRPr="00A93F71">
              <w:rPr>
                <w:rFonts w:eastAsia="Times New Roman"/>
                <w:b w:val="0"/>
                <w:color w:val="000000"/>
                <w:lang w:eastAsia="fr-FR"/>
              </w:rPr>
              <w:t xml:space="preserve"> selon les caractéristiques sociodémographiques</w:t>
            </w:r>
          </w:p>
        </w:tc>
      </w:tr>
      <w:tr w:rsidR="00953B84" w:rsidRPr="00A93F71" w:rsidTr="00953B84">
        <w:trPr>
          <w:trHeight w:val="520"/>
        </w:trPr>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985" w:type="dxa"/>
            <w:tcBorders>
              <w:top w:val="single" w:sz="4" w:space="0" w:color="auto"/>
              <w:left w:val="nil"/>
              <w:bottom w:val="single" w:sz="4" w:space="0" w:color="auto"/>
              <w:right w:val="single" w:sz="4" w:space="0" w:color="auto"/>
            </w:tcBorders>
            <w:shd w:val="clear" w:color="auto" w:fill="auto"/>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Sous-indice système judiciaire</w:t>
            </w:r>
          </w:p>
        </w:tc>
        <w:tc>
          <w:tcPr>
            <w:tcW w:w="3260" w:type="dxa"/>
            <w:tcBorders>
              <w:top w:val="single" w:sz="4" w:space="0" w:color="auto"/>
              <w:left w:val="nil"/>
              <w:bottom w:val="single" w:sz="4" w:space="0" w:color="auto"/>
              <w:right w:val="single" w:sz="4" w:space="0" w:color="auto"/>
            </w:tcBorders>
            <w:shd w:val="clear" w:color="auto" w:fill="auto"/>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xml:space="preserve">Sous-indice </w:t>
            </w:r>
            <w:r>
              <w:rPr>
                <w:rFonts w:eastAsia="Times New Roman"/>
                <w:b w:val="0"/>
                <w:color w:val="000000"/>
                <w:lang w:eastAsia="fr-FR"/>
              </w:rPr>
              <w:t xml:space="preserve">perception de la </w:t>
            </w:r>
            <w:r w:rsidRPr="00A93F71">
              <w:rPr>
                <w:rFonts w:eastAsia="Times New Roman"/>
                <w:b w:val="0"/>
                <w:color w:val="000000"/>
                <w:lang w:eastAsia="fr-FR"/>
              </w:rPr>
              <w:t>corruption</w:t>
            </w:r>
          </w:p>
        </w:tc>
        <w:tc>
          <w:tcPr>
            <w:tcW w:w="1446" w:type="dxa"/>
            <w:tcBorders>
              <w:top w:val="single" w:sz="4" w:space="0" w:color="auto"/>
              <w:left w:val="nil"/>
              <w:bottom w:val="single" w:sz="4" w:space="0" w:color="auto"/>
              <w:right w:val="single" w:sz="4" w:space="0" w:color="auto"/>
            </w:tcBorders>
            <w:shd w:val="clear" w:color="auto" w:fill="auto"/>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xml:space="preserve">Indice </w:t>
            </w:r>
            <w:r w:rsidR="00D251CB">
              <w:rPr>
                <w:rFonts w:eastAsia="Times New Roman"/>
                <w:b w:val="0"/>
                <w:color w:val="000000"/>
                <w:lang w:eastAsia="fr-FR"/>
              </w:rPr>
              <w:t>E</w:t>
            </w:r>
            <w:r w:rsidRPr="00A93F71">
              <w:rPr>
                <w:rFonts w:eastAsia="Times New Roman"/>
                <w:b w:val="0"/>
                <w:color w:val="000000"/>
                <w:lang w:eastAsia="fr-FR"/>
              </w:rPr>
              <w:t>tat de droit</w:t>
            </w:r>
          </w:p>
        </w:tc>
      </w:tr>
      <w:tr w:rsidR="00953B84" w:rsidRPr="00A93F71" w:rsidTr="00953B84">
        <w:trPr>
          <w:trHeight w:val="312"/>
        </w:trPr>
        <w:tc>
          <w:tcPr>
            <w:tcW w:w="2850" w:type="dxa"/>
            <w:tcBorders>
              <w:top w:val="nil"/>
              <w:left w:val="single" w:sz="4" w:space="0" w:color="auto"/>
              <w:bottom w:val="single" w:sz="4" w:space="0" w:color="auto"/>
              <w:right w:val="single" w:sz="4" w:space="0" w:color="auto"/>
            </w:tcBorders>
            <w:shd w:val="clear" w:color="auto" w:fill="auto"/>
            <w:noWrap/>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Sexe</w:t>
            </w:r>
          </w:p>
        </w:tc>
        <w:tc>
          <w:tcPr>
            <w:tcW w:w="1985" w:type="dxa"/>
            <w:tcBorders>
              <w:top w:val="nil"/>
              <w:left w:val="nil"/>
              <w:bottom w:val="single" w:sz="4" w:space="0" w:color="auto"/>
              <w:right w:val="single" w:sz="4" w:space="0" w:color="auto"/>
            </w:tcBorders>
            <w:shd w:val="clear" w:color="auto" w:fill="auto"/>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260" w:type="dxa"/>
            <w:tcBorders>
              <w:top w:val="nil"/>
              <w:left w:val="nil"/>
              <w:bottom w:val="single" w:sz="4" w:space="0" w:color="auto"/>
              <w:right w:val="single" w:sz="4" w:space="0" w:color="auto"/>
            </w:tcBorders>
            <w:shd w:val="clear" w:color="auto" w:fill="auto"/>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446" w:type="dxa"/>
            <w:tcBorders>
              <w:top w:val="nil"/>
              <w:left w:val="nil"/>
              <w:bottom w:val="single" w:sz="4" w:space="0" w:color="auto"/>
              <w:right w:val="single" w:sz="4" w:space="0" w:color="auto"/>
            </w:tcBorders>
            <w:shd w:val="clear" w:color="auto" w:fill="auto"/>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953B84" w:rsidRPr="00A93F71" w:rsidTr="00953B84">
        <w:trPr>
          <w:trHeight w:val="312"/>
        </w:trPr>
        <w:tc>
          <w:tcPr>
            <w:tcW w:w="2850" w:type="dxa"/>
            <w:tcBorders>
              <w:top w:val="nil"/>
              <w:left w:val="single" w:sz="4" w:space="0" w:color="auto"/>
              <w:bottom w:val="single" w:sz="4" w:space="0" w:color="auto"/>
              <w:right w:val="single" w:sz="4" w:space="0" w:color="auto"/>
            </w:tcBorders>
            <w:shd w:val="clear" w:color="auto" w:fill="auto"/>
            <w:noWrap/>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Niveau d'instruction</w:t>
            </w:r>
          </w:p>
        </w:tc>
        <w:tc>
          <w:tcPr>
            <w:tcW w:w="1985" w:type="dxa"/>
            <w:tcBorders>
              <w:top w:val="nil"/>
              <w:left w:val="nil"/>
              <w:bottom w:val="single" w:sz="4" w:space="0" w:color="auto"/>
              <w:right w:val="single" w:sz="4" w:space="0" w:color="auto"/>
            </w:tcBorders>
            <w:shd w:val="clear" w:color="auto" w:fill="auto"/>
            <w:noWrap/>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260" w:type="dxa"/>
            <w:tcBorders>
              <w:top w:val="nil"/>
              <w:left w:val="nil"/>
              <w:bottom w:val="single" w:sz="4" w:space="0" w:color="auto"/>
              <w:right w:val="single" w:sz="4" w:space="0" w:color="auto"/>
            </w:tcBorders>
            <w:shd w:val="clear" w:color="auto" w:fill="auto"/>
            <w:noWrap/>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446" w:type="dxa"/>
            <w:tcBorders>
              <w:top w:val="nil"/>
              <w:left w:val="nil"/>
              <w:bottom w:val="single" w:sz="4" w:space="0" w:color="auto"/>
              <w:right w:val="single" w:sz="4" w:space="0" w:color="auto"/>
            </w:tcBorders>
            <w:shd w:val="clear" w:color="auto" w:fill="auto"/>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953B84" w:rsidRPr="00A93F71" w:rsidTr="00953B84">
        <w:trPr>
          <w:trHeight w:val="312"/>
        </w:trPr>
        <w:tc>
          <w:tcPr>
            <w:tcW w:w="2850" w:type="dxa"/>
            <w:tcBorders>
              <w:top w:val="nil"/>
              <w:left w:val="single" w:sz="4" w:space="0" w:color="auto"/>
              <w:bottom w:val="single" w:sz="4" w:space="0" w:color="auto"/>
              <w:right w:val="single" w:sz="4" w:space="0" w:color="auto"/>
            </w:tcBorders>
            <w:shd w:val="clear" w:color="auto" w:fill="auto"/>
            <w:noWrap/>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Milieu de résidence</w:t>
            </w:r>
          </w:p>
        </w:tc>
        <w:tc>
          <w:tcPr>
            <w:tcW w:w="1985" w:type="dxa"/>
            <w:tcBorders>
              <w:top w:val="nil"/>
              <w:left w:val="nil"/>
              <w:bottom w:val="single" w:sz="4" w:space="0" w:color="auto"/>
              <w:right w:val="single" w:sz="4" w:space="0" w:color="auto"/>
            </w:tcBorders>
            <w:shd w:val="clear" w:color="auto" w:fill="auto"/>
            <w:noWrap/>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3260" w:type="dxa"/>
            <w:tcBorders>
              <w:top w:val="nil"/>
              <w:left w:val="nil"/>
              <w:bottom w:val="single" w:sz="4" w:space="0" w:color="auto"/>
              <w:right w:val="single" w:sz="4" w:space="0" w:color="auto"/>
            </w:tcBorders>
            <w:shd w:val="clear" w:color="auto" w:fill="auto"/>
            <w:noWrap/>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w:t>
            </w:r>
          </w:p>
        </w:tc>
        <w:tc>
          <w:tcPr>
            <w:tcW w:w="1446" w:type="dxa"/>
            <w:tcBorders>
              <w:top w:val="nil"/>
              <w:left w:val="nil"/>
              <w:bottom w:val="single" w:sz="4" w:space="0" w:color="auto"/>
              <w:right w:val="single" w:sz="4" w:space="0" w:color="auto"/>
            </w:tcBorders>
            <w:shd w:val="clear" w:color="auto" w:fill="auto"/>
            <w:hideMark/>
          </w:tcPr>
          <w:p w:rsidR="00953B84" w:rsidRPr="00A93F71" w:rsidRDefault="00953B84" w:rsidP="00522F33">
            <w:pPr>
              <w:spacing w:after="0" w:line="240" w:lineRule="auto"/>
              <w:rPr>
                <w:rFonts w:eastAsia="Times New Roman"/>
                <w:b w:val="0"/>
                <w:color w:val="000000"/>
                <w:lang w:eastAsia="fr-FR"/>
              </w:rPr>
            </w:pPr>
            <w:r w:rsidRPr="00A93F71">
              <w:rPr>
                <w:rFonts w:eastAsia="Times New Roman"/>
                <w:b w:val="0"/>
                <w:color w:val="000000"/>
                <w:lang w:eastAsia="fr-FR"/>
              </w:rPr>
              <w:t> </w:t>
            </w:r>
          </w:p>
        </w:tc>
      </w:tr>
      <w:tr w:rsidR="00953B84" w:rsidRPr="00A93F71" w:rsidTr="00953B84">
        <w:trPr>
          <w:trHeight w:val="312"/>
        </w:trPr>
        <w:tc>
          <w:tcPr>
            <w:tcW w:w="9541" w:type="dxa"/>
            <w:gridSpan w:val="4"/>
            <w:tcBorders>
              <w:top w:val="nil"/>
              <w:left w:val="nil"/>
              <w:bottom w:val="nil"/>
              <w:right w:val="nil"/>
            </w:tcBorders>
            <w:shd w:val="clear" w:color="auto" w:fill="auto"/>
            <w:noWrap/>
            <w:hideMark/>
          </w:tcPr>
          <w:p w:rsidR="00953B84" w:rsidRPr="00A93F71" w:rsidRDefault="00953B84" w:rsidP="00522F33">
            <w:pPr>
              <w:spacing w:after="0" w:line="240" w:lineRule="auto"/>
              <w:rPr>
                <w:rFonts w:eastAsia="Times New Roman"/>
                <w:b w:val="0"/>
                <w:color w:val="000000"/>
                <w:u w:val="single"/>
                <w:lang w:eastAsia="fr-FR"/>
              </w:rPr>
            </w:pPr>
            <w:r w:rsidRPr="00A93F71">
              <w:rPr>
                <w:rFonts w:eastAsia="Times New Roman"/>
                <w:b w:val="0"/>
                <w:color w:val="000000"/>
                <w:u w:val="single"/>
                <w:lang w:eastAsia="fr-FR"/>
              </w:rPr>
              <w:t xml:space="preserve">Source : </w:t>
            </w:r>
            <w:r w:rsidRPr="00A93F71">
              <w:rPr>
                <w:rFonts w:eastAsia="Times New Roman"/>
                <w:b w:val="0"/>
                <w:color w:val="000000"/>
                <w:lang w:eastAsia="fr-FR"/>
              </w:rPr>
              <w:t>Enquête régionale intégrée sur l’emploi et le secteur informel, 2017, INS</w:t>
            </w:r>
          </w:p>
        </w:tc>
      </w:tr>
    </w:tbl>
    <w:p w:rsidR="00EC246E" w:rsidRPr="00050E94" w:rsidRDefault="00EC246E" w:rsidP="00EC246E">
      <w:pPr>
        <w:pStyle w:val="EEMCI1"/>
        <w:spacing w:before="240" w:after="240" w:afterAutospacing="0"/>
        <w:jc w:val="both"/>
        <w:rPr>
          <w:rFonts w:ascii="Arial" w:hAnsi="Arial" w:cs="Arial"/>
          <w:sz w:val="20"/>
          <w:szCs w:val="20"/>
        </w:rPr>
      </w:pPr>
      <w:r w:rsidRPr="00050E94">
        <w:rPr>
          <w:rFonts w:ascii="Arial" w:hAnsi="Arial" w:cs="Arial"/>
          <w:sz w:val="20"/>
          <w:szCs w:val="20"/>
        </w:rPr>
        <w:t xml:space="preserve">Chapitre 5 : </w:t>
      </w:r>
      <w:r>
        <w:rPr>
          <w:rFonts w:ascii="Arial" w:hAnsi="Arial" w:cs="Arial"/>
          <w:sz w:val="20"/>
          <w:szCs w:val="20"/>
        </w:rPr>
        <w:t>Paix et sécurité</w:t>
      </w:r>
    </w:p>
    <w:p w:rsidR="00EC246E" w:rsidRPr="00050E94" w:rsidRDefault="00EC246E" w:rsidP="00EC246E">
      <w:pPr>
        <w:spacing w:before="240" w:line="276" w:lineRule="auto"/>
        <w:ind w:left="708"/>
        <w:jc w:val="both"/>
        <w:rPr>
          <w:b w:val="0"/>
        </w:rPr>
      </w:pPr>
      <w:r w:rsidRPr="00050E94">
        <w:rPr>
          <w:b w:val="0"/>
        </w:rPr>
        <w:t xml:space="preserve">5.1. </w:t>
      </w:r>
      <w:r>
        <w:rPr>
          <w:b w:val="0"/>
        </w:rPr>
        <w:t>Menace générale et sentiment de sécurité</w:t>
      </w:r>
    </w:p>
    <w:tbl>
      <w:tblPr>
        <w:tblW w:w="10612" w:type="dxa"/>
        <w:tblInd w:w="55" w:type="dxa"/>
        <w:tblCellMar>
          <w:left w:w="70" w:type="dxa"/>
          <w:right w:w="70" w:type="dxa"/>
        </w:tblCellMar>
        <w:tblLook w:val="04A0" w:firstRow="1" w:lastRow="0" w:firstColumn="1" w:lastColumn="0" w:noHBand="0" w:noVBand="1"/>
      </w:tblPr>
      <w:tblGrid>
        <w:gridCol w:w="3132"/>
        <w:gridCol w:w="748"/>
        <w:gridCol w:w="747"/>
        <w:gridCol w:w="747"/>
        <w:gridCol w:w="626"/>
        <w:gridCol w:w="465"/>
        <w:gridCol w:w="747"/>
        <w:gridCol w:w="740"/>
        <w:gridCol w:w="640"/>
        <w:gridCol w:w="640"/>
        <w:gridCol w:w="640"/>
        <w:gridCol w:w="740"/>
      </w:tblGrid>
      <w:tr w:rsidR="006560F8" w:rsidRPr="006560F8" w:rsidTr="006560F8">
        <w:trPr>
          <w:trHeight w:val="300"/>
        </w:trPr>
        <w:tc>
          <w:tcPr>
            <w:tcW w:w="10612" w:type="dxa"/>
            <w:gridSpan w:val="12"/>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Tableau 17 : Pourcentage des individus de 18 ans et plus inquiets dans leur vie quotidienne par type de menaces selon les caractéristiques sociodémographiques (P1)</w:t>
            </w:r>
          </w:p>
        </w:tc>
      </w:tr>
      <w:tr w:rsidR="006560F8" w:rsidRPr="006560F8" w:rsidTr="006560F8">
        <w:trPr>
          <w:trHeight w:val="1710"/>
        </w:trPr>
        <w:tc>
          <w:tcPr>
            <w:tcW w:w="3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748" w:type="dxa"/>
            <w:tcBorders>
              <w:top w:val="single" w:sz="4" w:space="0" w:color="auto"/>
              <w:left w:val="nil"/>
              <w:bottom w:val="single" w:sz="4" w:space="0" w:color="auto"/>
              <w:right w:val="single" w:sz="4" w:space="0" w:color="auto"/>
            </w:tcBorders>
            <w:shd w:val="clear" w:color="auto" w:fill="auto"/>
            <w:textDirection w:val="btLr"/>
            <w:vAlign w:val="bottom"/>
            <w:hideMark/>
          </w:tcPr>
          <w:p w:rsidR="006560F8" w:rsidRPr="006560F8" w:rsidRDefault="006560F8" w:rsidP="006560F8">
            <w:pPr>
              <w:spacing w:after="0" w:line="240" w:lineRule="auto"/>
              <w:rPr>
                <w:rFonts w:ascii="Calibri" w:eastAsia="Times New Roman" w:hAnsi="Calibri" w:cs="Calibri"/>
                <w:b w:val="0"/>
                <w:color w:val="000000"/>
                <w:sz w:val="15"/>
                <w:szCs w:val="15"/>
                <w:lang w:eastAsia="fr-FR"/>
              </w:rPr>
            </w:pPr>
            <w:r w:rsidRPr="006560F8">
              <w:rPr>
                <w:rFonts w:ascii="Calibri" w:eastAsia="Times New Roman" w:hAnsi="Calibri" w:cs="Calibri"/>
                <w:b w:val="0"/>
                <w:color w:val="000000"/>
                <w:sz w:val="15"/>
                <w:szCs w:val="15"/>
                <w:lang w:eastAsia="fr-FR"/>
              </w:rPr>
              <w:t>Violence d’ordre criminel</w:t>
            </w:r>
          </w:p>
        </w:tc>
        <w:tc>
          <w:tcPr>
            <w:tcW w:w="747" w:type="dxa"/>
            <w:tcBorders>
              <w:top w:val="single" w:sz="4" w:space="0" w:color="auto"/>
              <w:left w:val="nil"/>
              <w:bottom w:val="single" w:sz="4" w:space="0" w:color="auto"/>
              <w:right w:val="single" w:sz="4" w:space="0" w:color="auto"/>
            </w:tcBorders>
            <w:shd w:val="clear" w:color="auto" w:fill="auto"/>
            <w:textDirection w:val="btLr"/>
            <w:vAlign w:val="bottom"/>
            <w:hideMark/>
          </w:tcPr>
          <w:p w:rsidR="006560F8" w:rsidRPr="006560F8" w:rsidRDefault="006560F8" w:rsidP="006560F8">
            <w:pPr>
              <w:spacing w:after="0" w:line="240" w:lineRule="auto"/>
              <w:rPr>
                <w:rFonts w:ascii="Calibri" w:eastAsia="Times New Roman" w:hAnsi="Calibri" w:cs="Calibri"/>
                <w:b w:val="0"/>
                <w:color w:val="000000"/>
                <w:sz w:val="15"/>
                <w:szCs w:val="15"/>
                <w:lang w:eastAsia="fr-FR"/>
              </w:rPr>
            </w:pPr>
            <w:r w:rsidRPr="006560F8">
              <w:rPr>
                <w:rFonts w:ascii="Calibri" w:eastAsia="Times New Roman" w:hAnsi="Calibri" w:cs="Calibri"/>
                <w:b w:val="0"/>
                <w:color w:val="000000"/>
                <w:sz w:val="15"/>
                <w:szCs w:val="15"/>
                <w:lang w:eastAsia="fr-FR"/>
              </w:rPr>
              <w:t>Violence entre communautés</w:t>
            </w:r>
          </w:p>
        </w:tc>
        <w:tc>
          <w:tcPr>
            <w:tcW w:w="747" w:type="dxa"/>
            <w:tcBorders>
              <w:top w:val="single" w:sz="4" w:space="0" w:color="auto"/>
              <w:left w:val="nil"/>
              <w:bottom w:val="single" w:sz="4" w:space="0" w:color="auto"/>
              <w:right w:val="single" w:sz="4" w:space="0" w:color="auto"/>
            </w:tcBorders>
            <w:shd w:val="clear" w:color="auto" w:fill="auto"/>
            <w:textDirection w:val="btLr"/>
            <w:vAlign w:val="bottom"/>
            <w:hideMark/>
          </w:tcPr>
          <w:p w:rsidR="006560F8" w:rsidRPr="006560F8" w:rsidRDefault="006560F8" w:rsidP="006560F8">
            <w:pPr>
              <w:spacing w:after="0" w:line="240" w:lineRule="auto"/>
              <w:rPr>
                <w:rFonts w:ascii="Calibri" w:eastAsia="Times New Roman" w:hAnsi="Calibri" w:cs="Calibri"/>
                <w:b w:val="0"/>
                <w:color w:val="000000"/>
                <w:sz w:val="15"/>
                <w:szCs w:val="15"/>
                <w:lang w:eastAsia="fr-FR"/>
              </w:rPr>
            </w:pPr>
            <w:r w:rsidRPr="006560F8">
              <w:rPr>
                <w:rFonts w:ascii="Calibri" w:eastAsia="Times New Roman" w:hAnsi="Calibri" w:cs="Calibri"/>
                <w:b w:val="0"/>
                <w:color w:val="000000"/>
                <w:sz w:val="15"/>
                <w:szCs w:val="15"/>
                <w:lang w:eastAsia="fr-FR"/>
              </w:rPr>
              <w:t>Violence contre les femmes</w:t>
            </w:r>
          </w:p>
        </w:tc>
        <w:tc>
          <w:tcPr>
            <w:tcW w:w="626" w:type="dxa"/>
            <w:tcBorders>
              <w:top w:val="single" w:sz="4" w:space="0" w:color="auto"/>
              <w:left w:val="nil"/>
              <w:bottom w:val="single" w:sz="4" w:space="0" w:color="auto"/>
              <w:right w:val="single" w:sz="4" w:space="0" w:color="auto"/>
            </w:tcBorders>
            <w:shd w:val="clear" w:color="auto" w:fill="auto"/>
            <w:textDirection w:val="btLr"/>
            <w:vAlign w:val="bottom"/>
            <w:hideMark/>
          </w:tcPr>
          <w:p w:rsidR="006560F8" w:rsidRPr="006560F8" w:rsidRDefault="006560F8" w:rsidP="006560F8">
            <w:pPr>
              <w:spacing w:after="0" w:line="240" w:lineRule="auto"/>
              <w:rPr>
                <w:rFonts w:ascii="Calibri" w:eastAsia="Times New Roman" w:hAnsi="Calibri" w:cs="Calibri"/>
                <w:b w:val="0"/>
                <w:color w:val="000000"/>
                <w:sz w:val="15"/>
                <w:szCs w:val="15"/>
                <w:lang w:eastAsia="fr-FR"/>
              </w:rPr>
            </w:pPr>
            <w:r w:rsidRPr="006560F8">
              <w:rPr>
                <w:rFonts w:ascii="Calibri" w:eastAsia="Times New Roman" w:hAnsi="Calibri" w:cs="Calibri"/>
                <w:b w:val="0"/>
                <w:color w:val="000000"/>
                <w:sz w:val="15"/>
                <w:szCs w:val="15"/>
                <w:lang w:eastAsia="fr-FR"/>
              </w:rPr>
              <w:t xml:space="preserve">Conflit armé ou guerre </w:t>
            </w:r>
          </w:p>
        </w:tc>
        <w:tc>
          <w:tcPr>
            <w:tcW w:w="465" w:type="dxa"/>
            <w:tcBorders>
              <w:top w:val="single" w:sz="4" w:space="0" w:color="auto"/>
              <w:left w:val="nil"/>
              <w:bottom w:val="single" w:sz="4" w:space="0" w:color="auto"/>
              <w:right w:val="single" w:sz="4" w:space="0" w:color="auto"/>
            </w:tcBorders>
            <w:shd w:val="clear" w:color="auto" w:fill="auto"/>
            <w:textDirection w:val="btLr"/>
            <w:vAlign w:val="bottom"/>
            <w:hideMark/>
          </w:tcPr>
          <w:p w:rsidR="006560F8" w:rsidRPr="006560F8" w:rsidRDefault="006560F8" w:rsidP="006560F8">
            <w:pPr>
              <w:spacing w:after="0" w:line="240" w:lineRule="auto"/>
              <w:rPr>
                <w:rFonts w:ascii="Calibri" w:eastAsia="Times New Roman" w:hAnsi="Calibri" w:cs="Calibri"/>
                <w:b w:val="0"/>
                <w:color w:val="000000"/>
                <w:sz w:val="15"/>
                <w:szCs w:val="15"/>
                <w:lang w:eastAsia="fr-FR"/>
              </w:rPr>
            </w:pPr>
            <w:r w:rsidRPr="006560F8">
              <w:rPr>
                <w:rFonts w:ascii="Calibri" w:eastAsia="Times New Roman" w:hAnsi="Calibri" w:cs="Calibri"/>
                <w:b w:val="0"/>
                <w:color w:val="000000"/>
                <w:sz w:val="15"/>
                <w:szCs w:val="15"/>
                <w:lang w:eastAsia="fr-FR"/>
              </w:rPr>
              <w:t>Terrorisme</w:t>
            </w:r>
          </w:p>
        </w:tc>
        <w:tc>
          <w:tcPr>
            <w:tcW w:w="747" w:type="dxa"/>
            <w:tcBorders>
              <w:top w:val="single" w:sz="4" w:space="0" w:color="auto"/>
              <w:left w:val="nil"/>
              <w:bottom w:val="single" w:sz="4" w:space="0" w:color="auto"/>
              <w:right w:val="single" w:sz="4" w:space="0" w:color="auto"/>
            </w:tcBorders>
            <w:shd w:val="clear" w:color="auto" w:fill="auto"/>
            <w:textDirection w:val="btLr"/>
            <w:vAlign w:val="bottom"/>
            <w:hideMark/>
          </w:tcPr>
          <w:p w:rsidR="006560F8" w:rsidRPr="006560F8" w:rsidRDefault="006560F8" w:rsidP="006560F8">
            <w:pPr>
              <w:spacing w:after="0" w:line="240" w:lineRule="auto"/>
              <w:rPr>
                <w:rFonts w:ascii="Calibri" w:eastAsia="Times New Roman" w:hAnsi="Calibri" w:cs="Calibri"/>
                <w:b w:val="0"/>
                <w:color w:val="000000"/>
                <w:sz w:val="15"/>
                <w:szCs w:val="15"/>
                <w:lang w:eastAsia="fr-FR"/>
              </w:rPr>
            </w:pPr>
            <w:r w:rsidRPr="006560F8">
              <w:rPr>
                <w:rFonts w:ascii="Calibri" w:eastAsia="Times New Roman" w:hAnsi="Calibri" w:cs="Calibri"/>
                <w:b w:val="0"/>
                <w:color w:val="000000"/>
                <w:sz w:val="15"/>
                <w:szCs w:val="15"/>
                <w:lang w:eastAsia="fr-FR"/>
              </w:rPr>
              <w:t xml:space="preserve">Mort ou blessures dues à des catastrophes naturelles </w:t>
            </w:r>
          </w:p>
        </w:tc>
        <w:tc>
          <w:tcPr>
            <w:tcW w:w="740" w:type="dxa"/>
            <w:tcBorders>
              <w:top w:val="single" w:sz="4" w:space="0" w:color="auto"/>
              <w:left w:val="nil"/>
              <w:bottom w:val="single" w:sz="4" w:space="0" w:color="auto"/>
              <w:right w:val="single" w:sz="4" w:space="0" w:color="auto"/>
            </w:tcBorders>
            <w:shd w:val="clear" w:color="auto" w:fill="auto"/>
            <w:textDirection w:val="btLr"/>
            <w:vAlign w:val="bottom"/>
            <w:hideMark/>
          </w:tcPr>
          <w:p w:rsidR="006560F8" w:rsidRPr="006560F8" w:rsidRDefault="006560F8" w:rsidP="006560F8">
            <w:pPr>
              <w:spacing w:after="0" w:line="240" w:lineRule="auto"/>
              <w:rPr>
                <w:rFonts w:ascii="Calibri" w:eastAsia="Times New Roman" w:hAnsi="Calibri" w:cs="Calibri"/>
                <w:b w:val="0"/>
                <w:color w:val="000000"/>
                <w:sz w:val="15"/>
                <w:szCs w:val="15"/>
                <w:lang w:eastAsia="fr-FR"/>
              </w:rPr>
            </w:pPr>
            <w:r w:rsidRPr="006560F8">
              <w:rPr>
                <w:rFonts w:ascii="Calibri" w:eastAsia="Times New Roman" w:hAnsi="Calibri" w:cs="Calibri"/>
                <w:b w:val="0"/>
                <w:color w:val="000000"/>
                <w:sz w:val="15"/>
                <w:szCs w:val="15"/>
                <w:lang w:eastAsia="fr-FR"/>
              </w:rPr>
              <w:t xml:space="preserve">Risques pour la santé </w:t>
            </w:r>
          </w:p>
        </w:tc>
        <w:tc>
          <w:tcPr>
            <w:tcW w:w="640" w:type="dxa"/>
            <w:tcBorders>
              <w:top w:val="single" w:sz="4" w:space="0" w:color="auto"/>
              <w:left w:val="nil"/>
              <w:bottom w:val="single" w:sz="4" w:space="0" w:color="auto"/>
              <w:right w:val="single" w:sz="4" w:space="0" w:color="auto"/>
            </w:tcBorders>
            <w:shd w:val="clear" w:color="auto" w:fill="auto"/>
            <w:textDirection w:val="btLr"/>
            <w:vAlign w:val="bottom"/>
            <w:hideMark/>
          </w:tcPr>
          <w:p w:rsidR="006560F8" w:rsidRPr="006560F8" w:rsidRDefault="006560F8" w:rsidP="006560F8">
            <w:pPr>
              <w:spacing w:after="0" w:line="240" w:lineRule="auto"/>
              <w:rPr>
                <w:rFonts w:ascii="Calibri" w:eastAsia="Times New Roman" w:hAnsi="Calibri" w:cs="Calibri"/>
                <w:b w:val="0"/>
                <w:color w:val="000000"/>
                <w:sz w:val="15"/>
                <w:szCs w:val="15"/>
                <w:lang w:eastAsia="fr-FR"/>
              </w:rPr>
            </w:pPr>
            <w:r w:rsidRPr="006560F8">
              <w:rPr>
                <w:rFonts w:ascii="Calibri" w:eastAsia="Times New Roman" w:hAnsi="Calibri" w:cs="Calibri"/>
                <w:b w:val="0"/>
                <w:color w:val="000000"/>
                <w:sz w:val="15"/>
                <w:szCs w:val="15"/>
                <w:lang w:eastAsia="fr-FR"/>
              </w:rPr>
              <w:t xml:space="preserve">Pauvreté </w:t>
            </w:r>
          </w:p>
        </w:tc>
        <w:tc>
          <w:tcPr>
            <w:tcW w:w="640" w:type="dxa"/>
            <w:tcBorders>
              <w:top w:val="single" w:sz="4" w:space="0" w:color="auto"/>
              <w:left w:val="nil"/>
              <w:bottom w:val="single" w:sz="4" w:space="0" w:color="auto"/>
              <w:right w:val="single" w:sz="4" w:space="0" w:color="auto"/>
            </w:tcBorders>
            <w:shd w:val="clear" w:color="auto" w:fill="auto"/>
            <w:textDirection w:val="btLr"/>
            <w:vAlign w:val="bottom"/>
            <w:hideMark/>
          </w:tcPr>
          <w:p w:rsidR="006560F8" w:rsidRPr="006560F8" w:rsidRDefault="006560F8" w:rsidP="006560F8">
            <w:pPr>
              <w:spacing w:after="0" w:line="240" w:lineRule="auto"/>
              <w:rPr>
                <w:rFonts w:ascii="Calibri" w:eastAsia="Times New Roman" w:hAnsi="Calibri" w:cs="Calibri"/>
                <w:b w:val="0"/>
                <w:color w:val="000000"/>
                <w:sz w:val="15"/>
                <w:szCs w:val="15"/>
                <w:lang w:eastAsia="fr-FR"/>
              </w:rPr>
            </w:pPr>
            <w:r w:rsidRPr="006560F8">
              <w:rPr>
                <w:rFonts w:ascii="Calibri" w:eastAsia="Times New Roman" w:hAnsi="Calibri" w:cs="Calibri"/>
                <w:b w:val="0"/>
                <w:color w:val="000000"/>
                <w:sz w:val="15"/>
                <w:szCs w:val="15"/>
                <w:lang w:eastAsia="fr-FR"/>
              </w:rPr>
              <w:t xml:space="preserve">Chômage </w:t>
            </w:r>
          </w:p>
        </w:tc>
        <w:tc>
          <w:tcPr>
            <w:tcW w:w="640" w:type="dxa"/>
            <w:tcBorders>
              <w:top w:val="single" w:sz="4" w:space="0" w:color="auto"/>
              <w:left w:val="nil"/>
              <w:bottom w:val="single" w:sz="4" w:space="0" w:color="auto"/>
              <w:right w:val="single" w:sz="4" w:space="0" w:color="auto"/>
            </w:tcBorders>
            <w:shd w:val="clear" w:color="auto" w:fill="auto"/>
            <w:textDirection w:val="btLr"/>
            <w:vAlign w:val="bottom"/>
            <w:hideMark/>
          </w:tcPr>
          <w:p w:rsidR="006560F8" w:rsidRPr="006560F8" w:rsidRDefault="006560F8" w:rsidP="006560F8">
            <w:pPr>
              <w:spacing w:after="0" w:line="240" w:lineRule="auto"/>
              <w:rPr>
                <w:rFonts w:ascii="Calibri" w:eastAsia="Times New Roman" w:hAnsi="Calibri" w:cs="Calibri"/>
                <w:b w:val="0"/>
                <w:color w:val="000000"/>
                <w:sz w:val="15"/>
                <w:szCs w:val="15"/>
                <w:lang w:eastAsia="fr-FR"/>
              </w:rPr>
            </w:pPr>
            <w:r w:rsidRPr="006560F8">
              <w:rPr>
                <w:rFonts w:ascii="Calibri" w:eastAsia="Times New Roman" w:hAnsi="Calibri" w:cs="Calibri"/>
                <w:b w:val="0"/>
                <w:color w:val="000000"/>
                <w:sz w:val="15"/>
                <w:szCs w:val="15"/>
                <w:lang w:eastAsia="fr-FR"/>
              </w:rPr>
              <w:t>Faim</w:t>
            </w:r>
          </w:p>
        </w:tc>
        <w:tc>
          <w:tcPr>
            <w:tcW w:w="740" w:type="dxa"/>
            <w:tcBorders>
              <w:top w:val="single" w:sz="4" w:space="0" w:color="auto"/>
              <w:left w:val="nil"/>
              <w:bottom w:val="single" w:sz="4" w:space="0" w:color="auto"/>
              <w:right w:val="single" w:sz="4" w:space="0" w:color="auto"/>
            </w:tcBorders>
            <w:shd w:val="clear" w:color="auto" w:fill="auto"/>
            <w:textDirection w:val="btLr"/>
            <w:vAlign w:val="bottom"/>
            <w:hideMark/>
          </w:tcPr>
          <w:p w:rsidR="006560F8" w:rsidRPr="006560F8" w:rsidRDefault="006560F8" w:rsidP="006560F8">
            <w:pPr>
              <w:spacing w:after="0" w:line="240" w:lineRule="auto"/>
              <w:rPr>
                <w:rFonts w:ascii="Calibri" w:eastAsia="Times New Roman" w:hAnsi="Calibri" w:cs="Calibri"/>
                <w:b w:val="0"/>
                <w:color w:val="000000"/>
                <w:sz w:val="15"/>
                <w:szCs w:val="15"/>
                <w:lang w:eastAsia="fr-FR"/>
              </w:rPr>
            </w:pPr>
            <w:r w:rsidRPr="006560F8">
              <w:rPr>
                <w:rFonts w:ascii="Calibri" w:eastAsia="Times New Roman" w:hAnsi="Calibri" w:cs="Calibri"/>
                <w:b w:val="0"/>
                <w:color w:val="000000"/>
                <w:sz w:val="15"/>
                <w:szCs w:val="15"/>
                <w:lang w:eastAsia="fr-FR"/>
              </w:rPr>
              <w:t>Expulsion (de votre lieu de résidence / votre terre)</w:t>
            </w:r>
          </w:p>
        </w:tc>
      </w:tr>
      <w:tr w:rsidR="006560F8" w:rsidRPr="006560F8" w:rsidTr="006560F8">
        <w:trPr>
          <w:trHeight w:val="300"/>
        </w:trPr>
        <w:tc>
          <w:tcPr>
            <w:tcW w:w="3132" w:type="dxa"/>
            <w:tcBorders>
              <w:top w:val="nil"/>
              <w:left w:val="single" w:sz="4" w:space="0" w:color="auto"/>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Sexe</w:t>
            </w:r>
          </w:p>
        </w:tc>
        <w:tc>
          <w:tcPr>
            <w:tcW w:w="748"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747"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747"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626"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465"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747"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7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7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r>
      <w:tr w:rsidR="006560F8" w:rsidRPr="006560F8" w:rsidTr="00953B84">
        <w:trPr>
          <w:trHeight w:val="171"/>
        </w:trPr>
        <w:tc>
          <w:tcPr>
            <w:tcW w:w="3132" w:type="dxa"/>
            <w:tcBorders>
              <w:top w:val="nil"/>
              <w:left w:val="single" w:sz="4" w:space="0" w:color="auto"/>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Milieu de résidence</w:t>
            </w:r>
          </w:p>
        </w:tc>
        <w:tc>
          <w:tcPr>
            <w:tcW w:w="748"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747"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747"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626"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465"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747"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7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7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r>
      <w:tr w:rsidR="006560F8" w:rsidRPr="006560F8" w:rsidTr="00953B84">
        <w:trPr>
          <w:trHeight w:val="133"/>
        </w:trPr>
        <w:tc>
          <w:tcPr>
            <w:tcW w:w="3132" w:type="dxa"/>
            <w:tcBorders>
              <w:top w:val="nil"/>
              <w:left w:val="single" w:sz="4" w:space="0" w:color="auto"/>
              <w:bottom w:val="single" w:sz="4" w:space="0" w:color="auto"/>
              <w:right w:val="single" w:sz="4" w:space="0" w:color="auto"/>
            </w:tcBorders>
            <w:shd w:val="clear" w:color="auto" w:fill="auto"/>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Région</w:t>
            </w:r>
          </w:p>
        </w:tc>
        <w:tc>
          <w:tcPr>
            <w:tcW w:w="748"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747"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747"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626"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465"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747"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7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6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c>
          <w:tcPr>
            <w:tcW w:w="740"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r w:rsidRPr="006560F8">
              <w:rPr>
                <w:rFonts w:ascii="Calibri" w:eastAsia="Times New Roman" w:hAnsi="Calibri" w:cs="Calibri"/>
                <w:b w:val="0"/>
                <w:color w:val="000000"/>
                <w:sz w:val="22"/>
                <w:szCs w:val="22"/>
                <w:lang w:eastAsia="fr-FR"/>
              </w:rPr>
              <w:t> </w:t>
            </w:r>
          </w:p>
        </w:tc>
      </w:tr>
      <w:tr w:rsidR="006560F8" w:rsidRPr="006560F8" w:rsidTr="006560F8">
        <w:trPr>
          <w:trHeight w:val="300"/>
        </w:trPr>
        <w:tc>
          <w:tcPr>
            <w:tcW w:w="7212" w:type="dxa"/>
            <w:gridSpan w:val="7"/>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eastAsia="Times New Roman"/>
                <w:b w:val="0"/>
                <w:color w:val="000000"/>
                <w:u w:val="single"/>
                <w:lang w:eastAsia="fr-FR"/>
              </w:rPr>
            </w:pPr>
            <w:r w:rsidRPr="006560F8">
              <w:rPr>
                <w:rFonts w:eastAsia="Times New Roman"/>
                <w:b w:val="0"/>
                <w:color w:val="000000"/>
                <w:u w:val="single"/>
                <w:lang w:eastAsia="fr-FR"/>
              </w:rPr>
              <w:t xml:space="preserve">Source : </w:t>
            </w:r>
            <w:r w:rsidRPr="006560F8">
              <w:rPr>
                <w:rFonts w:eastAsia="Times New Roman"/>
                <w:b w:val="0"/>
                <w:color w:val="000000"/>
                <w:lang w:eastAsia="fr-FR"/>
              </w:rPr>
              <w:t>Enquête régionale intégrée sur l’emploi et le secteur informel, 2017, INS</w:t>
            </w:r>
          </w:p>
        </w:tc>
        <w:tc>
          <w:tcPr>
            <w:tcW w:w="740" w:type="dxa"/>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c>
          <w:tcPr>
            <w:tcW w:w="640" w:type="dxa"/>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c>
          <w:tcPr>
            <w:tcW w:w="640" w:type="dxa"/>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c>
          <w:tcPr>
            <w:tcW w:w="640" w:type="dxa"/>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c>
          <w:tcPr>
            <w:tcW w:w="740" w:type="dxa"/>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r>
    </w:tbl>
    <w:p w:rsidR="00EC246E" w:rsidRPr="00050E94" w:rsidRDefault="00EC246E" w:rsidP="00EC246E">
      <w:pPr>
        <w:pStyle w:val="Lgende"/>
        <w:jc w:val="both"/>
        <w:rPr>
          <w:b/>
          <w:szCs w:val="20"/>
        </w:rPr>
      </w:pPr>
    </w:p>
    <w:tbl>
      <w:tblPr>
        <w:tblW w:w="10574" w:type="dxa"/>
        <w:tblInd w:w="55" w:type="dxa"/>
        <w:tblCellMar>
          <w:left w:w="70" w:type="dxa"/>
          <w:right w:w="70" w:type="dxa"/>
        </w:tblCellMar>
        <w:tblLook w:val="04A0" w:firstRow="1" w:lastRow="0" w:firstColumn="1" w:lastColumn="0" w:noHBand="0" w:noVBand="1"/>
      </w:tblPr>
      <w:tblGrid>
        <w:gridCol w:w="2004"/>
        <w:gridCol w:w="1288"/>
        <w:gridCol w:w="1378"/>
        <w:gridCol w:w="1073"/>
        <w:gridCol w:w="1073"/>
        <w:gridCol w:w="1306"/>
        <w:gridCol w:w="1074"/>
        <w:gridCol w:w="1378"/>
      </w:tblGrid>
      <w:tr w:rsidR="006560F8" w:rsidRPr="006560F8" w:rsidTr="006560F8">
        <w:trPr>
          <w:trHeight w:val="300"/>
        </w:trPr>
        <w:tc>
          <w:tcPr>
            <w:tcW w:w="10574" w:type="dxa"/>
            <w:gridSpan w:val="8"/>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Tableau 18 : Pourcentage des individus de 18 ans et plus ne se sentant pas en sécurité par type de situation selon les caractéristiques sociodémographiques (P2) [ODD 16.1.4]</w:t>
            </w:r>
          </w:p>
        </w:tc>
      </w:tr>
      <w:tr w:rsidR="006560F8" w:rsidRPr="006560F8" w:rsidTr="006560F8">
        <w:trPr>
          <w:trHeight w:val="300"/>
        </w:trPr>
        <w:tc>
          <w:tcPr>
            <w:tcW w:w="2004" w:type="dxa"/>
            <w:tcBorders>
              <w:top w:val="single" w:sz="4" w:space="0" w:color="auto"/>
              <w:left w:val="single" w:sz="4" w:space="0" w:color="auto"/>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7192" w:type="dxa"/>
            <w:gridSpan w:val="6"/>
            <w:tcBorders>
              <w:top w:val="single" w:sz="4" w:space="0" w:color="auto"/>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lang w:eastAsia="fr-FR"/>
              </w:rPr>
            </w:pPr>
            <w:r w:rsidRPr="006560F8">
              <w:rPr>
                <w:rFonts w:eastAsia="Times New Roman"/>
                <w:b w:val="0"/>
                <w:color w:val="000000"/>
                <w:lang w:eastAsia="fr-FR"/>
              </w:rPr>
              <w:t>Pourcentage de la population de 18 ans et plus ne se sentant pas en sécurité</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60F8" w:rsidRPr="00953B84" w:rsidRDefault="006560F8" w:rsidP="006560F8">
            <w:pPr>
              <w:spacing w:after="0" w:line="240" w:lineRule="auto"/>
              <w:jc w:val="center"/>
              <w:rPr>
                <w:rFonts w:eastAsia="Times New Roman"/>
                <w:b w:val="0"/>
                <w:color w:val="000000"/>
                <w:sz w:val="18"/>
                <w:lang w:eastAsia="fr-FR"/>
              </w:rPr>
            </w:pPr>
            <w:r w:rsidRPr="00953B84">
              <w:rPr>
                <w:rFonts w:eastAsia="Times New Roman"/>
                <w:b w:val="0"/>
                <w:color w:val="000000"/>
                <w:sz w:val="18"/>
                <w:lang w:eastAsia="fr-FR"/>
              </w:rPr>
              <w:t>Pourcentage des individus de 18 ans et plus considérant qu'il n'y a pas de danger à se déplacer seules à pied dans leur zone de résidence [ODD 16.1.4]</w:t>
            </w:r>
          </w:p>
        </w:tc>
      </w:tr>
      <w:tr w:rsidR="006560F8" w:rsidRPr="00953B84" w:rsidTr="00AA2827">
        <w:trPr>
          <w:trHeight w:val="2202"/>
        </w:trPr>
        <w:tc>
          <w:tcPr>
            <w:tcW w:w="2004" w:type="dxa"/>
            <w:tcBorders>
              <w:top w:val="nil"/>
              <w:left w:val="single" w:sz="4" w:space="0" w:color="auto"/>
              <w:bottom w:val="single" w:sz="4" w:space="0" w:color="auto"/>
              <w:right w:val="single" w:sz="4" w:space="0" w:color="auto"/>
            </w:tcBorders>
            <w:shd w:val="clear" w:color="auto" w:fill="auto"/>
            <w:hideMark/>
          </w:tcPr>
          <w:p w:rsidR="006560F8" w:rsidRPr="00953B84" w:rsidRDefault="006560F8" w:rsidP="006560F8">
            <w:pPr>
              <w:spacing w:after="0" w:line="240" w:lineRule="auto"/>
              <w:rPr>
                <w:rFonts w:eastAsia="Times New Roman"/>
                <w:b w:val="0"/>
                <w:color w:val="000000"/>
                <w:sz w:val="18"/>
                <w:lang w:eastAsia="fr-FR"/>
              </w:rPr>
            </w:pPr>
            <w:r w:rsidRPr="00953B84">
              <w:rPr>
                <w:rFonts w:eastAsia="Times New Roman"/>
                <w:b w:val="0"/>
                <w:color w:val="000000"/>
                <w:sz w:val="18"/>
                <w:lang w:eastAsia="fr-FR"/>
              </w:rPr>
              <w:t> </w:t>
            </w:r>
          </w:p>
        </w:tc>
        <w:tc>
          <w:tcPr>
            <w:tcW w:w="1288" w:type="dxa"/>
            <w:tcBorders>
              <w:top w:val="nil"/>
              <w:left w:val="nil"/>
              <w:bottom w:val="single" w:sz="4" w:space="0" w:color="auto"/>
              <w:right w:val="single" w:sz="4" w:space="0" w:color="auto"/>
            </w:tcBorders>
            <w:shd w:val="clear" w:color="auto" w:fill="auto"/>
            <w:hideMark/>
          </w:tcPr>
          <w:p w:rsidR="006560F8" w:rsidRPr="00953B84" w:rsidRDefault="006560F8" w:rsidP="006560F8">
            <w:pPr>
              <w:spacing w:after="0" w:line="240" w:lineRule="auto"/>
              <w:rPr>
                <w:rFonts w:eastAsia="Times New Roman"/>
                <w:b w:val="0"/>
                <w:color w:val="000000"/>
                <w:sz w:val="18"/>
                <w:lang w:eastAsia="fr-FR"/>
              </w:rPr>
            </w:pPr>
            <w:r w:rsidRPr="00953B84">
              <w:rPr>
                <w:rFonts w:eastAsia="Times New Roman"/>
                <w:b w:val="0"/>
                <w:color w:val="000000"/>
                <w:sz w:val="18"/>
                <w:lang w:eastAsia="fr-FR"/>
              </w:rPr>
              <w:t>Quand vous marchez seul dans votre quartier, le jour</w:t>
            </w:r>
          </w:p>
        </w:tc>
        <w:tc>
          <w:tcPr>
            <w:tcW w:w="1378" w:type="dxa"/>
            <w:tcBorders>
              <w:top w:val="nil"/>
              <w:left w:val="nil"/>
              <w:bottom w:val="single" w:sz="4" w:space="0" w:color="auto"/>
              <w:right w:val="single" w:sz="4" w:space="0" w:color="auto"/>
            </w:tcBorders>
            <w:shd w:val="clear" w:color="auto" w:fill="auto"/>
            <w:hideMark/>
          </w:tcPr>
          <w:p w:rsidR="006560F8" w:rsidRPr="00953B84" w:rsidRDefault="006560F8" w:rsidP="006560F8">
            <w:pPr>
              <w:spacing w:after="0" w:line="240" w:lineRule="auto"/>
              <w:rPr>
                <w:rFonts w:eastAsia="Times New Roman"/>
                <w:b w:val="0"/>
                <w:color w:val="000000"/>
                <w:sz w:val="18"/>
                <w:lang w:eastAsia="fr-FR"/>
              </w:rPr>
            </w:pPr>
            <w:r w:rsidRPr="00953B84">
              <w:rPr>
                <w:rFonts w:eastAsia="Times New Roman"/>
                <w:b w:val="0"/>
                <w:color w:val="000000"/>
                <w:sz w:val="18"/>
                <w:lang w:eastAsia="fr-FR"/>
              </w:rPr>
              <w:t>Quand vous marchez seul dans votre quartier, la nuit</w:t>
            </w:r>
          </w:p>
        </w:tc>
        <w:tc>
          <w:tcPr>
            <w:tcW w:w="1073" w:type="dxa"/>
            <w:tcBorders>
              <w:top w:val="nil"/>
              <w:left w:val="nil"/>
              <w:bottom w:val="single" w:sz="4" w:space="0" w:color="auto"/>
              <w:right w:val="single" w:sz="4" w:space="0" w:color="auto"/>
            </w:tcBorders>
            <w:shd w:val="clear" w:color="auto" w:fill="auto"/>
            <w:hideMark/>
          </w:tcPr>
          <w:p w:rsidR="006560F8" w:rsidRPr="00953B84" w:rsidRDefault="006560F8" w:rsidP="006560F8">
            <w:pPr>
              <w:spacing w:after="0" w:line="240" w:lineRule="auto"/>
              <w:rPr>
                <w:rFonts w:eastAsia="Times New Roman"/>
                <w:b w:val="0"/>
                <w:color w:val="000000"/>
                <w:sz w:val="18"/>
                <w:lang w:eastAsia="fr-FR"/>
              </w:rPr>
            </w:pPr>
            <w:r w:rsidRPr="00953B84">
              <w:rPr>
                <w:rFonts w:eastAsia="Times New Roman"/>
                <w:b w:val="0"/>
                <w:color w:val="000000"/>
                <w:sz w:val="18"/>
                <w:lang w:eastAsia="fr-FR"/>
              </w:rPr>
              <w:t xml:space="preserve">Quand vous êtes seul à la maison, le jour </w:t>
            </w:r>
          </w:p>
        </w:tc>
        <w:tc>
          <w:tcPr>
            <w:tcW w:w="1073" w:type="dxa"/>
            <w:tcBorders>
              <w:top w:val="nil"/>
              <w:left w:val="nil"/>
              <w:bottom w:val="single" w:sz="4" w:space="0" w:color="auto"/>
              <w:right w:val="single" w:sz="4" w:space="0" w:color="auto"/>
            </w:tcBorders>
            <w:shd w:val="clear" w:color="auto" w:fill="auto"/>
            <w:hideMark/>
          </w:tcPr>
          <w:p w:rsidR="006560F8" w:rsidRPr="00953B84" w:rsidRDefault="006560F8" w:rsidP="006560F8">
            <w:pPr>
              <w:spacing w:after="0" w:line="240" w:lineRule="auto"/>
              <w:rPr>
                <w:rFonts w:eastAsia="Times New Roman"/>
                <w:b w:val="0"/>
                <w:color w:val="000000"/>
                <w:sz w:val="18"/>
                <w:lang w:eastAsia="fr-FR"/>
              </w:rPr>
            </w:pPr>
            <w:r w:rsidRPr="00953B84">
              <w:rPr>
                <w:rFonts w:eastAsia="Times New Roman"/>
                <w:b w:val="0"/>
                <w:color w:val="000000"/>
                <w:sz w:val="18"/>
                <w:lang w:eastAsia="fr-FR"/>
              </w:rPr>
              <w:t>Quand vous êtes seul à la maison, la nuit</w:t>
            </w:r>
          </w:p>
        </w:tc>
        <w:tc>
          <w:tcPr>
            <w:tcW w:w="1306" w:type="dxa"/>
            <w:tcBorders>
              <w:top w:val="nil"/>
              <w:left w:val="nil"/>
              <w:bottom w:val="single" w:sz="4" w:space="0" w:color="auto"/>
              <w:right w:val="single" w:sz="4" w:space="0" w:color="auto"/>
            </w:tcBorders>
            <w:shd w:val="clear" w:color="auto" w:fill="auto"/>
            <w:hideMark/>
          </w:tcPr>
          <w:p w:rsidR="006560F8" w:rsidRPr="00953B84" w:rsidRDefault="006560F8" w:rsidP="006560F8">
            <w:pPr>
              <w:spacing w:after="0" w:line="240" w:lineRule="auto"/>
              <w:rPr>
                <w:rFonts w:eastAsia="Times New Roman"/>
                <w:b w:val="0"/>
                <w:color w:val="000000"/>
                <w:sz w:val="18"/>
                <w:lang w:eastAsia="fr-FR"/>
              </w:rPr>
            </w:pPr>
            <w:r w:rsidRPr="00953B84">
              <w:rPr>
                <w:rFonts w:eastAsia="Times New Roman"/>
                <w:b w:val="0"/>
                <w:color w:val="000000"/>
                <w:sz w:val="18"/>
                <w:lang w:eastAsia="fr-FR"/>
              </w:rPr>
              <w:t xml:space="preserve">Quand vous attendez ou êtes dans un transport public (dans votre localité) </w:t>
            </w:r>
          </w:p>
        </w:tc>
        <w:tc>
          <w:tcPr>
            <w:tcW w:w="1074" w:type="dxa"/>
            <w:tcBorders>
              <w:top w:val="nil"/>
              <w:left w:val="nil"/>
              <w:bottom w:val="single" w:sz="4" w:space="0" w:color="auto"/>
              <w:right w:val="single" w:sz="4" w:space="0" w:color="auto"/>
            </w:tcBorders>
            <w:shd w:val="clear" w:color="auto" w:fill="auto"/>
            <w:hideMark/>
          </w:tcPr>
          <w:p w:rsidR="006560F8" w:rsidRPr="00953B84" w:rsidRDefault="006560F8" w:rsidP="006560F8">
            <w:pPr>
              <w:spacing w:after="0" w:line="240" w:lineRule="auto"/>
              <w:rPr>
                <w:rFonts w:eastAsia="Times New Roman"/>
                <w:b w:val="0"/>
                <w:color w:val="000000"/>
                <w:sz w:val="18"/>
                <w:lang w:eastAsia="fr-FR"/>
              </w:rPr>
            </w:pPr>
            <w:r w:rsidRPr="00953B84">
              <w:rPr>
                <w:rFonts w:eastAsia="Times New Roman"/>
                <w:b w:val="0"/>
                <w:color w:val="000000"/>
                <w:sz w:val="18"/>
                <w:lang w:eastAsia="fr-FR"/>
              </w:rPr>
              <w:t xml:space="preserve">A votre lieu de travail (ex : champs, marché, atelier, etc.) </w:t>
            </w: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6560F8" w:rsidRPr="00953B84" w:rsidRDefault="006560F8" w:rsidP="006560F8">
            <w:pPr>
              <w:spacing w:after="0" w:line="240" w:lineRule="auto"/>
              <w:rPr>
                <w:rFonts w:eastAsia="Times New Roman"/>
                <w:b w:val="0"/>
                <w:color w:val="000000"/>
                <w:sz w:val="18"/>
                <w:lang w:eastAsia="fr-FR"/>
              </w:rPr>
            </w:pPr>
          </w:p>
        </w:tc>
      </w:tr>
      <w:tr w:rsidR="006560F8" w:rsidRPr="006560F8" w:rsidTr="00AA2827">
        <w:trPr>
          <w:trHeight w:val="300"/>
        </w:trPr>
        <w:tc>
          <w:tcPr>
            <w:tcW w:w="2004" w:type="dxa"/>
            <w:tcBorders>
              <w:top w:val="nil"/>
              <w:left w:val="single" w:sz="4" w:space="0" w:color="auto"/>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Sexe</w:t>
            </w:r>
          </w:p>
        </w:tc>
        <w:tc>
          <w:tcPr>
            <w:tcW w:w="1288"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378"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073"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073"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306"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074"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378"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r>
      <w:tr w:rsidR="006560F8" w:rsidRPr="006560F8" w:rsidTr="00AA2827">
        <w:trPr>
          <w:trHeight w:val="300"/>
        </w:trPr>
        <w:tc>
          <w:tcPr>
            <w:tcW w:w="2004" w:type="dxa"/>
            <w:tcBorders>
              <w:top w:val="nil"/>
              <w:left w:val="single" w:sz="4" w:space="0" w:color="auto"/>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Quintile de niveau de vie</w:t>
            </w:r>
          </w:p>
        </w:tc>
        <w:tc>
          <w:tcPr>
            <w:tcW w:w="1288"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378"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073"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073"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306"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074"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378"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r>
      <w:tr w:rsidR="006560F8" w:rsidRPr="006560F8" w:rsidTr="00AA2827">
        <w:trPr>
          <w:trHeight w:val="300"/>
        </w:trPr>
        <w:tc>
          <w:tcPr>
            <w:tcW w:w="2004" w:type="dxa"/>
            <w:tcBorders>
              <w:top w:val="nil"/>
              <w:left w:val="single" w:sz="4" w:space="0" w:color="auto"/>
              <w:bottom w:val="single" w:sz="4" w:space="0" w:color="auto"/>
              <w:right w:val="single" w:sz="4" w:space="0" w:color="auto"/>
            </w:tcBorders>
            <w:shd w:val="clear" w:color="auto" w:fill="auto"/>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Région</w:t>
            </w:r>
          </w:p>
        </w:tc>
        <w:tc>
          <w:tcPr>
            <w:tcW w:w="1288"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378"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073"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073"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306"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074"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378"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r>
      <w:tr w:rsidR="006560F8" w:rsidRPr="006560F8" w:rsidTr="00AA2827">
        <w:trPr>
          <w:trHeight w:val="300"/>
        </w:trPr>
        <w:tc>
          <w:tcPr>
            <w:tcW w:w="6816" w:type="dxa"/>
            <w:gridSpan w:val="5"/>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eastAsia="Times New Roman"/>
                <w:b w:val="0"/>
                <w:color w:val="000000"/>
                <w:u w:val="single"/>
                <w:lang w:eastAsia="fr-FR"/>
              </w:rPr>
            </w:pPr>
            <w:r w:rsidRPr="006560F8">
              <w:rPr>
                <w:rFonts w:eastAsia="Times New Roman"/>
                <w:b w:val="0"/>
                <w:color w:val="000000"/>
                <w:u w:val="single"/>
                <w:lang w:eastAsia="fr-FR"/>
              </w:rPr>
              <w:t xml:space="preserve">Source : </w:t>
            </w:r>
            <w:r w:rsidRPr="006560F8">
              <w:rPr>
                <w:rFonts w:eastAsia="Times New Roman"/>
                <w:b w:val="0"/>
                <w:color w:val="000000"/>
                <w:lang w:eastAsia="fr-FR"/>
              </w:rPr>
              <w:t>Enquête régionale intégrée sur l’emploi et le secteur informel, 2017, INS</w:t>
            </w:r>
          </w:p>
        </w:tc>
        <w:tc>
          <w:tcPr>
            <w:tcW w:w="1306" w:type="dxa"/>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c>
          <w:tcPr>
            <w:tcW w:w="1074" w:type="dxa"/>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c>
          <w:tcPr>
            <w:tcW w:w="1378" w:type="dxa"/>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r>
    </w:tbl>
    <w:p w:rsidR="00A10467" w:rsidRDefault="00A10467" w:rsidP="00EC246E">
      <w:pPr>
        <w:pStyle w:val="Lgende"/>
        <w:jc w:val="both"/>
      </w:pPr>
    </w:p>
    <w:p w:rsidR="00EC246E" w:rsidRPr="00050E94" w:rsidRDefault="00EC246E" w:rsidP="00EC246E">
      <w:pPr>
        <w:pStyle w:val="Lgende"/>
        <w:jc w:val="both"/>
        <w:rPr>
          <w:b/>
        </w:rPr>
      </w:pPr>
      <w:r w:rsidRPr="00067BEA">
        <w:t xml:space="preserve">Graphique </w:t>
      </w:r>
      <w:r w:rsidR="008F4C5D">
        <w:fldChar w:fldCharType="begin"/>
      </w:r>
      <w:r w:rsidR="008F4C5D">
        <w:instrText xml:space="preserve"> SEQ Graphique \* ARABIC </w:instrText>
      </w:r>
      <w:r w:rsidR="008F4C5D">
        <w:fldChar w:fldCharType="separate"/>
      </w:r>
      <w:r w:rsidR="00FC2141">
        <w:rPr>
          <w:noProof/>
        </w:rPr>
        <w:t>11</w:t>
      </w:r>
      <w:r w:rsidR="008F4C5D">
        <w:rPr>
          <w:noProof/>
        </w:rPr>
        <w:fldChar w:fldCharType="end"/>
      </w:r>
      <w:r w:rsidRPr="00067BEA">
        <w:t xml:space="preserve"> : </w:t>
      </w:r>
      <w:r w:rsidRPr="00067BEA">
        <w:rPr>
          <w:szCs w:val="20"/>
        </w:rPr>
        <w:t>Pourcentage de la population de 18 ans et plus ne se sentant pas en sécurité par type de situation selon le milieu de résidence</w:t>
      </w:r>
    </w:p>
    <w:p w:rsidR="00EC246E" w:rsidRPr="00050E94" w:rsidRDefault="00EC246E" w:rsidP="00EC246E">
      <w:pPr>
        <w:spacing w:before="240" w:line="276" w:lineRule="auto"/>
        <w:ind w:left="708"/>
        <w:jc w:val="both"/>
        <w:rPr>
          <w:b w:val="0"/>
        </w:rPr>
      </w:pPr>
      <w:r w:rsidRPr="00050E94">
        <w:rPr>
          <w:b w:val="0"/>
        </w:rPr>
        <w:lastRenderedPageBreak/>
        <w:t xml:space="preserve">5.2. </w:t>
      </w:r>
      <w:r>
        <w:rPr>
          <w:b w:val="0"/>
        </w:rPr>
        <w:t>Criminalité</w:t>
      </w:r>
    </w:p>
    <w:tbl>
      <w:tblPr>
        <w:tblW w:w="9120" w:type="dxa"/>
        <w:tblInd w:w="55" w:type="dxa"/>
        <w:tblCellMar>
          <w:left w:w="70" w:type="dxa"/>
          <w:right w:w="70" w:type="dxa"/>
        </w:tblCellMar>
        <w:tblLook w:val="04A0" w:firstRow="1" w:lastRow="0" w:firstColumn="1" w:lastColumn="0" w:noHBand="0" w:noVBand="1"/>
      </w:tblPr>
      <w:tblGrid>
        <w:gridCol w:w="3380"/>
        <w:gridCol w:w="1180"/>
        <w:gridCol w:w="1900"/>
        <w:gridCol w:w="1720"/>
        <w:gridCol w:w="940"/>
      </w:tblGrid>
      <w:tr w:rsidR="006560F8" w:rsidRPr="006560F8" w:rsidTr="006560F8">
        <w:trPr>
          <w:trHeight w:val="300"/>
        </w:trPr>
        <w:tc>
          <w:tcPr>
            <w:tcW w:w="9120" w:type="dxa"/>
            <w:gridSpan w:val="5"/>
            <w:tcBorders>
              <w:top w:val="nil"/>
              <w:left w:val="nil"/>
              <w:bottom w:val="nil"/>
              <w:right w:val="nil"/>
            </w:tcBorders>
            <w:shd w:val="clear" w:color="auto" w:fill="auto"/>
            <w:noWrap/>
            <w:vAlign w:val="bottom"/>
            <w:hideMark/>
          </w:tcPr>
          <w:p w:rsidR="006560F8" w:rsidRPr="006560F8" w:rsidRDefault="006560F8" w:rsidP="00734220">
            <w:pPr>
              <w:spacing w:after="0" w:line="240" w:lineRule="auto"/>
              <w:rPr>
                <w:rFonts w:eastAsia="Times New Roman"/>
                <w:b w:val="0"/>
                <w:color w:val="000000"/>
                <w:lang w:eastAsia="fr-FR"/>
              </w:rPr>
            </w:pPr>
            <w:r w:rsidRPr="006560F8">
              <w:rPr>
                <w:rFonts w:eastAsia="Times New Roman"/>
                <w:b w:val="0"/>
                <w:color w:val="000000"/>
                <w:lang w:eastAsia="fr-FR"/>
              </w:rPr>
              <w:t>Tableau 19 : Incidence de la criminalité par type d’incident</w:t>
            </w:r>
            <w:r w:rsidR="00734220">
              <w:rPr>
                <w:rFonts w:eastAsia="Times New Roman"/>
                <w:b w:val="0"/>
                <w:color w:val="000000"/>
                <w:lang w:eastAsia="fr-FR"/>
              </w:rPr>
              <w:t xml:space="preserve"> </w:t>
            </w:r>
            <w:r w:rsidRPr="006560F8">
              <w:rPr>
                <w:rFonts w:eastAsia="Times New Roman"/>
                <w:b w:val="0"/>
                <w:color w:val="000000"/>
                <w:lang w:eastAsia="fr-FR"/>
              </w:rPr>
              <w:t>selon les caractéristiques sociodémographiques (P3a, P4a/b) [ODD 11.7.2 et ODD 16.1.3]</w:t>
            </w:r>
          </w:p>
        </w:tc>
      </w:tr>
      <w:tr w:rsidR="006560F8" w:rsidRPr="006560F8" w:rsidTr="006560F8">
        <w:trPr>
          <w:trHeight w:val="510"/>
        </w:trPr>
        <w:tc>
          <w:tcPr>
            <w:tcW w:w="338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560F8" w:rsidRPr="006560F8" w:rsidRDefault="006560F8" w:rsidP="006560F8">
            <w:pPr>
              <w:spacing w:after="0" w:line="240" w:lineRule="auto"/>
              <w:jc w:val="center"/>
              <w:rPr>
                <w:rFonts w:eastAsia="Times New Roman"/>
                <w:b w:val="0"/>
                <w:color w:val="000000"/>
                <w:lang w:eastAsia="fr-FR"/>
              </w:rPr>
            </w:pPr>
            <w:r w:rsidRPr="006560F8">
              <w:rPr>
                <w:rFonts w:eastAsia="Times New Roman"/>
                <w:b w:val="0"/>
                <w:color w:val="000000"/>
                <w:lang w:eastAsia="fr-FR"/>
              </w:rPr>
              <w:t> </w:t>
            </w:r>
          </w:p>
        </w:tc>
        <w:tc>
          <w:tcPr>
            <w:tcW w:w="1180" w:type="dxa"/>
            <w:tcBorders>
              <w:top w:val="single" w:sz="4" w:space="0" w:color="auto"/>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Sexe</w:t>
            </w:r>
          </w:p>
        </w:tc>
        <w:tc>
          <w:tcPr>
            <w:tcW w:w="1900" w:type="dxa"/>
            <w:tcBorders>
              <w:top w:val="single" w:sz="4" w:space="0" w:color="auto"/>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Milieu de résidence</w:t>
            </w:r>
          </w:p>
        </w:tc>
        <w:tc>
          <w:tcPr>
            <w:tcW w:w="1720" w:type="dxa"/>
            <w:tcBorders>
              <w:top w:val="single" w:sz="4" w:space="0" w:color="auto"/>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Quintile de niveau de vie</w:t>
            </w:r>
          </w:p>
        </w:tc>
        <w:tc>
          <w:tcPr>
            <w:tcW w:w="940" w:type="dxa"/>
            <w:tcBorders>
              <w:top w:val="single" w:sz="4" w:space="0" w:color="auto"/>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Total</w:t>
            </w:r>
          </w:p>
        </w:tc>
      </w:tr>
      <w:tr w:rsidR="006560F8" w:rsidRPr="006560F8" w:rsidTr="006560F8">
        <w:trPr>
          <w:trHeight w:val="300"/>
        </w:trPr>
        <w:tc>
          <w:tcPr>
            <w:tcW w:w="3380" w:type="dxa"/>
            <w:vMerge/>
            <w:tcBorders>
              <w:top w:val="single" w:sz="4" w:space="0" w:color="auto"/>
              <w:left w:val="single" w:sz="4" w:space="0" w:color="auto"/>
              <w:bottom w:val="single" w:sz="4" w:space="0" w:color="000000"/>
              <w:right w:val="single" w:sz="4" w:space="0" w:color="auto"/>
            </w:tcBorders>
            <w:vAlign w:val="center"/>
            <w:hideMark/>
          </w:tcPr>
          <w:p w:rsidR="006560F8" w:rsidRPr="006560F8" w:rsidRDefault="006560F8" w:rsidP="006560F8">
            <w:pPr>
              <w:spacing w:after="0" w:line="240" w:lineRule="auto"/>
              <w:rPr>
                <w:rFonts w:eastAsia="Times New Roman"/>
                <w:b w:val="0"/>
                <w:color w:val="000000"/>
                <w:lang w:eastAsia="fr-FR"/>
              </w:rPr>
            </w:pPr>
          </w:p>
        </w:tc>
        <w:tc>
          <w:tcPr>
            <w:tcW w:w="118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lang w:eastAsia="fr-FR"/>
              </w:rPr>
            </w:pPr>
            <w:r w:rsidRPr="006560F8">
              <w:rPr>
                <w:rFonts w:eastAsia="Times New Roman"/>
                <w:b w:val="0"/>
                <w:color w:val="000000"/>
                <w:lang w:eastAsia="fr-FR"/>
              </w:rPr>
              <w:t> </w:t>
            </w:r>
          </w:p>
        </w:tc>
        <w:tc>
          <w:tcPr>
            <w:tcW w:w="190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lang w:eastAsia="fr-FR"/>
              </w:rPr>
            </w:pPr>
            <w:r w:rsidRPr="006560F8">
              <w:rPr>
                <w:rFonts w:eastAsia="Times New Roman"/>
                <w:b w:val="0"/>
                <w:color w:val="000000"/>
                <w:lang w:eastAsia="fr-FR"/>
              </w:rPr>
              <w:t> </w:t>
            </w:r>
          </w:p>
        </w:tc>
        <w:tc>
          <w:tcPr>
            <w:tcW w:w="172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lang w:eastAsia="fr-FR"/>
              </w:rPr>
            </w:pPr>
            <w:r w:rsidRPr="006560F8">
              <w:rPr>
                <w:rFonts w:eastAsia="Times New Roman"/>
                <w:b w:val="0"/>
                <w:color w:val="000000"/>
                <w:lang w:eastAsia="fr-FR"/>
              </w:rPr>
              <w:t> </w:t>
            </w:r>
          </w:p>
        </w:tc>
        <w:tc>
          <w:tcPr>
            <w:tcW w:w="94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lang w:eastAsia="fr-FR"/>
              </w:rPr>
            </w:pPr>
            <w:r w:rsidRPr="006560F8">
              <w:rPr>
                <w:rFonts w:eastAsia="Times New Roman"/>
                <w:b w:val="0"/>
                <w:color w:val="000000"/>
                <w:lang w:eastAsia="fr-FR"/>
              </w:rPr>
              <w:t> </w:t>
            </w:r>
          </w:p>
        </w:tc>
      </w:tr>
      <w:tr w:rsidR="00953B84" w:rsidRPr="00953B84" w:rsidTr="006560F8">
        <w:trPr>
          <w:trHeight w:val="675"/>
        </w:trPr>
        <w:tc>
          <w:tcPr>
            <w:tcW w:w="3380" w:type="dxa"/>
            <w:tcBorders>
              <w:top w:val="nil"/>
              <w:left w:val="single" w:sz="4" w:space="0" w:color="auto"/>
              <w:bottom w:val="single" w:sz="4" w:space="0" w:color="auto"/>
              <w:right w:val="single" w:sz="4" w:space="0" w:color="auto"/>
            </w:tcBorders>
            <w:shd w:val="clear" w:color="auto" w:fill="auto"/>
            <w:vAlign w:val="center"/>
          </w:tcPr>
          <w:p w:rsidR="00953B84" w:rsidRPr="00953B84" w:rsidRDefault="00953B84" w:rsidP="006560F8">
            <w:pPr>
              <w:spacing w:after="0" w:line="240" w:lineRule="auto"/>
              <w:rPr>
                <w:rFonts w:ascii="Calibri" w:eastAsia="Times New Roman" w:hAnsi="Calibri" w:cs="Calibri"/>
                <w:color w:val="000000"/>
                <w:sz w:val="22"/>
                <w:szCs w:val="16"/>
                <w:lang w:eastAsia="fr-FR"/>
              </w:rPr>
            </w:pPr>
            <w:r w:rsidRPr="00953B84">
              <w:rPr>
                <w:rFonts w:ascii="Calibri" w:eastAsia="Times New Roman" w:hAnsi="Calibri" w:cs="Calibri"/>
                <w:color w:val="000000"/>
                <w:sz w:val="22"/>
                <w:szCs w:val="16"/>
                <w:lang w:eastAsia="fr-FR"/>
              </w:rPr>
              <w:t>Types d’incidents</w:t>
            </w:r>
          </w:p>
        </w:tc>
        <w:tc>
          <w:tcPr>
            <w:tcW w:w="1180" w:type="dxa"/>
            <w:tcBorders>
              <w:top w:val="nil"/>
              <w:left w:val="nil"/>
              <w:bottom w:val="single" w:sz="4" w:space="0" w:color="auto"/>
              <w:right w:val="single" w:sz="4" w:space="0" w:color="auto"/>
            </w:tcBorders>
            <w:shd w:val="clear" w:color="auto" w:fill="auto"/>
            <w:noWrap/>
          </w:tcPr>
          <w:p w:rsidR="00953B84" w:rsidRPr="00953B84" w:rsidRDefault="00953B84" w:rsidP="006560F8">
            <w:pPr>
              <w:spacing w:after="0" w:line="240" w:lineRule="auto"/>
              <w:rPr>
                <w:rFonts w:eastAsia="Times New Roman"/>
                <w:color w:val="000000"/>
                <w:sz w:val="22"/>
                <w:lang w:eastAsia="fr-FR"/>
              </w:rPr>
            </w:pPr>
          </w:p>
        </w:tc>
        <w:tc>
          <w:tcPr>
            <w:tcW w:w="1900" w:type="dxa"/>
            <w:tcBorders>
              <w:top w:val="nil"/>
              <w:left w:val="nil"/>
              <w:bottom w:val="single" w:sz="4" w:space="0" w:color="auto"/>
              <w:right w:val="single" w:sz="4" w:space="0" w:color="auto"/>
            </w:tcBorders>
            <w:shd w:val="clear" w:color="auto" w:fill="auto"/>
          </w:tcPr>
          <w:p w:rsidR="00953B84" w:rsidRPr="00953B84" w:rsidRDefault="00953B84" w:rsidP="006560F8">
            <w:pPr>
              <w:spacing w:after="0" w:line="240" w:lineRule="auto"/>
              <w:rPr>
                <w:rFonts w:eastAsia="Times New Roman"/>
                <w:color w:val="000000"/>
                <w:sz w:val="22"/>
                <w:lang w:eastAsia="fr-FR"/>
              </w:rPr>
            </w:pPr>
          </w:p>
        </w:tc>
        <w:tc>
          <w:tcPr>
            <w:tcW w:w="1720" w:type="dxa"/>
            <w:tcBorders>
              <w:top w:val="nil"/>
              <w:left w:val="nil"/>
              <w:bottom w:val="single" w:sz="4" w:space="0" w:color="auto"/>
              <w:right w:val="single" w:sz="4" w:space="0" w:color="auto"/>
            </w:tcBorders>
            <w:shd w:val="clear" w:color="auto" w:fill="auto"/>
          </w:tcPr>
          <w:p w:rsidR="00953B84" w:rsidRPr="00953B84" w:rsidRDefault="00953B84" w:rsidP="006560F8">
            <w:pPr>
              <w:spacing w:after="0" w:line="240" w:lineRule="auto"/>
              <w:rPr>
                <w:rFonts w:eastAsia="Times New Roman"/>
                <w:color w:val="000000"/>
                <w:sz w:val="22"/>
                <w:lang w:eastAsia="fr-FR"/>
              </w:rPr>
            </w:pPr>
          </w:p>
        </w:tc>
        <w:tc>
          <w:tcPr>
            <w:tcW w:w="940" w:type="dxa"/>
            <w:tcBorders>
              <w:top w:val="nil"/>
              <w:left w:val="nil"/>
              <w:bottom w:val="single" w:sz="4" w:space="0" w:color="auto"/>
              <w:right w:val="single" w:sz="4" w:space="0" w:color="auto"/>
            </w:tcBorders>
            <w:shd w:val="clear" w:color="auto" w:fill="auto"/>
          </w:tcPr>
          <w:p w:rsidR="00953B84" w:rsidRPr="00953B84" w:rsidRDefault="00953B84" w:rsidP="006560F8">
            <w:pPr>
              <w:spacing w:after="0" w:line="240" w:lineRule="auto"/>
              <w:rPr>
                <w:rFonts w:eastAsia="Times New Roman"/>
                <w:color w:val="000000"/>
                <w:sz w:val="22"/>
                <w:lang w:eastAsia="fr-FR"/>
              </w:rPr>
            </w:pPr>
          </w:p>
        </w:tc>
      </w:tr>
      <w:tr w:rsidR="006560F8" w:rsidRPr="006560F8" w:rsidTr="006560F8">
        <w:trPr>
          <w:trHeight w:val="67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Quelqu’un s’est introduit dans votre résidence  sans permission et a volé ou essayé de voler quelque chose</w:t>
            </w:r>
          </w:p>
        </w:tc>
        <w:tc>
          <w:tcPr>
            <w:tcW w:w="1180"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90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72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94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r>
      <w:tr w:rsidR="006560F8" w:rsidRPr="006560F8" w:rsidTr="006560F8">
        <w:trPr>
          <w:trHeight w:val="90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Quelqu’un a délibérément détruit ou endommagé votre maison, boutique, ou tout autre bien vous appartenant ou appartenant à votre ménage</w:t>
            </w:r>
          </w:p>
        </w:tc>
        <w:tc>
          <w:tcPr>
            <w:tcW w:w="1180"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90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72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94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r>
      <w:tr w:rsidR="006560F8" w:rsidRPr="006560F8" w:rsidTr="006560F8">
        <w:trPr>
          <w:trHeight w:val="45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Quelqu’un vous a volé à l’extérieur de votre lieu de résidence</w:t>
            </w:r>
          </w:p>
        </w:tc>
        <w:tc>
          <w:tcPr>
            <w:tcW w:w="1180"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90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72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94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r>
      <w:tr w:rsidR="006560F8" w:rsidRPr="006560F8" w:rsidTr="006560F8">
        <w:trPr>
          <w:trHeight w:val="45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Vous avez été victime d’agression (blessé, giflé, bousculé, coup de poing, etc.)</w:t>
            </w:r>
          </w:p>
        </w:tc>
        <w:tc>
          <w:tcPr>
            <w:tcW w:w="1180"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90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72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94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r>
      <w:tr w:rsidR="006560F8" w:rsidRPr="006560F8" w:rsidTr="006560F8">
        <w:trPr>
          <w:trHeight w:val="67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xml:space="preserve">Vous avez été victime d’harcèlement sexuel (e.g. viol, tentative de viol ou autres formes d’harcèlement) </w:t>
            </w:r>
          </w:p>
        </w:tc>
        <w:tc>
          <w:tcPr>
            <w:tcW w:w="1180"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90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72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94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r>
      <w:tr w:rsidR="006560F8" w:rsidRPr="006560F8" w:rsidTr="00067BEA">
        <w:trPr>
          <w:trHeight w:val="12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ind w:firstLineChars="100" w:firstLine="160"/>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c>
          <w:tcPr>
            <w:tcW w:w="1180"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90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72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94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r>
      <w:tr w:rsidR="006560F8" w:rsidRPr="006560F8" w:rsidTr="006560F8">
        <w:trPr>
          <w:trHeight w:val="67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953B84"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Pourcentage</w:t>
            </w:r>
            <w:r w:rsidR="006560F8" w:rsidRPr="006560F8">
              <w:rPr>
                <w:rFonts w:ascii="Calibri" w:eastAsia="Times New Roman" w:hAnsi="Calibri" w:cs="Calibri"/>
                <w:b w:val="0"/>
                <w:color w:val="000000"/>
                <w:sz w:val="16"/>
                <w:szCs w:val="16"/>
                <w:lang w:eastAsia="fr-FR"/>
              </w:rPr>
              <w:t xml:space="preserve"> des individus de 18 ans et plus victimes de harcèlement physique ou sexuel [ODD 11.7.2]</w:t>
            </w:r>
          </w:p>
        </w:tc>
        <w:tc>
          <w:tcPr>
            <w:tcW w:w="1180"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90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72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94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r>
      <w:tr w:rsidR="006560F8" w:rsidRPr="006560F8" w:rsidTr="006560F8">
        <w:trPr>
          <w:trHeight w:val="90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xml:space="preserve"> </w:t>
            </w:r>
            <w:r w:rsidR="00953B84" w:rsidRPr="006560F8">
              <w:rPr>
                <w:rFonts w:ascii="Calibri" w:eastAsia="Times New Roman" w:hAnsi="Calibri" w:cs="Calibri"/>
                <w:b w:val="0"/>
                <w:color w:val="000000"/>
                <w:sz w:val="16"/>
                <w:szCs w:val="16"/>
                <w:lang w:eastAsia="fr-FR"/>
              </w:rPr>
              <w:t xml:space="preserve">Pourcentage </w:t>
            </w:r>
            <w:r w:rsidRPr="006560F8">
              <w:rPr>
                <w:rFonts w:ascii="Calibri" w:eastAsia="Times New Roman" w:hAnsi="Calibri" w:cs="Calibri"/>
                <w:b w:val="0"/>
                <w:color w:val="000000"/>
                <w:sz w:val="16"/>
                <w:szCs w:val="16"/>
                <w:lang w:eastAsia="fr-FR"/>
              </w:rPr>
              <w:t>des individus de 18 ans et plus victimes de violences physiques, psychologiques o u sexuelles au cours des 12 mois précédents [16.1.3]</w:t>
            </w:r>
          </w:p>
        </w:tc>
        <w:tc>
          <w:tcPr>
            <w:tcW w:w="1180"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90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172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c>
          <w:tcPr>
            <w:tcW w:w="940"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 </w:t>
            </w:r>
          </w:p>
        </w:tc>
      </w:tr>
      <w:tr w:rsidR="006560F8" w:rsidRPr="006560F8" w:rsidTr="006560F8">
        <w:trPr>
          <w:trHeight w:val="135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953B84"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Pourcentage</w:t>
            </w:r>
            <w:r w:rsidR="006560F8" w:rsidRPr="006560F8">
              <w:rPr>
                <w:rFonts w:ascii="Calibri" w:eastAsia="Times New Roman" w:hAnsi="Calibri" w:cs="Calibri"/>
                <w:b w:val="0"/>
                <w:color w:val="000000"/>
                <w:sz w:val="16"/>
                <w:szCs w:val="16"/>
                <w:lang w:eastAsia="fr-FR"/>
              </w:rPr>
              <w:t xml:space="preserve"> des individus de 18 ans et plus victimes de violences au cours des 12 mois précédents ayant signalé les faits aux autorités compétentes ou recouru à d’autres mécanismes de règlement des différends officiellement reconnus [16.3.1]</w:t>
            </w:r>
          </w:p>
        </w:tc>
        <w:tc>
          <w:tcPr>
            <w:tcW w:w="118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c>
          <w:tcPr>
            <w:tcW w:w="190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c>
          <w:tcPr>
            <w:tcW w:w="172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c>
          <w:tcPr>
            <w:tcW w:w="94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r>
      <w:tr w:rsidR="006560F8" w:rsidRPr="006560F8" w:rsidTr="006560F8">
        <w:trPr>
          <w:trHeight w:val="67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Pourcentage des individus de 18 ans et plus menacées avec une arme au cours des 12 derniers mois</w:t>
            </w:r>
          </w:p>
        </w:tc>
        <w:tc>
          <w:tcPr>
            <w:tcW w:w="118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c>
          <w:tcPr>
            <w:tcW w:w="190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c>
          <w:tcPr>
            <w:tcW w:w="172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c>
          <w:tcPr>
            <w:tcW w:w="94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r>
      <w:tr w:rsidR="006560F8" w:rsidRPr="006560F8" w:rsidTr="006560F8">
        <w:trPr>
          <w:trHeight w:val="900"/>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Pourcentage des individus de 18 ans et plus menacées avec un autre type d'arme (ex, couteau, machette, ) au cours des 12 derniers mois</w:t>
            </w:r>
          </w:p>
        </w:tc>
        <w:tc>
          <w:tcPr>
            <w:tcW w:w="118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c>
          <w:tcPr>
            <w:tcW w:w="190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c>
          <w:tcPr>
            <w:tcW w:w="172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c>
          <w:tcPr>
            <w:tcW w:w="940"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6"/>
                <w:szCs w:val="16"/>
                <w:lang w:eastAsia="fr-FR"/>
              </w:rPr>
            </w:pPr>
            <w:r w:rsidRPr="006560F8">
              <w:rPr>
                <w:rFonts w:ascii="Calibri" w:eastAsia="Times New Roman" w:hAnsi="Calibri" w:cs="Calibri"/>
                <w:b w:val="0"/>
                <w:color w:val="000000"/>
                <w:sz w:val="16"/>
                <w:szCs w:val="16"/>
                <w:lang w:eastAsia="fr-FR"/>
              </w:rPr>
              <w:t> </w:t>
            </w:r>
          </w:p>
        </w:tc>
      </w:tr>
      <w:tr w:rsidR="006560F8" w:rsidRPr="006560F8" w:rsidTr="006560F8">
        <w:trPr>
          <w:trHeight w:val="300"/>
        </w:trPr>
        <w:tc>
          <w:tcPr>
            <w:tcW w:w="8180" w:type="dxa"/>
            <w:gridSpan w:val="4"/>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u w:val="single"/>
                <w:lang w:eastAsia="fr-FR"/>
              </w:rPr>
            </w:pPr>
            <w:r w:rsidRPr="006560F8">
              <w:rPr>
                <w:rFonts w:eastAsia="Times New Roman"/>
                <w:b w:val="0"/>
                <w:color w:val="000000"/>
                <w:u w:val="single"/>
                <w:lang w:eastAsia="fr-FR"/>
              </w:rPr>
              <w:t xml:space="preserve">Source : </w:t>
            </w:r>
            <w:r w:rsidRPr="006560F8">
              <w:rPr>
                <w:rFonts w:eastAsia="Times New Roman"/>
                <w:b w:val="0"/>
                <w:color w:val="000000"/>
                <w:lang w:eastAsia="fr-FR"/>
              </w:rPr>
              <w:t>Enquête régionale intégrée sur l’emploi et le secteur informel, 2017, INS</w:t>
            </w:r>
          </w:p>
        </w:tc>
        <w:tc>
          <w:tcPr>
            <w:tcW w:w="940" w:type="dxa"/>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p>
        </w:tc>
      </w:tr>
    </w:tbl>
    <w:p w:rsidR="00EC246E" w:rsidRDefault="00EC246E" w:rsidP="00EC246E">
      <w:pPr>
        <w:pStyle w:val="Lgende"/>
        <w:jc w:val="both"/>
        <w:rPr>
          <w:szCs w:val="20"/>
        </w:rPr>
      </w:pPr>
    </w:p>
    <w:p w:rsidR="006560F8" w:rsidRDefault="006560F8" w:rsidP="006560F8"/>
    <w:p w:rsidR="00A6212C" w:rsidRDefault="00A6212C" w:rsidP="006560F8"/>
    <w:p w:rsidR="006560F8" w:rsidRDefault="006560F8" w:rsidP="006560F8"/>
    <w:p w:rsidR="00DF4602" w:rsidRDefault="00DF4602" w:rsidP="006560F8"/>
    <w:tbl>
      <w:tblPr>
        <w:tblW w:w="10935" w:type="dxa"/>
        <w:tblInd w:w="-780" w:type="dxa"/>
        <w:tblCellMar>
          <w:left w:w="70" w:type="dxa"/>
          <w:right w:w="70" w:type="dxa"/>
        </w:tblCellMar>
        <w:tblLook w:val="04A0" w:firstRow="1" w:lastRow="0" w:firstColumn="1" w:lastColumn="0" w:noHBand="0" w:noVBand="1"/>
      </w:tblPr>
      <w:tblGrid>
        <w:gridCol w:w="2132"/>
        <w:gridCol w:w="944"/>
        <w:gridCol w:w="1471"/>
        <w:gridCol w:w="1191"/>
        <w:gridCol w:w="601"/>
        <w:gridCol w:w="814"/>
        <w:gridCol w:w="635"/>
        <w:gridCol w:w="814"/>
        <w:gridCol w:w="751"/>
        <w:gridCol w:w="541"/>
        <w:gridCol w:w="1041"/>
      </w:tblGrid>
      <w:tr w:rsidR="006560F8" w:rsidRPr="006560F8" w:rsidTr="006560F8">
        <w:trPr>
          <w:trHeight w:val="311"/>
        </w:trPr>
        <w:tc>
          <w:tcPr>
            <w:tcW w:w="9353" w:type="dxa"/>
            <w:gridSpan w:val="9"/>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lastRenderedPageBreak/>
              <w:t>Tableau 20 : Pourcentage d’incidents rapportés et taux de satisfaction des incidents rapports selon les types d'incidents (P3a)</w:t>
            </w:r>
          </w:p>
        </w:tc>
        <w:tc>
          <w:tcPr>
            <w:tcW w:w="541" w:type="dxa"/>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p>
        </w:tc>
        <w:tc>
          <w:tcPr>
            <w:tcW w:w="1041" w:type="dxa"/>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r>
      <w:tr w:rsidR="006560F8" w:rsidRPr="006560F8" w:rsidTr="006560F8">
        <w:trPr>
          <w:trHeight w:val="808"/>
        </w:trPr>
        <w:tc>
          <w:tcPr>
            <w:tcW w:w="2132" w:type="dxa"/>
            <w:tcBorders>
              <w:top w:val="single" w:sz="4" w:space="0" w:color="auto"/>
              <w:left w:val="single" w:sz="4" w:space="0" w:color="auto"/>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5021" w:type="dxa"/>
            <w:gridSpan w:val="5"/>
            <w:tcBorders>
              <w:top w:val="single" w:sz="4" w:space="0" w:color="auto"/>
              <w:left w:val="nil"/>
              <w:bottom w:val="single" w:sz="4" w:space="0" w:color="auto"/>
              <w:right w:val="single" w:sz="4" w:space="0" w:color="000000"/>
            </w:tcBorders>
            <w:shd w:val="clear" w:color="auto" w:fill="auto"/>
            <w:noWrap/>
            <w:hideMark/>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Structures de règlement des différends</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Total</w:t>
            </w:r>
          </w:p>
        </w:tc>
        <w:tc>
          <w:tcPr>
            <w:tcW w:w="2106" w:type="dxa"/>
            <w:gridSpan w:val="3"/>
            <w:tcBorders>
              <w:top w:val="single" w:sz="4" w:space="0" w:color="auto"/>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Pourcentage d'incidents rapportés à des structures officiellement reconnues</w:t>
            </w:r>
          </w:p>
        </w:tc>
        <w:tc>
          <w:tcPr>
            <w:tcW w:w="10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taux de satisfaction</w:t>
            </w:r>
          </w:p>
        </w:tc>
      </w:tr>
      <w:tr w:rsidR="006560F8" w:rsidRPr="006560F8" w:rsidTr="006560F8">
        <w:trPr>
          <w:trHeight w:val="746"/>
        </w:trPr>
        <w:tc>
          <w:tcPr>
            <w:tcW w:w="2132" w:type="dxa"/>
            <w:tcBorders>
              <w:top w:val="nil"/>
              <w:left w:val="single" w:sz="4" w:space="0" w:color="auto"/>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44"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Aux forces de l’ordre</w:t>
            </w:r>
          </w:p>
        </w:tc>
        <w:tc>
          <w:tcPr>
            <w:tcW w:w="147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xml:space="preserve">Aux structures communautaires </w:t>
            </w:r>
          </w:p>
        </w:tc>
        <w:tc>
          <w:tcPr>
            <w:tcW w:w="119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Total structures officiellement reconnues</w:t>
            </w:r>
          </w:p>
        </w:tc>
        <w:tc>
          <w:tcPr>
            <w:tcW w:w="60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A la milice</w:t>
            </w:r>
          </w:p>
        </w:tc>
        <w:tc>
          <w:tcPr>
            <w:tcW w:w="814"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Pas rapporté</w:t>
            </w:r>
          </w:p>
        </w:tc>
        <w:tc>
          <w:tcPr>
            <w:tcW w:w="635" w:type="dxa"/>
            <w:vMerge/>
            <w:tcBorders>
              <w:top w:val="single" w:sz="4" w:space="0" w:color="auto"/>
              <w:left w:val="single" w:sz="4" w:space="0" w:color="auto"/>
              <w:bottom w:val="single" w:sz="4" w:space="0" w:color="auto"/>
              <w:right w:val="single" w:sz="4" w:space="0" w:color="auto"/>
            </w:tcBorders>
            <w:vAlign w:val="center"/>
            <w:hideMark/>
          </w:tcPr>
          <w:p w:rsidR="006560F8" w:rsidRPr="006560F8" w:rsidRDefault="006560F8" w:rsidP="006560F8">
            <w:pPr>
              <w:spacing w:after="0" w:line="240" w:lineRule="auto"/>
              <w:rPr>
                <w:rFonts w:eastAsia="Times New Roman"/>
                <w:b w:val="0"/>
                <w:color w:val="000000"/>
                <w:sz w:val="18"/>
                <w:szCs w:val="18"/>
                <w:lang w:eastAsia="fr-FR"/>
              </w:rPr>
            </w:pPr>
          </w:p>
        </w:tc>
        <w:tc>
          <w:tcPr>
            <w:tcW w:w="814"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Homme</w:t>
            </w:r>
          </w:p>
        </w:tc>
        <w:tc>
          <w:tcPr>
            <w:tcW w:w="75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Femme</w:t>
            </w:r>
          </w:p>
        </w:tc>
        <w:tc>
          <w:tcPr>
            <w:tcW w:w="54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Total</w:t>
            </w:r>
          </w:p>
        </w:tc>
        <w:tc>
          <w:tcPr>
            <w:tcW w:w="1041" w:type="dxa"/>
            <w:vMerge/>
            <w:tcBorders>
              <w:top w:val="single" w:sz="4" w:space="0" w:color="auto"/>
              <w:left w:val="single" w:sz="4" w:space="0" w:color="auto"/>
              <w:bottom w:val="single" w:sz="4" w:space="0" w:color="000000"/>
              <w:right w:val="single" w:sz="4" w:space="0" w:color="auto"/>
            </w:tcBorders>
            <w:vAlign w:val="center"/>
            <w:hideMark/>
          </w:tcPr>
          <w:p w:rsidR="006560F8" w:rsidRPr="006560F8" w:rsidRDefault="006560F8" w:rsidP="006560F8">
            <w:pPr>
              <w:spacing w:after="0" w:line="240" w:lineRule="auto"/>
              <w:rPr>
                <w:rFonts w:eastAsia="Times New Roman"/>
                <w:b w:val="0"/>
                <w:color w:val="000000"/>
                <w:sz w:val="18"/>
                <w:szCs w:val="18"/>
                <w:lang w:eastAsia="fr-FR"/>
              </w:rPr>
            </w:pPr>
          </w:p>
        </w:tc>
      </w:tr>
      <w:tr w:rsidR="006560F8" w:rsidRPr="006560F8" w:rsidTr="006560F8">
        <w:trPr>
          <w:trHeight w:val="1243"/>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Quelqu’un s’est introduit dans votre résidence  sans permission et a volé ou essayé de voler quelque chose</w:t>
            </w:r>
          </w:p>
        </w:tc>
        <w:tc>
          <w:tcPr>
            <w:tcW w:w="944"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Cs/>
                <w:color w:val="000000"/>
                <w:sz w:val="18"/>
                <w:szCs w:val="18"/>
                <w:lang w:eastAsia="fr-FR"/>
              </w:rPr>
            </w:pPr>
            <w:r w:rsidRPr="006560F8">
              <w:rPr>
                <w:rFonts w:ascii="Calibri" w:eastAsia="Times New Roman" w:hAnsi="Calibri" w:cs="Calibri"/>
                <w:bCs/>
                <w:color w:val="000000"/>
                <w:sz w:val="18"/>
                <w:szCs w:val="18"/>
                <w:lang w:eastAsia="fr-FR"/>
              </w:rPr>
              <w:t> </w:t>
            </w:r>
          </w:p>
        </w:tc>
        <w:tc>
          <w:tcPr>
            <w:tcW w:w="147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60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814"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635"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100</w:t>
            </w:r>
          </w:p>
        </w:tc>
        <w:tc>
          <w:tcPr>
            <w:tcW w:w="814"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75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54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41"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6560F8">
        <w:trPr>
          <w:trHeight w:val="1492"/>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Quelqu’un a délibérément détruit ou endommagé votre maison, boutique, ou tout autre bien vous appartenant ou appartenant à votre ménage</w:t>
            </w:r>
          </w:p>
        </w:tc>
        <w:tc>
          <w:tcPr>
            <w:tcW w:w="944"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147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60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814"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635"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100</w:t>
            </w:r>
          </w:p>
        </w:tc>
        <w:tc>
          <w:tcPr>
            <w:tcW w:w="814"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75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54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41"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6560F8">
        <w:trPr>
          <w:trHeight w:val="746"/>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Quelqu’un vous a volé à l’extérieur de votre lieu de résidence</w:t>
            </w:r>
          </w:p>
        </w:tc>
        <w:tc>
          <w:tcPr>
            <w:tcW w:w="944"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147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60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814"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635"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100</w:t>
            </w:r>
          </w:p>
        </w:tc>
        <w:tc>
          <w:tcPr>
            <w:tcW w:w="814"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75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54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41"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6560F8">
        <w:trPr>
          <w:trHeight w:val="746"/>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Vous avez été victime d’agression (blessé, giflé, bousculé, coup de poing, etc.)</w:t>
            </w:r>
          </w:p>
        </w:tc>
        <w:tc>
          <w:tcPr>
            <w:tcW w:w="944"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147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60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814"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635"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100</w:t>
            </w:r>
          </w:p>
        </w:tc>
        <w:tc>
          <w:tcPr>
            <w:tcW w:w="814"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75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54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41"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6560F8">
        <w:trPr>
          <w:trHeight w:val="995"/>
        </w:trPr>
        <w:tc>
          <w:tcPr>
            <w:tcW w:w="2132" w:type="dxa"/>
            <w:tcBorders>
              <w:top w:val="nil"/>
              <w:left w:val="single" w:sz="4" w:space="0" w:color="auto"/>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xml:space="preserve">Vous avez été victime d’harcèlement sexuel (e.g. viol, tentative de viol ou autres formes d’harcèlement) </w:t>
            </w:r>
          </w:p>
        </w:tc>
        <w:tc>
          <w:tcPr>
            <w:tcW w:w="944"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147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601"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814"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635" w:type="dxa"/>
            <w:tcBorders>
              <w:top w:val="nil"/>
              <w:left w:val="nil"/>
              <w:bottom w:val="single" w:sz="4" w:space="0" w:color="auto"/>
              <w:right w:val="single" w:sz="4" w:space="0" w:color="auto"/>
            </w:tcBorders>
            <w:shd w:val="clear" w:color="auto" w:fill="auto"/>
            <w:vAlign w:val="center"/>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100</w:t>
            </w:r>
          </w:p>
        </w:tc>
        <w:tc>
          <w:tcPr>
            <w:tcW w:w="814"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75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54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41"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6560F8">
        <w:trPr>
          <w:trHeight w:val="311"/>
        </w:trPr>
        <w:tc>
          <w:tcPr>
            <w:tcW w:w="6339" w:type="dxa"/>
            <w:gridSpan w:val="5"/>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u w:val="single"/>
                <w:lang w:eastAsia="fr-FR"/>
              </w:rPr>
            </w:pPr>
            <w:r w:rsidRPr="006560F8">
              <w:rPr>
                <w:rFonts w:eastAsia="Times New Roman"/>
                <w:b w:val="0"/>
                <w:color w:val="000000"/>
                <w:u w:val="single"/>
                <w:lang w:eastAsia="fr-FR"/>
              </w:rPr>
              <w:t xml:space="preserve">Source : </w:t>
            </w:r>
            <w:r w:rsidRPr="006560F8">
              <w:rPr>
                <w:rFonts w:eastAsia="Times New Roman"/>
                <w:b w:val="0"/>
                <w:color w:val="000000"/>
                <w:lang w:eastAsia="fr-FR"/>
              </w:rPr>
              <w:t>Enquête régionale intégrée sur l’emploi et le secteur informel, 2017, INS</w:t>
            </w:r>
          </w:p>
        </w:tc>
        <w:tc>
          <w:tcPr>
            <w:tcW w:w="814" w:type="dxa"/>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u w:val="single"/>
                <w:lang w:eastAsia="fr-FR"/>
              </w:rPr>
            </w:pPr>
          </w:p>
        </w:tc>
        <w:tc>
          <w:tcPr>
            <w:tcW w:w="635" w:type="dxa"/>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u w:val="single"/>
                <w:lang w:eastAsia="fr-FR"/>
              </w:rPr>
            </w:pPr>
          </w:p>
        </w:tc>
        <w:tc>
          <w:tcPr>
            <w:tcW w:w="814" w:type="dxa"/>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p>
        </w:tc>
        <w:tc>
          <w:tcPr>
            <w:tcW w:w="751" w:type="dxa"/>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p>
        </w:tc>
        <w:tc>
          <w:tcPr>
            <w:tcW w:w="541" w:type="dxa"/>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p>
        </w:tc>
        <w:tc>
          <w:tcPr>
            <w:tcW w:w="1041" w:type="dxa"/>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r>
    </w:tbl>
    <w:p w:rsidR="008C3EE2" w:rsidRDefault="008C3EE2" w:rsidP="008C3EE2">
      <w:pPr>
        <w:spacing w:before="240" w:line="276" w:lineRule="auto"/>
        <w:jc w:val="both"/>
        <w:rPr>
          <w:b w:val="0"/>
        </w:rPr>
      </w:pPr>
    </w:p>
    <w:p w:rsidR="008C3EE2" w:rsidRPr="00050E94" w:rsidRDefault="008C3EE2" w:rsidP="008C3EE2">
      <w:pPr>
        <w:pStyle w:val="Lgende"/>
        <w:jc w:val="both"/>
        <w:rPr>
          <w:b/>
        </w:rPr>
      </w:pPr>
      <w:r w:rsidRPr="008C3EE2">
        <w:t xml:space="preserve">Graphique </w:t>
      </w:r>
      <w:r w:rsidR="008F4C5D">
        <w:fldChar w:fldCharType="begin"/>
      </w:r>
      <w:r w:rsidR="008F4C5D">
        <w:instrText xml:space="preserve"> SEQ Graphique \* ARABIC </w:instrText>
      </w:r>
      <w:r w:rsidR="008F4C5D">
        <w:fldChar w:fldCharType="separate"/>
      </w:r>
      <w:r w:rsidR="00DF4602">
        <w:rPr>
          <w:noProof/>
        </w:rPr>
        <w:t>12</w:t>
      </w:r>
      <w:r w:rsidR="008F4C5D">
        <w:rPr>
          <w:noProof/>
        </w:rPr>
        <w:fldChar w:fldCharType="end"/>
      </w:r>
      <w:r w:rsidRPr="008C3EE2">
        <w:t xml:space="preserve"> : </w:t>
      </w:r>
      <w:r>
        <w:rPr>
          <w:szCs w:val="20"/>
        </w:rPr>
        <w:t>Répartition en % des individus</w:t>
      </w:r>
      <w:r w:rsidRPr="008C3EE2">
        <w:rPr>
          <w:szCs w:val="20"/>
        </w:rPr>
        <w:t xml:space="preserve"> de 18 ans et plus </w:t>
      </w:r>
      <w:r>
        <w:rPr>
          <w:szCs w:val="20"/>
        </w:rPr>
        <w:t xml:space="preserve">selon </w:t>
      </w:r>
      <w:r w:rsidR="00F32409">
        <w:rPr>
          <w:szCs w:val="20"/>
        </w:rPr>
        <w:t>leur opinion sur le risque d’être victime de criminalité (P5, région)</w:t>
      </w:r>
    </w:p>
    <w:p w:rsidR="008C3EE2" w:rsidRDefault="008C3EE2" w:rsidP="008C3EE2">
      <w:pPr>
        <w:spacing w:before="240" w:line="276" w:lineRule="auto"/>
        <w:jc w:val="both"/>
        <w:rPr>
          <w:b w:val="0"/>
        </w:rPr>
      </w:pPr>
    </w:p>
    <w:p w:rsidR="00EC246E" w:rsidRDefault="00EC246E" w:rsidP="00EC246E">
      <w:pPr>
        <w:spacing w:before="240" w:line="276" w:lineRule="auto"/>
        <w:ind w:left="708"/>
        <w:jc w:val="both"/>
        <w:rPr>
          <w:b w:val="0"/>
        </w:rPr>
      </w:pPr>
      <w:r w:rsidRPr="00960076">
        <w:rPr>
          <w:b w:val="0"/>
        </w:rPr>
        <w:t xml:space="preserve">5.3. </w:t>
      </w:r>
      <w:r>
        <w:rPr>
          <w:b w:val="0"/>
        </w:rPr>
        <w:t>Conflits et mode de résolution</w:t>
      </w:r>
      <w:r w:rsidRPr="00050E94">
        <w:rPr>
          <w:b w:val="0"/>
        </w:rPr>
        <w:t xml:space="preserve"> </w:t>
      </w:r>
    </w:p>
    <w:p w:rsidR="006560F8" w:rsidRDefault="006560F8" w:rsidP="00EC246E">
      <w:pPr>
        <w:spacing w:before="240" w:line="276" w:lineRule="auto"/>
        <w:ind w:left="708"/>
        <w:jc w:val="both"/>
        <w:rPr>
          <w:b w:val="0"/>
        </w:rPr>
      </w:pPr>
    </w:p>
    <w:p w:rsidR="006560F8" w:rsidRDefault="006560F8" w:rsidP="00EC246E">
      <w:pPr>
        <w:spacing w:before="240" w:line="276" w:lineRule="auto"/>
        <w:ind w:left="708"/>
        <w:jc w:val="both"/>
        <w:rPr>
          <w:b w:val="0"/>
        </w:rPr>
      </w:pPr>
    </w:p>
    <w:p w:rsidR="006560F8" w:rsidRDefault="006560F8" w:rsidP="00EC246E">
      <w:pPr>
        <w:spacing w:before="240" w:line="276" w:lineRule="auto"/>
        <w:ind w:left="708"/>
        <w:jc w:val="both"/>
        <w:rPr>
          <w:b w:val="0"/>
        </w:rPr>
      </w:pPr>
    </w:p>
    <w:p w:rsidR="006560F8" w:rsidRDefault="006560F8" w:rsidP="00EC246E">
      <w:pPr>
        <w:spacing w:before="240" w:line="276" w:lineRule="auto"/>
        <w:ind w:left="708"/>
        <w:jc w:val="both"/>
        <w:rPr>
          <w:b w:val="0"/>
        </w:rPr>
      </w:pPr>
    </w:p>
    <w:p w:rsidR="006560F8" w:rsidRDefault="006560F8" w:rsidP="00EC246E">
      <w:pPr>
        <w:spacing w:before="240" w:line="276" w:lineRule="auto"/>
        <w:ind w:left="708"/>
        <w:jc w:val="both"/>
        <w:rPr>
          <w:b w:val="0"/>
        </w:rPr>
      </w:pPr>
    </w:p>
    <w:tbl>
      <w:tblPr>
        <w:tblW w:w="11795" w:type="dxa"/>
        <w:tblInd w:w="-1215" w:type="dxa"/>
        <w:tblLayout w:type="fixed"/>
        <w:tblCellMar>
          <w:left w:w="70" w:type="dxa"/>
          <w:right w:w="70" w:type="dxa"/>
        </w:tblCellMar>
        <w:tblLook w:val="04A0" w:firstRow="1" w:lastRow="0" w:firstColumn="1" w:lastColumn="0" w:noHBand="0" w:noVBand="1"/>
      </w:tblPr>
      <w:tblGrid>
        <w:gridCol w:w="2089"/>
        <w:gridCol w:w="1352"/>
        <w:gridCol w:w="900"/>
        <w:gridCol w:w="900"/>
        <w:gridCol w:w="865"/>
        <w:gridCol w:w="1190"/>
        <w:gridCol w:w="793"/>
        <w:gridCol w:w="851"/>
        <w:gridCol w:w="1103"/>
        <w:gridCol w:w="880"/>
        <w:gridCol w:w="872"/>
      </w:tblGrid>
      <w:tr w:rsidR="006560F8" w:rsidRPr="006560F8" w:rsidTr="00AA2827">
        <w:trPr>
          <w:trHeight w:val="300"/>
        </w:trPr>
        <w:tc>
          <w:tcPr>
            <w:tcW w:w="11795" w:type="dxa"/>
            <w:gridSpan w:val="11"/>
            <w:tcBorders>
              <w:top w:val="nil"/>
              <w:left w:val="nil"/>
              <w:bottom w:val="nil"/>
              <w:right w:val="nil"/>
            </w:tcBorders>
            <w:shd w:val="clear" w:color="auto" w:fill="auto"/>
            <w:noWrap/>
            <w:vAlign w:val="bottom"/>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lastRenderedPageBreak/>
              <w:t>Tableau 21 : Pourcentage de la population de 18 ans et plus estimant qu’il est probable qu’elle soit victime de criminalité, Pourcentage de la population victime de discrimination de la part des forces de l’ordre et pourcentage estimant que les forces de l’ordre n'ont pas la compacité de faire face aux problèmes sécuritaires (P7)</w:t>
            </w:r>
          </w:p>
        </w:tc>
      </w:tr>
      <w:tr w:rsidR="006560F8" w:rsidRPr="006560F8" w:rsidTr="00AA2827">
        <w:trPr>
          <w:trHeight w:val="1455"/>
        </w:trPr>
        <w:tc>
          <w:tcPr>
            <w:tcW w:w="2089" w:type="dxa"/>
            <w:tcBorders>
              <w:top w:val="single" w:sz="4" w:space="0" w:color="auto"/>
              <w:left w:val="single" w:sz="4" w:space="0" w:color="auto"/>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Pourcentage de la population de 18 ans et plus estimant qu’il est probable qu’elle soit victime de criminalité</w:t>
            </w:r>
          </w:p>
        </w:tc>
        <w:tc>
          <w:tcPr>
            <w:tcW w:w="5499" w:type="dxa"/>
            <w:gridSpan w:val="6"/>
            <w:tcBorders>
              <w:top w:val="single" w:sz="4" w:space="0" w:color="auto"/>
              <w:left w:val="nil"/>
              <w:bottom w:val="single" w:sz="4" w:space="0" w:color="auto"/>
              <w:right w:val="single" w:sz="4" w:space="0" w:color="auto"/>
            </w:tcBorders>
            <w:shd w:val="clear" w:color="auto" w:fill="auto"/>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Pourcentage des individus de 18 ans et plus victimes de discrimination de la part des forces de l’ordre du fait de leur</w:t>
            </w:r>
          </w:p>
        </w:tc>
        <w:tc>
          <w:tcPr>
            <w:tcW w:w="2855" w:type="dxa"/>
            <w:gridSpan w:val="3"/>
            <w:tcBorders>
              <w:top w:val="single" w:sz="4" w:space="0" w:color="auto"/>
              <w:left w:val="nil"/>
              <w:bottom w:val="single" w:sz="4" w:space="0" w:color="auto"/>
              <w:right w:val="single" w:sz="4" w:space="0" w:color="auto"/>
            </w:tcBorders>
            <w:shd w:val="clear" w:color="auto" w:fill="auto"/>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pourcentage des individus de 18 ans et plus estimant que les forces de l’ordre n'ont pas la compacité de faire face aux problèmes sécuritaires</w:t>
            </w:r>
          </w:p>
        </w:tc>
      </w:tr>
      <w:tr w:rsidR="006560F8" w:rsidRPr="006560F8" w:rsidTr="00AA2827">
        <w:trPr>
          <w:trHeight w:val="960"/>
        </w:trPr>
        <w:tc>
          <w:tcPr>
            <w:tcW w:w="2089" w:type="dxa"/>
            <w:tcBorders>
              <w:top w:val="nil"/>
              <w:left w:val="single" w:sz="4" w:space="0" w:color="auto"/>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352" w:type="dxa"/>
            <w:vMerge/>
            <w:tcBorders>
              <w:top w:val="single" w:sz="4" w:space="0" w:color="auto"/>
              <w:left w:val="single" w:sz="4" w:space="0" w:color="auto"/>
              <w:bottom w:val="single" w:sz="4" w:space="0" w:color="auto"/>
              <w:right w:val="single" w:sz="4" w:space="0" w:color="auto"/>
            </w:tcBorders>
            <w:vAlign w:val="center"/>
          </w:tcPr>
          <w:p w:rsidR="006560F8" w:rsidRPr="006560F8" w:rsidRDefault="006560F8" w:rsidP="006560F8">
            <w:pPr>
              <w:spacing w:after="0" w:line="240" w:lineRule="auto"/>
              <w:rPr>
                <w:rFonts w:eastAsia="Times New Roman"/>
                <w:b w:val="0"/>
                <w:color w:val="000000"/>
                <w:sz w:val="18"/>
                <w:szCs w:val="18"/>
                <w:lang w:eastAsia="fr-FR"/>
              </w:rPr>
            </w:pPr>
          </w:p>
        </w:tc>
        <w:tc>
          <w:tcPr>
            <w:tcW w:w="900"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Ethnicité</w:t>
            </w:r>
          </w:p>
        </w:tc>
        <w:tc>
          <w:tcPr>
            <w:tcW w:w="900"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Origine régionale</w:t>
            </w:r>
          </w:p>
        </w:tc>
        <w:tc>
          <w:tcPr>
            <w:tcW w:w="865"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Religion</w:t>
            </w:r>
          </w:p>
        </w:tc>
        <w:tc>
          <w:tcPr>
            <w:tcW w:w="1190"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Situation économique (pauvreté)</w:t>
            </w:r>
          </w:p>
        </w:tc>
        <w:tc>
          <w:tcPr>
            <w:tcW w:w="793"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xml:space="preserve">Genre/Sexe </w:t>
            </w:r>
          </w:p>
        </w:tc>
        <w:tc>
          <w:tcPr>
            <w:tcW w:w="851"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Handicap</w:t>
            </w:r>
          </w:p>
        </w:tc>
        <w:tc>
          <w:tcPr>
            <w:tcW w:w="1103"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Toutes les formes de crime</w:t>
            </w:r>
          </w:p>
        </w:tc>
        <w:tc>
          <w:tcPr>
            <w:tcW w:w="880"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xml:space="preserve">Violence contre les femmes </w:t>
            </w:r>
          </w:p>
        </w:tc>
        <w:tc>
          <w:tcPr>
            <w:tcW w:w="872"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Violence contre les enfants</w:t>
            </w:r>
          </w:p>
        </w:tc>
      </w:tr>
      <w:tr w:rsidR="006560F8" w:rsidRPr="006560F8" w:rsidTr="00AA2827">
        <w:trPr>
          <w:trHeight w:val="300"/>
        </w:trPr>
        <w:tc>
          <w:tcPr>
            <w:tcW w:w="2089" w:type="dxa"/>
            <w:tcBorders>
              <w:top w:val="nil"/>
              <w:left w:val="single" w:sz="4" w:space="0" w:color="auto"/>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Sexe</w:t>
            </w:r>
          </w:p>
        </w:tc>
        <w:tc>
          <w:tcPr>
            <w:tcW w:w="1352"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0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0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65"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190"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793"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103"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8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72" w:type="dxa"/>
            <w:tcBorders>
              <w:top w:val="nil"/>
              <w:left w:val="nil"/>
              <w:bottom w:val="single" w:sz="4" w:space="0" w:color="auto"/>
              <w:right w:val="single" w:sz="4" w:space="0" w:color="auto"/>
            </w:tcBorders>
            <w:shd w:val="clear" w:color="auto" w:fill="auto"/>
            <w:noWrap/>
            <w:vAlign w:val="bottom"/>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AA2827">
        <w:trPr>
          <w:trHeight w:val="315"/>
        </w:trPr>
        <w:tc>
          <w:tcPr>
            <w:tcW w:w="2089" w:type="dxa"/>
            <w:tcBorders>
              <w:top w:val="nil"/>
              <w:left w:val="single" w:sz="4" w:space="0" w:color="auto"/>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Quintile de niveau de vie</w:t>
            </w:r>
          </w:p>
        </w:tc>
        <w:tc>
          <w:tcPr>
            <w:tcW w:w="1352"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0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0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65"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190"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793"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103"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8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72" w:type="dxa"/>
            <w:tcBorders>
              <w:top w:val="nil"/>
              <w:left w:val="nil"/>
              <w:bottom w:val="single" w:sz="4" w:space="0" w:color="auto"/>
              <w:right w:val="single" w:sz="4" w:space="0" w:color="auto"/>
            </w:tcBorders>
            <w:shd w:val="clear" w:color="auto" w:fill="auto"/>
            <w:noWrap/>
            <w:vAlign w:val="bottom"/>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AA2827">
        <w:trPr>
          <w:trHeight w:val="300"/>
        </w:trPr>
        <w:tc>
          <w:tcPr>
            <w:tcW w:w="2089" w:type="dxa"/>
            <w:tcBorders>
              <w:top w:val="nil"/>
              <w:left w:val="single" w:sz="4" w:space="0" w:color="auto"/>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Milieu de résidence</w:t>
            </w:r>
          </w:p>
        </w:tc>
        <w:tc>
          <w:tcPr>
            <w:tcW w:w="1352"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0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0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65"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190"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793"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103"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8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72" w:type="dxa"/>
            <w:tcBorders>
              <w:top w:val="nil"/>
              <w:left w:val="nil"/>
              <w:bottom w:val="single" w:sz="4" w:space="0" w:color="auto"/>
              <w:right w:val="single" w:sz="4" w:space="0" w:color="auto"/>
            </w:tcBorders>
            <w:shd w:val="clear" w:color="auto" w:fill="auto"/>
            <w:noWrap/>
            <w:vAlign w:val="bottom"/>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AA2827">
        <w:trPr>
          <w:trHeight w:val="300"/>
        </w:trPr>
        <w:tc>
          <w:tcPr>
            <w:tcW w:w="2089" w:type="dxa"/>
            <w:tcBorders>
              <w:top w:val="nil"/>
              <w:left w:val="single" w:sz="4" w:space="0" w:color="auto"/>
              <w:bottom w:val="single" w:sz="4" w:space="0" w:color="auto"/>
              <w:right w:val="single" w:sz="4" w:space="0" w:color="auto"/>
            </w:tcBorders>
            <w:shd w:val="clear" w:color="auto" w:fill="auto"/>
            <w:vAlign w:val="bottom"/>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Région</w:t>
            </w:r>
          </w:p>
        </w:tc>
        <w:tc>
          <w:tcPr>
            <w:tcW w:w="1352"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0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0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65"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190"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793" w:type="dxa"/>
            <w:tcBorders>
              <w:top w:val="nil"/>
              <w:left w:val="nil"/>
              <w:bottom w:val="single" w:sz="4" w:space="0" w:color="auto"/>
              <w:right w:val="single" w:sz="4" w:space="0" w:color="auto"/>
            </w:tcBorders>
            <w:shd w:val="clear" w:color="auto" w:fill="auto"/>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51"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103"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80" w:type="dxa"/>
            <w:tcBorders>
              <w:top w:val="nil"/>
              <w:left w:val="nil"/>
              <w:bottom w:val="single" w:sz="4" w:space="0" w:color="auto"/>
              <w:right w:val="single" w:sz="4" w:space="0" w:color="auto"/>
            </w:tcBorders>
            <w:shd w:val="clear" w:color="auto" w:fill="auto"/>
            <w:noWrap/>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72" w:type="dxa"/>
            <w:tcBorders>
              <w:top w:val="nil"/>
              <w:left w:val="nil"/>
              <w:bottom w:val="single" w:sz="4" w:space="0" w:color="auto"/>
              <w:right w:val="single" w:sz="4" w:space="0" w:color="auto"/>
            </w:tcBorders>
            <w:shd w:val="clear" w:color="auto" w:fill="auto"/>
            <w:vAlign w:val="bottom"/>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r>
      <w:tr w:rsidR="006560F8" w:rsidRPr="006560F8" w:rsidTr="00AA2827">
        <w:trPr>
          <w:trHeight w:val="315"/>
        </w:trPr>
        <w:tc>
          <w:tcPr>
            <w:tcW w:w="7296" w:type="dxa"/>
            <w:gridSpan w:val="6"/>
            <w:tcBorders>
              <w:top w:val="nil"/>
              <w:left w:val="nil"/>
              <w:bottom w:val="nil"/>
              <w:right w:val="nil"/>
            </w:tcBorders>
            <w:shd w:val="clear" w:color="auto" w:fill="auto"/>
            <w:noWrap/>
          </w:tcPr>
          <w:p w:rsidR="006560F8" w:rsidRPr="006560F8" w:rsidRDefault="006560F8" w:rsidP="006560F8">
            <w:pPr>
              <w:spacing w:after="0" w:line="240" w:lineRule="auto"/>
              <w:rPr>
                <w:rFonts w:eastAsia="Times New Roman"/>
                <w:b w:val="0"/>
                <w:color w:val="000000"/>
                <w:u w:val="single"/>
                <w:lang w:eastAsia="fr-FR"/>
              </w:rPr>
            </w:pPr>
            <w:r w:rsidRPr="006560F8">
              <w:rPr>
                <w:rFonts w:eastAsia="Times New Roman"/>
                <w:b w:val="0"/>
                <w:color w:val="000000"/>
                <w:u w:val="single"/>
                <w:lang w:eastAsia="fr-FR"/>
              </w:rPr>
              <w:t xml:space="preserve">Source : </w:t>
            </w:r>
            <w:r w:rsidRPr="006560F8">
              <w:rPr>
                <w:rFonts w:eastAsia="Times New Roman"/>
                <w:b w:val="0"/>
                <w:color w:val="000000"/>
                <w:lang w:eastAsia="fr-FR"/>
              </w:rPr>
              <w:t>Enquête régionale intégrée sur l’emploi et le secteur informel, 2017, INS</w:t>
            </w:r>
          </w:p>
        </w:tc>
        <w:tc>
          <w:tcPr>
            <w:tcW w:w="793" w:type="dxa"/>
            <w:tcBorders>
              <w:top w:val="nil"/>
              <w:left w:val="nil"/>
              <w:bottom w:val="nil"/>
              <w:right w:val="nil"/>
            </w:tcBorders>
            <w:shd w:val="clear" w:color="auto" w:fill="auto"/>
          </w:tcPr>
          <w:p w:rsidR="006560F8" w:rsidRPr="006560F8" w:rsidRDefault="006560F8" w:rsidP="006560F8">
            <w:pPr>
              <w:spacing w:after="0" w:line="240" w:lineRule="auto"/>
              <w:rPr>
                <w:rFonts w:eastAsia="Times New Roman"/>
                <w:b w:val="0"/>
                <w:color w:val="000000"/>
                <w:lang w:eastAsia="fr-FR"/>
              </w:rPr>
            </w:pPr>
          </w:p>
        </w:tc>
        <w:tc>
          <w:tcPr>
            <w:tcW w:w="851" w:type="dxa"/>
            <w:tcBorders>
              <w:top w:val="nil"/>
              <w:left w:val="nil"/>
              <w:bottom w:val="nil"/>
              <w:right w:val="nil"/>
            </w:tcBorders>
            <w:shd w:val="clear" w:color="auto" w:fill="auto"/>
            <w:noWrap/>
          </w:tcPr>
          <w:p w:rsidR="006560F8" w:rsidRPr="006560F8" w:rsidRDefault="006560F8" w:rsidP="006560F8">
            <w:pPr>
              <w:spacing w:after="0" w:line="240" w:lineRule="auto"/>
              <w:rPr>
                <w:rFonts w:eastAsia="Times New Roman"/>
                <w:b w:val="0"/>
                <w:color w:val="000000"/>
                <w:lang w:eastAsia="fr-FR"/>
              </w:rPr>
            </w:pPr>
          </w:p>
        </w:tc>
        <w:tc>
          <w:tcPr>
            <w:tcW w:w="1103" w:type="dxa"/>
            <w:tcBorders>
              <w:top w:val="nil"/>
              <w:left w:val="nil"/>
              <w:bottom w:val="nil"/>
              <w:right w:val="nil"/>
            </w:tcBorders>
            <w:shd w:val="clear" w:color="auto" w:fill="auto"/>
            <w:noWrap/>
          </w:tcPr>
          <w:p w:rsidR="006560F8" w:rsidRPr="006560F8" w:rsidRDefault="006560F8" w:rsidP="006560F8">
            <w:pPr>
              <w:spacing w:after="0" w:line="240" w:lineRule="auto"/>
              <w:rPr>
                <w:rFonts w:eastAsia="Times New Roman"/>
                <w:b w:val="0"/>
                <w:color w:val="000000"/>
                <w:lang w:eastAsia="fr-FR"/>
              </w:rPr>
            </w:pPr>
          </w:p>
        </w:tc>
        <w:tc>
          <w:tcPr>
            <w:tcW w:w="880" w:type="dxa"/>
            <w:tcBorders>
              <w:top w:val="nil"/>
              <w:left w:val="nil"/>
              <w:bottom w:val="nil"/>
              <w:right w:val="nil"/>
            </w:tcBorders>
            <w:shd w:val="clear" w:color="auto" w:fill="auto"/>
            <w:noWrap/>
          </w:tcPr>
          <w:p w:rsidR="006560F8" w:rsidRPr="006560F8" w:rsidRDefault="006560F8" w:rsidP="006560F8">
            <w:pPr>
              <w:spacing w:after="0" w:line="240" w:lineRule="auto"/>
              <w:rPr>
                <w:rFonts w:eastAsia="Times New Roman"/>
                <w:b w:val="0"/>
                <w:color w:val="000000"/>
                <w:lang w:eastAsia="fr-FR"/>
              </w:rPr>
            </w:pPr>
          </w:p>
        </w:tc>
        <w:tc>
          <w:tcPr>
            <w:tcW w:w="872" w:type="dxa"/>
            <w:tcBorders>
              <w:top w:val="nil"/>
              <w:left w:val="nil"/>
              <w:bottom w:val="nil"/>
              <w:right w:val="nil"/>
            </w:tcBorders>
            <w:shd w:val="clear" w:color="auto" w:fill="auto"/>
            <w:noWrap/>
            <w:vAlign w:val="bottom"/>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r>
    </w:tbl>
    <w:p w:rsidR="00EC246E" w:rsidRDefault="00EC246E" w:rsidP="00EC246E">
      <w:pPr>
        <w:pStyle w:val="Lgende"/>
        <w:jc w:val="both"/>
        <w:rPr>
          <w:szCs w:val="20"/>
        </w:rPr>
      </w:pPr>
    </w:p>
    <w:p w:rsidR="00F32409" w:rsidRPr="00050E94" w:rsidRDefault="00F32409" w:rsidP="00F32409">
      <w:pPr>
        <w:pStyle w:val="Lgende"/>
        <w:jc w:val="both"/>
        <w:rPr>
          <w:b/>
        </w:rPr>
      </w:pPr>
      <w:r w:rsidRPr="008C3EE2">
        <w:t xml:space="preserve">Graphique </w:t>
      </w:r>
      <w:r w:rsidR="008F4C5D">
        <w:fldChar w:fldCharType="begin"/>
      </w:r>
      <w:r w:rsidR="008F4C5D">
        <w:instrText xml:space="preserve"> SEQ Graphique \* ARABIC </w:instrText>
      </w:r>
      <w:r w:rsidR="008F4C5D">
        <w:fldChar w:fldCharType="separate"/>
      </w:r>
      <w:r w:rsidR="00810E3F">
        <w:rPr>
          <w:noProof/>
        </w:rPr>
        <w:t>13</w:t>
      </w:r>
      <w:r w:rsidR="008F4C5D">
        <w:rPr>
          <w:noProof/>
        </w:rPr>
        <w:fldChar w:fldCharType="end"/>
      </w:r>
      <w:r w:rsidRPr="008C3EE2">
        <w:t xml:space="preserve"> : </w:t>
      </w:r>
      <w:r>
        <w:rPr>
          <w:szCs w:val="20"/>
        </w:rPr>
        <w:t>Répartition en % des individus</w:t>
      </w:r>
      <w:r w:rsidRPr="008C3EE2">
        <w:rPr>
          <w:szCs w:val="20"/>
        </w:rPr>
        <w:t xml:space="preserve"> de 18 ans et plus </w:t>
      </w:r>
      <w:r>
        <w:rPr>
          <w:szCs w:val="20"/>
        </w:rPr>
        <w:t>selon leur opinion sur le degré de tension entre les différents groupes au cours des 12 derniers mois (P5, région)</w:t>
      </w:r>
    </w:p>
    <w:p w:rsidR="00F32409" w:rsidRDefault="00F32409" w:rsidP="00F32409"/>
    <w:tbl>
      <w:tblPr>
        <w:tblW w:w="11578" w:type="dxa"/>
        <w:tblInd w:w="-1103" w:type="dxa"/>
        <w:tblCellMar>
          <w:left w:w="70" w:type="dxa"/>
          <w:right w:w="70" w:type="dxa"/>
        </w:tblCellMar>
        <w:tblLook w:val="04A0" w:firstRow="1" w:lastRow="0" w:firstColumn="1" w:lastColumn="0" w:noHBand="0" w:noVBand="1"/>
      </w:tblPr>
      <w:tblGrid>
        <w:gridCol w:w="5"/>
        <w:gridCol w:w="1397"/>
        <w:gridCol w:w="1161"/>
        <w:gridCol w:w="1054"/>
        <w:gridCol w:w="922"/>
        <w:gridCol w:w="304"/>
        <w:gridCol w:w="960"/>
        <w:gridCol w:w="774"/>
        <w:gridCol w:w="665"/>
        <w:gridCol w:w="863"/>
        <w:gridCol w:w="123"/>
        <w:gridCol w:w="881"/>
        <w:gridCol w:w="622"/>
        <w:gridCol w:w="884"/>
        <w:gridCol w:w="5"/>
        <w:gridCol w:w="719"/>
        <w:gridCol w:w="248"/>
        <w:gridCol w:w="952"/>
      </w:tblGrid>
      <w:tr w:rsidR="006560F8" w:rsidRPr="006560F8" w:rsidTr="006560F8">
        <w:trPr>
          <w:gridAfter w:val="1"/>
          <w:wAfter w:w="975" w:type="dxa"/>
          <w:trHeight w:val="305"/>
        </w:trPr>
        <w:tc>
          <w:tcPr>
            <w:tcW w:w="11578" w:type="dxa"/>
            <w:gridSpan w:val="17"/>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eastAsia="Times New Roman"/>
                <w:b w:val="0"/>
                <w:color w:val="000000"/>
                <w:lang w:eastAsia="fr-FR"/>
              </w:rPr>
            </w:pPr>
            <w:r w:rsidRPr="006560F8">
              <w:rPr>
                <w:rFonts w:eastAsia="Times New Roman"/>
                <w:b w:val="0"/>
                <w:color w:val="000000"/>
                <w:lang w:eastAsia="fr-FR"/>
              </w:rPr>
              <w:t>Tableau 22 : Pourcentage des individus de 18 ans et plus estimant que le degré de tension entre les différents groupes est important, répartition selon les sources des tensions, pourcentage des individus de 18 ans et plus estimant que le risque de violence a augmenté et pourcentage des individus de 18 ans et plus estimant que la situation va s’améliorer selon les caractéristiques sociodémographiques (P9)</w:t>
            </w:r>
          </w:p>
        </w:tc>
      </w:tr>
      <w:tr w:rsidR="006560F8" w:rsidRPr="006560F8" w:rsidTr="006560F8">
        <w:trPr>
          <w:gridAfter w:val="1"/>
          <w:wAfter w:w="975" w:type="dxa"/>
          <w:trHeight w:val="763"/>
        </w:trPr>
        <w:tc>
          <w:tcPr>
            <w:tcW w:w="139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Pourcentage des individus de 18 ans et plus estimant que le degré de tension entre les différents groupes est important</w:t>
            </w:r>
          </w:p>
        </w:tc>
        <w:tc>
          <w:tcPr>
            <w:tcW w:w="7168" w:type="dxa"/>
            <w:gridSpan w:val="10"/>
            <w:tcBorders>
              <w:top w:val="single" w:sz="4" w:space="0" w:color="auto"/>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jc w:val="center"/>
              <w:rPr>
                <w:rFonts w:eastAsia="Times New Roman"/>
                <w:b w:val="0"/>
                <w:color w:val="000000"/>
                <w:sz w:val="18"/>
                <w:szCs w:val="18"/>
                <w:lang w:eastAsia="fr-FR"/>
              </w:rPr>
            </w:pPr>
            <w:r w:rsidRPr="006560F8">
              <w:rPr>
                <w:rFonts w:eastAsia="Times New Roman"/>
                <w:b w:val="0"/>
                <w:color w:val="000000"/>
                <w:sz w:val="18"/>
                <w:szCs w:val="18"/>
                <w:lang w:eastAsia="fr-FR"/>
              </w:rPr>
              <w:t>Sources des tensions</w:t>
            </w:r>
          </w:p>
        </w:tc>
        <w:tc>
          <w:tcPr>
            <w:tcW w:w="1852" w:type="dxa"/>
            <w:gridSpan w:val="4"/>
            <w:tcBorders>
              <w:top w:val="single" w:sz="4" w:space="0" w:color="auto"/>
              <w:left w:val="nil"/>
              <w:bottom w:val="single" w:sz="4" w:space="0" w:color="auto"/>
              <w:right w:val="single" w:sz="4" w:space="0" w:color="auto"/>
            </w:tcBorders>
            <w:shd w:val="clear" w:color="auto" w:fill="auto"/>
            <w:vAlign w:val="bottom"/>
            <w:hideMark/>
          </w:tcPr>
          <w:p w:rsidR="006560F8" w:rsidRPr="006560F8" w:rsidRDefault="006560F8" w:rsidP="006560F8">
            <w:pPr>
              <w:spacing w:after="0" w:line="240" w:lineRule="auto"/>
              <w:jc w:val="center"/>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pourcentage des individus de 18 ans et plus estimant que:</w:t>
            </w:r>
          </w:p>
        </w:tc>
      </w:tr>
      <w:tr w:rsidR="006560F8" w:rsidRPr="006560F8" w:rsidTr="006560F8">
        <w:trPr>
          <w:gridAfter w:val="1"/>
          <w:wAfter w:w="975" w:type="dxa"/>
          <w:trHeight w:val="1099"/>
        </w:trPr>
        <w:tc>
          <w:tcPr>
            <w:tcW w:w="1397" w:type="dxa"/>
            <w:gridSpan w:val="2"/>
            <w:tcBorders>
              <w:top w:val="nil"/>
              <w:left w:val="single" w:sz="4" w:space="0" w:color="auto"/>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6560F8" w:rsidRPr="006560F8" w:rsidRDefault="006560F8" w:rsidP="006560F8">
            <w:pPr>
              <w:spacing w:after="0" w:line="240" w:lineRule="auto"/>
              <w:rPr>
                <w:rFonts w:eastAsia="Times New Roman"/>
                <w:b w:val="0"/>
                <w:color w:val="000000"/>
                <w:sz w:val="18"/>
                <w:szCs w:val="18"/>
                <w:lang w:eastAsia="fr-FR"/>
              </w:rPr>
            </w:pPr>
          </w:p>
        </w:tc>
        <w:tc>
          <w:tcPr>
            <w:tcW w:w="1054"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Compétition économique</w:t>
            </w:r>
          </w:p>
        </w:tc>
        <w:tc>
          <w:tcPr>
            <w:tcW w:w="922"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xml:space="preserve">Rareté des ressources naturelles </w:t>
            </w:r>
          </w:p>
        </w:tc>
        <w:tc>
          <w:tcPr>
            <w:tcW w:w="2703" w:type="dxa"/>
            <w:gridSpan w:val="4"/>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xml:space="preserve">Différences linguistiques/religieuses/ethniques </w:t>
            </w:r>
          </w:p>
        </w:tc>
        <w:tc>
          <w:tcPr>
            <w:tcW w:w="863"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xml:space="preserve">Facteurs politiques </w:t>
            </w:r>
          </w:p>
        </w:tc>
        <w:tc>
          <w:tcPr>
            <w:tcW w:w="1004" w:type="dxa"/>
            <w:gridSpan w:val="2"/>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Disputes territoriales</w:t>
            </w:r>
          </w:p>
        </w:tc>
        <w:tc>
          <w:tcPr>
            <w:tcW w:w="622"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Autres</w:t>
            </w:r>
          </w:p>
        </w:tc>
        <w:tc>
          <w:tcPr>
            <w:tcW w:w="884"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xml:space="preserve">le risque de violence a augmenté </w:t>
            </w:r>
          </w:p>
        </w:tc>
        <w:tc>
          <w:tcPr>
            <w:tcW w:w="968" w:type="dxa"/>
            <w:gridSpan w:val="3"/>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la situation va s’améliorer</w:t>
            </w:r>
          </w:p>
        </w:tc>
      </w:tr>
      <w:tr w:rsidR="006560F8" w:rsidRPr="006560F8" w:rsidTr="006560F8">
        <w:trPr>
          <w:gridAfter w:val="1"/>
          <w:wAfter w:w="975" w:type="dxa"/>
          <w:trHeight w:val="305"/>
        </w:trPr>
        <w:tc>
          <w:tcPr>
            <w:tcW w:w="1397" w:type="dxa"/>
            <w:gridSpan w:val="2"/>
            <w:tcBorders>
              <w:top w:val="nil"/>
              <w:left w:val="single" w:sz="4" w:space="0" w:color="auto"/>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Sexe</w:t>
            </w:r>
          </w:p>
        </w:tc>
        <w:tc>
          <w:tcPr>
            <w:tcW w:w="116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54"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22"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2703" w:type="dxa"/>
            <w:gridSpan w:val="4"/>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63"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622"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84"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968" w:type="dxa"/>
            <w:gridSpan w:val="3"/>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6560F8">
        <w:trPr>
          <w:gridAfter w:val="1"/>
          <w:wAfter w:w="975" w:type="dxa"/>
          <w:trHeight w:val="489"/>
        </w:trPr>
        <w:tc>
          <w:tcPr>
            <w:tcW w:w="1397" w:type="dxa"/>
            <w:gridSpan w:val="2"/>
            <w:tcBorders>
              <w:top w:val="nil"/>
              <w:left w:val="single" w:sz="4" w:space="0" w:color="auto"/>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Quintile de niveau de vie</w:t>
            </w:r>
          </w:p>
        </w:tc>
        <w:tc>
          <w:tcPr>
            <w:tcW w:w="116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54"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22"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2703" w:type="dxa"/>
            <w:gridSpan w:val="4"/>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63"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622"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84"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968" w:type="dxa"/>
            <w:gridSpan w:val="3"/>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6560F8">
        <w:trPr>
          <w:gridAfter w:val="1"/>
          <w:wAfter w:w="975" w:type="dxa"/>
          <w:trHeight w:val="305"/>
        </w:trPr>
        <w:tc>
          <w:tcPr>
            <w:tcW w:w="1397" w:type="dxa"/>
            <w:gridSpan w:val="2"/>
            <w:tcBorders>
              <w:top w:val="nil"/>
              <w:left w:val="single" w:sz="4" w:space="0" w:color="auto"/>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Milieu de résidence</w:t>
            </w:r>
          </w:p>
        </w:tc>
        <w:tc>
          <w:tcPr>
            <w:tcW w:w="116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54"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22"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2703" w:type="dxa"/>
            <w:gridSpan w:val="4"/>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63"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622"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84"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968" w:type="dxa"/>
            <w:gridSpan w:val="3"/>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6560F8">
        <w:trPr>
          <w:gridAfter w:val="1"/>
          <w:wAfter w:w="975" w:type="dxa"/>
          <w:trHeight w:val="305"/>
        </w:trPr>
        <w:tc>
          <w:tcPr>
            <w:tcW w:w="1397" w:type="dxa"/>
            <w:gridSpan w:val="2"/>
            <w:tcBorders>
              <w:top w:val="nil"/>
              <w:left w:val="single" w:sz="4" w:space="0" w:color="auto"/>
              <w:bottom w:val="single" w:sz="4" w:space="0" w:color="auto"/>
              <w:right w:val="single" w:sz="4" w:space="0" w:color="auto"/>
            </w:tcBorders>
            <w:shd w:val="clear" w:color="auto" w:fill="auto"/>
            <w:vAlign w:val="bottom"/>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Région</w:t>
            </w:r>
          </w:p>
        </w:tc>
        <w:tc>
          <w:tcPr>
            <w:tcW w:w="1161" w:type="dxa"/>
            <w:tcBorders>
              <w:top w:val="nil"/>
              <w:left w:val="nil"/>
              <w:bottom w:val="single" w:sz="4" w:space="0" w:color="auto"/>
              <w:right w:val="single" w:sz="4" w:space="0" w:color="auto"/>
            </w:tcBorders>
            <w:shd w:val="clear" w:color="auto" w:fill="auto"/>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54"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922"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2703" w:type="dxa"/>
            <w:gridSpan w:val="4"/>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63"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1004" w:type="dxa"/>
            <w:gridSpan w:val="2"/>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622" w:type="dxa"/>
            <w:tcBorders>
              <w:top w:val="nil"/>
              <w:left w:val="nil"/>
              <w:bottom w:val="single" w:sz="4" w:space="0" w:color="auto"/>
              <w:right w:val="single" w:sz="4" w:space="0" w:color="auto"/>
            </w:tcBorders>
            <w:shd w:val="clear" w:color="auto" w:fill="auto"/>
            <w:noWrap/>
            <w:hideMark/>
          </w:tcPr>
          <w:p w:rsidR="006560F8" w:rsidRPr="006560F8" w:rsidRDefault="006560F8" w:rsidP="006560F8">
            <w:pPr>
              <w:spacing w:after="0" w:line="240" w:lineRule="auto"/>
              <w:rPr>
                <w:rFonts w:eastAsia="Times New Roman"/>
                <w:b w:val="0"/>
                <w:color w:val="000000"/>
                <w:sz w:val="18"/>
                <w:szCs w:val="18"/>
                <w:lang w:eastAsia="fr-FR"/>
              </w:rPr>
            </w:pPr>
            <w:r w:rsidRPr="006560F8">
              <w:rPr>
                <w:rFonts w:eastAsia="Times New Roman"/>
                <w:b w:val="0"/>
                <w:color w:val="000000"/>
                <w:sz w:val="18"/>
                <w:szCs w:val="18"/>
                <w:lang w:eastAsia="fr-FR"/>
              </w:rPr>
              <w:t> </w:t>
            </w:r>
          </w:p>
        </w:tc>
        <w:tc>
          <w:tcPr>
            <w:tcW w:w="884" w:type="dxa"/>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c>
          <w:tcPr>
            <w:tcW w:w="968" w:type="dxa"/>
            <w:gridSpan w:val="3"/>
            <w:tcBorders>
              <w:top w:val="nil"/>
              <w:left w:val="nil"/>
              <w:bottom w:val="single" w:sz="4" w:space="0" w:color="auto"/>
              <w:right w:val="single" w:sz="4" w:space="0" w:color="auto"/>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18"/>
                <w:szCs w:val="18"/>
                <w:lang w:eastAsia="fr-FR"/>
              </w:rPr>
            </w:pPr>
            <w:r w:rsidRPr="006560F8">
              <w:rPr>
                <w:rFonts w:ascii="Calibri" w:eastAsia="Times New Roman" w:hAnsi="Calibri" w:cs="Calibri"/>
                <w:b w:val="0"/>
                <w:color w:val="000000"/>
                <w:sz w:val="18"/>
                <w:szCs w:val="18"/>
                <w:lang w:eastAsia="fr-FR"/>
              </w:rPr>
              <w:t> </w:t>
            </w:r>
          </w:p>
        </w:tc>
      </w:tr>
      <w:tr w:rsidR="006560F8" w:rsidRPr="006560F8" w:rsidTr="006560F8">
        <w:trPr>
          <w:gridAfter w:val="1"/>
          <w:wAfter w:w="975" w:type="dxa"/>
          <w:trHeight w:val="305"/>
        </w:trPr>
        <w:tc>
          <w:tcPr>
            <w:tcW w:w="7237" w:type="dxa"/>
            <w:gridSpan w:val="9"/>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u w:val="single"/>
                <w:lang w:eastAsia="fr-FR"/>
              </w:rPr>
            </w:pPr>
            <w:r w:rsidRPr="006560F8">
              <w:rPr>
                <w:rFonts w:eastAsia="Times New Roman"/>
                <w:b w:val="0"/>
                <w:color w:val="000000"/>
                <w:u w:val="single"/>
                <w:lang w:eastAsia="fr-FR"/>
              </w:rPr>
              <w:t xml:space="preserve">Source : </w:t>
            </w:r>
            <w:r w:rsidRPr="006560F8">
              <w:rPr>
                <w:rFonts w:eastAsia="Times New Roman"/>
                <w:b w:val="0"/>
                <w:color w:val="000000"/>
                <w:lang w:eastAsia="fr-FR"/>
              </w:rPr>
              <w:t>Enquête régionale intégrée sur l’emploi et le secteur informel, 2017, INS</w:t>
            </w:r>
          </w:p>
        </w:tc>
        <w:tc>
          <w:tcPr>
            <w:tcW w:w="863" w:type="dxa"/>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p>
        </w:tc>
        <w:tc>
          <w:tcPr>
            <w:tcW w:w="1004" w:type="dxa"/>
            <w:gridSpan w:val="2"/>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p>
        </w:tc>
        <w:tc>
          <w:tcPr>
            <w:tcW w:w="622" w:type="dxa"/>
            <w:tcBorders>
              <w:top w:val="nil"/>
              <w:left w:val="nil"/>
              <w:bottom w:val="nil"/>
              <w:right w:val="nil"/>
            </w:tcBorders>
            <w:shd w:val="clear" w:color="auto" w:fill="auto"/>
            <w:noWrap/>
            <w:hideMark/>
          </w:tcPr>
          <w:p w:rsidR="006560F8" w:rsidRPr="006560F8" w:rsidRDefault="006560F8" w:rsidP="006560F8">
            <w:pPr>
              <w:spacing w:after="0" w:line="240" w:lineRule="auto"/>
              <w:rPr>
                <w:rFonts w:eastAsia="Times New Roman"/>
                <w:b w:val="0"/>
                <w:color w:val="000000"/>
                <w:lang w:eastAsia="fr-FR"/>
              </w:rPr>
            </w:pPr>
          </w:p>
        </w:tc>
        <w:tc>
          <w:tcPr>
            <w:tcW w:w="884" w:type="dxa"/>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c>
          <w:tcPr>
            <w:tcW w:w="968" w:type="dxa"/>
            <w:gridSpan w:val="3"/>
            <w:tcBorders>
              <w:top w:val="nil"/>
              <w:left w:val="nil"/>
              <w:bottom w:val="nil"/>
              <w:right w:val="nil"/>
            </w:tcBorders>
            <w:shd w:val="clear" w:color="auto" w:fill="auto"/>
            <w:noWrap/>
            <w:vAlign w:val="bottom"/>
            <w:hideMark/>
          </w:tcPr>
          <w:p w:rsidR="006560F8" w:rsidRPr="006560F8" w:rsidRDefault="006560F8" w:rsidP="006560F8">
            <w:pPr>
              <w:spacing w:after="0" w:line="240" w:lineRule="auto"/>
              <w:rPr>
                <w:rFonts w:ascii="Calibri" w:eastAsia="Times New Roman" w:hAnsi="Calibri" w:cs="Calibri"/>
                <w:b w:val="0"/>
                <w:color w:val="000000"/>
                <w:sz w:val="22"/>
                <w:szCs w:val="22"/>
                <w:lang w:eastAsia="fr-FR"/>
              </w:rPr>
            </w:pPr>
          </w:p>
        </w:tc>
      </w:tr>
      <w:tr w:rsidR="00866A4F" w:rsidRPr="00866A4F" w:rsidTr="00067BEA">
        <w:trPr>
          <w:gridBefore w:val="1"/>
          <w:trHeight w:val="945"/>
        </w:trPr>
        <w:tc>
          <w:tcPr>
            <w:tcW w:w="11395" w:type="dxa"/>
            <w:gridSpan w:val="17"/>
            <w:tcBorders>
              <w:top w:val="nil"/>
              <w:left w:val="nil"/>
              <w:bottom w:val="nil"/>
              <w:right w:val="nil"/>
            </w:tcBorders>
            <w:shd w:val="clear" w:color="auto" w:fill="auto"/>
            <w:vAlign w:val="center"/>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Tableau 23 : Pourcentage des individus de 18 ans et plus ayant connaissance de l’existence d’un comité local pour résoudre les conflits et pourcentage des individus de 18 ans et plus selon le mode de résolution des conflits selon les caractéristiques sociodémographiques (P10)</w:t>
            </w:r>
          </w:p>
        </w:tc>
      </w:tr>
      <w:tr w:rsidR="00866A4F" w:rsidRPr="00866A4F" w:rsidTr="00067BEA">
        <w:trPr>
          <w:gridBefore w:val="1"/>
          <w:trHeight w:val="600"/>
        </w:trPr>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A4F" w:rsidRPr="00866A4F" w:rsidRDefault="00866A4F" w:rsidP="00866A4F">
            <w:pPr>
              <w:spacing w:after="0" w:line="240" w:lineRule="auto"/>
              <w:jc w:val="center"/>
              <w:rPr>
                <w:rFonts w:eastAsia="Times New Roman"/>
                <w:b w:val="0"/>
                <w:color w:val="000000"/>
                <w:lang w:eastAsia="fr-FR"/>
              </w:rPr>
            </w:pPr>
            <w:r w:rsidRPr="00866A4F">
              <w:rPr>
                <w:rFonts w:eastAsia="Times New Roman"/>
                <w:b w:val="0"/>
                <w:color w:val="000000"/>
                <w:lang w:eastAsia="fr-FR"/>
              </w:rPr>
              <w:lastRenderedPageBreak/>
              <w:t> </w:t>
            </w:r>
          </w:p>
        </w:tc>
        <w:tc>
          <w:tcPr>
            <w:tcW w:w="228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66A4F" w:rsidRPr="00866A4F" w:rsidRDefault="00866A4F" w:rsidP="00866A4F">
            <w:pPr>
              <w:spacing w:after="0" w:line="240" w:lineRule="auto"/>
              <w:jc w:val="center"/>
              <w:rPr>
                <w:rFonts w:eastAsia="Times New Roman"/>
                <w:b w:val="0"/>
                <w:color w:val="000000"/>
                <w:lang w:eastAsia="fr-FR"/>
              </w:rPr>
            </w:pPr>
            <w:r w:rsidRPr="00866A4F">
              <w:rPr>
                <w:rFonts w:eastAsia="Times New Roman"/>
                <w:b w:val="0"/>
                <w:color w:val="000000"/>
                <w:lang w:eastAsia="fr-FR"/>
              </w:rPr>
              <w:t>Pourcentage des individus de 18 ans et plus ayant connaissance de l’existence d’un comité local pour résoudre les conflits</w:t>
            </w:r>
          </w:p>
        </w:tc>
        <w:tc>
          <w:tcPr>
            <w:tcW w:w="6195" w:type="dxa"/>
            <w:gridSpan w:val="10"/>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jc w:val="center"/>
              <w:rPr>
                <w:rFonts w:eastAsia="Times New Roman"/>
                <w:b w:val="0"/>
                <w:color w:val="000000"/>
                <w:lang w:eastAsia="fr-FR"/>
              </w:rPr>
            </w:pPr>
            <w:r w:rsidRPr="00866A4F">
              <w:rPr>
                <w:rFonts w:eastAsia="Times New Roman"/>
                <w:b w:val="0"/>
                <w:color w:val="000000"/>
                <w:lang w:eastAsia="fr-FR"/>
              </w:rPr>
              <w:t>Pourcentage des individus de 18 ans et plus selon leur connaissance du mode d'assistance pour résoudre les conflits</w:t>
            </w:r>
          </w:p>
        </w:tc>
        <w:tc>
          <w:tcPr>
            <w:tcW w:w="1200" w:type="dxa"/>
            <w:gridSpan w:val="2"/>
            <w:tcBorders>
              <w:top w:val="nil"/>
              <w:left w:val="nil"/>
              <w:bottom w:val="nil"/>
              <w:right w:val="nil"/>
            </w:tcBorders>
            <w:shd w:val="clear" w:color="auto" w:fill="auto"/>
            <w:noWrap/>
            <w:vAlign w:val="bottom"/>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p>
        </w:tc>
      </w:tr>
      <w:tr w:rsidR="00866A4F" w:rsidRPr="00866A4F" w:rsidTr="00067BEA">
        <w:trPr>
          <w:gridBefore w:val="1"/>
          <w:trHeight w:val="1050"/>
        </w:trPr>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866A4F" w:rsidRPr="00866A4F" w:rsidRDefault="00866A4F" w:rsidP="00866A4F">
            <w:pPr>
              <w:spacing w:after="0" w:line="240" w:lineRule="auto"/>
              <w:rPr>
                <w:rFonts w:eastAsia="Times New Roman"/>
                <w:b w:val="0"/>
                <w:color w:val="000000"/>
                <w:lang w:eastAsia="fr-FR"/>
              </w:rPr>
            </w:pPr>
          </w:p>
        </w:tc>
        <w:tc>
          <w:tcPr>
            <w:tcW w:w="2280" w:type="dxa"/>
            <w:gridSpan w:val="3"/>
            <w:vMerge/>
            <w:tcBorders>
              <w:top w:val="single" w:sz="4" w:space="0" w:color="auto"/>
              <w:left w:val="single" w:sz="4" w:space="0" w:color="auto"/>
              <w:bottom w:val="single" w:sz="4" w:space="0" w:color="auto"/>
              <w:right w:val="single" w:sz="4" w:space="0" w:color="auto"/>
            </w:tcBorders>
            <w:vAlign w:val="center"/>
            <w:hideMark/>
          </w:tcPr>
          <w:p w:rsidR="00866A4F" w:rsidRPr="00866A4F" w:rsidRDefault="00866A4F" w:rsidP="00866A4F">
            <w:pPr>
              <w:spacing w:after="0" w:line="240" w:lineRule="auto"/>
              <w:rPr>
                <w:rFonts w:eastAsia="Times New Roman"/>
                <w:b w:val="0"/>
                <w:color w:val="000000"/>
                <w:lang w:eastAsia="fr-FR"/>
              </w:rPr>
            </w:pPr>
          </w:p>
        </w:tc>
        <w:tc>
          <w:tcPr>
            <w:tcW w:w="960"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Forces de l’ordre</w:t>
            </w:r>
          </w:p>
        </w:tc>
        <w:tc>
          <w:tcPr>
            <w:tcW w:w="77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xml:space="preserve">Comité local </w:t>
            </w:r>
          </w:p>
        </w:tc>
        <w:tc>
          <w:tcPr>
            <w:tcW w:w="652"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Milice</w:t>
            </w:r>
          </w:p>
        </w:tc>
        <w:tc>
          <w:tcPr>
            <w:tcW w:w="986" w:type="dxa"/>
            <w:gridSpan w:val="2"/>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Leaders politiques</w:t>
            </w:r>
          </w:p>
        </w:tc>
        <w:tc>
          <w:tcPr>
            <w:tcW w:w="1219" w:type="dxa"/>
            <w:gridSpan w:val="2"/>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Leaders traditionnels</w:t>
            </w:r>
          </w:p>
        </w:tc>
        <w:tc>
          <w:tcPr>
            <w:tcW w:w="885" w:type="dxa"/>
            <w:gridSpan w:val="2"/>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Leaders religieux</w:t>
            </w:r>
          </w:p>
        </w:tc>
        <w:tc>
          <w:tcPr>
            <w:tcW w:w="719"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Autres</w:t>
            </w:r>
          </w:p>
        </w:tc>
        <w:tc>
          <w:tcPr>
            <w:tcW w:w="1200" w:type="dxa"/>
            <w:gridSpan w:val="2"/>
            <w:tcBorders>
              <w:top w:val="nil"/>
              <w:left w:val="nil"/>
              <w:bottom w:val="nil"/>
              <w:right w:val="nil"/>
            </w:tcBorders>
            <w:shd w:val="clear" w:color="auto" w:fill="auto"/>
            <w:noWrap/>
            <w:vAlign w:val="bottom"/>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p>
        </w:tc>
      </w:tr>
      <w:tr w:rsidR="00866A4F" w:rsidRPr="00866A4F" w:rsidTr="00067BEA">
        <w:trPr>
          <w:gridBefore w:val="1"/>
          <w:trHeight w:val="300"/>
        </w:trPr>
        <w:tc>
          <w:tcPr>
            <w:tcW w:w="1720" w:type="dxa"/>
            <w:gridSpan w:val="2"/>
            <w:tcBorders>
              <w:top w:val="nil"/>
              <w:left w:val="single" w:sz="4" w:space="0" w:color="auto"/>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Sexe</w:t>
            </w:r>
          </w:p>
        </w:tc>
        <w:tc>
          <w:tcPr>
            <w:tcW w:w="2280" w:type="dxa"/>
            <w:gridSpan w:val="3"/>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7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652"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86" w:type="dxa"/>
            <w:gridSpan w:val="2"/>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gridSpan w:val="2"/>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85" w:type="dxa"/>
            <w:gridSpan w:val="2"/>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1200" w:type="dxa"/>
            <w:gridSpan w:val="2"/>
            <w:tcBorders>
              <w:top w:val="nil"/>
              <w:left w:val="nil"/>
              <w:bottom w:val="nil"/>
              <w:right w:val="nil"/>
            </w:tcBorders>
            <w:shd w:val="clear" w:color="auto" w:fill="auto"/>
            <w:noWrap/>
            <w:vAlign w:val="bottom"/>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p>
        </w:tc>
      </w:tr>
      <w:tr w:rsidR="00866A4F" w:rsidRPr="00866A4F" w:rsidTr="00067BEA">
        <w:trPr>
          <w:gridBefore w:val="1"/>
          <w:trHeight w:val="300"/>
        </w:trPr>
        <w:tc>
          <w:tcPr>
            <w:tcW w:w="1720" w:type="dxa"/>
            <w:gridSpan w:val="2"/>
            <w:tcBorders>
              <w:top w:val="nil"/>
              <w:left w:val="single" w:sz="4" w:space="0" w:color="auto"/>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Milieu de résidence</w:t>
            </w:r>
          </w:p>
        </w:tc>
        <w:tc>
          <w:tcPr>
            <w:tcW w:w="2280" w:type="dxa"/>
            <w:gridSpan w:val="3"/>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60"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774"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652"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986" w:type="dxa"/>
            <w:gridSpan w:val="2"/>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1219" w:type="dxa"/>
            <w:gridSpan w:val="2"/>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885" w:type="dxa"/>
            <w:gridSpan w:val="2"/>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1200" w:type="dxa"/>
            <w:gridSpan w:val="2"/>
            <w:tcBorders>
              <w:top w:val="nil"/>
              <w:left w:val="nil"/>
              <w:bottom w:val="nil"/>
              <w:right w:val="nil"/>
            </w:tcBorders>
            <w:shd w:val="clear" w:color="auto" w:fill="auto"/>
            <w:noWrap/>
            <w:vAlign w:val="bottom"/>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p>
        </w:tc>
      </w:tr>
      <w:tr w:rsidR="00866A4F" w:rsidRPr="00866A4F" w:rsidTr="00067BEA">
        <w:trPr>
          <w:gridBefore w:val="1"/>
          <w:trHeight w:val="300"/>
        </w:trPr>
        <w:tc>
          <w:tcPr>
            <w:tcW w:w="1720" w:type="dxa"/>
            <w:gridSpan w:val="2"/>
            <w:tcBorders>
              <w:top w:val="nil"/>
              <w:left w:val="single" w:sz="4" w:space="0" w:color="auto"/>
              <w:bottom w:val="single" w:sz="4" w:space="0" w:color="auto"/>
              <w:right w:val="single" w:sz="4" w:space="0" w:color="auto"/>
            </w:tcBorders>
            <w:shd w:val="clear" w:color="auto" w:fill="auto"/>
            <w:vAlign w:val="bottom"/>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Région</w:t>
            </w:r>
          </w:p>
        </w:tc>
        <w:tc>
          <w:tcPr>
            <w:tcW w:w="2280" w:type="dxa"/>
            <w:gridSpan w:val="3"/>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60"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774"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652"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986" w:type="dxa"/>
            <w:gridSpan w:val="2"/>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1219" w:type="dxa"/>
            <w:gridSpan w:val="2"/>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885" w:type="dxa"/>
            <w:gridSpan w:val="2"/>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r w:rsidRPr="00866A4F">
              <w:rPr>
                <w:rFonts w:ascii="Calibri" w:eastAsia="Times New Roman" w:hAnsi="Calibri" w:cs="Calibri"/>
                <w:b w:val="0"/>
                <w:color w:val="000000"/>
                <w:sz w:val="22"/>
                <w:szCs w:val="22"/>
                <w:lang w:eastAsia="fr-FR"/>
              </w:rPr>
              <w:t> </w:t>
            </w:r>
          </w:p>
        </w:tc>
        <w:tc>
          <w:tcPr>
            <w:tcW w:w="1200" w:type="dxa"/>
            <w:gridSpan w:val="2"/>
            <w:tcBorders>
              <w:top w:val="nil"/>
              <w:left w:val="nil"/>
              <w:bottom w:val="nil"/>
              <w:right w:val="nil"/>
            </w:tcBorders>
            <w:shd w:val="clear" w:color="auto" w:fill="auto"/>
            <w:noWrap/>
            <w:vAlign w:val="bottom"/>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p>
        </w:tc>
      </w:tr>
      <w:tr w:rsidR="00866A4F" w:rsidRPr="00866A4F" w:rsidTr="00067BEA">
        <w:trPr>
          <w:gridBefore w:val="1"/>
          <w:trHeight w:val="300"/>
        </w:trPr>
        <w:tc>
          <w:tcPr>
            <w:tcW w:w="7372" w:type="dxa"/>
            <w:gridSpan w:val="10"/>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u w:val="single"/>
                <w:lang w:eastAsia="fr-FR"/>
              </w:rPr>
            </w:pPr>
            <w:r w:rsidRPr="00866A4F">
              <w:rPr>
                <w:rFonts w:eastAsia="Times New Roman"/>
                <w:b w:val="0"/>
                <w:color w:val="000000"/>
                <w:u w:val="single"/>
                <w:lang w:eastAsia="fr-FR"/>
              </w:rPr>
              <w:t xml:space="preserve">Source : </w:t>
            </w:r>
            <w:r w:rsidRPr="00866A4F">
              <w:rPr>
                <w:rFonts w:eastAsia="Times New Roman"/>
                <w:b w:val="0"/>
                <w:color w:val="000000"/>
                <w:lang w:eastAsia="fr-FR"/>
              </w:rPr>
              <w:t>Enquête régionale intégrée sur l’emploi et le secteur informel, 2017, INS</w:t>
            </w:r>
          </w:p>
        </w:tc>
        <w:tc>
          <w:tcPr>
            <w:tcW w:w="1219" w:type="dxa"/>
            <w:gridSpan w:val="2"/>
            <w:tcBorders>
              <w:top w:val="nil"/>
              <w:left w:val="nil"/>
              <w:bottom w:val="nil"/>
              <w:right w:val="nil"/>
            </w:tcBorders>
            <w:shd w:val="clear" w:color="auto" w:fill="auto"/>
            <w:noWrap/>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p>
        </w:tc>
        <w:tc>
          <w:tcPr>
            <w:tcW w:w="885" w:type="dxa"/>
            <w:gridSpan w:val="2"/>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p>
        </w:tc>
        <w:tc>
          <w:tcPr>
            <w:tcW w:w="719" w:type="dxa"/>
            <w:tcBorders>
              <w:top w:val="nil"/>
              <w:left w:val="nil"/>
              <w:bottom w:val="nil"/>
              <w:right w:val="nil"/>
            </w:tcBorders>
            <w:shd w:val="clear" w:color="auto" w:fill="auto"/>
            <w:noWrap/>
            <w:vAlign w:val="bottom"/>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p>
        </w:tc>
        <w:tc>
          <w:tcPr>
            <w:tcW w:w="1200" w:type="dxa"/>
            <w:gridSpan w:val="2"/>
            <w:tcBorders>
              <w:top w:val="nil"/>
              <w:left w:val="nil"/>
              <w:bottom w:val="nil"/>
              <w:right w:val="nil"/>
            </w:tcBorders>
            <w:shd w:val="clear" w:color="auto" w:fill="auto"/>
            <w:noWrap/>
            <w:vAlign w:val="bottom"/>
            <w:hideMark/>
          </w:tcPr>
          <w:p w:rsidR="00866A4F" w:rsidRPr="00866A4F" w:rsidRDefault="00866A4F" w:rsidP="00866A4F">
            <w:pPr>
              <w:spacing w:after="0" w:line="240" w:lineRule="auto"/>
              <w:rPr>
                <w:rFonts w:ascii="Calibri" w:eastAsia="Times New Roman" w:hAnsi="Calibri" w:cs="Calibri"/>
                <w:b w:val="0"/>
                <w:color w:val="000000"/>
                <w:sz w:val="22"/>
                <w:szCs w:val="22"/>
                <w:lang w:eastAsia="fr-FR"/>
              </w:rPr>
            </w:pPr>
          </w:p>
        </w:tc>
      </w:tr>
    </w:tbl>
    <w:p w:rsidR="00866A4F" w:rsidRDefault="00866A4F" w:rsidP="00EC246E">
      <w:pPr>
        <w:spacing w:before="240" w:line="276" w:lineRule="auto"/>
        <w:ind w:left="708"/>
        <w:jc w:val="both"/>
        <w:rPr>
          <w:b w:val="0"/>
        </w:rPr>
      </w:pPr>
    </w:p>
    <w:tbl>
      <w:tblPr>
        <w:tblW w:w="10599" w:type="dxa"/>
        <w:tblInd w:w="55" w:type="dxa"/>
        <w:tblCellMar>
          <w:left w:w="70" w:type="dxa"/>
          <w:right w:w="70" w:type="dxa"/>
        </w:tblCellMar>
        <w:tblLook w:val="04A0" w:firstRow="1" w:lastRow="0" w:firstColumn="1" w:lastColumn="0" w:noHBand="0" w:noVBand="1"/>
      </w:tblPr>
      <w:tblGrid>
        <w:gridCol w:w="1880"/>
        <w:gridCol w:w="964"/>
        <w:gridCol w:w="951"/>
        <w:gridCol w:w="756"/>
        <w:gridCol w:w="721"/>
        <w:gridCol w:w="1032"/>
        <w:gridCol w:w="1014"/>
        <w:gridCol w:w="1014"/>
        <w:gridCol w:w="1235"/>
        <w:gridCol w:w="1032"/>
      </w:tblGrid>
      <w:tr w:rsidR="00866A4F" w:rsidRPr="00866A4F" w:rsidTr="00866A4F">
        <w:trPr>
          <w:trHeight w:val="307"/>
        </w:trPr>
        <w:tc>
          <w:tcPr>
            <w:tcW w:w="10599" w:type="dxa"/>
            <w:gridSpan w:val="10"/>
            <w:tcBorders>
              <w:top w:val="nil"/>
              <w:left w:val="nil"/>
              <w:bottom w:val="nil"/>
              <w:right w:val="nil"/>
            </w:tcBorders>
            <w:shd w:val="clear" w:color="auto" w:fill="auto"/>
            <w:noWrap/>
            <w:vAlign w:val="bottom"/>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Tableau 24 : Pourcentage des individus de 18 ans et plus ayant confiance à l’Etat pour assurer la sécurité et à son entourage selon les caractéristiques sociodémographiques</w:t>
            </w:r>
          </w:p>
        </w:tc>
      </w:tr>
      <w:tr w:rsidR="00866A4F" w:rsidRPr="00866A4F" w:rsidTr="00AA2827">
        <w:trPr>
          <w:trHeight w:val="875"/>
        </w:trPr>
        <w:tc>
          <w:tcPr>
            <w:tcW w:w="1880" w:type="dxa"/>
            <w:tcBorders>
              <w:top w:val="single" w:sz="4" w:space="0" w:color="auto"/>
              <w:left w:val="single" w:sz="4" w:space="0" w:color="auto"/>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915" w:type="dxa"/>
            <w:gridSpan w:val="2"/>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jc w:val="center"/>
              <w:rPr>
                <w:rFonts w:eastAsia="Times New Roman"/>
                <w:b w:val="0"/>
                <w:color w:val="000000"/>
                <w:sz w:val="18"/>
                <w:szCs w:val="18"/>
                <w:lang w:eastAsia="fr-FR"/>
              </w:rPr>
            </w:pPr>
            <w:r w:rsidRPr="00866A4F">
              <w:rPr>
                <w:rFonts w:eastAsia="Times New Roman"/>
                <w:b w:val="0"/>
                <w:color w:val="000000"/>
                <w:sz w:val="18"/>
                <w:szCs w:val="18"/>
                <w:lang w:eastAsia="fr-FR"/>
              </w:rPr>
              <w:t>Pourcentage des individus de 18 ans et plus ayant confiance à:</w:t>
            </w:r>
          </w:p>
        </w:tc>
        <w:tc>
          <w:tcPr>
            <w:tcW w:w="6804" w:type="dxa"/>
            <w:gridSpan w:val="7"/>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jc w:val="center"/>
              <w:rPr>
                <w:rFonts w:eastAsia="Times New Roman"/>
                <w:b w:val="0"/>
                <w:color w:val="000000"/>
                <w:sz w:val="18"/>
                <w:szCs w:val="18"/>
                <w:lang w:eastAsia="fr-FR"/>
              </w:rPr>
            </w:pPr>
            <w:r w:rsidRPr="00866A4F">
              <w:rPr>
                <w:rFonts w:eastAsia="Times New Roman"/>
                <w:b w:val="0"/>
                <w:color w:val="000000"/>
                <w:sz w:val="18"/>
                <w:szCs w:val="18"/>
                <w:lang w:eastAsia="fr-FR"/>
              </w:rPr>
              <w:t>Pourcentage des individus de 18 ans et plus ayant confiance à:</w:t>
            </w:r>
          </w:p>
        </w:tc>
      </w:tr>
      <w:tr w:rsidR="00866A4F" w:rsidRPr="00866A4F" w:rsidTr="00AA2827">
        <w:trPr>
          <w:trHeight w:val="1428"/>
        </w:trPr>
        <w:tc>
          <w:tcPr>
            <w:tcW w:w="1880" w:type="dxa"/>
            <w:tcBorders>
              <w:top w:val="nil"/>
              <w:left w:val="single" w:sz="4" w:space="0" w:color="auto"/>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96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l’Etat pour assurer la sécurité</w:t>
            </w:r>
          </w:p>
        </w:tc>
        <w:tc>
          <w:tcPr>
            <w:tcW w:w="95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jc w:val="center"/>
              <w:rPr>
                <w:rFonts w:eastAsia="Times New Roman"/>
                <w:b w:val="0"/>
                <w:color w:val="000000"/>
                <w:sz w:val="18"/>
                <w:szCs w:val="18"/>
                <w:lang w:eastAsia="fr-FR"/>
              </w:rPr>
            </w:pPr>
            <w:r w:rsidRPr="00866A4F">
              <w:rPr>
                <w:rFonts w:eastAsia="Times New Roman"/>
                <w:b w:val="0"/>
                <w:color w:val="000000"/>
                <w:sz w:val="18"/>
                <w:szCs w:val="18"/>
                <w:lang w:eastAsia="fr-FR"/>
              </w:rPr>
              <w:t>Son entourage</w:t>
            </w:r>
          </w:p>
        </w:tc>
        <w:tc>
          <w:tcPr>
            <w:tcW w:w="756"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Famille</w:t>
            </w:r>
          </w:p>
        </w:tc>
        <w:tc>
          <w:tcPr>
            <w:tcW w:w="72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Voisins</w:t>
            </w:r>
          </w:p>
        </w:tc>
        <w:tc>
          <w:tcPr>
            <w:tcW w:w="1032"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xml:space="preserve">Personnes de religion autre que la vôtre </w:t>
            </w:r>
          </w:p>
        </w:tc>
        <w:tc>
          <w:tcPr>
            <w:tcW w:w="101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Personnes d’une ethnie autre que la vôtre</w:t>
            </w:r>
          </w:p>
        </w:tc>
        <w:tc>
          <w:tcPr>
            <w:tcW w:w="101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Personnes d’une nationalité autre que la vôtre</w:t>
            </w:r>
          </w:p>
        </w:tc>
        <w:tc>
          <w:tcPr>
            <w:tcW w:w="1235"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Personnes ayant une affiliation politique autre que la vôtre</w:t>
            </w:r>
          </w:p>
        </w:tc>
        <w:tc>
          <w:tcPr>
            <w:tcW w:w="1032"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Personnes parlant une langue autre que la vôtre</w:t>
            </w:r>
          </w:p>
        </w:tc>
      </w:tr>
      <w:tr w:rsidR="00866A4F" w:rsidRPr="00866A4F" w:rsidTr="00AA2827">
        <w:trPr>
          <w:trHeight w:val="307"/>
        </w:trPr>
        <w:tc>
          <w:tcPr>
            <w:tcW w:w="1880" w:type="dxa"/>
            <w:tcBorders>
              <w:top w:val="nil"/>
              <w:left w:val="single" w:sz="4" w:space="0" w:color="auto"/>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Sexe</w:t>
            </w:r>
          </w:p>
        </w:tc>
        <w:tc>
          <w:tcPr>
            <w:tcW w:w="96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95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756"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72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32"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1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1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235"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32"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r>
      <w:tr w:rsidR="00866A4F" w:rsidRPr="00866A4F" w:rsidTr="00AA2827">
        <w:trPr>
          <w:trHeight w:val="307"/>
        </w:trPr>
        <w:tc>
          <w:tcPr>
            <w:tcW w:w="1880" w:type="dxa"/>
            <w:tcBorders>
              <w:top w:val="nil"/>
              <w:left w:val="single" w:sz="4" w:space="0" w:color="auto"/>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Milieu de résidence</w:t>
            </w:r>
          </w:p>
        </w:tc>
        <w:tc>
          <w:tcPr>
            <w:tcW w:w="96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95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756"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72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32"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1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1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235"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32"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r>
      <w:tr w:rsidR="00866A4F" w:rsidRPr="00866A4F" w:rsidTr="00AA2827">
        <w:trPr>
          <w:trHeight w:val="307"/>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Région</w:t>
            </w:r>
          </w:p>
        </w:tc>
        <w:tc>
          <w:tcPr>
            <w:tcW w:w="96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95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756"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72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32"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1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1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235"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c>
          <w:tcPr>
            <w:tcW w:w="1032"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sz w:val="18"/>
                <w:szCs w:val="18"/>
                <w:lang w:eastAsia="fr-FR"/>
              </w:rPr>
            </w:pPr>
            <w:r w:rsidRPr="00866A4F">
              <w:rPr>
                <w:rFonts w:eastAsia="Times New Roman"/>
                <w:b w:val="0"/>
                <w:color w:val="000000"/>
                <w:sz w:val="18"/>
                <w:szCs w:val="18"/>
                <w:lang w:eastAsia="fr-FR"/>
              </w:rPr>
              <w:t> </w:t>
            </w:r>
          </w:p>
        </w:tc>
      </w:tr>
      <w:tr w:rsidR="00866A4F" w:rsidRPr="00866A4F" w:rsidTr="00866A4F">
        <w:trPr>
          <w:trHeight w:val="307"/>
        </w:trPr>
        <w:tc>
          <w:tcPr>
            <w:tcW w:w="7318" w:type="dxa"/>
            <w:gridSpan w:val="7"/>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u w:val="single"/>
                <w:lang w:eastAsia="fr-FR"/>
              </w:rPr>
            </w:pPr>
            <w:r w:rsidRPr="00866A4F">
              <w:rPr>
                <w:rFonts w:eastAsia="Times New Roman"/>
                <w:b w:val="0"/>
                <w:color w:val="000000"/>
                <w:u w:val="single"/>
                <w:lang w:eastAsia="fr-FR"/>
              </w:rPr>
              <w:t xml:space="preserve">Source : </w:t>
            </w:r>
            <w:r w:rsidRPr="00866A4F">
              <w:rPr>
                <w:rFonts w:eastAsia="Times New Roman"/>
                <w:b w:val="0"/>
                <w:color w:val="000000"/>
                <w:lang w:eastAsia="fr-FR"/>
              </w:rPr>
              <w:t>Enquête régionale intégrée sur l’emploi et le secteur informel, 2017, INS</w:t>
            </w:r>
          </w:p>
        </w:tc>
        <w:tc>
          <w:tcPr>
            <w:tcW w:w="1014" w:type="dxa"/>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p>
        </w:tc>
        <w:tc>
          <w:tcPr>
            <w:tcW w:w="1235" w:type="dxa"/>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p>
        </w:tc>
        <w:tc>
          <w:tcPr>
            <w:tcW w:w="1032" w:type="dxa"/>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p>
        </w:tc>
      </w:tr>
    </w:tbl>
    <w:p w:rsidR="00E80417" w:rsidRDefault="00E80417" w:rsidP="00F32409">
      <w:pPr>
        <w:pStyle w:val="Lgende"/>
        <w:jc w:val="both"/>
      </w:pPr>
    </w:p>
    <w:p w:rsidR="00F32409" w:rsidRPr="00050E94" w:rsidRDefault="00F32409" w:rsidP="00F32409">
      <w:pPr>
        <w:pStyle w:val="Lgende"/>
        <w:jc w:val="both"/>
        <w:rPr>
          <w:b/>
        </w:rPr>
      </w:pPr>
      <w:r w:rsidRPr="008C3EE2">
        <w:t xml:space="preserve">Graphique </w:t>
      </w:r>
      <w:r w:rsidR="008F4C5D">
        <w:fldChar w:fldCharType="begin"/>
      </w:r>
      <w:r w:rsidR="008F4C5D">
        <w:instrText xml:space="preserve"> SEQ Graphique \* ARABIC </w:instrText>
      </w:r>
      <w:r w:rsidR="008F4C5D">
        <w:fldChar w:fldCharType="separate"/>
      </w:r>
      <w:r w:rsidR="00810E3F">
        <w:rPr>
          <w:noProof/>
        </w:rPr>
        <w:t>14</w:t>
      </w:r>
      <w:r w:rsidR="008F4C5D">
        <w:rPr>
          <w:noProof/>
        </w:rPr>
        <w:fldChar w:fldCharType="end"/>
      </w:r>
      <w:r w:rsidRPr="008C3EE2">
        <w:t xml:space="preserve"> : </w:t>
      </w:r>
      <w:r>
        <w:rPr>
          <w:szCs w:val="20"/>
        </w:rPr>
        <w:t>Répartition en % des individus</w:t>
      </w:r>
      <w:r w:rsidRPr="008C3EE2">
        <w:rPr>
          <w:szCs w:val="20"/>
        </w:rPr>
        <w:t xml:space="preserve"> de 18 ans et plus </w:t>
      </w:r>
      <w:r>
        <w:rPr>
          <w:szCs w:val="20"/>
        </w:rPr>
        <w:t>selon leur sentiment de sécurité et de bien-être (P5, région)</w:t>
      </w:r>
    </w:p>
    <w:p w:rsidR="00EC246E" w:rsidRPr="00050E94" w:rsidRDefault="00EC246E" w:rsidP="00EC246E">
      <w:pPr>
        <w:spacing w:before="240" w:line="276" w:lineRule="auto"/>
        <w:ind w:left="708"/>
        <w:jc w:val="both"/>
        <w:rPr>
          <w:b w:val="0"/>
        </w:rPr>
      </w:pPr>
      <w:r w:rsidRPr="00050E94">
        <w:rPr>
          <w:b w:val="0"/>
        </w:rPr>
        <w:t>5.</w:t>
      </w:r>
      <w:r>
        <w:rPr>
          <w:b w:val="0"/>
        </w:rPr>
        <w:t>4</w:t>
      </w:r>
      <w:r w:rsidRPr="00050E94">
        <w:rPr>
          <w:b w:val="0"/>
        </w:rPr>
        <w:t xml:space="preserve">. </w:t>
      </w:r>
      <w:r>
        <w:rPr>
          <w:b w:val="0"/>
        </w:rPr>
        <w:t>Indice de perception de la paix et de la sécurité</w:t>
      </w:r>
    </w:p>
    <w:p w:rsidR="00204DAF" w:rsidRPr="00F77DA5" w:rsidRDefault="00204DAF" w:rsidP="00204DAF">
      <w:pPr>
        <w:pStyle w:val="Lgende"/>
        <w:rPr>
          <w:i/>
          <w:szCs w:val="20"/>
        </w:rPr>
      </w:pPr>
      <w:bookmarkStart w:id="34" w:name="_Toc351369988"/>
      <w:bookmarkStart w:id="35" w:name="_Toc351370143"/>
      <w:bookmarkStart w:id="36" w:name="_Toc351370222"/>
      <w:bookmarkStart w:id="37" w:name="_Toc351374214"/>
      <w:r>
        <w:rPr>
          <w:i/>
          <w:szCs w:val="20"/>
        </w:rPr>
        <w:t xml:space="preserve">Indice paix et sécurité (Sous-indice : Sécurité nationale (P9a, P9c et P9d) et Sous-indice : </w:t>
      </w:r>
      <w:r w:rsidR="00304C7C">
        <w:rPr>
          <w:i/>
          <w:szCs w:val="20"/>
        </w:rPr>
        <w:t>Sécurité publique</w:t>
      </w:r>
      <w:r>
        <w:rPr>
          <w:i/>
          <w:szCs w:val="20"/>
        </w:rPr>
        <w:t xml:space="preserve"> (</w:t>
      </w:r>
      <w:r w:rsidR="00304C7C">
        <w:rPr>
          <w:i/>
          <w:szCs w:val="20"/>
        </w:rPr>
        <w:t>P12a, P12b, P3a, P2, P4a, P4b, P5, P6a et P6b</w:t>
      </w:r>
      <w:r>
        <w:rPr>
          <w:i/>
          <w:szCs w:val="20"/>
        </w:rPr>
        <w:t>)</w:t>
      </w:r>
    </w:p>
    <w:p w:rsidR="00204DAF" w:rsidRDefault="00204DAF" w:rsidP="00EC246E">
      <w:pPr>
        <w:pStyle w:val="Lgende"/>
        <w:jc w:val="both"/>
        <w:rPr>
          <w:szCs w:val="20"/>
        </w:rPr>
      </w:pPr>
    </w:p>
    <w:p w:rsidR="00D251CB" w:rsidRPr="00050E94" w:rsidRDefault="00D251CB" w:rsidP="00D251CB">
      <w:pPr>
        <w:pStyle w:val="Lgende"/>
        <w:jc w:val="both"/>
        <w:rPr>
          <w:b/>
        </w:rPr>
      </w:pPr>
      <w:r w:rsidRPr="007D1BF6">
        <w:t xml:space="preserve">Graphique </w:t>
      </w:r>
      <w:fldSimple w:instr=" SEQ Graphique \* ARABIC ">
        <w:r w:rsidR="00410F78">
          <w:rPr>
            <w:noProof/>
          </w:rPr>
          <w:t>15</w:t>
        </w:r>
      </w:fldSimple>
      <w:r w:rsidRPr="00050E94">
        <w:t xml:space="preserve"> : </w:t>
      </w:r>
      <w:r>
        <w:rPr>
          <w:szCs w:val="20"/>
        </w:rPr>
        <w:t>Index de la composante paix et sécurité</w:t>
      </w:r>
    </w:p>
    <w:tbl>
      <w:tblPr>
        <w:tblW w:w="7212" w:type="dxa"/>
        <w:tblInd w:w="55" w:type="dxa"/>
        <w:tblCellMar>
          <w:left w:w="70" w:type="dxa"/>
          <w:right w:w="70" w:type="dxa"/>
        </w:tblCellMar>
        <w:tblLook w:val="04A0" w:firstRow="1" w:lastRow="0" w:firstColumn="1" w:lastColumn="0" w:noHBand="0" w:noVBand="1"/>
      </w:tblPr>
      <w:tblGrid>
        <w:gridCol w:w="3505"/>
        <w:gridCol w:w="1289"/>
        <w:gridCol w:w="1209"/>
        <w:gridCol w:w="1209"/>
      </w:tblGrid>
      <w:tr w:rsidR="00866A4F" w:rsidRPr="00866A4F" w:rsidTr="00866A4F">
        <w:trPr>
          <w:trHeight w:val="300"/>
        </w:trPr>
        <w:tc>
          <w:tcPr>
            <w:tcW w:w="7212" w:type="dxa"/>
            <w:gridSpan w:val="4"/>
            <w:tcBorders>
              <w:top w:val="nil"/>
              <w:left w:val="nil"/>
              <w:bottom w:val="nil"/>
              <w:right w:val="nil"/>
            </w:tcBorders>
            <w:shd w:val="clear" w:color="auto" w:fill="auto"/>
            <w:noWrap/>
            <w:vAlign w:val="bottom"/>
            <w:hideMark/>
          </w:tcPr>
          <w:bookmarkEnd w:id="34"/>
          <w:bookmarkEnd w:id="35"/>
          <w:bookmarkEnd w:id="36"/>
          <w:bookmarkEnd w:id="37"/>
          <w:p w:rsidR="00866A4F" w:rsidRPr="00866A4F" w:rsidRDefault="00866A4F" w:rsidP="00D251CB">
            <w:pPr>
              <w:spacing w:after="0" w:line="240" w:lineRule="auto"/>
              <w:rPr>
                <w:rFonts w:eastAsia="Times New Roman"/>
                <w:b w:val="0"/>
                <w:color w:val="000000"/>
                <w:lang w:eastAsia="fr-FR"/>
              </w:rPr>
            </w:pPr>
            <w:r w:rsidRPr="00866A4F">
              <w:rPr>
                <w:rFonts w:eastAsia="Times New Roman"/>
                <w:b w:val="0"/>
                <w:color w:val="000000"/>
                <w:lang w:eastAsia="fr-FR"/>
              </w:rPr>
              <w:t xml:space="preserve">Tableau 25 : </w:t>
            </w:r>
            <w:r w:rsidR="00D251CB">
              <w:rPr>
                <w:rFonts w:eastAsia="Times New Roman"/>
                <w:b w:val="0"/>
                <w:color w:val="000000"/>
                <w:lang w:eastAsia="fr-FR"/>
              </w:rPr>
              <w:t>Indicateur paix et sécurité et ses composantes</w:t>
            </w:r>
            <w:r w:rsidRPr="00866A4F">
              <w:rPr>
                <w:rFonts w:eastAsia="Times New Roman"/>
                <w:b w:val="0"/>
                <w:color w:val="000000"/>
                <w:lang w:eastAsia="fr-FR"/>
              </w:rPr>
              <w:t xml:space="preserve"> selon les caractéristiques sociodémographiques</w:t>
            </w:r>
          </w:p>
        </w:tc>
      </w:tr>
      <w:tr w:rsidR="00866A4F" w:rsidRPr="00866A4F" w:rsidTr="00866A4F">
        <w:trPr>
          <w:trHeight w:val="765"/>
        </w:trPr>
        <w:tc>
          <w:tcPr>
            <w:tcW w:w="3505" w:type="dxa"/>
            <w:tcBorders>
              <w:top w:val="single" w:sz="4" w:space="0" w:color="auto"/>
              <w:left w:val="single" w:sz="4" w:space="0" w:color="auto"/>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89"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Sous-indice sécurité nationale</w:t>
            </w:r>
          </w:p>
        </w:tc>
        <w:tc>
          <w:tcPr>
            <w:tcW w:w="1209"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Sous-indice sécurité publique</w:t>
            </w:r>
          </w:p>
        </w:tc>
        <w:tc>
          <w:tcPr>
            <w:tcW w:w="1209"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Indice paix et sécurité</w:t>
            </w:r>
          </w:p>
        </w:tc>
      </w:tr>
      <w:tr w:rsidR="00866A4F" w:rsidRPr="00866A4F" w:rsidTr="00866A4F">
        <w:trPr>
          <w:trHeight w:val="300"/>
        </w:trPr>
        <w:tc>
          <w:tcPr>
            <w:tcW w:w="3505" w:type="dxa"/>
            <w:tcBorders>
              <w:top w:val="nil"/>
              <w:left w:val="single" w:sz="4" w:space="0" w:color="auto"/>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Sexe</w:t>
            </w:r>
          </w:p>
        </w:tc>
        <w:tc>
          <w:tcPr>
            <w:tcW w:w="128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0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09"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r>
      <w:tr w:rsidR="00866A4F" w:rsidRPr="00866A4F" w:rsidTr="00866A4F">
        <w:trPr>
          <w:trHeight w:val="300"/>
        </w:trPr>
        <w:tc>
          <w:tcPr>
            <w:tcW w:w="3505" w:type="dxa"/>
            <w:tcBorders>
              <w:top w:val="nil"/>
              <w:left w:val="single" w:sz="4" w:space="0" w:color="auto"/>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Niveau d'instruction</w:t>
            </w:r>
          </w:p>
        </w:tc>
        <w:tc>
          <w:tcPr>
            <w:tcW w:w="128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0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09"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r>
      <w:tr w:rsidR="00866A4F" w:rsidRPr="00866A4F" w:rsidTr="00866A4F">
        <w:trPr>
          <w:trHeight w:val="300"/>
        </w:trPr>
        <w:tc>
          <w:tcPr>
            <w:tcW w:w="3505" w:type="dxa"/>
            <w:tcBorders>
              <w:top w:val="nil"/>
              <w:left w:val="single" w:sz="4" w:space="0" w:color="auto"/>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Milieu de résidence</w:t>
            </w:r>
          </w:p>
        </w:tc>
        <w:tc>
          <w:tcPr>
            <w:tcW w:w="128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0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09"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r>
      <w:tr w:rsidR="00866A4F" w:rsidRPr="00866A4F" w:rsidTr="00866A4F">
        <w:trPr>
          <w:trHeight w:val="300"/>
        </w:trPr>
        <w:tc>
          <w:tcPr>
            <w:tcW w:w="7212" w:type="dxa"/>
            <w:gridSpan w:val="4"/>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u w:val="single"/>
                <w:lang w:eastAsia="fr-FR"/>
              </w:rPr>
            </w:pPr>
            <w:r w:rsidRPr="00866A4F">
              <w:rPr>
                <w:rFonts w:eastAsia="Times New Roman"/>
                <w:b w:val="0"/>
                <w:color w:val="000000"/>
                <w:u w:val="single"/>
                <w:lang w:eastAsia="fr-FR"/>
              </w:rPr>
              <w:lastRenderedPageBreak/>
              <w:t xml:space="preserve">Source : </w:t>
            </w:r>
            <w:r w:rsidRPr="00866A4F">
              <w:rPr>
                <w:rFonts w:eastAsia="Times New Roman"/>
                <w:b w:val="0"/>
                <w:color w:val="000000"/>
                <w:lang w:eastAsia="fr-FR"/>
              </w:rPr>
              <w:t>Enquête régionale intégrée sur l’emploi et le secteur informel, 2017, INS</w:t>
            </w:r>
          </w:p>
        </w:tc>
      </w:tr>
    </w:tbl>
    <w:p w:rsidR="00921F48" w:rsidRDefault="00921F48" w:rsidP="00921F48"/>
    <w:p w:rsidR="00D251CB" w:rsidRPr="00050E94" w:rsidRDefault="00D251CB" w:rsidP="00D251CB">
      <w:pPr>
        <w:pStyle w:val="EEMCI1"/>
        <w:spacing w:before="240" w:after="240" w:afterAutospacing="0"/>
        <w:jc w:val="both"/>
        <w:rPr>
          <w:rFonts w:ascii="Arial" w:hAnsi="Arial" w:cs="Arial"/>
          <w:sz w:val="20"/>
          <w:szCs w:val="20"/>
        </w:rPr>
      </w:pPr>
      <w:r w:rsidRPr="00050E94">
        <w:rPr>
          <w:rFonts w:ascii="Arial" w:hAnsi="Arial" w:cs="Arial"/>
          <w:sz w:val="20"/>
          <w:szCs w:val="20"/>
        </w:rPr>
        <w:t xml:space="preserve">Chapitre </w:t>
      </w:r>
      <w:r>
        <w:rPr>
          <w:rFonts w:ascii="Arial" w:hAnsi="Arial" w:cs="Arial"/>
          <w:sz w:val="20"/>
          <w:szCs w:val="20"/>
        </w:rPr>
        <w:t>6</w:t>
      </w:r>
      <w:r w:rsidRPr="00050E94">
        <w:rPr>
          <w:rFonts w:ascii="Arial" w:hAnsi="Arial" w:cs="Arial"/>
          <w:sz w:val="20"/>
          <w:szCs w:val="20"/>
        </w:rPr>
        <w:t xml:space="preserve"> : </w:t>
      </w:r>
      <w:r w:rsidR="004329B8">
        <w:rPr>
          <w:rFonts w:ascii="Arial" w:hAnsi="Arial" w:cs="Arial"/>
          <w:sz w:val="20"/>
          <w:szCs w:val="20"/>
        </w:rPr>
        <w:t>Lien entre niveau de vie et les perceptions de la population sur la gouvernance, paix et sécurité</w:t>
      </w:r>
    </w:p>
    <w:tbl>
      <w:tblPr>
        <w:tblW w:w="11743" w:type="dxa"/>
        <w:tblInd w:w="-1185" w:type="dxa"/>
        <w:tblCellMar>
          <w:left w:w="70" w:type="dxa"/>
          <w:right w:w="70" w:type="dxa"/>
        </w:tblCellMar>
        <w:tblLook w:val="04A0" w:firstRow="1" w:lastRow="0" w:firstColumn="1" w:lastColumn="0" w:noHBand="0" w:noVBand="1"/>
      </w:tblPr>
      <w:tblGrid>
        <w:gridCol w:w="1022"/>
        <w:gridCol w:w="986"/>
        <w:gridCol w:w="1219"/>
        <w:gridCol w:w="1219"/>
        <w:gridCol w:w="930"/>
        <w:gridCol w:w="1030"/>
        <w:gridCol w:w="777"/>
        <w:gridCol w:w="952"/>
        <w:gridCol w:w="897"/>
        <w:gridCol w:w="841"/>
        <w:gridCol w:w="674"/>
        <w:gridCol w:w="1196"/>
      </w:tblGrid>
      <w:tr w:rsidR="00866A4F" w:rsidRPr="00866A4F" w:rsidTr="00866A4F">
        <w:trPr>
          <w:trHeight w:val="303"/>
        </w:trPr>
        <w:tc>
          <w:tcPr>
            <w:tcW w:w="9873" w:type="dxa"/>
            <w:gridSpan w:val="10"/>
            <w:tcBorders>
              <w:top w:val="nil"/>
              <w:left w:val="nil"/>
              <w:bottom w:val="nil"/>
              <w:right w:val="nil"/>
            </w:tcBorders>
            <w:shd w:val="clear" w:color="auto" w:fill="auto"/>
            <w:noWrap/>
            <w:vAlign w:val="bottom"/>
            <w:hideMark/>
          </w:tcPr>
          <w:p w:rsidR="00866A4F" w:rsidRPr="00866A4F" w:rsidRDefault="00866A4F">
            <w:pPr>
              <w:spacing w:after="0" w:line="240" w:lineRule="auto"/>
              <w:rPr>
                <w:rFonts w:eastAsia="Times New Roman"/>
                <w:b w:val="0"/>
                <w:color w:val="000000"/>
                <w:lang w:eastAsia="fr-FR"/>
              </w:rPr>
            </w:pPr>
            <w:r w:rsidRPr="00866A4F">
              <w:rPr>
                <w:rFonts w:eastAsia="Times New Roman"/>
                <w:b w:val="0"/>
                <w:color w:val="000000"/>
                <w:lang w:eastAsia="fr-FR"/>
              </w:rPr>
              <w:t xml:space="preserve">Tableau 26 : </w:t>
            </w:r>
            <w:r w:rsidR="00936AA8">
              <w:rPr>
                <w:rFonts w:eastAsia="Times New Roman"/>
                <w:b w:val="0"/>
                <w:color w:val="000000"/>
                <w:lang w:eastAsia="fr-FR"/>
              </w:rPr>
              <w:t>Profils régionaux de l’indice GPS et de ses composantes</w:t>
            </w:r>
          </w:p>
        </w:tc>
        <w:tc>
          <w:tcPr>
            <w:tcW w:w="674" w:type="dxa"/>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p>
        </w:tc>
        <w:tc>
          <w:tcPr>
            <w:tcW w:w="1196" w:type="dxa"/>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p>
        </w:tc>
      </w:tr>
      <w:tr w:rsidR="00866A4F" w:rsidRPr="00866A4F" w:rsidTr="00AA2827">
        <w:trPr>
          <w:trHeight w:val="1289"/>
        </w:trPr>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86"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Sous-indice droits civils et politiques</w:t>
            </w:r>
          </w:p>
        </w:tc>
        <w:tc>
          <w:tcPr>
            <w:tcW w:w="1219"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Sous-indice participation</w:t>
            </w:r>
          </w:p>
        </w:tc>
        <w:tc>
          <w:tcPr>
            <w:tcW w:w="1219"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Indice des droits de l'homme et participation</w:t>
            </w:r>
          </w:p>
        </w:tc>
        <w:tc>
          <w:tcPr>
            <w:tcW w:w="930"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Sous-indice système judiciaire</w:t>
            </w:r>
          </w:p>
        </w:tc>
        <w:tc>
          <w:tcPr>
            <w:tcW w:w="1030"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Sous-indice corruption</w:t>
            </w:r>
          </w:p>
        </w:tc>
        <w:tc>
          <w:tcPr>
            <w:tcW w:w="777"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Indice état de droit</w:t>
            </w:r>
          </w:p>
        </w:tc>
        <w:tc>
          <w:tcPr>
            <w:tcW w:w="952"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Sous-indice sécurité nationale</w:t>
            </w:r>
          </w:p>
        </w:tc>
        <w:tc>
          <w:tcPr>
            <w:tcW w:w="897"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Sous-indice sécurité publique</w:t>
            </w:r>
          </w:p>
        </w:tc>
        <w:tc>
          <w:tcPr>
            <w:tcW w:w="841" w:type="dxa"/>
            <w:tcBorders>
              <w:top w:val="single" w:sz="4" w:space="0" w:color="auto"/>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Indice paix et sécurité</w:t>
            </w:r>
          </w:p>
        </w:tc>
        <w:tc>
          <w:tcPr>
            <w:tcW w:w="674" w:type="dxa"/>
            <w:tcBorders>
              <w:top w:val="single" w:sz="4" w:space="0" w:color="auto"/>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I</w:t>
            </w:r>
            <w:r w:rsidRPr="00AA2827">
              <w:rPr>
                <w:rFonts w:eastAsia="Times New Roman"/>
                <w:b w:val="0"/>
                <w:color w:val="000000"/>
                <w:vertAlign w:val="subscript"/>
                <w:lang w:eastAsia="fr-FR"/>
              </w:rPr>
              <w:t>GPS</w:t>
            </w:r>
          </w:p>
        </w:tc>
        <w:tc>
          <w:tcPr>
            <w:tcW w:w="1196" w:type="dxa"/>
            <w:tcBorders>
              <w:top w:val="single" w:sz="4" w:space="0" w:color="auto"/>
              <w:left w:val="nil"/>
              <w:bottom w:val="single" w:sz="4" w:space="0" w:color="auto"/>
              <w:right w:val="single" w:sz="4" w:space="0" w:color="auto"/>
            </w:tcBorders>
            <w:shd w:val="clear" w:color="auto" w:fill="auto"/>
            <w:noWrap/>
          </w:tcPr>
          <w:p w:rsidR="00866A4F" w:rsidRPr="00866A4F" w:rsidRDefault="00866A4F" w:rsidP="00866A4F">
            <w:pPr>
              <w:spacing w:after="0" w:line="240" w:lineRule="auto"/>
              <w:rPr>
                <w:rFonts w:eastAsia="Times New Roman"/>
                <w:b w:val="0"/>
                <w:color w:val="000000"/>
                <w:lang w:eastAsia="fr-FR"/>
              </w:rPr>
            </w:pPr>
          </w:p>
        </w:tc>
      </w:tr>
      <w:tr w:rsidR="00866A4F" w:rsidRPr="00866A4F" w:rsidTr="00866A4F">
        <w:trPr>
          <w:trHeight w:val="303"/>
        </w:trPr>
        <w:tc>
          <w:tcPr>
            <w:tcW w:w="1022" w:type="dxa"/>
            <w:tcBorders>
              <w:top w:val="nil"/>
              <w:left w:val="single" w:sz="4" w:space="0" w:color="auto"/>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Région 1</w:t>
            </w:r>
          </w:p>
        </w:tc>
        <w:tc>
          <w:tcPr>
            <w:tcW w:w="986"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30"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030"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7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52"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9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4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67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196"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r>
      <w:tr w:rsidR="00866A4F" w:rsidRPr="00866A4F" w:rsidTr="00866A4F">
        <w:trPr>
          <w:trHeight w:val="303"/>
        </w:trPr>
        <w:tc>
          <w:tcPr>
            <w:tcW w:w="1022" w:type="dxa"/>
            <w:tcBorders>
              <w:top w:val="nil"/>
              <w:left w:val="single" w:sz="4" w:space="0" w:color="auto"/>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Région 2</w:t>
            </w:r>
          </w:p>
        </w:tc>
        <w:tc>
          <w:tcPr>
            <w:tcW w:w="986"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30"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030"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7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52"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9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4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67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196"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r>
      <w:tr w:rsidR="00866A4F" w:rsidRPr="00866A4F" w:rsidTr="00866A4F">
        <w:trPr>
          <w:trHeight w:val="303"/>
        </w:trPr>
        <w:tc>
          <w:tcPr>
            <w:tcW w:w="1022" w:type="dxa"/>
            <w:tcBorders>
              <w:top w:val="nil"/>
              <w:left w:val="single" w:sz="4" w:space="0" w:color="auto"/>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Région 3</w:t>
            </w:r>
          </w:p>
        </w:tc>
        <w:tc>
          <w:tcPr>
            <w:tcW w:w="986"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30"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030"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7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52"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9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4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67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196"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r>
      <w:tr w:rsidR="00866A4F" w:rsidRPr="00866A4F" w:rsidTr="00866A4F">
        <w:trPr>
          <w:trHeight w:val="303"/>
        </w:trPr>
        <w:tc>
          <w:tcPr>
            <w:tcW w:w="1022" w:type="dxa"/>
            <w:tcBorders>
              <w:top w:val="nil"/>
              <w:left w:val="single" w:sz="4" w:space="0" w:color="auto"/>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Région 4</w:t>
            </w:r>
          </w:p>
        </w:tc>
        <w:tc>
          <w:tcPr>
            <w:tcW w:w="986"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30"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030"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7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52"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9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4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67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196"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r>
      <w:tr w:rsidR="00866A4F" w:rsidRPr="00866A4F" w:rsidTr="00866A4F">
        <w:trPr>
          <w:trHeight w:val="303"/>
        </w:trPr>
        <w:tc>
          <w:tcPr>
            <w:tcW w:w="1022" w:type="dxa"/>
            <w:tcBorders>
              <w:top w:val="nil"/>
              <w:left w:val="single" w:sz="4" w:space="0" w:color="auto"/>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Région 5</w:t>
            </w:r>
          </w:p>
        </w:tc>
        <w:tc>
          <w:tcPr>
            <w:tcW w:w="986"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30"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030"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7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52"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9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4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67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196"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r>
      <w:tr w:rsidR="00866A4F" w:rsidRPr="00866A4F" w:rsidTr="00866A4F">
        <w:trPr>
          <w:trHeight w:val="303"/>
        </w:trPr>
        <w:tc>
          <w:tcPr>
            <w:tcW w:w="1022" w:type="dxa"/>
            <w:tcBorders>
              <w:top w:val="nil"/>
              <w:left w:val="single" w:sz="4" w:space="0" w:color="auto"/>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Région 6</w:t>
            </w:r>
          </w:p>
        </w:tc>
        <w:tc>
          <w:tcPr>
            <w:tcW w:w="986"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30"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030"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7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52"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9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4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67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196"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r>
      <w:tr w:rsidR="00866A4F" w:rsidRPr="00866A4F" w:rsidTr="00866A4F">
        <w:trPr>
          <w:trHeight w:val="303"/>
        </w:trPr>
        <w:tc>
          <w:tcPr>
            <w:tcW w:w="1022" w:type="dxa"/>
            <w:tcBorders>
              <w:top w:val="nil"/>
              <w:left w:val="single" w:sz="4" w:space="0" w:color="auto"/>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Région 7</w:t>
            </w:r>
          </w:p>
        </w:tc>
        <w:tc>
          <w:tcPr>
            <w:tcW w:w="986"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30"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030"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7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52"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97"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41"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674" w:type="dxa"/>
            <w:tcBorders>
              <w:top w:val="nil"/>
              <w:left w:val="nil"/>
              <w:bottom w:val="single" w:sz="4" w:space="0" w:color="auto"/>
              <w:right w:val="single" w:sz="4" w:space="0" w:color="auto"/>
            </w:tcBorders>
            <w:shd w:val="clear" w:color="auto" w:fill="auto"/>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196" w:type="dxa"/>
            <w:tcBorders>
              <w:top w:val="nil"/>
              <w:left w:val="nil"/>
              <w:bottom w:val="single" w:sz="4" w:space="0" w:color="auto"/>
              <w:right w:val="single" w:sz="4" w:space="0" w:color="auto"/>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r w:rsidRPr="00866A4F">
              <w:rPr>
                <w:rFonts w:eastAsia="Times New Roman"/>
                <w:b w:val="0"/>
                <w:color w:val="000000"/>
                <w:lang w:eastAsia="fr-FR"/>
              </w:rPr>
              <w:t> </w:t>
            </w:r>
          </w:p>
        </w:tc>
      </w:tr>
      <w:tr w:rsidR="00866A4F" w:rsidRPr="00866A4F" w:rsidTr="00866A4F">
        <w:trPr>
          <w:trHeight w:val="303"/>
        </w:trPr>
        <w:tc>
          <w:tcPr>
            <w:tcW w:w="7183" w:type="dxa"/>
            <w:gridSpan w:val="7"/>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u w:val="single"/>
                <w:lang w:eastAsia="fr-FR"/>
              </w:rPr>
            </w:pPr>
            <w:r w:rsidRPr="00866A4F">
              <w:rPr>
                <w:rFonts w:eastAsia="Times New Roman"/>
                <w:b w:val="0"/>
                <w:color w:val="000000"/>
                <w:u w:val="single"/>
                <w:lang w:eastAsia="fr-FR"/>
              </w:rPr>
              <w:t xml:space="preserve">Source : </w:t>
            </w:r>
            <w:r w:rsidRPr="00866A4F">
              <w:rPr>
                <w:rFonts w:eastAsia="Times New Roman"/>
                <w:b w:val="0"/>
                <w:color w:val="000000"/>
                <w:lang w:eastAsia="fr-FR"/>
              </w:rPr>
              <w:t>Enquête régionale intégrée sur l’emploi et le secteur informel, 2017, INS</w:t>
            </w:r>
          </w:p>
        </w:tc>
        <w:tc>
          <w:tcPr>
            <w:tcW w:w="952" w:type="dxa"/>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p>
        </w:tc>
        <w:tc>
          <w:tcPr>
            <w:tcW w:w="897" w:type="dxa"/>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p>
        </w:tc>
        <w:tc>
          <w:tcPr>
            <w:tcW w:w="841" w:type="dxa"/>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p>
        </w:tc>
        <w:tc>
          <w:tcPr>
            <w:tcW w:w="674" w:type="dxa"/>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p>
        </w:tc>
        <w:tc>
          <w:tcPr>
            <w:tcW w:w="1196" w:type="dxa"/>
            <w:tcBorders>
              <w:top w:val="nil"/>
              <w:left w:val="nil"/>
              <w:bottom w:val="nil"/>
              <w:right w:val="nil"/>
            </w:tcBorders>
            <w:shd w:val="clear" w:color="auto" w:fill="auto"/>
            <w:noWrap/>
            <w:hideMark/>
          </w:tcPr>
          <w:p w:rsidR="00866A4F" w:rsidRPr="00866A4F" w:rsidRDefault="00866A4F" w:rsidP="00866A4F">
            <w:pPr>
              <w:spacing w:after="0" w:line="240" w:lineRule="auto"/>
              <w:rPr>
                <w:rFonts w:eastAsia="Times New Roman"/>
                <w:b w:val="0"/>
                <w:color w:val="000000"/>
                <w:lang w:eastAsia="fr-FR"/>
              </w:rPr>
            </w:pPr>
          </w:p>
        </w:tc>
      </w:tr>
    </w:tbl>
    <w:p w:rsidR="00936AA8" w:rsidRPr="00AA2827" w:rsidRDefault="00936AA8" w:rsidP="00AA2827">
      <w:pPr>
        <w:rPr>
          <w:b w:val="0"/>
        </w:rPr>
      </w:pPr>
      <w:r w:rsidRPr="00936AA8">
        <w:t xml:space="preserve">Graphique </w:t>
      </w:r>
      <w:r w:rsidRPr="00E2346F">
        <w:rPr>
          <w:b w:val="0"/>
          <w:bCs/>
          <w:szCs w:val="18"/>
        </w:rPr>
        <w:fldChar w:fldCharType="begin"/>
      </w:r>
      <w:r w:rsidRPr="00936AA8">
        <w:instrText xml:space="preserve"> SEQ Graphique \* ARABIC </w:instrText>
      </w:r>
      <w:r w:rsidRPr="00AA2827">
        <w:rPr>
          <w:b w:val="0"/>
          <w:bCs/>
          <w:szCs w:val="18"/>
        </w:rPr>
        <w:fldChar w:fldCharType="separate"/>
      </w:r>
      <w:r w:rsidR="00410F78">
        <w:rPr>
          <w:noProof/>
        </w:rPr>
        <w:t>16</w:t>
      </w:r>
      <w:r w:rsidRPr="00E2346F">
        <w:rPr>
          <w:b w:val="0"/>
          <w:bCs/>
          <w:noProof/>
          <w:szCs w:val="18"/>
        </w:rPr>
        <w:fldChar w:fldCharType="end"/>
      </w:r>
      <w:r w:rsidRPr="00936AA8">
        <w:t> : Composantes de l’Indice GPS au niveau des plus pauvres et des plus riches</w:t>
      </w:r>
    </w:p>
    <w:tbl>
      <w:tblPr>
        <w:tblW w:w="11743" w:type="dxa"/>
        <w:tblInd w:w="-1185" w:type="dxa"/>
        <w:tblCellMar>
          <w:left w:w="70" w:type="dxa"/>
          <w:right w:w="70" w:type="dxa"/>
        </w:tblCellMar>
        <w:tblLook w:val="04A0" w:firstRow="1" w:lastRow="0" w:firstColumn="1" w:lastColumn="0" w:noHBand="0" w:noVBand="1"/>
      </w:tblPr>
      <w:tblGrid>
        <w:gridCol w:w="1022"/>
        <w:gridCol w:w="986"/>
        <w:gridCol w:w="1219"/>
        <w:gridCol w:w="1219"/>
        <w:gridCol w:w="930"/>
        <w:gridCol w:w="1030"/>
        <w:gridCol w:w="777"/>
        <w:gridCol w:w="952"/>
        <w:gridCol w:w="897"/>
        <w:gridCol w:w="841"/>
        <w:gridCol w:w="674"/>
        <w:gridCol w:w="1196"/>
      </w:tblGrid>
      <w:tr w:rsidR="00936AA8" w:rsidRPr="00866A4F" w:rsidTr="00E2346F">
        <w:trPr>
          <w:trHeight w:val="303"/>
        </w:trPr>
        <w:tc>
          <w:tcPr>
            <w:tcW w:w="9873" w:type="dxa"/>
            <w:gridSpan w:val="10"/>
            <w:tcBorders>
              <w:top w:val="nil"/>
              <w:left w:val="nil"/>
              <w:bottom w:val="nil"/>
              <w:right w:val="nil"/>
            </w:tcBorders>
            <w:shd w:val="clear" w:color="auto" w:fill="auto"/>
            <w:noWrap/>
            <w:vAlign w:val="bottom"/>
            <w:hideMark/>
          </w:tcPr>
          <w:p w:rsidR="00936AA8" w:rsidRPr="00866A4F" w:rsidRDefault="00410F78">
            <w:pPr>
              <w:spacing w:after="0" w:line="240" w:lineRule="auto"/>
              <w:rPr>
                <w:rFonts w:eastAsia="Times New Roman"/>
                <w:b w:val="0"/>
                <w:color w:val="000000"/>
                <w:lang w:eastAsia="fr-FR"/>
              </w:rPr>
            </w:pPr>
            <w:r>
              <w:rPr>
                <w:rFonts w:eastAsia="Times New Roman"/>
                <w:b w:val="0"/>
                <w:color w:val="000000"/>
                <w:lang w:eastAsia="fr-FR"/>
              </w:rPr>
              <w:t>Tableau 27</w:t>
            </w:r>
            <w:r w:rsidR="00936AA8" w:rsidRPr="00866A4F">
              <w:rPr>
                <w:rFonts w:eastAsia="Times New Roman"/>
                <w:b w:val="0"/>
                <w:color w:val="000000"/>
                <w:lang w:eastAsia="fr-FR"/>
              </w:rPr>
              <w:t xml:space="preserve"> : </w:t>
            </w:r>
            <w:r w:rsidR="00936AA8">
              <w:rPr>
                <w:rFonts w:eastAsia="Times New Roman"/>
                <w:b w:val="0"/>
                <w:color w:val="000000"/>
                <w:lang w:eastAsia="fr-FR"/>
              </w:rPr>
              <w:t>Niveau de niveau et indice GPS</w:t>
            </w:r>
          </w:p>
        </w:tc>
        <w:tc>
          <w:tcPr>
            <w:tcW w:w="674" w:type="dxa"/>
            <w:tcBorders>
              <w:top w:val="nil"/>
              <w:left w:val="nil"/>
              <w:bottom w:val="nil"/>
              <w:right w:val="nil"/>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p>
        </w:tc>
        <w:tc>
          <w:tcPr>
            <w:tcW w:w="1196" w:type="dxa"/>
            <w:tcBorders>
              <w:top w:val="nil"/>
              <w:left w:val="nil"/>
              <w:bottom w:val="nil"/>
              <w:right w:val="nil"/>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p>
        </w:tc>
      </w:tr>
      <w:tr w:rsidR="00936AA8" w:rsidRPr="00866A4F" w:rsidTr="00E2346F">
        <w:trPr>
          <w:trHeight w:val="1289"/>
        </w:trPr>
        <w:tc>
          <w:tcPr>
            <w:tcW w:w="1022" w:type="dxa"/>
            <w:tcBorders>
              <w:top w:val="single" w:sz="4" w:space="0" w:color="auto"/>
              <w:left w:val="single" w:sz="4" w:space="0" w:color="auto"/>
              <w:bottom w:val="single" w:sz="4" w:space="0" w:color="auto"/>
              <w:right w:val="single" w:sz="4" w:space="0" w:color="auto"/>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86" w:type="dxa"/>
            <w:tcBorders>
              <w:top w:val="single" w:sz="4" w:space="0" w:color="auto"/>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Sous-indice droits civils et politiques</w:t>
            </w:r>
          </w:p>
        </w:tc>
        <w:tc>
          <w:tcPr>
            <w:tcW w:w="1219" w:type="dxa"/>
            <w:tcBorders>
              <w:top w:val="single" w:sz="4" w:space="0" w:color="auto"/>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Sous-indice participation</w:t>
            </w:r>
          </w:p>
        </w:tc>
        <w:tc>
          <w:tcPr>
            <w:tcW w:w="1219" w:type="dxa"/>
            <w:tcBorders>
              <w:top w:val="single" w:sz="4" w:space="0" w:color="auto"/>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Indice des droits de l'homme et participation</w:t>
            </w:r>
          </w:p>
        </w:tc>
        <w:tc>
          <w:tcPr>
            <w:tcW w:w="930" w:type="dxa"/>
            <w:tcBorders>
              <w:top w:val="single" w:sz="4" w:space="0" w:color="auto"/>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Sous-indice système judiciaire</w:t>
            </w:r>
          </w:p>
        </w:tc>
        <w:tc>
          <w:tcPr>
            <w:tcW w:w="1030" w:type="dxa"/>
            <w:tcBorders>
              <w:top w:val="single" w:sz="4" w:space="0" w:color="auto"/>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Sous-indice corruption</w:t>
            </w:r>
          </w:p>
        </w:tc>
        <w:tc>
          <w:tcPr>
            <w:tcW w:w="777" w:type="dxa"/>
            <w:tcBorders>
              <w:top w:val="single" w:sz="4" w:space="0" w:color="auto"/>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Indice état de droit</w:t>
            </w:r>
          </w:p>
        </w:tc>
        <w:tc>
          <w:tcPr>
            <w:tcW w:w="952" w:type="dxa"/>
            <w:tcBorders>
              <w:top w:val="single" w:sz="4" w:space="0" w:color="auto"/>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Sous-indice sécurité nationale</w:t>
            </w:r>
          </w:p>
        </w:tc>
        <w:tc>
          <w:tcPr>
            <w:tcW w:w="897" w:type="dxa"/>
            <w:tcBorders>
              <w:top w:val="single" w:sz="4" w:space="0" w:color="auto"/>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Sous-indice sécurité publique</w:t>
            </w:r>
          </w:p>
        </w:tc>
        <w:tc>
          <w:tcPr>
            <w:tcW w:w="841" w:type="dxa"/>
            <w:tcBorders>
              <w:top w:val="single" w:sz="4" w:space="0" w:color="auto"/>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Indice paix et sécurité</w:t>
            </w:r>
          </w:p>
        </w:tc>
        <w:tc>
          <w:tcPr>
            <w:tcW w:w="674" w:type="dxa"/>
            <w:tcBorders>
              <w:top w:val="single" w:sz="4" w:space="0" w:color="auto"/>
              <w:left w:val="nil"/>
              <w:bottom w:val="single" w:sz="4" w:space="0" w:color="auto"/>
              <w:right w:val="single" w:sz="4" w:space="0" w:color="auto"/>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IGPS</w:t>
            </w:r>
          </w:p>
        </w:tc>
        <w:tc>
          <w:tcPr>
            <w:tcW w:w="1196" w:type="dxa"/>
            <w:tcBorders>
              <w:top w:val="single" w:sz="4" w:space="0" w:color="auto"/>
              <w:left w:val="nil"/>
              <w:bottom w:val="single" w:sz="4" w:space="0" w:color="auto"/>
              <w:right w:val="single" w:sz="4" w:space="0" w:color="auto"/>
            </w:tcBorders>
            <w:shd w:val="clear" w:color="auto" w:fill="auto"/>
            <w:noWrap/>
          </w:tcPr>
          <w:p w:rsidR="00936AA8" w:rsidRPr="00866A4F" w:rsidRDefault="00936AA8" w:rsidP="00E2346F">
            <w:pPr>
              <w:spacing w:after="0" w:line="240" w:lineRule="auto"/>
              <w:rPr>
                <w:rFonts w:eastAsia="Times New Roman"/>
                <w:b w:val="0"/>
                <w:color w:val="000000"/>
                <w:lang w:eastAsia="fr-FR"/>
              </w:rPr>
            </w:pPr>
          </w:p>
        </w:tc>
      </w:tr>
      <w:tr w:rsidR="00936AA8" w:rsidRPr="00866A4F" w:rsidTr="00E2346F">
        <w:trPr>
          <w:trHeight w:val="303"/>
        </w:trPr>
        <w:tc>
          <w:tcPr>
            <w:tcW w:w="1022" w:type="dxa"/>
            <w:tcBorders>
              <w:top w:val="nil"/>
              <w:left w:val="single" w:sz="4" w:space="0" w:color="auto"/>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Pr>
                <w:rFonts w:eastAsia="Times New Roman"/>
                <w:b w:val="0"/>
                <w:color w:val="000000"/>
                <w:lang w:eastAsia="fr-FR"/>
              </w:rPr>
              <w:t>Niveau de vie</w:t>
            </w:r>
          </w:p>
        </w:tc>
        <w:tc>
          <w:tcPr>
            <w:tcW w:w="986" w:type="dxa"/>
            <w:tcBorders>
              <w:top w:val="nil"/>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219" w:type="dxa"/>
            <w:tcBorders>
              <w:top w:val="nil"/>
              <w:left w:val="nil"/>
              <w:bottom w:val="single" w:sz="4" w:space="0" w:color="auto"/>
              <w:right w:val="single" w:sz="4" w:space="0" w:color="auto"/>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30" w:type="dxa"/>
            <w:tcBorders>
              <w:top w:val="nil"/>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030" w:type="dxa"/>
            <w:tcBorders>
              <w:top w:val="nil"/>
              <w:left w:val="nil"/>
              <w:bottom w:val="single" w:sz="4" w:space="0" w:color="auto"/>
              <w:right w:val="single" w:sz="4" w:space="0" w:color="auto"/>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777" w:type="dxa"/>
            <w:tcBorders>
              <w:top w:val="nil"/>
              <w:left w:val="nil"/>
              <w:bottom w:val="single" w:sz="4" w:space="0" w:color="auto"/>
              <w:right w:val="single" w:sz="4" w:space="0" w:color="auto"/>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952" w:type="dxa"/>
            <w:tcBorders>
              <w:top w:val="nil"/>
              <w:left w:val="nil"/>
              <w:bottom w:val="single" w:sz="4" w:space="0" w:color="auto"/>
              <w:right w:val="single" w:sz="4" w:space="0" w:color="auto"/>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97" w:type="dxa"/>
            <w:tcBorders>
              <w:top w:val="nil"/>
              <w:left w:val="nil"/>
              <w:bottom w:val="single" w:sz="4" w:space="0" w:color="auto"/>
              <w:right w:val="single" w:sz="4" w:space="0" w:color="auto"/>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841" w:type="dxa"/>
            <w:tcBorders>
              <w:top w:val="nil"/>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674" w:type="dxa"/>
            <w:tcBorders>
              <w:top w:val="nil"/>
              <w:left w:val="nil"/>
              <w:bottom w:val="single" w:sz="4" w:space="0" w:color="auto"/>
              <w:right w:val="single" w:sz="4" w:space="0" w:color="auto"/>
            </w:tcBorders>
            <w:shd w:val="clear" w:color="auto" w:fill="auto"/>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c>
          <w:tcPr>
            <w:tcW w:w="1196" w:type="dxa"/>
            <w:tcBorders>
              <w:top w:val="nil"/>
              <w:left w:val="nil"/>
              <w:bottom w:val="single" w:sz="4" w:space="0" w:color="auto"/>
              <w:right w:val="single" w:sz="4" w:space="0" w:color="auto"/>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r w:rsidRPr="00866A4F">
              <w:rPr>
                <w:rFonts w:eastAsia="Times New Roman"/>
                <w:b w:val="0"/>
                <w:color w:val="000000"/>
                <w:lang w:eastAsia="fr-FR"/>
              </w:rPr>
              <w:t> </w:t>
            </w:r>
          </w:p>
        </w:tc>
      </w:tr>
      <w:tr w:rsidR="00936AA8" w:rsidRPr="00866A4F" w:rsidTr="00E2346F">
        <w:trPr>
          <w:trHeight w:val="303"/>
        </w:trPr>
        <w:tc>
          <w:tcPr>
            <w:tcW w:w="7183" w:type="dxa"/>
            <w:gridSpan w:val="7"/>
            <w:tcBorders>
              <w:top w:val="nil"/>
              <w:left w:val="nil"/>
              <w:bottom w:val="nil"/>
              <w:right w:val="nil"/>
            </w:tcBorders>
            <w:shd w:val="clear" w:color="auto" w:fill="auto"/>
            <w:noWrap/>
            <w:hideMark/>
          </w:tcPr>
          <w:p w:rsidR="00936AA8" w:rsidRPr="00866A4F" w:rsidRDefault="00936AA8" w:rsidP="00E2346F">
            <w:pPr>
              <w:spacing w:after="0" w:line="240" w:lineRule="auto"/>
              <w:rPr>
                <w:rFonts w:eastAsia="Times New Roman"/>
                <w:b w:val="0"/>
                <w:color w:val="000000"/>
                <w:u w:val="single"/>
                <w:lang w:eastAsia="fr-FR"/>
              </w:rPr>
            </w:pPr>
            <w:r w:rsidRPr="00866A4F">
              <w:rPr>
                <w:rFonts w:eastAsia="Times New Roman"/>
                <w:b w:val="0"/>
                <w:color w:val="000000"/>
                <w:u w:val="single"/>
                <w:lang w:eastAsia="fr-FR"/>
              </w:rPr>
              <w:t xml:space="preserve">Source : </w:t>
            </w:r>
            <w:r w:rsidRPr="00866A4F">
              <w:rPr>
                <w:rFonts w:eastAsia="Times New Roman"/>
                <w:b w:val="0"/>
                <w:color w:val="000000"/>
                <w:lang w:eastAsia="fr-FR"/>
              </w:rPr>
              <w:t>Enquête régionale intégrée sur l’emploi et le secteur informel, 2017, INS</w:t>
            </w:r>
          </w:p>
        </w:tc>
        <w:tc>
          <w:tcPr>
            <w:tcW w:w="952" w:type="dxa"/>
            <w:tcBorders>
              <w:top w:val="nil"/>
              <w:left w:val="nil"/>
              <w:bottom w:val="nil"/>
              <w:right w:val="nil"/>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p>
        </w:tc>
        <w:tc>
          <w:tcPr>
            <w:tcW w:w="897" w:type="dxa"/>
            <w:tcBorders>
              <w:top w:val="nil"/>
              <w:left w:val="nil"/>
              <w:bottom w:val="nil"/>
              <w:right w:val="nil"/>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p>
        </w:tc>
        <w:tc>
          <w:tcPr>
            <w:tcW w:w="841" w:type="dxa"/>
            <w:tcBorders>
              <w:top w:val="nil"/>
              <w:left w:val="nil"/>
              <w:bottom w:val="nil"/>
              <w:right w:val="nil"/>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p>
        </w:tc>
        <w:tc>
          <w:tcPr>
            <w:tcW w:w="674" w:type="dxa"/>
            <w:tcBorders>
              <w:top w:val="nil"/>
              <w:left w:val="nil"/>
              <w:bottom w:val="nil"/>
              <w:right w:val="nil"/>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p>
        </w:tc>
        <w:tc>
          <w:tcPr>
            <w:tcW w:w="1196" w:type="dxa"/>
            <w:tcBorders>
              <w:top w:val="nil"/>
              <w:left w:val="nil"/>
              <w:bottom w:val="nil"/>
              <w:right w:val="nil"/>
            </w:tcBorders>
            <w:shd w:val="clear" w:color="auto" w:fill="auto"/>
            <w:noWrap/>
            <w:hideMark/>
          </w:tcPr>
          <w:p w:rsidR="00936AA8" w:rsidRPr="00866A4F" w:rsidRDefault="00936AA8" w:rsidP="00E2346F">
            <w:pPr>
              <w:spacing w:after="0" w:line="240" w:lineRule="auto"/>
              <w:rPr>
                <w:rFonts w:eastAsia="Times New Roman"/>
                <w:b w:val="0"/>
                <w:color w:val="000000"/>
                <w:lang w:eastAsia="fr-FR"/>
              </w:rPr>
            </w:pPr>
          </w:p>
        </w:tc>
      </w:tr>
    </w:tbl>
    <w:p w:rsidR="00410F78" w:rsidRDefault="00410F78" w:rsidP="00EC246E">
      <w:pPr>
        <w:pStyle w:val="EEMCI1"/>
        <w:spacing w:before="240" w:after="240" w:afterAutospacing="0"/>
        <w:jc w:val="both"/>
        <w:rPr>
          <w:rFonts w:ascii="Arial" w:hAnsi="Arial" w:cs="Arial"/>
          <w:sz w:val="20"/>
          <w:szCs w:val="20"/>
        </w:rPr>
      </w:pPr>
      <w:bookmarkStart w:id="38" w:name="_Toc351369805"/>
      <w:bookmarkStart w:id="39" w:name="_Toc351370476"/>
      <w:bookmarkStart w:id="40" w:name="_Toc351374792"/>
      <w:bookmarkStart w:id="41" w:name="_Toc273078367"/>
      <w:bookmarkStart w:id="42" w:name="_Toc351369991"/>
      <w:bookmarkStart w:id="43" w:name="_Toc351370146"/>
      <w:bookmarkStart w:id="44" w:name="_Toc351370225"/>
      <w:bookmarkStart w:id="45" w:name="_Toc351374217"/>
      <w:bookmarkStart w:id="46" w:name="_Hlk516226308"/>
    </w:p>
    <w:p w:rsidR="00410F78" w:rsidRDefault="00410F78" w:rsidP="00EC246E">
      <w:pPr>
        <w:pStyle w:val="EEMCI1"/>
        <w:spacing w:before="240" w:after="240" w:afterAutospacing="0"/>
        <w:jc w:val="both"/>
        <w:rPr>
          <w:b w:val="0"/>
          <w:color w:val="000000"/>
        </w:rPr>
      </w:pPr>
      <w:r>
        <w:rPr>
          <w:b w:val="0"/>
          <w:color w:val="000000"/>
        </w:rPr>
        <w:t>Tableau 28</w:t>
      </w:r>
      <w:r w:rsidRPr="00866A4F">
        <w:rPr>
          <w:b w:val="0"/>
          <w:color w:val="000000"/>
        </w:rPr>
        <w:t xml:space="preserve"> : </w:t>
      </w:r>
      <w:r>
        <w:rPr>
          <w:b w:val="0"/>
          <w:color w:val="000000"/>
        </w:rPr>
        <w:t>Contributions des composantes de la gouvernance, paix et sécurité selon les régions</w:t>
      </w:r>
    </w:p>
    <w:p w:rsidR="00410F78" w:rsidRDefault="00410F78" w:rsidP="00EC246E">
      <w:pPr>
        <w:pStyle w:val="EEMCI1"/>
        <w:spacing w:before="240" w:after="240" w:afterAutospacing="0"/>
        <w:jc w:val="both"/>
        <w:rPr>
          <w:rFonts w:ascii="Arial" w:hAnsi="Arial" w:cs="Arial"/>
          <w:sz w:val="20"/>
          <w:szCs w:val="20"/>
        </w:rPr>
      </w:pPr>
    </w:p>
    <w:p w:rsidR="00EC246E" w:rsidRPr="00050E94" w:rsidRDefault="00C40B0A" w:rsidP="00EC246E">
      <w:pPr>
        <w:pStyle w:val="EEMCI1"/>
        <w:spacing w:before="240" w:after="240" w:afterAutospacing="0"/>
        <w:jc w:val="both"/>
        <w:rPr>
          <w:rFonts w:ascii="Arial" w:hAnsi="Arial" w:cs="Arial"/>
          <w:sz w:val="20"/>
          <w:szCs w:val="20"/>
        </w:rPr>
      </w:pPr>
      <w:r>
        <w:rPr>
          <w:rFonts w:ascii="Arial" w:hAnsi="Arial" w:cs="Arial"/>
          <w:sz w:val="20"/>
          <w:szCs w:val="20"/>
        </w:rPr>
        <w:t>C</w:t>
      </w:r>
      <w:r w:rsidR="00EC246E" w:rsidRPr="00050E94">
        <w:rPr>
          <w:rFonts w:ascii="Arial" w:hAnsi="Arial" w:cs="Arial"/>
          <w:sz w:val="20"/>
          <w:szCs w:val="20"/>
        </w:rPr>
        <w:t>onclusion</w:t>
      </w:r>
      <w:bookmarkEnd w:id="38"/>
      <w:bookmarkEnd w:id="39"/>
      <w:bookmarkEnd w:id="40"/>
      <w:r w:rsidR="00EC246E" w:rsidRPr="00050E94">
        <w:rPr>
          <w:rFonts w:ascii="Arial" w:hAnsi="Arial" w:cs="Arial"/>
          <w:sz w:val="20"/>
          <w:szCs w:val="20"/>
        </w:rPr>
        <w:t xml:space="preserve"> et recommandations</w:t>
      </w:r>
    </w:p>
    <w:p w:rsidR="00EC246E" w:rsidRPr="00050E94" w:rsidRDefault="00EC246E" w:rsidP="00EC246E">
      <w:pPr>
        <w:pStyle w:val="EEMCI1"/>
        <w:spacing w:after="0" w:afterAutospacing="0" w:line="276" w:lineRule="auto"/>
        <w:jc w:val="both"/>
        <w:rPr>
          <w:rFonts w:ascii="Arial" w:hAnsi="Arial" w:cs="Arial"/>
          <w:sz w:val="20"/>
          <w:szCs w:val="20"/>
        </w:rPr>
      </w:pPr>
      <w:bookmarkStart w:id="47" w:name="_Toc351369806"/>
      <w:bookmarkStart w:id="48" w:name="_Toc351370477"/>
      <w:bookmarkStart w:id="49" w:name="_Toc351374793"/>
      <w:r w:rsidRPr="00050E94">
        <w:rPr>
          <w:rFonts w:ascii="Arial" w:hAnsi="Arial" w:cs="Arial"/>
          <w:sz w:val="20"/>
          <w:szCs w:val="20"/>
        </w:rPr>
        <w:t>Bibliographie</w:t>
      </w:r>
      <w:bookmarkEnd w:id="47"/>
      <w:bookmarkEnd w:id="48"/>
      <w:bookmarkEnd w:id="49"/>
    </w:p>
    <w:p w:rsidR="00EC246E" w:rsidRPr="00050E94" w:rsidRDefault="00EC246E" w:rsidP="00EC246E">
      <w:pPr>
        <w:pStyle w:val="EEMCI1"/>
        <w:spacing w:after="0" w:afterAutospacing="0" w:line="276" w:lineRule="auto"/>
        <w:jc w:val="both"/>
        <w:rPr>
          <w:rFonts w:ascii="Arial" w:hAnsi="Arial" w:cs="Arial"/>
          <w:sz w:val="20"/>
          <w:szCs w:val="20"/>
        </w:rPr>
      </w:pPr>
      <w:r w:rsidRPr="00050E94">
        <w:rPr>
          <w:rFonts w:ascii="Arial" w:hAnsi="Arial" w:cs="Arial"/>
          <w:sz w:val="20"/>
          <w:szCs w:val="20"/>
        </w:rPr>
        <w:t>Annexe</w:t>
      </w:r>
      <w:bookmarkEnd w:id="41"/>
      <w:bookmarkEnd w:id="42"/>
      <w:bookmarkEnd w:id="43"/>
      <w:bookmarkEnd w:id="44"/>
      <w:bookmarkEnd w:id="45"/>
    </w:p>
    <w:p w:rsidR="00EC246E" w:rsidRPr="00050E94" w:rsidRDefault="00EC246E" w:rsidP="00EC246E">
      <w:pPr>
        <w:pStyle w:val="EEMCI1"/>
        <w:spacing w:after="0" w:afterAutospacing="0" w:line="276" w:lineRule="auto"/>
        <w:jc w:val="both"/>
        <w:rPr>
          <w:rFonts w:ascii="Arial" w:hAnsi="Arial" w:cs="Arial"/>
          <w:sz w:val="20"/>
          <w:szCs w:val="20"/>
        </w:rPr>
      </w:pPr>
      <w:r w:rsidRPr="00050E94">
        <w:rPr>
          <w:rFonts w:ascii="Arial" w:hAnsi="Arial" w:cs="Arial"/>
          <w:sz w:val="20"/>
          <w:szCs w:val="20"/>
        </w:rPr>
        <w:t>Annexe A : Plan de sondage</w:t>
      </w:r>
    </w:p>
    <w:p w:rsidR="00EC246E" w:rsidRPr="00050E94" w:rsidRDefault="00EC246E" w:rsidP="00EC246E">
      <w:pPr>
        <w:pStyle w:val="EEMCI1"/>
        <w:spacing w:after="0" w:afterAutospacing="0" w:line="276" w:lineRule="auto"/>
        <w:jc w:val="both"/>
        <w:rPr>
          <w:rFonts w:ascii="Arial" w:hAnsi="Arial" w:cs="Arial"/>
          <w:sz w:val="20"/>
          <w:szCs w:val="20"/>
        </w:rPr>
      </w:pPr>
      <w:r w:rsidRPr="00050E94">
        <w:rPr>
          <w:rFonts w:ascii="Arial" w:hAnsi="Arial" w:cs="Arial"/>
          <w:sz w:val="20"/>
          <w:szCs w:val="20"/>
        </w:rPr>
        <w:t>Annexe B : Liste équipe pays</w:t>
      </w:r>
      <w:bookmarkEnd w:id="46"/>
    </w:p>
    <w:p w:rsidR="00883176" w:rsidRDefault="00883176"/>
    <w:sectPr w:rsidR="00883176" w:rsidSect="00EC246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5D" w:rsidRDefault="008F4C5D" w:rsidP="00EC246E">
      <w:pPr>
        <w:spacing w:after="0" w:line="240" w:lineRule="auto"/>
      </w:pPr>
      <w:r>
        <w:separator/>
      </w:r>
    </w:p>
  </w:endnote>
  <w:endnote w:type="continuationSeparator" w:id="0">
    <w:p w:rsidR="008F4C5D" w:rsidRDefault="008F4C5D" w:rsidP="00EC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280000"/>
      <w:docPartObj>
        <w:docPartGallery w:val="Page Numbers (Bottom of Page)"/>
        <w:docPartUnique/>
      </w:docPartObj>
    </w:sdtPr>
    <w:sdtEndPr/>
    <w:sdtContent>
      <w:p w:rsidR="00FD61C5" w:rsidRDefault="00FD61C5">
        <w:pPr>
          <w:pStyle w:val="Pieddepage"/>
          <w:jc w:val="right"/>
        </w:pPr>
        <w:r>
          <w:fldChar w:fldCharType="begin"/>
        </w:r>
        <w:r>
          <w:instrText>PAGE   \* MERGEFORMAT</w:instrText>
        </w:r>
        <w:r>
          <w:fldChar w:fldCharType="separate"/>
        </w:r>
        <w:r w:rsidR="00AA2827">
          <w:rPr>
            <w:noProof/>
          </w:rPr>
          <w:t>13</w:t>
        </w:r>
        <w:r>
          <w:fldChar w:fldCharType="end"/>
        </w:r>
      </w:p>
    </w:sdtContent>
  </w:sdt>
  <w:p w:rsidR="00FD61C5" w:rsidRDefault="00FD61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5D" w:rsidRDefault="008F4C5D" w:rsidP="00EC246E">
      <w:pPr>
        <w:spacing w:after="0" w:line="240" w:lineRule="auto"/>
      </w:pPr>
      <w:r>
        <w:separator/>
      </w:r>
    </w:p>
  </w:footnote>
  <w:footnote w:type="continuationSeparator" w:id="0">
    <w:p w:rsidR="008F4C5D" w:rsidRDefault="008F4C5D" w:rsidP="00EC24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6E"/>
    <w:rsid w:val="00046D23"/>
    <w:rsid w:val="00067BEA"/>
    <w:rsid w:val="00073A10"/>
    <w:rsid w:val="00082303"/>
    <w:rsid w:val="001141E7"/>
    <w:rsid w:val="0012475F"/>
    <w:rsid w:val="00151335"/>
    <w:rsid w:val="001517A0"/>
    <w:rsid w:val="001F1B60"/>
    <w:rsid w:val="001F6A5A"/>
    <w:rsid w:val="00204DAF"/>
    <w:rsid w:val="00233414"/>
    <w:rsid w:val="002373A8"/>
    <w:rsid w:val="0030484D"/>
    <w:rsid w:val="00304C7C"/>
    <w:rsid w:val="0031025D"/>
    <w:rsid w:val="00317C52"/>
    <w:rsid w:val="00334D82"/>
    <w:rsid w:val="003500D3"/>
    <w:rsid w:val="003B23EB"/>
    <w:rsid w:val="003D4ACE"/>
    <w:rsid w:val="003F2009"/>
    <w:rsid w:val="00410F78"/>
    <w:rsid w:val="004329B8"/>
    <w:rsid w:val="00460CFF"/>
    <w:rsid w:val="0048516A"/>
    <w:rsid w:val="004D2383"/>
    <w:rsid w:val="004E6EA6"/>
    <w:rsid w:val="00522F33"/>
    <w:rsid w:val="00541395"/>
    <w:rsid w:val="005C6C82"/>
    <w:rsid w:val="006356D1"/>
    <w:rsid w:val="006560F8"/>
    <w:rsid w:val="0069037C"/>
    <w:rsid w:val="006C4BA1"/>
    <w:rsid w:val="006E5FB4"/>
    <w:rsid w:val="00716320"/>
    <w:rsid w:val="00731A8C"/>
    <w:rsid w:val="00734220"/>
    <w:rsid w:val="007A0D8B"/>
    <w:rsid w:val="007A1549"/>
    <w:rsid w:val="007E36D5"/>
    <w:rsid w:val="00810E3F"/>
    <w:rsid w:val="008121B3"/>
    <w:rsid w:val="00825E83"/>
    <w:rsid w:val="00837F06"/>
    <w:rsid w:val="00866A4F"/>
    <w:rsid w:val="00883176"/>
    <w:rsid w:val="008C3EE2"/>
    <w:rsid w:val="008F4C5D"/>
    <w:rsid w:val="00916A10"/>
    <w:rsid w:val="00921F48"/>
    <w:rsid w:val="00936AA8"/>
    <w:rsid w:val="009426EF"/>
    <w:rsid w:val="00953B84"/>
    <w:rsid w:val="00970AE5"/>
    <w:rsid w:val="00974F8D"/>
    <w:rsid w:val="009905B9"/>
    <w:rsid w:val="009B32D5"/>
    <w:rsid w:val="009C37F7"/>
    <w:rsid w:val="00A076A1"/>
    <w:rsid w:val="00A10467"/>
    <w:rsid w:val="00A3037D"/>
    <w:rsid w:val="00A523F5"/>
    <w:rsid w:val="00A56E6A"/>
    <w:rsid w:val="00A6212C"/>
    <w:rsid w:val="00A73683"/>
    <w:rsid w:val="00A93F71"/>
    <w:rsid w:val="00AA2827"/>
    <w:rsid w:val="00AB0754"/>
    <w:rsid w:val="00AF591A"/>
    <w:rsid w:val="00B009F4"/>
    <w:rsid w:val="00B723D3"/>
    <w:rsid w:val="00BD60C1"/>
    <w:rsid w:val="00BF608B"/>
    <w:rsid w:val="00C40B0A"/>
    <w:rsid w:val="00C468E9"/>
    <w:rsid w:val="00C817E2"/>
    <w:rsid w:val="00CD4EAD"/>
    <w:rsid w:val="00D251CB"/>
    <w:rsid w:val="00D36727"/>
    <w:rsid w:val="00D433B1"/>
    <w:rsid w:val="00D43566"/>
    <w:rsid w:val="00D44555"/>
    <w:rsid w:val="00DC6AEA"/>
    <w:rsid w:val="00DF4602"/>
    <w:rsid w:val="00E03BF6"/>
    <w:rsid w:val="00E2346F"/>
    <w:rsid w:val="00E237D4"/>
    <w:rsid w:val="00E42BD7"/>
    <w:rsid w:val="00E44399"/>
    <w:rsid w:val="00E445E4"/>
    <w:rsid w:val="00E654CD"/>
    <w:rsid w:val="00E65924"/>
    <w:rsid w:val="00E80417"/>
    <w:rsid w:val="00EC246E"/>
    <w:rsid w:val="00F0266C"/>
    <w:rsid w:val="00F32409"/>
    <w:rsid w:val="00F32C52"/>
    <w:rsid w:val="00F903F5"/>
    <w:rsid w:val="00FA3685"/>
    <w:rsid w:val="00FC066B"/>
    <w:rsid w:val="00FC2141"/>
    <w:rsid w:val="00FD61C5"/>
    <w:rsid w:val="00FE74B2"/>
    <w:rsid w:val="00FF1D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4BDF9A9-82AA-485E-9295-A864D01E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yle 2"/>
    <w:qFormat/>
    <w:rsid w:val="00EC246E"/>
    <w:pPr>
      <w:spacing w:after="160" w:line="259" w:lineRule="auto"/>
    </w:pPr>
    <w:rPr>
      <w:rFonts w:ascii="Arial" w:hAnsi="Arial"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EMCI1">
    <w:name w:val="EEMCI1"/>
    <w:basedOn w:val="Normal"/>
    <w:qFormat/>
    <w:rsid w:val="00EC246E"/>
    <w:pPr>
      <w:spacing w:after="100" w:afterAutospacing="1" w:line="240" w:lineRule="auto"/>
      <w:jc w:val="center"/>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EC246E"/>
    <w:pPr>
      <w:spacing w:after="120" w:line="240" w:lineRule="auto"/>
    </w:pPr>
    <w:rPr>
      <w:b w:val="0"/>
      <w:bCs/>
      <w:szCs w:val="18"/>
    </w:rPr>
  </w:style>
  <w:style w:type="paragraph" w:styleId="Textedebulles">
    <w:name w:val="Balloon Text"/>
    <w:basedOn w:val="Normal"/>
    <w:link w:val="TextedebullesCar"/>
    <w:uiPriority w:val="99"/>
    <w:semiHidden/>
    <w:unhideWhenUsed/>
    <w:rsid w:val="00EC24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246E"/>
    <w:rPr>
      <w:rFonts w:ascii="Tahoma" w:hAnsi="Tahoma" w:cs="Tahoma"/>
      <w:b/>
      <w:sz w:val="16"/>
      <w:szCs w:val="16"/>
    </w:rPr>
  </w:style>
  <w:style w:type="paragraph" w:styleId="En-tte">
    <w:name w:val="header"/>
    <w:basedOn w:val="Normal"/>
    <w:link w:val="En-tteCar"/>
    <w:uiPriority w:val="99"/>
    <w:unhideWhenUsed/>
    <w:rsid w:val="00EC246E"/>
    <w:pPr>
      <w:tabs>
        <w:tab w:val="center" w:pos="4536"/>
        <w:tab w:val="right" w:pos="9072"/>
      </w:tabs>
      <w:spacing w:after="0" w:line="240" w:lineRule="auto"/>
    </w:pPr>
  </w:style>
  <w:style w:type="character" w:customStyle="1" w:styleId="En-tteCar">
    <w:name w:val="En-tête Car"/>
    <w:basedOn w:val="Policepardfaut"/>
    <w:link w:val="En-tte"/>
    <w:uiPriority w:val="99"/>
    <w:rsid w:val="00EC246E"/>
    <w:rPr>
      <w:rFonts w:ascii="Arial" w:hAnsi="Arial" w:cs="Arial"/>
      <w:b/>
      <w:sz w:val="20"/>
      <w:szCs w:val="20"/>
    </w:rPr>
  </w:style>
  <w:style w:type="paragraph" w:styleId="Pieddepage">
    <w:name w:val="footer"/>
    <w:basedOn w:val="Normal"/>
    <w:link w:val="PieddepageCar"/>
    <w:uiPriority w:val="99"/>
    <w:unhideWhenUsed/>
    <w:rsid w:val="00EC24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246E"/>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332">
      <w:bodyDiv w:val="1"/>
      <w:marLeft w:val="0"/>
      <w:marRight w:val="0"/>
      <w:marTop w:val="0"/>
      <w:marBottom w:val="0"/>
      <w:divBdr>
        <w:top w:val="none" w:sz="0" w:space="0" w:color="auto"/>
        <w:left w:val="none" w:sz="0" w:space="0" w:color="auto"/>
        <w:bottom w:val="none" w:sz="0" w:space="0" w:color="auto"/>
        <w:right w:val="none" w:sz="0" w:space="0" w:color="auto"/>
      </w:divBdr>
    </w:div>
    <w:div w:id="94785069">
      <w:bodyDiv w:val="1"/>
      <w:marLeft w:val="0"/>
      <w:marRight w:val="0"/>
      <w:marTop w:val="0"/>
      <w:marBottom w:val="0"/>
      <w:divBdr>
        <w:top w:val="none" w:sz="0" w:space="0" w:color="auto"/>
        <w:left w:val="none" w:sz="0" w:space="0" w:color="auto"/>
        <w:bottom w:val="none" w:sz="0" w:space="0" w:color="auto"/>
        <w:right w:val="none" w:sz="0" w:space="0" w:color="auto"/>
      </w:divBdr>
    </w:div>
    <w:div w:id="136076091">
      <w:bodyDiv w:val="1"/>
      <w:marLeft w:val="0"/>
      <w:marRight w:val="0"/>
      <w:marTop w:val="0"/>
      <w:marBottom w:val="0"/>
      <w:divBdr>
        <w:top w:val="none" w:sz="0" w:space="0" w:color="auto"/>
        <w:left w:val="none" w:sz="0" w:space="0" w:color="auto"/>
        <w:bottom w:val="none" w:sz="0" w:space="0" w:color="auto"/>
        <w:right w:val="none" w:sz="0" w:space="0" w:color="auto"/>
      </w:divBdr>
    </w:div>
    <w:div w:id="293220917">
      <w:bodyDiv w:val="1"/>
      <w:marLeft w:val="0"/>
      <w:marRight w:val="0"/>
      <w:marTop w:val="0"/>
      <w:marBottom w:val="0"/>
      <w:divBdr>
        <w:top w:val="none" w:sz="0" w:space="0" w:color="auto"/>
        <w:left w:val="none" w:sz="0" w:space="0" w:color="auto"/>
        <w:bottom w:val="none" w:sz="0" w:space="0" w:color="auto"/>
        <w:right w:val="none" w:sz="0" w:space="0" w:color="auto"/>
      </w:divBdr>
    </w:div>
    <w:div w:id="325981714">
      <w:bodyDiv w:val="1"/>
      <w:marLeft w:val="0"/>
      <w:marRight w:val="0"/>
      <w:marTop w:val="0"/>
      <w:marBottom w:val="0"/>
      <w:divBdr>
        <w:top w:val="none" w:sz="0" w:space="0" w:color="auto"/>
        <w:left w:val="none" w:sz="0" w:space="0" w:color="auto"/>
        <w:bottom w:val="none" w:sz="0" w:space="0" w:color="auto"/>
        <w:right w:val="none" w:sz="0" w:space="0" w:color="auto"/>
      </w:divBdr>
    </w:div>
    <w:div w:id="392703567">
      <w:bodyDiv w:val="1"/>
      <w:marLeft w:val="0"/>
      <w:marRight w:val="0"/>
      <w:marTop w:val="0"/>
      <w:marBottom w:val="0"/>
      <w:divBdr>
        <w:top w:val="none" w:sz="0" w:space="0" w:color="auto"/>
        <w:left w:val="none" w:sz="0" w:space="0" w:color="auto"/>
        <w:bottom w:val="none" w:sz="0" w:space="0" w:color="auto"/>
        <w:right w:val="none" w:sz="0" w:space="0" w:color="auto"/>
      </w:divBdr>
    </w:div>
    <w:div w:id="566964272">
      <w:bodyDiv w:val="1"/>
      <w:marLeft w:val="0"/>
      <w:marRight w:val="0"/>
      <w:marTop w:val="0"/>
      <w:marBottom w:val="0"/>
      <w:divBdr>
        <w:top w:val="none" w:sz="0" w:space="0" w:color="auto"/>
        <w:left w:val="none" w:sz="0" w:space="0" w:color="auto"/>
        <w:bottom w:val="none" w:sz="0" w:space="0" w:color="auto"/>
        <w:right w:val="none" w:sz="0" w:space="0" w:color="auto"/>
      </w:divBdr>
    </w:div>
    <w:div w:id="605043947">
      <w:bodyDiv w:val="1"/>
      <w:marLeft w:val="0"/>
      <w:marRight w:val="0"/>
      <w:marTop w:val="0"/>
      <w:marBottom w:val="0"/>
      <w:divBdr>
        <w:top w:val="none" w:sz="0" w:space="0" w:color="auto"/>
        <w:left w:val="none" w:sz="0" w:space="0" w:color="auto"/>
        <w:bottom w:val="none" w:sz="0" w:space="0" w:color="auto"/>
        <w:right w:val="none" w:sz="0" w:space="0" w:color="auto"/>
      </w:divBdr>
    </w:div>
    <w:div w:id="645206856">
      <w:bodyDiv w:val="1"/>
      <w:marLeft w:val="0"/>
      <w:marRight w:val="0"/>
      <w:marTop w:val="0"/>
      <w:marBottom w:val="0"/>
      <w:divBdr>
        <w:top w:val="none" w:sz="0" w:space="0" w:color="auto"/>
        <w:left w:val="none" w:sz="0" w:space="0" w:color="auto"/>
        <w:bottom w:val="none" w:sz="0" w:space="0" w:color="auto"/>
        <w:right w:val="none" w:sz="0" w:space="0" w:color="auto"/>
      </w:divBdr>
    </w:div>
    <w:div w:id="684551487">
      <w:bodyDiv w:val="1"/>
      <w:marLeft w:val="0"/>
      <w:marRight w:val="0"/>
      <w:marTop w:val="0"/>
      <w:marBottom w:val="0"/>
      <w:divBdr>
        <w:top w:val="none" w:sz="0" w:space="0" w:color="auto"/>
        <w:left w:val="none" w:sz="0" w:space="0" w:color="auto"/>
        <w:bottom w:val="none" w:sz="0" w:space="0" w:color="auto"/>
        <w:right w:val="none" w:sz="0" w:space="0" w:color="auto"/>
      </w:divBdr>
    </w:div>
    <w:div w:id="689797554">
      <w:bodyDiv w:val="1"/>
      <w:marLeft w:val="0"/>
      <w:marRight w:val="0"/>
      <w:marTop w:val="0"/>
      <w:marBottom w:val="0"/>
      <w:divBdr>
        <w:top w:val="none" w:sz="0" w:space="0" w:color="auto"/>
        <w:left w:val="none" w:sz="0" w:space="0" w:color="auto"/>
        <w:bottom w:val="none" w:sz="0" w:space="0" w:color="auto"/>
        <w:right w:val="none" w:sz="0" w:space="0" w:color="auto"/>
      </w:divBdr>
    </w:div>
    <w:div w:id="898247460">
      <w:bodyDiv w:val="1"/>
      <w:marLeft w:val="0"/>
      <w:marRight w:val="0"/>
      <w:marTop w:val="0"/>
      <w:marBottom w:val="0"/>
      <w:divBdr>
        <w:top w:val="none" w:sz="0" w:space="0" w:color="auto"/>
        <w:left w:val="none" w:sz="0" w:space="0" w:color="auto"/>
        <w:bottom w:val="none" w:sz="0" w:space="0" w:color="auto"/>
        <w:right w:val="none" w:sz="0" w:space="0" w:color="auto"/>
      </w:divBdr>
    </w:div>
    <w:div w:id="900990226">
      <w:bodyDiv w:val="1"/>
      <w:marLeft w:val="0"/>
      <w:marRight w:val="0"/>
      <w:marTop w:val="0"/>
      <w:marBottom w:val="0"/>
      <w:divBdr>
        <w:top w:val="none" w:sz="0" w:space="0" w:color="auto"/>
        <w:left w:val="none" w:sz="0" w:space="0" w:color="auto"/>
        <w:bottom w:val="none" w:sz="0" w:space="0" w:color="auto"/>
        <w:right w:val="none" w:sz="0" w:space="0" w:color="auto"/>
      </w:divBdr>
    </w:div>
    <w:div w:id="999384616">
      <w:bodyDiv w:val="1"/>
      <w:marLeft w:val="0"/>
      <w:marRight w:val="0"/>
      <w:marTop w:val="0"/>
      <w:marBottom w:val="0"/>
      <w:divBdr>
        <w:top w:val="none" w:sz="0" w:space="0" w:color="auto"/>
        <w:left w:val="none" w:sz="0" w:space="0" w:color="auto"/>
        <w:bottom w:val="none" w:sz="0" w:space="0" w:color="auto"/>
        <w:right w:val="none" w:sz="0" w:space="0" w:color="auto"/>
      </w:divBdr>
    </w:div>
    <w:div w:id="1127285658">
      <w:bodyDiv w:val="1"/>
      <w:marLeft w:val="0"/>
      <w:marRight w:val="0"/>
      <w:marTop w:val="0"/>
      <w:marBottom w:val="0"/>
      <w:divBdr>
        <w:top w:val="none" w:sz="0" w:space="0" w:color="auto"/>
        <w:left w:val="none" w:sz="0" w:space="0" w:color="auto"/>
        <w:bottom w:val="none" w:sz="0" w:space="0" w:color="auto"/>
        <w:right w:val="none" w:sz="0" w:space="0" w:color="auto"/>
      </w:divBdr>
    </w:div>
    <w:div w:id="1128860339">
      <w:bodyDiv w:val="1"/>
      <w:marLeft w:val="0"/>
      <w:marRight w:val="0"/>
      <w:marTop w:val="0"/>
      <w:marBottom w:val="0"/>
      <w:divBdr>
        <w:top w:val="none" w:sz="0" w:space="0" w:color="auto"/>
        <w:left w:val="none" w:sz="0" w:space="0" w:color="auto"/>
        <w:bottom w:val="none" w:sz="0" w:space="0" w:color="auto"/>
        <w:right w:val="none" w:sz="0" w:space="0" w:color="auto"/>
      </w:divBdr>
    </w:div>
    <w:div w:id="1225142420">
      <w:bodyDiv w:val="1"/>
      <w:marLeft w:val="0"/>
      <w:marRight w:val="0"/>
      <w:marTop w:val="0"/>
      <w:marBottom w:val="0"/>
      <w:divBdr>
        <w:top w:val="none" w:sz="0" w:space="0" w:color="auto"/>
        <w:left w:val="none" w:sz="0" w:space="0" w:color="auto"/>
        <w:bottom w:val="none" w:sz="0" w:space="0" w:color="auto"/>
        <w:right w:val="none" w:sz="0" w:space="0" w:color="auto"/>
      </w:divBdr>
    </w:div>
    <w:div w:id="1337264680">
      <w:bodyDiv w:val="1"/>
      <w:marLeft w:val="0"/>
      <w:marRight w:val="0"/>
      <w:marTop w:val="0"/>
      <w:marBottom w:val="0"/>
      <w:divBdr>
        <w:top w:val="none" w:sz="0" w:space="0" w:color="auto"/>
        <w:left w:val="none" w:sz="0" w:space="0" w:color="auto"/>
        <w:bottom w:val="none" w:sz="0" w:space="0" w:color="auto"/>
        <w:right w:val="none" w:sz="0" w:space="0" w:color="auto"/>
      </w:divBdr>
    </w:div>
    <w:div w:id="1432044952">
      <w:bodyDiv w:val="1"/>
      <w:marLeft w:val="0"/>
      <w:marRight w:val="0"/>
      <w:marTop w:val="0"/>
      <w:marBottom w:val="0"/>
      <w:divBdr>
        <w:top w:val="none" w:sz="0" w:space="0" w:color="auto"/>
        <w:left w:val="none" w:sz="0" w:space="0" w:color="auto"/>
        <w:bottom w:val="none" w:sz="0" w:space="0" w:color="auto"/>
        <w:right w:val="none" w:sz="0" w:space="0" w:color="auto"/>
      </w:divBdr>
    </w:div>
    <w:div w:id="1524249170">
      <w:bodyDiv w:val="1"/>
      <w:marLeft w:val="0"/>
      <w:marRight w:val="0"/>
      <w:marTop w:val="0"/>
      <w:marBottom w:val="0"/>
      <w:divBdr>
        <w:top w:val="none" w:sz="0" w:space="0" w:color="auto"/>
        <w:left w:val="none" w:sz="0" w:space="0" w:color="auto"/>
        <w:bottom w:val="none" w:sz="0" w:space="0" w:color="auto"/>
        <w:right w:val="none" w:sz="0" w:space="0" w:color="auto"/>
      </w:divBdr>
    </w:div>
    <w:div w:id="1678653760">
      <w:bodyDiv w:val="1"/>
      <w:marLeft w:val="0"/>
      <w:marRight w:val="0"/>
      <w:marTop w:val="0"/>
      <w:marBottom w:val="0"/>
      <w:divBdr>
        <w:top w:val="none" w:sz="0" w:space="0" w:color="auto"/>
        <w:left w:val="none" w:sz="0" w:space="0" w:color="auto"/>
        <w:bottom w:val="none" w:sz="0" w:space="0" w:color="auto"/>
        <w:right w:val="none" w:sz="0" w:space="0" w:color="auto"/>
      </w:divBdr>
    </w:div>
    <w:div w:id="1706104202">
      <w:bodyDiv w:val="1"/>
      <w:marLeft w:val="0"/>
      <w:marRight w:val="0"/>
      <w:marTop w:val="0"/>
      <w:marBottom w:val="0"/>
      <w:divBdr>
        <w:top w:val="none" w:sz="0" w:space="0" w:color="auto"/>
        <w:left w:val="none" w:sz="0" w:space="0" w:color="auto"/>
        <w:bottom w:val="none" w:sz="0" w:space="0" w:color="auto"/>
        <w:right w:val="none" w:sz="0" w:space="0" w:color="auto"/>
      </w:divBdr>
    </w:div>
    <w:div w:id="1726445059">
      <w:bodyDiv w:val="1"/>
      <w:marLeft w:val="0"/>
      <w:marRight w:val="0"/>
      <w:marTop w:val="0"/>
      <w:marBottom w:val="0"/>
      <w:divBdr>
        <w:top w:val="none" w:sz="0" w:space="0" w:color="auto"/>
        <w:left w:val="none" w:sz="0" w:space="0" w:color="auto"/>
        <w:bottom w:val="none" w:sz="0" w:space="0" w:color="auto"/>
        <w:right w:val="none" w:sz="0" w:space="0" w:color="auto"/>
      </w:divBdr>
    </w:div>
    <w:div w:id="1807357778">
      <w:bodyDiv w:val="1"/>
      <w:marLeft w:val="0"/>
      <w:marRight w:val="0"/>
      <w:marTop w:val="0"/>
      <w:marBottom w:val="0"/>
      <w:divBdr>
        <w:top w:val="none" w:sz="0" w:space="0" w:color="auto"/>
        <w:left w:val="none" w:sz="0" w:space="0" w:color="auto"/>
        <w:bottom w:val="none" w:sz="0" w:space="0" w:color="auto"/>
        <w:right w:val="none" w:sz="0" w:space="0" w:color="auto"/>
      </w:divBdr>
    </w:div>
    <w:div w:id="1814758603">
      <w:bodyDiv w:val="1"/>
      <w:marLeft w:val="0"/>
      <w:marRight w:val="0"/>
      <w:marTop w:val="0"/>
      <w:marBottom w:val="0"/>
      <w:divBdr>
        <w:top w:val="none" w:sz="0" w:space="0" w:color="auto"/>
        <w:left w:val="none" w:sz="0" w:space="0" w:color="auto"/>
        <w:bottom w:val="none" w:sz="0" w:space="0" w:color="auto"/>
        <w:right w:val="none" w:sz="0" w:space="0" w:color="auto"/>
      </w:divBdr>
    </w:div>
    <w:div w:id="1977643342">
      <w:bodyDiv w:val="1"/>
      <w:marLeft w:val="0"/>
      <w:marRight w:val="0"/>
      <w:marTop w:val="0"/>
      <w:marBottom w:val="0"/>
      <w:divBdr>
        <w:top w:val="none" w:sz="0" w:space="0" w:color="auto"/>
        <w:left w:val="none" w:sz="0" w:space="0" w:color="auto"/>
        <w:bottom w:val="none" w:sz="0" w:space="0" w:color="auto"/>
        <w:right w:val="none" w:sz="0" w:space="0" w:color="auto"/>
      </w:divBdr>
    </w:div>
    <w:div w:id="1988127489">
      <w:bodyDiv w:val="1"/>
      <w:marLeft w:val="0"/>
      <w:marRight w:val="0"/>
      <w:marTop w:val="0"/>
      <w:marBottom w:val="0"/>
      <w:divBdr>
        <w:top w:val="none" w:sz="0" w:space="0" w:color="auto"/>
        <w:left w:val="none" w:sz="0" w:space="0" w:color="auto"/>
        <w:bottom w:val="none" w:sz="0" w:space="0" w:color="auto"/>
        <w:right w:val="none" w:sz="0" w:space="0" w:color="auto"/>
      </w:divBdr>
    </w:div>
    <w:div w:id="1988782632">
      <w:bodyDiv w:val="1"/>
      <w:marLeft w:val="0"/>
      <w:marRight w:val="0"/>
      <w:marTop w:val="0"/>
      <w:marBottom w:val="0"/>
      <w:divBdr>
        <w:top w:val="none" w:sz="0" w:space="0" w:color="auto"/>
        <w:left w:val="none" w:sz="0" w:space="0" w:color="auto"/>
        <w:bottom w:val="none" w:sz="0" w:space="0" w:color="auto"/>
        <w:right w:val="none" w:sz="0" w:space="0" w:color="auto"/>
      </w:divBdr>
    </w:div>
    <w:div w:id="2100910358">
      <w:bodyDiv w:val="1"/>
      <w:marLeft w:val="0"/>
      <w:marRight w:val="0"/>
      <w:marTop w:val="0"/>
      <w:marBottom w:val="0"/>
      <w:divBdr>
        <w:top w:val="none" w:sz="0" w:space="0" w:color="auto"/>
        <w:left w:val="none" w:sz="0" w:space="0" w:color="auto"/>
        <w:bottom w:val="none" w:sz="0" w:space="0" w:color="auto"/>
        <w:right w:val="none" w:sz="0" w:space="0" w:color="auto"/>
      </w:divBdr>
    </w:div>
    <w:div w:id="21128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3629</TotalTime>
  <Pages>1</Pages>
  <Words>3892</Words>
  <Characters>21410</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Djabar Dine Colawolé ADECHIAN</dc:creator>
  <cp:lastModifiedBy>ADMIN</cp:lastModifiedBy>
  <cp:revision>48</cp:revision>
  <dcterms:created xsi:type="dcterms:W3CDTF">2019-01-07T08:58:00Z</dcterms:created>
  <dcterms:modified xsi:type="dcterms:W3CDTF">2020-03-10T15:36:00Z</dcterms:modified>
</cp:coreProperties>
</file>