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02" w:type="dxa"/>
        <w:tblInd w:w="-284" w:type="dxa"/>
        <w:tblCellMar>
          <w:left w:w="70" w:type="dxa"/>
          <w:right w:w="70" w:type="dxa"/>
        </w:tblCellMar>
        <w:tblLook w:val="04A0" w:firstRow="1" w:lastRow="0" w:firstColumn="1" w:lastColumn="0" w:noHBand="0" w:noVBand="1"/>
      </w:tblPr>
      <w:tblGrid>
        <w:gridCol w:w="3402"/>
        <w:gridCol w:w="2900"/>
        <w:gridCol w:w="3700"/>
      </w:tblGrid>
      <w:tr w:rsidR="00470DC0" w:rsidRPr="000D454A" w:rsidTr="00DB429F">
        <w:trPr>
          <w:trHeight w:val="900"/>
        </w:trPr>
        <w:tc>
          <w:tcPr>
            <w:tcW w:w="3402" w:type="dxa"/>
            <w:shd w:val="clear" w:color="auto" w:fill="auto"/>
            <w:hideMark/>
          </w:tcPr>
          <w:p w:rsidR="00470DC0" w:rsidRPr="000D454A" w:rsidRDefault="00470DC0" w:rsidP="00470DC0">
            <w:pPr>
              <w:spacing w:after="0" w:line="240" w:lineRule="auto"/>
              <w:jc w:val="center"/>
              <w:rPr>
                <w:rFonts w:ascii="Times New Roman" w:eastAsia="Times New Roman" w:hAnsi="Times New Roman" w:cs="Times New Roman"/>
                <w:color w:val="000000"/>
                <w:sz w:val="20"/>
                <w:szCs w:val="20"/>
                <w:lang w:eastAsia="fr-FR"/>
              </w:rPr>
            </w:pPr>
            <w:bookmarkStart w:id="0" w:name="_Toc290968898"/>
            <w:r w:rsidRPr="000D454A">
              <w:rPr>
                <w:rFonts w:ascii="Times New Roman" w:eastAsia="Times New Roman" w:hAnsi="Times New Roman" w:cs="Times New Roman"/>
                <w:color w:val="000000"/>
                <w:sz w:val="20"/>
                <w:szCs w:val="20"/>
                <w:lang w:eastAsia="fr-FR"/>
              </w:rPr>
              <w:t xml:space="preserve">MINISTERE DU </w:t>
            </w:r>
            <w:r>
              <w:rPr>
                <w:rFonts w:ascii="Times New Roman" w:eastAsia="Times New Roman" w:hAnsi="Times New Roman" w:cs="Times New Roman"/>
                <w:color w:val="000000"/>
                <w:sz w:val="20"/>
                <w:szCs w:val="20"/>
                <w:lang w:eastAsia="fr-FR"/>
              </w:rPr>
              <w:t>PLAN ET DU DEVELOPPEMENT</w:t>
            </w:r>
          </w:p>
        </w:tc>
        <w:tc>
          <w:tcPr>
            <w:tcW w:w="2900" w:type="dxa"/>
            <w:shd w:val="clear" w:color="auto" w:fill="auto"/>
            <w:hideMark/>
          </w:tcPr>
          <w:p w:rsidR="00470DC0" w:rsidRPr="000D454A" w:rsidRDefault="00470DC0" w:rsidP="00DB429F">
            <w:pPr>
              <w:spacing w:after="0" w:line="240" w:lineRule="auto"/>
              <w:jc w:val="center"/>
              <w:rPr>
                <w:rFonts w:ascii="Times New Roman" w:eastAsia="Times New Roman" w:hAnsi="Times New Roman" w:cs="Times New Roman"/>
                <w:color w:val="000000"/>
                <w:sz w:val="20"/>
                <w:szCs w:val="20"/>
                <w:lang w:eastAsia="fr-FR"/>
              </w:rPr>
            </w:pPr>
          </w:p>
        </w:tc>
        <w:tc>
          <w:tcPr>
            <w:tcW w:w="3700" w:type="dxa"/>
            <w:shd w:val="clear" w:color="auto" w:fill="auto"/>
            <w:hideMark/>
          </w:tcPr>
          <w:p w:rsidR="00470DC0" w:rsidRPr="000D454A" w:rsidRDefault="00470DC0" w:rsidP="00470DC0">
            <w:pPr>
              <w:spacing w:after="0" w:line="240" w:lineRule="auto"/>
              <w:jc w:val="center"/>
              <w:rPr>
                <w:rFonts w:ascii="Times New Roman" w:eastAsia="Times New Roman" w:hAnsi="Times New Roman" w:cs="Times New Roman"/>
                <w:color w:val="000000"/>
                <w:sz w:val="20"/>
                <w:szCs w:val="20"/>
                <w:lang w:eastAsia="fr-FR"/>
              </w:rPr>
            </w:pPr>
            <w:r w:rsidRPr="000D454A">
              <w:rPr>
                <w:rFonts w:ascii="Times New Roman" w:eastAsia="Times New Roman" w:hAnsi="Times New Roman" w:cs="Times New Roman"/>
                <w:color w:val="000000"/>
                <w:sz w:val="20"/>
                <w:szCs w:val="20"/>
                <w:lang w:eastAsia="fr-FR"/>
              </w:rPr>
              <w:t xml:space="preserve">MINISTERE </w:t>
            </w:r>
            <w:r>
              <w:rPr>
                <w:rFonts w:ascii="Times New Roman" w:eastAsia="Times New Roman" w:hAnsi="Times New Roman" w:cs="Times New Roman"/>
                <w:color w:val="000000"/>
                <w:sz w:val="20"/>
                <w:szCs w:val="20"/>
                <w:lang w:eastAsia="fr-FR"/>
              </w:rPr>
              <w:t>DES INFRASTRUCTURES ET DES TRANSPORTS</w:t>
            </w:r>
          </w:p>
        </w:tc>
      </w:tr>
      <w:tr w:rsidR="00DB429F" w:rsidRPr="000D454A" w:rsidTr="00DB429F">
        <w:trPr>
          <w:trHeight w:val="900"/>
        </w:trPr>
        <w:tc>
          <w:tcPr>
            <w:tcW w:w="3402" w:type="dxa"/>
            <w:shd w:val="clear" w:color="auto" w:fill="auto"/>
            <w:hideMark/>
          </w:tcPr>
          <w:p w:rsidR="00DB429F" w:rsidRPr="000D454A" w:rsidRDefault="00DB429F" w:rsidP="00DB429F">
            <w:pPr>
              <w:spacing w:after="0" w:line="240" w:lineRule="auto"/>
              <w:jc w:val="center"/>
              <w:rPr>
                <w:rFonts w:ascii="Times New Roman" w:eastAsia="Times New Roman" w:hAnsi="Times New Roman" w:cs="Times New Roman"/>
                <w:color w:val="000000"/>
                <w:sz w:val="20"/>
                <w:szCs w:val="20"/>
                <w:lang w:eastAsia="fr-FR"/>
              </w:rPr>
            </w:pPr>
            <w:r w:rsidRPr="000D454A">
              <w:rPr>
                <w:rFonts w:ascii="Times New Roman" w:eastAsia="Times New Roman" w:hAnsi="Times New Roman" w:cs="Times New Roman"/>
                <w:color w:val="000000"/>
                <w:sz w:val="20"/>
                <w:szCs w:val="20"/>
                <w:lang w:eastAsia="fr-FR"/>
              </w:rPr>
              <w:t>INSTITUT NATIONAL DE LA STATISTIQUE ET DE L’ANALYSE ECONOMIQUE</w:t>
            </w:r>
          </w:p>
        </w:tc>
        <w:tc>
          <w:tcPr>
            <w:tcW w:w="2900" w:type="dxa"/>
            <w:shd w:val="clear" w:color="auto" w:fill="auto"/>
            <w:hideMark/>
          </w:tcPr>
          <w:p w:rsidR="00DB429F" w:rsidRPr="000D454A" w:rsidRDefault="00DB429F" w:rsidP="00DB429F">
            <w:pPr>
              <w:spacing w:after="0" w:line="240" w:lineRule="auto"/>
              <w:jc w:val="center"/>
              <w:rPr>
                <w:rFonts w:ascii="Times New Roman" w:eastAsia="Times New Roman" w:hAnsi="Times New Roman" w:cs="Times New Roman"/>
                <w:color w:val="000000"/>
                <w:sz w:val="20"/>
                <w:szCs w:val="20"/>
                <w:lang w:eastAsia="fr-FR"/>
              </w:rPr>
            </w:pPr>
          </w:p>
        </w:tc>
        <w:tc>
          <w:tcPr>
            <w:tcW w:w="3700" w:type="dxa"/>
            <w:shd w:val="clear" w:color="auto" w:fill="auto"/>
            <w:hideMark/>
          </w:tcPr>
          <w:p w:rsidR="00DB429F" w:rsidRPr="000D454A" w:rsidRDefault="00DB429F" w:rsidP="00DB429F">
            <w:pPr>
              <w:spacing w:after="0" w:line="240" w:lineRule="auto"/>
              <w:jc w:val="center"/>
              <w:rPr>
                <w:rFonts w:ascii="Times New Roman" w:eastAsia="Times New Roman" w:hAnsi="Times New Roman" w:cs="Times New Roman"/>
                <w:color w:val="000000"/>
                <w:sz w:val="20"/>
                <w:szCs w:val="20"/>
                <w:lang w:eastAsia="fr-FR"/>
              </w:rPr>
            </w:pPr>
            <w:r w:rsidRPr="000D454A">
              <w:rPr>
                <w:rFonts w:ascii="Times New Roman" w:eastAsia="Times New Roman" w:hAnsi="Times New Roman" w:cs="Times New Roman"/>
                <w:color w:val="000000"/>
                <w:sz w:val="20"/>
                <w:szCs w:val="20"/>
                <w:lang w:eastAsia="fr-FR"/>
              </w:rPr>
              <w:t xml:space="preserve">DIRECTION GENERALE DES </w:t>
            </w:r>
            <w:r>
              <w:rPr>
                <w:rFonts w:ascii="Times New Roman" w:eastAsia="Times New Roman" w:hAnsi="Times New Roman" w:cs="Times New Roman"/>
                <w:color w:val="000000"/>
                <w:sz w:val="20"/>
                <w:szCs w:val="20"/>
                <w:lang w:eastAsia="fr-FR"/>
              </w:rPr>
              <w:t>INFRASTRUCTURES</w:t>
            </w:r>
          </w:p>
        </w:tc>
      </w:tr>
    </w:tbl>
    <w:p w:rsidR="000D7098" w:rsidRDefault="000D7098" w:rsidP="00F35ABF">
      <w:pPr>
        <w:pStyle w:val="Corpsdetexte"/>
        <w:widowControl w:val="0"/>
        <w:spacing w:line="240" w:lineRule="auto"/>
        <w:jc w:val="center"/>
        <w:rPr>
          <w:b/>
          <w:bCs/>
          <w:caps/>
          <w:sz w:val="28"/>
        </w:rPr>
      </w:pPr>
    </w:p>
    <w:p w:rsidR="00DB429F" w:rsidRDefault="00DB429F" w:rsidP="00F35ABF">
      <w:pPr>
        <w:pStyle w:val="Corpsdetexte"/>
        <w:widowControl w:val="0"/>
        <w:spacing w:line="240" w:lineRule="auto"/>
        <w:jc w:val="center"/>
        <w:rPr>
          <w:b/>
          <w:bCs/>
          <w:caps/>
          <w:sz w:val="28"/>
        </w:rPr>
      </w:pPr>
    </w:p>
    <w:p w:rsidR="00AC7398" w:rsidRDefault="00AC7398" w:rsidP="00F35ABF">
      <w:pPr>
        <w:pStyle w:val="Corpsdetexte"/>
        <w:widowControl w:val="0"/>
        <w:spacing w:line="240" w:lineRule="auto"/>
        <w:jc w:val="center"/>
        <w:rPr>
          <w:b/>
          <w:bCs/>
          <w:caps/>
          <w:sz w:val="28"/>
        </w:rPr>
      </w:pPr>
    </w:p>
    <w:tbl>
      <w:tblPr>
        <w:tblW w:w="8505" w:type="dxa"/>
        <w:tblInd w:w="392" w:type="dxa"/>
        <w:tblBorders>
          <w:top w:val="single" w:sz="12" w:space="0" w:color="auto"/>
          <w:bottom w:val="thinThickSmallGap" w:sz="48" w:space="0" w:color="auto"/>
        </w:tblBorders>
        <w:tblLook w:val="04A0" w:firstRow="1" w:lastRow="0" w:firstColumn="1" w:lastColumn="0" w:noHBand="0" w:noVBand="1"/>
      </w:tblPr>
      <w:tblGrid>
        <w:gridCol w:w="8505"/>
      </w:tblGrid>
      <w:tr w:rsidR="00AC7398" w:rsidRPr="00164E27" w:rsidTr="00AC7398">
        <w:trPr>
          <w:trHeight w:val="864"/>
        </w:trPr>
        <w:tc>
          <w:tcPr>
            <w:tcW w:w="8505" w:type="dxa"/>
            <w:shd w:val="clear" w:color="auto" w:fill="auto"/>
            <w:vAlign w:val="center"/>
          </w:tcPr>
          <w:p w:rsidR="00AC7398" w:rsidRPr="00AC7398" w:rsidRDefault="00AC7398" w:rsidP="00AC7398">
            <w:pPr>
              <w:pStyle w:val="Corpsdetexte"/>
              <w:widowControl w:val="0"/>
              <w:spacing w:line="240" w:lineRule="auto"/>
              <w:jc w:val="center"/>
              <w:rPr>
                <w:b/>
                <w:caps/>
                <w:sz w:val="28"/>
                <w:szCs w:val="28"/>
              </w:rPr>
            </w:pPr>
            <w:r w:rsidRPr="00AC7398">
              <w:rPr>
                <w:b/>
                <w:caps/>
                <w:sz w:val="28"/>
                <w:szCs w:val="28"/>
              </w:rPr>
              <w:t xml:space="preserve">PROJET D’aménagement et De bitumage de la route </w:t>
            </w:r>
          </w:p>
          <w:p w:rsidR="00AC7398" w:rsidRPr="00164E27" w:rsidRDefault="00AC7398" w:rsidP="00AC7398">
            <w:pPr>
              <w:pStyle w:val="Corpsdetexte"/>
              <w:widowControl w:val="0"/>
              <w:spacing w:line="240" w:lineRule="auto"/>
              <w:jc w:val="center"/>
              <w:rPr>
                <w:rFonts w:ascii="Montserrat Light" w:hAnsi="Montserrat Light"/>
                <w:b/>
                <w:i/>
                <w:caps/>
                <w:sz w:val="28"/>
                <w:szCs w:val="28"/>
              </w:rPr>
            </w:pPr>
            <w:r w:rsidRPr="00AC7398">
              <w:rPr>
                <w:b/>
                <w:caps/>
                <w:sz w:val="28"/>
                <w:szCs w:val="28"/>
              </w:rPr>
              <w:t>PAHOU-OUIDAH-HILLACONDJI-FRONTIERE DU TOGO</w:t>
            </w:r>
          </w:p>
        </w:tc>
      </w:tr>
    </w:tbl>
    <w:p w:rsidR="00DB429F" w:rsidRDefault="00DB429F" w:rsidP="00F35ABF">
      <w:pPr>
        <w:pStyle w:val="Corpsdetexte"/>
        <w:widowControl w:val="0"/>
        <w:spacing w:line="240" w:lineRule="auto"/>
        <w:jc w:val="center"/>
        <w:rPr>
          <w:b/>
          <w:bCs/>
          <w:caps/>
          <w:sz w:val="28"/>
        </w:rPr>
      </w:pPr>
    </w:p>
    <w:p w:rsidR="00DB429F" w:rsidRDefault="00DB429F" w:rsidP="00F35ABF">
      <w:pPr>
        <w:pStyle w:val="Corpsdetexte"/>
        <w:widowControl w:val="0"/>
        <w:spacing w:line="240" w:lineRule="auto"/>
        <w:jc w:val="center"/>
        <w:rPr>
          <w:b/>
          <w:bCs/>
          <w:caps/>
          <w:sz w:val="28"/>
        </w:rPr>
      </w:pPr>
    </w:p>
    <w:p w:rsidR="000D7098" w:rsidRPr="00942CC9" w:rsidRDefault="000D7098" w:rsidP="000D7098">
      <w:pPr>
        <w:jc w:val="center"/>
        <w:rPr>
          <w:rFonts w:ascii="Times New Roman" w:hAnsi="Times New Roman" w:cs="Times New Roman"/>
          <w:b/>
          <w:bCs/>
          <w:sz w:val="28"/>
          <w:szCs w:val="28"/>
        </w:rPr>
      </w:pPr>
      <w:r w:rsidRPr="00942CC9">
        <w:rPr>
          <w:rFonts w:ascii="Times New Roman" w:hAnsi="Times New Roman" w:cs="Times New Roman"/>
          <w:b/>
          <w:bCs/>
          <w:sz w:val="28"/>
          <w:szCs w:val="28"/>
        </w:rPr>
        <w:t>SUIVI-EVALUATION DE L’IMPACT SOCIO-ECONOMIQUE</w:t>
      </w:r>
    </w:p>
    <w:p w:rsidR="000D7098" w:rsidRPr="00942CC9" w:rsidRDefault="000D7098" w:rsidP="000D7098">
      <w:pPr>
        <w:pStyle w:val="Corpsdetexte"/>
        <w:widowControl w:val="0"/>
        <w:spacing w:line="240" w:lineRule="auto"/>
        <w:jc w:val="center"/>
        <w:rPr>
          <w:b/>
          <w:bCs/>
          <w:caps/>
        </w:rPr>
      </w:pPr>
      <w:r w:rsidRPr="00942CC9">
        <w:rPr>
          <w:b/>
          <w:bCs/>
        </w:rPr>
        <w:t>PHASE II : EVALUATION D’IMPACT</w:t>
      </w:r>
    </w:p>
    <w:p w:rsidR="000D7098" w:rsidRPr="00E21AD6" w:rsidRDefault="000D7098" w:rsidP="00F35ABF">
      <w:pPr>
        <w:pStyle w:val="Corpsdetexte"/>
        <w:widowControl w:val="0"/>
        <w:spacing w:line="240" w:lineRule="auto"/>
        <w:jc w:val="center"/>
        <w:rPr>
          <w:b/>
          <w:bCs/>
          <w:sz w:val="28"/>
          <w:szCs w:val="28"/>
        </w:rPr>
      </w:pPr>
    </w:p>
    <w:p w:rsidR="00F67641" w:rsidRPr="00E21AD6" w:rsidRDefault="00AB5D29" w:rsidP="00F35ABF">
      <w:pPr>
        <w:spacing w:after="0" w:line="240" w:lineRule="auto"/>
        <w:jc w:val="center"/>
        <w:rPr>
          <w:rFonts w:ascii="Times New Roman" w:hAnsi="Times New Roman" w:cs="Times New Roman"/>
          <w:b/>
          <w:bCs/>
          <w:sz w:val="28"/>
          <w:szCs w:val="28"/>
        </w:rPr>
      </w:pPr>
      <w:r>
        <w:rPr>
          <w:rFonts w:ascii="Times New Roman" w:hAnsi="Times New Roman" w:cs="Times New Roman"/>
          <w:b/>
          <w:bCs/>
          <w:noProof/>
          <w:sz w:val="28"/>
          <w:szCs w:val="28"/>
          <w:lang w:eastAsia="fr-FR"/>
        </w:rPr>
        <w:drawing>
          <wp:inline distT="0" distB="0" distL="0" distR="0">
            <wp:extent cx="3532302" cy="2441050"/>
            <wp:effectExtent l="19050" t="0" r="0" b="0"/>
            <wp:docPr id="3" name="Image 2" descr="IMG-20200323-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323-WA0009.jpg"/>
                    <pic:cNvPicPr/>
                  </pic:nvPicPr>
                  <pic:blipFill>
                    <a:blip r:embed="rId8"/>
                    <a:stretch>
                      <a:fillRect/>
                    </a:stretch>
                  </pic:blipFill>
                  <pic:spPr>
                    <a:xfrm>
                      <a:off x="0" y="0"/>
                      <a:ext cx="3535655" cy="2443367"/>
                    </a:xfrm>
                    <a:prstGeom prst="rect">
                      <a:avLst/>
                    </a:prstGeom>
                  </pic:spPr>
                </pic:pic>
              </a:graphicData>
            </a:graphic>
          </wp:inline>
        </w:drawing>
      </w:r>
    </w:p>
    <w:p w:rsidR="00F67641" w:rsidRPr="00E21AD6" w:rsidRDefault="00F67641" w:rsidP="00F35ABF">
      <w:pPr>
        <w:spacing w:after="0" w:line="240" w:lineRule="auto"/>
        <w:rPr>
          <w:rFonts w:ascii="Times New Roman" w:hAnsi="Times New Roman" w:cs="Times New Roman"/>
          <w:b/>
          <w:bCs/>
          <w:sz w:val="28"/>
          <w:szCs w:val="28"/>
        </w:rPr>
      </w:pPr>
    </w:p>
    <w:p w:rsidR="00F67641" w:rsidRPr="00E21AD6" w:rsidRDefault="00937D36" w:rsidP="00F35ABF">
      <w:pPr>
        <w:spacing w:after="0" w:line="240" w:lineRule="auto"/>
        <w:jc w:val="center"/>
        <w:rPr>
          <w:rFonts w:ascii="Times New Roman" w:hAnsi="Times New Roman" w:cs="Times New Roman"/>
          <w:b/>
          <w:bCs/>
          <w:sz w:val="28"/>
          <w:szCs w:val="28"/>
        </w:rPr>
      </w:pPr>
      <w:r w:rsidRPr="00E21AD6">
        <w:rPr>
          <w:rFonts w:ascii="Times New Roman" w:hAnsi="Times New Roman" w:cs="Times New Roman"/>
          <w:b/>
          <w:bCs/>
          <w:sz w:val="28"/>
          <w:szCs w:val="28"/>
        </w:rPr>
        <w:t xml:space="preserve">RAPPORT ANALYTIQUE DES RESULTATS </w:t>
      </w:r>
    </w:p>
    <w:p w:rsidR="00F67641" w:rsidRPr="0015572C" w:rsidRDefault="00F67641" w:rsidP="00F35ABF">
      <w:pPr>
        <w:spacing w:after="0" w:line="240" w:lineRule="auto"/>
        <w:jc w:val="center"/>
        <w:rPr>
          <w:rFonts w:ascii="Times New Roman" w:hAnsi="Times New Roman" w:cs="Times New Roman"/>
          <w:b/>
          <w:bCs/>
          <w:sz w:val="24"/>
          <w:szCs w:val="24"/>
        </w:rPr>
      </w:pPr>
    </w:p>
    <w:p w:rsidR="00DB1FEA" w:rsidRDefault="0015572C" w:rsidP="0015572C">
      <w:pPr>
        <w:spacing w:after="0" w:line="240" w:lineRule="auto"/>
        <w:jc w:val="center"/>
        <w:rPr>
          <w:b/>
          <w:bCs/>
          <w:sz w:val="28"/>
          <w:szCs w:val="28"/>
        </w:rPr>
      </w:pPr>
      <w:r>
        <w:rPr>
          <w:b/>
          <w:bCs/>
          <w:sz w:val="28"/>
          <w:szCs w:val="28"/>
        </w:rPr>
        <w:t>FINANCEMENT : FAD</w:t>
      </w:r>
    </w:p>
    <w:p w:rsidR="0015572C" w:rsidRDefault="0015572C" w:rsidP="0015572C">
      <w:pPr>
        <w:spacing w:after="0" w:line="240" w:lineRule="auto"/>
        <w:jc w:val="center"/>
        <w:rPr>
          <w:b/>
          <w:bCs/>
          <w:sz w:val="28"/>
          <w:szCs w:val="28"/>
        </w:rPr>
      </w:pPr>
    </w:p>
    <w:p w:rsidR="00E23BAB" w:rsidRDefault="00E23BAB" w:rsidP="0015572C">
      <w:pPr>
        <w:spacing w:after="0" w:line="240" w:lineRule="auto"/>
        <w:jc w:val="center"/>
        <w:rPr>
          <w:rFonts w:ascii="Times New Roman" w:hAnsi="Times New Roman" w:cs="Times New Roman"/>
          <w:b/>
          <w:bCs/>
          <w:sz w:val="28"/>
          <w:szCs w:val="28"/>
        </w:rPr>
      </w:pPr>
    </w:p>
    <w:p w:rsidR="0015572C" w:rsidRDefault="00942CC9" w:rsidP="00AB5D29">
      <w:pPr>
        <w:spacing w:after="0" w:line="240" w:lineRule="auto"/>
        <w:jc w:val="center"/>
        <w:rPr>
          <w:rFonts w:ascii="Times New Roman" w:hAnsi="Times New Roman" w:cs="Times New Roman"/>
          <w:i/>
          <w:smallCaps/>
          <w:sz w:val="24"/>
          <w:szCs w:val="24"/>
        </w:rPr>
      </w:pPr>
      <w:bookmarkStart w:id="1" w:name="_Toc295742616"/>
      <w:bookmarkStart w:id="2" w:name="_Toc295742753"/>
      <w:r>
        <w:rPr>
          <w:rFonts w:ascii="Times New Roman" w:hAnsi="Times New Roman" w:cs="Times New Roman"/>
          <w:i/>
          <w:smallCaps/>
          <w:sz w:val="24"/>
          <w:szCs w:val="24"/>
        </w:rPr>
        <w:t>mars</w:t>
      </w:r>
      <w:r w:rsidR="00F67641" w:rsidRPr="00E21AD6">
        <w:rPr>
          <w:rFonts w:ascii="Times New Roman" w:hAnsi="Times New Roman" w:cs="Times New Roman"/>
          <w:i/>
          <w:smallCaps/>
          <w:sz w:val="24"/>
          <w:szCs w:val="24"/>
        </w:rPr>
        <w:t xml:space="preserve"> 20</w:t>
      </w:r>
      <w:bookmarkEnd w:id="1"/>
      <w:bookmarkEnd w:id="2"/>
      <w:r>
        <w:rPr>
          <w:rFonts w:ascii="Times New Roman" w:hAnsi="Times New Roman" w:cs="Times New Roman"/>
          <w:i/>
          <w:smallCaps/>
          <w:sz w:val="24"/>
          <w:szCs w:val="24"/>
        </w:rPr>
        <w:t>20</w:t>
      </w:r>
    </w:p>
    <w:p w:rsidR="00AB5D29" w:rsidRDefault="00AB5D29" w:rsidP="00AB5D29">
      <w:pPr>
        <w:spacing w:after="0" w:line="240" w:lineRule="auto"/>
        <w:jc w:val="center"/>
        <w:rPr>
          <w:rFonts w:ascii="Times New Roman" w:hAnsi="Times New Roman" w:cs="Times New Roman"/>
          <w:i/>
          <w:smallCaps/>
          <w:sz w:val="24"/>
          <w:szCs w:val="24"/>
        </w:rPr>
      </w:pPr>
    </w:p>
    <w:tbl>
      <w:tblPr>
        <w:tblW w:w="3402" w:type="dxa"/>
        <w:tblInd w:w="-497" w:type="dxa"/>
        <w:tblCellMar>
          <w:left w:w="70" w:type="dxa"/>
          <w:right w:w="70" w:type="dxa"/>
        </w:tblCellMar>
        <w:tblLook w:val="04A0" w:firstRow="1" w:lastRow="0" w:firstColumn="1" w:lastColumn="0" w:noHBand="0" w:noVBand="1"/>
      </w:tblPr>
      <w:tblGrid>
        <w:gridCol w:w="3402"/>
      </w:tblGrid>
      <w:tr w:rsidR="0015572C" w:rsidRPr="0015572C" w:rsidTr="0015572C">
        <w:trPr>
          <w:trHeight w:val="336"/>
        </w:trPr>
        <w:tc>
          <w:tcPr>
            <w:tcW w:w="3402" w:type="dxa"/>
            <w:tcBorders>
              <w:top w:val="nil"/>
              <w:left w:val="nil"/>
              <w:bottom w:val="nil"/>
              <w:right w:val="nil"/>
            </w:tcBorders>
            <w:shd w:val="clear" w:color="auto" w:fill="auto"/>
            <w:noWrap/>
            <w:vAlign w:val="bottom"/>
            <w:hideMark/>
          </w:tcPr>
          <w:p w:rsidR="0015572C" w:rsidRPr="0015572C" w:rsidRDefault="0015572C" w:rsidP="0015572C">
            <w:pPr>
              <w:spacing w:after="0" w:line="240" w:lineRule="auto"/>
              <w:jc w:val="center"/>
              <w:rPr>
                <w:rFonts w:ascii="Calibri" w:eastAsia="Times New Roman" w:hAnsi="Calibri" w:cs="Times New Roman"/>
                <w:color w:val="000000"/>
                <w:lang w:eastAsia="fr-FR"/>
              </w:rPr>
            </w:pPr>
            <w:r w:rsidRPr="00E21AD6">
              <w:rPr>
                <w:rFonts w:ascii="Times New Roman" w:hAnsi="Times New Roman" w:cs="Times New Roman"/>
                <w:sz w:val="16"/>
              </w:rPr>
              <w:t>INSTITUT NATIONAL DE LA STATISTIQUE ET DE L’ANALYSE ECONOMIQUE</w:t>
            </w:r>
          </w:p>
        </w:tc>
      </w:tr>
      <w:tr w:rsidR="0015572C" w:rsidRPr="0015572C" w:rsidTr="0015572C">
        <w:trPr>
          <w:trHeight w:val="965"/>
        </w:trPr>
        <w:tc>
          <w:tcPr>
            <w:tcW w:w="3402" w:type="dxa"/>
            <w:tcBorders>
              <w:top w:val="nil"/>
              <w:left w:val="nil"/>
              <w:bottom w:val="nil"/>
              <w:right w:val="nil"/>
            </w:tcBorders>
            <w:shd w:val="clear" w:color="auto" w:fill="auto"/>
            <w:noWrap/>
            <w:vAlign w:val="bottom"/>
            <w:hideMark/>
          </w:tcPr>
          <w:p w:rsidR="0015572C" w:rsidRPr="0015572C" w:rsidRDefault="0015572C" w:rsidP="0015572C">
            <w:pPr>
              <w:spacing w:after="0" w:line="240" w:lineRule="auto"/>
              <w:jc w:val="center"/>
              <w:rPr>
                <w:rFonts w:ascii="Calibri" w:eastAsia="Times New Roman" w:hAnsi="Calibri" w:cs="Times New Roman"/>
                <w:color w:val="000000"/>
                <w:lang w:eastAsia="fr-FR"/>
              </w:rPr>
            </w:pPr>
            <w:r w:rsidRPr="0015572C">
              <w:rPr>
                <w:rFonts w:ascii="Calibri" w:eastAsia="Times New Roman" w:hAnsi="Calibri" w:cs="Times New Roman"/>
                <w:noProof/>
                <w:color w:val="000000"/>
                <w:lang w:eastAsia="fr-FR"/>
              </w:rPr>
              <w:drawing>
                <wp:inline distT="0" distB="0" distL="0" distR="0">
                  <wp:extent cx="793297" cy="523875"/>
                  <wp:effectExtent l="19050" t="0" r="6803" b="0"/>
                  <wp:docPr id="10" name="Image 1" descr="Logo-INSA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INSAE[2"/>
                          <pic:cNvPicPr>
                            <a:picLocks noChangeAspect="1" noChangeArrowheads="1"/>
                          </pic:cNvPicPr>
                        </pic:nvPicPr>
                        <pic:blipFill>
                          <a:blip r:embed="rId9"/>
                          <a:srcRect/>
                          <a:stretch>
                            <a:fillRect/>
                          </a:stretch>
                        </pic:blipFill>
                        <pic:spPr bwMode="auto">
                          <a:xfrm>
                            <a:off x="0" y="0"/>
                            <a:ext cx="795887" cy="525586"/>
                          </a:xfrm>
                          <a:prstGeom prst="rect">
                            <a:avLst/>
                          </a:prstGeom>
                          <a:noFill/>
                          <a:ln w="9525">
                            <a:noFill/>
                            <a:miter lim="800000"/>
                            <a:headEnd/>
                            <a:tailEnd/>
                          </a:ln>
                        </pic:spPr>
                      </pic:pic>
                    </a:graphicData>
                  </a:graphic>
                </wp:inline>
              </w:drawing>
            </w:r>
          </w:p>
        </w:tc>
      </w:tr>
    </w:tbl>
    <w:p w:rsidR="00FC36CE" w:rsidRDefault="00FC36CE" w:rsidP="00FC36CE">
      <w:pPr>
        <w:pStyle w:val="Titre2"/>
        <w:spacing w:line="240" w:lineRule="auto"/>
        <w:jc w:val="center"/>
        <w:rPr>
          <w:rFonts w:cs="Times New Roman"/>
          <w:b/>
          <w:bCs/>
          <w:sz w:val="24"/>
          <w:szCs w:val="24"/>
          <w:lang w:eastAsia="fr-FR"/>
        </w:rPr>
      </w:pPr>
      <w:bookmarkStart w:id="3" w:name="_Toc328644956"/>
      <w:bookmarkStart w:id="4" w:name="_Toc331938878"/>
      <w:bookmarkStart w:id="5" w:name="_Toc295983298"/>
      <w:bookmarkStart w:id="6" w:name="_Toc296092070"/>
      <w:bookmarkStart w:id="7" w:name="_Toc328644957"/>
      <w:bookmarkStart w:id="8" w:name="_Toc417654529"/>
    </w:p>
    <w:p w:rsidR="00FC36CE" w:rsidRPr="00893F99" w:rsidRDefault="00FC36CE" w:rsidP="00036638">
      <w:pPr>
        <w:pStyle w:val="T0"/>
      </w:pPr>
      <w:bookmarkStart w:id="9" w:name="_Toc421180814"/>
      <w:bookmarkStart w:id="10" w:name="_Toc35631271"/>
      <w:bookmarkStart w:id="11" w:name="_Toc35984569"/>
      <w:r w:rsidRPr="00893F99">
        <w:t>TABLEAU RECAPITULATIF DES INDICATEURS</w:t>
      </w:r>
      <w:bookmarkEnd w:id="3"/>
      <w:bookmarkEnd w:id="4"/>
      <w:bookmarkEnd w:id="9"/>
      <w:bookmarkEnd w:id="10"/>
      <w:bookmarkEnd w:id="11"/>
    </w:p>
    <w:p w:rsidR="00FC36CE" w:rsidRPr="00262D48" w:rsidRDefault="00FC36CE" w:rsidP="00262D48">
      <w:pPr>
        <w:spacing w:after="0"/>
        <w:jc w:val="both"/>
        <w:rPr>
          <w:rStyle w:val="Lienhypertexte"/>
          <w:rFonts w:ascii="Times New Roman" w:hAnsi="Times New Roman" w:cs="Times New Roman"/>
          <w:noProof/>
          <w:color w:val="auto"/>
          <w:sz w:val="24"/>
          <w:szCs w:val="24"/>
          <w:u w:val="none"/>
          <w:lang w:eastAsia="fr-FR"/>
        </w:rPr>
      </w:pPr>
    </w:p>
    <w:p w:rsidR="00C52B76" w:rsidRPr="0039537B" w:rsidRDefault="00C52B76" w:rsidP="0039537B">
      <w:pPr>
        <w:spacing w:after="0"/>
        <w:jc w:val="both"/>
        <w:rPr>
          <w:rFonts w:ascii="Times New Roman" w:hAnsi="Times New Roman" w:cs="Times New Roman"/>
          <w:sz w:val="24"/>
          <w:szCs w:val="24"/>
        </w:rPr>
      </w:pPr>
      <w:r w:rsidRPr="0039537B">
        <w:rPr>
          <w:rFonts w:ascii="Times New Roman" w:hAnsi="Times New Roman" w:cs="Times New Roman"/>
          <w:sz w:val="24"/>
          <w:szCs w:val="24"/>
        </w:rPr>
        <w:t xml:space="preserve">Synthèse de quelques indicateurs aussi bien pour l’étude de référence que pour l’évaluation d’impact du projet d’aménagement et de bitumage de la </w:t>
      </w:r>
      <w:r w:rsidR="00125773">
        <w:rPr>
          <w:rFonts w:ascii="Times New Roman" w:hAnsi="Times New Roman" w:cs="Times New Roman"/>
          <w:sz w:val="24"/>
          <w:szCs w:val="24"/>
        </w:rPr>
        <w:t>route Pahou-Ouidah-Hillacondji-</w:t>
      </w:r>
      <w:r w:rsidRPr="0039537B">
        <w:rPr>
          <w:rFonts w:ascii="Times New Roman" w:hAnsi="Times New Roman" w:cs="Times New Roman"/>
          <w:sz w:val="24"/>
          <w:szCs w:val="24"/>
        </w:rPr>
        <w:t xml:space="preserve">frontière du Togo. </w:t>
      </w:r>
    </w:p>
    <w:tbl>
      <w:tblPr>
        <w:tblW w:w="9568" w:type="dxa"/>
        <w:tblLayout w:type="fixed"/>
        <w:tblCellMar>
          <w:left w:w="70" w:type="dxa"/>
          <w:right w:w="70" w:type="dxa"/>
        </w:tblCellMar>
        <w:tblLook w:val="04A0" w:firstRow="1" w:lastRow="0" w:firstColumn="1" w:lastColumn="0" w:noHBand="0" w:noVBand="1"/>
      </w:tblPr>
      <w:tblGrid>
        <w:gridCol w:w="421"/>
        <w:gridCol w:w="2126"/>
        <w:gridCol w:w="2977"/>
        <w:gridCol w:w="1417"/>
        <w:gridCol w:w="1351"/>
        <w:gridCol w:w="1276"/>
      </w:tblGrid>
      <w:tr w:rsidR="00C52B76" w:rsidRPr="00B2009C" w:rsidTr="00494C10">
        <w:trPr>
          <w:trHeight w:val="720"/>
          <w:tblHead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b/>
                <w:bCs/>
                <w:color w:val="000000"/>
                <w:sz w:val="20"/>
                <w:szCs w:val="20"/>
                <w:lang w:eastAsia="fr-FR"/>
              </w:rPr>
            </w:pPr>
            <w:r w:rsidRPr="00B2009C">
              <w:rPr>
                <w:rFonts w:ascii="Times New Roman" w:eastAsia="Times New Roman" w:hAnsi="Times New Roman" w:cs="Times New Roman"/>
                <w:b/>
                <w:bCs/>
                <w:color w:val="000000"/>
                <w:sz w:val="20"/>
                <w:szCs w:val="20"/>
                <w:lang w:eastAsia="fr-FR"/>
              </w:rPr>
              <w:t>N°</w:t>
            </w:r>
          </w:p>
        </w:tc>
        <w:tc>
          <w:tcPr>
            <w:tcW w:w="5103" w:type="dxa"/>
            <w:gridSpan w:val="2"/>
            <w:tcBorders>
              <w:top w:val="single" w:sz="4" w:space="0" w:color="auto"/>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b/>
                <w:bCs/>
                <w:color w:val="000000"/>
                <w:sz w:val="20"/>
                <w:szCs w:val="20"/>
                <w:lang w:eastAsia="fr-FR"/>
              </w:rPr>
            </w:pPr>
            <w:r w:rsidRPr="00B2009C">
              <w:rPr>
                <w:rFonts w:ascii="Times New Roman" w:eastAsia="Times New Roman" w:hAnsi="Times New Roman" w:cs="Times New Roman"/>
                <w:b/>
                <w:bCs/>
                <w:color w:val="000000"/>
                <w:sz w:val="20"/>
                <w:szCs w:val="20"/>
                <w:lang w:eastAsia="fr-FR"/>
              </w:rPr>
              <w:t>INDICATEURS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b/>
                <w:bCs/>
                <w:color w:val="000000"/>
                <w:sz w:val="20"/>
                <w:szCs w:val="20"/>
                <w:lang w:eastAsia="fr-FR"/>
              </w:rPr>
            </w:pPr>
            <w:r w:rsidRPr="00B2009C">
              <w:rPr>
                <w:rFonts w:ascii="Times New Roman" w:eastAsia="Times New Roman" w:hAnsi="Times New Roman" w:cs="Times New Roman"/>
                <w:b/>
                <w:bCs/>
                <w:color w:val="000000"/>
                <w:sz w:val="20"/>
                <w:szCs w:val="20"/>
                <w:lang w:eastAsia="fr-FR"/>
              </w:rPr>
              <w:t>VALEUR REFERENCE 201</w:t>
            </w:r>
            <w:r>
              <w:rPr>
                <w:rFonts w:ascii="Times New Roman" w:eastAsia="Times New Roman" w:hAnsi="Times New Roman" w:cs="Times New Roman"/>
                <w:b/>
                <w:bCs/>
                <w:color w:val="000000"/>
                <w:sz w:val="20"/>
                <w:szCs w:val="20"/>
                <w:lang w:eastAsia="fr-FR"/>
              </w:rPr>
              <w:t>4</w:t>
            </w:r>
          </w:p>
        </w:tc>
        <w:tc>
          <w:tcPr>
            <w:tcW w:w="1351" w:type="dxa"/>
            <w:tcBorders>
              <w:top w:val="single" w:sz="4" w:space="0" w:color="auto"/>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b/>
                <w:bCs/>
                <w:color w:val="000000"/>
                <w:sz w:val="20"/>
                <w:szCs w:val="20"/>
                <w:lang w:eastAsia="fr-FR"/>
              </w:rPr>
            </w:pPr>
            <w:r w:rsidRPr="00B2009C">
              <w:rPr>
                <w:rFonts w:ascii="Times New Roman" w:eastAsia="Times New Roman" w:hAnsi="Times New Roman" w:cs="Times New Roman"/>
                <w:b/>
                <w:bCs/>
                <w:color w:val="000000"/>
                <w:sz w:val="20"/>
                <w:szCs w:val="20"/>
                <w:lang w:eastAsia="fr-FR"/>
              </w:rPr>
              <w:t>VALEUR IMPACT 20</w:t>
            </w:r>
            <w:r>
              <w:rPr>
                <w:rFonts w:ascii="Times New Roman" w:eastAsia="Times New Roman" w:hAnsi="Times New Roman" w:cs="Times New Roman"/>
                <w:b/>
                <w:bCs/>
                <w:color w:val="000000"/>
                <w:sz w:val="20"/>
                <w:szCs w:val="20"/>
                <w:lang w:eastAsia="fr-FR"/>
              </w:rPr>
              <w:t>20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b/>
                <w:bCs/>
                <w:color w:val="000000"/>
                <w:sz w:val="20"/>
                <w:szCs w:val="20"/>
                <w:lang w:eastAsia="fr-FR"/>
              </w:rPr>
            </w:pPr>
            <w:r w:rsidRPr="00B2009C">
              <w:rPr>
                <w:rFonts w:ascii="Times New Roman" w:eastAsia="Times New Roman" w:hAnsi="Times New Roman" w:cs="Times New Roman"/>
                <w:b/>
                <w:bCs/>
                <w:color w:val="000000"/>
                <w:sz w:val="20"/>
                <w:szCs w:val="20"/>
                <w:lang w:eastAsia="fr-FR"/>
              </w:rPr>
              <w:t>UNITES</w:t>
            </w:r>
          </w:p>
        </w:tc>
      </w:tr>
      <w:tr w:rsidR="00C52B76" w:rsidRPr="00B2009C" w:rsidTr="00494C10">
        <w:trPr>
          <w:trHeight w:val="30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1</w:t>
            </w:r>
          </w:p>
        </w:tc>
        <w:tc>
          <w:tcPr>
            <w:tcW w:w="2126"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r w:rsidRPr="00B2009C">
              <w:rPr>
                <w:rFonts w:ascii="Times New Roman" w:eastAsia="Times New Roman" w:hAnsi="Times New Roman" w:cs="Times New Roman"/>
                <w:b/>
                <w:bCs/>
                <w:color w:val="000000"/>
                <w:sz w:val="20"/>
                <w:szCs w:val="20"/>
                <w:lang w:eastAsia="fr-FR"/>
              </w:rPr>
              <w:t>Index d’accès rural</w:t>
            </w: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Index d’accès rural</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597A66">
              <w:rPr>
                <w:rFonts w:ascii="Times New Roman" w:eastAsia="Times New Roman" w:hAnsi="Times New Roman" w:cs="Times New Roman"/>
                <w:color w:val="000000"/>
                <w:sz w:val="20"/>
                <w:szCs w:val="20"/>
                <w:lang w:eastAsia="fr-FR"/>
              </w:rPr>
              <w:t>94</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95</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Pourcentage</w:t>
            </w:r>
          </w:p>
        </w:tc>
      </w:tr>
      <w:tr w:rsidR="00C52B76" w:rsidRPr="00B2009C" w:rsidTr="00494C10">
        <w:trPr>
          <w:trHeight w:val="315"/>
        </w:trPr>
        <w:tc>
          <w:tcPr>
            <w:tcW w:w="421" w:type="dxa"/>
            <w:vMerge w:val="restart"/>
            <w:tcBorders>
              <w:top w:val="nil"/>
              <w:left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2</w:t>
            </w:r>
          </w:p>
        </w:tc>
        <w:tc>
          <w:tcPr>
            <w:tcW w:w="2126" w:type="dxa"/>
            <w:vMerge w:val="restart"/>
            <w:tcBorders>
              <w:top w:val="nil"/>
              <w:left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b/>
                <w:bCs/>
                <w:color w:val="000000"/>
                <w:sz w:val="20"/>
                <w:szCs w:val="20"/>
                <w:lang w:eastAsia="fr-FR"/>
              </w:rPr>
            </w:pPr>
            <w:r w:rsidRPr="00B2009C">
              <w:rPr>
                <w:rFonts w:ascii="Times New Roman" w:eastAsia="Times New Roman" w:hAnsi="Times New Roman" w:cs="Times New Roman"/>
                <w:b/>
                <w:bCs/>
                <w:color w:val="000000"/>
                <w:sz w:val="20"/>
                <w:szCs w:val="20"/>
                <w:lang w:eastAsia="fr-FR"/>
              </w:rPr>
              <w:t>Temps moyen mis par la population ayant un moyen de transport pour parcourir la ZIP</w:t>
            </w: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Bâchée/</w:t>
            </w:r>
            <w:r w:rsidRPr="00B2009C">
              <w:rPr>
                <w:rFonts w:ascii="Times New Roman" w:eastAsia="Times New Roman" w:hAnsi="Times New Roman" w:cs="Times New Roman"/>
                <w:color w:val="000000"/>
                <w:sz w:val="20"/>
                <w:szCs w:val="20"/>
                <w:lang w:eastAsia="fr-FR"/>
              </w:rPr>
              <w:t xml:space="preserve"> Pick-up/4x4</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076AD8">
              <w:rPr>
                <w:rFonts w:ascii="Times New Roman" w:eastAsia="Times New Roman" w:hAnsi="Times New Roman" w:cs="Times New Roman"/>
                <w:color w:val="000000"/>
                <w:sz w:val="20"/>
                <w:szCs w:val="20"/>
                <w:lang w:eastAsia="fr-FR"/>
              </w:rPr>
              <w:t>89,4</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72,4</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Minutes</w:t>
            </w:r>
          </w:p>
        </w:tc>
      </w:tr>
      <w:tr w:rsidR="00C52B76" w:rsidRPr="00B2009C" w:rsidTr="00494C10">
        <w:trPr>
          <w:trHeight w:val="300"/>
        </w:trPr>
        <w:tc>
          <w:tcPr>
            <w:tcW w:w="421" w:type="dxa"/>
            <w:vMerge/>
            <w:tcBorders>
              <w:left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left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Minibus</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076AD8">
              <w:rPr>
                <w:rFonts w:ascii="Times New Roman" w:eastAsia="Times New Roman" w:hAnsi="Times New Roman" w:cs="Times New Roman"/>
                <w:color w:val="000000"/>
                <w:sz w:val="20"/>
                <w:szCs w:val="20"/>
                <w:lang w:eastAsia="fr-FR"/>
              </w:rPr>
              <w:t>118,8</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75,8</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Minutes</w:t>
            </w:r>
          </w:p>
        </w:tc>
      </w:tr>
      <w:tr w:rsidR="00C52B76" w:rsidRPr="00B2009C" w:rsidTr="00494C10">
        <w:trPr>
          <w:trHeight w:val="300"/>
        </w:trPr>
        <w:tc>
          <w:tcPr>
            <w:tcW w:w="421" w:type="dxa"/>
            <w:vMerge/>
            <w:tcBorders>
              <w:left w:val="single" w:sz="4" w:space="0" w:color="auto"/>
              <w:right w:val="single" w:sz="4" w:space="0" w:color="auto"/>
            </w:tcBorders>
            <w:vAlign w:val="center"/>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left w:val="single" w:sz="4" w:space="0" w:color="auto"/>
              <w:right w:val="single" w:sz="4" w:space="0" w:color="auto"/>
            </w:tcBorders>
            <w:vAlign w:val="center"/>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C57F41">
              <w:rPr>
                <w:rFonts w:ascii="Times New Roman" w:eastAsia="Times New Roman" w:hAnsi="Times New Roman" w:cs="Times New Roman"/>
                <w:color w:val="000000"/>
                <w:sz w:val="20"/>
                <w:szCs w:val="20"/>
                <w:lang w:eastAsia="fr-FR"/>
              </w:rPr>
              <w:t>Voiture (5 ou 9 places)</w:t>
            </w:r>
          </w:p>
        </w:tc>
        <w:tc>
          <w:tcPr>
            <w:tcW w:w="1417"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076AD8">
              <w:rPr>
                <w:rFonts w:ascii="Times New Roman" w:eastAsia="Times New Roman" w:hAnsi="Times New Roman" w:cs="Times New Roman"/>
                <w:color w:val="000000"/>
                <w:sz w:val="20"/>
                <w:szCs w:val="20"/>
                <w:lang w:eastAsia="fr-FR"/>
              </w:rPr>
              <w:t>78,1</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47,4</w:t>
            </w:r>
          </w:p>
        </w:tc>
        <w:tc>
          <w:tcPr>
            <w:tcW w:w="1276"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C57F41">
              <w:rPr>
                <w:rFonts w:ascii="Times New Roman" w:eastAsia="Times New Roman" w:hAnsi="Times New Roman" w:cs="Times New Roman"/>
                <w:color w:val="000000"/>
                <w:sz w:val="20"/>
                <w:szCs w:val="20"/>
                <w:lang w:eastAsia="fr-FR"/>
              </w:rPr>
              <w:t>Minutes</w:t>
            </w:r>
          </w:p>
        </w:tc>
      </w:tr>
      <w:tr w:rsidR="00C52B76" w:rsidRPr="00B2009C" w:rsidTr="00494C10">
        <w:trPr>
          <w:trHeight w:val="300"/>
        </w:trPr>
        <w:tc>
          <w:tcPr>
            <w:tcW w:w="421" w:type="dxa"/>
            <w:vMerge/>
            <w:tcBorders>
              <w:left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left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Camions légers</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076AD8">
              <w:rPr>
                <w:rFonts w:ascii="Times New Roman" w:eastAsia="Times New Roman" w:hAnsi="Times New Roman" w:cs="Times New Roman"/>
                <w:color w:val="000000"/>
                <w:sz w:val="20"/>
                <w:szCs w:val="20"/>
                <w:lang w:eastAsia="fr-FR"/>
              </w:rPr>
              <w:t>65,0</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60,0</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Minutes</w:t>
            </w:r>
          </w:p>
        </w:tc>
      </w:tr>
      <w:tr w:rsidR="00C52B76" w:rsidRPr="00B2009C" w:rsidTr="00494C10">
        <w:trPr>
          <w:trHeight w:val="299"/>
        </w:trPr>
        <w:tc>
          <w:tcPr>
            <w:tcW w:w="421" w:type="dxa"/>
            <w:vMerge/>
            <w:tcBorders>
              <w:left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left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Camions lourds</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076AD8">
              <w:rPr>
                <w:rFonts w:ascii="Times New Roman" w:eastAsia="Times New Roman" w:hAnsi="Times New Roman" w:cs="Times New Roman"/>
                <w:color w:val="000000"/>
                <w:sz w:val="20"/>
                <w:szCs w:val="20"/>
                <w:lang w:eastAsia="fr-FR"/>
              </w:rPr>
              <w:t>101,7</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75,0</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Minutes</w:t>
            </w:r>
          </w:p>
        </w:tc>
      </w:tr>
      <w:tr w:rsidR="00C52B76" w:rsidRPr="00B2009C" w:rsidTr="00494C10">
        <w:trPr>
          <w:trHeight w:val="276"/>
        </w:trPr>
        <w:tc>
          <w:tcPr>
            <w:tcW w:w="421" w:type="dxa"/>
            <w:vMerge/>
            <w:tcBorders>
              <w:left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left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Motos</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076AD8">
              <w:rPr>
                <w:rFonts w:ascii="Times New Roman" w:eastAsia="Times New Roman" w:hAnsi="Times New Roman" w:cs="Times New Roman"/>
                <w:color w:val="000000"/>
                <w:sz w:val="20"/>
                <w:szCs w:val="20"/>
                <w:lang w:eastAsia="fr-FR"/>
              </w:rPr>
              <w:t>60,2</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49,3</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Minutes</w:t>
            </w:r>
          </w:p>
        </w:tc>
      </w:tr>
      <w:tr w:rsidR="00C52B76" w:rsidRPr="00B2009C" w:rsidTr="00494C10">
        <w:trPr>
          <w:trHeight w:val="280"/>
        </w:trPr>
        <w:tc>
          <w:tcPr>
            <w:tcW w:w="421" w:type="dxa"/>
            <w:vMerge/>
            <w:tcBorders>
              <w:left w:val="single" w:sz="4" w:space="0" w:color="auto"/>
              <w:right w:val="single" w:sz="4" w:space="0" w:color="auto"/>
            </w:tcBorders>
            <w:vAlign w:val="center"/>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left w:val="single" w:sz="4" w:space="0" w:color="auto"/>
              <w:right w:val="single" w:sz="4" w:space="0" w:color="auto"/>
            </w:tcBorders>
            <w:vAlign w:val="center"/>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Vélo</w:t>
            </w:r>
          </w:p>
        </w:tc>
        <w:tc>
          <w:tcPr>
            <w:tcW w:w="1417" w:type="dxa"/>
            <w:tcBorders>
              <w:top w:val="nil"/>
              <w:left w:val="nil"/>
              <w:bottom w:val="single" w:sz="4" w:space="0" w:color="auto"/>
              <w:right w:val="single" w:sz="4" w:space="0" w:color="auto"/>
            </w:tcBorders>
            <w:shd w:val="clear" w:color="auto" w:fill="auto"/>
            <w:vAlign w:val="center"/>
          </w:tcPr>
          <w:p w:rsidR="00C52B76" w:rsidRPr="006E5449"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w:t>
            </w:r>
          </w:p>
        </w:tc>
        <w:tc>
          <w:tcPr>
            <w:tcW w:w="1351" w:type="dxa"/>
            <w:tcBorders>
              <w:top w:val="nil"/>
              <w:left w:val="nil"/>
              <w:bottom w:val="single" w:sz="4" w:space="0" w:color="auto"/>
              <w:right w:val="single" w:sz="4" w:space="0" w:color="auto"/>
            </w:tcBorders>
            <w:shd w:val="clear" w:color="auto" w:fill="auto"/>
            <w:vAlign w:val="center"/>
          </w:tcPr>
          <w:p w:rsidR="00C52B76" w:rsidRPr="00B2009C" w:rsidDel="004A1005"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83,9</w:t>
            </w:r>
          </w:p>
        </w:tc>
        <w:tc>
          <w:tcPr>
            <w:tcW w:w="1276"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282829">
              <w:rPr>
                <w:rFonts w:ascii="Times New Roman" w:eastAsia="Times New Roman" w:hAnsi="Times New Roman" w:cs="Times New Roman"/>
                <w:color w:val="000000"/>
                <w:sz w:val="20"/>
                <w:szCs w:val="20"/>
                <w:lang w:eastAsia="fr-FR"/>
              </w:rPr>
              <w:t>Minutes</w:t>
            </w:r>
          </w:p>
        </w:tc>
      </w:tr>
      <w:tr w:rsidR="00C52B76" w:rsidRPr="00B2009C" w:rsidTr="00494C10">
        <w:trPr>
          <w:trHeight w:val="300"/>
        </w:trPr>
        <w:tc>
          <w:tcPr>
            <w:tcW w:w="421" w:type="dxa"/>
            <w:vMerge/>
            <w:tcBorders>
              <w:left w:val="single" w:sz="4" w:space="0" w:color="auto"/>
              <w:bottom w:val="single" w:sz="4" w:space="0" w:color="auto"/>
              <w:right w:val="single" w:sz="4" w:space="0" w:color="auto"/>
            </w:tcBorders>
            <w:vAlign w:val="center"/>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left w:val="single" w:sz="4" w:space="0" w:color="auto"/>
              <w:bottom w:val="single" w:sz="4" w:space="0" w:color="auto"/>
              <w:right w:val="single" w:sz="4" w:space="0" w:color="auto"/>
            </w:tcBorders>
            <w:vAlign w:val="center"/>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Car (grand)</w:t>
            </w:r>
          </w:p>
        </w:tc>
        <w:tc>
          <w:tcPr>
            <w:tcW w:w="1417"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076AD8">
              <w:rPr>
                <w:rFonts w:ascii="Times New Roman" w:eastAsia="Times New Roman" w:hAnsi="Times New Roman" w:cs="Times New Roman"/>
                <w:color w:val="000000"/>
                <w:sz w:val="20"/>
                <w:szCs w:val="20"/>
                <w:lang w:eastAsia="fr-FR"/>
              </w:rPr>
              <w:t>38,3</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w:t>
            </w:r>
          </w:p>
        </w:tc>
        <w:tc>
          <w:tcPr>
            <w:tcW w:w="1276"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C57F41">
              <w:rPr>
                <w:rFonts w:ascii="Times New Roman" w:eastAsia="Times New Roman" w:hAnsi="Times New Roman" w:cs="Times New Roman"/>
                <w:color w:val="000000"/>
                <w:sz w:val="20"/>
                <w:szCs w:val="20"/>
                <w:lang w:eastAsia="fr-FR"/>
              </w:rPr>
              <w:t>Minutes</w:t>
            </w:r>
          </w:p>
        </w:tc>
      </w:tr>
      <w:tr w:rsidR="00C52B76" w:rsidRPr="00B2009C" w:rsidTr="00494C10">
        <w:trPr>
          <w:trHeight w:val="288"/>
        </w:trPr>
        <w:tc>
          <w:tcPr>
            <w:tcW w:w="421" w:type="dxa"/>
            <w:vMerge w:val="restart"/>
            <w:tcBorders>
              <w:top w:val="nil"/>
              <w:left w:val="single" w:sz="4" w:space="0" w:color="auto"/>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3</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b/>
                <w:bCs/>
                <w:color w:val="000000"/>
                <w:sz w:val="20"/>
                <w:szCs w:val="20"/>
                <w:lang w:eastAsia="fr-FR"/>
              </w:rPr>
            </w:pPr>
            <w:r w:rsidRPr="00B2009C">
              <w:rPr>
                <w:rFonts w:ascii="Times New Roman" w:eastAsia="Times New Roman" w:hAnsi="Times New Roman" w:cs="Times New Roman"/>
                <w:b/>
                <w:bCs/>
                <w:color w:val="000000"/>
                <w:sz w:val="20"/>
                <w:szCs w:val="20"/>
                <w:lang w:eastAsia="fr-FR"/>
              </w:rPr>
              <w:t>Temps moyen mis pour parcourir la ZIP par les transporteurs</w:t>
            </w: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Véhicules 5 places</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076AD8">
              <w:rPr>
                <w:rFonts w:ascii="Times New Roman" w:eastAsia="Times New Roman" w:hAnsi="Times New Roman" w:cs="Times New Roman"/>
                <w:color w:val="000000"/>
                <w:sz w:val="20"/>
                <w:szCs w:val="20"/>
                <w:lang w:eastAsia="fr-FR"/>
              </w:rPr>
              <w:t>140</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8951CA"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91,0</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Minutes</w:t>
            </w:r>
          </w:p>
        </w:tc>
      </w:tr>
      <w:tr w:rsidR="00C52B76" w:rsidRPr="00B2009C" w:rsidTr="00494C10">
        <w:trPr>
          <w:trHeight w:val="300"/>
        </w:trPr>
        <w:tc>
          <w:tcPr>
            <w:tcW w:w="421"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Véhicules 9 places</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076AD8">
              <w:rPr>
                <w:rFonts w:ascii="Times New Roman" w:eastAsia="Times New Roman" w:hAnsi="Times New Roman" w:cs="Times New Roman"/>
                <w:color w:val="000000"/>
                <w:sz w:val="20"/>
                <w:szCs w:val="20"/>
                <w:lang w:eastAsia="fr-FR"/>
              </w:rPr>
              <w:t>157</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8951CA"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96,0</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Minutes</w:t>
            </w:r>
          </w:p>
        </w:tc>
      </w:tr>
      <w:tr w:rsidR="00C52B76" w:rsidRPr="00B2009C" w:rsidTr="00494C10">
        <w:trPr>
          <w:trHeight w:val="300"/>
        </w:trPr>
        <w:tc>
          <w:tcPr>
            <w:tcW w:w="421" w:type="dxa"/>
            <w:vMerge/>
            <w:tcBorders>
              <w:top w:val="nil"/>
              <w:left w:val="single" w:sz="4" w:space="0" w:color="auto"/>
              <w:bottom w:val="single" w:sz="4" w:space="0" w:color="auto"/>
              <w:right w:val="single" w:sz="4" w:space="0" w:color="auto"/>
            </w:tcBorders>
            <w:vAlign w:val="center"/>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top w:val="nil"/>
              <w:left w:val="single" w:sz="4" w:space="0" w:color="auto"/>
              <w:bottom w:val="single" w:sz="4" w:space="0" w:color="auto"/>
              <w:right w:val="single" w:sz="4" w:space="0" w:color="auto"/>
            </w:tcBorders>
            <w:vAlign w:val="center"/>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6C146D">
              <w:rPr>
                <w:rFonts w:ascii="Times New Roman" w:eastAsia="Times New Roman" w:hAnsi="Times New Roman" w:cs="Times New Roman"/>
                <w:color w:val="000000"/>
                <w:sz w:val="20"/>
                <w:szCs w:val="20"/>
                <w:lang w:eastAsia="fr-FR"/>
              </w:rPr>
              <w:t>Bâchés/Pick-up</w:t>
            </w:r>
          </w:p>
        </w:tc>
        <w:tc>
          <w:tcPr>
            <w:tcW w:w="1417"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076AD8">
              <w:rPr>
                <w:rFonts w:ascii="Times New Roman" w:eastAsia="Times New Roman" w:hAnsi="Times New Roman" w:cs="Times New Roman"/>
                <w:color w:val="000000"/>
                <w:sz w:val="20"/>
                <w:szCs w:val="20"/>
                <w:lang w:eastAsia="fr-FR"/>
              </w:rPr>
              <w:t>165</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8951CA"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w:t>
            </w:r>
          </w:p>
        </w:tc>
        <w:tc>
          <w:tcPr>
            <w:tcW w:w="1276"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Minutes</w:t>
            </w:r>
          </w:p>
        </w:tc>
      </w:tr>
      <w:tr w:rsidR="00C52B76" w:rsidRPr="00B2009C" w:rsidTr="00494C10">
        <w:trPr>
          <w:trHeight w:val="300"/>
        </w:trPr>
        <w:tc>
          <w:tcPr>
            <w:tcW w:w="421"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Minibus</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076AD8">
              <w:rPr>
                <w:rFonts w:ascii="Times New Roman" w:eastAsia="Times New Roman" w:hAnsi="Times New Roman" w:cs="Times New Roman"/>
                <w:color w:val="000000"/>
                <w:sz w:val="20"/>
                <w:szCs w:val="20"/>
                <w:lang w:eastAsia="fr-FR"/>
              </w:rPr>
              <w:t>126</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8951CA"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65,7</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Minutes</w:t>
            </w:r>
          </w:p>
        </w:tc>
      </w:tr>
      <w:tr w:rsidR="00C52B76" w:rsidRPr="00B2009C" w:rsidTr="00494C10">
        <w:trPr>
          <w:trHeight w:val="300"/>
        </w:trPr>
        <w:tc>
          <w:tcPr>
            <w:tcW w:w="421"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Camions légers</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076AD8">
              <w:rPr>
                <w:rFonts w:ascii="Times New Roman" w:eastAsia="Times New Roman" w:hAnsi="Times New Roman" w:cs="Times New Roman"/>
                <w:color w:val="000000"/>
                <w:sz w:val="20"/>
                <w:szCs w:val="20"/>
                <w:lang w:eastAsia="fr-FR"/>
              </w:rPr>
              <w:t>190</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8951CA"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84,0</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Minutes</w:t>
            </w:r>
          </w:p>
        </w:tc>
      </w:tr>
      <w:tr w:rsidR="00C52B76" w:rsidRPr="00B2009C" w:rsidTr="00494C10">
        <w:trPr>
          <w:trHeight w:val="300"/>
        </w:trPr>
        <w:tc>
          <w:tcPr>
            <w:tcW w:w="421" w:type="dxa"/>
            <w:vMerge/>
            <w:tcBorders>
              <w:top w:val="nil"/>
              <w:left w:val="single" w:sz="4" w:space="0" w:color="auto"/>
              <w:bottom w:val="single" w:sz="4" w:space="0" w:color="auto"/>
              <w:right w:val="single" w:sz="4" w:space="0" w:color="auto"/>
            </w:tcBorders>
            <w:vAlign w:val="center"/>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top w:val="nil"/>
              <w:left w:val="single" w:sz="4" w:space="0" w:color="auto"/>
              <w:bottom w:val="single" w:sz="4" w:space="0" w:color="auto"/>
              <w:right w:val="single" w:sz="4" w:space="0" w:color="auto"/>
            </w:tcBorders>
            <w:vAlign w:val="center"/>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Camions lourds</w:t>
            </w:r>
          </w:p>
        </w:tc>
        <w:tc>
          <w:tcPr>
            <w:tcW w:w="1417"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076AD8">
              <w:rPr>
                <w:rFonts w:ascii="Times New Roman" w:eastAsia="Times New Roman" w:hAnsi="Times New Roman" w:cs="Times New Roman"/>
                <w:color w:val="000000"/>
                <w:sz w:val="20"/>
                <w:szCs w:val="20"/>
                <w:lang w:eastAsia="fr-FR"/>
              </w:rPr>
              <w:t>169</w:t>
            </w:r>
          </w:p>
        </w:tc>
        <w:tc>
          <w:tcPr>
            <w:tcW w:w="1351" w:type="dxa"/>
            <w:tcBorders>
              <w:top w:val="nil"/>
              <w:left w:val="nil"/>
              <w:bottom w:val="single" w:sz="4" w:space="0" w:color="auto"/>
              <w:right w:val="single" w:sz="4" w:space="0" w:color="auto"/>
            </w:tcBorders>
            <w:shd w:val="clear" w:color="auto" w:fill="auto"/>
            <w:vAlign w:val="center"/>
          </w:tcPr>
          <w:p w:rsidR="00C52B76" w:rsidRDefault="008951CA"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129,5</w:t>
            </w:r>
          </w:p>
        </w:tc>
        <w:tc>
          <w:tcPr>
            <w:tcW w:w="1276"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Minutes</w:t>
            </w:r>
          </w:p>
        </w:tc>
      </w:tr>
      <w:tr w:rsidR="00C52B76" w:rsidRPr="00B2009C" w:rsidTr="00494C10">
        <w:trPr>
          <w:trHeight w:val="300"/>
        </w:trPr>
        <w:tc>
          <w:tcPr>
            <w:tcW w:w="421"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6C146D">
              <w:rPr>
                <w:rFonts w:ascii="Times New Roman" w:eastAsia="Times New Roman" w:hAnsi="Times New Roman" w:cs="Times New Roman"/>
                <w:color w:val="000000"/>
                <w:sz w:val="20"/>
                <w:szCs w:val="20"/>
                <w:lang w:eastAsia="fr-FR"/>
              </w:rPr>
              <w:t>Car (grand)</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076AD8">
              <w:rPr>
                <w:rFonts w:ascii="Times New Roman" w:eastAsia="Times New Roman" w:hAnsi="Times New Roman" w:cs="Times New Roman"/>
                <w:color w:val="000000"/>
                <w:sz w:val="20"/>
                <w:szCs w:val="20"/>
                <w:lang w:eastAsia="fr-FR"/>
              </w:rPr>
              <w:t>135</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8951CA"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60</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Minutes</w:t>
            </w:r>
          </w:p>
        </w:tc>
      </w:tr>
      <w:tr w:rsidR="00C52B76" w:rsidRPr="00B2009C" w:rsidTr="00494C10">
        <w:trPr>
          <w:trHeight w:val="315"/>
        </w:trPr>
        <w:tc>
          <w:tcPr>
            <w:tcW w:w="421" w:type="dxa"/>
            <w:vMerge w:val="restart"/>
            <w:tcBorders>
              <w:top w:val="nil"/>
              <w:left w:val="single" w:sz="4" w:space="0" w:color="auto"/>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4</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b/>
                <w:bCs/>
                <w:color w:val="000000"/>
                <w:sz w:val="20"/>
                <w:szCs w:val="20"/>
                <w:lang w:eastAsia="fr-FR"/>
              </w:rPr>
            </w:pPr>
            <w:r w:rsidRPr="00B2009C">
              <w:rPr>
                <w:rFonts w:ascii="Times New Roman" w:eastAsia="Times New Roman" w:hAnsi="Times New Roman" w:cs="Times New Roman"/>
                <w:b/>
                <w:bCs/>
                <w:color w:val="000000"/>
                <w:sz w:val="20"/>
                <w:szCs w:val="20"/>
                <w:lang w:eastAsia="fr-FR"/>
              </w:rPr>
              <w:t>Temps moyen d’accès aux services sociaux de base par la population</w:t>
            </w: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Hôpital</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076AD8">
              <w:rPr>
                <w:rFonts w:ascii="Times New Roman" w:eastAsia="Times New Roman" w:hAnsi="Times New Roman" w:cs="Times New Roman"/>
                <w:color w:val="000000"/>
                <w:sz w:val="20"/>
                <w:szCs w:val="20"/>
                <w:lang w:eastAsia="fr-FR"/>
              </w:rPr>
              <w:t>84,6</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83,8</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Minutes</w:t>
            </w:r>
          </w:p>
        </w:tc>
      </w:tr>
      <w:tr w:rsidR="00C52B76" w:rsidRPr="00B2009C" w:rsidTr="00494C10">
        <w:trPr>
          <w:trHeight w:val="268"/>
        </w:trPr>
        <w:tc>
          <w:tcPr>
            <w:tcW w:w="421"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Centre de santé</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076AD8">
              <w:rPr>
                <w:rFonts w:ascii="Times New Roman" w:eastAsia="Times New Roman" w:hAnsi="Times New Roman" w:cs="Times New Roman"/>
                <w:color w:val="000000"/>
                <w:sz w:val="20"/>
                <w:szCs w:val="20"/>
                <w:lang w:eastAsia="fr-FR"/>
              </w:rPr>
              <w:t>45,0</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53,2</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Minutes</w:t>
            </w:r>
          </w:p>
        </w:tc>
      </w:tr>
      <w:tr w:rsidR="00C52B76" w:rsidRPr="00B2009C" w:rsidTr="00494C10">
        <w:trPr>
          <w:trHeight w:val="245"/>
        </w:trPr>
        <w:tc>
          <w:tcPr>
            <w:tcW w:w="421"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Marché</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076AD8">
              <w:rPr>
                <w:rFonts w:ascii="Times New Roman" w:eastAsia="Times New Roman" w:hAnsi="Times New Roman" w:cs="Times New Roman"/>
                <w:color w:val="000000"/>
                <w:sz w:val="20"/>
                <w:szCs w:val="20"/>
                <w:lang w:eastAsia="fr-FR"/>
              </w:rPr>
              <w:t>55,1</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66,7</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Minutes</w:t>
            </w:r>
          </w:p>
        </w:tc>
      </w:tr>
      <w:tr w:rsidR="00C52B76" w:rsidRPr="00B2009C" w:rsidTr="00494C10">
        <w:trPr>
          <w:trHeight w:val="300"/>
        </w:trPr>
        <w:tc>
          <w:tcPr>
            <w:tcW w:w="421"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Centre de loisir/maison des jeunes</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076AD8">
              <w:rPr>
                <w:rFonts w:ascii="Times New Roman" w:eastAsia="Times New Roman" w:hAnsi="Times New Roman" w:cs="Times New Roman"/>
                <w:color w:val="000000"/>
                <w:sz w:val="20"/>
                <w:szCs w:val="20"/>
                <w:lang w:eastAsia="fr-FR"/>
              </w:rPr>
              <w:t>85,2</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96,2</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Minutes</w:t>
            </w:r>
          </w:p>
        </w:tc>
      </w:tr>
      <w:tr w:rsidR="00C52B76" w:rsidRPr="00B2009C" w:rsidTr="00494C10">
        <w:trPr>
          <w:trHeight w:val="300"/>
        </w:trPr>
        <w:tc>
          <w:tcPr>
            <w:tcW w:w="421"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Point d’eau potable</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076AD8">
              <w:rPr>
                <w:rFonts w:ascii="Times New Roman" w:eastAsia="Times New Roman" w:hAnsi="Times New Roman" w:cs="Times New Roman"/>
                <w:color w:val="000000"/>
                <w:sz w:val="20"/>
                <w:szCs w:val="20"/>
                <w:lang w:eastAsia="fr-FR"/>
              </w:rPr>
              <w:t>22,1</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16,3</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Minutes</w:t>
            </w:r>
          </w:p>
        </w:tc>
      </w:tr>
      <w:tr w:rsidR="00C52B76" w:rsidRPr="00B2009C" w:rsidTr="00494C10">
        <w:trPr>
          <w:trHeight w:val="300"/>
        </w:trPr>
        <w:tc>
          <w:tcPr>
            <w:tcW w:w="421"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Ecole primaire</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076AD8">
              <w:rPr>
                <w:rFonts w:ascii="Times New Roman" w:eastAsia="Times New Roman" w:hAnsi="Times New Roman" w:cs="Times New Roman"/>
                <w:color w:val="000000"/>
                <w:sz w:val="20"/>
                <w:szCs w:val="20"/>
                <w:lang w:eastAsia="fr-FR"/>
              </w:rPr>
              <w:t>22,4</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27,1</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Minutes</w:t>
            </w:r>
          </w:p>
        </w:tc>
      </w:tr>
      <w:tr w:rsidR="00C52B76" w:rsidRPr="00B2009C" w:rsidTr="00494C10">
        <w:trPr>
          <w:trHeight w:val="300"/>
        </w:trPr>
        <w:tc>
          <w:tcPr>
            <w:tcW w:w="421"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 xml:space="preserve">Ecole secondaire </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076AD8">
              <w:rPr>
                <w:rFonts w:ascii="Times New Roman" w:eastAsia="Times New Roman" w:hAnsi="Times New Roman" w:cs="Times New Roman"/>
                <w:color w:val="000000"/>
                <w:sz w:val="20"/>
                <w:szCs w:val="20"/>
                <w:lang w:eastAsia="fr-FR"/>
              </w:rPr>
              <w:t>43,2</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53,3</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Minutes</w:t>
            </w:r>
          </w:p>
        </w:tc>
      </w:tr>
      <w:tr w:rsidR="00C52B76" w:rsidRPr="00B2009C" w:rsidTr="00494C10">
        <w:trPr>
          <w:trHeight w:val="300"/>
        </w:trPr>
        <w:tc>
          <w:tcPr>
            <w:tcW w:w="421" w:type="dxa"/>
            <w:vMerge w:val="restart"/>
            <w:tcBorders>
              <w:top w:val="nil"/>
              <w:left w:val="single" w:sz="4" w:space="0" w:color="auto"/>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5</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b/>
                <w:bCs/>
                <w:color w:val="000000"/>
                <w:sz w:val="20"/>
                <w:szCs w:val="20"/>
                <w:lang w:eastAsia="fr-FR"/>
              </w:rPr>
            </w:pPr>
            <w:r w:rsidRPr="00B2009C">
              <w:rPr>
                <w:rFonts w:ascii="Times New Roman" w:eastAsia="Times New Roman" w:hAnsi="Times New Roman" w:cs="Times New Roman"/>
                <w:b/>
                <w:bCs/>
                <w:color w:val="000000"/>
                <w:sz w:val="20"/>
                <w:szCs w:val="20"/>
                <w:lang w:eastAsia="fr-FR"/>
              </w:rPr>
              <w:t>Captage de flux des véhicules</w:t>
            </w: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Véhicules à 5 places</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C7379C">
              <w:rPr>
                <w:rFonts w:ascii="Times New Roman" w:eastAsia="Times New Roman" w:hAnsi="Times New Roman" w:cs="Times New Roman"/>
                <w:color w:val="000000"/>
                <w:sz w:val="20"/>
                <w:szCs w:val="20"/>
                <w:lang w:eastAsia="fr-FR"/>
              </w:rPr>
              <w:t>9 227</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182 822</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Unité</w:t>
            </w:r>
          </w:p>
        </w:tc>
      </w:tr>
      <w:tr w:rsidR="00C52B76" w:rsidRPr="00B2009C" w:rsidTr="00494C10">
        <w:trPr>
          <w:trHeight w:val="300"/>
        </w:trPr>
        <w:tc>
          <w:tcPr>
            <w:tcW w:w="421"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Véhicules à 9 places</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076AD8">
              <w:rPr>
                <w:rFonts w:ascii="Times New Roman" w:eastAsia="Times New Roman" w:hAnsi="Times New Roman" w:cs="Times New Roman"/>
                <w:color w:val="000000"/>
                <w:sz w:val="20"/>
                <w:szCs w:val="20"/>
                <w:lang w:eastAsia="fr-FR"/>
              </w:rPr>
              <w:t>2 837</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20 253</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Unité</w:t>
            </w:r>
          </w:p>
        </w:tc>
      </w:tr>
      <w:tr w:rsidR="00C52B76" w:rsidRPr="00B2009C" w:rsidTr="00494C10">
        <w:trPr>
          <w:trHeight w:val="300"/>
        </w:trPr>
        <w:tc>
          <w:tcPr>
            <w:tcW w:w="421"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Mini bus</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076AD8">
              <w:rPr>
                <w:rFonts w:ascii="Times New Roman" w:eastAsia="Times New Roman" w:hAnsi="Times New Roman" w:cs="Times New Roman"/>
                <w:color w:val="000000"/>
                <w:sz w:val="20"/>
                <w:szCs w:val="20"/>
                <w:lang w:eastAsia="fr-FR"/>
              </w:rPr>
              <w:t>1 554</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21 245</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Unité</w:t>
            </w:r>
          </w:p>
        </w:tc>
      </w:tr>
      <w:tr w:rsidR="00C52B76" w:rsidRPr="00B2009C" w:rsidTr="00494C10">
        <w:trPr>
          <w:trHeight w:val="300"/>
        </w:trPr>
        <w:tc>
          <w:tcPr>
            <w:tcW w:w="421"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Véhicules 4X4</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076AD8">
              <w:rPr>
                <w:rFonts w:ascii="Times New Roman" w:eastAsia="Times New Roman" w:hAnsi="Times New Roman" w:cs="Times New Roman"/>
                <w:color w:val="000000"/>
                <w:sz w:val="20"/>
                <w:szCs w:val="20"/>
                <w:lang w:eastAsia="fr-FR"/>
              </w:rPr>
              <w:t>4 120</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43 380</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Unité</w:t>
            </w:r>
          </w:p>
        </w:tc>
      </w:tr>
      <w:tr w:rsidR="00C52B76" w:rsidRPr="00B2009C" w:rsidTr="00494C10">
        <w:trPr>
          <w:trHeight w:val="300"/>
        </w:trPr>
        <w:tc>
          <w:tcPr>
            <w:tcW w:w="421" w:type="dxa"/>
            <w:vMerge/>
            <w:tcBorders>
              <w:top w:val="nil"/>
              <w:left w:val="single" w:sz="4" w:space="0" w:color="auto"/>
              <w:bottom w:val="single" w:sz="4" w:space="0" w:color="auto"/>
              <w:right w:val="single" w:sz="4" w:space="0" w:color="auto"/>
            </w:tcBorders>
            <w:vAlign w:val="center"/>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top w:val="nil"/>
              <w:left w:val="single" w:sz="4" w:space="0" w:color="auto"/>
              <w:bottom w:val="single" w:sz="4" w:space="0" w:color="auto"/>
              <w:right w:val="single" w:sz="4" w:space="0" w:color="auto"/>
            </w:tcBorders>
            <w:vAlign w:val="center"/>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Camions</w:t>
            </w:r>
          </w:p>
        </w:tc>
        <w:tc>
          <w:tcPr>
            <w:tcW w:w="1417"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076AD8">
              <w:rPr>
                <w:rFonts w:ascii="Times New Roman" w:eastAsia="Times New Roman" w:hAnsi="Times New Roman" w:cs="Times New Roman"/>
                <w:color w:val="000000"/>
                <w:sz w:val="20"/>
                <w:szCs w:val="20"/>
                <w:lang w:eastAsia="fr-FR"/>
              </w:rPr>
              <w:t>2 362</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26 065</w:t>
            </w:r>
          </w:p>
        </w:tc>
        <w:tc>
          <w:tcPr>
            <w:tcW w:w="1276"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Unité</w:t>
            </w:r>
          </w:p>
        </w:tc>
      </w:tr>
      <w:tr w:rsidR="00C52B76" w:rsidRPr="00B2009C" w:rsidTr="00494C10">
        <w:trPr>
          <w:trHeight w:val="300"/>
        </w:trPr>
        <w:tc>
          <w:tcPr>
            <w:tcW w:w="421" w:type="dxa"/>
            <w:vMerge/>
            <w:tcBorders>
              <w:top w:val="nil"/>
              <w:left w:val="single" w:sz="4" w:space="0" w:color="auto"/>
              <w:bottom w:val="single" w:sz="4" w:space="0" w:color="auto"/>
              <w:right w:val="single" w:sz="4" w:space="0" w:color="auto"/>
            </w:tcBorders>
            <w:vAlign w:val="center"/>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top w:val="nil"/>
              <w:left w:val="single" w:sz="4" w:space="0" w:color="auto"/>
              <w:bottom w:val="single" w:sz="4" w:space="0" w:color="auto"/>
              <w:right w:val="single" w:sz="4" w:space="0" w:color="auto"/>
            </w:tcBorders>
            <w:vAlign w:val="center"/>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386AD1">
              <w:rPr>
                <w:rFonts w:ascii="Times New Roman" w:eastAsia="Times New Roman" w:hAnsi="Times New Roman" w:cs="Times New Roman"/>
                <w:color w:val="000000"/>
                <w:sz w:val="20"/>
                <w:szCs w:val="20"/>
                <w:lang w:eastAsia="fr-FR"/>
              </w:rPr>
              <w:t>Autres véhicules</w:t>
            </w:r>
          </w:p>
        </w:tc>
        <w:tc>
          <w:tcPr>
            <w:tcW w:w="1417"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076AD8">
              <w:rPr>
                <w:rFonts w:ascii="Times New Roman" w:eastAsia="Times New Roman" w:hAnsi="Times New Roman" w:cs="Times New Roman"/>
                <w:color w:val="000000"/>
                <w:sz w:val="20"/>
                <w:szCs w:val="20"/>
                <w:lang w:eastAsia="fr-FR"/>
              </w:rPr>
              <w:t>308</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w:t>
            </w:r>
          </w:p>
        </w:tc>
        <w:tc>
          <w:tcPr>
            <w:tcW w:w="1276"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Unité</w:t>
            </w:r>
          </w:p>
        </w:tc>
      </w:tr>
      <w:tr w:rsidR="00C52B76" w:rsidRPr="00B2009C" w:rsidTr="00494C10">
        <w:trPr>
          <w:trHeight w:val="300"/>
        </w:trPr>
        <w:tc>
          <w:tcPr>
            <w:tcW w:w="421" w:type="dxa"/>
            <w:vMerge/>
            <w:tcBorders>
              <w:top w:val="nil"/>
              <w:left w:val="single" w:sz="4" w:space="0" w:color="auto"/>
              <w:bottom w:val="single" w:sz="4" w:space="0" w:color="auto"/>
              <w:right w:val="single" w:sz="4" w:space="0" w:color="auto"/>
            </w:tcBorders>
            <w:vAlign w:val="center"/>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top w:val="nil"/>
              <w:left w:val="single" w:sz="4" w:space="0" w:color="auto"/>
              <w:bottom w:val="single" w:sz="4" w:space="0" w:color="auto"/>
              <w:right w:val="single" w:sz="4" w:space="0" w:color="auto"/>
            </w:tcBorders>
            <w:vAlign w:val="center"/>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Moto</w:t>
            </w:r>
          </w:p>
        </w:tc>
        <w:tc>
          <w:tcPr>
            <w:tcW w:w="1417"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076AD8">
              <w:rPr>
                <w:rFonts w:ascii="Times New Roman" w:eastAsia="Times New Roman" w:hAnsi="Times New Roman" w:cs="Times New Roman"/>
                <w:color w:val="000000"/>
                <w:sz w:val="20"/>
                <w:szCs w:val="20"/>
                <w:lang w:eastAsia="fr-FR"/>
              </w:rPr>
              <w:t>12 022</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202 006</w:t>
            </w:r>
          </w:p>
        </w:tc>
        <w:tc>
          <w:tcPr>
            <w:tcW w:w="1276"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Unité</w:t>
            </w:r>
          </w:p>
        </w:tc>
      </w:tr>
      <w:tr w:rsidR="00C52B76" w:rsidRPr="00B2009C" w:rsidTr="00494C10">
        <w:trPr>
          <w:trHeight w:val="300"/>
        </w:trPr>
        <w:tc>
          <w:tcPr>
            <w:tcW w:w="421" w:type="dxa"/>
            <w:vMerge/>
            <w:tcBorders>
              <w:top w:val="nil"/>
              <w:left w:val="single" w:sz="4" w:space="0" w:color="auto"/>
              <w:bottom w:val="single" w:sz="4" w:space="0" w:color="auto"/>
              <w:right w:val="single" w:sz="4" w:space="0" w:color="auto"/>
            </w:tcBorders>
            <w:vAlign w:val="center"/>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top w:val="nil"/>
              <w:left w:val="single" w:sz="4" w:space="0" w:color="auto"/>
              <w:bottom w:val="single" w:sz="4" w:space="0" w:color="auto"/>
              <w:right w:val="single" w:sz="4" w:space="0" w:color="auto"/>
            </w:tcBorders>
            <w:vAlign w:val="center"/>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tcPr>
          <w:p w:rsidR="00C52B76" w:rsidRDefault="00C52B76" w:rsidP="00BD3A62">
            <w:pPr>
              <w:spacing w:after="0" w:line="240" w:lineRule="auto"/>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Tricycle</w:t>
            </w:r>
          </w:p>
        </w:tc>
        <w:tc>
          <w:tcPr>
            <w:tcW w:w="1417" w:type="dxa"/>
            <w:tcBorders>
              <w:top w:val="nil"/>
              <w:left w:val="nil"/>
              <w:bottom w:val="single" w:sz="4" w:space="0" w:color="auto"/>
              <w:right w:val="single" w:sz="4" w:space="0" w:color="auto"/>
            </w:tcBorders>
            <w:shd w:val="clear" w:color="auto" w:fill="auto"/>
            <w:vAlign w:val="center"/>
          </w:tcPr>
          <w:p w:rsidR="00C52B76" w:rsidRPr="00076AD8"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w:t>
            </w:r>
          </w:p>
        </w:tc>
        <w:tc>
          <w:tcPr>
            <w:tcW w:w="1351" w:type="dxa"/>
            <w:tcBorders>
              <w:top w:val="nil"/>
              <w:left w:val="nil"/>
              <w:bottom w:val="single" w:sz="4" w:space="0" w:color="auto"/>
              <w:right w:val="single" w:sz="4" w:space="0" w:color="auto"/>
            </w:tcBorders>
            <w:shd w:val="clear" w:color="auto" w:fill="auto"/>
            <w:vAlign w:val="center"/>
          </w:tcPr>
          <w:p w:rsidR="00C52B76"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8 006</w:t>
            </w:r>
          </w:p>
        </w:tc>
        <w:tc>
          <w:tcPr>
            <w:tcW w:w="1276"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p>
        </w:tc>
      </w:tr>
      <w:tr w:rsidR="00C52B76" w:rsidRPr="00B2009C" w:rsidTr="00494C10">
        <w:trPr>
          <w:trHeight w:val="300"/>
        </w:trPr>
        <w:tc>
          <w:tcPr>
            <w:tcW w:w="421"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Vélo</w:t>
            </w:r>
          </w:p>
        </w:tc>
        <w:tc>
          <w:tcPr>
            <w:tcW w:w="1417"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076AD8">
              <w:rPr>
                <w:rFonts w:ascii="Times New Roman" w:eastAsia="Times New Roman" w:hAnsi="Times New Roman" w:cs="Times New Roman"/>
                <w:color w:val="000000"/>
                <w:sz w:val="20"/>
                <w:szCs w:val="20"/>
                <w:lang w:eastAsia="fr-FR"/>
              </w:rPr>
              <w:t>123</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2047</w:t>
            </w:r>
          </w:p>
        </w:tc>
        <w:tc>
          <w:tcPr>
            <w:tcW w:w="1276"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Unité</w:t>
            </w:r>
          </w:p>
        </w:tc>
      </w:tr>
      <w:tr w:rsidR="00C52B76" w:rsidRPr="00B2009C" w:rsidTr="00494C10">
        <w:trPr>
          <w:trHeight w:val="313"/>
        </w:trPr>
        <w:tc>
          <w:tcPr>
            <w:tcW w:w="421" w:type="dxa"/>
            <w:vMerge w:val="restart"/>
            <w:tcBorders>
              <w:top w:val="nil"/>
              <w:left w:val="single" w:sz="4" w:space="0" w:color="auto"/>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6</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b/>
                <w:bCs/>
                <w:color w:val="000000"/>
                <w:sz w:val="20"/>
                <w:szCs w:val="20"/>
                <w:lang w:eastAsia="fr-FR"/>
              </w:rPr>
            </w:pPr>
            <w:r w:rsidRPr="00B2009C">
              <w:rPr>
                <w:rFonts w:ascii="Times New Roman" w:eastAsia="Times New Roman" w:hAnsi="Times New Roman" w:cs="Times New Roman"/>
                <w:b/>
                <w:bCs/>
                <w:color w:val="000000"/>
                <w:sz w:val="20"/>
                <w:szCs w:val="20"/>
                <w:lang w:eastAsia="fr-FR"/>
              </w:rPr>
              <w:t xml:space="preserve">Niveau </w:t>
            </w:r>
            <w:r>
              <w:rPr>
                <w:rFonts w:ascii="Times New Roman" w:eastAsia="Times New Roman" w:hAnsi="Times New Roman" w:cs="Times New Roman"/>
                <w:b/>
                <w:bCs/>
                <w:color w:val="000000"/>
                <w:sz w:val="20"/>
                <w:szCs w:val="20"/>
                <w:lang w:eastAsia="fr-FR"/>
              </w:rPr>
              <w:t xml:space="preserve">moyen </w:t>
            </w:r>
            <w:r w:rsidRPr="00B2009C">
              <w:rPr>
                <w:rFonts w:ascii="Times New Roman" w:eastAsia="Times New Roman" w:hAnsi="Times New Roman" w:cs="Times New Roman"/>
                <w:b/>
                <w:bCs/>
                <w:color w:val="000000"/>
                <w:sz w:val="20"/>
                <w:szCs w:val="20"/>
                <w:lang w:eastAsia="fr-FR"/>
              </w:rPr>
              <w:t>de revenu par genre dans la ZIP</w:t>
            </w:r>
            <w:r w:rsidRPr="00B2009C">
              <w:rPr>
                <w:rFonts w:ascii="Times New Roman" w:eastAsia="Times New Roman" w:hAnsi="Times New Roman" w:cs="Times New Roman"/>
                <w:color w:val="000000"/>
                <w:sz w:val="20"/>
                <w:szCs w:val="20"/>
                <w:lang w:eastAsia="fr-FR"/>
              </w:rPr>
              <w:t> </w:t>
            </w:r>
            <w:r w:rsidRPr="00B2009C">
              <w:rPr>
                <w:rFonts w:ascii="Times New Roman" w:eastAsia="Times New Roman" w:hAnsi="Times New Roman" w:cs="Times New Roman"/>
                <w:color w:val="000000"/>
                <w:sz w:val="20"/>
                <w:szCs w:val="20"/>
                <w:lang w:eastAsia="fr-FR"/>
              </w:rPr>
              <w:br/>
            </w: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Total</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E65C8A">
              <w:rPr>
                <w:rFonts w:ascii="Times New Roman" w:eastAsia="Times New Roman" w:hAnsi="Times New Roman" w:cs="Times New Roman"/>
                <w:color w:val="000000"/>
                <w:sz w:val="20"/>
                <w:szCs w:val="20"/>
                <w:lang w:eastAsia="fr-FR"/>
              </w:rPr>
              <w:t>76 554</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A561F6">
              <w:rPr>
                <w:rFonts w:ascii="Times New Roman" w:eastAsia="Times New Roman" w:hAnsi="Times New Roman" w:cs="Times New Roman"/>
                <w:color w:val="000000"/>
                <w:sz w:val="20"/>
                <w:szCs w:val="20"/>
                <w:lang w:eastAsia="fr-FR"/>
              </w:rPr>
              <w:t>104 820</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F.CFA</w:t>
            </w:r>
          </w:p>
        </w:tc>
      </w:tr>
      <w:tr w:rsidR="00C52B76" w:rsidRPr="00B2009C" w:rsidTr="00494C10">
        <w:trPr>
          <w:trHeight w:val="421"/>
        </w:trPr>
        <w:tc>
          <w:tcPr>
            <w:tcW w:w="421"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Hommes</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921828">
              <w:rPr>
                <w:rFonts w:ascii="Times New Roman" w:eastAsia="Times New Roman" w:hAnsi="Times New Roman" w:cs="Times New Roman"/>
                <w:color w:val="000000"/>
                <w:sz w:val="20"/>
                <w:szCs w:val="20"/>
                <w:lang w:eastAsia="fr-FR"/>
              </w:rPr>
              <w:t>81 927</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CE1BF7">
              <w:rPr>
                <w:rFonts w:ascii="Times New Roman" w:eastAsia="Times New Roman" w:hAnsi="Times New Roman" w:cs="Times New Roman"/>
                <w:color w:val="000000"/>
                <w:sz w:val="20"/>
                <w:szCs w:val="20"/>
                <w:lang w:eastAsia="fr-FR"/>
              </w:rPr>
              <w:t>116 967</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F.CFA</w:t>
            </w:r>
          </w:p>
        </w:tc>
      </w:tr>
      <w:tr w:rsidR="00C52B76" w:rsidRPr="00B2009C" w:rsidTr="00494C10">
        <w:trPr>
          <w:trHeight w:val="134"/>
        </w:trPr>
        <w:tc>
          <w:tcPr>
            <w:tcW w:w="421"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Femmes</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921828">
              <w:rPr>
                <w:rFonts w:ascii="Times New Roman" w:eastAsia="Times New Roman" w:hAnsi="Times New Roman" w:cs="Times New Roman"/>
                <w:color w:val="000000"/>
                <w:sz w:val="20"/>
                <w:szCs w:val="20"/>
                <w:lang w:eastAsia="fr-FR"/>
              </w:rPr>
              <w:t>56 996</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7813C2">
              <w:rPr>
                <w:rFonts w:ascii="Times New Roman" w:eastAsia="Times New Roman" w:hAnsi="Times New Roman" w:cs="Times New Roman"/>
                <w:color w:val="000000"/>
                <w:sz w:val="20"/>
                <w:szCs w:val="20"/>
                <w:lang w:eastAsia="fr-FR"/>
              </w:rPr>
              <w:t>79 190</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F.CFA</w:t>
            </w:r>
          </w:p>
        </w:tc>
      </w:tr>
      <w:tr w:rsidR="00C52B76" w:rsidRPr="00B2009C" w:rsidTr="00494C10">
        <w:trPr>
          <w:trHeight w:val="495"/>
        </w:trPr>
        <w:tc>
          <w:tcPr>
            <w:tcW w:w="421" w:type="dxa"/>
            <w:vMerge w:val="restart"/>
            <w:tcBorders>
              <w:top w:val="nil"/>
              <w:left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lastRenderedPageBreak/>
              <w:t>7</w:t>
            </w:r>
          </w:p>
        </w:tc>
        <w:tc>
          <w:tcPr>
            <w:tcW w:w="2126" w:type="dxa"/>
            <w:vMerge w:val="restart"/>
            <w:tcBorders>
              <w:top w:val="nil"/>
              <w:left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b/>
                <w:bCs/>
                <w:color w:val="000000"/>
                <w:sz w:val="20"/>
                <w:szCs w:val="20"/>
                <w:lang w:eastAsia="fr-FR"/>
              </w:rPr>
            </w:pPr>
            <w:r w:rsidRPr="00B2009C">
              <w:rPr>
                <w:rFonts w:ascii="Times New Roman" w:eastAsia="Times New Roman" w:hAnsi="Times New Roman" w:cs="Times New Roman"/>
                <w:b/>
                <w:bCs/>
                <w:color w:val="000000"/>
                <w:sz w:val="20"/>
                <w:szCs w:val="20"/>
                <w:lang w:eastAsia="fr-FR"/>
              </w:rPr>
              <w:t>Situation spécifique des femmes de la ZIP</w:t>
            </w: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 xml:space="preserve">Les plus de </w:t>
            </w:r>
            <w:r>
              <w:rPr>
                <w:rFonts w:ascii="Times New Roman" w:eastAsia="Times New Roman" w:hAnsi="Times New Roman" w:cs="Times New Roman"/>
                <w:color w:val="000000"/>
                <w:sz w:val="20"/>
                <w:szCs w:val="20"/>
                <w:lang w:eastAsia="fr-FR"/>
              </w:rPr>
              <w:t>6</w:t>
            </w:r>
            <w:r w:rsidRPr="00B2009C">
              <w:rPr>
                <w:rFonts w:ascii="Times New Roman" w:eastAsia="Times New Roman" w:hAnsi="Times New Roman" w:cs="Times New Roman"/>
                <w:color w:val="000000"/>
                <w:sz w:val="20"/>
                <w:szCs w:val="20"/>
                <w:lang w:eastAsia="fr-FR"/>
              </w:rPr>
              <w:t xml:space="preserve"> ans sachant lire et écrire en français</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52</w:t>
            </w:r>
            <w:r w:rsidRPr="00B2009C">
              <w:rPr>
                <w:rFonts w:ascii="Times New Roman" w:eastAsia="Times New Roman" w:hAnsi="Times New Roman" w:cs="Times New Roman"/>
                <w:color w:val="000000"/>
                <w:sz w:val="20"/>
                <w:szCs w:val="20"/>
                <w:lang w:eastAsia="fr-FR"/>
              </w:rPr>
              <w:t>,</w:t>
            </w:r>
            <w:r>
              <w:rPr>
                <w:rFonts w:ascii="Times New Roman" w:eastAsia="Times New Roman" w:hAnsi="Times New Roman" w:cs="Times New Roman"/>
                <w:color w:val="000000"/>
                <w:sz w:val="20"/>
                <w:szCs w:val="20"/>
                <w:lang w:eastAsia="fr-FR"/>
              </w:rPr>
              <w:t>0</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51,3</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0C3D4A"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Pourcentage</w:t>
            </w:r>
          </w:p>
        </w:tc>
      </w:tr>
      <w:tr w:rsidR="00C52B76" w:rsidRPr="00B2009C" w:rsidTr="00494C10">
        <w:trPr>
          <w:trHeight w:val="480"/>
        </w:trPr>
        <w:tc>
          <w:tcPr>
            <w:tcW w:w="421" w:type="dxa"/>
            <w:vMerge/>
            <w:tcBorders>
              <w:left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left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 xml:space="preserve">Les plus de </w:t>
            </w:r>
            <w:r>
              <w:rPr>
                <w:rFonts w:ascii="Times New Roman" w:eastAsia="Times New Roman" w:hAnsi="Times New Roman" w:cs="Times New Roman"/>
                <w:color w:val="000000"/>
                <w:sz w:val="20"/>
                <w:szCs w:val="20"/>
                <w:lang w:eastAsia="fr-FR"/>
              </w:rPr>
              <w:t>6</w:t>
            </w:r>
            <w:r w:rsidRPr="00B2009C">
              <w:rPr>
                <w:rFonts w:ascii="Times New Roman" w:eastAsia="Times New Roman" w:hAnsi="Times New Roman" w:cs="Times New Roman"/>
                <w:color w:val="000000"/>
                <w:sz w:val="20"/>
                <w:szCs w:val="20"/>
                <w:lang w:eastAsia="fr-FR"/>
              </w:rPr>
              <w:t xml:space="preserve"> ans sachant lire et écrire en langue nationale</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4,0</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9,5</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0C3D4A"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Pourcentage</w:t>
            </w:r>
          </w:p>
        </w:tc>
      </w:tr>
      <w:tr w:rsidR="00C52B76" w:rsidRPr="00B2009C" w:rsidTr="00494C10">
        <w:trPr>
          <w:trHeight w:val="480"/>
        </w:trPr>
        <w:tc>
          <w:tcPr>
            <w:tcW w:w="421" w:type="dxa"/>
            <w:vMerge/>
            <w:tcBorders>
              <w:left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left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 xml:space="preserve">Les plus de </w:t>
            </w:r>
            <w:r>
              <w:rPr>
                <w:rFonts w:ascii="Times New Roman" w:eastAsia="Times New Roman" w:hAnsi="Times New Roman" w:cs="Times New Roman"/>
                <w:color w:val="000000"/>
                <w:sz w:val="20"/>
                <w:szCs w:val="20"/>
                <w:lang w:eastAsia="fr-FR"/>
              </w:rPr>
              <w:t>6</w:t>
            </w:r>
            <w:r w:rsidRPr="00B2009C">
              <w:rPr>
                <w:rFonts w:ascii="Times New Roman" w:eastAsia="Times New Roman" w:hAnsi="Times New Roman" w:cs="Times New Roman"/>
                <w:color w:val="000000"/>
                <w:sz w:val="20"/>
                <w:szCs w:val="20"/>
                <w:lang w:eastAsia="fr-FR"/>
              </w:rPr>
              <w:t xml:space="preserve"> ans sachant lire et écrire dans une autre langue </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3,0</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4,0</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0C3D4A"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Pourcentage</w:t>
            </w:r>
          </w:p>
        </w:tc>
      </w:tr>
      <w:tr w:rsidR="00C52B76" w:rsidRPr="00B2009C" w:rsidTr="00494C10">
        <w:trPr>
          <w:trHeight w:val="300"/>
        </w:trPr>
        <w:tc>
          <w:tcPr>
            <w:tcW w:w="421" w:type="dxa"/>
            <w:vMerge/>
            <w:tcBorders>
              <w:left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left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Femmes sans niveau d’instruction</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41</w:t>
            </w:r>
            <w:r w:rsidRPr="00B2009C">
              <w:rPr>
                <w:rFonts w:ascii="Times New Roman" w:eastAsia="Times New Roman" w:hAnsi="Times New Roman" w:cs="Times New Roman"/>
                <w:color w:val="000000"/>
                <w:sz w:val="20"/>
                <w:szCs w:val="20"/>
                <w:lang w:eastAsia="fr-FR"/>
              </w:rPr>
              <w:t>,</w:t>
            </w:r>
            <w:r>
              <w:rPr>
                <w:rFonts w:ascii="Times New Roman" w:eastAsia="Times New Roman" w:hAnsi="Times New Roman" w:cs="Times New Roman"/>
                <w:color w:val="000000"/>
                <w:sz w:val="20"/>
                <w:szCs w:val="20"/>
                <w:lang w:eastAsia="fr-FR"/>
              </w:rPr>
              <w:t>0</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4,0</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0C3D4A"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Pourcentage</w:t>
            </w:r>
          </w:p>
        </w:tc>
      </w:tr>
      <w:tr w:rsidR="00C52B76" w:rsidRPr="00B2009C" w:rsidTr="00494C10">
        <w:trPr>
          <w:trHeight w:val="300"/>
        </w:trPr>
        <w:tc>
          <w:tcPr>
            <w:tcW w:w="421" w:type="dxa"/>
            <w:vMerge/>
            <w:tcBorders>
              <w:left w:val="single" w:sz="4" w:space="0" w:color="auto"/>
              <w:bottom w:val="single" w:sz="4" w:space="0" w:color="auto"/>
              <w:right w:val="single" w:sz="4" w:space="0" w:color="auto"/>
            </w:tcBorders>
            <w:vAlign w:val="center"/>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left w:val="single" w:sz="4" w:space="0" w:color="auto"/>
              <w:bottom w:val="single" w:sz="4" w:space="0" w:color="auto"/>
              <w:right w:val="single" w:sz="4" w:space="0" w:color="auto"/>
            </w:tcBorders>
            <w:vAlign w:val="center"/>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Femme de 6-24 ans ayant abandonné l’école</w:t>
            </w:r>
          </w:p>
        </w:tc>
        <w:tc>
          <w:tcPr>
            <w:tcW w:w="1417" w:type="dxa"/>
            <w:tcBorders>
              <w:top w:val="nil"/>
              <w:left w:val="nil"/>
              <w:bottom w:val="single" w:sz="4" w:space="0" w:color="auto"/>
              <w:right w:val="single" w:sz="4" w:space="0" w:color="auto"/>
            </w:tcBorders>
            <w:shd w:val="clear" w:color="auto" w:fill="auto"/>
            <w:vAlign w:val="center"/>
          </w:tcPr>
          <w:p w:rsidR="00C52B76"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7A0ED8">
              <w:rPr>
                <w:rFonts w:ascii="Times New Roman" w:eastAsia="Times New Roman" w:hAnsi="Times New Roman" w:cs="Times New Roman"/>
                <w:color w:val="000000"/>
                <w:sz w:val="20"/>
                <w:szCs w:val="20"/>
                <w:lang w:eastAsia="fr-FR"/>
              </w:rPr>
              <w:t>20,0</w:t>
            </w:r>
          </w:p>
        </w:tc>
        <w:tc>
          <w:tcPr>
            <w:tcW w:w="1351" w:type="dxa"/>
            <w:tcBorders>
              <w:top w:val="nil"/>
              <w:left w:val="nil"/>
              <w:bottom w:val="single" w:sz="4" w:space="0" w:color="auto"/>
              <w:right w:val="single" w:sz="4" w:space="0" w:color="auto"/>
            </w:tcBorders>
            <w:shd w:val="clear" w:color="auto" w:fill="auto"/>
            <w:vAlign w:val="center"/>
          </w:tcPr>
          <w:p w:rsidR="00C52B76" w:rsidRDefault="00C52B7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20,6</w:t>
            </w:r>
          </w:p>
        </w:tc>
        <w:tc>
          <w:tcPr>
            <w:tcW w:w="1276" w:type="dxa"/>
            <w:tcBorders>
              <w:top w:val="nil"/>
              <w:left w:val="nil"/>
              <w:bottom w:val="single" w:sz="4" w:space="0" w:color="auto"/>
              <w:right w:val="single" w:sz="4" w:space="0" w:color="auto"/>
            </w:tcBorders>
            <w:shd w:val="clear" w:color="auto" w:fill="auto"/>
            <w:vAlign w:val="center"/>
          </w:tcPr>
          <w:p w:rsidR="00C52B76" w:rsidRPr="00B2009C" w:rsidRDefault="000C3D4A"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Pourcentage</w:t>
            </w:r>
          </w:p>
        </w:tc>
      </w:tr>
      <w:tr w:rsidR="00494C10" w:rsidRPr="00B2009C" w:rsidTr="00494C10">
        <w:trPr>
          <w:trHeight w:val="495"/>
        </w:trPr>
        <w:tc>
          <w:tcPr>
            <w:tcW w:w="421" w:type="dxa"/>
            <w:vMerge w:val="restart"/>
            <w:tcBorders>
              <w:top w:val="nil"/>
              <w:left w:val="single" w:sz="4" w:space="0" w:color="auto"/>
              <w:bottom w:val="single" w:sz="4" w:space="0" w:color="auto"/>
              <w:right w:val="single" w:sz="4" w:space="0" w:color="auto"/>
            </w:tcBorders>
            <w:shd w:val="clear" w:color="auto" w:fill="auto"/>
            <w:vAlign w:val="center"/>
            <w:hideMark/>
          </w:tcPr>
          <w:p w:rsidR="00494C10" w:rsidRPr="00B2009C" w:rsidRDefault="00494C10"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8</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494C10" w:rsidRPr="00B2009C" w:rsidRDefault="00494C10" w:rsidP="00BD3A62">
            <w:pPr>
              <w:spacing w:after="0" w:line="240" w:lineRule="auto"/>
              <w:jc w:val="center"/>
              <w:rPr>
                <w:rFonts w:ascii="Times New Roman" w:eastAsia="Times New Roman" w:hAnsi="Times New Roman" w:cs="Times New Roman"/>
                <w:b/>
                <w:bCs/>
                <w:color w:val="000000"/>
                <w:sz w:val="20"/>
                <w:szCs w:val="20"/>
                <w:lang w:eastAsia="fr-FR"/>
              </w:rPr>
            </w:pPr>
            <w:r w:rsidRPr="00B2009C">
              <w:rPr>
                <w:rFonts w:ascii="Times New Roman" w:eastAsia="Times New Roman" w:hAnsi="Times New Roman" w:cs="Times New Roman"/>
                <w:b/>
                <w:bCs/>
                <w:color w:val="000000"/>
                <w:sz w:val="20"/>
                <w:szCs w:val="20"/>
                <w:lang w:eastAsia="fr-FR"/>
              </w:rPr>
              <w:t>Situation des femmes exerçant dans la petite restauration dans la ZIP</w:t>
            </w:r>
          </w:p>
        </w:tc>
        <w:tc>
          <w:tcPr>
            <w:tcW w:w="2977" w:type="dxa"/>
            <w:tcBorders>
              <w:top w:val="nil"/>
              <w:left w:val="nil"/>
              <w:bottom w:val="single" w:sz="4" w:space="0" w:color="auto"/>
              <w:right w:val="single" w:sz="4" w:space="0" w:color="auto"/>
            </w:tcBorders>
            <w:shd w:val="clear" w:color="auto" w:fill="auto"/>
            <w:hideMark/>
          </w:tcPr>
          <w:p w:rsidR="00494C10" w:rsidRPr="00B2009C" w:rsidRDefault="00494C10"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 xml:space="preserve">Nombre de </w:t>
            </w:r>
            <w:r>
              <w:rPr>
                <w:rFonts w:ascii="Times New Roman" w:eastAsia="Times New Roman" w:hAnsi="Times New Roman" w:cs="Times New Roman"/>
                <w:color w:val="000000"/>
                <w:sz w:val="20"/>
                <w:szCs w:val="20"/>
                <w:lang w:eastAsia="fr-FR"/>
              </w:rPr>
              <w:t>personne</w:t>
            </w:r>
            <w:r w:rsidRPr="00B2009C">
              <w:rPr>
                <w:rFonts w:ascii="Times New Roman" w:eastAsia="Times New Roman" w:hAnsi="Times New Roman" w:cs="Times New Roman"/>
                <w:color w:val="000000"/>
                <w:sz w:val="20"/>
                <w:szCs w:val="20"/>
                <w:lang w:eastAsia="fr-FR"/>
              </w:rPr>
              <w:t>s gérantes d’une petite restauration</w:t>
            </w:r>
          </w:p>
        </w:tc>
        <w:tc>
          <w:tcPr>
            <w:tcW w:w="1417" w:type="dxa"/>
            <w:tcBorders>
              <w:top w:val="nil"/>
              <w:left w:val="nil"/>
              <w:bottom w:val="single" w:sz="4" w:space="0" w:color="auto"/>
              <w:right w:val="single" w:sz="4" w:space="0" w:color="auto"/>
            </w:tcBorders>
            <w:shd w:val="clear" w:color="auto" w:fill="auto"/>
            <w:vAlign w:val="center"/>
            <w:hideMark/>
          </w:tcPr>
          <w:p w:rsidR="00494C10" w:rsidRPr="00E200B5" w:rsidRDefault="00494C10" w:rsidP="00BD3A62">
            <w:pPr>
              <w:spacing w:after="0" w:line="240" w:lineRule="auto"/>
              <w:jc w:val="center"/>
              <w:rPr>
                <w:rFonts w:ascii="Times New Roman" w:eastAsia="Times New Roman" w:hAnsi="Times New Roman" w:cs="Times New Roman"/>
                <w:color w:val="000000"/>
                <w:sz w:val="20"/>
                <w:szCs w:val="20"/>
                <w:lang w:eastAsia="fr-FR"/>
              </w:rPr>
            </w:pPr>
            <w:r w:rsidRPr="00E200B5">
              <w:rPr>
                <w:rFonts w:ascii="Times New Roman" w:eastAsia="Times New Roman" w:hAnsi="Times New Roman" w:cs="Times New Roman"/>
                <w:color w:val="000000"/>
                <w:sz w:val="20"/>
                <w:szCs w:val="20"/>
                <w:lang w:eastAsia="fr-FR"/>
              </w:rPr>
              <w:t>Femme : 120</w:t>
            </w:r>
          </w:p>
          <w:p w:rsidR="00494C10" w:rsidRPr="00B2009C" w:rsidRDefault="00494C10" w:rsidP="00BD3A62">
            <w:pPr>
              <w:spacing w:after="0" w:line="240" w:lineRule="auto"/>
              <w:jc w:val="center"/>
              <w:rPr>
                <w:rFonts w:ascii="Times New Roman" w:eastAsia="Times New Roman" w:hAnsi="Times New Roman" w:cs="Times New Roman"/>
                <w:color w:val="000000"/>
                <w:sz w:val="20"/>
                <w:szCs w:val="20"/>
                <w:lang w:eastAsia="fr-FR"/>
              </w:rPr>
            </w:pPr>
            <w:r w:rsidRPr="00E200B5">
              <w:rPr>
                <w:rFonts w:ascii="Times New Roman" w:eastAsia="Times New Roman" w:hAnsi="Times New Roman" w:cs="Times New Roman"/>
                <w:color w:val="000000"/>
                <w:sz w:val="20"/>
                <w:szCs w:val="20"/>
                <w:lang w:eastAsia="fr-FR"/>
              </w:rPr>
              <w:t>Homme : 22</w:t>
            </w:r>
          </w:p>
        </w:tc>
        <w:tc>
          <w:tcPr>
            <w:tcW w:w="1351" w:type="dxa"/>
            <w:tcBorders>
              <w:top w:val="nil"/>
              <w:left w:val="nil"/>
              <w:bottom w:val="single" w:sz="4" w:space="0" w:color="auto"/>
              <w:right w:val="single" w:sz="4" w:space="0" w:color="auto"/>
            </w:tcBorders>
            <w:shd w:val="clear" w:color="auto" w:fill="auto"/>
            <w:vAlign w:val="center"/>
          </w:tcPr>
          <w:p w:rsidR="00494C10" w:rsidRPr="00B3101D" w:rsidRDefault="00494C10" w:rsidP="00494C10">
            <w:pPr>
              <w:spacing w:after="0" w:line="240" w:lineRule="auto"/>
              <w:rPr>
                <w:rFonts w:ascii="Times New Roman" w:hAnsi="Times New Roman" w:cs="Times New Roman"/>
                <w:bCs/>
                <w:iCs/>
                <w:sz w:val="20"/>
                <w:szCs w:val="20"/>
              </w:rPr>
            </w:pPr>
            <w:r w:rsidRPr="00B3101D">
              <w:rPr>
                <w:rFonts w:ascii="Times New Roman" w:hAnsi="Times New Roman" w:cs="Times New Roman"/>
                <w:bCs/>
                <w:iCs/>
                <w:sz w:val="20"/>
                <w:szCs w:val="20"/>
              </w:rPr>
              <w:t>Femme : 639</w:t>
            </w:r>
          </w:p>
          <w:p w:rsidR="00494C10" w:rsidRPr="00B3101D" w:rsidRDefault="00494C10" w:rsidP="00494C10">
            <w:pPr>
              <w:spacing w:after="0" w:line="240" w:lineRule="auto"/>
              <w:rPr>
                <w:rFonts w:ascii="Times New Roman" w:hAnsi="Times New Roman" w:cs="Times New Roman"/>
                <w:bCs/>
                <w:iCs/>
                <w:sz w:val="20"/>
                <w:szCs w:val="20"/>
              </w:rPr>
            </w:pPr>
            <w:r w:rsidRPr="00B3101D">
              <w:rPr>
                <w:rFonts w:ascii="Times New Roman" w:hAnsi="Times New Roman" w:cs="Times New Roman"/>
                <w:bCs/>
                <w:iCs/>
                <w:sz w:val="20"/>
                <w:szCs w:val="20"/>
              </w:rPr>
              <w:t>Homme : 86</w:t>
            </w:r>
          </w:p>
        </w:tc>
        <w:tc>
          <w:tcPr>
            <w:tcW w:w="1276" w:type="dxa"/>
            <w:tcBorders>
              <w:top w:val="nil"/>
              <w:left w:val="nil"/>
              <w:bottom w:val="single" w:sz="4" w:space="0" w:color="auto"/>
              <w:right w:val="single" w:sz="4" w:space="0" w:color="auto"/>
            </w:tcBorders>
            <w:shd w:val="clear" w:color="auto" w:fill="auto"/>
            <w:vAlign w:val="center"/>
            <w:hideMark/>
          </w:tcPr>
          <w:p w:rsidR="00494C10" w:rsidRPr="00B2009C" w:rsidRDefault="00494C10"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Restauratrices</w:t>
            </w:r>
          </w:p>
        </w:tc>
      </w:tr>
      <w:tr w:rsidR="00494C10" w:rsidRPr="00B2009C" w:rsidTr="00494C10">
        <w:trPr>
          <w:trHeight w:val="537"/>
        </w:trPr>
        <w:tc>
          <w:tcPr>
            <w:tcW w:w="421" w:type="dxa"/>
            <w:vMerge/>
            <w:tcBorders>
              <w:top w:val="nil"/>
              <w:left w:val="single" w:sz="4" w:space="0" w:color="auto"/>
              <w:bottom w:val="single" w:sz="4" w:space="0" w:color="auto"/>
              <w:right w:val="single" w:sz="4" w:space="0" w:color="auto"/>
            </w:tcBorders>
            <w:vAlign w:val="center"/>
            <w:hideMark/>
          </w:tcPr>
          <w:p w:rsidR="00494C10" w:rsidRPr="00B2009C" w:rsidRDefault="00494C10"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top w:val="nil"/>
              <w:left w:val="single" w:sz="4" w:space="0" w:color="auto"/>
              <w:bottom w:val="single" w:sz="4" w:space="0" w:color="auto"/>
              <w:right w:val="single" w:sz="4" w:space="0" w:color="auto"/>
            </w:tcBorders>
            <w:vAlign w:val="center"/>
            <w:hideMark/>
          </w:tcPr>
          <w:p w:rsidR="00494C10" w:rsidRPr="00B2009C" w:rsidRDefault="00494C10"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single" w:sz="4" w:space="0" w:color="auto"/>
              <w:bottom w:val="single" w:sz="4" w:space="0" w:color="auto"/>
              <w:right w:val="single" w:sz="4" w:space="0" w:color="auto"/>
            </w:tcBorders>
            <w:shd w:val="clear" w:color="auto" w:fill="auto"/>
            <w:hideMark/>
          </w:tcPr>
          <w:p w:rsidR="00494C10" w:rsidRPr="00B2009C" w:rsidRDefault="00494C10"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 xml:space="preserve">Nombre de personnes employées dans la restauration </w:t>
            </w:r>
          </w:p>
        </w:tc>
        <w:tc>
          <w:tcPr>
            <w:tcW w:w="1417" w:type="dxa"/>
            <w:tcBorders>
              <w:top w:val="nil"/>
              <w:left w:val="nil"/>
              <w:bottom w:val="single" w:sz="4" w:space="0" w:color="auto"/>
              <w:right w:val="single" w:sz="4" w:space="0" w:color="auto"/>
            </w:tcBorders>
            <w:shd w:val="clear" w:color="auto" w:fill="auto"/>
            <w:vAlign w:val="center"/>
            <w:hideMark/>
          </w:tcPr>
          <w:p w:rsidR="00494C10" w:rsidRPr="006E47A0" w:rsidRDefault="00494C10" w:rsidP="00BD3A62">
            <w:pPr>
              <w:spacing w:after="0" w:line="240" w:lineRule="auto"/>
              <w:jc w:val="center"/>
              <w:rPr>
                <w:rFonts w:ascii="Times New Roman" w:eastAsia="Times New Roman" w:hAnsi="Times New Roman" w:cs="Times New Roman"/>
                <w:color w:val="000000"/>
                <w:sz w:val="20"/>
                <w:szCs w:val="20"/>
                <w:lang w:eastAsia="fr-FR"/>
              </w:rPr>
            </w:pPr>
            <w:r w:rsidRPr="006E47A0">
              <w:rPr>
                <w:rFonts w:ascii="Times New Roman" w:eastAsia="Times New Roman" w:hAnsi="Times New Roman" w:cs="Times New Roman"/>
                <w:color w:val="000000"/>
                <w:sz w:val="20"/>
                <w:szCs w:val="20"/>
                <w:lang w:eastAsia="fr-FR"/>
              </w:rPr>
              <w:t>Femmes : 130</w:t>
            </w:r>
          </w:p>
          <w:p w:rsidR="00494C10" w:rsidRPr="00B2009C" w:rsidRDefault="00494C10" w:rsidP="00BD3A62">
            <w:pPr>
              <w:spacing w:after="0" w:line="240" w:lineRule="auto"/>
              <w:jc w:val="center"/>
              <w:rPr>
                <w:rFonts w:ascii="Times New Roman" w:eastAsia="Times New Roman" w:hAnsi="Times New Roman" w:cs="Times New Roman"/>
                <w:color w:val="000000"/>
                <w:sz w:val="20"/>
                <w:szCs w:val="20"/>
                <w:lang w:eastAsia="fr-FR"/>
              </w:rPr>
            </w:pPr>
            <w:r w:rsidRPr="006E47A0">
              <w:rPr>
                <w:rFonts w:ascii="Times New Roman" w:eastAsia="Times New Roman" w:hAnsi="Times New Roman" w:cs="Times New Roman"/>
                <w:color w:val="000000"/>
                <w:sz w:val="20"/>
                <w:szCs w:val="20"/>
                <w:lang w:eastAsia="fr-FR"/>
              </w:rPr>
              <w:t>Hommes : 41</w:t>
            </w:r>
          </w:p>
        </w:tc>
        <w:tc>
          <w:tcPr>
            <w:tcW w:w="1351" w:type="dxa"/>
            <w:tcBorders>
              <w:top w:val="nil"/>
              <w:left w:val="nil"/>
              <w:bottom w:val="single" w:sz="4" w:space="0" w:color="auto"/>
              <w:right w:val="single" w:sz="4" w:space="0" w:color="auto"/>
            </w:tcBorders>
            <w:shd w:val="clear" w:color="auto" w:fill="auto"/>
            <w:vAlign w:val="center"/>
          </w:tcPr>
          <w:p w:rsidR="00494C10" w:rsidRPr="00B3101D" w:rsidRDefault="00494C10" w:rsidP="00494C10">
            <w:pPr>
              <w:spacing w:after="0" w:line="240" w:lineRule="auto"/>
              <w:rPr>
                <w:rFonts w:ascii="Times New Roman" w:hAnsi="Times New Roman" w:cs="Times New Roman"/>
                <w:bCs/>
                <w:iCs/>
                <w:sz w:val="20"/>
                <w:szCs w:val="20"/>
              </w:rPr>
            </w:pPr>
            <w:r w:rsidRPr="00B3101D">
              <w:rPr>
                <w:rFonts w:ascii="Times New Roman" w:hAnsi="Times New Roman" w:cs="Times New Roman"/>
                <w:bCs/>
                <w:iCs/>
                <w:sz w:val="20"/>
                <w:szCs w:val="20"/>
              </w:rPr>
              <w:t>Femmes : 596</w:t>
            </w:r>
          </w:p>
          <w:p w:rsidR="00494C10" w:rsidRPr="00B3101D" w:rsidRDefault="00494C10" w:rsidP="00494C10">
            <w:pPr>
              <w:spacing w:after="0" w:line="240" w:lineRule="auto"/>
              <w:rPr>
                <w:rFonts w:ascii="Times New Roman" w:hAnsi="Times New Roman" w:cs="Times New Roman"/>
                <w:bCs/>
                <w:iCs/>
                <w:sz w:val="20"/>
                <w:szCs w:val="20"/>
              </w:rPr>
            </w:pPr>
            <w:r w:rsidRPr="00B3101D">
              <w:rPr>
                <w:rFonts w:ascii="Times New Roman" w:hAnsi="Times New Roman" w:cs="Times New Roman"/>
                <w:bCs/>
                <w:iCs/>
                <w:sz w:val="20"/>
                <w:szCs w:val="20"/>
              </w:rPr>
              <w:t>Hommes : 324</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494C10" w:rsidRPr="00B2009C" w:rsidRDefault="00494C10"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Employés dans la restauration</w:t>
            </w:r>
          </w:p>
        </w:tc>
      </w:tr>
      <w:tr w:rsidR="00494C10" w:rsidRPr="00B2009C" w:rsidTr="00494C10">
        <w:trPr>
          <w:trHeight w:val="480"/>
        </w:trPr>
        <w:tc>
          <w:tcPr>
            <w:tcW w:w="421" w:type="dxa"/>
            <w:vMerge/>
            <w:tcBorders>
              <w:top w:val="nil"/>
              <w:left w:val="single" w:sz="4" w:space="0" w:color="auto"/>
              <w:bottom w:val="single" w:sz="4" w:space="0" w:color="auto"/>
              <w:right w:val="single" w:sz="4" w:space="0" w:color="auto"/>
            </w:tcBorders>
            <w:vAlign w:val="center"/>
            <w:hideMark/>
          </w:tcPr>
          <w:p w:rsidR="00494C10" w:rsidRPr="00B2009C" w:rsidRDefault="00494C10"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top w:val="nil"/>
              <w:left w:val="single" w:sz="4" w:space="0" w:color="auto"/>
              <w:bottom w:val="single" w:sz="4" w:space="0" w:color="auto"/>
              <w:right w:val="single" w:sz="4" w:space="0" w:color="auto"/>
            </w:tcBorders>
            <w:vAlign w:val="center"/>
            <w:hideMark/>
          </w:tcPr>
          <w:p w:rsidR="00494C10" w:rsidRPr="00B2009C" w:rsidRDefault="00494C10"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hideMark/>
          </w:tcPr>
          <w:p w:rsidR="00494C10" w:rsidRPr="00B2009C" w:rsidRDefault="00494C10"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Investissement moyen réalisé par les femmes restauratrices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494C10" w:rsidRPr="00B2009C" w:rsidRDefault="00494C10" w:rsidP="00BD3A62">
            <w:pPr>
              <w:spacing w:after="0" w:line="240" w:lineRule="auto"/>
              <w:jc w:val="center"/>
              <w:rPr>
                <w:rFonts w:ascii="Times New Roman" w:eastAsia="Times New Roman" w:hAnsi="Times New Roman" w:cs="Times New Roman"/>
                <w:color w:val="000000"/>
                <w:sz w:val="20"/>
                <w:szCs w:val="20"/>
                <w:lang w:eastAsia="fr-FR"/>
              </w:rPr>
            </w:pPr>
            <w:r w:rsidRPr="006E47A0">
              <w:rPr>
                <w:rFonts w:ascii="Times New Roman" w:eastAsia="Times New Roman" w:hAnsi="Times New Roman" w:cs="Times New Roman"/>
                <w:color w:val="000000"/>
                <w:sz w:val="20"/>
                <w:szCs w:val="20"/>
                <w:lang w:eastAsia="fr-FR"/>
              </w:rPr>
              <w:t>133 642</w:t>
            </w:r>
          </w:p>
        </w:tc>
        <w:tc>
          <w:tcPr>
            <w:tcW w:w="1351" w:type="dxa"/>
            <w:tcBorders>
              <w:top w:val="single" w:sz="4" w:space="0" w:color="auto"/>
              <w:left w:val="nil"/>
              <w:bottom w:val="single" w:sz="4" w:space="0" w:color="auto"/>
              <w:right w:val="single" w:sz="4" w:space="0" w:color="auto"/>
            </w:tcBorders>
            <w:shd w:val="clear" w:color="auto" w:fill="auto"/>
            <w:vAlign w:val="center"/>
          </w:tcPr>
          <w:p w:rsidR="00494C10" w:rsidRPr="00B3101D" w:rsidRDefault="00494C10" w:rsidP="00494C10">
            <w:pPr>
              <w:spacing w:after="0" w:line="240" w:lineRule="auto"/>
              <w:jc w:val="center"/>
              <w:rPr>
                <w:rFonts w:ascii="Times New Roman" w:hAnsi="Times New Roman" w:cs="Times New Roman"/>
                <w:bCs/>
                <w:iCs/>
                <w:sz w:val="20"/>
                <w:szCs w:val="20"/>
              </w:rPr>
            </w:pPr>
            <w:r w:rsidRPr="00B3101D">
              <w:rPr>
                <w:rFonts w:ascii="Times New Roman" w:hAnsi="Times New Roman" w:cs="Times New Roman"/>
                <w:bCs/>
                <w:iCs/>
                <w:sz w:val="20"/>
                <w:szCs w:val="20"/>
              </w:rPr>
              <w:t>86 357</w:t>
            </w:r>
          </w:p>
        </w:tc>
        <w:tc>
          <w:tcPr>
            <w:tcW w:w="1276" w:type="dxa"/>
            <w:tcBorders>
              <w:top w:val="nil"/>
              <w:left w:val="nil"/>
              <w:bottom w:val="single" w:sz="4" w:space="0" w:color="auto"/>
              <w:right w:val="single" w:sz="4" w:space="0" w:color="auto"/>
            </w:tcBorders>
            <w:shd w:val="clear" w:color="auto" w:fill="auto"/>
            <w:vAlign w:val="center"/>
            <w:hideMark/>
          </w:tcPr>
          <w:p w:rsidR="00494C10" w:rsidRPr="00B2009C" w:rsidRDefault="00494C10"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F.CFA</w:t>
            </w:r>
          </w:p>
        </w:tc>
      </w:tr>
      <w:tr w:rsidR="00494C10" w:rsidRPr="00B2009C" w:rsidTr="00494C10">
        <w:trPr>
          <w:trHeight w:val="480"/>
        </w:trPr>
        <w:tc>
          <w:tcPr>
            <w:tcW w:w="421" w:type="dxa"/>
            <w:vMerge/>
            <w:tcBorders>
              <w:top w:val="nil"/>
              <w:left w:val="single" w:sz="4" w:space="0" w:color="auto"/>
              <w:bottom w:val="single" w:sz="4" w:space="0" w:color="auto"/>
              <w:right w:val="single" w:sz="4" w:space="0" w:color="auto"/>
            </w:tcBorders>
            <w:vAlign w:val="center"/>
            <w:hideMark/>
          </w:tcPr>
          <w:p w:rsidR="00494C10" w:rsidRPr="00B2009C" w:rsidRDefault="00494C10"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top w:val="nil"/>
              <w:left w:val="single" w:sz="4" w:space="0" w:color="auto"/>
              <w:bottom w:val="single" w:sz="4" w:space="0" w:color="auto"/>
              <w:right w:val="single" w:sz="4" w:space="0" w:color="auto"/>
            </w:tcBorders>
            <w:vAlign w:val="center"/>
            <w:hideMark/>
          </w:tcPr>
          <w:p w:rsidR="00494C10" w:rsidRPr="00B2009C" w:rsidRDefault="00494C10"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hideMark/>
          </w:tcPr>
          <w:p w:rsidR="00494C10" w:rsidRPr="00B2009C" w:rsidRDefault="00494C10"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Chiffre d’affaire moyen journalier des femmes gérantes de petite restauration</w:t>
            </w:r>
          </w:p>
        </w:tc>
        <w:tc>
          <w:tcPr>
            <w:tcW w:w="1417" w:type="dxa"/>
            <w:tcBorders>
              <w:top w:val="nil"/>
              <w:left w:val="nil"/>
              <w:bottom w:val="single" w:sz="4" w:space="0" w:color="auto"/>
              <w:right w:val="single" w:sz="4" w:space="0" w:color="auto"/>
            </w:tcBorders>
            <w:shd w:val="clear" w:color="auto" w:fill="auto"/>
            <w:vAlign w:val="center"/>
            <w:hideMark/>
          </w:tcPr>
          <w:p w:rsidR="00494C10" w:rsidRPr="00B2009C" w:rsidRDefault="00494C10" w:rsidP="00BD3A62">
            <w:pPr>
              <w:spacing w:after="0" w:line="240" w:lineRule="auto"/>
              <w:jc w:val="center"/>
              <w:rPr>
                <w:rFonts w:ascii="Times New Roman" w:eastAsia="Times New Roman" w:hAnsi="Times New Roman" w:cs="Times New Roman"/>
                <w:color w:val="000000"/>
                <w:sz w:val="20"/>
                <w:szCs w:val="20"/>
                <w:lang w:eastAsia="fr-FR"/>
              </w:rPr>
            </w:pPr>
            <w:r w:rsidRPr="006E47A0">
              <w:rPr>
                <w:rFonts w:ascii="Times New Roman" w:eastAsia="Times New Roman" w:hAnsi="Times New Roman" w:cs="Times New Roman"/>
                <w:color w:val="000000"/>
                <w:sz w:val="20"/>
                <w:szCs w:val="20"/>
                <w:lang w:eastAsia="fr-FR"/>
              </w:rPr>
              <w:t>14 438</w:t>
            </w:r>
          </w:p>
        </w:tc>
        <w:tc>
          <w:tcPr>
            <w:tcW w:w="1351" w:type="dxa"/>
            <w:tcBorders>
              <w:top w:val="nil"/>
              <w:left w:val="nil"/>
              <w:bottom w:val="single" w:sz="4" w:space="0" w:color="auto"/>
              <w:right w:val="single" w:sz="4" w:space="0" w:color="auto"/>
            </w:tcBorders>
            <w:shd w:val="clear" w:color="auto" w:fill="auto"/>
            <w:vAlign w:val="center"/>
          </w:tcPr>
          <w:p w:rsidR="00494C10" w:rsidRPr="00B3101D" w:rsidRDefault="00494C10" w:rsidP="00494C10">
            <w:pPr>
              <w:spacing w:after="0" w:line="240" w:lineRule="auto"/>
              <w:jc w:val="center"/>
              <w:rPr>
                <w:rFonts w:ascii="Times New Roman" w:hAnsi="Times New Roman" w:cs="Times New Roman"/>
                <w:bCs/>
                <w:iCs/>
                <w:sz w:val="20"/>
                <w:szCs w:val="20"/>
              </w:rPr>
            </w:pPr>
            <w:r w:rsidRPr="00B3101D">
              <w:rPr>
                <w:rFonts w:ascii="Times New Roman" w:hAnsi="Times New Roman" w:cs="Times New Roman"/>
                <w:bCs/>
                <w:iCs/>
                <w:sz w:val="20"/>
                <w:szCs w:val="20"/>
              </w:rPr>
              <w:t>15</w:t>
            </w:r>
            <w:r>
              <w:rPr>
                <w:rFonts w:ascii="Times New Roman" w:hAnsi="Times New Roman" w:cs="Times New Roman"/>
                <w:bCs/>
                <w:iCs/>
                <w:sz w:val="20"/>
                <w:szCs w:val="20"/>
              </w:rPr>
              <w:t xml:space="preserve"> </w:t>
            </w:r>
            <w:r w:rsidRPr="00B3101D">
              <w:rPr>
                <w:rFonts w:ascii="Times New Roman" w:hAnsi="Times New Roman" w:cs="Times New Roman"/>
                <w:bCs/>
                <w:iCs/>
                <w:sz w:val="20"/>
                <w:szCs w:val="20"/>
              </w:rPr>
              <w:t>238</w:t>
            </w:r>
          </w:p>
        </w:tc>
        <w:tc>
          <w:tcPr>
            <w:tcW w:w="1276" w:type="dxa"/>
            <w:tcBorders>
              <w:top w:val="nil"/>
              <w:left w:val="nil"/>
              <w:bottom w:val="single" w:sz="4" w:space="0" w:color="auto"/>
              <w:right w:val="single" w:sz="4" w:space="0" w:color="auto"/>
            </w:tcBorders>
            <w:shd w:val="clear" w:color="auto" w:fill="auto"/>
            <w:vAlign w:val="center"/>
            <w:hideMark/>
          </w:tcPr>
          <w:p w:rsidR="00494C10" w:rsidRPr="00B2009C" w:rsidRDefault="00494C10"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F.CFA</w:t>
            </w:r>
          </w:p>
        </w:tc>
      </w:tr>
      <w:tr w:rsidR="00C52B76" w:rsidRPr="00B2009C" w:rsidTr="00494C10">
        <w:trPr>
          <w:trHeight w:val="735"/>
        </w:trPr>
        <w:tc>
          <w:tcPr>
            <w:tcW w:w="421" w:type="dxa"/>
            <w:vMerge w:val="restart"/>
            <w:tcBorders>
              <w:top w:val="nil"/>
              <w:left w:val="single" w:sz="4" w:space="0" w:color="auto"/>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9</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b/>
                <w:bCs/>
                <w:color w:val="000000"/>
                <w:sz w:val="20"/>
                <w:szCs w:val="20"/>
                <w:lang w:eastAsia="fr-FR"/>
              </w:rPr>
            </w:pPr>
            <w:r w:rsidRPr="00B2009C">
              <w:rPr>
                <w:rFonts w:ascii="Times New Roman" w:eastAsia="Times New Roman" w:hAnsi="Times New Roman" w:cs="Times New Roman"/>
                <w:b/>
                <w:bCs/>
                <w:color w:val="000000"/>
                <w:sz w:val="20"/>
                <w:szCs w:val="20"/>
                <w:lang w:eastAsia="fr-FR"/>
              </w:rPr>
              <w:t xml:space="preserve">Trafic sur le tronçon (Appréciation de </w:t>
            </w:r>
            <w:r>
              <w:rPr>
                <w:rFonts w:ascii="Times New Roman" w:eastAsia="Times New Roman" w:hAnsi="Times New Roman" w:cs="Times New Roman"/>
                <w:b/>
                <w:bCs/>
                <w:color w:val="000000"/>
                <w:sz w:val="20"/>
                <w:szCs w:val="20"/>
                <w:lang w:eastAsia="fr-FR"/>
              </w:rPr>
              <w:t>l’état de la route et accidents</w:t>
            </w:r>
            <w:r w:rsidRPr="00B2009C">
              <w:rPr>
                <w:rFonts w:ascii="Times New Roman" w:eastAsia="Times New Roman" w:hAnsi="Times New Roman" w:cs="Times New Roman"/>
                <w:b/>
                <w:bCs/>
                <w:color w:val="000000"/>
                <w:sz w:val="20"/>
                <w:szCs w:val="20"/>
                <w:lang w:eastAsia="fr-FR"/>
              </w:rPr>
              <w:t>)</w:t>
            </w: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Transporteurs routiers ayant une mauvaise appréciation de l’état de la route</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6E47A0">
              <w:rPr>
                <w:rFonts w:ascii="Times New Roman" w:eastAsia="Times New Roman" w:hAnsi="Times New Roman" w:cs="Times New Roman"/>
                <w:color w:val="000000"/>
                <w:sz w:val="20"/>
                <w:szCs w:val="20"/>
                <w:lang w:eastAsia="fr-FR"/>
              </w:rPr>
              <w:t>55,2</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39537B"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3,3</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0C3D4A"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Pourcentage</w:t>
            </w:r>
          </w:p>
        </w:tc>
      </w:tr>
      <w:tr w:rsidR="00C52B76" w:rsidRPr="00B2009C" w:rsidTr="00494C10">
        <w:trPr>
          <w:trHeight w:val="480"/>
        </w:trPr>
        <w:tc>
          <w:tcPr>
            <w:tcW w:w="421"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Transporteurs routiers ayant eu au moins un accident</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6E47A0">
              <w:rPr>
                <w:rFonts w:ascii="Times New Roman" w:eastAsia="Times New Roman" w:hAnsi="Times New Roman" w:cs="Times New Roman"/>
                <w:color w:val="000000"/>
                <w:sz w:val="20"/>
                <w:szCs w:val="20"/>
                <w:lang w:eastAsia="fr-FR"/>
              </w:rPr>
              <w:t>25,6</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39537B"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16,8</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0C3D4A"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Pourcentage</w:t>
            </w:r>
          </w:p>
        </w:tc>
      </w:tr>
      <w:tr w:rsidR="00C52B76" w:rsidRPr="00B2009C" w:rsidTr="00494C10">
        <w:trPr>
          <w:trHeight w:val="480"/>
        </w:trPr>
        <w:tc>
          <w:tcPr>
            <w:tcW w:w="421"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p>
        </w:tc>
        <w:tc>
          <w:tcPr>
            <w:tcW w:w="2126" w:type="dxa"/>
            <w:vMerge/>
            <w:tcBorders>
              <w:top w:val="nil"/>
              <w:left w:val="single" w:sz="4" w:space="0" w:color="auto"/>
              <w:bottom w:val="single" w:sz="4" w:space="0" w:color="auto"/>
              <w:right w:val="single" w:sz="4" w:space="0" w:color="auto"/>
            </w:tcBorders>
            <w:vAlign w:val="center"/>
            <w:hideMark/>
          </w:tcPr>
          <w:p w:rsidR="00C52B76" w:rsidRPr="00B2009C" w:rsidRDefault="00C52B76" w:rsidP="00BD3A62">
            <w:pPr>
              <w:spacing w:after="0" w:line="240" w:lineRule="auto"/>
              <w:rPr>
                <w:rFonts w:ascii="Times New Roman" w:eastAsia="Times New Roman" w:hAnsi="Times New Roman" w:cs="Times New Roman"/>
                <w:b/>
                <w:bCs/>
                <w:color w:val="000000"/>
                <w:sz w:val="20"/>
                <w:szCs w:val="20"/>
                <w:lang w:eastAsia="fr-FR"/>
              </w:rPr>
            </w:pPr>
          </w:p>
        </w:tc>
        <w:tc>
          <w:tcPr>
            <w:tcW w:w="2977" w:type="dxa"/>
            <w:tcBorders>
              <w:top w:val="nil"/>
              <w:left w:val="nil"/>
              <w:bottom w:val="single" w:sz="4" w:space="0" w:color="auto"/>
              <w:right w:val="single" w:sz="4" w:space="0" w:color="auto"/>
            </w:tcBorders>
            <w:shd w:val="clear" w:color="auto" w:fill="auto"/>
            <w:hideMark/>
          </w:tcPr>
          <w:p w:rsidR="00C52B76" w:rsidRPr="00B2009C" w:rsidRDefault="00C52B76" w:rsidP="00BD3A62">
            <w:pPr>
              <w:spacing w:after="0" w:line="240" w:lineRule="auto"/>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Transporteurs routiers qui ont au moins téléphoné une fois au volant</w:t>
            </w:r>
          </w:p>
        </w:tc>
        <w:tc>
          <w:tcPr>
            <w:tcW w:w="1417" w:type="dxa"/>
            <w:tcBorders>
              <w:top w:val="nil"/>
              <w:left w:val="nil"/>
              <w:bottom w:val="single" w:sz="4" w:space="0" w:color="auto"/>
              <w:right w:val="single" w:sz="4" w:space="0" w:color="auto"/>
            </w:tcBorders>
            <w:shd w:val="clear" w:color="auto" w:fill="auto"/>
            <w:vAlign w:val="center"/>
            <w:hideMark/>
          </w:tcPr>
          <w:p w:rsidR="00C52B76" w:rsidRPr="00B2009C" w:rsidRDefault="00C52B76" w:rsidP="00BD3A62">
            <w:pPr>
              <w:spacing w:after="0" w:line="240" w:lineRule="auto"/>
              <w:jc w:val="center"/>
              <w:rPr>
                <w:rFonts w:ascii="Times New Roman" w:eastAsia="Times New Roman" w:hAnsi="Times New Roman" w:cs="Times New Roman"/>
                <w:color w:val="000000"/>
                <w:sz w:val="20"/>
                <w:szCs w:val="20"/>
                <w:lang w:eastAsia="fr-FR"/>
              </w:rPr>
            </w:pPr>
            <w:r w:rsidRPr="006E47A0">
              <w:rPr>
                <w:rFonts w:ascii="Times New Roman" w:eastAsia="Times New Roman" w:hAnsi="Times New Roman" w:cs="Times New Roman"/>
                <w:color w:val="000000"/>
                <w:sz w:val="20"/>
                <w:szCs w:val="20"/>
                <w:lang w:eastAsia="fr-FR"/>
              </w:rPr>
              <w:t>52,8</w:t>
            </w:r>
          </w:p>
        </w:tc>
        <w:tc>
          <w:tcPr>
            <w:tcW w:w="1351" w:type="dxa"/>
            <w:tcBorders>
              <w:top w:val="nil"/>
              <w:left w:val="nil"/>
              <w:bottom w:val="single" w:sz="4" w:space="0" w:color="auto"/>
              <w:right w:val="single" w:sz="4" w:space="0" w:color="auto"/>
            </w:tcBorders>
            <w:shd w:val="clear" w:color="auto" w:fill="auto"/>
            <w:vAlign w:val="center"/>
          </w:tcPr>
          <w:p w:rsidR="00C52B76" w:rsidRPr="00B2009C" w:rsidRDefault="0039537B"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32,1</w:t>
            </w:r>
          </w:p>
        </w:tc>
        <w:tc>
          <w:tcPr>
            <w:tcW w:w="1276" w:type="dxa"/>
            <w:tcBorders>
              <w:top w:val="nil"/>
              <w:left w:val="nil"/>
              <w:bottom w:val="single" w:sz="4" w:space="0" w:color="auto"/>
              <w:right w:val="single" w:sz="4" w:space="0" w:color="auto"/>
            </w:tcBorders>
            <w:shd w:val="clear" w:color="auto" w:fill="auto"/>
            <w:vAlign w:val="center"/>
            <w:hideMark/>
          </w:tcPr>
          <w:p w:rsidR="00C52B76" w:rsidRPr="00B2009C" w:rsidRDefault="000C3D4A" w:rsidP="00BD3A62">
            <w:pPr>
              <w:spacing w:after="0" w:line="240" w:lineRule="auto"/>
              <w:jc w:val="center"/>
              <w:rPr>
                <w:rFonts w:ascii="Times New Roman" w:eastAsia="Times New Roman" w:hAnsi="Times New Roman" w:cs="Times New Roman"/>
                <w:color w:val="000000"/>
                <w:sz w:val="20"/>
                <w:szCs w:val="20"/>
                <w:lang w:eastAsia="fr-FR"/>
              </w:rPr>
            </w:pPr>
            <w:r w:rsidRPr="00B2009C">
              <w:rPr>
                <w:rFonts w:ascii="Times New Roman" w:eastAsia="Times New Roman" w:hAnsi="Times New Roman" w:cs="Times New Roman"/>
                <w:color w:val="000000"/>
                <w:sz w:val="20"/>
                <w:szCs w:val="20"/>
                <w:lang w:eastAsia="fr-FR"/>
              </w:rPr>
              <w:t>Pourcentage</w:t>
            </w:r>
          </w:p>
        </w:tc>
      </w:tr>
    </w:tbl>
    <w:p w:rsidR="00C52B76" w:rsidRDefault="00C52B76" w:rsidP="00C52B76">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C52B76" w:rsidRDefault="00C52B76" w:rsidP="00C52B76">
      <w:pPr>
        <w:spacing w:after="0" w:line="240" w:lineRule="auto"/>
        <w:rPr>
          <w:rFonts w:ascii="Times New Roman" w:hAnsi="Times New Roman" w:cs="Times New Roman"/>
          <w:i/>
          <w:sz w:val="20"/>
          <w:szCs w:val="20"/>
        </w:rPr>
      </w:pPr>
      <w:r>
        <w:rPr>
          <w:rFonts w:ascii="Times New Roman" w:hAnsi="Times New Roman" w:cs="Times New Roman"/>
          <w:i/>
          <w:sz w:val="20"/>
          <w:szCs w:val="20"/>
        </w:rPr>
        <w:t xml:space="preserve">             Pahou-Ouidah-Hilacondji-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FC36CE" w:rsidRDefault="00FC36CE" w:rsidP="00FC36CE">
      <w:pPr>
        <w:pStyle w:val="TCHICAND0"/>
      </w:pPr>
      <w:r w:rsidRPr="00E21AD6">
        <w:rPr>
          <w:bCs/>
          <w:spacing w:val="0"/>
          <w:kern w:val="32"/>
        </w:rPr>
        <w:br w:type="page"/>
      </w:r>
    </w:p>
    <w:p w:rsidR="00106185" w:rsidRDefault="00C70A52" w:rsidP="004D0002">
      <w:pPr>
        <w:pStyle w:val="Titre1"/>
        <w:spacing w:before="0" w:after="120"/>
        <w:rPr>
          <w:rFonts w:ascii="Times New Roman" w:hAnsi="Times New Roman" w:cs="Times New Roman"/>
          <w:b/>
          <w:sz w:val="24"/>
          <w:szCs w:val="24"/>
        </w:rPr>
      </w:pPr>
      <w:bookmarkStart w:id="12" w:name="_Toc421180815"/>
      <w:bookmarkStart w:id="13" w:name="_Toc35631272"/>
      <w:r w:rsidRPr="004D0002">
        <w:rPr>
          <w:rFonts w:ascii="Times New Roman" w:hAnsi="Times New Roman" w:cs="Times New Roman"/>
          <w:b/>
          <w:sz w:val="24"/>
          <w:szCs w:val="24"/>
        </w:rPr>
        <w:lastRenderedPageBreak/>
        <w:t>SOMMAIR</w:t>
      </w:r>
      <w:bookmarkEnd w:id="5"/>
      <w:bookmarkEnd w:id="6"/>
      <w:bookmarkEnd w:id="7"/>
      <w:bookmarkEnd w:id="8"/>
      <w:bookmarkEnd w:id="12"/>
      <w:r w:rsidR="008C47BB">
        <w:rPr>
          <w:rFonts w:ascii="Times New Roman" w:hAnsi="Times New Roman" w:cs="Times New Roman"/>
          <w:b/>
          <w:sz w:val="24"/>
          <w:szCs w:val="24"/>
        </w:rPr>
        <w:t>E</w:t>
      </w:r>
      <w:bookmarkEnd w:id="13"/>
    </w:p>
    <w:p w:rsidR="008C47BB" w:rsidRPr="00EC477C" w:rsidRDefault="008C47BB" w:rsidP="00E02A71">
      <w:pPr>
        <w:spacing w:after="0" w:line="360" w:lineRule="auto"/>
        <w:jc w:val="both"/>
      </w:pPr>
    </w:p>
    <w:p w:rsidR="00743710" w:rsidRPr="0053198B" w:rsidRDefault="00743710" w:rsidP="0053198B">
      <w:pPr>
        <w:pStyle w:val="TM1"/>
        <w:spacing w:line="240" w:lineRule="auto"/>
        <w:rPr>
          <w:rFonts w:ascii="Times New Roman" w:eastAsiaTheme="minorEastAsia" w:hAnsi="Times New Roman"/>
          <w:b w:val="0"/>
          <w:bCs w:val="0"/>
          <w:i w:val="0"/>
          <w:iCs w:val="0"/>
          <w:noProof/>
          <w:sz w:val="22"/>
          <w:szCs w:val="22"/>
          <w:lang w:eastAsia="fr-FR"/>
        </w:rPr>
      </w:pPr>
      <w:r w:rsidRPr="0053198B">
        <w:rPr>
          <w:b w:val="0"/>
        </w:rPr>
        <w:fldChar w:fldCharType="begin"/>
      </w:r>
      <w:r w:rsidRPr="0053198B">
        <w:rPr>
          <w:b w:val="0"/>
        </w:rPr>
        <w:instrText xml:space="preserve"> TOC \t "T0;1;T1;2;T2;2;T3;3;T4;4" </w:instrText>
      </w:r>
      <w:r w:rsidRPr="0053198B">
        <w:rPr>
          <w:b w:val="0"/>
        </w:rPr>
        <w:fldChar w:fldCharType="separate"/>
      </w:r>
      <w:r w:rsidRPr="0053198B">
        <w:rPr>
          <w:rFonts w:ascii="Times New Roman" w:hAnsi="Times New Roman"/>
          <w:b w:val="0"/>
          <w:noProof/>
          <w:sz w:val="22"/>
          <w:szCs w:val="22"/>
        </w:rPr>
        <w:t>TABLEAU RECAPITULATIF DES INDICATEURS</w:t>
      </w:r>
      <w:r w:rsidRPr="0053198B">
        <w:rPr>
          <w:rFonts w:ascii="Times New Roman" w:hAnsi="Times New Roman"/>
          <w:b w:val="0"/>
          <w:noProof/>
          <w:sz w:val="22"/>
          <w:szCs w:val="22"/>
        </w:rPr>
        <w:tab/>
      </w:r>
      <w:r w:rsidRPr="0053198B">
        <w:rPr>
          <w:rFonts w:ascii="Times New Roman" w:hAnsi="Times New Roman"/>
          <w:b w:val="0"/>
          <w:noProof/>
          <w:sz w:val="22"/>
          <w:szCs w:val="22"/>
        </w:rPr>
        <w:fldChar w:fldCharType="begin"/>
      </w:r>
      <w:r w:rsidRPr="0053198B">
        <w:rPr>
          <w:rFonts w:ascii="Times New Roman" w:hAnsi="Times New Roman"/>
          <w:b w:val="0"/>
          <w:noProof/>
          <w:sz w:val="22"/>
          <w:szCs w:val="22"/>
        </w:rPr>
        <w:instrText xml:space="preserve"> PAGEREF _Toc35984569 \h </w:instrText>
      </w:r>
      <w:r w:rsidRPr="0053198B">
        <w:rPr>
          <w:rFonts w:ascii="Times New Roman" w:hAnsi="Times New Roman"/>
          <w:b w:val="0"/>
          <w:noProof/>
          <w:sz w:val="22"/>
          <w:szCs w:val="22"/>
        </w:rPr>
      </w:r>
      <w:r w:rsidRPr="0053198B">
        <w:rPr>
          <w:rFonts w:ascii="Times New Roman" w:hAnsi="Times New Roman"/>
          <w:b w:val="0"/>
          <w:noProof/>
          <w:sz w:val="22"/>
          <w:szCs w:val="22"/>
        </w:rPr>
        <w:fldChar w:fldCharType="separate"/>
      </w:r>
      <w:r w:rsidRPr="0053198B">
        <w:rPr>
          <w:rFonts w:ascii="Times New Roman" w:hAnsi="Times New Roman"/>
          <w:b w:val="0"/>
          <w:noProof/>
          <w:sz w:val="22"/>
          <w:szCs w:val="22"/>
        </w:rPr>
        <w:t>2</w:t>
      </w:r>
      <w:r w:rsidRPr="0053198B">
        <w:rPr>
          <w:rFonts w:ascii="Times New Roman" w:hAnsi="Times New Roman"/>
          <w:b w:val="0"/>
          <w:noProof/>
          <w:sz w:val="22"/>
          <w:szCs w:val="22"/>
        </w:rPr>
        <w:fldChar w:fldCharType="end"/>
      </w:r>
    </w:p>
    <w:p w:rsidR="00743710" w:rsidRPr="0053198B" w:rsidRDefault="00743710" w:rsidP="0053198B">
      <w:pPr>
        <w:pStyle w:val="TM1"/>
        <w:spacing w:line="240" w:lineRule="auto"/>
        <w:rPr>
          <w:rFonts w:ascii="Times New Roman" w:eastAsiaTheme="minorEastAsia" w:hAnsi="Times New Roman"/>
          <w:b w:val="0"/>
          <w:bCs w:val="0"/>
          <w:i w:val="0"/>
          <w:iCs w:val="0"/>
          <w:noProof/>
          <w:sz w:val="22"/>
          <w:szCs w:val="22"/>
          <w:lang w:eastAsia="fr-FR"/>
        </w:rPr>
      </w:pPr>
      <w:r w:rsidRPr="0053198B">
        <w:rPr>
          <w:rFonts w:ascii="Times New Roman" w:hAnsi="Times New Roman"/>
          <w:b w:val="0"/>
          <w:noProof/>
          <w:sz w:val="22"/>
          <w:szCs w:val="22"/>
        </w:rPr>
        <w:t>LISTE DES TABLEAUX</w:t>
      </w:r>
      <w:r w:rsidRPr="0053198B">
        <w:rPr>
          <w:rFonts w:ascii="Times New Roman" w:hAnsi="Times New Roman"/>
          <w:b w:val="0"/>
          <w:noProof/>
          <w:sz w:val="22"/>
          <w:szCs w:val="22"/>
        </w:rPr>
        <w:tab/>
      </w:r>
      <w:r w:rsidRPr="0053198B">
        <w:rPr>
          <w:rFonts w:ascii="Times New Roman" w:hAnsi="Times New Roman"/>
          <w:b w:val="0"/>
          <w:noProof/>
          <w:sz w:val="22"/>
          <w:szCs w:val="22"/>
        </w:rPr>
        <w:fldChar w:fldCharType="begin"/>
      </w:r>
      <w:r w:rsidRPr="0053198B">
        <w:rPr>
          <w:rFonts w:ascii="Times New Roman" w:hAnsi="Times New Roman"/>
          <w:b w:val="0"/>
          <w:noProof/>
          <w:sz w:val="22"/>
          <w:szCs w:val="22"/>
        </w:rPr>
        <w:instrText xml:space="preserve"> PAGEREF _Toc35984570 \h </w:instrText>
      </w:r>
      <w:r w:rsidRPr="0053198B">
        <w:rPr>
          <w:rFonts w:ascii="Times New Roman" w:hAnsi="Times New Roman"/>
          <w:b w:val="0"/>
          <w:noProof/>
          <w:sz w:val="22"/>
          <w:szCs w:val="22"/>
        </w:rPr>
      </w:r>
      <w:r w:rsidRPr="0053198B">
        <w:rPr>
          <w:rFonts w:ascii="Times New Roman" w:hAnsi="Times New Roman"/>
          <w:b w:val="0"/>
          <w:noProof/>
          <w:sz w:val="22"/>
          <w:szCs w:val="22"/>
        </w:rPr>
        <w:fldChar w:fldCharType="separate"/>
      </w:r>
      <w:r w:rsidRPr="0053198B">
        <w:rPr>
          <w:rFonts w:ascii="Times New Roman" w:hAnsi="Times New Roman"/>
          <w:b w:val="0"/>
          <w:noProof/>
          <w:sz w:val="22"/>
          <w:szCs w:val="22"/>
        </w:rPr>
        <w:t>6</w:t>
      </w:r>
      <w:r w:rsidRPr="0053198B">
        <w:rPr>
          <w:rFonts w:ascii="Times New Roman" w:hAnsi="Times New Roman"/>
          <w:b w:val="0"/>
          <w:noProof/>
          <w:sz w:val="22"/>
          <w:szCs w:val="22"/>
        </w:rPr>
        <w:fldChar w:fldCharType="end"/>
      </w:r>
    </w:p>
    <w:p w:rsidR="00743710" w:rsidRPr="0053198B" w:rsidRDefault="00743710" w:rsidP="0053198B">
      <w:pPr>
        <w:pStyle w:val="TM1"/>
        <w:spacing w:line="240" w:lineRule="auto"/>
        <w:rPr>
          <w:rFonts w:ascii="Times New Roman" w:eastAsiaTheme="minorEastAsia" w:hAnsi="Times New Roman"/>
          <w:b w:val="0"/>
          <w:bCs w:val="0"/>
          <w:i w:val="0"/>
          <w:iCs w:val="0"/>
          <w:noProof/>
          <w:sz w:val="22"/>
          <w:szCs w:val="22"/>
          <w:lang w:eastAsia="fr-FR"/>
        </w:rPr>
      </w:pPr>
      <w:r w:rsidRPr="0053198B">
        <w:rPr>
          <w:rFonts w:ascii="Times New Roman" w:hAnsi="Times New Roman"/>
          <w:b w:val="0"/>
          <w:noProof/>
          <w:sz w:val="22"/>
          <w:szCs w:val="22"/>
        </w:rPr>
        <w:t>LISTE DES GRAPHIQUES</w:t>
      </w:r>
      <w:r w:rsidRPr="0053198B">
        <w:rPr>
          <w:rFonts w:ascii="Times New Roman" w:hAnsi="Times New Roman"/>
          <w:b w:val="0"/>
          <w:noProof/>
          <w:sz w:val="22"/>
          <w:szCs w:val="22"/>
        </w:rPr>
        <w:tab/>
      </w:r>
      <w:r w:rsidRPr="0053198B">
        <w:rPr>
          <w:rFonts w:ascii="Times New Roman" w:hAnsi="Times New Roman"/>
          <w:b w:val="0"/>
          <w:noProof/>
          <w:sz w:val="22"/>
          <w:szCs w:val="22"/>
        </w:rPr>
        <w:fldChar w:fldCharType="begin"/>
      </w:r>
      <w:r w:rsidRPr="0053198B">
        <w:rPr>
          <w:rFonts w:ascii="Times New Roman" w:hAnsi="Times New Roman"/>
          <w:b w:val="0"/>
          <w:noProof/>
          <w:sz w:val="22"/>
          <w:szCs w:val="22"/>
        </w:rPr>
        <w:instrText xml:space="preserve"> PAGEREF _Toc35984571 \h </w:instrText>
      </w:r>
      <w:r w:rsidRPr="0053198B">
        <w:rPr>
          <w:rFonts w:ascii="Times New Roman" w:hAnsi="Times New Roman"/>
          <w:b w:val="0"/>
          <w:noProof/>
          <w:sz w:val="22"/>
          <w:szCs w:val="22"/>
        </w:rPr>
      </w:r>
      <w:r w:rsidRPr="0053198B">
        <w:rPr>
          <w:rFonts w:ascii="Times New Roman" w:hAnsi="Times New Roman"/>
          <w:b w:val="0"/>
          <w:noProof/>
          <w:sz w:val="22"/>
          <w:szCs w:val="22"/>
        </w:rPr>
        <w:fldChar w:fldCharType="separate"/>
      </w:r>
      <w:r w:rsidRPr="0053198B">
        <w:rPr>
          <w:rFonts w:ascii="Times New Roman" w:hAnsi="Times New Roman"/>
          <w:b w:val="0"/>
          <w:noProof/>
          <w:sz w:val="22"/>
          <w:szCs w:val="22"/>
        </w:rPr>
        <w:t>7</w:t>
      </w:r>
      <w:r w:rsidRPr="0053198B">
        <w:rPr>
          <w:rFonts w:ascii="Times New Roman" w:hAnsi="Times New Roman"/>
          <w:b w:val="0"/>
          <w:noProof/>
          <w:sz w:val="22"/>
          <w:szCs w:val="22"/>
        </w:rPr>
        <w:fldChar w:fldCharType="end"/>
      </w:r>
    </w:p>
    <w:p w:rsidR="00743710" w:rsidRPr="0053198B" w:rsidRDefault="00743710" w:rsidP="0053198B">
      <w:pPr>
        <w:pStyle w:val="TM1"/>
        <w:spacing w:line="240" w:lineRule="auto"/>
        <w:rPr>
          <w:rFonts w:ascii="Times New Roman" w:eastAsiaTheme="minorEastAsia" w:hAnsi="Times New Roman"/>
          <w:b w:val="0"/>
          <w:bCs w:val="0"/>
          <w:i w:val="0"/>
          <w:iCs w:val="0"/>
          <w:noProof/>
          <w:sz w:val="22"/>
          <w:szCs w:val="22"/>
          <w:lang w:eastAsia="fr-FR"/>
        </w:rPr>
      </w:pPr>
      <w:r w:rsidRPr="0053198B">
        <w:rPr>
          <w:rFonts w:ascii="Times New Roman" w:hAnsi="Times New Roman"/>
          <w:b w:val="0"/>
          <w:noProof/>
          <w:sz w:val="22"/>
          <w:szCs w:val="22"/>
        </w:rPr>
        <w:t>RESUME EXECUTIF</w:t>
      </w:r>
      <w:r w:rsidRPr="0053198B">
        <w:rPr>
          <w:rFonts w:ascii="Times New Roman" w:hAnsi="Times New Roman"/>
          <w:b w:val="0"/>
          <w:noProof/>
          <w:sz w:val="22"/>
          <w:szCs w:val="22"/>
        </w:rPr>
        <w:tab/>
      </w:r>
      <w:r w:rsidRPr="0053198B">
        <w:rPr>
          <w:rFonts w:ascii="Times New Roman" w:hAnsi="Times New Roman"/>
          <w:b w:val="0"/>
          <w:noProof/>
          <w:sz w:val="22"/>
          <w:szCs w:val="22"/>
        </w:rPr>
        <w:fldChar w:fldCharType="begin"/>
      </w:r>
      <w:r w:rsidRPr="0053198B">
        <w:rPr>
          <w:rFonts w:ascii="Times New Roman" w:hAnsi="Times New Roman"/>
          <w:b w:val="0"/>
          <w:noProof/>
          <w:sz w:val="22"/>
          <w:szCs w:val="22"/>
        </w:rPr>
        <w:instrText xml:space="preserve"> PAGEREF _Toc35984572 \h </w:instrText>
      </w:r>
      <w:r w:rsidRPr="0053198B">
        <w:rPr>
          <w:rFonts w:ascii="Times New Roman" w:hAnsi="Times New Roman"/>
          <w:b w:val="0"/>
          <w:noProof/>
          <w:sz w:val="22"/>
          <w:szCs w:val="22"/>
        </w:rPr>
      </w:r>
      <w:r w:rsidRPr="0053198B">
        <w:rPr>
          <w:rFonts w:ascii="Times New Roman" w:hAnsi="Times New Roman"/>
          <w:b w:val="0"/>
          <w:noProof/>
          <w:sz w:val="22"/>
          <w:szCs w:val="22"/>
        </w:rPr>
        <w:fldChar w:fldCharType="separate"/>
      </w:r>
      <w:r w:rsidRPr="0053198B">
        <w:rPr>
          <w:rFonts w:ascii="Times New Roman" w:hAnsi="Times New Roman"/>
          <w:b w:val="0"/>
          <w:noProof/>
          <w:sz w:val="22"/>
          <w:szCs w:val="22"/>
        </w:rPr>
        <w:t>8</w:t>
      </w:r>
      <w:r w:rsidRPr="0053198B">
        <w:rPr>
          <w:rFonts w:ascii="Times New Roman" w:hAnsi="Times New Roman"/>
          <w:b w:val="0"/>
          <w:noProof/>
          <w:sz w:val="22"/>
          <w:szCs w:val="22"/>
        </w:rPr>
        <w:fldChar w:fldCharType="end"/>
      </w:r>
    </w:p>
    <w:p w:rsidR="00743710" w:rsidRPr="0053198B" w:rsidRDefault="00743710" w:rsidP="0053198B">
      <w:pPr>
        <w:pStyle w:val="TM1"/>
        <w:spacing w:line="240" w:lineRule="auto"/>
        <w:rPr>
          <w:rFonts w:ascii="Times New Roman" w:eastAsiaTheme="minorEastAsia" w:hAnsi="Times New Roman"/>
          <w:b w:val="0"/>
          <w:bCs w:val="0"/>
          <w:i w:val="0"/>
          <w:iCs w:val="0"/>
          <w:noProof/>
          <w:sz w:val="22"/>
          <w:szCs w:val="22"/>
          <w:lang w:eastAsia="fr-FR"/>
        </w:rPr>
      </w:pPr>
      <w:r w:rsidRPr="0053198B">
        <w:rPr>
          <w:rFonts w:ascii="Times New Roman" w:hAnsi="Times New Roman"/>
          <w:b w:val="0"/>
          <w:noProof/>
          <w:sz w:val="22"/>
          <w:szCs w:val="22"/>
        </w:rPr>
        <w:t>SIGLES ET ABREVIATIONS</w:t>
      </w:r>
      <w:r w:rsidRPr="0053198B">
        <w:rPr>
          <w:rFonts w:ascii="Times New Roman" w:hAnsi="Times New Roman"/>
          <w:b w:val="0"/>
          <w:noProof/>
          <w:sz w:val="22"/>
          <w:szCs w:val="22"/>
        </w:rPr>
        <w:tab/>
      </w:r>
      <w:r w:rsidRPr="0053198B">
        <w:rPr>
          <w:rFonts w:ascii="Times New Roman" w:hAnsi="Times New Roman"/>
          <w:b w:val="0"/>
          <w:noProof/>
          <w:sz w:val="22"/>
          <w:szCs w:val="22"/>
        </w:rPr>
        <w:fldChar w:fldCharType="begin"/>
      </w:r>
      <w:r w:rsidRPr="0053198B">
        <w:rPr>
          <w:rFonts w:ascii="Times New Roman" w:hAnsi="Times New Roman"/>
          <w:b w:val="0"/>
          <w:noProof/>
          <w:sz w:val="22"/>
          <w:szCs w:val="22"/>
        </w:rPr>
        <w:instrText xml:space="preserve"> PAGEREF _Toc35984573 \h </w:instrText>
      </w:r>
      <w:r w:rsidRPr="0053198B">
        <w:rPr>
          <w:rFonts w:ascii="Times New Roman" w:hAnsi="Times New Roman"/>
          <w:b w:val="0"/>
          <w:noProof/>
          <w:sz w:val="22"/>
          <w:szCs w:val="22"/>
        </w:rPr>
      </w:r>
      <w:r w:rsidRPr="0053198B">
        <w:rPr>
          <w:rFonts w:ascii="Times New Roman" w:hAnsi="Times New Roman"/>
          <w:b w:val="0"/>
          <w:noProof/>
          <w:sz w:val="22"/>
          <w:szCs w:val="22"/>
        </w:rPr>
        <w:fldChar w:fldCharType="separate"/>
      </w:r>
      <w:r w:rsidRPr="0053198B">
        <w:rPr>
          <w:rFonts w:ascii="Times New Roman" w:hAnsi="Times New Roman"/>
          <w:b w:val="0"/>
          <w:noProof/>
          <w:sz w:val="22"/>
          <w:szCs w:val="22"/>
        </w:rPr>
        <w:t>13</w:t>
      </w:r>
      <w:r w:rsidRPr="0053198B">
        <w:rPr>
          <w:rFonts w:ascii="Times New Roman" w:hAnsi="Times New Roman"/>
          <w:b w:val="0"/>
          <w:noProof/>
          <w:sz w:val="22"/>
          <w:szCs w:val="22"/>
        </w:rPr>
        <w:fldChar w:fldCharType="end"/>
      </w:r>
    </w:p>
    <w:p w:rsidR="00743710" w:rsidRPr="0053198B" w:rsidRDefault="00743710" w:rsidP="0053198B">
      <w:pPr>
        <w:pStyle w:val="TM1"/>
        <w:spacing w:line="240" w:lineRule="auto"/>
        <w:rPr>
          <w:rFonts w:ascii="Times New Roman" w:eastAsiaTheme="minorEastAsia" w:hAnsi="Times New Roman"/>
          <w:b w:val="0"/>
          <w:bCs w:val="0"/>
          <w:i w:val="0"/>
          <w:iCs w:val="0"/>
          <w:noProof/>
          <w:sz w:val="22"/>
          <w:szCs w:val="22"/>
          <w:lang w:eastAsia="fr-FR"/>
        </w:rPr>
      </w:pPr>
      <w:r w:rsidRPr="0053198B">
        <w:rPr>
          <w:rFonts w:ascii="Times New Roman" w:hAnsi="Times New Roman"/>
          <w:b w:val="0"/>
          <w:noProof/>
          <w:sz w:val="22"/>
          <w:szCs w:val="22"/>
        </w:rPr>
        <w:t>INTRODUCTION</w:t>
      </w:r>
      <w:r w:rsidRPr="0053198B">
        <w:rPr>
          <w:rFonts w:ascii="Times New Roman" w:hAnsi="Times New Roman"/>
          <w:b w:val="0"/>
          <w:noProof/>
          <w:sz w:val="22"/>
          <w:szCs w:val="22"/>
        </w:rPr>
        <w:tab/>
      </w:r>
      <w:r w:rsidRPr="0053198B">
        <w:rPr>
          <w:rFonts w:ascii="Times New Roman" w:hAnsi="Times New Roman"/>
          <w:b w:val="0"/>
          <w:noProof/>
          <w:sz w:val="22"/>
          <w:szCs w:val="22"/>
        </w:rPr>
        <w:fldChar w:fldCharType="begin"/>
      </w:r>
      <w:r w:rsidRPr="0053198B">
        <w:rPr>
          <w:rFonts w:ascii="Times New Roman" w:hAnsi="Times New Roman"/>
          <w:b w:val="0"/>
          <w:noProof/>
          <w:sz w:val="22"/>
          <w:szCs w:val="22"/>
        </w:rPr>
        <w:instrText xml:space="preserve"> PAGEREF _Toc35984574 \h </w:instrText>
      </w:r>
      <w:r w:rsidRPr="0053198B">
        <w:rPr>
          <w:rFonts w:ascii="Times New Roman" w:hAnsi="Times New Roman"/>
          <w:b w:val="0"/>
          <w:noProof/>
          <w:sz w:val="22"/>
          <w:szCs w:val="22"/>
        </w:rPr>
      </w:r>
      <w:r w:rsidRPr="0053198B">
        <w:rPr>
          <w:rFonts w:ascii="Times New Roman" w:hAnsi="Times New Roman"/>
          <w:b w:val="0"/>
          <w:noProof/>
          <w:sz w:val="22"/>
          <w:szCs w:val="22"/>
        </w:rPr>
        <w:fldChar w:fldCharType="separate"/>
      </w:r>
      <w:r w:rsidRPr="0053198B">
        <w:rPr>
          <w:rFonts w:ascii="Times New Roman" w:hAnsi="Times New Roman"/>
          <w:b w:val="0"/>
          <w:noProof/>
          <w:sz w:val="22"/>
          <w:szCs w:val="22"/>
        </w:rPr>
        <w:t>14</w:t>
      </w:r>
      <w:r w:rsidRPr="0053198B">
        <w:rPr>
          <w:rFonts w:ascii="Times New Roman" w:hAnsi="Times New Roman"/>
          <w:b w:val="0"/>
          <w:noProof/>
          <w:sz w:val="22"/>
          <w:szCs w:val="22"/>
        </w:rPr>
        <w:fldChar w:fldCharType="end"/>
      </w:r>
    </w:p>
    <w:p w:rsidR="00743710" w:rsidRPr="0053198B" w:rsidRDefault="00743710" w:rsidP="0053198B">
      <w:pPr>
        <w:pStyle w:val="TM2"/>
        <w:spacing w:line="240" w:lineRule="auto"/>
        <w:rPr>
          <w:rFonts w:ascii="Times New Roman" w:eastAsiaTheme="minorEastAsia" w:hAnsi="Times New Roman"/>
          <w:b w:val="0"/>
          <w:bCs w:val="0"/>
          <w:noProof/>
          <w:lang w:eastAsia="fr-FR"/>
        </w:rPr>
      </w:pPr>
      <w:r w:rsidRPr="0053198B">
        <w:rPr>
          <w:rFonts w:ascii="Times New Roman" w:hAnsi="Times New Roman"/>
          <w:b w:val="0"/>
          <w:noProof/>
        </w:rPr>
        <w:t>PREMIERE PARTIE</w:t>
      </w:r>
      <w:r w:rsidRPr="0053198B">
        <w:rPr>
          <w:rFonts w:ascii="Times New Roman" w:hAnsi="Times New Roman"/>
          <w:b w:val="0"/>
          <w:noProof/>
        </w:rPr>
        <w:tab/>
      </w:r>
      <w:r w:rsidRPr="0053198B">
        <w:rPr>
          <w:rFonts w:ascii="Times New Roman" w:hAnsi="Times New Roman"/>
          <w:b w:val="0"/>
          <w:noProof/>
        </w:rPr>
        <w:fldChar w:fldCharType="begin"/>
      </w:r>
      <w:r w:rsidRPr="0053198B">
        <w:rPr>
          <w:rFonts w:ascii="Times New Roman" w:hAnsi="Times New Roman"/>
          <w:b w:val="0"/>
          <w:noProof/>
        </w:rPr>
        <w:instrText xml:space="preserve"> PAGEREF _Toc35984575 \h </w:instrText>
      </w:r>
      <w:r w:rsidRPr="0053198B">
        <w:rPr>
          <w:rFonts w:ascii="Times New Roman" w:hAnsi="Times New Roman"/>
          <w:b w:val="0"/>
          <w:noProof/>
        </w:rPr>
      </w:r>
      <w:r w:rsidRPr="0053198B">
        <w:rPr>
          <w:rFonts w:ascii="Times New Roman" w:hAnsi="Times New Roman"/>
          <w:b w:val="0"/>
          <w:noProof/>
        </w:rPr>
        <w:fldChar w:fldCharType="separate"/>
      </w:r>
      <w:r w:rsidRPr="0053198B">
        <w:rPr>
          <w:rFonts w:ascii="Times New Roman" w:hAnsi="Times New Roman"/>
          <w:b w:val="0"/>
          <w:noProof/>
        </w:rPr>
        <w:t>15</w:t>
      </w:r>
      <w:r w:rsidRPr="0053198B">
        <w:rPr>
          <w:rFonts w:ascii="Times New Roman" w:hAnsi="Times New Roman"/>
          <w:b w:val="0"/>
          <w:noProof/>
        </w:rPr>
        <w:fldChar w:fldCharType="end"/>
      </w:r>
    </w:p>
    <w:p w:rsidR="00743710" w:rsidRPr="0053198B" w:rsidRDefault="00743710" w:rsidP="0053198B">
      <w:pPr>
        <w:pStyle w:val="TM2"/>
        <w:spacing w:line="240" w:lineRule="auto"/>
        <w:rPr>
          <w:rFonts w:ascii="Times New Roman" w:eastAsiaTheme="minorEastAsia" w:hAnsi="Times New Roman"/>
          <w:b w:val="0"/>
          <w:bCs w:val="0"/>
          <w:noProof/>
          <w:lang w:eastAsia="fr-FR"/>
        </w:rPr>
      </w:pPr>
      <w:r w:rsidRPr="0053198B">
        <w:rPr>
          <w:rFonts w:ascii="Times New Roman" w:hAnsi="Times New Roman"/>
          <w:b w:val="0"/>
          <w:noProof/>
        </w:rPr>
        <w:t>Présentation de la situation socio-économique et du réseau routier de la Zone d’Influence du Projet</w:t>
      </w:r>
      <w:r w:rsidRPr="0053198B">
        <w:rPr>
          <w:rFonts w:ascii="Times New Roman" w:hAnsi="Times New Roman"/>
          <w:b w:val="0"/>
          <w:noProof/>
        </w:rPr>
        <w:tab/>
      </w:r>
      <w:r w:rsidRPr="0053198B">
        <w:rPr>
          <w:rFonts w:ascii="Times New Roman" w:hAnsi="Times New Roman"/>
          <w:b w:val="0"/>
          <w:noProof/>
        </w:rPr>
        <w:fldChar w:fldCharType="begin"/>
      </w:r>
      <w:r w:rsidRPr="0053198B">
        <w:rPr>
          <w:rFonts w:ascii="Times New Roman" w:hAnsi="Times New Roman"/>
          <w:b w:val="0"/>
          <w:noProof/>
        </w:rPr>
        <w:instrText xml:space="preserve"> PAGEREF _Toc35984576 \h </w:instrText>
      </w:r>
      <w:r w:rsidRPr="0053198B">
        <w:rPr>
          <w:rFonts w:ascii="Times New Roman" w:hAnsi="Times New Roman"/>
          <w:b w:val="0"/>
          <w:noProof/>
        </w:rPr>
      </w:r>
      <w:r w:rsidRPr="0053198B">
        <w:rPr>
          <w:rFonts w:ascii="Times New Roman" w:hAnsi="Times New Roman"/>
          <w:b w:val="0"/>
          <w:noProof/>
        </w:rPr>
        <w:fldChar w:fldCharType="separate"/>
      </w:r>
      <w:r w:rsidRPr="0053198B">
        <w:rPr>
          <w:rFonts w:ascii="Times New Roman" w:hAnsi="Times New Roman"/>
          <w:b w:val="0"/>
          <w:noProof/>
        </w:rPr>
        <w:t>15</w:t>
      </w:r>
      <w:r w:rsidRPr="0053198B">
        <w:rPr>
          <w:rFonts w:ascii="Times New Roman" w:hAnsi="Times New Roman"/>
          <w:b w:val="0"/>
          <w:noProof/>
        </w:rPr>
        <w:fldChar w:fldCharType="end"/>
      </w:r>
    </w:p>
    <w:p w:rsidR="00743710" w:rsidRPr="0053198B" w:rsidRDefault="00743710" w:rsidP="0053198B">
      <w:pPr>
        <w:pStyle w:val="TM2"/>
        <w:tabs>
          <w:tab w:val="left" w:pos="1100"/>
        </w:tabs>
        <w:spacing w:line="240" w:lineRule="auto"/>
        <w:rPr>
          <w:rFonts w:ascii="Times New Roman" w:eastAsiaTheme="minorEastAsia" w:hAnsi="Times New Roman"/>
          <w:b w:val="0"/>
          <w:bCs w:val="0"/>
          <w:noProof/>
          <w:lang w:eastAsia="fr-FR"/>
        </w:rPr>
      </w:pPr>
      <w:r w:rsidRPr="0053198B">
        <w:rPr>
          <w:rFonts w:ascii="Times New Roman" w:hAnsi="Times New Roman"/>
          <w:b w:val="0"/>
          <w:smallCaps/>
          <w:noProof/>
        </w:rPr>
        <w:t>1.1</w:t>
      </w:r>
      <w:r w:rsidRPr="0053198B">
        <w:rPr>
          <w:rFonts w:ascii="Times New Roman" w:eastAsiaTheme="minorEastAsia" w:hAnsi="Times New Roman"/>
          <w:b w:val="0"/>
          <w:bCs w:val="0"/>
          <w:noProof/>
          <w:lang w:eastAsia="fr-FR"/>
        </w:rPr>
        <w:tab/>
      </w:r>
      <w:r w:rsidRPr="0053198B">
        <w:rPr>
          <w:rFonts w:ascii="Times New Roman" w:hAnsi="Times New Roman"/>
          <w:b w:val="0"/>
          <w:noProof/>
        </w:rPr>
        <w:t>Situation socio-économique du Bénin</w:t>
      </w:r>
      <w:r w:rsidRPr="0053198B">
        <w:rPr>
          <w:rFonts w:ascii="Times New Roman" w:hAnsi="Times New Roman"/>
          <w:b w:val="0"/>
          <w:noProof/>
        </w:rPr>
        <w:tab/>
      </w:r>
      <w:r w:rsidRPr="0053198B">
        <w:rPr>
          <w:rFonts w:ascii="Times New Roman" w:hAnsi="Times New Roman"/>
          <w:b w:val="0"/>
          <w:noProof/>
        </w:rPr>
        <w:fldChar w:fldCharType="begin"/>
      </w:r>
      <w:r w:rsidRPr="0053198B">
        <w:rPr>
          <w:rFonts w:ascii="Times New Roman" w:hAnsi="Times New Roman"/>
          <w:b w:val="0"/>
          <w:noProof/>
        </w:rPr>
        <w:instrText xml:space="preserve"> PAGEREF _Toc35984577 \h </w:instrText>
      </w:r>
      <w:r w:rsidRPr="0053198B">
        <w:rPr>
          <w:rFonts w:ascii="Times New Roman" w:hAnsi="Times New Roman"/>
          <w:b w:val="0"/>
          <w:noProof/>
        </w:rPr>
      </w:r>
      <w:r w:rsidRPr="0053198B">
        <w:rPr>
          <w:rFonts w:ascii="Times New Roman" w:hAnsi="Times New Roman"/>
          <w:b w:val="0"/>
          <w:noProof/>
        </w:rPr>
        <w:fldChar w:fldCharType="separate"/>
      </w:r>
      <w:r w:rsidRPr="0053198B">
        <w:rPr>
          <w:rFonts w:ascii="Times New Roman" w:hAnsi="Times New Roman"/>
          <w:b w:val="0"/>
          <w:noProof/>
        </w:rPr>
        <w:t>15</w:t>
      </w:r>
      <w:r w:rsidRPr="0053198B">
        <w:rPr>
          <w:rFonts w:ascii="Times New Roman" w:hAnsi="Times New Roman"/>
          <w:b w:val="0"/>
          <w:noProof/>
        </w:rPr>
        <w:fldChar w:fldCharType="end"/>
      </w:r>
    </w:p>
    <w:p w:rsidR="00743710" w:rsidRPr="0053198B" w:rsidRDefault="00743710" w:rsidP="0053198B">
      <w:pPr>
        <w:pStyle w:val="TM2"/>
        <w:tabs>
          <w:tab w:val="left" w:pos="1100"/>
        </w:tabs>
        <w:spacing w:line="240" w:lineRule="auto"/>
        <w:rPr>
          <w:rFonts w:ascii="Times New Roman" w:eastAsiaTheme="minorEastAsia" w:hAnsi="Times New Roman"/>
          <w:b w:val="0"/>
          <w:bCs w:val="0"/>
          <w:noProof/>
          <w:lang w:eastAsia="fr-FR"/>
        </w:rPr>
      </w:pPr>
      <w:r w:rsidRPr="0053198B">
        <w:rPr>
          <w:rFonts w:ascii="Times New Roman" w:hAnsi="Times New Roman"/>
          <w:b w:val="0"/>
          <w:smallCaps/>
          <w:noProof/>
        </w:rPr>
        <w:t>1.2</w:t>
      </w:r>
      <w:r w:rsidRPr="0053198B">
        <w:rPr>
          <w:rFonts w:ascii="Times New Roman" w:eastAsiaTheme="minorEastAsia" w:hAnsi="Times New Roman"/>
          <w:b w:val="0"/>
          <w:bCs w:val="0"/>
          <w:noProof/>
          <w:lang w:eastAsia="fr-FR"/>
        </w:rPr>
        <w:tab/>
      </w:r>
      <w:r w:rsidRPr="0053198B">
        <w:rPr>
          <w:rFonts w:ascii="Times New Roman" w:hAnsi="Times New Roman"/>
          <w:b w:val="0"/>
          <w:noProof/>
        </w:rPr>
        <w:t>Aperçu du réseau routier du Bénin</w:t>
      </w:r>
      <w:r w:rsidRPr="0053198B">
        <w:rPr>
          <w:rFonts w:ascii="Times New Roman" w:hAnsi="Times New Roman"/>
          <w:b w:val="0"/>
          <w:noProof/>
        </w:rPr>
        <w:tab/>
      </w:r>
      <w:r w:rsidRPr="0053198B">
        <w:rPr>
          <w:rFonts w:ascii="Times New Roman" w:hAnsi="Times New Roman"/>
          <w:b w:val="0"/>
          <w:noProof/>
        </w:rPr>
        <w:fldChar w:fldCharType="begin"/>
      </w:r>
      <w:r w:rsidRPr="0053198B">
        <w:rPr>
          <w:rFonts w:ascii="Times New Roman" w:hAnsi="Times New Roman"/>
          <w:b w:val="0"/>
          <w:noProof/>
        </w:rPr>
        <w:instrText xml:space="preserve"> PAGEREF _Toc35984578 \h </w:instrText>
      </w:r>
      <w:r w:rsidRPr="0053198B">
        <w:rPr>
          <w:rFonts w:ascii="Times New Roman" w:hAnsi="Times New Roman"/>
          <w:b w:val="0"/>
          <w:noProof/>
        </w:rPr>
      </w:r>
      <w:r w:rsidRPr="0053198B">
        <w:rPr>
          <w:rFonts w:ascii="Times New Roman" w:hAnsi="Times New Roman"/>
          <w:b w:val="0"/>
          <w:noProof/>
        </w:rPr>
        <w:fldChar w:fldCharType="separate"/>
      </w:r>
      <w:r w:rsidRPr="0053198B">
        <w:rPr>
          <w:rFonts w:ascii="Times New Roman" w:hAnsi="Times New Roman"/>
          <w:b w:val="0"/>
          <w:noProof/>
        </w:rPr>
        <w:t>16</w:t>
      </w:r>
      <w:r w:rsidRPr="0053198B">
        <w:rPr>
          <w:rFonts w:ascii="Times New Roman" w:hAnsi="Times New Roman"/>
          <w:b w:val="0"/>
          <w:noProof/>
        </w:rPr>
        <w:fldChar w:fldCharType="end"/>
      </w:r>
    </w:p>
    <w:p w:rsidR="00743710" w:rsidRPr="0053198B" w:rsidRDefault="00743710" w:rsidP="0053198B">
      <w:pPr>
        <w:pStyle w:val="TM2"/>
        <w:tabs>
          <w:tab w:val="left" w:pos="1100"/>
        </w:tabs>
        <w:spacing w:line="240" w:lineRule="auto"/>
        <w:rPr>
          <w:rFonts w:ascii="Times New Roman" w:eastAsiaTheme="minorEastAsia" w:hAnsi="Times New Roman"/>
          <w:b w:val="0"/>
          <w:bCs w:val="0"/>
          <w:noProof/>
          <w:lang w:eastAsia="fr-FR"/>
        </w:rPr>
      </w:pPr>
      <w:r w:rsidRPr="0053198B">
        <w:rPr>
          <w:rFonts w:ascii="Times New Roman" w:hAnsi="Times New Roman"/>
          <w:b w:val="0"/>
          <w:smallCaps/>
          <w:noProof/>
        </w:rPr>
        <w:t>1.3</w:t>
      </w:r>
      <w:r w:rsidRPr="0053198B">
        <w:rPr>
          <w:rFonts w:ascii="Times New Roman" w:eastAsiaTheme="minorEastAsia" w:hAnsi="Times New Roman"/>
          <w:b w:val="0"/>
          <w:bCs w:val="0"/>
          <w:noProof/>
          <w:lang w:eastAsia="fr-FR"/>
        </w:rPr>
        <w:tab/>
      </w:r>
      <w:r w:rsidRPr="0053198B">
        <w:rPr>
          <w:rFonts w:ascii="Times New Roman" w:hAnsi="Times New Roman"/>
          <w:b w:val="0"/>
          <w:noProof/>
        </w:rPr>
        <w:t>Cartographie de la Zone d’Influence du Projet</w:t>
      </w:r>
      <w:r w:rsidRPr="0053198B">
        <w:rPr>
          <w:rFonts w:ascii="Times New Roman" w:hAnsi="Times New Roman"/>
          <w:b w:val="0"/>
          <w:noProof/>
        </w:rPr>
        <w:tab/>
      </w:r>
      <w:r w:rsidRPr="0053198B">
        <w:rPr>
          <w:rFonts w:ascii="Times New Roman" w:hAnsi="Times New Roman"/>
          <w:b w:val="0"/>
          <w:noProof/>
        </w:rPr>
        <w:fldChar w:fldCharType="begin"/>
      </w:r>
      <w:r w:rsidRPr="0053198B">
        <w:rPr>
          <w:rFonts w:ascii="Times New Roman" w:hAnsi="Times New Roman"/>
          <w:b w:val="0"/>
          <w:noProof/>
        </w:rPr>
        <w:instrText xml:space="preserve"> PAGEREF _Toc35984579 \h </w:instrText>
      </w:r>
      <w:r w:rsidRPr="0053198B">
        <w:rPr>
          <w:rFonts w:ascii="Times New Roman" w:hAnsi="Times New Roman"/>
          <w:b w:val="0"/>
          <w:noProof/>
        </w:rPr>
      </w:r>
      <w:r w:rsidRPr="0053198B">
        <w:rPr>
          <w:rFonts w:ascii="Times New Roman" w:hAnsi="Times New Roman"/>
          <w:b w:val="0"/>
          <w:noProof/>
        </w:rPr>
        <w:fldChar w:fldCharType="separate"/>
      </w:r>
      <w:r w:rsidRPr="0053198B">
        <w:rPr>
          <w:rFonts w:ascii="Times New Roman" w:hAnsi="Times New Roman"/>
          <w:b w:val="0"/>
          <w:noProof/>
        </w:rPr>
        <w:t>17</w:t>
      </w:r>
      <w:r w:rsidRPr="0053198B">
        <w:rPr>
          <w:rFonts w:ascii="Times New Roman" w:hAnsi="Times New Roman"/>
          <w:b w:val="0"/>
          <w:noProof/>
        </w:rPr>
        <w:fldChar w:fldCharType="end"/>
      </w:r>
    </w:p>
    <w:p w:rsidR="00743710" w:rsidRPr="0053198B" w:rsidRDefault="00743710" w:rsidP="0053198B">
      <w:pPr>
        <w:pStyle w:val="TM3"/>
        <w:tabs>
          <w:tab w:val="left" w:pos="1100"/>
          <w:tab w:val="right" w:leader="dot" w:pos="9488"/>
        </w:tabs>
        <w:spacing w:line="240" w:lineRule="auto"/>
        <w:rPr>
          <w:rFonts w:ascii="Times New Roman" w:eastAsiaTheme="minorEastAsia" w:hAnsi="Times New Roman"/>
          <w:noProof/>
          <w:sz w:val="22"/>
          <w:szCs w:val="22"/>
          <w:lang w:eastAsia="fr-FR"/>
        </w:rPr>
      </w:pPr>
      <w:r w:rsidRPr="0053198B">
        <w:rPr>
          <w:rFonts w:ascii="Times New Roman" w:hAnsi="Times New Roman"/>
          <w:noProof/>
          <w:sz w:val="22"/>
          <w:szCs w:val="22"/>
        </w:rPr>
        <w:t>1.3.1</w:t>
      </w:r>
      <w:r w:rsidRPr="0053198B">
        <w:rPr>
          <w:rFonts w:ascii="Times New Roman" w:eastAsiaTheme="minorEastAsia" w:hAnsi="Times New Roman"/>
          <w:noProof/>
          <w:sz w:val="22"/>
          <w:szCs w:val="22"/>
          <w:lang w:eastAsia="fr-FR"/>
        </w:rPr>
        <w:tab/>
      </w:r>
      <w:r w:rsidRPr="0053198B">
        <w:rPr>
          <w:rFonts w:ascii="Times New Roman" w:hAnsi="Times New Roman"/>
          <w:noProof/>
          <w:sz w:val="22"/>
          <w:szCs w:val="22"/>
        </w:rPr>
        <w:t>La Zone d’Influence du Projet (ZIP)</w:t>
      </w:r>
      <w:r w:rsidRPr="0053198B">
        <w:rPr>
          <w:rFonts w:ascii="Times New Roman" w:hAnsi="Times New Roman"/>
          <w:noProof/>
          <w:sz w:val="22"/>
          <w:szCs w:val="22"/>
        </w:rPr>
        <w:tab/>
      </w:r>
      <w:r w:rsidRPr="0053198B">
        <w:rPr>
          <w:rFonts w:ascii="Times New Roman" w:hAnsi="Times New Roman"/>
          <w:noProof/>
          <w:sz w:val="22"/>
          <w:szCs w:val="22"/>
        </w:rPr>
        <w:fldChar w:fldCharType="begin"/>
      </w:r>
      <w:r w:rsidRPr="0053198B">
        <w:rPr>
          <w:rFonts w:ascii="Times New Roman" w:hAnsi="Times New Roman"/>
          <w:noProof/>
          <w:sz w:val="22"/>
          <w:szCs w:val="22"/>
        </w:rPr>
        <w:instrText xml:space="preserve"> PAGEREF _Toc35984580 \h </w:instrText>
      </w:r>
      <w:r w:rsidRPr="0053198B">
        <w:rPr>
          <w:rFonts w:ascii="Times New Roman" w:hAnsi="Times New Roman"/>
          <w:noProof/>
          <w:sz w:val="22"/>
          <w:szCs w:val="22"/>
        </w:rPr>
      </w:r>
      <w:r w:rsidRPr="0053198B">
        <w:rPr>
          <w:rFonts w:ascii="Times New Roman" w:hAnsi="Times New Roman"/>
          <w:noProof/>
          <w:sz w:val="22"/>
          <w:szCs w:val="22"/>
        </w:rPr>
        <w:fldChar w:fldCharType="separate"/>
      </w:r>
      <w:r w:rsidRPr="0053198B">
        <w:rPr>
          <w:rFonts w:ascii="Times New Roman" w:hAnsi="Times New Roman"/>
          <w:noProof/>
          <w:sz w:val="22"/>
          <w:szCs w:val="22"/>
        </w:rPr>
        <w:t>17</w:t>
      </w:r>
      <w:r w:rsidRPr="0053198B">
        <w:rPr>
          <w:rFonts w:ascii="Times New Roman" w:hAnsi="Times New Roman"/>
          <w:noProof/>
          <w:sz w:val="22"/>
          <w:szCs w:val="22"/>
        </w:rPr>
        <w:fldChar w:fldCharType="end"/>
      </w:r>
    </w:p>
    <w:p w:rsidR="00743710" w:rsidRPr="0053198B" w:rsidRDefault="00743710" w:rsidP="0053198B">
      <w:pPr>
        <w:pStyle w:val="TM2"/>
        <w:spacing w:line="240" w:lineRule="auto"/>
        <w:rPr>
          <w:rFonts w:ascii="Times New Roman" w:eastAsiaTheme="minorEastAsia" w:hAnsi="Times New Roman"/>
          <w:b w:val="0"/>
          <w:bCs w:val="0"/>
          <w:noProof/>
          <w:lang w:eastAsia="fr-FR"/>
        </w:rPr>
      </w:pPr>
      <w:r w:rsidRPr="0053198B">
        <w:rPr>
          <w:rFonts w:ascii="Times New Roman" w:hAnsi="Times New Roman"/>
          <w:b w:val="0"/>
          <w:noProof/>
        </w:rPr>
        <w:t>DEUXIEME PARTIE</w:t>
      </w:r>
      <w:r w:rsidRPr="0053198B">
        <w:rPr>
          <w:rFonts w:ascii="Times New Roman" w:hAnsi="Times New Roman"/>
          <w:b w:val="0"/>
          <w:noProof/>
        </w:rPr>
        <w:tab/>
      </w:r>
      <w:r w:rsidRPr="0053198B">
        <w:rPr>
          <w:rFonts w:ascii="Times New Roman" w:hAnsi="Times New Roman"/>
          <w:b w:val="0"/>
          <w:noProof/>
        </w:rPr>
        <w:fldChar w:fldCharType="begin"/>
      </w:r>
      <w:r w:rsidRPr="0053198B">
        <w:rPr>
          <w:rFonts w:ascii="Times New Roman" w:hAnsi="Times New Roman"/>
          <w:b w:val="0"/>
          <w:noProof/>
        </w:rPr>
        <w:instrText xml:space="preserve"> PAGEREF _Toc35984581 \h </w:instrText>
      </w:r>
      <w:r w:rsidRPr="0053198B">
        <w:rPr>
          <w:rFonts w:ascii="Times New Roman" w:hAnsi="Times New Roman"/>
          <w:b w:val="0"/>
          <w:noProof/>
        </w:rPr>
      </w:r>
      <w:r w:rsidRPr="0053198B">
        <w:rPr>
          <w:rFonts w:ascii="Times New Roman" w:hAnsi="Times New Roman"/>
          <w:b w:val="0"/>
          <w:noProof/>
        </w:rPr>
        <w:fldChar w:fldCharType="separate"/>
      </w:r>
      <w:r w:rsidRPr="0053198B">
        <w:rPr>
          <w:rFonts w:ascii="Times New Roman" w:hAnsi="Times New Roman"/>
          <w:b w:val="0"/>
          <w:noProof/>
        </w:rPr>
        <w:t>25</w:t>
      </w:r>
      <w:r w:rsidRPr="0053198B">
        <w:rPr>
          <w:rFonts w:ascii="Times New Roman" w:hAnsi="Times New Roman"/>
          <w:b w:val="0"/>
          <w:noProof/>
        </w:rPr>
        <w:fldChar w:fldCharType="end"/>
      </w:r>
    </w:p>
    <w:p w:rsidR="00743710" w:rsidRPr="0053198B" w:rsidRDefault="00743710" w:rsidP="0053198B">
      <w:pPr>
        <w:pStyle w:val="TM2"/>
        <w:spacing w:line="240" w:lineRule="auto"/>
        <w:rPr>
          <w:rFonts w:ascii="Times New Roman" w:eastAsiaTheme="minorEastAsia" w:hAnsi="Times New Roman"/>
          <w:b w:val="0"/>
          <w:bCs w:val="0"/>
          <w:noProof/>
          <w:lang w:eastAsia="fr-FR"/>
        </w:rPr>
      </w:pPr>
      <w:r w:rsidRPr="0053198B">
        <w:rPr>
          <w:rFonts w:ascii="Times New Roman" w:hAnsi="Times New Roman"/>
          <w:b w:val="0"/>
          <w:noProof/>
        </w:rPr>
        <w:t>Méthodologie de l’étude</w:t>
      </w:r>
      <w:r w:rsidRPr="0053198B">
        <w:rPr>
          <w:rFonts w:ascii="Times New Roman" w:hAnsi="Times New Roman"/>
          <w:b w:val="0"/>
          <w:noProof/>
        </w:rPr>
        <w:tab/>
      </w:r>
      <w:r w:rsidRPr="0053198B">
        <w:rPr>
          <w:rFonts w:ascii="Times New Roman" w:hAnsi="Times New Roman"/>
          <w:b w:val="0"/>
          <w:noProof/>
        </w:rPr>
        <w:fldChar w:fldCharType="begin"/>
      </w:r>
      <w:r w:rsidRPr="0053198B">
        <w:rPr>
          <w:rFonts w:ascii="Times New Roman" w:hAnsi="Times New Roman"/>
          <w:b w:val="0"/>
          <w:noProof/>
        </w:rPr>
        <w:instrText xml:space="preserve"> PAGEREF _Toc35984582 \h </w:instrText>
      </w:r>
      <w:r w:rsidRPr="0053198B">
        <w:rPr>
          <w:rFonts w:ascii="Times New Roman" w:hAnsi="Times New Roman"/>
          <w:b w:val="0"/>
          <w:noProof/>
        </w:rPr>
      </w:r>
      <w:r w:rsidRPr="0053198B">
        <w:rPr>
          <w:rFonts w:ascii="Times New Roman" w:hAnsi="Times New Roman"/>
          <w:b w:val="0"/>
          <w:noProof/>
        </w:rPr>
        <w:fldChar w:fldCharType="separate"/>
      </w:r>
      <w:r w:rsidRPr="0053198B">
        <w:rPr>
          <w:rFonts w:ascii="Times New Roman" w:hAnsi="Times New Roman"/>
          <w:b w:val="0"/>
          <w:noProof/>
        </w:rPr>
        <w:t>25</w:t>
      </w:r>
      <w:r w:rsidRPr="0053198B">
        <w:rPr>
          <w:rFonts w:ascii="Times New Roman" w:hAnsi="Times New Roman"/>
          <w:b w:val="0"/>
          <w:noProof/>
        </w:rPr>
        <w:fldChar w:fldCharType="end"/>
      </w:r>
    </w:p>
    <w:p w:rsidR="00743710" w:rsidRPr="0053198B" w:rsidRDefault="00743710" w:rsidP="0053198B">
      <w:pPr>
        <w:pStyle w:val="TM2"/>
        <w:tabs>
          <w:tab w:val="left" w:pos="1100"/>
        </w:tabs>
        <w:spacing w:line="240" w:lineRule="auto"/>
        <w:rPr>
          <w:rFonts w:ascii="Times New Roman" w:eastAsiaTheme="minorEastAsia" w:hAnsi="Times New Roman"/>
          <w:b w:val="0"/>
          <w:bCs w:val="0"/>
          <w:noProof/>
          <w:lang w:eastAsia="fr-FR"/>
        </w:rPr>
      </w:pPr>
      <w:r w:rsidRPr="0053198B">
        <w:rPr>
          <w:rFonts w:ascii="Times New Roman" w:hAnsi="Times New Roman"/>
          <w:b w:val="0"/>
          <w:noProof/>
        </w:rPr>
        <w:t>2.1</w:t>
      </w:r>
      <w:r w:rsidRPr="0053198B">
        <w:rPr>
          <w:rFonts w:ascii="Times New Roman" w:eastAsiaTheme="minorEastAsia" w:hAnsi="Times New Roman"/>
          <w:b w:val="0"/>
          <w:bCs w:val="0"/>
          <w:noProof/>
          <w:lang w:eastAsia="fr-FR"/>
        </w:rPr>
        <w:tab/>
      </w:r>
      <w:r w:rsidRPr="0053198B">
        <w:rPr>
          <w:rFonts w:ascii="Times New Roman" w:hAnsi="Times New Roman"/>
          <w:b w:val="0"/>
          <w:noProof/>
        </w:rPr>
        <w:t>Objectifs du projet</w:t>
      </w:r>
      <w:r w:rsidRPr="0053198B">
        <w:rPr>
          <w:rFonts w:ascii="Times New Roman" w:hAnsi="Times New Roman"/>
          <w:b w:val="0"/>
          <w:noProof/>
        </w:rPr>
        <w:tab/>
      </w:r>
      <w:r w:rsidRPr="0053198B">
        <w:rPr>
          <w:rFonts w:ascii="Times New Roman" w:hAnsi="Times New Roman"/>
          <w:b w:val="0"/>
          <w:noProof/>
        </w:rPr>
        <w:fldChar w:fldCharType="begin"/>
      </w:r>
      <w:r w:rsidRPr="0053198B">
        <w:rPr>
          <w:rFonts w:ascii="Times New Roman" w:hAnsi="Times New Roman"/>
          <w:b w:val="0"/>
          <w:noProof/>
        </w:rPr>
        <w:instrText xml:space="preserve"> PAGEREF _Toc35984583 \h </w:instrText>
      </w:r>
      <w:r w:rsidRPr="0053198B">
        <w:rPr>
          <w:rFonts w:ascii="Times New Roman" w:hAnsi="Times New Roman"/>
          <w:b w:val="0"/>
          <w:noProof/>
        </w:rPr>
      </w:r>
      <w:r w:rsidRPr="0053198B">
        <w:rPr>
          <w:rFonts w:ascii="Times New Roman" w:hAnsi="Times New Roman"/>
          <w:b w:val="0"/>
          <w:noProof/>
        </w:rPr>
        <w:fldChar w:fldCharType="separate"/>
      </w:r>
      <w:r w:rsidRPr="0053198B">
        <w:rPr>
          <w:rFonts w:ascii="Times New Roman" w:hAnsi="Times New Roman"/>
          <w:b w:val="0"/>
          <w:noProof/>
        </w:rPr>
        <w:t>25</w:t>
      </w:r>
      <w:r w:rsidRPr="0053198B">
        <w:rPr>
          <w:rFonts w:ascii="Times New Roman" w:hAnsi="Times New Roman"/>
          <w:b w:val="0"/>
          <w:noProof/>
        </w:rPr>
        <w:fldChar w:fldCharType="end"/>
      </w:r>
    </w:p>
    <w:p w:rsidR="00743710" w:rsidRPr="0053198B" w:rsidRDefault="00743710" w:rsidP="0053198B">
      <w:pPr>
        <w:pStyle w:val="TM2"/>
        <w:tabs>
          <w:tab w:val="left" w:pos="1100"/>
        </w:tabs>
        <w:spacing w:line="240" w:lineRule="auto"/>
        <w:rPr>
          <w:rFonts w:ascii="Times New Roman" w:eastAsiaTheme="minorEastAsia" w:hAnsi="Times New Roman"/>
          <w:b w:val="0"/>
          <w:bCs w:val="0"/>
          <w:noProof/>
          <w:lang w:eastAsia="fr-FR"/>
        </w:rPr>
      </w:pPr>
      <w:r w:rsidRPr="0053198B">
        <w:rPr>
          <w:rFonts w:ascii="Times New Roman" w:hAnsi="Times New Roman"/>
          <w:b w:val="0"/>
          <w:noProof/>
        </w:rPr>
        <w:t>2.2</w:t>
      </w:r>
      <w:r w:rsidRPr="0053198B">
        <w:rPr>
          <w:rFonts w:ascii="Times New Roman" w:eastAsiaTheme="minorEastAsia" w:hAnsi="Times New Roman"/>
          <w:b w:val="0"/>
          <w:bCs w:val="0"/>
          <w:noProof/>
          <w:lang w:eastAsia="fr-FR"/>
        </w:rPr>
        <w:tab/>
      </w:r>
      <w:r w:rsidRPr="0053198B">
        <w:rPr>
          <w:rFonts w:ascii="Times New Roman" w:hAnsi="Times New Roman"/>
          <w:b w:val="0"/>
          <w:noProof/>
        </w:rPr>
        <w:t>Indicateurs de l’étude et définition de quelques concepts</w:t>
      </w:r>
      <w:r w:rsidRPr="0053198B">
        <w:rPr>
          <w:rFonts w:ascii="Times New Roman" w:hAnsi="Times New Roman"/>
          <w:b w:val="0"/>
          <w:noProof/>
        </w:rPr>
        <w:tab/>
      </w:r>
      <w:r w:rsidRPr="0053198B">
        <w:rPr>
          <w:rFonts w:ascii="Times New Roman" w:hAnsi="Times New Roman"/>
          <w:b w:val="0"/>
          <w:noProof/>
        </w:rPr>
        <w:fldChar w:fldCharType="begin"/>
      </w:r>
      <w:r w:rsidRPr="0053198B">
        <w:rPr>
          <w:rFonts w:ascii="Times New Roman" w:hAnsi="Times New Roman"/>
          <w:b w:val="0"/>
          <w:noProof/>
        </w:rPr>
        <w:instrText xml:space="preserve"> PAGEREF _Toc35984584 \h </w:instrText>
      </w:r>
      <w:r w:rsidRPr="0053198B">
        <w:rPr>
          <w:rFonts w:ascii="Times New Roman" w:hAnsi="Times New Roman"/>
          <w:b w:val="0"/>
          <w:noProof/>
        </w:rPr>
      </w:r>
      <w:r w:rsidRPr="0053198B">
        <w:rPr>
          <w:rFonts w:ascii="Times New Roman" w:hAnsi="Times New Roman"/>
          <w:b w:val="0"/>
          <w:noProof/>
        </w:rPr>
        <w:fldChar w:fldCharType="separate"/>
      </w:r>
      <w:r w:rsidRPr="0053198B">
        <w:rPr>
          <w:rFonts w:ascii="Times New Roman" w:hAnsi="Times New Roman"/>
          <w:b w:val="0"/>
          <w:noProof/>
        </w:rPr>
        <w:t>25</w:t>
      </w:r>
      <w:r w:rsidRPr="0053198B">
        <w:rPr>
          <w:rFonts w:ascii="Times New Roman" w:hAnsi="Times New Roman"/>
          <w:b w:val="0"/>
          <w:noProof/>
        </w:rPr>
        <w:fldChar w:fldCharType="end"/>
      </w:r>
    </w:p>
    <w:p w:rsidR="00743710" w:rsidRPr="0053198B" w:rsidRDefault="00743710" w:rsidP="0053198B">
      <w:pPr>
        <w:pStyle w:val="TM2"/>
        <w:spacing w:line="240" w:lineRule="auto"/>
        <w:rPr>
          <w:rFonts w:ascii="Times New Roman" w:eastAsiaTheme="minorEastAsia" w:hAnsi="Times New Roman"/>
          <w:b w:val="0"/>
          <w:bCs w:val="0"/>
          <w:noProof/>
          <w:lang w:eastAsia="fr-FR"/>
        </w:rPr>
      </w:pPr>
      <w:r w:rsidRPr="0053198B">
        <w:rPr>
          <w:rFonts w:ascii="Times New Roman" w:hAnsi="Times New Roman"/>
          <w:b w:val="0"/>
          <w:noProof/>
        </w:rPr>
        <w:t>TROISIEME PARTIE</w:t>
      </w:r>
      <w:r w:rsidRPr="0053198B">
        <w:rPr>
          <w:rFonts w:ascii="Times New Roman" w:hAnsi="Times New Roman"/>
          <w:b w:val="0"/>
          <w:noProof/>
        </w:rPr>
        <w:tab/>
      </w:r>
      <w:r w:rsidRPr="0053198B">
        <w:rPr>
          <w:rFonts w:ascii="Times New Roman" w:hAnsi="Times New Roman"/>
          <w:b w:val="0"/>
          <w:noProof/>
        </w:rPr>
        <w:fldChar w:fldCharType="begin"/>
      </w:r>
      <w:r w:rsidRPr="0053198B">
        <w:rPr>
          <w:rFonts w:ascii="Times New Roman" w:hAnsi="Times New Roman"/>
          <w:b w:val="0"/>
          <w:noProof/>
        </w:rPr>
        <w:instrText xml:space="preserve"> PAGEREF _Toc35984585 \h </w:instrText>
      </w:r>
      <w:r w:rsidRPr="0053198B">
        <w:rPr>
          <w:rFonts w:ascii="Times New Roman" w:hAnsi="Times New Roman"/>
          <w:b w:val="0"/>
          <w:noProof/>
        </w:rPr>
      </w:r>
      <w:r w:rsidRPr="0053198B">
        <w:rPr>
          <w:rFonts w:ascii="Times New Roman" w:hAnsi="Times New Roman"/>
          <w:b w:val="0"/>
          <w:noProof/>
        </w:rPr>
        <w:fldChar w:fldCharType="separate"/>
      </w:r>
      <w:r w:rsidRPr="0053198B">
        <w:rPr>
          <w:rFonts w:ascii="Times New Roman" w:hAnsi="Times New Roman"/>
          <w:b w:val="0"/>
          <w:noProof/>
        </w:rPr>
        <w:t>35</w:t>
      </w:r>
      <w:r w:rsidRPr="0053198B">
        <w:rPr>
          <w:rFonts w:ascii="Times New Roman" w:hAnsi="Times New Roman"/>
          <w:b w:val="0"/>
          <w:noProof/>
        </w:rPr>
        <w:fldChar w:fldCharType="end"/>
      </w:r>
    </w:p>
    <w:p w:rsidR="00743710" w:rsidRPr="0053198B" w:rsidRDefault="00743710" w:rsidP="0053198B">
      <w:pPr>
        <w:pStyle w:val="TM2"/>
        <w:spacing w:line="240" w:lineRule="auto"/>
        <w:rPr>
          <w:rFonts w:ascii="Times New Roman" w:eastAsiaTheme="minorEastAsia" w:hAnsi="Times New Roman"/>
          <w:b w:val="0"/>
          <w:bCs w:val="0"/>
          <w:noProof/>
          <w:lang w:eastAsia="fr-FR"/>
        </w:rPr>
      </w:pPr>
      <w:r w:rsidRPr="0053198B">
        <w:rPr>
          <w:rFonts w:ascii="Times New Roman" w:hAnsi="Times New Roman"/>
          <w:b w:val="0"/>
          <w:noProof/>
        </w:rPr>
        <w:t>Résultat de l’analyse quantitative</w:t>
      </w:r>
      <w:r w:rsidRPr="0053198B">
        <w:rPr>
          <w:rFonts w:ascii="Times New Roman" w:hAnsi="Times New Roman"/>
          <w:b w:val="0"/>
          <w:noProof/>
        </w:rPr>
        <w:tab/>
      </w:r>
      <w:r w:rsidRPr="0053198B">
        <w:rPr>
          <w:rFonts w:ascii="Times New Roman" w:hAnsi="Times New Roman"/>
          <w:b w:val="0"/>
          <w:noProof/>
        </w:rPr>
        <w:fldChar w:fldCharType="begin"/>
      </w:r>
      <w:r w:rsidRPr="0053198B">
        <w:rPr>
          <w:rFonts w:ascii="Times New Roman" w:hAnsi="Times New Roman"/>
          <w:b w:val="0"/>
          <w:noProof/>
        </w:rPr>
        <w:instrText xml:space="preserve"> PAGEREF _Toc35984586 \h </w:instrText>
      </w:r>
      <w:r w:rsidRPr="0053198B">
        <w:rPr>
          <w:rFonts w:ascii="Times New Roman" w:hAnsi="Times New Roman"/>
          <w:b w:val="0"/>
          <w:noProof/>
        </w:rPr>
      </w:r>
      <w:r w:rsidRPr="0053198B">
        <w:rPr>
          <w:rFonts w:ascii="Times New Roman" w:hAnsi="Times New Roman"/>
          <w:b w:val="0"/>
          <w:noProof/>
        </w:rPr>
        <w:fldChar w:fldCharType="separate"/>
      </w:r>
      <w:r w:rsidRPr="0053198B">
        <w:rPr>
          <w:rFonts w:ascii="Times New Roman" w:hAnsi="Times New Roman"/>
          <w:b w:val="0"/>
          <w:noProof/>
        </w:rPr>
        <w:t>35</w:t>
      </w:r>
      <w:r w:rsidRPr="0053198B">
        <w:rPr>
          <w:rFonts w:ascii="Times New Roman" w:hAnsi="Times New Roman"/>
          <w:b w:val="0"/>
          <w:noProof/>
        </w:rPr>
        <w:fldChar w:fldCharType="end"/>
      </w:r>
    </w:p>
    <w:p w:rsidR="00743710" w:rsidRPr="0053198B" w:rsidRDefault="00743710" w:rsidP="0053198B">
      <w:pPr>
        <w:pStyle w:val="TM2"/>
        <w:tabs>
          <w:tab w:val="left" w:pos="1100"/>
        </w:tabs>
        <w:spacing w:line="240" w:lineRule="auto"/>
        <w:rPr>
          <w:rFonts w:ascii="Times New Roman" w:eastAsiaTheme="minorEastAsia" w:hAnsi="Times New Roman"/>
          <w:b w:val="0"/>
          <w:bCs w:val="0"/>
          <w:noProof/>
          <w:lang w:eastAsia="fr-FR"/>
        </w:rPr>
      </w:pPr>
      <w:r w:rsidRPr="0053198B">
        <w:rPr>
          <w:rFonts w:ascii="Times New Roman" w:hAnsi="Times New Roman"/>
          <w:b w:val="0"/>
          <w:noProof/>
        </w:rPr>
        <w:t>3.1</w:t>
      </w:r>
      <w:r w:rsidRPr="0053198B">
        <w:rPr>
          <w:rFonts w:ascii="Times New Roman" w:eastAsiaTheme="minorEastAsia" w:hAnsi="Times New Roman"/>
          <w:b w:val="0"/>
          <w:bCs w:val="0"/>
          <w:noProof/>
          <w:lang w:eastAsia="fr-FR"/>
        </w:rPr>
        <w:tab/>
      </w:r>
      <w:r w:rsidRPr="0053198B">
        <w:rPr>
          <w:rFonts w:ascii="Times New Roman" w:hAnsi="Times New Roman"/>
          <w:b w:val="0"/>
          <w:noProof/>
        </w:rPr>
        <w:t>Caractéristiques de la population de la ZIP</w:t>
      </w:r>
      <w:r w:rsidRPr="0053198B">
        <w:rPr>
          <w:rFonts w:ascii="Times New Roman" w:hAnsi="Times New Roman"/>
          <w:b w:val="0"/>
          <w:noProof/>
        </w:rPr>
        <w:tab/>
      </w:r>
      <w:r w:rsidRPr="0053198B">
        <w:rPr>
          <w:rFonts w:ascii="Times New Roman" w:hAnsi="Times New Roman"/>
          <w:b w:val="0"/>
          <w:noProof/>
        </w:rPr>
        <w:fldChar w:fldCharType="begin"/>
      </w:r>
      <w:r w:rsidRPr="0053198B">
        <w:rPr>
          <w:rFonts w:ascii="Times New Roman" w:hAnsi="Times New Roman"/>
          <w:b w:val="0"/>
          <w:noProof/>
        </w:rPr>
        <w:instrText xml:space="preserve"> PAGEREF _Toc35984587 \h </w:instrText>
      </w:r>
      <w:r w:rsidRPr="0053198B">
        <w:rPr>
          <w:rFonts w:ascii="Times New Roman" w:hAnsi="Times New Roman"/>
          <w:b w:val="0"/>
          <w:noProof/>
        </w:rPr>
      </w:r>
      <w:r w:rsidRPr="0053198B">
        <w:rPr>
          <w:rFonts w:ascii="Times New Roman" w:hAnsi="Times New Roman"/>
          <w:b w:val="0"/>
          <w:noProof/>
        </w:rPr>
        <w:fldChar w:fldCharType="separate"/>
      </w:r>
      <w:r w:rsidRPr="0053198B">
        <w:rPr>
          <w:rFonts w:ascii="Times New Roman" w:hAnsi="Times New Roman"/>
          <w:b w:val="0"/>
          <w:noProof/>
        </w:rPr>
        <w:t>35</w:t>
      </w:r>
      <w:r w:rsidRPr="0053198B">
        <w:rPr>
          <w:rFonts w:ascii="Times New Roman" w:hAnsi="Times New Roman"/>
          <w:b w:val="0"/>
          <w:noProof/>
        </w:rPr>
        <w:fldChar w:fldCharType="end"/>
      </w:r>
    </w:p>
    <w:p w:rsidR="00743710" w:rsidRPr="0053198B" w:rsidRDefault="00743710" w:rsidP="0053198B">
      <w:pPr>
        <w:pStyle w:val="TM2"/>
        <w:tabs>
          <w:tab w:val="left" w:pos="1100"/>
        </w:tabs>
        <w:spacing w:line="240" w:lineRule="auto"/>
        <w:rPr>
          <w:rFonts w:ascii="Times New Roman" w:eastAsiaTheme="minorEastAsia" w:hAnsi="Times New Roman"/>
          <w:b w:val="0"/>
          <w:bCs w:val="0"/>
          <w:noProof/>
          <w:lang w:eastAsia="fr-FR"/>
        </w:rPr>
      </w:pPr>
      <w:r w:rsidRPr="0053198B">
        <w:rPr>
          <w:rFonts w:ascii="Times New Roman" w:hAnsi="Times New Roman"/>
          <w:b w:val="0"/>
          <w:noProof/>
        </w:rPr>
        <w:t>3.2</w:t>
      </w:r>
      <w:r w:rsidRPr="0053198B">
        <w:rPr>
          <w:rFonts w:ascii="Times New Roman" w:eastAsiaTheme="minorEastAsia" w:hAnsi="Times New Roman"/>
          <w:b w:val="0"/>
          <w:bCs w:val="0"/>
          <w:noProof/>
          <w:lang w:eastAsia="fr-FR"/>
        </w:rPr>
        <w:tab/>
      </w:r>
      <w:r w:rsidRPr="0053198B">
        <w:rPr>
          <w:rFonts w:ascii="Times New Roman" w:hAnsi="Times New Roman"/>
          <w:b w:val="0"/>
          <w:noProof/>
        </w:rPr>
        <w:t>Conditions de vie des ménages</w:t>
      </w:r>
      <w:r w:rsidRPr="0053198B">
        <w:rPr>
          <w:rFonts w:ascii="Times New Roman" w:hAnsi="Times New Roman"/>
          <w:b w:val="0"/>
          <w:noProof/>
        </w:rPr>
        <w:tab/>
      </w:r>
      <w:r w:rsidRPr="0053198B">
        <w:rPr>
          <w:rFonts w:ascii="Times New Roman" w:hAnsi="Times New Roman"/>
          <w:b w:val="0"/>
          <w:noProof/>
        </w:rPr>
        <w:fldChar w:fldCharType="begin"/>
      </w:r>
      <w:r w:rsidRPr="0053198B">
        <w:rPr>
          <w:rFonts w:ascii="Times New Roman" w:hAnsi="Times New Roman"/>
          <w:b w:val="0"/>
          <w:noProof/>
        </w:rPr>
        <w:instrText xml:space="preserve"> PAGEREF _Toc35984588 \h </w:instrText>
      </w:r>
      <w:r w:rsidRPr="0053198B">
        <w:rPr>
          <w:rFonts w:ascii="Times New Roman" w:hAnsi="Times New Roman"/>
          <w:b w:val="0"/>
          <w:noProof/>
        </w:rPr>
      </w:r>
      <w:r w:rsidRPr="0053198B">
        <w:rPr>
          <w:rFonts w:ascii="Times New Roman" w:hAnsi="Times New Roman"/>
          <w:b w:val="0"/>
          <w:noProof/>
        </w:rPr>
        <w:fldChar w:fldCharType="separate"/>
      </w:r>
      <w:r w:rsidRPr="0053198B">
        <w:rPr>
          <w:rFonts w:ascii="Times New Roman" w:hAnsi="Times New Roman"/>
          <w:b w:val="0"/>
          <w:noProof/>
        </w:rPr>
        <w:t>36</w:t>
      </w:r>
      <w:r w:rsidRPr="0053198B">
        <w:rPr>
          <w:rFonts w:ascii="Times New Roman" w:hAnsi="Times New Roman"/>
          <w:b w:val="0"/>
          <w:noProof/>
        </w:rPr>
        <w:fldChar w:fldCharType="end"/>
      </w:r>
    </w:p>
    <w:p w:rsidR="00743710" w:rsidRPr="0053198B" w:rsidRDefault="00743710" w:rsidP="0053198B">
      <w:pPr>
        <w:pStyle w:val="TM2"/>
        <w:tabs>
          <w:tab w:val="left" w:pos="1100"/>
        </w:tabs>
        <w:spacing w:line="240" w:lineRule="auto"/>
        <w:rPr>
          <w:rFonts w:ascii="Times New Roman" w:eastAsiaTheme="minorEastAsia" w:hAnsi="Times New Roman"/>
          <w:b w:val="0"/>
          <w:bCs w:val="0"/>
          <w:noProof/>
          <w:lang w:eastAsia="fr-FR"/>
        </w:rPr>
      </w:pPr>
      <w:r w:rsidRPr="0053198B">
        <w:rPr>
          <w:rFonts w:ascii="Times New Roman" w:hAnsi="Times New Roman"/>
          <w:b w:val="0"/>
          <w:noProof/>
        </w:rPr>
        <w:t>3.3</w:t>
      </w:r>
      <w:r w:rsidRPr="0053198B">
        <w:rPr>
          <w:rFonts w:ascii="Times New Roman" w:eastAsiaTheme="minorEastAsia" w:hAnsi="Times New Roman"/>
          <w:b w:val="0"/>
          <w:bCs w:val="0"/>
          <w:noProof/>
          <w:lang w:eastAsia="fr-FR"/>
        </w:rPr>
        <w:tab/>
      </w:r>
      <w:r w:rsidRPr="0053198B">
        <w:rPr>
          <w:rFonts w:ascii="Times New Roman" w:hAnsi="Times New Roman"/>
          <w:b w:val="0"/>
          <w:noProof/>
        </w:rPr>
        <w:t>Informations relatives au projet de bitumage</w:t>
      </w:r>
      <w:r w:rsidRPr="0053198B">
        <w:rPr>
          <w:rFonts w:ascii="Times New Roman" w:hAnsi="Times New Roman"/>
          <w:b w:val="0"/>
          <w:noProof/>
        </w:rPr>
        <w:tab/>
      </w:r>
      <w:r w:rsidRPr="0053198B">
        <w:rPr>
          <w:rFonts w:ascii="Times New Roman" w:hAnsi="Times New Roman"/>
          <w:b w:val="0"/>
          <w:noProof/>
        </w:rPr>
        <w:fldChar w:fldCharType="begin"/>
      </w:r>
      <w:r w:rsidRPr="0053198B">
        <w:rPr>
          <w:rFonts w:ascii="Times New Roman" w:hAnsi="Times New Roman"/>
          <w:b w:val="0"/>
          <w:noProof/>
        </w:rPr>
        <w:instrText xml:space="preserve"> PAGEREF _Toc35984589 \h </w:instrText>
      </w:r>
      <w:r w:rsidRPr="0053198B">
        <w:rPr>
          <w:rFonts w:ascii="Times New Roman" w:hAnsi="Times New Roman"/>
          <w:b w:val="0"/>
          <w:noProof/>
        </w:rPr>
      </w:r>
      <w:r w:rsidRPr="0053198B">
        <w:rPr>
          <w:rFonts w:ascii="Times New Roman" w:hAnsi="Times New Roman"/>
          <w:b w:val="0"/>
          <w:noProof/>
        </w:rPr>
        <w:fldChar w:fldCharType="separate"/>
      </w:r>
      <w:r w:rsidRPr="0053198B">
        <w:rPr>
          <w:rFonts w:ascii="Times New Roman" w:hAnsi="Times New Roman"/>
          <w:b w:val="0"/>
          <w:noProof/>
        </w:rPr>
        <w:t>37</w:t>
      </w:r>
      <w:r w:rsidRPr="0053198B">
        <w:rPr>
          <w:rFonts w:ascii="Times New Roman" w:hAnsi="Times New Roman"/>
          <w:b w:val="0"/>
          <w:noProof/>
        </w:rPr>
        <w:fldChar w:fldCharType="end"/>
      </w:r>
    </w:p>
    <w:p w:rsidR="00743710" w:rsidRPr="0053198B" w:rsidRDefault="00743710" w:rsidP="0053198B">
      <w:pPr>
        <w:pStyle w:val="TM2"/>
        <w:tabs>
          <w:tab w:val="left" w:pos="1100"/>
        </w:tabs>
        <w:spacing w:line="240" w:lineRule="auto"/>
        <w:rPr>
          <w:rFonts w:ascii="Times New Roman" w:eastAsiaTheme="minorEastAsia" w:hAnsi="Times New Roman"/>
          <w:b w:val="0"/>
          <w:bCs w:val="0"/>
          <w:noProof/>
          <w:lang w:eastAsia="fr-FR"/>
        </w:rPr>
      </w:pPr>
      <w:r w:rsidRPr="0053198B">
        <w:rPr>
          <w:rFonts w:ascii="Times New Roman" w:hAnsi="Times New Roman"/>
          <w:b w:val="0"/>
          <w:noProof/>
        </w:rPr>
        <w:t>3.4</w:t>
      </w:r>
      <w:r w:rsidRPr="0053198B">
        <w:rPr>
          <w:rFonts w:ascii="Times New Roman" w:eastAsiaTheme="minorEastAsia" w:hAnsi="Times New Roman"/>
          <w:b w:val="0"/>
          <w:bCs w:val="0"/>
          <w:noProof/>
          <w:lang w:eastAsia="fr-FR"/>
        </w:rPr>
        <w:tab/>
      </w:r>
      <w:r w:rsidRPr="0053198B">
        <w:rPr>
          <w:rFonts w:ascii="Times New Roman" w:hAnsi="Times New Roman"/>
          <w:b w:val="0"/>
          <w:noProof/>
        </w:rPr>
        <w:t>Accessibilité des ménages : index d’accès rural</w:t>
      </w:r>
      <w:r w:rsidRPr="0053198B">
        <w:rPr>
          <w:rFonts w:ascii="Times New Roman" w:hAnsi="Times New Roman"/>
          <w:b w:val="0"/>
          <w:noProof/>
        </w:rPr>
        <w:tab/>
      </w:r>
      <w:r w:rsidRPr="0053198B">
        <w:rPr>
          <w:rFonts w:ascii="Times New Roman" w:hAnsi="Times New Roman"/>
          <w:b w:val="0"/>
          <w:noProof/>
        </w:rPr>
        <w:fldChar w:fldCharType="begin"/>
      </w:r>
      <w:r w:rsidRPr="0053198B">
        <w:rPr>
          <w:rFonts w:ascii="Times New Roman" w:hAnsi="Times New Roman"/>
          <w:b w:val="0"/>
          <w:noProof/>
        </w:rPr>
        <w:instrText xml:space="preserve"> PAGEREF _Toc35984590 \h </w:instrText>
      </w:r>
      <w:r w:rsidRPr="0053198B">
        <w:rPr>
          <w:rFonts w:ascii="Times New Roman" w:hAnsi="Times New Roman"/>
          <w:b w:val="0"/>
          <w:noProof/>
        </w:rPr>
      </w:r>
      <w:r w:rsidRPr="0053198B">
        <w:rPr>
          <w:rFonts w:ascii="Times New Roman" w:hAnsi="Times New Roman"/>
          <w:b w:val="0"/>
          <w:noProof/>
        </w:rPr>
        <w:fldChar w:fldCharType="separate"/>
      </w:r>
      <w:r w:rsidRPr="0053198B">
        <w:rPr>
          <w:rFonts w:ascii="Times New Roman" w:hAnsi="Times New Roman"/>
          <w:b w:val="0"/>
          <w:noProof/>
        </w:rPr>
        <w:t>38</w:t>
      </w:r>
      <w:r w:rsidRPr="0053198B">
        <w:rPr>
          <w:rFonts w:ascii="Times New Roman" w:hAnsi="Times New Roman"/>
          <w:b w:val="0"/>
          <w:noProof/>
        </w:rPr>
        <w:fldChar w:fldCharType="end"/>
      </w:r>
    </w:p>
    <w:p w:rsidR="00743710" w:rsidRPr="0053198B" w:rsidRDefault="00743710" w:rsidP="0053198B">
      <w:pPr>
        <w:pStyle w:val="TM2"/>
        <w:tabs>
          <w:tab w:val="left" w:pos="1100"/>
        </w:tabs>
        <w:spacing w:line="240" w:lineRule="auto"/>
        <w:rPr>
          <w:rFonts w:ascii="Times New Roman" w:eastAsiaTheme="minorEastAsia" w:hAnsi="Times New Roman"/>
          <w:b w:val="0"/>
          <w:bCs w:val="0"/>
          <w:noProof/>
          <w:lang w:eastAsia="fr-FR"/>
        </w:rPr>
      </w:pPr>
      <w:r w:rsidRPr="0053198B">
        <w:rPr>
          <w:rFonts w:ascii="Times New Roman" w:hAnsi="Times New Roman"/>
          <w:b w:val="0"/>
          <w:noProof/>
        </w:rPr>
        <w:t>3.5</w:t>
      </w:r>
      <w:r w:rsidRPr="0053198B">
        <w:rPr>
          <w:rFonts w:ascii="Times New Roman" w:eastAsiaTheme="minorEastAsia" w:hAnsi="Times New Roman"/>
          <w:b w:val="0"/>
          <w:bCs w:val="0"/>
          <w:noProof/>
          <w:lang w:eastAsia="fr-FR"/>
        </w:rPr>
        <w:tab/>
      </w:r>
      <w:r w:rsidRPr="0053198B">
        <w:rPr>
          <w:rFonts w:ascii="Times New Roman" w:hAnsi="Times New Roman"/>
          <w:b w:val="0"/>
          <w:noProof/>
        </w:rPr>
        <w:t>Transport sur le tronçon Pahou-Ouidah-Hillacondji</w:t>
      </w:r>
      <w:r w:rsidRPr="0053198B">
        <w:rPr>
          <w:rFonts w:ascii="Times New Roman" w:hAnsi="Times New Roman"/>
          <w:b w:val="0"/>
          <w:noProof/>
        </w:rPr>
        <w:tab/>
      </w:r>
      <w:r w:rsidRPr="0053198B">
        <w:rPr>
          <w:rFonts w:ascii="Times New Roman" w:hAnsi="Times New Roman"/>
          <w:b w:val="0"/>
          <w:noProof/>
        </w:rPr>
        <w:fldChar w:fldCharType="begin"/>
      </w:r>
      <w:r w:rsidRPr="0053198B">
        <w:rPr>
          <w:rFonts w:ascii="Times New Roman" w:hAnsi="Times New Roman"/>
          <w:b w:val="0"/>
          <w:noProof/>
        </w:rPr>
        <w:instrText xml:space="preserve"> PAGEREF _Toc35984591 \h </w:instrText>
      </w:r>
      <w:r w:rsidRPr="0053198B">
        <w:rPr>
          <w:rFonts w:ascii="Times New Roman" w:hAnsi="Times New Roman"/>
          <w:b w:val="0"/>
          <w:noProof/>
        </w:rPr>
      </w:r>
      <w:r w:rsidRPr="0053198B">
        <w:rPr>
          <w:rFonts w:ascii="Times New Roman" w:hAnsi="Times New Roman"/>
          <w:b w:val="0"/>
          <w:noProof/>
        </w:rPr>
        <w:fldChar w:fldCharType="separate"/>
      </w:r>
      <w:r w:rsidRPr="0053198B">
        <w:rPr>
          <w:rFonts w:ascii="Times New Roman" w:hAnsi="Times New Roman"/>
          <w:b w:val="0"/>
          <w:noProof/>
        </w:rPr>
        <w:t>42</w:t>
      </w:r>
      <w:r w:rsidRPr="0053198B">
        <w:rPr>
          <w:rFonts w:ascii="Times New Roman" w:hAnsi="Times New Roman"/>
          <w:b w:val="0"/>
          <w:noProof/>
        </w:rPr>
        <w:fldChar w:fldCharType="end"/>
      </w:r>
    </w:p>
    <w:p w:rsidR="00743710" w:rsidRPr="0053198B" w:rsidRDefault="00743710" w:rsidP="0053198B">
      <w:pPr>
        <w:pStyle w:val="TM2"/>
        <w:tabs>
          <w:tab w:val="left" w:pos="1100"/>
        </w:tabs>
        <w:spacing w:line="240" w:lineRule="auto"/>
        <w:rPr>
          <w:rFonts w:ascii="Times New Roman" w:eastAsiaTheme="minorEastAsia" w:hAnsi="Times New Roman"/>
          <w:b w:val="0"/>
          <w:bCs w:val="0"/>
          <w:noProof/>
          <w:lang w:eastAsia="fr-FR"/>
        </w:rPr>
      </w:pPr>
      <w:r w:rsidRPr="0053198B">
        <w:rPr>
          <w:rFonts w:ascii="Times New Roman" w:hAnsi="Times New Roman"/>
          <w:b w:val="0"/>
          <w:noProof/>
        </w:rPr>
        <w:t>3.6</w:t>
      </w:r>
      <w:r w:rsidRPr="0053198B">
        <w:rPr>
          <w:rFonts w:ascii="Times New Roman" w:eastAsiaTheme="minorEastAsia" w:hAnsi="Times New Roman"/>
          <w:b w:val="0"/>
          <w:bCs w:val="0"/>
          <w:noProof/>
          <w:lang w:eastAsia="fr-FR"/>
        </w:rPr>
        <w:tab/>
      </w:r>
      <w:r w:rsidRPr="0053198B">
        <w:rPr>
          <w:rFonts w:ascii="Times New Roman" w:hAnsi="Times New Roman"/>
          <w:b w:val="0"/>
          <w:noProof/>
        </w:rPr>
        <w:t>Entretien et coût d’entretien des véhicules</w:t>
      </w:r>
      <w:r w:rsidRPr="0053198B">
        <w:rPr>
          <w:rFonts w:ascii="Times New Roman" w:hAnsi="Times New Roman"/>
          <w:b w:val="0"/>
          <w:noProof/>
        </w:rPr>
        <w:tab/>
      </w:r>
      <w:r w:rsidRPr="0053198B">
        <w:rPr>
          <w:rFonts w:ascii="Times New Roman" w:hAnsi="Times New Roman"/>
          <w:b w:val="0"/>
          <w:noProof/>
        </w:rPr>
        <w:fldChar w:fldCharType="begin"/>
      </w:r>
      <w:r w:rsidRPr="0053198B">
        <w:rPr>
          <w:rFonts w:ascii="Times New Roman" w:hAnsi="Times New Roman"/>
          <w:b w:val="0"/>
          <w:noProof/>
        </w:rPr>
        <w:instrText xml:space="preserve"> PAGEREF _Toc35984592 \h </w:instrText>
      </w:r>
      <w:r w:rsidRPr="0053198B">
        <w:rPr>
          <w:rFonts w:ascii="Times New Roman" w:hAnsi="Times New Roman"/>
          <w:b w:val="0"/>
          <w:noProof/>
        </w:rPr>
      </w:r>
      <w:r w:rsidRPr="0053198B">
        <w:rPr>
          <w:rFonts w:ascii="Times New Roman" w:hAnsi="Times New Roman"/>
          <w:b w:val="0"/>
          <w:noProof/>
        </w:rPr>
        <w:fldChar w:fldCharType="separate"/>
      </w:r>
      <w:r w:rsidRPr="0053198B">
        <w:rPr>
          <w:rFonts w:ascii="Times New Roman" w:hAnsi="Times New Roman"/>
          <w:b w:val="0"/>
          <w:noProof/>
        </w:rPr>
        <w:t>48</w:t>
      </w:r>
      <w:r w:rsidRPr="0053198B">
        <w:rPr>
          <w:rFonts w:ascii="Times New Roman" w:hAnsi="Times New Roman"/>
          <w:b w:val="0"/>
          <w:noProof/>
        </w:rPr>
        <w:fldChar w:fldCharType="end"/>
      </w:r>
    </w:p>
    <w:p w:rsidR="00743710" w:rsidRPr="0053198B" w:rsidRDefault="00743710" w:rsidP="0053198B">
      <w:pPr>
        <w:pStyle w:val="TM2"/>
        <w:tabs>
          <w:tab w:val="left" w:pos="1100"/>
        </w:tabs>
        <w:spacing w:line="240" w:lineRule="auto"/>
        <w:rPr>
          <w:rFonts w:ascii="Times New Roman" w:eastAsiaTheme="minorEastAsia" w:hAnsi="Times New Roman"/>
          <w:b w:val="0"/>
          <w:bCs w:val="0"/>
          <w:noProof/>
          <w:lang w:eastAsia="fr-FR"/>
        </w:rPr>
      </w:pPr>
      <w:r w:rsidRPr="0053198B">
        <w:rPr>
          <w:rFonts w:ascii="Times New Roman" w:hAnsi="Times New Roman"/>
          <w:b w:val="0"/>
          <w:noProof/>
        </w:rPr>
        <w:t>3.7</w:t>
      </w:r>
      <w:r w:rsidRPr="0053198B">
        <w:rPr>
          <w:rFonts w:ascii="Times New Roman" w:eastAsiaTheme="minorEastAsia" w:hAnsi="Times New Roman"/>
          <w:b w:val="0"/>
          <w:bCs w:val="0"/>
          <w:noProof/>
          <w:lang w:eastAsia="fr-FR"/>
        </w:rPr>
        <w:tab/>
      </w:r>
      <w:r w:rsidRPr="0053198B">
        <w:rPr>
          <w:rFonts w:ascii="Times New Roman" w:hAnsi="Times New Roman"/>
          <w:b w:val="0"/>
          <w:noProof/>
        </w:rPr>
        <w:t>Appréciations des transporteurs sur le bitumage de la voie par rapport aux :</w:t>
      </w:r>
      <w:r w:rsidRPr="0053198B">
        <w:rPr>
          <w:rFonts w:ascii="Times New Roman" w:hAnsi="Times New Roman"/>
          <w:b w:val="0"/>
          <w:noProof/>
        </w:rPr>
        <w:tab/>
      </w:r>
      <w:r w:rsidRPr="0053198B">
        <w:rPr>
          <w:rFonts w:ascii="Times New Roman" w:hAnsi="Times New Roman"/>
          <w:b w:val="0"/>
          <w:noProof/>
        </w:rPr>
        <w:fldChar w:fldCharType="begin"/>
      </w:r>
      <w:r w:rsidRPr="0053198B">
        <w:rPr>
          <w:rFonts w:ascii="Times New Roman" w:hAnsi="Times New Roman"/>
          <w:b w:val="0"/>
          <w:noProof/>
        </w:rPr>
        <w:instrText xml:space="preserve"> PAGEREF _Toc35984593 \h </w:instrText>
      </w:r>
      <w:r w:rsidRPr="0053198B">
        <w:rPr>
          <w:rFonts w:ascii="Times New Roman" w:hAnsi="Times New Roman"/>
          <w:b w:val="0"/>
          <w:noProof/>
        </w:rPr>
      </w:r>
      <w:r w:rsidRPr="0053198B">
        <w:rPr>
          <w:rFonts w:ascii="Times New Roman" w:hAnsi="Times New Roman"/>
          <w:b w:val="0"/>
          <w:noProof/>
        </w:rPr>
        <w:fldChar w:fldCharType="separate"/>
      </w:r>
      <w:r w:rsidRPr="0053198B">
        <w:rPr>
          <w:rFonts w:ascii="Times New Roman" w:hAnsi="Times New Roman"/>
          <w:b w:val="0"/>
          <w:noProof/>
        </w:rPr>
        <w:t>49</w:t>
      </w:r>
      <w:r w:rsidRPr="0053198B">
        <w:rPr>
          <w:rFonts w:ascii="Times New Roman" w:hAnsi="Times New Roman"/>
          <w:b w:val="0"/>
          <w:noProof/>
        </w:rPr>
        <w:fldChar w:fldCharType="end"/>
      </w:r>
    </w:p>
    <w:p w:rsidR="00743710" w:rsidRPr="0053198B" w:rsidRDefault="00743710" w:rsidP="0053198B">
      <w:pPr>
        <w:pStyle w:val="TM2"/>
        <w:tabs>
          <w:tab w:val="left" w:pos="1100"/>
        </w:tabs>
        <w:spacing w:line="240" w:lineRule="auto"/>
        <w:rPr>
          <w:rFonts w:ascii="Times New Roman" w:eastAsiaTheme="minorEastAsia" w:hAnsi="Times New Roman"/>
          <w:b w:val="0"/>
          <w:bCs w:val="0"/>
          <w:noProof/>
          <w:lang w:eastAsia="fr-FR"/>
        </w:rPr>
      </w:pPr>
      <w:r w:rsidRPr="0053198B">
        <w:rPr>
          <w:rFonts w:ascii="Times New Roman" w:hAnsi="Times New Roman"/>
          <w:b w:val="0"/>
          <w:noProof/>
        </w:rPr>
        <w:t>3.8</w:t>
      </w:r>
      <w:r w:rsidRPr="0053198B">
        <w:rPr>
          <w:rFonts w:ascii="Times New Roman" w:eastAsiaTheme="minorEastAsia" w:hAnsi="Times New Roman"/>
          <w:b w:val="0"/>
          <w:bCs w:val="0"/>
          <w:noProof/>
          <w:lang w:eastAsia="fr-FR"/>
        </w:rPr>
        <w:tab/>
      </w:r>
      <w:r w:rsidRPr="0053198B">
        <w:rPr>
          <w:rFonts w:ascii="Times New Roman" w:hAnsi="Times New Roman"/>
          <w:b w:val="0"/>
          <w:noProof/>
        </w:rPr>
        <w:t>Résultats du captage des flux des transports</w:t>
      </w:r>
      <w:r w:rsidRPr="0053198B">
        <w:rPr>
          <w:rFonts w:ascii="Times New Roman" w:hAnsi="Times New Roman"/>
          <w:b w:val="0"/>
          <w:noProof/>
        </w:rPr>
        <w:tab/>
      </w:r>
      <w:r w:rsidRPr="0053198B">
        <w:rPr>
          <w:rFonts w:ascii="Times New Roman" w:hAnsi="Times New Roman"/>
          <w:b w:val="0"/>
          <w:noProof/>
        </w:rPr>
        <w:fldChar w:fldCharType="begin"/>
      </w:r>
      <w:r w:rsidRPr="0053198B">
        <w:rPr>
          <w:rFonts w:ascii="Times New Roman" w:hAnsi="Times New Roman"/>
          <w:b w:val="0"/>
          <w:noProof/>
        </w:rPr>
        <w:instrText xml:space="preserve"> PAGEREF _Toc35984594 \h </w:instrText>
      </w:r>
      <w:r w:rsidRPr="0053198B">
        <w:rPr>
          <w:rFonts w:ascii="Times New Roman" w:hAnsi="Times New Roman"/>
          <w:b w:val="0"/>
          <w:noProof/>
        </w:rPr>
      </w:r>
      <w:r w:rsidRPr="0053198B">
        <w:rPr>
          <w:rFonts w:ascii="Times New Roman" w:hAnsi="Times New Roman"/>
          <w:b w:val="0"/>
          <w:noProof/>
        </w:rPr>
        <w:fldChar w:fldCharType="separate"/>
      </w:r>
      <w:r w:rsidRPr="0053198B">
        <w:rPr>
          <w:rFonts w:ascii="Times New Roman" w:hAnsi="Times New Roman"/>
          <w:b w:val="0"/>
          <w:noProof/>
        </w:rPr>
        <w:t>50</w:t>
      </w:r>
      <w:r w:rsidRPr="0053198B">
        <w:rPr>
          <w:rFonts w:ascii="Times New Roman" w:hAnsi="Times New Roman"/>
          <w:b w:val="0"/>
          <w:noProof/>
        </w:rPr>
        <w:fldChar w:fldCharType="end"/>
      </w:r>
    </w:p>
    <w:p w:rsidR="00743710" w:rsidRPr="0053198B" w:rsidRDefault="00743710" w:rsidP="0053198B">
      <w:pPr>
        <w:pStyle w:val="TM2"/>
        <w:tabs>
          <w:tab w:val="left" w:pos="1100"/>
        </w:tabs>
        <w:spacing w:line="240" w:lineRule="auto"/>
        <w:rPr>
          <w:rFonts w:ascii="Times New Roman" w:eastAsiaTheme="minorEastAsia" w:hAnsi="Times New Roman"/>
          <w:b w:val="0"/>
          <w:bCs w:val="0"/>
          <w:noProof/>
          <w:lang w:eastAsia="fr-FR"/>
        </w:rPr>
      </w:pPr>
      <w:r w:rsidRPr="0053198B">
        <w:rPr>
          <w:rFonts w:ascii="Times New Roman" w:hAnsi="Times New Roman"/>
          <w:b w:val="0"/>
          <w:noProof/>
        </w:rPr>
        <w:t>3.9</w:t>
      </w:r>
      <w:r w:rsidRPr="0053198B">
        <w:rPr>
          <w:rFonts w:ascii="Times New Roman" w:eastAsiaTheme="minorEastAsia" w:hAnsi="Times New Roman"/>
          <w:b w:val="0"/>
          <w:bCs w:val="0"/>
          <w:noProof/>
          <w:lang w:eastAsia="fr-FR"/>
        </w:rPr>
        <w:tab/>
      </w:r>
      <w:r w:rsidRPr="0053198B">
        <w:rPr>
          <w:rFonts w:ascii="Times New Roman" w:hAnsi="Times New Roman"/>
          <w:b w:val="0"/>
          <w:noProof/>
        </w:rPr>
        <w:t>Situation spécifique des femmes de la ZIP</w:t>
      </w:r>
      <w:r w:rsidRPr="0053198B">
        <w:rPr>
          <w:rFonts w:ascii="Times New Roman" w:hAnsi="Times New Roman"/>
          <w:b w:val="0"/>
          <w:noProof/>
        </w:rPr>
        <w:tab/>
      </w:r>
      <w:r w:rsidRPr="0053198B">
        <w:rPr>
          <w:rFonts w:ascii="Times New Roman" w:hAnsi="Times New Roman"/>
          <w:b w:val="0"/>
          <w:noProof/>
        </w:rPr>
        <w:fldChar w:fldCharType="begin"/>
      </w:r>
      <w:r w:rsidRPr="0053198B">
        <w:rPr>
          <w:rFonts w:ascii="Times New Roman" w:hAnsi="Times New Roman"/>
          <w:b w:val="0"/>
          <w:noProof/>
        </w:rPr>
        <w:instrText xml:space="preserve"> PAGEREF _Toc35984595 \h </w:instrText>
      </w:r>
      <w:r w:rsidRPr="0053198B">
        <w:rPr>
          <w:rFonts w:ascii="Times New Roman" w:hAnsi="Times New Roman"/>
          <w:b w:val="0"/>
          <w:noProof/>
        </w:rPr>
      </w:r>
      <w:r w:rsidRPr="0053198B">
        <w:rPr>
          <w:rFonts w:ascii="Times New Roman" w:hAnsi="Times New Roman"/>
          <w:b w:val="0"/>
          <w:noProof/>
        </w:rPr>
        <w:fldChar w:fldCharType="separate"/>
      </w:r>
      <w:r w:rsidRPr="0053198B">
        <w:rPr>
          <w:rFonts w:ascii="Times New Roman" w:hAnsi="Times New Roman"/>
          <w:b w:val="0"/>
          <w:noProof/>
        </w:rPr>
        <w:t>53</w:t>
      </w:r>
      <w:r w:rsidRPr="0053198B">
        <w:rPr>
          <w:rFonts w:ascii="Times New Roman" w:hAnsi="Times New Roman"/>
          <w:b w:val="0"/>
          <w:noProof/>
        </w:rPr>
        <w:fldChar w:fldCharType="end"/>
      </w:r>
    </w:p>
    <w:p w:rsidR="00743710" w:rsidRPr="0053198B" w:rsidRDefault="00743710" w:rsidP="0053198B">
      <w:pPr>
        <w:pStyle w:val="TM2"/>
        <w:spacing w:line="240" w:lineRule="auto"/>
        <w:rPr>
          <w:rFonts w:ascii="Times New Roman" w:eastAsiaTheme="minorEastAsia" w:hAnsi="Times New Roman"/>
          <w:b w:val="0"/>
          <w:bCs w:val="0"/>
          <w:noProof/>
          <w:lang w:eastAsia="fr-FR"/>
        </w:rPr>
      </w:pPr>
      <w:r w:rsidRPr="0053198B">
        <w:rPr>
          <w:rFonts w:ascii="Times New Roman" w:hAnsi="Times New Roman"/>
          <w:b w:val="0"/>
          <w:noProof/>
        </w:rPr>
        <w:t>3.10 Situation des femmes exerçant dans la petite restauration dans la ZIP</w:t>
      </w:r>
      <w:r w:rsidRPr="0053198B">
        <w:rPr>
          <w:rFonts w:ascii="Times New Roman" w:hAnsi="Times New Roman"/>
          <w:b w:val="0"/>
          <w:noProof/>
        </w:rPr>
        <w:tab/>
      </w:r>
      <w:r w:rsidRPr="0053198B">
        <w:rPr>
          <w:rFonts w:ascii="Times New Roman" w:hAnsi="Times New Roman"/>
          <w:b w:val="0"/>
          <w:noProof/>
        </w:rPr>
        <w:fldChar w:fldCharType="begin"/>
      </w:r>
      <w:r w:rsidRPr="0053198B">
        <w:rPr>
          <w:rFonts w:ascii="Times New Roman" w:hAnsi="Times New Roman"/>
          <w:b w:val="0"/>
          <w:noProof/>
        </w:rPr>
        <w:instrText xml:space="preserve"> PAGEREF _Toc35984596 \h </w:instrText>
      </w:r>
      <w:r w:rsidRPr="0053198B">
        <w:rPr>
          <w:rFonts w:ascii="Times New Roman" w:hAnsi="Times New Roman"/>
          <w:b w:val="0"/>
          <w:noProof/>
        </w:rPr>
      </w:r>
      <w:r w:rsidRPr="0053198B">
        <w:rPr>
          <w:rFonts w:ascii="Times New Roman" w:hAnsi="Times New Roman"/>
          <w:b w:val="0"/>
          <w:noProof/>
        </w:rPr>
        <w:fldChar w:fldCharType="separate"/>
      </w:r>
      <w:r w:rsidRPr="0053198B">
        <w:rPr>
          <w:rFonts w:ascii="Times New Roman" w:hAnsi="Times New Roman"/>
          <w:b w:val="0"/>
          <w:noProof/>
        </w:rPr>
        <w:t>55</w:t>
      </w:r>
      <w:r w:rsidRPr="0053198B">
        <w:rPr>
          <w:rFonts w:ascii="Times New Roman" w:hAnsi="Times New Roman"/>
          <w:b w:val="0"/>
          <w:noProof/>
        </w:rPr>
        <w:fldChar w:fldCharType="end"/>
      </w:r>
    </w:p>
    <w:p w:rsidR="00743710" w:rsidRPr="0053198B" w:rsidRDefault="00743710" w:rsidP="0053198B">
      <w:pPr>
        <w:pStyle w:val="TM2"/>
        <w:spacing w:line="240" w:lineRule="auto"/>
        <w:rPr>
          <w:rFonts w:ascii="Times New Roman" w:eastAsiaTheme="minorEastAsia" w:hAnsi="Times New Roman"/>
          <w:b w:val="0"/>
          <w:bCs w:val="0"/>
          <w:noProof/>
          <w:lang w:eastAsia="fr-FR"/>
        </w:rPr>
      </w:pPr>
      <w:r w:rsidRPr="0053198B">
        <w:rPr>
          <w:rFonts w:ascii="Times New Roman" w:hAnsi="Times New Roman"/>
          <w:b w:val="0"/>
          <w:noProof/>
        </w:rPr>
        <w:t>QUATRIEME PARTIE</w:t>
      </w:r>
      <w:r w:rsidRPr="0053198B">
        <w:rPr>
          <w:rFonts w:ascii="Times New Roman" w:hAnsi="Times New Roman"/>
          <w:b w:val="0"/>
          <w:noProof/>
        </w:rPr>
        <w:tab/>
      </w:r>
      <w:r w:rsidRPr="0053198B">
        <w:rPr>
          <w:rFonts w:ascii="Times New Roman" w:hAnsi="Times New Roman"/>
          <w:b w:val="0"/>
          <w:noProof/>
        </w:rPr>
        <w:fldChar w:fldCharType="begin"/>
      </w:r>
      <w:r w:rsidRPr="0053198B">
        <w:rPr>
          <w:rFonts w:ascii="Times New Roman" w:hAnsi="Times New Roman"/>
          <w:b w:val="0"/>
          <w:noProof/>
        </w:rPr>
        <w:instrText xml:space="preserve"> PAGEREF _Toc35984597 \h </w:instrText>
      </w:r>
      <w:r w:rsidRPr="0053198B">
        <w:rPr>
          <w:rFonts w:ascii="Times New Roman" w:hAnsi="Times New Roman"/>
          <w:b w:val="0"/>
          <w:noProof/>
        </w:rPr>
      </w:r>
      <w:r w:rsidRPr="0053198B">
        <w:rPr>
          <w:rFonts w:ascii="Times New Roman" w:hAnsi="Times New Roman"/>
          <w:b w:val="0"/>
          <w:noProof/>
        </w:rPr>
        <w:fldChar w:fldCharType="separate"/>
      </w:r>
      <w:r w:rsidRPr="0053198B">
        <w:rPr>
          <w:rFonts w:ascii="Times New Roman" w:hAnsi="Times New Roman"/>
          <w:b w:val="0"/>
          <w:noProof/>
        </w:rPr>
        <w:t>63</w:t>
      </w:r>
      <w:r w:rsidRPr="0053198B">
        <w:rPr>
          <w:rFonts w:ascii="Times New Roman" w:hAnsi="Times New Roman"/>
          <w:b w:val="0"/>
          <w:noProof/>
        </w:rPr>
        <w:fldChar w:fldCharType="end"/>
      </w:r>
    </w:p>
    <w:p w:rsidR="00743710" w:rsidRPr="0053198B" w:rsidRDefault="00743710" w:rsidP="0053198B">
      <w:pPr>
        <w:pStyle w:val="TM2"/>
        <w:spacing w:line="240" w:lineRule="auto"/>
        <w:rPr>
          <w:rFonts w:ascii="Times New Roman" w:eastAsiaTheme="minorEastAsia" w:hAnsi="Times New Roman"/>
          <w:b w:val="0"/>
          <w:bCs w:val="0"/>
          <w:noProof/>
          <w:lang w:eastAsia="fr-FR"/>
        </w:rPr>
      </w:pPr>
      <w:r w:rsidRPr="0053198B">
        <w:rPr>
          <w:rFonts w:ascii="Times New Roman" w:hAnsi="Times New Roman"/>
          <w:b w:val="0"/>
          <w:noProof/>
        </w:rPr>
        <w:t>Résultat de l’analyse qualitative</w:t>
      </w:r>
      <w:r w:rsidRPr="0053198B">
        <w:rPr>
          <w:rFonts w:ascii="Times New Roman" w:hAnsi="Times New Roman"/>
          <w:b w:val="0"/>
          <w:noProof/>
        </w:rPr>
        <w:tab/>
      </w:r>
      <w:r w:rsidRPr="0053198B">
        <w:rPr>
          <w:rFonts w:ascii="Times New Roman" w:hAnsi="Times New Roman"/>
          <w:b w:val="0"/>
          <w:noProof/>
        </w:rPr>
        <w:fldChar w:fldCharType="begin"/>
      </w:r>
      <w:r w:rsidRPr="0053198B">
        <w:rPr>
          <w:rFonts w:ascii="Times New Roman" w:hAnsi="Times New Roman"/>
          <w:b w:val="0"/>
          <w:noProof/>
        </w:rPr>
        <w:instrText xml:space="preserve"> PAGEREF _Toc35984598 \h </w:instrText>
      </w:r>
      <w:r w:rsidRPr="0053198B">
        <w:rPr>
          <w:rFonts w:ascii="Times New Roman" w:hAnsi="Times New Roman"/>
          <w:b w:val="0"/>
          <w:noProof/>
        </w:rPr>
      </w:r>
      <w:r w:rsidRPr="0053198B">
        <w:rPr>
          <w:rFonts w:ascii="Times New Roman" w:hAnsi="Times New Roman"/>
          <w:b w:val="0"/>
          <w:noProof/>
        </w:rPr>
        <w:fldChar w:fldCharType="separate"/>
      </w:r>
      <w:r w:rsidRPr="0053198B">
        <w:rPr>
          <w:rFonts w:ascii="Times New Roman" w:hAnsi="Times New Roman"/>
          <w:b w:val="0"/>
          <w:noProof/>
        </w:rPr>
        <w:t>63</w:t>
      </w:r>
      <w:r w:rsidRPr="0053198B">
        <w:rPr>
          <w:rFonts w:ascii="Times New Roman" w:hAnsi="Times New Roman"/>
          <w:b w:val="0"/>
          <w:noProof/>
        </w:rPr>
        <w:fldChar w:fldCharType="end"/>
      </w:r>
    </w:p>
    <w:p w:rsidR="00743710" w:rsidRPr="0053198B" w:rsidRDefault="00743710" w:rsidP="0053198B">
      <w:pPr>
        <w:pStyle w:val="TM2"/>
        <w:tabs>
          <w:tab w:val="left" w:pos="1100"/>
        </w:tabs>
        <w:spacing w:line="240" w:lineRule="auto"/>
        <w:rPr>
          <w:rFonts w:ascii="Times New Roman" w:eastAsiaTheme="minorEastAsia" w:hAnsi="Times New Roman"/>
          <w:b w:val="0"/>
          <w:bCs w:val="0"/>
          <w:noProof/>
          <w:lang w:eastAsia="fr-FR"/>
        </w:rPr>
      </w:pPr>
      <w:r w:rsidRPr="0053198B">
        <w:rPr>
          <w:rFonts w:ascii="Times New Roman" w:hAnsi="Times New Roman"/>
          <w:b w:val="0"/>
          <w:noProof/>
        </w:rPr>
        <w:t>4.1</w:t>
      </w:r>
      <w:r w:rsidRPr="0053198B">
        <w:rPr>
          <w:rFonts w:ascii="Times New Roman" w:eastAsiaTheme="minorEastAsia" w:hAnsi="Times New Roman"/>
          <w:b w:val="0"/>
          <w:bCs w:val="0"/>
          <w:noProof/>
          <w:lang w:eastAsia="fr-FR"/>
        </w:rPr>
        <w:tab/>
      </w:r>
      <w:r w:rsidRPr="0053198B">
        <w:rPr>
          <w:rFonts w:ascii="Times New Roman" w:hAnsi="Times New Roman"/>
          <w:b w:val="0"/>
          <w:noProof/>
        </w:rPr>
        <w:t>Les Focus Group</w:t>
      </w:r>
      <w:r w:rsidRPr="0053198B">
        <w:rPr>
          <w:rFonts w:ascii="Times New Roman" w:hAnsi="Times New Roman"/>
          <w:b w:val="0"/>
          <w:noProof/>
        </w:rPr>
        <w:tab/>
      </w:r>
      <w:r w:rsidRPr="0053198B">
        <w:rPr>
          <w:rFonts w:ascii="Times New Roman" w:hAnsi="Times New Roman"/>
          <w:b w:val="0"/>
          <w:noProof/>
        </w:rPr>
        <w:fldChar w:fldCharType="begin"/>
      </w:r>
      <w:r w:rsidRPr="0053198B">
        <w:rPr>
          <w:rFonts w:ascii="Times New Roman" w:hAnsi="Times New Roman"/>
          <w:b w:val="0"/>
          <w:noProof/>
        </w:rPr>
        <w:instrText xml:space="preserve"> PAGEREF _Toc35984599 \h </w:instrText>
      </w:r>
      <w:r w:rsidRPr="0053198B">
        <w:rPr>
          <w:rFonts w:ascii="Times New Roman" w:hAnsi="Times New Roman"/>
          <w:b w:val="0"/>
          <w:noProof/>
        </w:rPr>
      </w:r>
      <w:r w:rsidRPr="0053198B">
        <w:rPr>
          <w:rFonts w:ascii="Times New Roman" w:hAnsi="Times New Roman"/>
          <w:b w:val="0"/>
          <w:noProof/>
        </w:rPr>
        <w:fldChar w:fldCharType="separate"/>
      </w:r>
      <w:r w:rsidRPr="0053198B">
        <w:rPr>
          <w:rFonts w:ascii="Times New Roman" w:hAnsi="Times New Roman"/>
          <w:b w:val="0"/>
          <w:noProof/>
        </w:rPr>
        <w:t>63</w:t>
      </w:r>
      <w:r w:rsidRPr="0053198B">
        <w:rPr>
          <w:rFonts w:ascii="Times New Roman" w:hAnsi="Times New Roman"/>
          <w:b w:val="0"/>
          <w:noProof/>
        </w:rPr>
        <w:fldChar w:fldCharType="end"/>
      </w:r>
    </w:p>
    <w:p w:rsidR="00743710" w:rsidRPr="0053198B" w:rsidRDefault="00743710" w:rsidP="0053198B">
      <w:pPr>
        <w:pStyle w:val="TM3"/>
        <w:tabs>
          <w:tab w:val="left" w:pos="1100"/>
          <w:tab w:val="right" w:leader="dot" w:pos="9488"/>
        </w:tabs>
        <w:spacing w:line="240" w:lineRule="auto"/>
        <w:rPr>
          <w:rFonts w:ascii="Times New Roman" w:eastAsiaTheme="minorEastAsia" w:hAnsi="Times New Roman"/>
          <w:noProof/>
          <w:sz w:val="22"/>
          <w:szCs w:val="22"/>
          <w:lang w:eastAsia="fr-FR"/>
        </w:rPr>
      </w:pPr>
      <w:r w:rsidRPr="0053198B">
        <w:rPr>
          <w:rFonts w:ascii="Times New Roman" w:hAnsi="Times New Roman"/>
          <w:noProof/>
          <w:sz w:val="22"/>
          <w:szCs w:val="22"/>
        </w:rPr>
        <w:t>4.1.1</w:t>
      </w:r>
      <w:r w:rsidRPr="0053198B">
        <w:rPr>
          <w:rFonts w:ascii="Times New Roman" w:eastAsiaTheme="minorEastAsia" w:hAnsi="Times New Roman"/>
          <w:noProof/>
          <w:sz w:val="22"/>
          <w:szCs w:val="22"/>
          <w:lang w:eastAsia="fr-FR"/>
        </w:rPr>
        <w:tab/>
      </w:r>
      <w:r w:rsidRPr="0053198B">
        <w:rPr>
          <w:rFonts w:ascii="Times New Roman" w:hAnsi="Times New Roman"/>
          <w:noProof/>
          <w:sz w:val="22"/>
          <w:szCs w:val="22"/>
        </w:rPr>
        <w:t>Méthodologie de l’étude qualitative</w:t>
      </w:r>
      <w:r w:rsidRPr="0053198B">
        <w:rPr>
          <w:rFonts w:ascii="Times New Roman" w:hAnsi="Times New Roman"/>
          <w:noProof/>
          <w:sz w:val="22"/>
          <w:szCs w:val="22"/>
        </w:rPr>
        <w:tab/>
      </w:r>
      <w:r w:rsidRPr="0053198B">
        <w:rPr>
          <w:rFonts w:ascii="Times New Roman" w:hAnsi="Times New Roman"/>
          <w:noProof/>
          <w:sz w:val="22"/>
          <w:szCs w:val="22"/>
        </w:rPr>
        <w:fldChar w:fldCharType="begin"/>
      </w:r>
      <w:r w:rsidRPr="0053198B">
        <w:rPr>
          <w:rFonts w:ascii="Times New Roman" w:hAnsi="Times New Roman"/>
          <w:noProof/>
          <w:sz w:val="22"/>
          <w:szCs w:val="22"/>
        </w:rPr>
        <w:instrText xml:space="preserve"> PAGEREF _Toc35984600 \h </w:instrText>
      </w:r>
      <w:r w:rsidRPr="0053198B">
        <w:rPr>
          <w:rFonts w:ascii="Times New Roman" w:hAnsi="Times New Roman"/>
          <w:noProof/>
          <w:sz w:val="22"/>
          <w:szCs w:val="22"/>
        </w:rPr>
      </w:r>
      <w:r w:rsidRPr="0053198B">
        <w:rPr>
          <w:rFonts w:ascii="Times New Roman" w:hAnsi="Times New Roman"/>
          <w:noProof/>
          <w:sz w:val="22"/>
          <w:szCs w:val="22"/>
        </w:rPr>
        <w:fldChar w:fldCharType="separate"/>
      </w:r>
      <w:r w:rsidRPr="0053198B">
        <w:rPr>
          <w:rFonts w:ascii="Times New Roman" w:hAnsi="Times New Roman"/>
          <w:noProof/>
          <w:sz w:val="22"/>
          <w:szCs w:val="22"/>
        </w:rPr>
        <w:t>63</w:t>
      </w:r>
      <w:r w:rsidRPr="0053198B">
        <w:rPr>
          <w:rFonts w:ascii="Times New Roman" w:hAnsi="Times New Roman"/>
          <w:noProof/>
          <w:sz w:val="22"/>
          <w:szCs w:val="22"/>
        </w:rPr>
        <w:fldChar w:fldCharType="end"/>
      </w:r>
    </w:p>
    <w:p w:rsidR="00743710" w:rsidRPr="0053198B" w:rsidRDefault="00743710" w:rsidP="0053198B">
      <w:pPr>
        <w:pStyle w:val="TM3"/>
        <w:tabs>
          <w:tab w:val="left" w:pos="1100"/>
          <w:tab w:val="right" w:leader="dot" w:pos="9488"/>
        </w:tabs>
        <w:spacing w:line="240" w:lineRule="auto"/>
        <w:rPr>
          <w:rFonts w:ascii="Times New Roman" w:eastAsiaTheme="minorEastAsia" w:hAnsi="Times New Roman"/>
          <w:noProof/>
          <w:sz w:val="22"/>
          <w:szCs w:val="22"/>
          <w:lang w:eastAsia="fr-FR"/>
        </w:rPr>
      </w:pPr>
      <w:r w:rsidRPr="0053198B">
        <w:rPr>
          <w:rFonts w:ascii="Times New Roman" w:hAnsi="Times New Roman"/>
          <w:noProof/>
          <w:sz w:val="22"/>
          <w:szCs w:val="22"/>
        </w:rPr>
        <w:t>4.1.2</w:t>
      </w:r>
      <w:r w:rsidRPr="0053198B">
        <w:rPr>
          <w:rFonts w:ascii="Times New Roman" w:eastAsiaTheme="minorEastAsia" w:hAnsi="Times New Roman"/>
          <w:noProof/>
          <w:sz w:val="22"/>
          <w:szCs w:val="22"/>
          <w:lang w:eastAsia="fr-FR"/>
        </w:rPr>
        <w:tab/>
      </w:r>
      <w:r w:rsidRPr="0053198B">
        <w:rPr>
          <w:rFonts w:ascii="Times New Roman" w:hAnsi="Times New Roman"/>
          <w:noProof/>
          <w:sz w:val="22"/>
          <w:szCs w:val="22"/>
        </w:rPr>
        <w:t>Synthèse analytique des résultats</w:t>
      </w:r>
      <w:r w:rsidRPr="0053198B">
        <w:rPr>
          <w:rFonts w:ascii="Times New Roman" w:hAnsi="Times New Roman"/>
          <w:noProof/>
          <w:sz w:val="22"/>
          <w:szCs w:val="22"/>
        </w:rPr>
        <w:tab/>
      </w:r>
      <w:r w:rsidRPr="0053198B">
        <w:rPr>
          <w:rFonts w:ascii="Times New Roman" w:hAnsi="Times New Roman"/>
          <w:noProof/>
          <w:sz w:val="22"/>
          <w:szCs w:val="22"/>
        </w:rPr>
        <w:fldChar w:fldCharType="begin"/>
      </w:r>
      <w:r w:rsidRPr="0053198B">
        <w:rPr>
          <w:rFonts w:ascii="Times New Roman" w:hAnsi="Times New Roman"/>
          <w:noProof/>
          <w:sz w:val="22"/>
          <w:szCs w:val="22"/>
        </w:rPr>
        <w:instrText xml:space="preserve"> PAGEREF _Toc35984601 \h </w:instrText>
      </w:r>
      <w:r w:rsidRPr="0053198B">
        <w:rPr>
          <w:rFonts w:ascii="Times New Roman" w:hAnsi="Times New Roman"/>
          <w:noProof/>
          <w:sz w:val="22"/>
          <w:szCs w:val="22"/>
        </w:rPr>
      </w:r>
      <w:r w:rsidRPr="0053198B">
        <w:rPr>
          <w:rFonts w:ascii="Times New Roman" w:hAnsi="Times New Roman"/>
          <w:noProof/>
          <w:sz w:val="22"/>
          <w:szCs w:val="22"/>
        </w:rPr>
        <w:fldChar w:fldCharType="separate"/>
      </w:r>
      <w:r w:rsidRPr="0053198B">
        <w:rPr>
          <w:rFonts w:ascii="Times New Roman" w:hAnsi="Times New Roman"/>
          <w:noProof/>
          <w:sz w:val="22"/>
          <w:szCs w:val="22"/>
        </w:rPr>
        <w:t>65</w:t>
      </w:r>
      <w:r w:rsidRPr="0053198B">
        <w:rPr>
          <w:rFonts w:ascii="Times New Roman" w:hAnsi="Times New Roman"/>
          <w:noProof/>
          <w:sz w:val="22"/>
          <w:szCs w:val="22"/>
        </w:rPr>
        <w:fldChar w:fldCharType="end"/>
      </w:r>
    </w:p>
    <w:p w:rsidR="00743710" w:rsidRPr="0053198B" w:rsidRDefault="00743710" w:rsidP="0053198B">
      <w:pPr>
        <w:pStyle w:val="TM4"/>
        <w:tabs>
          <w:tab w:val="left" w:pos="1540"/>
          <w:tab w:val="right" w:leader="dot" w:pos="9488"/>
        </w:tabs>
        <w:spacing w:line="240" w:lineRule="auto"/>
        <w:rPr>
          <w:rFonts w:ascii="Times New Roman" w:eastAsiaTheme="minorEastAsia" w:hAnsi="Times New Roman"/>
          <w:noProof/>
          <w:sz w:val="22"/>
          <w:szCs w:val="22"/>
          <w:lang w:eastAsia="fr-FR"/>
        </w:rPr>
      </w:pPr>
      <w:r w:rsidRPr="0053198B">
        <w:rPr>
          <w:rFonts w:ascii="Times New Roman" w:hAnsi="Times New Roman"/>
          <w:noProof/>
          <w:sz w:val="22"/>
          <w:szCs w:val="22"/>
        </w:rPr>
        <w:t>4.1.2.1</w:t>
      </w:r>
      <w:r w:rsidRPr="0053198B">
        <w:rPr>
          <w:rFonts w:ascii="Times New Roman" w:eastAsiaTheme="minorEastAsia" w:hAnsi="Times New Roman"/>
          <w:noProof/>
          <w:sz w:val="22"/>
          <w:szCs w:val="22"/>
          <w:lang w:eastAsia="fr-FR"/>
        </w:rPr>
        <w:tab/>
      </w:r>
      <w:r w:rsidRPr="0053198B">
        <w:rPr>
          <w:rFonts w:ascii="Times New Roman" w:hAnsi="Times New Roman"/>
          <w:noProof/>
          <w:sz w:val="22"/>
          <w:szCs w:val="22"/>
        </w:rPr>
        <w:t>Environnement</w:t>
      </w:r>
      <w:r w:rsidRPr="0053198B">
        <w:rPr>
          <w:rFonts w:ascii="Times New Roman" w:hAnsi="Times New Roman"/>
          <w:noProof/>
          <w:sz w:val="22"/>
          <w:szCs w:val="22"/>
        </w:rPr>
        <w:tab/>
      </w:r>
      <w:r w:rsidRPr="0053198B">
        <w:rPr>
          <w:rFonts w:ascii="Times New Roman" w:hAnsi="Times New Roman"/>
          <w:noProof/>
          <w:sz w:val="22"/>
          <w:szCs w:val="22"/>
        </w:rPr>
        <w:fldChar w:fldCharType="begin"/>
      </w:r>
      <w:r w:rsidRPr="0053198B">
        <w:rPr>
          <w:rFonts w:ascii="Times New Roman" w:hAnsi="Times New Roman"/>
          <w:noProof/>
          <w:sz w:val="22"/>
          <w:szCs w:val="22"/>
        </w:rPr>
        <w:instrText xml:space="preserve"> PAGEREF _Toc35984602 \h </w:instrText>
      </w:r>
      <w:r w:rsidRPr="0053198B">
        <w:rPr>
          <w:rFonts w:ascii="Times New Roman" w:hAnsi="Times New Roman"/>
          <w:noProof/>
          <w:sz w:val="22"/>
          <w:szCs w:val="22"/>
        </w:rPr>
      </w:r>
      <w:r w:rsidRPr="0053198B">
        <w:rPr>
          <w:rFonts w:ascii="Times New Roman" w:hAnsi="Times New Roman"/>
          <w:noProof/>
          <w:sz w:val="22"/>
          <w:szCs w:val="22"/>
        </w:rPr>
        <w:fldChar w:fldCharType="separate"/>
      </w:r>
      <w:r w:rsidRPr="0053198B">
        <w:rPr>
          <w:rFonts w:ascii="Times New Roman" w:hAnsi="Times New Roman"/>
          <w:noProof/>
          <w:sz w:val="22"/>
          <w:szCs w:val="22"/>
        </w:rPr>
        <w:t>65</w:t>
      </w:r>
      <w:r w:rsidRPr="0053198B">
        <w:rPr>
          <w:rFonts w:ascii="Times New Roman" w:hAnsi="Times New Roman"/>
          <w:noProof/>
          <w:sz w:val="22"/>
          <w:szCs w:val="22"/>
        </w:rPr>
        <w:fldChar w:fldCharType="end"/>
      </w:r>
    </w:p>
    <w:p w:rsidR="00743710" w:rsidRPr="0053198B" w:rsidRDefault="00743710" w:rsidP="0053198B">
      <w:pPr>
        <w:pStyle w:val="TM4"/>
        <w:tabs>
          <w:tab w:val="left" w:pos="1540"/>
          <w:tab w:val="right" w:leader="dot" w:pos="9488"/>
        </w:tabs>
        <w:spacing w:line="240" w:lineRule="auto"/>
        <w:rPr>
          <w:rFonts w:ascii="Times New Roman" w:eastAsiaTheme="minorEastAsia" w:hAnsi="Times New Roman"/>
          <w:noProof/>
          <w:sz w:val="22"/>
          <w:szCs w:val="22"/>
          <w:lang w:eastAsia="fr-FR"/>
        </w:rPr>
      </w:pPr>
      <w:r w:rsidRPr="0053198B">
        <w:rPr>
          <w:rFonts w:ascii="Times New Roman" w:hAnsi="Times New Roman"/>
          <w:noProof/>
          <w:sz w:val="22"/>
          <w:szCs w:val="22"/>
        </w:rPr>
        <w:t>4.1.2.2</w:t>
      </w:r>
      <w:r w:rsidRPr="0053198B">
        <w:rPr>
          <w:rFonts w:ascii="Times New Roman" w:eastAsiaTheme="minorEastAsia" w:hAnsi="Times New Roman"/>
          <w:noProof/>
          <w:sz w:val="22"/>
          <w:szCs w:val="22"/>
          <w:lang w:eastAsia="fr-FR"/>
        </w:rPr>
        <w:tab/>
      </w:r>
      <w:r w:rsidRPr="0053198B">
        <w:rPr>
          <w:rFonts w:ascii="Times New Roman" w:hAnsi="Times New Roman"/>
          <w:noProof/>
          <w:sz w:val="22"/>
          <w:szCs w:val="22"/>
        </w:rPr>
        <w:t>Sécurité routière</w:t>
      </w:r>
      <w:r w:rsidRPr="0053198B">
        <w:rPr>
          <w:rFonts w:ascii="Times New Roman" w:hAnsi="Times New Roman"/>
          <w:noProof/>
          <w:sz w:val="22"/>
          <w:szCs w:val="22"/>
        </w:rPr>
        <w:tab/>
      </w:r>
      <w:r w:rsidRPr="0053198B">
        <w:rPr>
          <w:rFonts w:ascii="Times New Roman" w:hAnsi="Times New Roman"/>
          <w:noProof/>
          <w:sz w:val="22"/>
          <w:szCs w:val="22"/>
        </w:rPr>
        <w:fldChar w:fldCharType="begin"/>
      </w:r>
      <w:r w:rsidRPr="0053198B">
        <w:rPr>
          <w:rFonts w:ascii="Times New Roman" w:hAnsi="Times New Roman"/>
          <w:noProof/>
          <w:sz w:val="22"/>
          <w:szCs w:val="22"/>
        </w:rPr>
        <w:instrText xml:space="preserve"> PAGEREF _Toc35984603 \h </w:instrText>
      </w:r>
      <w:r w:rsidRPr="0053198B">
        <w:rPr>
          <w:rFonts w:ascii="Times New Roman" w:hAnsi="Times New Roman"/>
          <w:noProof/>
          <w:sz w:val="22"/>
          <w:szCs w:val="22"/>
        </w:rPr>
      </w:r>
      <w:r w:rsidRPr="0053198B">
        <w:rPr>
          <w:rFonts w:ascii="Times New Roman" w:hAnsi="Times New Roman"/>
          <w:noProof/>
          <w:sz w:val="22"/>
          <w:szCs w:val="22"/>
        </w:rPr>
        <w:fldChar w:fldCharType="separate"/>
      </w:r>
      <w:r w:rsidRPr="0053198B">
        <w:rPr>
          <w:rFonts w:ascii="Times New Roman" w:hAnsi="Times New Roman"/>
          <w:noProof/>
          <w:sz w:val="22"/>
          <w:szCs w:val="22"/>
        </w:rPr>
        <w:t>67</w:t>
      </w:r>
      <w:r w:rsidRPr="0053198B">
        <w:rPr>
          <w:rFonts w:ascii="Times New Roman" w:hAnsi="Times New Roman"/>
          <w:noProof/>
          <w:sz w:val="22"/>
          <w:szCs w:val="22"/>
        </w:rPr>
        <w:fldChar w:fldCharType="end"/>
      </w:r>
    </w:p>
    <w:p w:rsidR="00743710" w:rsidRPr="0053198B" w:rsidRDefault="00743710" w:rsidP="0053198B">
      <w:pPr>
        <w:pStyle w:val="TM4"/>
        <w:tabs>
          <w:tab w:val="left" w:pos="1540"/>
          <w:tab w:val="right" w:leader="dot" w:pos="9488"/>
        </w:tabs>
        <w:spacing w:line="240" w:lineRule="auto"/>
        <w:rPr>
          <w:rFonts w:ascii="Times New Roman" w:eastAsiaTheme="minorEastAsia" w:hAnsi="Times New Roman"/>
          <w:noProof/>
          <w:sz w:val="22"/>
          <w:szCs w:val="22"/>
          <w:lang w:eastAsia="fr-FR"/>
        </w:rPr>
      </w:pPr>
      <w:r w:rsidRPr="0053198B">
        <w:rPr>
          <w:rFonts w:ascii="Times New Roman" w:hAnsi="Times New Roman"/>
          <w:noProof/>
          <w:sz w:val="22"/>
          <w:szCs w:val="22"/>
        </w:rPr>
        <w:t>4.1.2.3</w:t>
      </w:r>
      <w:r w:rsidRPr="0053198B">
        <w:rPr>
          <w:rFonts w:ascii="Times New Roman" w:eastAsiaTheme="minorEastAsia" w:hAnsi="Times New Roman"/>
          <w:noProof/>
          <w:sz w:val="22"/>
          <w:szCs w:val="22"/>
          <w:lang w:eastAsia="fr-FR"/>
        </w:rPr>
        <w:tab/>
      </w:r>
      <w:r w:rsidRPr="0053198B">
        <w:rPr>
          <w:rFonts w:ascii="Times New Roman" w:hAnsi="Times New Roman"/>
          <w:noProof/>
          <w:sz w:val="22"/>
          <w:szCs w:val="22"/>
        </w:rPr>
        <w:t>Pour le VIH-Sida</w:t>
      </w:r>
      <w:r w:rsidRPr="0053198B">
        <w:rPr>
          <w:rFonts w:ascii="Times New Roman" w:hAnsi="Times New Roman"/>
          <w:noProof/>
          <w:sz w:val="22"/>
          <w:szCs w:val="22"/>
        </w:rPr>
        <w:tab/>
      </w:r>
      <w:r w:rsidRPr="0053198B">
        <w:rPr>
          <w:rFonts w:ascii="Times New Roman" w:hAnsi="Times New Roman"/>
          <w:noProof/>
          <w:sz w:val="22"/>
          <w:szCs w:val="22"/>
        </w:rPr>
        <w:fldChar w:fldCharType="begin"/>
      </w:r>
      <w:r w:rsidRPr="0053198B">
        <w:rPr>
          <w:rFonts w:ascii="Times New Roman" w:hAnsi="Times New Roman"/>
          <w:noProof/>
          <w:sz w:val="22"/>
          <w:szCs w:val="22"/>
        </w:rPr>
        <w:instrText xml:space="preserve"> PAGEREF _Toc35984604 \h </w:instrText>
      </w:r>
      <w:r w:rsidRPr="0053198B">
        <w:rPr>
          <w:rFonts w:ascii="Times New Roman" w:hAnsi="Times New Roman"/>
          <w:noProof/>
          <w:sz w:val="22"/>
          <w:szCs w:val="22"/>
        </w:rPr>
      </w:r>
      <w:r w:rsidRPr="0053198B">
        <w:rPr>
          <w:rFonts w:ascii="Times New Roman" w:hAnsi="Times New Roman"/>
          <w:noProof/>
          <w:sz w:val="22"/>
          <w:szCs w:val="22"/>
        </w:rPr>
        <w:fldChar w:fldCharType="separate"/>
      </w:r>
      <w:r w:rsidRPr="0053198B">
        <w:rPr>
          <w:rFonts w:ascii="Times New Roman" w:hAnsi="Times New Roman"/>
          <w:noProof/>
          <w:sz w:val="22"/>
          <w:szCs w:val="22"/>
        </w:rPr>
        <w:t>70</w:t>
      </w:r>
      <w:r w:rsidRPr="0053198B">
        <w:rPr>
          <w:rFonts w:ascii="Times New Roman" w:hAnsi="Times New Roman"/>
          <w:noProof/>
          <w:sz w:val="22"/>
          <w:szCs w:val="22"/>
        </w:rPr>
        <w:fldChar w:fldCharType="end"/>
      </w:r>
    </w:p>
    <w:p w:rsidR="00743710" w:rsidRPr="0053198B" w:rsidRDefault="00743710" w:rsidP="0053198B">
      <w:pPr>
        <w:pStyle w:val="TM3"/>
        <w:tabs>
          <w:tab w:val="left" w:pos="1100"/>
          <w:tab w:val="right" w:leader="dot" w:pos="9488"/>
        </w:tabs>
        <w:spacing w:line="240" w:lineRule="auto"/>
        <w:rPr>
          <w:rFonts w:ascii="Times New Roman" w:eastAsiaTheme="minorEastAsia" w:hAnsi="Times New Roman"/>
          <w:noProof/>
          <w:sz w:val="22"/>
          <w:szCs w:val="22"/>
          <w:lang w:eastAsia="fr-FR"/>
        </w:rPr>
      </w:pPr>
      <w:r w:rsidRPr="0053198B">
        <w:rPr>
          <w:rFonts w:ascii="Times New Roman" w:hAnsi="Times New Roman"/>
          <w:noProof/>
          <w:sz w:val="22"/>
          <w:szCs w:val="22"/>
        </w:rPr>
        <w:lastRenderedPageBreak/>
        <w:t>4.1.3</w:t>
      </w:r>
      <w:r w:rsidRPr="0053198B">
        <w:rPr>
          <w:rFonts w:ascii="Times New Roman" w:eastAsiaTheme="minorEastAsia" w:hAnsi="Times New Roman"/>
          <w:noProof/>
          <w:sz w:val="22"/>
          <w:szCs w:val="22"/>
          <w:lang w:eastAsia="fr-FR"/>
        </w:rPr>
        <w:tab/>
      </w:r>
      <w:r w:rsidRPr="0053198B">
        <w:rPr>
          <w:rFonts w:ascii="Times New Roman" w:hAnsi="Times New Roman"/>
          <w:noProof/>
          <w:sz w:val="22"/>
          <w:szCs w:val="22"/>
        </w:rPr>
        <w:t>Conclusion</w:t>
      </w:r>
      <w:r w:rsidRPr="0053198B">
        <w:rPr>
          <w:rFonts w:ascii="Times New Roman" w:hAnsi="Times New Roman"/>
          <w:noProof/>
          <w:sz w:val="22"/>
          <w:szCs w:val="22"/>
        </w:rPr>
        <w:tab/>
      </w:r>
      <w:r w:rsidRPr="0053198B">
        <w:rPr>
          <w:rFonts w:ascii="Times New Roman" w:hAnsi="Times New Roman"/>
          <w:noProof/>
          <w:sz w:val="22"/>
          <w:szCs w:val="22"/>
        </w:rPr>
        <w:fldChar w:fldCharType="begin"/>
      </w:r>
      <w:r w:rsidRPr="0053198B">
        <w:rPr>
          <w:rFonts w:ascii="Times New Roman" w:hAnsi="Times New Roman"/>
          <w:noProof/>
          <w:sz w:val="22"/>
          <w:szCs w:val="22"/>
        </w:rPr>
        <w:instrText xml:space="preserve"> PAGEREF _Toc35984605 \h </w:instrText>
      </w:r>
      <w:r w:rsidRPr="0053198B">
        <w:rPr>
          <w:rFonts w:ascii="Times New Roman" w:hAnsi="Times New Roman"/>
          <w:noProof/>
          <w:sz w:val="22"/>
          <w:szCs w:val="22"/>
        </w:rPr>
      </w:r>
      <w:r w:rsidRPr="0053198B">
        <w:rPr>
          <w:rFonts w:ascii="Times New Roman" w:hAnsi="Times New Roman"/>
          <w:noProof/>
          <w:sz w:val="22"/>
          <w:szCs w:val="22"/>
        </w:rPr>
        <w:fldChar w:fldCharType="separate"/>
      </w:r>
      <w:r w:rsidRPr="0053198B">
        <w:rPr>
          <w:rFonts w:ascii="Times New Roman" w:hAnsi="Times New Roman"/>
          <w:noProof/>
          <w:sz w:val="22"/>
          <w:szCs w:val="22"/>
        </w:rPr>
        <w:t>72</w:t>
      </w:r>
      <w:r w:rsidRPr="0053198B">
        <w:rPr>
          <w:rFonts w:ascii="Times New Roman" w:hAnsi="Times New Roman"/>
          <w:noProof/>
          <w:sz w:val="22"/>
          <w:szCs w:val="22"/>
        </w:rPr>
        <w:fldChar w:fldCharType="end"/>
      </w:r>
    </w:p>
    <w:p w:rsidR="00743710" w:rsidRPr="0053198B" w:rsidRDefault="00743710" w:rsidP="0053198B">
      <w:pPr>
        <w:pStyle w:val="TM4"/>
        <w:tabs>
          <w:tab w:val="left" w:pos="1540"/>
          <w:tab w:val="right" w:leader="dot" w:pos="9488"/>
        </w:tabs>
        <w:spacing w:line="240" w:lineRule="auto"/>
        <w:rPr>
          <w:rFonts w:ascii="Times New Roman" w:eastAsiaTheme="minorEastAsia" w:hAnsi="Times New Roman"/>
          <w:noProof/>
          <w:sz w:val="22"/>
          <w:szCs w:val="22"/>
          <w:lang w:eastAsia="fr-FR"/>
        </w:rPr>
      </w:pPr>
      <w:r w:rsidRPr="0053198B">
        <w:rPr>
          <w:rFonts w:ascii="Times New Roman" w:hAnsi="Times New Roman"/>
          <w:noProof/>
          <w:sz w:val="22"/>
          <w:szCs w:val="22"/>
        </w:rPr>
        <w:t>4.1.3.1</w:t>
      </w:r>
      <w:r w:rsidRPr="0053198B">
        <w:rPr>
          <w:rFonts w:ascii="Times New Roman" w:eastAsiaTheme="minorEastAsia" w:hAnsi="Times New Roman"/>
          <w:noProof/>
          <w:sz w:val="22"/>
          <w:szCs w:val="22"/>
          <w:lang w:eastAsia="fr-FR"/>
        </w:rPr>
        <w:tab/>
      </w:r>
      <w:r w:rsidRPr="0053198B">
        <w:rPr>
          <w:rFonts w:ascii="Times New Roman" w:hAnsi="Times New Roman"/>
          <w:noProof/>
          <w:sz w:val="22"/>
          <w:szCs w:val="22"/>
        </w:rPr>
        <w:t>A propos de l’environnement</w:t>
      </w:r>
      <w:r w:rsidRPr="0053198B">
        <w:rPr>
          <w:rFonts w:ascii="Times New Roman" w:hAnsi="Times New Roman"/>
          <w:noProof/>
          <w:sz w:val="22"/>
          <w:szCs w:val="22"/>
        </w:rPr>
        <w:tab/>
      </w:r>
      <w:r w:rsidRPr="0053198B">
        <w:rPr>
          <w:rFonts w:ascii="Times New Roman" w:hAnsi="Times New Roman"/>
          <w:noProof/>
          <w:sz w:val="22"/>
          <w:szCs w:val="22"/>
        </w:rPr>
        <w:fldChar w:fldCharType="begin"/>
      </w:r>
      <w:r w:rsidRPr="0053198B">
        <w:rPr>
          <w:rFonts w:ascii="Times New Roman" w:hAnsi="Times New Roman"/>
          <w:noProof/>
          <w:sz w:val="22"/>
          <w:szCs w:val="22"/>
        </w:rPr>
        <w:instrText xml:space="preserve"> PAGEREF _Toc35984606 \h </w:instrText>
      </w:r>
      <w:r w:rsidRPr="0053198B">
        <w:rPr>
          <w:rFonts w:ascii="Times New Roman" w:hAnsi="Times New Roman"/>
          <w:noProof/>
          <w:sz w:val="22"/>
          <w:szCs w:val="22"/>
        </w:rPr>
      </w:r>
      <w:r w:rsidRPr="0053198B">
        <w:rPr>
          <w:rFonts w:ascii="Times New Roman" w:hAnsi="Times New Roman"/>
          <w:noProof/>
          <w:sz w:val="22"/>
          <w:szCs w:val="22"/>
        </w:rPr>
        <w:fldChar w:fldCharType="separate"/>
      </w:r>
      <w:r w:rsidRPr="0053198B">
        <w:rPr>
          <w:rFonts w:ascii="Times New Roman" w:hAnsi="Times New Roman"/>
          <w:noProof/>
          <w:sz w:val="22"/>
          <w:szCs w:val="22"/>
        </w:rPr>
        <w:t>72</w:t>
      </w:r>
      <w:r w:rsidRPr="0053198B">
        <w:rPr>
          <w:rFonts w:ascii="Times New Roman" w:hAnsi="Times New Roman"/>
          <w:noProof/>
          <w:sz w:val="22"/>
          <w:szCs w:val="22"/>
        </w:rPr>
        <w:fldChar w:fldCharType="end"/>
      </w:r>
    </w:p>
    <w:p w:rsidR="00743710" w:rsidRPr="0053198B" w:rsidRDefault="00743710" w:rsidP="0053198B">
      <w:pPr>
        <w:pStyle w:val="TM4"/>
        <w:tabs>
          <w:tab w:val="left" w:pos="1540"/>
          <w:tab w:val="right" w:leader="dot" w:pos="9488"/>
        </w:tabs>
        <w:spacing w:line="240" w:lineRule="auto"/>
        <w:rPr>
          <w:rFonts w:ascii="Times New Roman" w:eastAsiaTheme="minorEastAsia" w:hAnsi="Times New Roman"/>
          <w:noProof/>
          <w:sz w:val="22"/>
          <w:szCs w:val="22"/>
          <w:lang w:eastAsia="fr-FR"/>
        </w:rPr>
      </w:pPr>
      <w:r w:rsidRPr="0053198B">
        <w:rPr>
          <w:rFonts w:ascii="Times New Roman" w:hAnsi="Times New Roman"/>
          <w:noProof/>
          <w:sz w:val="22"/>
          <w:szCs w:val="22"/>
        </w:rPr>
        <w:t>4.1.3.2</w:t>
      </w:r>
      <w:r w:rsidRPr="0053198B">
        <w:rPr>
          <w:rFonts w:ascii="Times New Roman" w:eastAsiaTheme="minorEastAsia" w:hAnsi="Times New Roman"/>
          <w:noProof/>
          <w:sz w:val="22"/>
          <w:szCs w:val="22"/>
          <w:lang w:eastAsia="fr-FR"/>
        </w:rPr>
        <w:tab/>
      </w:r>
      <w:r w:rsidRPr="0053198B">
        <w:rPr>
          <w:rFonts w:ascii="Times New Roman" w:hAnsi="Times New Roman"/>
          <w:noProof/>
          <w:sz w:val="22"/>
          <w:szCs w:val="22"/>
        </w:rPr>
        <w:t>A propos de la sécurité routière</w:t>
      </w:r>
      <w:r w:rsidRPr="0053198B">
        <w:rPr>
          <w:rFonts w:ascii="Times New Roman" w:hAnsi="Times New Roman"/>
          <w:noProof/>
          <w:sz w:val="22"/>
          <w:szCs w:val="22"/>
        </w:rPr>
        <w:tab/>
      </w:r>
      <w:r w:rsidRPr="0053198B">
        <w:rPr>
          <w:rFonts w:ascii="Times New Roman" w:hAnsi="Times New Roman"/>
          <w:noProof/>
          <w:sz w:val="22"/>
          <w:szCs w:val="22"/>
        </w:rPr>
        <w:fldChar w:fldCharType="begin"/>
      </w:r>
      <w:r w:rsidRPr="0053198B">
        <w:rPr>
          <w:rFonts w:ascii="Times New Roman" w:hAnsi="Times New Roman"/>
          <w:noProof/>
          <w:sz w:val="22"/>
          <w:szCs w:val="22"/>
        </w:rPr>
        <w:instrText xml:space="preserve"> PAGEREF _Toc35984607 \h </w:instrText>
      </w:r>
      <w:r w:rsidRPr="0053198B">
        <w:rPr>
          <w:rFonts w:ascii="Times New Roman" w:hAnsi="Times New Roman"/>
          <w:noProof/>
          <w:sz w:val="22"/>
          <w:szCs w:val="22"/>
        </w:rPr>
      </w:r>
      <w:r w:rsidRPr="0053198B">
        <w:rPr>
          <w:rFonts w:ascii="Times New Roman" w:hAnsi="Times New Roman"/>
          <w:noProof/>
          <w:sz w:val="22"/>
          <w:szCs w:val="22"/>
        </w:rPr>
        <w:fldChar w:fldCharType="separate"/>
      </w:r>
      <w:r w:rsidRPr="0053198B">
        <w:rPr>
          <w:rFonts w:ascii="Times New Roman" w:hAnsi="Times New Roman"/>
          <w:noProof/>
          <w:sz w:val="22"/>
          <w:szCs w:val="22"/>
        </w:rPr>
        <w:t>72</w:t>
      </w:r>
      <w:r w:rsidRPr="0053198B">
        <w:rPr>
          <w:rFonts w:ascii="Times New Roman" w:hAnsi="Times New Roman"/>
          <w:noProof/>
          <w:sz w:val="22"/>
          <w:szCs w:val="22"/>
        </w:rPr>
        <w:fldChar w:fldCharType="end"/>
      </w:r>
    </w:p>
    <w:p w:rsidR="00743710" w:rsidRPr="0053198B" w:rsidRDefault="00743710" w:rsidP="0053198B">
      <w:pPr>
        <w:pStyle w:val="TM4"/>
        <w:tabs>
          <w:tab w:val="left" w:pos="1540"/>
          <w:tab w:val="right" w:leader="dot" w:pos="9488"/>
        </w:tabs>
        <w:spacing w:line="240" w:lineRule="auto"/>
        <w:rPr>
          <w:rFonts w:ascii="Times New Roman" w:eastAsiaTheme="minorEastAsia" w:hAnsi="Times New Roman"/>
          <w:noProof/>
          <w:sz w:val="22"/>
          <w:szCs w:val="22"/>
          <w:lang w:eastAsia="fr-FR"/>
        </w:rPr>
      </w:pPr>
      <w:r w:rsidRPr="0053198B">
        <w:rPr>
          <w:rFonts w:ascii="Times New Roman" w:hAnsi="Times New Roman"/>
          <w:noProof/>
          <w:sz w:val="22"/>
          <w:szCs w:val="22"/>
        </w:rPr>
        <w:t>4.1.3.3</w:t>
      </w:r>
      <w:r w:rsidRPr="0053198B">
        <w:rPr>
          <w:rFonts w:ascii="Times New Roman" w:eastAsiaTheme="minorEastAsia" w:hAnsi="Times New Roman"/>
          <w:noProof/>
          <w:sz w:val="22"/>
          <w:szCs w:val="22"/>
          <w:lang w:eastAsia="fr-FR"/>
        </w:rPr>
        <w:tab/>
      </w:r>
      <w:r w:rsidRPr="0053198B">
        <w:rPr>
          <w:rFonts w:ascii="Times New Roman" w:hAnsi="Times New Roman"/>
          <w:noProof/>
          <w:sz w:val="22"/>
          <w:szCs w:val="22"/>
        </w:rPr>
        <w:t>A propos du VIH-Sida</w:t>
      </w:r>
      <w:r w:rsidRPr="0053198B">
        <w:rPr>
          <w:rFonts w:ascii="Times New Roman" w:hAnsi="Times New Roman"/>
          <w:noProof/>
          <w:sz w:val="22"/>
          <w:szCs w:val="22"/>
        </w:rPr>
        <w:tab/>
      </w:r>
      <w:r w:rsidRPr="0053198B">
        <w:rPr>
          <w:rFonts w:ascii="Times New Roman" w:hAnsi="Times New Roman"/>
          <w:noProof/>
          <w:sz w:val="22"/>
          <w:szCs w:val="22"/>
        </w:rPr>
        <w:fldChar w:fldCharType="begin"/>
      </w:r>
      <w:r w:rsidRPr="0053198B">
        <w:rPr>
          <w:rFonts w:ascii="Times New Roman" w:hAnsi="Times New Roman"/>
          <w:noProof/>
          <w:sz w:val="22"/>
          <w:szCs w:val="22"/>
        </w:rPr>
        <w:instrText xml:space="preserve"> PAGEREF _Toc35984608 \h </w:instrText>
      </w:r>
      <w:r w:rsidRPr="0053198B">
        <w:rPr>
          <w:rFonts w:ascii="Times New Roman" w:hAnsi="Times New Roman"/>
          <w:noProof/>
          <w:sz w:val="22"/>
          <w:szCs w:val="22"/>
        </w:rPr>
      </w:r>
      <w:r w:rsidRPr="0053198B">
        <w:rPr>
          <w:rFonts w:ascii="Times New Roman" w:hAnsi="Times New Roman"/>
          <w:noProof/>
          <w:sz w:val="22"/>
          <w:szCs w:val="22"/>
        </w:rPr>
        <w:fldChar w:fldCharType="separate"/>
      </w:r>
      <w:r w:rsidRPr="0053198B">
        <w:rPr>
          <w:rFonts w:ascii="Times New Roman" w:hAnsi="Times New Roman"/>
          <w:noProof/>
          <w:sz w:val="22"/>
          <w:szCs w:val="22"/>
        </w:rPr>
        <w:t>72</w:t>
      </w:r>
      <w:r w:rsidRPr="0053198B">
        <w:rPr>
          <w:rFonts w:ascii="Times New Roman" w:hAnsi="Times New Roman"/>
          <w:noProof/>
          <w:sz w:val="22"/>
          <w:szCs w:val="22"/>
        </w:rPr>
        <w:fldChar w:fldCharType="end"/>
      </w:r>
    </w:p>
    <w:p w:rsidR="00743710" w:rsidRPr="0053198B" w:rsidRDefault="00743710" w:rsidP="0053198B">
      <w:pPr>
        <w:pStyle w:val="TM2"/>
        <w:tabs>
          <w:tab w:val="left" w:pos="1100"/>
        </w:tabs>
        <w:spacing w:line="240" w:lineRule="auto"/>
        <w:rPr>
          <w:rFonts w:ascii="Times New Roman" w:eastAsiaTheme="minorEastAsia" w:hAnsi="Times New Roman"/>
          <w:b w:val="0"/>
          <w:bCs w:val="0"/>
          <w:noProof/>
          <w:lang w:eastAsia="fr-FR"/>
        </w:rPr>
      </w:pPr>
      <w:r w:rsidRPr="0053198B">
        <w:rPr>
          <w:rFonts w:ascii="Times New Roman" w:hAnsi="Times New Roman"/>
          <w:b w:val="0"/>
          <w:noProof/>
        </w:rPr>
        <w:t>4.2</w:t>
      </w:r>
      <w:r w:rsidRPr="0053198B">
        <w:rPr>
          <w:rFonts w:ascii="Times New Roman" w:eastAsiaTheme="minorEastAsia" w:hAnsi="Times New Roman"/>
          <w:b w:val="0"/>
          <w:bCs w:val="0"/>
          <w:noProof/>
          <w:lang w:eastAsia="fr-FR"/>
        </w:rPr>
        <w:tab/>
      </w:r>
      <w:r w:rsidRPr="0053198B">
        <w:rPr>
          <w:rFonts w:ascii="Times New Roman" w:hAnsi="Times New Roman"/>
          <w:b w:val="0"/>
          <w:noProof/>
        </w:rPr>
        <w:t>L’évaluation par les bénéficiaires</w:t>
      </w:r>
      <w:r w:rsidRPr="0053198B">
        <w:rPr>
          <w:rFonts w:ascii="Times New Roman" w:hAnsi="Times New Roman"/>
          <w:b w:val="0"/>
          <w:noProof/>
        </w:rPr>
        <w:tab/>
      </w:r>
      <w:r w:rsidRPr="0053198B">
        <w:rPr>
          <w:rFonts w:ascii="Times New Roman" w:hAnsi="Times New Roman"/>
          <w:b w:val="0"/>
          <w:noProof/>
        </w:rPr>
        <w:fldChar w:fldCharType="begin"/>
      </w:r>
      <w:r w:rsidRPr="0053198B">
        <w:rPr>
          <w:rFonts w:ascii="Times New Roman" w:hAnsi="Times New Roman"/>
          <w:b w:val="0"/>
          <w:noProof/>
        </w:rPr>
        <w:instrText xml:space="preserve"> PAGEREF _Toc35984609 \h </w:instrText>
      </w:r>
      <w:r w:rsidRPr="0053198B">
        <w:rPr>
          <w:rFonts w:ascii="Times New Roman" w:hAnsi="Times New Roman"/>
          <w:b w:val="0"/>
          <w:noProof/>
        </w:rPr>
      </w:r>
      <w:r w:rsidRPr="0053198B">
        <w:rPr>
          <w:rFonts w:ascii="Times New Roman" w:hAnsi="Times New Roman"/>
          <w:b w:val="0"/>
          <w:noProof/>
        </w:rPr>
        <w:fldChar w:fldCharType="separate"/>
      </w:r>
      <w:r w:rsidRPr="0053198B">
        <w:rPr>
          <w:rFonts w:ascii="Times New Roman" w:hAnsi="Times New Roman"/>
          <w:b w:val="0"/>
          <w:noProof/>
        </w:rPr>
        <w:t>73</w:t>
      </w:r>
      <w:r w:rsidRPr="0053198B">
        <w:rPr>
          <w:rFonts w:ascii="Times New Roman" w:hAnsi="Times New Roman"/>
          <w:b w:val="0"/>
          <w:noProof/>
        </w:rPr>
        <w:fldChar w:fldCharType="end"/>
      </w:r>
    </w:p>
    <w:p w:rsidR="00743710" w:rsidRPr="0053198B" w:rsidRDefault="00743710" w:rsidP="0053198B">
      <w:pPr>
        <w:pStyle w:val="TM3"/>
        <w:tabs>
          <w:tab w:val="left" w:pos="1100"/>
          <w:tab w:val="right" w:leader="dot" w:pos="9488"/>
        </w:tabs>
        <w:spacing w:line="240" w:lineRule="auto"/>
        <w:rPr>
          <w:rFonts w:ascii="Times New Roman" w:eastAsiaTheme="minorEastAsia" w:hAnsi="Times New Roman"/>
          <w:noProof/>
          <w:sz w:val="22"/>
          <w:szCs w:val="22"/>
          <w:lang w:eastAsia="fr-FR"/>
        </w:rPr>
      </w:pPr>
      <w:r w:rsidRPr="0053198B">
        <w:rPr>
          <w:rFonts w:ascii="Times New Roman" w:hAnsi="Times New Roman"/>
          <w:noProof/>
          <w:sz w:val="22"/>
          <w:szCs w:val="22"/>
        </w:rPr>
        <w:t>4.2.1</w:t>
      </w:r>
      <w:r w:rsidRPr="0053198B">
        <w:rPr>
          <w:rFonts w:ascii="Times New Roman" w:eastAsiaTheme="minorEastAsia" w:hAnsi="Times New Roman"/>
          <w:noProof/>
          <w:sz w:val="22"/>
          <w:szCs w:val="22"/>
          <w:lang w:eastAsia="fr-FR"/>
        </w:rPr>
        <w:tab/>
      </w:r>
      <w:r w:rsidRPr="0053198B">
        <w:rPr>
          <w:rFonts w:ascii="Times New Roman" w:hAnsi="Times New Roman"/>
          <w:noProof/>
          <w:sz w:val="22"/>
          <w:szCs w:val="22"/>
        </w:rPr>
        <w:t>Méthodologie</w:t>
      </w:r>
      <w:r w:rsidRPr="0053198B">
        <w:rPr>
          <w:rFonts w:ascii="Times New Roman" w:hAnsi="Times New Roman"/>
          <w:noProof/>
          <w:sz w:val="22"/>
          <w:szCs w:val="22"/>
        </w:rPr>
        <w:tab/>
      </w:r>
      <w:r w:rsidRPr="0053198B">
        <w:rPr>
          <w:rFonts w:ascii="Times New Roman" w:hAnsi="Times New Roman"/>
          <w:noProof/>
          <w:sz w:val="22"/>
          <w:szCs w:val="22"/>
        </w:rPr>
        <w:fldChar w:fldCharType="begin"/>
      </w:r>
      <w:r w:rsidRPr="0053198B">
        <w:rPr>
          <w:rFonts w:ascii="Times New Roman" w:hAnsi="Times New Roman"/>
          <w:noProof/>
          <w:sz w:val="22"/>
          <w:szCs w:val="22"/>
        </w:rPr>
        <w:instrText xml:space="preserve"> PAGEREF _Toc35984610 \h </w:instrText>
      </w:r>
      <w:r w:rsidRPr="0053198B">
        <w:rPr>
          <w:rFonts w:ascii="Times New Roman" w:hAnsi="Times New Roman"/>
          <w:noProof/>
          <w:sz w:val="22"/>
          <w:szCs w:val="22"/>
        </w:rPr>
      </w:r>
      <w:r w:rsidRPr="0053198B">
        <w:rPr>
          <w:rFonts w:ascii="Times New Roman" w:hAnsi="Times New Roman"/>
          <w:noProof/>
          <w:sz w:val="22"/>
          <w:szCs w:val="22"/>
        </w:rPr>
        <w:fldChar w:fldCharType="separate"/>
      </w:r>
      <w:r w:rsidRPr="0053198B">
        <w:rPr>
          <w:rFonts w:ascii="Times New Roman" w:hAnsi="Times New Roman"/>
          <w:noProof/>
          <w:sz w:val="22"/>
          <w:szCs w:val="22"/>
        </w:rPr>
        <w:t>73</w:t>
      </w:r>
      <w:r w:rsidRPr="0053198B">
        <w:rPr>
          <w:rFonts w:ascii="Times New Roman" w:hAnsi="Times New Roman"/>
          <w:noProof/>
          <w:sz w:val="22"/>
          <w:szCs w:val="22"/>
        </w:rPr>
        <w:fldChar w:fldCharType="end"/>
      </w:r>
    </w:p>
    <w:p w:rsidR="00743710" w:rsidRPr="0053198B" w:rsidRDefault="00743710" w:rsidP="0053198B">
      <w:pPr>
        <w:pStyle w:val="TM3"/>
        <w:tabs>
          <w:tab w:val="left" w:pos="1100"/>
          <w:tab w:val="right" w:leader="dot" w:pos="9488"/>
        </w:tabs>
        <w:spacing w:line="240" w:lineRule="auto"/>
        <w:rPr>
          <w:rFonts w:ascii="Times New Roman" w:eastAsiaTheme="minorEastAsia" w:hAnsi="Times New Roman"/>
          <w:noProof/>
          <w:sz w:val="22"/>
          <w:szCs w:val="22"/>
          <w:lang w:eastAsia="fr-FR"/>
        </w:rPr>
      </w:pPr>
      <w:r w:rsidRPr="0053198B">
        <w:rPr>
          <w:rFonts w:ascii="Times New Roman" w:hAnsi="Times New Roman"/>
          <w:noProof/>
          <w:sz w:val="22"/>
          <w:szCs w:val="22"/>
        </w:rPr>
        <w:t>4.2.2</w:t>
      </w:r>
      <w:r w:rsidRPr="0053198B">
        <w:rPr>
          <w:rFonts w:ascii="Times New Roman" w:eastAsiaTheme="minorEastAsia" w:hAnsi="Times New Roman"/>
          <w:noProof/>
          <w:sz w:val="22"/>
          <w:szCs w:val="22"/>
          <w:lang w:eastAsia="fr-FR"/>
        </w:rPr>
        <w:tab/>
      </w:r>
      <w:r w:rsidRPr="0053198B">
        <w:rPr>
          <w:rFonts w:ascii="Times New Roman" w:hAnsi="Times New Roman"/>
          <w:noProof/>
          <w:sz w:val="22"/>
          <w:szCs w:val="22"/>
        </w:rPr>
        <w:t>Vue globale des participants aux divers entretiens</w:t>
      </w:r>
      <w:r w:rsidRPr="0053198B">
        <w:rPr>
          <w:rFonts w:ascii="Times New Roman" w:hAnsi="Times New Roman"/>
          <w:noProof/>
          <w:sz w:val="22"/>
          <w:szCs w:val="22"/>
        </w:rPr>
        <w:tab/>
      </w:r>
      <w:r w:rsidRPr="0053198B">
        <w:rPr>
          <w:rFonts w:ascii="Times New Roman" w:hAnsi="Times New Roman"/>
          <w:noProof/>
          <w:sz w:val="22"/>
          <w:szCs w:val="22"/>
        </w:rPr>
        <w:fldChar w:fldCharType="begin"/>
      </w:r>
      <w:r w:rsidRPr="0053198B">
        <w:rPr>
          <w:rFonts w:ascii="Times New Roman" w:hAnsi="Times New Roman"/>
          <w:noProof/>
          <w:sz w:val="22"/>
          <w:szCs w:val="22"/>
        </w:rPr>
        <w:instrText xml:space="preserve"> PAGEREF _Toc35984611 \h </w:instrText>
      </w:r>
      <w:r w:rsidRPr="0053198B">
        <w:rPr>
          <w:rFonts w:ascii="Times New Roman" w:hAnsi="Times New Roman"/>
          <w:noProof/>
          <w:sz w:val="22"/>
          <w:szCs w:val="22"/>
        </w:rPr>
      </w:r>
      <w:r w:rsidRPr="0053198B">
        <w:rPr>
          <w:rFonts w:ascii="Times New Roman" w:hAnsi="Times New Roman"/>
          <w:noProof/>
          <w:sz w:val="22"/>
          <w:szCs w:val="22"/>
        </w:rPr>
        <w:fldChar w:fldCharType="separate"/>
      </w:r>
      <w:r w:rsidRPr="0053198B">
        <w:rPr>
          <w:rFonts w:ascii="Times New Roman" w:hAnsi="Times New Roman"/>
          <w:noProof/>
          <w:sz w:val="22"/>
          <w:szCs w:val="22"/>
        </w:rPr>
        <w:t>73</w:t>
      </w:r>
      <w:r w:rsidRPr="0053198B">
        <w:rPr>
          <w:rFonts w:ascii="Times New Roman" w:hAnsi="Times New Roman"/>
          <w:noProof/>
          <w:sz w:val="22"/>
          <w:szCs w:val="22"/>
        </w:rPr>
        <w:fldChar w:fldCharType="end"/>
      </w:r>
    </w:p>
    <w:p w:rsidR="00743710" w:rsidRPr="0053198B" w:rsidRDefault="00743710" w:rsidP="0053198B">
      <w:pPr>
        <w:pStyle w:val="TM3"/>
        <w:tabs>
          <w:tab w:val="left" w:pos="1100"/>
          <w:tab w:val="right" w:leader="dot" w:pos="9488"/>
        </w:tabs>
        <w:spacing w:line="240" w:lineRule="auto"/>
        <w:rPr>
          <w:rFonts w:ascii="Times New Roman" w:eastAsiaTheme="minorEastAsia" w:hAnsi="Times New Roman"/>
          <w:noProof/>
          <w:sz w:val="22"/>
          <w:szCs w:val="22"/>
          <w:lang w:eastAsia="fr-FR"/>
        </w:rPr>
      </w:pPr>
      <w:r w:rsidRPr="0053198B">
        <w:rPr>
          <w:rFonts w:ascii="Times New Roman" w:hAnsi="Times New Roman"/>
          <w:noProof/>
          <w:sz w:val="22"/>
          <w:szCs w:val="22"/>
        </w:rPr>
        <w:t>4.2.3</w:t>
      </w:r>
      <w:r w:rsidRPr="0053198B">
        <w:rPr>
          <w:rFonts w:ascii="Times New Roman" w:eastAsiaTheme="minorEastAsia" w:hAnsi="Times New Roman"/>
          <w:noProof/>
          <w:sz w:val="22"/>
          <w:szCs w:val="22"/>
          <w:lang w:eastAsia="fr-FR"/>
        </w:rPr>
        <w:tab/>
      </w:r>
      <w:r w:rsidRPr="0053198B">
        <w:rPr>
          <w:rFonts w:ascii="Times New Roman" w:hAnsi="Times New Roman"/>
          <w:noProof/>
          <w:sz w:val="22"/>
          <w:szCs w:val="22"/>
        </w:rPr>
        <w:t>Vue globale des changements identifiés</w:t>
      </w:r>
      <w:r w:rsidRPr="0053198B">
        <w:rPr>
          <w:rFonts w:ascii="Times New Roman" w:hAnsi="Times New Roman"/>
          <w:noProof/>
          <w:sz w:val="22"/>
          <w:szCs w:val="22"/>
        </w:rPr>
        <w:tab/>
      </w:r>
      <w:r w:rsidRPr="0053198B">
        <w:rPr>
          <w:rFonts w:ascii="Times New Roman" w:hAnsi="Times New Roman"/>
          <w:noProof/>
          <w:sz w:val="22"/>
          <w:szCs w:val="22"/>
        </w:rPr>
        <w:fldChar w:fldCharType="begin"/>
      </w:r>
      <w:r w:rsidRPr="0053198B">
        <w:rPr>
          <w:rFonts w:ascii="Times New Roman" w:hAnsi="Times New Roman"/>
          <w:noProof/>
          <w:sz w:val="22"/>
          <w:szCs w:val="22"/>
        </w:rPr>
        <w:instrText xml:space="preserve"> PAGEREF _Toc35984612 \h </w:instrText>
      </w:r>
      <w:r w:rsidRPr="0053198B">
        <w:rPr>
          <w:rFonts w:ascii="Times New Roman" w:hAnsi="Times New Roman"/>
          <w:noProof/>
          <w:sz w:val="22"/>
          <w:szCs w:val="22"/>
        </w:rPr>
      </w:r>
      <w:r w:rsidRPr="0053198B">
        <w:rPr>
          <w:rFonts w:ascii="Times New Roman" w:hAnsi="Times New Roman"/>
          <w:noProof/>
          <w:sz w:val="22"/>
          <w:szCs w:val="22"/>
        </w:rPr>
        <w:fldChar w:fldCharType="separate"/>
      </w:r>
      <w:r w:rsidRPr="0053198B">
        <w:rPr>
          <w:rFonts w:ascii="Times New Roman" w:hAnsi="Times New Roman"/>
          <w:noProof/>
          <w:sz w:val="22"/>
          <w:szCs w:val="22"/>
        </w:rPr>
        <w:t>74</w:t>
      </w:r>
      <w:r w:rsidRPr="0053198B">
        <w:rPr>
          <w:rFonts w:ascii="Times New Roman" w:hAnsi="Times New Roman"/>
          <w:noProof/>
          <w:sz w:val="22"/>
          <w:szCs w:val="22"/>
        </w:rPr>
        <w:fldChar w:fldCharType="end"/>
      </w:r>
    </w:p>
    <w:p w:rsidR="00743710" w:rsidRPr="0053198B" w:rsidRDefault="00743710" w:rsidP="0053198B">
      <w:pPr>
        <w:pStyle w:val="TM3"/>
        <w:tabs>
          <w:tab w:val="left" w:pos="1100"/>
          <w:tab w:val="right" w:leader="dot" w:pos="9488"/>
        </w:tabs>
        <w:spacing w:line="240" w:lineRule="auto"/>
        <w:rPr>
          <w:rFonts w:ascii="Times New Roman" w:eastAsiaTheme="minorEastAsia" w:hAnsi="Times New Roman"/>
          <w:noProof/>
          <w:sz w:val="22"/>
          <w:szCs w:val="22"/>
          <w:lang w:eastAsia="fr-FR"/>
        </w:rPr>
      </w:pPr>
      <w:r w:rsidRPr="0053198B">
        <w:rPr>
          <w:rFonts w:ascii="Times New Roman" w:hAnsi="Times New Roman"/>
          <w:noProof/>
          <w:sz w:val="22"/>
          <w:szCs w:val="22"/>
        </w:rPr>
        <w:t>4.2.4</w:t>
      </w:r>
      <w:r w:rsidRPr="0053198B">
        <w:rPr>
          <w:rFonts w:ascii="Times New Roman" w:eastAsiaTheme="minorEastAsia" w:hAnsi="Times New Roman"/>
          <w:noProof/>
          <w:sz w:val="22"/>
          <w:szCs w:val="22"/>
          <w:lang w:eastAsia="fr-FR"/>
        </w:rPr>
        <w:tab/>
      </w:r>
      <w:r w:rsidRPr="0053198B">
        <w:rPr>
          <w:rFonts w:ascii="Times New Roman" w:hAnsi="Times New Roman"/>
          <w:noProof/>
          <w:sz w:val="22"/>
          <w:szCs w:val="22"/>
        </w:rPr>
        <w:t>Accessibilité et mobilité</w:t>
      </w:r>
      <w:r w:rsidRPr="0053198B">
        <w:rPr>
          <w:rFonts w:ascii="Times New Roman" w:hAnsi="Times New Roman"/>
          <w:noProof/>
          <w:sz w:val="22"/>
          <w:szCs w:val="22"/>
        </w:rPr>
        <w:tab/>
      </w:r>
      <w:r w:rsidRPr="0053198B">
        <w:rPr>
          <w:rFonts w:ascii="Times New Roman" w:hAnsi="Times New Roman"/>
          <w:noProof/>
          <w:sz w:val="22"/>
          <w:szCs w:val="22"/>
        </w:rPr>
        <w:fldChar w:fldCharType="begin"/>
      </w:r>
      <w:r w:rsidRPr="0053198B">
        <w:rPr>
          <w:rFonts w:ascii="Times New Roman" w:hAnsi="Times New Roman"/>
          <w:noProof/>
          <w:sz w:val="22"/>
          <w:szCs w:val="22"/>
        </w:rPr>
        <w:instrText xml:space="preserve"> PAGEREF _Toc35984613 \h </w:instrText>
      </w:r>
      <w:r w:rsidRPr="0053198B">
        <w:rPr>
          <w:rFonts w:ascii="Times New Roman" w:hAnsi="Times New Roman"/>
          <w:noProof/>
          <w:sz w:val="22"/>
          <w:szCs w:val="22"/>
        </w:rPr>
      </w:r>
      <w:r w:rsidRPr="0053198B">
        <w:rPr>
          <w:rFonts w:ascii="Times New Roman" w:hAnsi="Times New Roman"/>
          <w:noProof/>
          <w:sz w:val="22"/>
          <w:szCs w:val="22"/>
        </w:rPr>
        <w:fldChar w:fldCharType="separate"/>
      </w:r>
      <w:r w:rsidRPr="0053198B">
        <w:rPr>
          <w:rFonts w:ascii="Times New Roman" w:hAnsi="Times New Roman"/>
          <w:noProof/>
          <w:sz w:val="22"/>
          <w:szCs w:val="22"/>
        </w:rPr>
        <w:t>75</w:t>
      </w:r>
      <w:r w:rsidRPr="0053198B">
        <w:rPr>
          <w:rFonts w:ascii="Times New Roman" w:hAnsi="Times New Roman"/>
          <w:noProof/>
          <w:sz w:val="22"/>
          <w:szCs w:val="22"/>
        </w:rPr>
        <w:fldChar w:fldCharType="end"/>
      </w:r>
    </w:p>
    <w:p w:rsidR="00743710" w:rsidRPr="0053198B" w:rsidRDefault="00743710" w:rsidP="0053198B">
      <w:pPr>
        <w:pStyle w:val="TM3"/>
        <w:tabs>
          <w:tab w:val="left" w:pos="1100"/>
          <w:tab w:val="right" w:leader="dot" w:pos="9488"/>
        </w:tabs>
        <w:spacing w:line="240" w:lineRule="auto"/>
        <w:rPr>
          <w:rFonts w:ascii="Times New Roman" w:eastAsiaTheme="minorEastAsia" w:hAnsi="Times New Roman"/>
          <w:noProof/>
          <w:sz w:val="22"/>
          <w:szCs w:val="22"/>
          <w:lang w:eastAsia="fr-FR"/>
        </w:rPr>
      </w:pPr>
      <w:r w:rsidRPr="0053198B">
        <w:rPr>
          <w:rFonts w:ascii="Times New Roman" w:hAnsi="Times New Roman"/>
          <w:noProof/>
          <w:sz w:val="22"/>
          <w:szCs w:val="22"/>
        </w:rPr>
        <w:t>4.2.5</w:t>
      </w:r>
      <w:r w:rsidRPr="0053198B">
        <w:rPr>
          <w:rFonts w:ascii="Times New Roman" w:eastAsiaTheme="minorEastAsia" w:hAnsi="Times New Roman"/>
          <w:noProof/>
          <w:sz w:val="22"/>
          <w:szCs w:val="22"/>
          <w:lang w:eastAsia="fr-FR"/>
        </w:rPr>
        <w:tab/>
      </w:r>
      <w:r w:rsidRPr="0053198B">
        <w:rPr>
          <w:rFonts w:ascii="Times New Roman" w:hAnsi="Times New Roman"/>
          <w:noProof/>
          <w:sz w:val="22"/>
          <w:szCs w:val="22"/>
        </w:rPr>
        <w:t>Conditions de vie</w:t>
      </w:r>
      <w:r w:rsidRPr="0053198B">
        <w:rPr>
          <w:rFonts w:ascii="Times New Roman" w:hAnsi="Times New Roman"/>
          <w:noProof/>
          <w:sz w:val="22"/>
          <w:szCs w:val="22"/>
        </w:rPr>
        <w:tab/>
      </w:r>
      <w:r w:rsidRPr="0053198B">
        <w:rPr>
          <w:rFonts w:ascii="Times New Roman" w:hAnsi="Times New Roman"/>
          <w:noProof/>
          <w:sz w:val="22"/>
          <w:szCs w:val="22"/>
        </w:rPr>
        <w:fldChar w:fldCharType="begin"/>
      </w:r>
      <w:r w:rsidRPr="0053198B">
        <w:rPr>
          <w:rFonts w:ascii="Times New Roman" w:hAnsi="Times New Roman"/>
          <w:noProof/>
          <w:sz w:val="22"/>
          <w:szCs w:val="22"/>
        </w:rPr>
        <w:instrText xml:space="preserve"> PAGEREF _Toc35984614 \h </w:instrText>
      </w:r>
      <w:r w:rsidRPr="0053198B">
        <w:rPr>
          <w:rFonts w:ascii="Times New Roman" w:hAnsi="Times New Roman"/>
          <w:noProof/>
          <w:sz w:val="22"/>
          <w:szCs w:val="22"/>
        </w:rPr>
      </w:r>
      <w:r w:rsidRPr="0053198B">
        <w:rPr>
          <w:rFonts w:ascii="Times New Roman" w:hAnsi="Times New Roman"/>
          <w:noProof/>
          <w:sz w:val="22"/>
          <w:szCs w:val="22"/>
        </w:rPr>
        <w:fldChar w:fldCharType="separate"/>
      </w:r>
      <w:r w:rsidRPr="0053198B">
        <w:rPr>
          <w:rFonts w:ascii="Times New Roman" w:hAnsi="Times New Roman"/>
          <w:noProof/>
          <w:sz w:val="22"/>
          <w:szCs w:val="22"/>
        </w:rPr>
        <w:t>76</w:t>
      </w:r>
      <w:r w:rsidRPr="0053198B">
        <w:rPr>
          <w:rFonts w:ascii="Times New Roman" w:hAnsi="Times New Roman"/>
          <w:noProof/>
          <w:sz w:val="22"/>
          <w:szCs w:val="22"/>
        </w:rPr>
        <w:fldChar w:fldCharType="end"/>
      </w:r>
    </w:p>
    <w:p w:rsidR="00743710" w:rsidRPr="0053198B" w:rsidRDefault="00743710" w:rsidP="0053198B">
      <w:pPr>
        <w:pStyle w:val="TM3"/>
        <w:tabs>
          <w:tab w:val="left" w:pos="1100"/>
          <w:tab w:val="right" w:leader="dot" w:pos="9488"/>
        </w:tabs>
        <w:spacing w:line="240" w:lineRule="auto"/>
        <w:rPr>
          <w:rFonts w:ascii="Times New Roman" w:eastAsiaTheme="minorEastAsia" w:hAnsi="Times New Roman"/>
          <w:noProof/>
          <w:sz w:val="22"/>
          <w:szCs w:val="22"/>
          <w:lang w:eastAsia="fr-FR"/>
        </w:rPr>
      </w:pPr>
      <w:r w:rsidRPr="0053198B">
        <w:rPr>
          <w:rFonts w:ascii="Times New Roman" w:hAnsi="Times New Roman"/>
          <w:noProof/>
          <w:sz w:val="22"/>
          <w:szCs w:val="22"/>
        </w:rPr>
        <w:t>4.2.6</w:t>
      </w:r>
      <w:r w:rsidRPr="0053198B">
        <w:rPr>
          <w:rFonts w:ascii="Times New Roman" w:eastAsiaTheme="minorEastAsia" w:hAnsi="Times New Roman"/>
          <w:noProof/>
          <w:sz w:val="22"/>
          <w:szCs w:val="22"/>
          <w:lang w:eastAsia="fr-FR"/>
        </w:rPr>
        <w:tab/>
      </w:r>
      <w:r w:rsidRPr="0053198B">
        <w:rPr>
          <w:rFonts w:ascii="Times New Roman" w:hAnsi="Times New Roman"/>
          <w:noProof/>
          <w:sz w:val="22"/>
          <w:szCs w:val="22"/>
        </w:rPr>
        <w:t>Changement de comportement</w:t>
      </w:r>
      <w:r w:rsidRPr="0053198B">
        <w:rPr>
          <w:rFonts w:ascii="Times New Roman" w:hAnsi="Times New Roman"/>
          <w:noProof/>
          <w:sz w:val="22"/>
          <w:szCs w:val="22"/>
        </w:rPr>
        <w:tab/>
      </w:r>
      <w:r w:rsidRPr="0053198B">
        <w:rPr>
          <w:rFonts w:ascii="Times New Roman" w:hAnsi="Times New Roman"/>
          <w:noProof/>
          <w:sz w:val="22"/>
          <w:szCs w:val="22"/>
        </w:rPr>
        <w:fldChar w:fldCharType="begin"/>
      </w:r>
      <w:r w:rsidRPr="0053198B">
        <w:rPr>
          <w:rFonts w:ascii="Times New Roman" w:hAnsi="Times New Roman"/>
          <w:noProof/>
          <w:sz w:val="22"/>
          <w:szCs w:val="22"/>
        </w:rPr>
        <w:instrText xml:space="preserve"> PAGEREF _Toc35984615 \h </w:instrText>
      </w:r>
      <w:r w:rsidRPr="0053198B">
        <w:rPr>
          <w:rFonts w:ascii="Times New Roman" w:hAnsi="Times New Roman"/>
          <w:noProof/>
          <w:sz w:val="22"/>
          <w:szCs w:val="22"/>
        </w:rPr>
      </w:r>
      <w:r w:rsidRPr="0053198B">
        <w:rPr>
          <w:rFonts w:ascii="Times New Roman" w:hAnsi="Times New Roman"/>
          <w:noProof/>
          <w:sz w:val="22"/>
          <w:szCs w:val="22"/>
        </w:rPr>
        <w:fldChar w:fldCharType="separate"/>
      </w:r>
      <w:r w:rsidRPr="0053198B">
        <w:rPr>
          <w:rFonts w:ascii="Times New Roman" w:hAnsi="Times New Roman"/>
          <w:noProof/>
          <w:sz w:val="22"/>
          <w:szCs w:val="22"/>
        </w:rPr>
        <w:t>76</w:t>
      </w:r>
      <w:r w:rsidRPr="0053198B">
        <w:rPr>
          <w:rFonts w:ascii="Times New Roman" w:hAnsi="Times New Roman"/>
          <w:noProof/>
          <w:sz w:val="22"/>
          <w:szCs w:val="22"/>
        </w:rPr>
        <w:fldChar w:fldCharType="end"/>
      </w:r>
    </w:p>
    <w:p w:rsidR="00743710" w:rsidRPr="0053198B" w:rsidRDefault="00743710" w:rsidP="0053198B">
      <w:pPr>
        <w:pStyle w:val="TM3"/>
        <w:tabs>
          <w:tab w:val="right" w:leader="dot" w:pos="9488"/>
        </w:tabs>
        <w:spacing w:line="240" w:lineRule="auto"/>
        <w:rPr>
          <w:rFonts w:ascii="Times New Roman" w:eastAsiaTheme="minorEastAsia" w:hAnsi="Times New Roman"/>
          <w:noProof/>
          <w:sz w:val="22"/>
          <w:szCs w:val="22"/>
          <w:lang w:eastAsia="fr-FR"/>
        </w:rPr>
      </w:pPr>
      <w:r w:rsidRPr="0053198B">
        <w:rPr>
          <w:rFonts w:ascii="Times New Roman" w:hAnsi="Times New Roman"/>
          <w:noProof/>
          <w:sz w:val="22"/>
          <w:szCs w:val="22"/>
        </w:rPr>
        <w:t>4.2.7 Jeunes filles et grossesses non désirées</w:t>
      </w:r>
      <w:r w:rsidRPr="0053198B">
        <w:rPr>
          <w:rFonts w:ascii="Times New Roman" w:hAnsi="Times New Roman"/>
          <w:noProof/>
          <w:sz w:val="22"/>
          <w:szCs w:val="22"/>
        </w:rPr>
        <w:tab/>
      </w:r>
      <w:r w:rsidRPr="0053198B">
        <w:rPr>
          <w:rFonts w:ascii="Times New Roman" w:hAnsi="Times New Roman"/>
          <w:noProof/>
          <w:sz w:val="22"/>
          <w:szCs w:val="22"/>
        </w:rPr>
        <w:fldChar w:fldCharType="begin"/>
      </w:r>
      <w:r w:rsidRPr="0053198B">
        <w:rPr>
          <w:rFonts w:ascii="Times New Roman" w:hAnsi="Times New Roman"/>
          <w:noProof/>
          <w:sz w:val="22"/>
          <w:szCs w:val="22"/>
        </w:rPr>
        <w:instrText xml:space="preserve"> PAGEREF _Toc35984616 \h </w:instrText>
      </w:r>
      <w:r w:rsidRPr="0053198B">
        <w:rPr>
          <w:rFonts w:ascii="Times New Roman" w:hAnsi="Times New Roman"/>
          <w:noProof/>
          <w:sz w:val="22"/>
          <w:szCs w:val="22"/>
        </w:rPr>
      </w:r>
      <w:r w:rsidRPr="0053198B">
        <w:rPr>
          <w:rFonts w:ascii="Times New Roman" w:hAnsi="Times New Roman"/>
          <w:noProof/>
          <w:sz w:val="22"/>
          <w:szCs w:val="22"/>
        </w:rPr>
        <w:fldChar w:fldCharType="separate"/>
      </w:r>
      <w:r w:rsidRPr="0053198B">
        <w:rPr>
          <w:rFonts w:ascii="Times New Roman" w:hAnsi="Times New Roman"/>
          <w:noProof/>
          <w:sz w:val="22"/>
          <w:szCs w:val="22"/>
        </w:rPr>
        <w:t>77</w:t>
      </w:r>
      <w:r w:rsidRPr="0053198B">
        <w:rPr>
          <w:rFonts w:ascii="Times New Roman" w:hAnsi="Times New Roman"/>
          <w:noProof/>
          <w:sz w:val="22"/>
          <w:szCs w:val="22"/>
        </w:rPr>
        <w:fldChar w:fldCharType="end"/>
      </w:r>
    </w:p>
    <w:p w:rsidR="00743710" w:rsidRPr="0053198B" w:rsidRDefault="00743710" w:rsidP="0053198B">
      <w:pPr>
        <w:pStyle w:val="TM3"/>
        <w:tabs>
          <w:tab w:val="right" w:leader="dot" w:pos="9488"/>
        </w:tabs>
        <w:spacing w:line="240" w:lineRule="auto"/>
        <w:rPr>
          <w:rFonts w:ascii="Times New Roman" w:eastAsiaTheme="minorEastAsia" w:hAnsi="Times New Roman"/>
          <w:noProof/>
          <w:sz w:val="22"/>
          <w:szCs w:val="22"/>
          <w:lang w:eastAsia="fr-FR"/>
        </w:rPr>
      </w:pPr>
      <w:r w:rsidRPr="0053198B">
        <w:rPr>
          <w:rFonts w:ascii="Times New Roman" w:hAnsi="Times New Roman"/>
          <w:noProof/>
          <w:sz w:val="22"/>
          <w:szCs w:val="22"/>
        </w:rPr>
        <w:t>4.2.8 Absentéisme / fréquentation scolaire</w:t>
      </w:r>
      <w:r w:rsidRPr="0053198B">
        <w:rPr>
          <w:rFonts w:ascii="Times New Roman" w:hAnsi="Times New Roman"/>
          <w:noProof/>
          <w:sz w:val="22"/>
          <w:szCs w:val="22"/>
        </w:rPr>
        <w:tab/>
      </w:r>
      <w:r w:rsidRPr="0053198B">
        <w:rPr>
          <w:rFonts w:ascii="Times New Roman" w:hAnsi="Times New Roman"/>
          <w:noProof/>
          <w:sz w:val="22"/>
          <w:szCs w:val="22"/>
        </w:rPr>
        <w:fldChar w:fldCharType="begin"/>
      </w:r>
      <w:r w:rsidRPr="0053198B">
        <w:rPr>
          <w:rFonts w:ascii="Times New Roman" w:hAnsi="Times New Roman"/>
          <w:noProof/>
          <w:sz w:val="22"/>
          <w:szCs w:val="22"/>
        </w:rPr>
        <w:instrText xml:space="preserve"> PAGEREF _Toc35984617 \h </w:instrText>
      </w:r>
      <w:r w:rsidRPr="0053198B">
        <w:rPr>
          <w:rFonts w:ascii="Times New Roman" w:hAnsi="Times New Roman"/>
          <w:noProof/>
          <w:sz w:val="22"/>
          <w:szCs w:val="22"/>
        </w:rPr>
      </w:r>
      <w:r w:rsidRPr="0053198B">
        <w:rPr>
          <w:rFonts w:ascii="Times New Roman" w:hAnsi="Times New Roman"/>
          <w:noProof/>
          <w:sz w:val="22"/>
          <w:szCs w:val="22"/>
        </w:rPr>
        <w:fldChar w:fldCharType="separate"/>
      </w:r>
      <w:r w:rsidRPr="0053198B">
        <w:rPr>
          <w:rFonts w:ascii="Times New Roman" w:hAnsi="Times New Roman"/>
          <w:noProof/>
          <w:sz w:val="22"/>
          <w:szCs w:val="22"/>
        </w:rPr>
        <w:t>77</w:t>
      </w:r>
      <w:r w:rsidRPr="0053198B">
        <w:rPr>
          <w:rFonts w:ascii="Times New Roman" w:hAnsi="Times New Roman"/>
          <w:noProof/>
          <w:sz w:val="22"/>
          <w:szCs w:val="22"/>
        </w:rPr>
        <w:fldChar w:fldCharType="end"/>
      </w:r>
    </w:p>
    <w:p w:rsidR="00743710" w:rsidRPr="0053198B" w:rsidRDefault="00743710" w:rsidP="0053198B">
      <w:pPr>
        <w:pStyle w:val="TM3"/>
        <w:tabs>
          <w:tab w:val="right" w:leader="dot" w:pos="9488"/>
        </w:tabs>
        <w:spacing w:line="240" w:lineRule="auto"/>
        <w:rPr>
          <w:rFonts w:ascii="Times New Roman" w:eastAsiaTheme="minorEastAsia" w:hAnsi="Times New Roman"/>
          <w:noProof/>
          <w:sz w:val="22"/>
          <w:szCs w:val="22"/>
          <w:lang w:eastAsia="fr-FR"/>
        </w:rPr>
      </w:pPr>
      <w:r w:rsidRPr="0053198B">
        <w:rPr>
          <w:rFonts w:ascii="Times New Roman" w:hAnsi="Times New Roman"/>
          <w:noProof/>
          <w:sz w:val="22"/>
          <w:szCs w:val="22"/>
        </w:rPr>
        <w:t>4.2.9  Sécurité routière</w:t>
      </w:r>
      <w:r w:rsidRPr="0053198B">
        <w:rPr>
          <w:rFonts w:ascii="Times New Roman" w:hAnsi="Times New Roman"/>
          <w:noProof/>
          <w:sz w:val="22"/>
          <w:szCs w:val="22"/>
        </w:rPr>
        <w:tab/>
      </w:r>
      <w:r w:rsidRPr="0053198B">
        <w:rPr>
          <w:rFonts w:ascii="Times New Roman" w:hAnsi="Times New Roman"/>
          <w:noProof/>
          <w:sz w:val="22"/>
          <w:szCs w:val="22"/>
        </w:rPr>
        <w:fldChar w:fldCharType="begin"/>
      </w:r>
      <w:r w:rsidRPr="0053198B">
        <w:rPr>
          <w:rFonts w:ascii="Times New Roman" w:hAnsi="Times New Roman"/>
          <w:noProof/>
          <w:sz w:val="22"/>
          <w:szCs w:val="22"/>
        </w:rPr>
        <w:instrText xml:space="preserve"> PAGEREF _Toc35984618 \h </w:instrText>
      </w:r>
      <w:r w:rsidRPr="0053198B">
        <w:rPr>
          <w:rFonts w:ascii="Times New Roman" w:hAnsi="Times New Roman"/>
          <w:noProof/>
          <w:sz w:val="22"/>
          <w:szCs w:val="22"/>
        </w:rPr>
      </w:r>
      <w:r w:rsidRPr="0053198B">
        <w:rPr>
          <w:rFonts w:ascii="Times New Roman" w:hAnsi="Times New Roman"/>
          <w:noProof/>
          <w:sz w:val="22"/>
          <w:szCs w:val="22"/>
        </w:rPr>
        <w:fldChar w:fldCharType="separate"/>
      </w:r>
      <w:r w:rsidRPr="0053198B">
        <w:rPr>
          <w:rFonts w:ascii="Times New Roman" w:hAnsi="Times New Roman"/>
          <w:noProof/>
          <w:sz w:val="22"/>
          <w:szCs w:val="22"/>
        </w:rPr>
        <w:t>77</w:t>
      </w:r>
      <w:r w:rsidRPr="0053198B">
        <w:rPr>
          <w:rFonts w:ascii="Times New Roman" w:hAnsi="Times New Roman"/>
          <w:noProof/>
          <w:sz w:val="22"/>
          <w:szCs w:val="22"/>
        </w:rPr>
        <w:fldChar w:fldCharType="end"/>
      </w:r>
    </w:p>
    <w:p w:rsidR="00743710" w:rsidRPr="0053198B" w:rsidRDefault="00743710" w:rsidP="0053198B">
      <w:pPr>
        <w:pStyle w:val="TM1"/>
        <w:spacing w:line="240" w:lineRule="auto"/>
        <w:rPr>
          <w:rFonts w:ascii="Times New Roman" w:eastAsiaTheme="minorEastAsia" w:hAnsi="Times New Roman"/>
          <w:b w:val="0"/>
          <w:bCs w:val="0"/>
          <w:i w:val="0"/>
          <w:iCs w:val="0"/>
          <w:noProof/>
          <w:sz w:val="22"/>
          <w:szCs w:val="22"/>
          <w:lang w:eastAsia="fr-FR"/>
        </w:rPr>
      </w:pPr>
      <w:r w:rsidRPr="0053198B">
        <w:rPr>
          <w:rFonts w:ascii="Times New Roman" w:hAnsi="Times New Roman"/>
          <w:b w:val="0"/>
          <w:noProof/>
          <w:sz w:val="22"/>
          <w:szCs w:val="22"/>
        </w:rPr>
        <w:t>CONCLUSION</w:t>
      </w:r>
      <w:r w:rsidRPr="0053198B">
        <w:rPr>
          <w:rFonts w:ascii="Times New Roman" w:hAnsi="Times New Roman"/>
          <w:b w:val="0"/>
          <w:noProof/>
          <w:sz w:val="22"/>
          <w:szCs w:val="22"/>
        </w:rPr>
        <w:tab/>
      </w:r>
      <w:r w:rsidR="00126241">
        <w:rPr>
          <w:rFonts w:ascii="Times New Roman" w:hAnsi="Times New Roman"/>
          <w:b w:val="0"/>
          <w:noProof/>
          <w:sz w:val="22"/>
          <w:szCs w:val="22"/>
        </w:rPr>
        <w:t>…………</w:t>
      </w:r>
      <w:r w:rsidRPr="0053198B">
        <w:rPr>
          <w:rFonts w:ascii="Times New Roman" w:hAnsi="Times New Roman"/>
          <w:b w:val="0"/>
          <w:noProof/>
          <w:sz w:val="22"/>
          <w:szCs w:val="22"/>
        </w:rPr>
        <w:fldChar w:fldCharType="begin"/>
      </w:r>
      <w:r w:rsidRPr="0053198B">
        <w:rPr>
          <w:rFonts w:ascii="Times New Roman" w:hAnsi="Times New Roman"/>
          <w:b w:val="0"/>
          <w:noProof/>
          <w:sz w:val="22"/>
          <w:szCs w:val="22"/>
        </w:rPr>
        <w:instrText xml:space="preserve"> PAGEREF _Toc35984619 \h </w:instrText>
      </w:r>
      <w:r w:rsidRPr="0053198B">
        <w:rPr>
          <w:rFonts w:ascii="Times New Roman" w:hAnsi="Times New Roman"/>
          <w:b w:val="0"/>
          <w:noProof/>
          <w:sz w:val="22"/>
          <w:szCs w:val="22"/>
        </w:rPr>
      </w:r>
      <w:r w:rsidRPr="0053198B">
        <w:rPr>
          <w:rFonts w:ascii="Times New Roman" w:hAnsi="Times New Roman"/>
          <w:b w:val="0"/>
          <w:noProof/>
          <w:sz w:val="22"/>
          <w:szCs w:val="22"/>
        </w:rPr>
        <w:fldChar w:fldCharType="separate"/>
      </w:r>
      <w:r w:rsidRPr="0053198B">
        <w:rPr>
          <w:rFonts w:ascii="Times New Roman" w:hAnsi="Times New Roman"/>
          <w:b w:val="0"/>
          <w:noProof/>
          <w:sz w:val="22"/>
          <w:szCs w:val="22"/>
        </w:rPr>
        <w:t>78</w:t>
      </w:r>
      <w:r w:rsidRPr="0053198B">
        <w:rPr>
          <w:rFonts w:ascii="Times New Roman" w:hAnsi="Times New Roman"/>
          <w:b w:val="0"/>
          <w:noProof/>
          <w:sz w:val="22"/>
          <w:szCs w:val="22"/>
        </w:rPr>
        <w:fldChar w:fldCharType="end"/>
      </w:r>
    </w:p>
    <w:p w:rsidR="00743710" w:rsidRPr="0053198B" w:rsidRDefault="00743710" w:rsidP="0053198B">
      <w:pPr>
        <w:pStyle w:val="TM1"/>
        <w:spacing w:line="240" w:lineRule="auto"/>
        <w:rPr>
          <w:rFonts w:ascii="Times New Roman" w:eastAsiaTheme="minorEastAsia" w:hAnsi="Times New Roman"/>
          <w:b w:val="0"/>
          <w:bCs w:val="0"/>
          <w:i w:val="0"/>
          <w:iCs w:val="0"/>
          <w:noProof/>
          <w:sz w:val="22"/>
          <w:szCs w:val="22"/>
          <w:lang w:eastAsia="fr-FR"/>
        </w:rPr>
      </w:pPr>
      <w:r w:rsidRPr="0053198B">
        <w:rPr>
          <w:rFonts w:ascii="Times New Roman" w:hAnsi="Times New Roman"/>
          <w:b w:val="0"/>
          <w:noProof/>
          <w:sz w:val="22"/>
          <w:szCs w:val="22"/>
        </w:rPr>
        <w:t>BIBLIOGRAPHIE</w:t>
      </w:r>
      <w:r w:rsidRPr="0053198B">
        <w:rPr>
          <w:rFonts w:ascii="Times New Roman" w:hAnsi="Times New Roman"/>
          <w:b w:val="0"/>
          <w:noProof/>
          <w:sz w:val="22"/>
          <w:szCs w:val="22"/>
        </w:rPr>
        <w:tab/>
      </w:r>
      <w:r w:rsidRPr="0053198B">
        <w:rPr>
          <w:rFonts w:ascii="Times New Roman" w:hAnsi="Times New Roman"/>
          <w:b w:val="0"/>
          <w:noProof/>
          <w:sz w:val="22"/>
          <w:szCs w:val="22"/>
        </w:rPr>
        <w:fldChar w:fldCharType="begin"/>
      </w:r>
      <w:r w:rsidRPr="0053198B">
        <w:rPr>
          <w:rFonts w:ascii="Times New Roman" w:hAnsi="Times New Roman"/>
          <w:b w:val="0"/>
          <w:noProof/>
          <w:sz w:val="22"/>
          <w:szCs w:val="22"/>
        </w:rPr>
        <w:instrText xml:space="preserve"> PAGEREF _Toc35984620 \h </w:instrText>
      </w:r>
      <w:r w:rsidRPr="0053198B">
        <w:rPr>
          <w:rFonts w:ascii="Times New Roman" w:hAnsi="Times New Roman"/>
          <w:b w:val="0"/>
          <w:noProof/>
          <w:sz w:val="22"/>
          <w:szCs w:val="22"/>
        </w:rPr>
      </w:r>
      <w:r w:rsidRPr="0053198B">
        <w:rPr>
          <w:rFonts w:ascii="Times New Roman" w:hAnsi="Times New Roman"/>
          <w:b w:val="0"/>
          <w:noProof/>
          <w:sz w:val="22"/>
          <w:szCs w:val="22"/>
        </w:rPr>
        <w:fldChar w:fldCharType="separate"/>
      </w:r>
      <w:r w:rsidRPr="0053198B">
        <w:rPr>
          <w:rFonts w:ascii="Times New Roman" w:hAnsi="Times New Roman"/>
          <w:b w:val="0"/>
          <w:noProof/>
          <w:sz w:val="22"/>
          <w:szCs w:val="22"/>
        </w:rPr>
        <w:t>79</w:t>
      </w:r>
      <w:r w:rsidRPr="0053198B">
        <w:rPr>
          <w:rFonts w:ascii="Times New Roman" w:hAnsi="Times New Roman"/>
          <w:b w:val="0"/>
          <w:noProof/>
          <w:sz w:val="22"/>
          <w:szCs w:val="22"/>
        </w:rPr>
        <w:fldChar w:fldCharType="end"/>
      </w:r>
    </w:p>
    <w:p w:rsidR="00743710" w:rsidRPr="0053198B" w:rsidRDefault="00743710" w:rsidP="0053198B">
      <w:pPr>
        <w:pStyle w:val="TM1"/>
        <w:spacing w:line="240" w:lineRule="auto"/>
        <w:rPr>
          <w:rFonts w:ascii="Times New Roman" w:eastAsiaTheme="minorEastAsia" w:hAnsi="Times New Roman"/>
          <w:b w:val="0"/>
          <w:bCs w:val="0"/>
          <w:i w:val="0"/>
          <w:iCs w:val="0"/>
          <w:noProof/>
          <w:sz w:val="22"/>
          <w:szCs w:val="22"/>
          <w:lang w:eastAsia="fr-FR"/>
        </w:rPr>
      </w:pPr>
      <w:r w:rsidRPr="0053198B">
        <w:rPr>
          <w:rFonts w:ascii="Times New Roman" w:hAnsi="Times New Roman"/>
          <w:b w:val="0"/>
          <w:noProof/>
          <w:sz w:val="22"/>
          <w:szCs w:val="22"/>
        </w:rPr>
        <w:t>ANNEXES</w:t>
      </w:r>
      <w:r w:rsidRPr="0053198B">
        <w:rPr>
          <w:rFonts w:ascii="Times New Roman" w:hAnsi="Times New Roman"/>
          <w:b w:val="0"/>
          <w:noProof/>
          <w:sz w:val="22"/>
          <w:szCs w:val="22"/>
        </w:rPr>
        <w:tab/>
      </w:r>
      <w:r w:rsidRPr="0053198B">
        <w:rPr>
          <w:rFonts w:ascii="Times New Roman" w:hAnsi="Times New Roman"/>
          <w:b w:val="0"/>
          <w:noProof/>
          <w:sz w:val="22"/>
          <w:szCs w:val="22"/>
        </w:rPr>
        <w:fldChar w:fldCharType="begin"/>
      </w:r>
      <w:r w:rsidRPr="0053198B">
        <w:rPr>
          <w:rFonts w:ascii="Times New Roman" w:hAnsi="Times New Roman"/>
          <w:b w:val="0"/>
          <w:noProof/>
          <w:sz w:val="22"/>
          <w:szCs w:val="22"/>
        </w:rPr>
        <w:instrText xml:space="preserve"> PAGEREF _Toc35984621 \h </w:instrText>
      </w:r>
      <w:r w:rsidRPr="0053198B">
        <w:rPr>
          <w:rFonts w:ascii="Times New Roman" w:hAnsi="Times New Roman"/>
          <w:b w:val="0"/>
          <w:noProof/>
          <w:sz w:val="22"/>
          <w:szCs w:val="22"/>
        </w:rPr>
      </w:r>
      <w:r w:rsidRPr="0053198B">
        <w:rPr>
          <w:rFonts w:ascii="Times New Roman" w:hAnsi="Times New Roman"/>
          <w:b w:val="0"/>
          <w:noProof/>
          <w:sz w:val="22"/>
          <w:szCs w:val="22"/>
        </w:rPr>
        <w:fldChar w:fldCharType="separate"/>
      </w:r>
      <w:r w:rsidRPr="0053198B">
        <w:rPr>
          <w:rFonts w:ascii="Times New Roman" w:hAnsi="Times New Roman"/>
          <w:b w:val="0"/>
          <w:noProof/>
          <w:sz w:val="22"/>
          <w:szCs w:val="22"/>
        </w:rPr>
        <w:t>79</w:t>
      </w:r>
      <w:r w:rsidRPr="0053198B">
        <w:rPr>
          <w:rFonts w:ascii="Times New Roman" w:hAnsi="Times New Roman"/>
          <w:b w:val="0"/>
          <w:noProof/>
          <w:sz w:val="22"/>
          <w:szCs w:val="22"/>
        </w:rPr>
        <w:fldChar w:fldCharType="end"/>
      </w:r>
    </w:p>
    <w:p w:rsidR="008C47BB" w:rsidRPr="008C47BB" w:rsidRDefault="00743710" w:rsidP="0053198B">
      <w:pPr>
        <w:spacing w:line="240" w:lineRule="auto"/>
      </w:pPr>
      <w:r w:rsidRPr="0053198B">
        <w:fldChar w:fldCharType="end"/>
      </w:r>
    </w:p>
    <w:p w:rsidR="00E65C6E" w:rsidRPr="00640CAD" w:rsidRDefault="00E65C6E" w:rsidP="00BE4A14">
      <w:pPr>
        <w:tabs>
          <w:tab w:val="right" w:leader="dot" w:pos="9214"/>
        </w:tabs>
        <w:jc w:val="both"/>
        <w:rPr>
          <w:rFonts w:ascii="Times New Roman" w:hAnsi="Times New Roman" w:cs="Times New Roman"/>
          <w:lang w:eastAsia="fr-FR"/>
        </w:rPr>
      </w:pPr>
      <w:bookmarkStart w:id="14" w:name="_Toc328644958"/>
      <w:r>
        <w:rPr>
          <w:rFonts w:ascii="Times New Roman" w:hAnsi="Times New Roman" w:cs="Times New Roman"/>
          <w:b/>
          <w:sz w:val="24"/>
          <w:szCs w:val="24"/>
          <w:lang w:eastAsia="fr-FR"/>
        </w:rPr>
        <w:br w:type="page"/>
      </w:r>
    </w:p>
    <w:p w:rsidR="003B1DDD" w:rsidRPr="004D0002" w:rsidRDefault="003B1DDD" w:rsidP="00036638">
      <w:pPr>
        <w:pStyle w:val="T0"/>
      </w:pPr>
      <w:bookmarkStart w:id="15" w:name="_Toc421180816"/>
      <w:bookmarkStart w:id="16" w:name="_Toc35631273"/>
      <w:bookmarkStart w:id="17" w:name="_Toc35984570"/>
      <w:r w:rsidRPr="004D0002">
        <w:lastRenderedPageBreak/>
        <w:t>LISTE DES TABLEAUX</w:t>
      </w:r>
      <w:bookmarkEnd w:id="14"/>
      <w:bookmarkEnd w:id="15"/>
      <w:bookmarkEnd w:id="16"/>
      <w:bookmarkEnd w:id="17"/>
    </w:p>
    <w:bookmarkStart w:id="18" w:name="_Toc328644959"/>
    <w:p w:rsidR="00896677" w:rsidRPr="00807CCE" w:rsidRDefault="00D22662" w:rsidP="00807CCE">
      <w:pPr>
        <w:pStyle w:val="TM1"/>
        <w:spacing w:before="0" w:line="276" w:lineRule="auto"/>
        <w:rPr>
          <w:rFonts w:ascii="Times New Roman" w:eastAsiaTheme="minorEastAsia" w:hAnsi="Times New Roman"/>
          <w:b w:val="0"/>
          <w:bCs w:val="0"/>
          <w:i w:val="0"/>
          <w:iCs w:val="0"/>
          <w:noProof/>
          <w:sz w:val="20"/>
          <w:szCs w:val="20"/>
          <w:lang w:eastAsia="fr-FR"/>
        </w:rPr>
      </w:pPr>
      <w:r w:rsidRPr="00807CCE">
        <w:rPr>
          <w:rFonts w:ascii="Times New Roman" w:hAnsi="Times New Roman"/>
          <w:b w:val="0"/>
          <w:i w:val="0"/>
          <w:sz w:val="20"/>
          <w:szCs w:val="20"/>
          <w:lang w:eastAsia="fr-FR"/>
        </w:rPr>
        <w:fldChar w:fldCharType="begin"/>
      </w:r>
      <w:r w:rsidR="0043520B" w:rsidRPr="00807CCE">
        <w:rPr>
          <w:rFonts w:ascii="Times New Roman" w:hAnsi="Times New Roman"/>
          <w:b w:val="0"/>
          <w:i w:val="0"/>
          <w:sz w:val="20"/>
          <w:szCs w:val="20"/>
          <w:lang w:eastAsia="fr-FR"/>
        </w:rPr>
        <w:instrText xml:space="preserve"> TOC \h \z \t "TABL TCHI;1" </w:instrText>
      </w:r>
      <w:r w:rsidRPr="00807CCE">
        <w:rPr>
          <w:rFonts w:ascii="Times New Roman" w:hAnsi="Times New Roman"/>
          <w:b w:val="0"/>
          <w:i w:val="0"/>
          <w:sz w:val="20"/>
          <w:szCs w:val="20"/>
          <w:lang w:eastAsia="fr-FR"/>
        </w:rPr>
        <w:fldChar w:fldCharType="separate"/>
      </w:r>
      <w:hyperlink w:anchor="_Toc35636938" w:history="1">
        <w:r w:rsidR="00896677" w:rsidRPr="00807CCE">
          <w:rPr>
            <w:rStyle w:val="Lienhypertexte"/>
            <w:rFonts w:ascii="Times New Roman" w:hAnsi="Times New Roman"/>
            <w:b w:val="0"/>
            <w:noProof/>
            <w:sz w:val="20"/>
            <w:szCs w:val="20"/>
            <w:lang w:eastAsia="fr-FR"/>
          </w:rPr>
          <w:t>Tableau 1.1 : Caractéristiques socio-économiques du Bénin</w:t>
        </w:r>
        <w:r w:rsidR="00896677" w:rsidRPr="00807CCE">
          <w:rPr>
            <w:rFonts w:ascii="Times New Roman" w:hAnsi="Times New Roman"/>
            <w:b w:val="0"/>
            <w:noProof/>
            <w:webHidden/>
            <w:sz w:val="20"/>
            <w:szCs w:val="20"/>
          </w:rPr>
          <w:tab/>
        </w:r>
        <w:r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_Toc35636938 \h </w:instrText>
        </w:r>
        <w:r w:rsidRPr="00807CCE">
          <w:rPr>
            <w:rFonts w:ascii="Times New Roman" w:hAnsi="Times New Roman"/>
            <w:b w:val="0"/>
            <w:noProof/>
            <w:webHidden/>
            <w:sz w:val="20"/>
            <w:szCs w:val="20"/>
          </w:rPr>
        </w:r>
        <w:r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19</w:t>
        </w:r>
        <w:r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39" w:history="1">
        <w:r w:rsidR="00896677" w:rsidRPr="00807CCE">
          <w:rPr>
            <w:rStyle w:val="Lienhypertexte"/>
            <w:rFonts w:ascii="Times New Roman" w:hAnsi="Times New Roman"/>
            <w:b w:val="0"/>
            <w:noProof/>
            <w:sz w:val="20"/>
            <w:szCs w:val="20"/>
            <w:lang w:eastAsia="fr-FR"/>
          </w:rPr>
          <w:t>Tableau 1.2 : Réseau routier bitumé au Bénin</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_Toc35636939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19</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40" w:history="1">
        <w:r w:rsidR="00896677" w:rsidRPr="00807CCE">
          <w:rPr>
            <w:rStyle w:val="Lienhypertexte"/>
            <w:rFonts w:ascii="Times New Roman" w:hAnsi="Times New Roman"/>
            <w:b w:val="0"/>
            <w:noProof/>
            <w:sz w:val="20"/>
            <w:szCs w:val="20"/>
            <w:lang w:eastAsia="fr-FR"/>
          </w:rPr>
          <w:t>Tableau 1.3 : Réseau routier en terre au Bénin</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_Toc35636940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19</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41" w:history="1">
        <w:r w:rsidR="00896677" w:rsidRPr="00807CCE">
          <w:rPr>
            <w:rStyle w:val="Lienhypertexte"/>
            <w:rFonts w:ascii="Times New Roman" w:hAnsi="Times New Roman"/>
            <w:b w:val="0"/>
            <w:noProof/>
            <w:sz w:val="20"/>
            <w:szCs w:val="20"/>
            <w:lang w:eastAsia="fr-FR"/>
          </w:rPr>
          <w:t>Tableau 1.4 : Etat du réseau routier national non compris la voirie urbaine en 2015 et 2016</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_Toc35636941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20</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42" w:history="1">
        <w:r w:rsidR="00896677" w:rsidRPr="00807CCE">
          <w:rPr>
            <w:rStyle w:val="Lienhypertexte"/>
            <w:rFonts w:ascii="Times New Roman" w:hAnsi="Times New Roman"/>
            <w:b w:val="0"/>
            <w:noProof/>
            <w:sz w:val="20"/>
            <w:szCs w:val="20"/>
            <w:lang w:eastAsia="fr-FR"/>
          </w:rPr>
          <w:t>Tableau 1.5: Caractéristiques de la ZIP</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_Toc35636942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20</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43" w:history="1">
        <w:r w:rsidR="00896677" w:rsidRPr="00807CCE">
          <w:rPr>
            <w:rStyle w:val="Lienhypertexte"/>
            <w:rFonts w:ascii="Times New Roman" w:hAnsi="Times New Roman"/>
            <w:b w:val="0"/>
            <w:noProof/>
            <w:sz w:val="20"/>
            <w:szCs w:val="20"/>
            <w:lang w:eastAsia="fr-FR"/>
          </w:rPr>
          <w:t>Tableau 2.1 : Résultats de l’étude d’impact</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_Toc35636943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35</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44" w:history="1">
        <w:r w:rsidR="00896677" w:rsidRPr="00807CCE">
          <w:rPr>
            <w:rStyle w:val="Lienhypertexte"/>
            <w:rFonts w:ascii="Times New Roman" w:hAnsi="Times New Roman"/>
            <w:b w:val="0"/>
            <w:noProof/>
            <w:sz w:val="20"/>
            <w:szCs w:val="20"/>
            <w:lang w:eastAsia="fr-FR"/>
          </w:rPr>
          <w:t>Tableau 3.1: Les changements apportés par le projet</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_Toc35636944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40</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45" w:history="1">
        <w:r w:rsidR="00896677" w:rsidRPr="00807CCE">
          <w:rPr>
            <w:rStyle w:val="Lienhypertexte"/>
            <w:rFonts w:ascii="Times New Roman" w:hAnsi="Times New Roman"/>
            <w:b w:val="0"/>
            <w:noProof/>
            <w:sz w:val="20"/>
            <w:szCs w:val="20"/>
            <w:lang w:eastAsia="fr-FR"/>
          </w:rPr>
          <w:t>Tableau 3.2 : Les inquiétudes suscitées par le projet de bitumage</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_Toc35636945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41</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46" w:history="1">
        <w:r w:rsidR="00896677" w:rsidRPr="00807CCE">
          <w:rPr>
            <w:rStyle w:val="Lienhypertexte"/>
            <w:rFonts w:ascii="Times New Roman" w:hAnsi="Times New Roman"/>
            <w:b w:val="0"/>
            <w:noProof/>
            <w:sz w:val="20"/>
            <w:szCs w:val="20"/>
            <w:lang w:eastAsia="fr-FR"/>
          </w:rPr>
          <w:t>Tableau 3.3 : Calcul de l’index d’accès rural</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_Toc35636946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42</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47" w:history="1">
        <w:r w:rsidR="00896677" w:rsidRPr="00807CCE">
          <w:rPr>
            <w:rStyle w:val="Lienhypertexte"/>
            <w:rFonts w:ascii="Times New Roman" w:hAnsi="Times New Roman"/>
            <w:b w:val="0"/>
            <w:noProof/>
            <w:sz w:val="20"/>
            <w:szCs w:val="20"/>
            <w:lang w:eastAsia="fr-FR"/>
          </w:rPr>
          <w:t>Tableau 3.4 : Fréquence de parcours par type de tronçon et selon la période de l’étude</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_Toc35636947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43</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48" w:history="1">
        <w:r w:rsidR="00896677" w:rsidRPr="00807CCE">
          <w:rPr>
            <w:rStyle w:val="Lienhypertexte"/>
            <w:rFonts w:ascii="Times New Roman" w:hAnsi="Times New Roman"/>
            <w:b w:val="0"/>
            <w:noProof/>
            <w:sz w:val="20"/>
            <w:szCs w:val="20"/>
            <w:lang w:eastAsia="fr-FR"/>
          </w:rPr>
          <w:t>Tableau 3.5 : Proportion de la population selon le moyen utilisé sur les différents tronçons en 2014 et en 2020</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_Toc35636948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43</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49" w:history="1">
        <w:r w:rsidR="00896677" w:rsidRPr="00807CCE">
          <w:rPr>
            <w:rStyle w:val="Lienhypertexte"/>
            <w:rFonts w:ascii="Times New Roman" w:hAnsi="Times New Roman"/>
            <w:b w:val="0"/>
            <w:noProof/>
            <w:sz w:val="20"/>
            <w:szCs w:val="20"/>
            <w:lang w:eastAsia="fr-FR"/>
          </w:rPr>
          <w:t>Tableau 3.6 : Temps moyens mis pour parcourir le tronçon</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_Toc35636949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44</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50" w:history="1">
        <w:r w:rsidR="00896677" w:rsidRPr="00807CCE">
          <w:rPr>
            <w:rStyle w:val="Lienhypertexte"/>
            <w:rFonts w:ascii="Times New Roman" w:hAnsi="Times New Roman"/>
            <w:b w:val="0"/>
            <w:noProof/>
            <w:sz w:val="20"/>
            <w:szCs w:val="20"/>
            <w:lang w:eastAsia="fr-FR"/>
          </w:rPr>
          <w:t>Tableau 3.7 : Temps moyen mis pour accéder à pieds aux services sociocommunautaires de base par la population</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_Toc35636950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45</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51" w:history="1">
        <w:r w:rsidR="00896677" w:rsidRPr="00807CCE">
          <w:rPr>
            <w:rStyle w:val="Lienhypertexte"/>
            <w:rFonts w:ascii="Times New Roman" w:hAnsi="Times New Roman"/>
            <w:b w:val="0"/>
            <w:noProof/>
            <w:sz w:val="20"/>
            <w:szCs w:val="20"/>
            <w:lang w:eastAsia="fr-FR"/>
          </w:rPr>
          <w:t>Tableau 3.8 : Répartition des transporteurs selon le type de véhicule utilisé</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_Toc35636951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45</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52" w:history="1">
        <w:r w:rsidR="00896677" w:rsidRPr="00807CCE">
          <w:rPr>
            <w:rStyle w:val="Lienhypertexte"/>
            <w:rFonts w:ascii="Times New Roman" w:hAnsi="Times New Roman"/>
            <w:b w:val="0"/>
            <w:noProof/>
            <w:sz w:val="20"/>
            <w:szCs w:val="20"/>
            <w:lang w:eastAsia="fr-FR"/>
          </w:rPr>
          <w:t>Tableau 3.9: Répartition des transporteurs par tronçon</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_Toc35636952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46</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53" w:history="1">
        <w:r w:rsidR="00896677" w:rsidRPr="00807CCE">
          <w:rPr>
            <w:rStyle w:val="Lienhypertexte"/>
            <w:rFonts w:ascii="Times New Roman" w:hAnsi="Times New Roman"/>
            <w:b w:val="0"/>
            <w:noProof/>
            <w:sz w:val="20"/>
            <w:szCs w:val="20"/>
            <w:lang w:eastAsia="fr-FR"/>
          </w:rPr>
          <w:t>Tableau 3.10 : Temps moyen (minutes) de parcours de chaque tronçon par les transporteurs selon le type de véhicule</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_Toc35636953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47</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54" w:history="1">
        <w:r w:rsidR="00896677" w:rsidRPr="00807CCE">
          <w:rPr>
            <w:rStyle w:val="Lienhypertexte"/>
            <w:rFonts w:ascii="Times New Roman" w:hAnsi="Times New Roman"/>
            <w:b w:val="0"/>
            <w:noProof/>
            <w:sz w:val="20"/>
            <w:szCs w:val="20"/>
            <w:lang w:eastAsia="fr-FR"/>
          </w:rPr>
          <w:t>Tableau 3.11: Temps moyen (minutes) de parcours de chaque tronçon par les transporteurs</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_Toc35636954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47</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55" w:history="1">
        <w:r w:rsidR="00896677" w:rsidRPr="00807CCE">
          <w:rPr>
            <w:rStyle w:val="Lienhypertexte"/>
            <w:rFonts w:ascii="Times New Roman" w:hAnsi="Times New Roman"/>
            <w:b w:val="0"/>
            <w:noProof/>
            <w:sz w:val="20"/>
            <w:szCs w:val="20"/>
            <w:lang w:eastAsia="fr-FR"/>
          </w:rPr>
          <w:t>Tableau 3.12: Nombre moyen de passagers par type de véhicules</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_Toc35636955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48</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56" w:history="1">
        <w:r w:rsidR="00896677" w:rsidRPr="00807CCE">
          <w:rPr>
            <w:rStyle w:val="Lienhypertexte"/>
            <w:rFonts w:ascii="Times New Roman" w:hAnsi="Times New Roman"/>
            <w:b w:val="0"/>
            <w:noProof/>
            <w:sz w:val="20"/>
            <w:szCs w:val="20"/>
            <w:lang w:eastAsia="fr-FR"/>
          </w:rPr>
          <w:t>Tableau 3.13: Appréciation de l’état de la route par les transporteurs</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_Toc35636956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48</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57" w:history="1">
        <w:r w:rsidR="00896677" w:rsidRPr="00807CCE">
          <w:rPr>
            <w:rStyle w:val="Lienhypertexte"/>
            <w:rFonts w:ascii="Times New Roman" w:hAnsi="Times New Roman"/>
            <w:b w:val="0"/>
            <w:noProof/>
            <w:sz w:val="20"/>
            <w:szCs w:val="20"/>
            <w:lang w:eastAsia="fr-FR"/>
          </w:rPr>
          <w:t>Tableau 3.14 : Survenance des accidents de circulation selon les transporteurs</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_Toc35636957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49</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58" w:history="1">
        <w:r w:rsidR="00896677" w:rsidRPr="00807CCE">
          <w:rPr>
            <w:rStyle w:val="Lienhypertexte"/>
            <w:rFonts w:ascii="Times New Roman" w:hAnsi="Times New Roman"/>
            <w:b w:val="0"/>
            <w:noProof/>
            <w:sz w:val="20"/>
            <w:szCs w:val="20"/>
            <w:lang w:eastAsia="fr-FR"/>
          </w:rPr>
          <w:t>Tableau 3.15 : Répartition des transporteurs selon leur confiance en matière de sécurité</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_Toc35636958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49</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59" w:history="1">
        <w:r w:rsidR="00896677" w:rsidRPr="00807CCE">
          <w:rPr>
            <w:rStyle w:val="Lienhypertexte"/>
            <w:rFonts w:ascii="Times New Roman" w:hAnsi="Times New Roman"/>
            <w:b w:val="0"/>
            <w:noProof/>
            <w:sz w:val="20"/>
            <w:szCs w:val="20"/>
            <w:lang w:eastAsia="fr-FR"/>
          </w:rPr>
          <w:t>Tableau 3.16: Répartition des transporteurs selon les raisons de la non confiance en matière de sécurité</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_Toc35636959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50</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60" w:history="1">
        <w:r w:rsidR="00896677" w:rsidRPr="00807CCE">
          <w:rPr>
            <w:rStyle w:val="Lienhypertexte"/>
            <w:rFonts w:ascii="Times New Roman" w:hAnsi="Times New Roman"/>
            <w:b w:val="0"/>
            <w:noProof/>
            <w:sz w:val="20"/>
            <w:szCs w:val="20"/>
            <w:lang w:eastAsia="fr-FR"/>
          </w:rPr>
          <w:t>Tableau 3.17 : Répartition des transporteurs selon qu’ils téléphonent ou pas</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_Toc35636960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50</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61" w:history="1">
        <w:r w:rsidR="00896677" w:rsidRPr="00807CCE">
          <w:rPr>
            <w:rStyle w:val="Lienhypertexte"/>
            <w:rFonts w:ascii="Times New Roman" w:hAnsi="Times New Roman"/>
            <w:b w:val="0"/>
            <w:noProof/>
            <w:sz w:val="20"/>
            <w:szCs w:val="20"/>
            <w:lang w:eastAsia="fr-FR"/>
          </w:rPr>
          <w:t>Tableau 3.18 : Répartition des transporteurs selon qu’ils téléphonent au volant ou pas</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_Toc35636961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51</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62" w:history="1">
        <w:r w:rsidR="00896677" w:rsidRPr="00807CCE">
          <w:rPr>
            <w:rStyle w:val="Lienhypertexte"/>
            <w:rFonts w:ascii="Times New Roman" w:hAnsi="Times New Roman"/>
            <w:b w:val="0"/>
            <w:noProof/>
            <w:sz w:val="20"/>
            <w:szCs w:val="20"/>
            <w:lang w:eastAsia="fr-FR"/>
          </w:rPr>
          <w:t>Tableau 3.19: Répartition des transporteurs selon le lieu d’évacuation des déchets</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_Toc35636962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51</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63" w:history="1">
        <w:r w:rsidR="00896677" w:rsidRPr="00807CCE">
          <w:rPr>
            <w:rStyle w:val="Lienhypertexte"/>
            <w:rFonts w:ascii="Times New Roman" w:hAnsi="Times New Roman"/>
            <w:b w:val="0"/>
            <w:noProof/>
            <w:sz w:val="20"/>
            <w:szCs w:val="20"/>
            <w:lang w:eastAsia="fr-FR"/>
          </w:rPr>
          <w:t>Tableau 3.20 : Répartition des transporteurs selon les pannes enregistrées au niveau des véhicules</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_Toc35636963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52</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64" w:history="1">
        <w:r w:rsidR="00896677" w:rsidRPr="00807CCE">
          <w:rPr>
            <w:rStyle w:val="Lienhypertexte"/>
            <w:rFonts w:ascii="Times New Roman" w:hAnsi="Times New Roman"/>
            <w:b w:val="0"/>
            <w:noProof/>
            <w:sz w:val="20"/>
            <w:szCs w:val="20"/>
            <w:lang w:eastAsia="fr-FR"/>
          </w:rPr>
          <w:t>Tableau 3.21: Répartition des transporteurs selon la propriété du véhicule</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_Toc35636964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52</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65" w:history="1">
        <w:r w:rsidR="00896677" w:rsidRPr="00807CCE">
          <w:rPr>
            <w:rStyle w:val="Lienhypertexte"/>
            <w:rFonts w:ascii="Times New Roman" w:hAnsi="Times New Roman"/>
            <w:b w:val="0"/>
            <w:noProof/>
            <w:sz w:val="20"/>
            <w:szCs w:val="20"/>
            <w:lang w:eastAsia="fr-FR"/>
          </w:rPr>
          <w:t>Tableau 3.22 : Répartition des transporteurs selon la tranche du montant dépensé pour les réparations</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_Toc35636965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52</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66" w:history="1">
        <w:r w:rsidR="00896677" w:rsidRPr="00807CCE">
          <w:rPr>
            <w:rStyle w:val="Lienhypertexte"/>
            <w:rFonts w:ascii="Times New Roman" w:hAnsi="Times New Roman"/>
            <w:b w:val="0"/>
            <w:noProof/>
            <w:sz w:val="20"/>
            <w:szCs w:val="20"/>
            <w:lang w:eastAsia="fr-FR"/>
          </w:rPr>
          <w:t>Tableau 3.23 : Situation des postes et sens de circulation pour le captage de flux</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_Toc35636966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54</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67" w:history="1">
        <w:r w:rsidR="00896677" w:rsidRPr="00807CCE">
          <w:rPr>
            <w:rStyle w:val="Lienhypertexte"/>
            <w:rFonts w:ascii="Times New Roman" w:hAnsi="Times New Roman"/>
            <w:b w:val="0"/>
            <w:noProof/>
            <w:sz w:val="20"/>
            <w:szCs w:val="20"/>
            <w:lang w:eastAsia="fr-FR"/>
          </w:rPr>
          <w:t>Tableau 3.24 : Flux total par poste de captage</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_Toc35636967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55</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68" w:history="1">
        <w:r w:rsidR="00896677" w:rsidRPr="00807CCE">
          <w:rPr>
            <w:rStyle w:val="Lienhypertexte"/>
            <w:rFonts w:ascii="Times New Roman" w:hAnsi="Times New Roman"/>
            <w:b w:val="0"/>
            <w:noProof/>
            <w:sz w:val="20"/>
            <w:szCs w:val="20"/>
            <w:lang w:eastAsia="fr-FR"/>
          </w:rPr>
          <w:t>Tableau 3.25: Flux total sur la période du 17 février au 02 mars 2020</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_Toc35636968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56</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69" w:history="1">
        <w:r w:rsidR="00896677" w:rsidRPr="00807CCE">
          <w:rPr>
            <w:rStyle w:val="Lienhypertexte"/>
            <w:rFonts w:ascii="Times New Roman" w:hAnsi="Times New Roman"/>
            <w:b w:val="0"/>
            <w:noProof/>
            <w:sz w:val="20"/>
            <w:szCs w:val="20"/>
            <w:lang w:eastAsia="fr-FR"/>
          </w:rPr>
          <w:t>Tableau 3.26 : Proportion (%) de la population de 15 ans et plus ayant un emploi dans la ZIP</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_Toc35636969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56</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70" w:history="1">
        <w:r w:rsidR="00896677" w:rsidRPr="00807CCE">
          <w:rPr>
            <w:rStyle w:val="Lienhypertexte"/>
            <w:rFonts w:ascii="Times New Roman" w:hAnsi="Times New Roman"/>
            <w:b w:val="0"/>
            <w:noProof/>
            <w:sz w:val="20"/>
            <w:szCs w:val="20"/>
            <w:lang w:eastAsia="fr-FR"/>
          </w:rPr>
          <w:t>Tableau 3.27 : Revenu moyen des chefs de ménage (F.CFA)</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_Toc35636970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58</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71" w:history="1">
        <w:r w:rsidR="00896677" w:rsidRPr="00807CCE">
          <w:rPr>
            <w:rStyle w:val="Lienhypertexte"/>
            <w:rFonts w:ascii="Times New Roman" w:hAnsi="Times New Roman"/>
            <w:b w:val="0"/>
            <w:noProof/>
            <w:sz w:val="20"/>
            <w:szCs w:val="20"/>
            <w:lang w:eastAsia="fr-FR"/>
          </w:rPr>
          <w:t>Tableau 3.28 : Répartition des restaurateurs dans la ZIP selon le sexe</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_Toc35636971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58</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72" w:history="1">
        <w:r w:rsidR="00896677" w:rsidRPr="00807CCE">
          <w:rPr>
            <w:rStyle w:val="Lienhypertexte"/>
            <w:rFonts w:ascii="Times New Roman" w:hAnsi="Times New Roman"/>
            <w:b w:val="0"/>
            <w:noProof/>
            <w:sz w:val="20"/>
            <w:szCs w:val="20"/>
            <w:lang w:eastAsia="fr-FR"/>
          </w:rPr>
          <w:t>Tableau 3.29: Synthèse de la liste des mets servis par les femmes restauratrices dans la ZIP</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_Toc35636972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59</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73" w:history="1">
        <w:r w:rsidR="00896677" w:rsidRPr="00807CCE">
          <w:rPr>
            <w:rStyle w:val="Lienhypertexte"/>
            <w:rFonts w:ascii="Times New Roman" w:hAnsi="Times New Roman"/>
            <w:b w:val="0"/>
            <w:noProof/>
            <w:sz w:val="20"/>
            <w:szCs w:val="20"/>
            <w:lang w:eastAsia="fr-FR"/>
          </w:rPr>
          <w:t>Tableau 3.30 : Les principaux clients des petits restaurateurs de la ZIP</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_Toc35636973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60</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74" w:history="1">
        <w:r w:rsidR="00896677" w:rsidRPr="00807CCE">
          <w:rPr>
            <w:rStyle w:val="Lienhypertexte"/>
            <w:rFonts w:ascii="Times New Roman" w:hAnsi="Times New Roman"/>
            <w:b w:val="0"/>
            <w:noProof/>
            <w:sz w:val="20"/>
            <w:szCs w:val="20"/>
            <w:lang w:eastAsia="fr-FR"/>
          </w:rPr>
          <w:t>Tableau 3.31 : Répartition des femmes restauratrice selon la durée dans la restauration</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_Toc35636974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61</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75" w:history="1">
        <w:r w:rsidR="00896677" w:rsidRPr="00807CCE">
          <w:rPr>
            <w:rStyle w:val="Lienhypertexte"/>
            <w:rFonts w:ascii="Times New Roman" w:hAnsi="Times New Roman"/>
            <w:b w:val="0"/>
            <w:noProof/>
            <w:sz w:val="20"/>
            <w:szCs w:val="20"/>
            <w:lang w:eastAsia="fr-FR"/>
          </w:rPr>
          <w:t>Tableau 3.32 : Répartition des restauratrices selon l’âge et le niveau d’instruction</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_Toc35636975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62</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76" w:history="1">
        <w:r w:rsidR="00896677" w:rsidRPr="00807CCE">
          <w:rPr>
            <w:rStyle w:val="Lienhypertexte"/>
            <w:rFonts w:ascii="Times New Roman" w:hAnsi="Times New Roman"/>
            <w:b w:val="0"/>
            <w:noProof/>
            <w:sz w:val="20"/>
            <w:szCs w:val="20"/>
            <w:lang w:eastAsia="fr-FR"/>
          </w:rPr>
          <w:t>Tableau 3.33 : Les emplois créés par la restauration</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_Toc35636976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63</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77" w:history="1">
        <w:r w:rsidR="00896677" w:rsidRPr="00807CCE">
          <w:rPr>
            <w:rStyle w:val="Lienhypertexte"/>
            <w:rFonts w:ascii="Times New Roman" w:hAnsi="Times New Roman"/>
            <w:b w:val="0"/>
            <w:noProof/>
            <w:sz w:val="20"/>
            <w:szCs w:val="20"/>
            <w:lang w:eastAsia="fr-FR"/>
          </w:rPr>
          <w:t>Tableau 3.34 : Montant des investissements réalisés par les personnes exerçant dans la petite restauration.</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_Toc35636977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63</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78" w:history="1">
        <w:r w:rsidR="00896677" w:rsidRPr="00807CCE">
          <w:rPr>
            <w:rStyle w:val="Lienhypertexte"/>
            <w:rFonts w:ascii="Times New Roman" w:hAnsi="Times New Roman"/>
            <w:b w:val="0"/>
            <w:noProof/>
            <w:sz w:val="20"/>
            <w:szCs w:val="20"/>
            <w:lang w:eastAsia="fr-FR"/>
          </w:rPr>
          <w:t>Tableau 3.35 : Chiffres d'affaires et dépenses des restaurateurs</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_Toc35636978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64</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79" w:history="1">
        <w:r w:rsidR="00896677" w:rsidRPr="00807CCE">
          <w:rPr>
            <w:rStyle w:val="Lienhypertexte"/>
            <w:rFonts w:ascii="Times New Roman" w:hAnsi="Times New Roman"/>
            <w:b w:val="0"/>
            <w:noProof/>
            <w:sz w:val="20"/>
            <w:szCs w:val="20"/>
            <w:lang w:eastAsia="fr-FR"/>
          </w:rPr>
          <w:t>Tableau 3.36 : satisfaction des restaurateurs</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_Toc35636979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65</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80" w:history="1">
        <w:r w:rsidR="00896677" w:rsidRPr="00807CCE">
          <w:rPr>
            <w:rStyle w:val="Lienhypertexte"/>
            <w:rFonts w:ascii="Times New Roman" w:hAnsi="Times New Roman"/>
            <w:b w:val="0"/>
            <w:noProof/>
            <w:sz w:val="20"/>
            <w:szCs w:val="20"/>
            <w:lang w:eastAsia="fr-FR"/>
          </w:rPr>
          <w:t>Tableau 3.37: type de difficultés des restaurateurs</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_Toc35636980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65</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81" w:history="1">
        <w:r w:rsidR="00896677" w:rsidRPr="00807CCE">
          <w:rPr>
            <w:rStyle w:val="Lienhypertexte"/>
            <w:rFonts w:ascii="Times New Roman" w:hAnsi="Times New Roman"/>
            <w:b w:val="0"/>
            <w:noProof/>
            <w:sz w:val="20"/>
            <w:szCs w:val="20"/>
            <w:lang w:eastAsia="fr-FR"/>
          </w:rPr>
          <w:t>Tableau 4.1: Répartition des participants aux différents Focus group de l'étude d’impact</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_Toc35636981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66</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82" w:history="1">
        <w:r w:rsidR="00896677" w:rsidRPr="00807CCE">
          <w:rPr>
            <w:rStyle w:val="Lienhypertexte"/>
            <w:rFonts w:ascii="Times New Roman" w:hAnsi="Times New Roman"/>
            <w:b w:val="0"/>
            <w:noProof/>
            <w:sz w:val="20"/>
            <w:szCs w:val="20"/>
            <w:lang w:eastAsia="fr-FR"/>
          </w:rPr>
          <w:t>Tableau 4.2 : Répartition des causes d’accident avant et après le bitumage de la route Pahou-Ouidah-Hillacondji-Frontière du Togo selon les interlocuteurs</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_Toc35636982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71</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83" w:history="1">
        <w:r w:rsidR="00896677" w:rsidRPr="00807CCE">
          <w:rPr>
            <w:rStyle w:val="Lienhypertexte"/>
            <w:rFonts w:ascii="Times New Roman" w:hAnsi="Times New Roman"/>
            <w:b w:val="0"/>
            <w:noProof/>
            <w:sz w:val="20"/>
            <w:szCs w:val="20"/>
            <w:lang w:eastAsia="fr-FR"/>
          </w:rPr>
          <w:t>Tableau 4.3 : Point des participants aux différents entretiens de l’évaluation par les bénéficiaires</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_Toc35636983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76</w:t>
        </w:r>
        <w:r w:rsidR="00D22662" w:rsidRPr="00807CCE">
          <w:rPr>
            <w:rFonts w:ascii="Times New Roman" w:hAnsi="Times New Roman"/>
            <w:b w:val="0"/>
            <w:noProof/>
            <w:webHidden/>
            <w:sz w:val="20"/>
            <w:szCs w:val="20"/>
          </w:rPr>
          <w:fldChar w:fldCharType="end"/>
        </w:r>
      </w:hyperlink>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84" w:history="1">
        <w:r w:rsidR="00896677" w:rsidRPr="00807CCE">
          <w:rPr>
            <w:rStyle w:val="Lienhypertexte"/>
            <w:rFonts w:ascii="Times New Roman" w:hAnsi="Times New Roman"/>
            <w:b w:val="0"/>
            <w:noProof/>
            <w:sz w:val="20"/>
            <w:szCs w:val="20"/>
            <w:lang w:eastAsia="fr-FR"/>
          </w:rPr>
          <w:t>Tableau A1 : Répartition des ménages selon certaines caractéristiques de conditions de vie</w:t>
        </w:r>
        <w:r w:rsidR="00896677" w:rsidRPr="00807CCE">
          <w:rPr>
            <w:rFonts w:ascii="Times New Roman" w:hAnsi="Times New Roman"/>
            <w:b w:val="0"/>
            <w:noProof/>
            <w:webHidden/>
            <w:sz w:val="20"/>
            <w:szCs w:val="20"/>
          </w:rPr>
          <w:tab/>
        </w:r>
        <w:r w:rsidR="00D22662" w:rsidRPr="00807CCE">
          <w:rPr>
            <w:rFonts w:ascii="Times New Roman" w:hAnsi="Times New Roman"/>
            <w:b w:val="0"/>
            <w:noProof/>
            <w:webHidden/>
            <w:sz w:val="20"/>
            <w:szCs w:val="20"/>
          </w:rPr>
          <w:fldChar w:fldCharType="begin"/>
        </w:r>
        <w:r w:rsidR="00896677" w:rsidRPr="00807CCE">
          <w:rPr>
            <w:rFonts w:ascii="Times New Roman" w:hAnsi="Times New Roman"/>
            <w:b w:val="0"/>
            <w:noProof/>
            <w:webHidden/>
            <w:sz w:val="20"/>
            <w:szCs w:val="20"/>
          </w:rPr>
          <w:instrText xml:space="preserve"> PAGEREF _Toc35636984 \h </w:instrText>
        </w:r>
        <w:r w:rsidR="00D22662" w:rsidRPr="00807CCE">
          <w:rPr>
            <w:rFonts w:ascii="Times New Roman" w:hAnsi="Times New Roman"/>
            <w:b w:val="0"/>
            <w:noProof/>
            <w:webHidden/>
            <w:sz w:val="20"/>
            <w:szCs w:val="20"/>
          </w:rPr>
        </w:r>
        <w:r w:rsidR="00D22662" w:rsidRPr="00807CCE">
          <w:rPr>
            <w:rFonts w:ascii="Times New Roman" w:hAnsi="Times New Roman"/>
            <w:b w:val="0"/>
            <w:noProof/>
            <w:webHidden/>
            <w:sz w:val="20"/>
            <w:szCs w:val="20"/>
          </w:rPr>
          <w:fldChar w:fldCharType="separate"/>
        </w:r>
        <w:r w:rsidR="00896677" w:rsidRPr="00807CCE">
          <w:rPr>
            <w:rFonts w:ascii="Times New Roman" w:hAnsi="Times New Roman"/>
            <w:b w:val="0"/>
            <w:noProof/>
            <w:webHidden/>
            <w:sz w:val="20"/>
            <w:szCs w:val="20"/>
          </w:rPr>
          <w:t>8</w:t>
        </w:r>
        <w:r w:rsidR="00D22662" w:rsidRPr="00807CCE">
          <w:rPr>
            <w:rFonts w:ascii="Times New Roman" w:hAnsi="Times New Roman"/>
            <w:b w:val="0"/>
            <w:noProof/>
            <w:webHidden/>
            <w:sz w:val="20"/>
            <w:szCs w:val="20"/>
          </w:rPr>
          <w:fldChar w:fldCharType="end"/>
        </w:r>
      </w:hyperlink>
      <w:r w:rsidR="006A69EC">
        <w:rPr>
          <w:rFonts w:ascii="Times New Roman" w:hAnsi="Times New Roman"/>
          <w:b w:val="0"/>
          <w:noProof/>
          <w:sz w:val="20"/>
          <w:szCs w:val="20"/>
        </w:rPr>
        <w:t>3</w:t>
      </w:r>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88" w:history="1">
        <w:r w:rsidR="007D39A2">
          <w:rPr>
            <w:rStyle w:val="Lienhypertexte"/>
            <w:rFonts w:ascii="Times New Roman" w:hAnsi="Times New Roman"/>
            <w:b w:val="0"/>
            <w:noProof/>
            <w:sz w:val="20"/>
            <w:szCs w:val="20"/>
          </w:rPr>
          <w:t>Tableau A2</w:t>
        </w:r>
        <w:r w:rsidR="00896677" w:rsidRPr="00807CCE">
          <w:rPr>
            <w:rStyle w:val="Lienhypertexte"/>
            <w:rFonts w:ascii="Times New Roman" w:hAnsi="Times New Roman"/>
            <w:b w:val="0"/>
            <w:noProof/>
            <w:sz w:val="20"/>
            <w:szCs w:val="20"/>
          </w:rPr>
          <w:t xml:space="preserve"> : Liste des chefs d’équipe avec le type d’enquête réalisée</w:t>
        </w:r>
        <w:r w:rsidR="00896677" w:rsidRPr="00807CCE">
          <w:rPr>
            <w:rFonts w:ascii="Times New Roman" w:hAnsi="Times New Roman"/>
            <w:b w:val="0"/>
            <w:noProof/>
            <w:webHidden/>
            <w:sz w:val="20"/>
            <w:szCs w:val="20"/>
          </w:rPr>
          <w:tab/>
        </w:r>
      </w:hyperlink>
      <w:r w:rsidR="006A69EC">
        <w:rPr>
          <w:rFonts w:ascii="Times New Roman" w:hAnsi="Times New Roman"/>
          <w:b w:val="0"/>
          <w:noProof/>
          <w:sz w:val="20"/>
          <w:szCs w:val="20"/>
        </w:rPr>
        <w:t>84</w:t>
      </w:r>
    </w:p>
    <w:p w:rsidR="00896677" w:rsidRPr="00807CCE" w:rsidRDefault="00BC45D7" w:rsidP="00807CCE">
      <w:pPr>
        <w:pStyle w:val="TM1"/>
        <w:spacing w:before="0" w:line="276" w:lineRule="auto"/>
        <w:rPr>
          <w:rFonts w:ascii="Times New Roman" w:eastAsiaTheme="minorEastAsia" w:hAnsi="Times New Roman"/>
          <w:b w:val="0"/>
          <w:bCs w:val="0"/>
          <w:i w:val="0"/>
          <w:iCs w:val="0"/>
          <w:noProof/>
          <w:sz w:val="20"/>
          <w:szCs w:val="20"/>
          <w:lang w:eastAsia="fr-FR"/>
        </w:rPr>
      </w:pPr>
      <w:hyperlink w:anchor="_Toc35636989" w:history="1">
        <w:r w:rsidR="007D39A2">
          <w:rPr>
            <w:rStyle w:val="Lienhypertexte"/>
            <w:rFonts w:ascii="Times New Roman" w:hAnsi="Times New Roman"/>
            <w:b w:val="0"/>
            <w:noProof/>
            <w:sz w:val="20"/>
            <w:szCs w:val="20"/>
          </w:rPr>
          <w:t>Tableau A3</w:t>
        </w:r>
        <w:r w:rsidR="00896677" w:rsidRPr="00807CCE">
          <w:rPr>
            <w:rStyle w:val="Lienhypertexte"/>
            <w:rFonts w:ascii="Times New Roman" w:hAnsi="Times New Roman"/>
            <w:b w:val="0"/>
            <w:noProof/>
            <w:sz w:val="20"/>
            <w:szCs w:val="20"/>
          </w:rPr>
          <w:t xml:space="preserve"> : Liste des agents avec le type d’enquête réalisée</w:t>
        </w:r>
        <w:r w:rsidR="00896677" w:rsidRPr="00807CCE">
          <w:rPr>
            <w:rFonts w:ascii="Times New Roman" w:hAnsi="Times New Roman"/>
            <w:b w:val="0"/>
            <w:noProof/>
            <w:webHidden/>
            <w:sz w:val="20"/>
            <w:szCs w:val="20"/>
          </w:rPr>
          <w:tab/>
        </w:r>
        <w:r w:rsidR="006A69EC">
          <w:rPr>
            <w:rFonts w:ascii="Times New Roman" w:hAnsi="Times New Roman"/>
            <w:b w:val="0"/>
            <w:noProof/>
            <w:webHidden/>
            <w:sz w:val="20"/>
            <w:szCs w:val="20"/>
          </w:rPr>
          <w:t>84</w:t>
        </w:r>
      </w:hyperlink>
    </w:p>
    <w:p w:rsidR="00DA4179" w:rsidRDefault="00D22662" w:rsidP="00807CCE">
      <w:pPr>
        <w:tabs>
          <w:tab w:val="left" w:pos="3143"/>
        </w:tabs>
        <w:spacing w:after="0"/>
        <w:jc w:val="both"/>
        <w:rPr>
          <w:rFonts w:ascii="Times New Roman" w:hAnsi="Times New Roman" w:cs="Times New Roman"/>
          <w:lang w:eastAsia="fr-FR"/>
        </w:rPr>
      </w:pPr>
      <w:r w:rsidRPr="00807CCE">
        <w:rPr>
          <w:rFonts w:ascii="Times New Roman" w:hAnsi="Times New Roman" w:cs="Times New Roman"/>
          <w:sz w:val="20"/>
          <w:szCs w:val="20"/>
          <w:lang w:eastAsia="fr-FR"/>
        </w:rPr>
        <w:fldChar w:fldCharType="end"/>
      </w:r>
      <w:bookmarkStart w:id="19" w:name="_Toc421180817"/>
      <w:bookmarkStart w:id="20" w:name="_Toc35631274"/>
    </w:p>
    <w:p w:rsidR="00DA4179" w:rsidRDefault="00DA4179" w:rsidP="00611747">
      <w:pPr>
        <w:tabs>
          <w:tab w:val="left" w:pos="3143"/>
        </w:tabs>
        <w:spacing w:after="0"/>
        <w:jc w:val="both"/>
        <w:rPr>
          <w:rFonts w:ascii="Times New Roman" w:hAnsi="Times New Roman" w:cs="Times New Roman"/>
          <w:lang w:eastAsia="fr-FR"/>
        </w:rPr>
      </w:pPr>
    </w:p>
    <w:p w:rsidR="003B1DDD" w:rsidRPr="004D0002" w:rsidRDefault="003B1DDD" w:rsidP="00036638">
      <w:pPr>
        <w:pStyle w:val="T0"/>
      </w:pPr>
      <w:bookmarkStart w:id="21" w:name="_Toc35984571"/>
      <w:r w:rsidRPr="004D0002">
        <w:t>LISTE DES GRAPHIQUES</w:t>
      </w:r>
      <w:bookmarkEnd w:id="18"/>
      <w:bookmarkEnd w:id="19"/>
      <w:bookmarkEnd w:id="20"/>
      <w:bookmarkEnd w:id="21"/>
    </w:p>
    <w:p w:rsidR="000070BB" w:rsidRPr="00322581" w:rsidRDefault="000070BB" w:rsidP="00AC0A4F">
      <w:pPr>
        <w:spacing w:line="240" w:lineRule="auto"/>
        <w:jc w:val="both"/>
        <w:rPr>
          <w:rFonts w:ascii="Times New Roman" w:hAnsi="Times New Roman" w:cs="Times New Roman"/>
          <w:lang w:eastAsia="fr-FR"/>
        </w:rPr>
      </w:pPr>
    </w:p>
    <w:p w:rsidR="009A65FF" w:rsidRPr="009A65FF" w:rsidRDefault="00D22662" w:rsidP="00125773">
      <w:pPr>
        <w:pStyle w:val="TM1"/>
        <w:spacing w:line="276" w:lineRule="auto"/>
        <w:rPr>
          <w:rFonts w:ascii="Times New Roman" w:eastAsiaTheme="minorEastAsia" w:hAnsi="Times New Roman"/>
          <w:b w:val="0"/>
          <w:bCs w:val="0"/>
          <w:i w:val="0"/>
          <w:iCs w:val="0"/>
          <w:noProof/>
          <w:sz w:val="22"/>
          <w:szCs w:val="22"/>
          <w:lang w:eastAsia="fr-FR"/>
        </w:rPr>
      </w:pPr>
      <w:r w:rsidRPr="00813FCC">
        <w:rPr>
          <w:rFonts w:ascii="Times New Roman" w:hAnsi="Times New Roman"/>
          <w:b w:val="0"/>
          <w:i w:val="0"/>
          <w:sz w:val="22"/>
          <w:szCs w:val="22"/>
          <w:lang w:eastAsia="fr-FR"/>
        </w:rPr>
        <w:fldChar w:fldCharType="begin"/>
      </w:r>
      <w:r w:rsidR="0043520B" w:rsidRPr="00813FCC">
        <w:rPr>
          <w:rFonts w:ascii="Times New Roman" w:hAnsi="Times New Roman"/>
          <w:b w:val="0"/>
          <w:i w:val="0"/>
          <w:sz w:val="22"/>
          <w:szCs w:val="22"/>
          <w:lang w:eastAsia="fr-FR"/>
        </w:rPr>
        <w:instrText xml:space="preserve"> TOC \h \z \t "GRAPH TCHI;1" </w:instrText>
      </w:r>
      <w:r w:rsidRPr="00813FCC">
        <w:rPr>
          <w:rFonts w:ascii="Times New Roman" w:hAnsi="Times New Roman"/>
          <w:b w:val="0"/>
          <w:i w:val="0"/>
          <w:sz w:val="22"/>
          <w:szCs w:val="22"/>
          <w:lang w:eastAsia="fr-FR"/>
        </w:rPr>
        <w:fldChar w:fldCharType="separate"/>
      </w:r>
      <w:hyperlink w:anchor="_Toc35636850" w:history="1">
        <w:r w:rsidR="009A65FF" w:rsidRPr="009A65FF">
          <w:rPr>
            <w:rStyle w:val="Lienhypertexte"/>
            <w:rFonts w:ascii="Times New Roman" w:hAnsi="Times New Roman"/>
            <w:b w:val="0"/>
            <w:noProof/>
            <w:sz w:val="22"/>
            <w:szCs w:val="22"/>
          </w:rPr>
          <w:t>Graphique 1.1 : La cartographie des infrastructures scolaires de la ZIP en 2020</w:t>
        </w:r>
        <w:r w:rsidR="009A65FF" w:rsidRPr="009A65FF">
          <w:rPr>
            <w:rFonts w:ascii="Times New Roman" w:hAnsi="Times New Roman"/>
            <w:b w:val="0"/>
            <w:noProof/>
            <w:webHidden/>
            <w:sz w:val="22"/>
            <w:szCs w:val="22"/>
          </w:rPr>
          <w:tab/>
        </w:r>
        <w:r w:rsidRPr="009A65FF">
          <w:rPr>
            <w:rFonts w:ascii="Times New Roman" w:hAnsi="Times New Roman"/>
            <w:b w:val="0"/>
            <w:noProof/>
            <w:webHidden/>
            <w:sz w:val="22"/>
            <w:szCs w:val="22"/>
          </w:rPr>
          <w:fldChar w:fldCharType="begin"/>
        </w:r>
        <w:r w:rsidR="009A65FF" w:rsidRPr="009A65FF">
          <w:rPr>
            <w:rFonts w:ascii="Times New Roman" w:hAnsi="Times New Roman"/>
            <w:b w:val="0"/>
            <w:noProof/>
            <w:webHidden/>
            <w:sz w:val="22"/>
            <w:szCs w:val="22"/>
          </w:rPr>
          <w:instrText xml:space="preserve"> PAGEREF _Toc35636850 \h </w:instrText>
        </w:r>
        <w:r w:rsidRPr="009A65FF">
          <w:rPr>
            <w:rFonts w:ascii="Times New Roman" w:hAnsi="Times New Roman"/>
            <w:b w:val="0"/>
            <w:noProof/>
            <w:webHidden/>
            <w:sz w:val="22"/>
            <w:szCs w:val="22"/>
          </w:rPr>
        </w:r>
        <w:r w:rsidRPr="009A65FF">
          <w:rPr>
            <w:rFonts w:ascii="Times New Roman" w:hAnsi="Times New Roman"/>
            <w:b w:val="0"/>
            <w:noProof/>
            <w:webHidden/>
            <w:sz w:val="22"/>
            <w:szCs w:val="22"/>
          </w:rPr>
          <w:fldChar w:fldCharType="separate"/>
        </w:r>
        <w:r w:rsidR="009A65FF" w:rsidRPr="009A65FF">
          <w:rPr>
            <w:rFonts w:ascii="Times New Roman" w:hAnsi="Times New Roman"/>
            <w:b w:val="0"/>
            <w:noProof/>
            <w:webHidden/>
            <w:sz w:val="22"/>
            <w:szCs w:val="22"/>
          </w:rPr>
          <w:t>24</w:t>
        </w:r>
        <w:r w:rsidRPr="009A65FF">
          <w:rPr>
            <w:rFonts w:ascii="Times New Roman" w:hAnsi="Times New Roman"/>
            <w:b w:val="0"/>
            <w:noProof/>
            <w:webHidden/>
            <w:sz w:val="22"/>
            <w:szCs w:val="22"/>
          </w:rPr>
          <w:fldChar w:fldCharType="end"/>
        </w:r>
      </w:hyperlink>
    </w:p>
    <w:p w:rsidR="009A65FF" w:rsidRPr="009A65FF" w:rsidRDefault="00BC45D7" w:rsidP="00125773">
      <w:pPr>
        <w:pStyle w:val="TM1"/>
        <w:spacing w:line="276" w:lineRule="auto"/>
        <w:rPr>
          <w:rFonts w:ascii="Times New Roman" w:eastAsiaTheme="minorEastAsia" w:hAnsi="Times New Roman"/>
          <w:b w:val="0"/>
          <w:bCs w:val="0"/>
          <w:i w:val="0"/>
          <w:iCs w:val="0"/>
          <w:noProof/>
          <w:sz w:val="22"/>
          <w:szCs w:val="22"/>
          <w:lang w:eastAsia="fr-FR"/>
        </w:rPr>
      </w:pPr>
      <w:hyperlink w:anchor="_Toc35636851" w:history="1">
        <w:r w:rsidR="009A65FF" w:rsidRPr="009A65FF">
          <w:rPr>
            <w:rStyle w:val="Lienhypertexte"/>
            <w:rFonts w:ascii="Times New Roman" w:hAnsi="Times New Roman"/>
            <w:b w:val="0"/>
            <w:noProof/>
            <w:sz w:val="22"/>
            <w:szCs w:val="22"/>
          </w:rPr>
          <w:t>Graphique 1.3 : La cartographie des autres infrastructures de la ZIP en 2020</w:t>
        </w:r>
        <w:r w:rsidR="009A65FF" w:rsidRPr="009A65FF">
          <w:rPr>
            <w:rFonts w:ascii="Times New Roman" w:hAnsi="Times New Roman"/>
            <w:b w:val="0"/>
            <w:noProof/>
            <w:webHidden/>
            <w:sz w:val="22"/>
            <w:szCs w:val="22"/>
          </w:rPr>
          <w:tab/>
        </w:r>
        <w:r w:rsidR="00D22662" w:rsidRPr="009A65FF">
          <w:rPr>
            <w:rFonts w:ascii="Times New Roman" w:hAnsi="Times New Roman"/>
            <w:b w:val="0"/>
            <w:noProof/>
            <w:webHidden/>
            <w:sz w:val="22"/>
            <w:szCs w:val="22"/>
          </w:rPr>
          <w:fldChar w:fldCharType="begin"/>
        </w:r>
        <w:r w:rsidR="009A65FF" w:rsidRPr="009A65FF">
          <w:rPr>
            <w:rFonts w:ascii="Times New Roman" w:hAnsi="Times New Roman"/>
            <w:b w:val="0"/>
            <w:noProof/>
            <w:webHidden/>
            <w:sz w:val="22"/>
            <w:szCs w:val="22"/>
          </w:rPr>
          <w:instrText xml:space="preserve"> PAGEREF _Toc35636851 \h </w:instrText>
        </w:r>
        <w:r w:rsidR="00D22662" w:rsidRPr="009A65FF">
          <w:rPr>
            <w:rFonts w:ascii="Times New Roman" w:hAnsi="Times New Roman"/>
            <w:b w:val="0"/>
            <w:noProof/>
            <w:webHidden/>
            <w:sz w:val="22"/>
            <w:szCs w:val="22"/>
          </w:rPr>
        </w:r>
        <w:r w:rsidR="00D22662" w:rsidRPr="009A65FF">
          <w:rPr>
            <w:rFonts w:ascii="Times New Roman" w:hAnsi="Times New Roman"/>
            <w:b w:val="0"/>
            <w:noProof/>
            <w:webHidden/>
            <w:sz w:val="22"/>
            <w:szCs w:val="22"/>
          </w:rPr>
          <w:fldChar w:fldCharType="separate"/>
        </w:r>
        <w:r w:rsidR="009A65FF" w:rsidRPr="009A65FF">
          <w:rPr>
            <w:rFonts w:ascii="Times New Roman" w:hAnsi="Times New Roman"/>
            <w:b w:val="0"/>
            <w:noProof/>
            <w:webHidden/>
            <w:sz w:val="22"/>
            <w:szCs w:val="22"/>
          </w:rPr>
          <w:t>26</w:t>
        </w:r>
        <w:r w:rsidR="00D22662" w:rsidRPr="009A65FF">
          <w:rPr>
            <w:rFonts w:ascii="Times New Roman" w:hAnsi="Times New Roman"/>
            <w:b w:val="0"/>
            <w:noProof/>
            <w:webHidden/>
            <w:sz w:val="22"/>
            <w:szCs w:val="22"/>
          </w:rPr>
          <w:fldChar w:fldCharType="end"/>
        </w:r>
      </w:hyperlink>
    </w:p>
    <w:p w:rsidR="009A65FF" w:rsidRPr="009A65FF" w:rsidRDefault="00BC45D7" w:rsidP="00125773">
      <w:pPr>
        <w:pStyle w:val="TM1"/>
        <w:spacing w:line="276" w:lineRule="auto"/>
        <w:rPr>
          <w:rFonts w:ascii="Times New Roman" w:eastAsiaTheme="minorEastAsia" w:hAnsi="Times New Roman"/>
          <w:b w:val="0"/>
          <w:bCs w:val="0"/>
          <w:i w:val="0"/>
          <w:iCs w:val="0"/>
          <w:noProof/>
          <w:sz w:val="22"/>
          <w:szCs w:val="22"/>
          <w:lang w:eastAsia="fr-FR"/>
        </w:rPr>
      </w:pPr>
      <w:hyperlink w:anchor="_Toc35636852" w:history="1">
        <w:r w:rsidR="009A65FF" w:rsidRPr="009A65FF">
          <w:rPr>
            <w:rStyle w:val="Lienhypertexte"/>
            <w:rFonts w:ascii="Times New Roman" w:hAnsi="Times New Roman"/>
            <w:b w:val="0"/>
            <w:noProof/>
            <w:sz w:val="22"/>
            <w:szCs w:val="22"/>
          </w:rPr>
          <w:t>Graphique 2.1 : Carte montrant la Zone d’Influence du Projet</w:t>
        </w:r>
        <w:r w:rsidR="009A65FF" w:rsidRPr="009A65FF">
          <w:rPr>
            <w:rFonts w:ascii="Times New Roman" w:hAnsi="Times New Roman"/>
            <w:b w:val="0"/>
            <w:noProof/>
            <w:webHidden/>
            <w:sz w:val="22"/>
            <w:szCs w:val="22"/>
          </w:rPr>
          <w:tab/>
        </w:r>
        <w:r w:rsidR="00D22662" w:rsidRPr="009A65FF">
          <w:rPr>
            <w:rFonts w:ascii="Times New Roman" w:hAnsi="Times New Roman"/>
            <w:b w:val="0"/>
            <w:noProof/>
            <w:webHidden/>
            <w:sz w:val="22"/>
            <w:szCs w:val="22"/>
          </w:rPr>
          <w:fldChar w:fldCharType="begin"/>
        </w:r>
        <w:r w:rsidR="009A65FF" w:rsidRPr="009A65FF">
          <w:rPr>
            <w:rFonts w:ascii="Times New Roman" w:hAnsi="Times New Roman"/>
            <w:b w:val="0"/>
            <w:noProof/>
            <w:webHidden/>
            <w:sz w:val="22"/>
            <w:szCs w:val="22"/>
          </w:rPr>
          <w:instrText xml:space="preserve"> PAGEREF _Toc35636852 \h </w:instrText>
        </w:r>
        <w:r w:rsidR="00D22662" w:rsidRPr="009A65FF">
          <w:rPr>
            <w:rFonts w:ascii="Times New Roman" w:hAnsi="Times New Roman"/>
            <w:b w:val="0"/>
            <w:noProof/>
            <w:webHidden/>
            <w:sz w:val="22"/>
            <w:szCs w:val="22"/>
          </w:rPr>
        </w:r>
        <w:r w:rsidR="00D22662" w:rsidRPr="009A65FF">
          <w:rPr>
            <w:rFonts w:ascii="Times New Roman" w:hAnsi="Times New Roman"/>
            <w:b w:val="0"/>
            <w:noProof/>
            <w:webHidden/>
            <w:sz w:val="22"/>
            <w:szCs w:val="22"/>
          </w:rPr>
          <w:fldChar w:fldCharType="separate"/>
        </w:r>
        <w:r w:rsidR="009A65FF" w:rsidRPr="009A65FF">
          <w:rPr>
            <w:rFonts w:ascii="Times New Roman" w:hAnsi="Times New Roman"/>
            <w:b w:val="0"/>
            <w:noProof/>
            <w:webHidden/>
            <w:sz w:val="22"/>
            <w:szCs w:val="22"/>
          </w:rPr>
          <w:t>30</w:t>
        </w:r>
        <w:r w:rsidR="00D22662" w:rsidRPr="009A65FF">
          <w:rPr>
            <w:rFonts w:ascii="Times New Roman" w:hAnsi="Times New Roman"/>
            <w:b w:val="0"/>
            <w:noProof/>
            <w:webHidden/>
            <w:sz w:val="22"/>
            <w:szCs w:val="22"/>
          </w:rPr>
          <w:fldChar w:fldCharType="end"/>
        </w:r>
      </w:hyperlink>
    </w:p>
    <w:p w:rsidR="009A65FF" w:rsidRPr="009A65FF" w:rsidRDefault="00BC45D7" w:rsidP="00125773">
      <w:pPr>
        <w:pStyle w:val="TM1"/>
        <w:spacing w:line="276" w:lineRule="auto"/>
        <w:rPr>
          <w:rFonts w:ascii="Times New Roman" w:eastAsiaTheme="minorEastAsia" w:hAnsi="Times New Roman"/>
          <w:b w:val="0"/>
          <w:bCs w:val="0"/>
          <w:i w:val="0"/>
          <w:iCs w:val="0"/>
          <w:noProof/>
          <w:sz w:val="22"/>
          <w:szCs w:val="22"/>
          <w:lang w:eastAsia="fr-FR"/>
        </w:rPr>
      </w:pPr>
      <w:hyperlink w:anchor="_Toc35636853" w:history="1">
        <w:r w:rsidR="009A65FF" w:rsidRPr="009A65FF">
          <w:rPr>
            <w:rStyle w:val="Lienhypertexte"/>
            <w:rFonts w:ascii="Times New Roman" w:hAnsi="Times New Roman"/>
            <w:b w:val="0"/>
            <w:noProof/>
            <w:sz w:val="22"/>
            <w:szCs w:val="22"/>
            <w:lang w:eastAsia="fr-FR"/>
          </w:rPr>
          <w:t>Graphique 3.1 : Les flux selon le type de véhicules</w:t>
        </w:r>
        <w:r w:rsidR="009A65FF" w:rsidRPr="009A65FF">
          <w:rPr>
            <w:rFonts w:ascii="Times New Roman" w:hAnsi="Times New Roman"/>
            <w:b w:val="0"/>
            <w:noProof/>
            <w:webHidden/>
            <w:sz w:val="22"/>
            <w:szCs w:val="22"/>
          </w:rPr>
          <w:tab/>
        </w:r>
        <w:r w:rsidR="00D22662" w:rsidRPr="009A65FF">
          <w:rPr>
            <w:rFonts w:ascii="Times New Roman" w:hAnsi="Times New Roman"/>
            <w:b w:val="0"/>
            <w:noProof/>
            <w:webHidden/>
            <w:sz w:val="22"/>
            <w:szCs w:val="22"/>
          </w:rPr>
          <w:fldChar w:fldCharType="begin"/>
        </w:r>
        <w:r w:rsidR="009A65FF" w:rsidRPr="009A65FF">
          <w:rPr>
            <w:rFonts w:ascii="Times New Roman" w:hAnsi="Times New Roman"/>
            <w:b w:val="0"/>
            <w:noProof/>
            <w:webHidden/>
            <w:sz w:val="22"/>
            <w:szCs w:val="22"/>
          </w:rPr>
          <w:instrText xml:space="preserve"> PAGEREF _Toc35636853 \h </w:instrText>
        </w:r>
        <w:r w:rsidR="00D22662" w:rsidRPr="009A65FF">
          <w:rPr>
            <w:rFonts w:ascii="Times New Roman" w:hAnsi="Times New Roman"/>
            <w:b w:val="0"/>
            <w:noProof/>
            <w:webHidden/>
            <w:sz w:val="22"/>
            <w:szCs w:val="22"/>
          </w:rPr>
        </w:r>
        <w:r w:rsidR="00D22662" w:rsidRPr="009A65FF">
          <w:rPr>
            <w:rFonts w:ascii="Times New Roman" w:hAnsi="Times New Roman"/>
            <w:b w:val="0"/>
            <w:noProof/>
            <w:webHidden/>
            <w:sz w:val="22"/>
            <w:szCs w:val="22"/>
          </w:rPr>
          <w:fldChar w:fldCharType="separate"/>
        </w:r>
        <w:r w:rsidR="009A65FF" w:rsidRPr="009A65FF">
          <w:rPr>
            <w:rFonts w:ascii="Times New Roman" w:hAnsi="Times New Roman"/>
            <w:b w:val="0"/>
            <w:noProof/>
            <w:webHidden/>
            <w:sz w:val="22"/>
            <w:szCs w:val="22"/>
          </w:rPr>
          <w:t>54</w:t>
        </w:r>
        <w:r w:rsidR="00D22662" w:rsidRPr="009A65FF">
          <w:rPr>
            <w:rFonts w:ascii="Times New Roman" w:hAnsi="Times New Roman"/>
            <w:b w:val="0"/>
            <w:noProof/>
            <w:webHidden/>
            <w:sz w:val="22"/>
            <w:szCs w:val="22"/>
          </w:rPr>
          <w:fldChar w:fldCharType="end"/>
        </w:r>
      </w:hyperlink>
    </w:p>
    <w:p w:rsidR="009A65FF" w:rsidRPr="009A65FF" w:rsidRDefault="00BC45D7" w:rsidP="00125773">
      <w:pPr>
        <w:pStyle w:val="TM1"/>
        <w:spacing w:line="276" w:lineRule="auto"/>
        <w:rPr>
          <w:rFonts w:ascii="Times New Roman" w:eastAsiaTheme="minorEastAsia" w:hAnsi="Times New Roman"/>
          <w:b w:val="0"/>
          <w:bCs w:val="0"/>
          <w:i w:val="0"/>
          <w:iCs w:val="0"/>
          <w:noProof/>
          <w:sz w:val="22"/>
          <w:szCs w:val="22"/>
          <w:lang w:eastAsia="fr-FR"/>
        </w:rPr>
      </w:pPr>
      <w:hyperlink w:anchor="_Toc35636854" w:history="1">
        <w:r w:rsidR="009A65FF" w:rsidRPr="009A65FF">
          <w:rPr>
            <w:rStyle w:val="Lienhypertexte"/>
            <w:rFonts w:ascii="Times New Roman" w:hAnsi="Times New Roman"/>
            <w:b w:val="0"/>
            <w:noProof/>
            <w:sz w:val="22"/>
            <w:szCs w:val="22"/>
            <w:lang w:eastAsia="fr-FR"/>
          </w:rPr>
          <w:t>Graphique 3.2 : Niveau d’instruction des femmes de la ZIP en 2014 et 2020</w:t>
        </w:r>
        <w:r w:rsidR="009A65FF" w:rsidRPr="009A65FF">
          <w:rPr>
            <w:rFonts w:ascii="Times New Roman" w:hAnsi="Times New Roman"/>
            <w:b w:val="0"/>
            <w:noProof/>
            <w:webHidden/>
            <w:sz w:val="22"/>
            <w:szCs w:val="22"/>
          </w:rPr>
          <w:tab/>
        </w:r>
        <w:r w:rsidR="00D22662" w:rsidRPr="009A65FF">
          <w:rPr>
            <w:rFonts w:ascii="Times New Roman" w:hAnsi="Times New Roman"/>
            <w:b w:val="0"/>
            <w:noProof/>
            <w:webHidden/>
            <w:sz w:val="22"/>
            <w:szCs w:val="22"/>
          </w:rPr>
          <w:fldChar w:fldCharType="begin"/>
        </w:r>
        <w:r w:rsidR="009A65FF" w:rsidRPr="009A65FF">
          <w:rPr>
            <w:rFonts w:ascii="Times New Roman" w:hAnsi="Times New Roman"/>
            <w:b w:val="0"/>
            <w:noProof/>
            <w:webHidden/>
            <w:sz w:val="22"/>
            <w:szCs w:val="22"/>
          </w:rPr>
          <w:instrText xml:space="preserve"> PAGEREF _Toc35636854 \h </w:instrText>
        </w:r>
        <w:r w:rsidR="00D22662" w:rsidRPr="009A65FF">
          <w:rPr>
            <w:rFonts w:ascii="Times New Roman" w:hAnsi="Times New Roman"/>
            <w:b w:val="0"/>
            <w:noProof/>
            <w:webHidden/>
            <w:sz w:val="22"/>
            <w:szCs w:val="22"/>
          </w:rPr>
        </w:r>
        <w:r w:rsidR="00D22662" w:rsidRPr="009A65FF">
          <w:rPr>
            <w:rFonts w:ascii="Times New Roman" w:hAnsi="Times New Roman"/>
            <w:b w:val="0"/>
            <w:noProof/>
            <w:webHidden/>
            <w:sz w:val="22"/>
            <w:szCs w:val="22"/>
          </w:rPr>
          <w:fldChar w:fldCharType="separate"/>
        </w:r>
        <w:r w:rsidR="009A65FF" w:rsidRPr="009A65FF">
          <w:rPr>
            <w:rFonts w:ascii="Times New Roman" w:hAnsi="Times New Roman"/>
            <w:b w:val="0"/>
            <w:noProof/>
            <w:webHidden/>
            <w:sz w:val="22"/>
            <w:szCs w:val="22"/>
          </w:rPr>
          <w:t>56</w:t>
        </w:r>
        <w:r w:rsidR="00D22662" w:rsidRPr="009A65FF">
          <w:rPr>
            <w:rFonts w:ascii="Times New Roman" w:hAnsi="Times New Roman"/>
            <w:b w:val="0"/>
            <w:noProof/>
            <w:webHidden/>
            <w:sz w:val="22"/>
            <w:szCs w:val="22"/>
          </w:rPr>
          <w:fldChar w:fldCharType="end"/>
        </w:r>
      </w:hyperlink>
    </w:p>
    <w:p w:rsidR="009A65FF" w:rsidRPr="009A65FF" w:rsidRDefault="00BC45D7" w:rsidP="00125773">
      <w:pPr>
        <w:pStyle w:val="TM1"/>
        <w:spacing w:line="276" w:lineRule="auto"/>
        <w:rPr>
          <w:rFonts w:ascii="Times New Roman" w:eastAsiaTheme="minorEastAsia" w:hAnsi="Times New Roman"/>
          <w:b w:val="0"/>
          <w:bCs w:val="0"/>
          <w:i w:val="0"/>
          <w:iCs w:val="0"/>
          <w:noProof/>
          <w:sz w:val="22"/>
          <w:szCs w:val="22"/>
          <w:lang w:eastAsia="fr-FR"/>
        </w:rPr>
      </w:pPr>
      <w:hyperlink w:anchor="_Toc35636855" w:history="1">
        <w:r w:rsidR="009A65FF" w:rsidRPr="009A65FF">
          <w:rPr>
            <w:rStyle w:val="Lienhypertexte"/>
            <w:rFonts w:ascii="Times New Roman" w:hAnsi="Times New Roman"/>
            <w:b w:val="0"/>
            <w:noProof/>
            <w:sz w:val="22"/>
            <w:szCs w:val="22"/>
            <w:lang w:eastAsia="fr-FR"/>
          </w:rPr>
          <w:t>Graphique 3.3 : Répartition des femmes restauratrices selon la raison de l’implantation dans le lieu</w:t>
        </w:r>
        <w:r w:rsidR="009A65FF" w:rsidRPr="009A65FF">
          <w:rPr>
            <w:rFonts w:ascii="Times New Roman" w:hAnsi="Times New Roman"/>
            <w:b w:val="0"/>
            <w:noProof/>
            <w:webHidden/>
            <w:sz w:val="22"/>
            <w:szCs w:val="22"/>
          </w:rPr>
          <w:tab/>
        </w:r>
        <w:r w:rsidR="00D22662" w:rsidRPr="009A65FF">
          <w:rPr>
            <w:rFonts w:ascii="Times New Roman" w:hAnsi="Times New Roman"/>
            <w:b w:val="0"/>
            <w:noProof/>
            <w:webHidden/>
            <w:sz w:val="22"/>
            <w:szCs w:val="22"/>
          </w:rPr>
          <w:fldChar w:fldCharType="begin"/>
        </w:r>
        <w:r w:rsidR="009A65FF" w:rsidRPr="009A65FF">
          <w:rPr>
            <w:rFonts w:ascii="Times New Roman" w:hAnsi="Times New Roman"/>
            <w:b w:val="0"/>
            <w:noProof/>
            <w:webHidden/>
            <w:sz w:val="22"/>
            <w:szCs w:val="22"/>
          </w:rPr>
          <w:instrText xml:space="preserve"> PAGEREF _Toc35636855 \h </w:instrText>
        </w:r>
        <w:r w:rsidR="00D22662" w:rsidRPr="009A65FF">
          <w:rPr>
            <w:rFonts w:ascii="Times New Roman" w:hAnsi="Times New Roman"/>
            <w:b w:val="0"/>
            <w:noProof/>
            <w:webHidden/>
            <w:sz w:val="22"/>
            <w:szCs w:val="22"/>
          </w:rPr>
        </w:r>
        <w:r w:rsidR="00D22662" w:rsidRPr="009A65FF">
          <w:rPr>
            <w:rFonts w:ascii="Times New Roman" w:hAnsi="Times New Roman"/>
            <w:b w:val="0"/>
            <w:noProof/>
            <w:webHidden/>
            <w:sz w:val="22"/>
            <w:szCs w:val="22"/>
          </w:rPr>
          <w:fldChar w:fldCharType="separate"/>
        </w:r>
        <w:r w:rsidR="009A65FF" w:rsidRPr="009A65FF">
          <w:rPr>
            <w:rFonts w:ascii="Times New Roman" w:hAnsi="Times New Roman"/>
            <w:b w:val="0"/>
            <w:noProof/>
            <w:webHidden/>
            <w:sz w:val="22"/>
            <w:szCs w:val="22"/>
          </w:rPr>
          <w:t>58</w:t>
        </w:r>
        <w:r w:rsidR="00D22662" w:rsidRPr="009A65FF">
          <w:rPr>
            <w:rFonts w:ascii="Times New Roman" w:hAnsi="Times New Roman"/>
            <w:b w:val="0"/>
            <w:noProof/>
            <w:webHidden/>
            <w:sz w:val="22"/>
            <w:szCs w:val="22"/>
          </w:rPr>
          <w:fldChar w:fldCharType="end"/>
        </w:r>
      </w:hyperlink>
    </w:p>
    <w:p w:rsidR="000070BB" w:rsidRPr="00813FCC" w:rsidRDefault="00D22662" w:rsidP="00125773">
      <w:pPr>
        <w:tabs>
          <w:tab w:val="right" w:leader="dot" w:pos="9498"/>
        </w:tabs>
        <w:jc w:val="both"/>
        <w:rPr>
          <w:rFonts w:ascii="Times New Roman" w:hAnsi="Times New Roman" w:cs="Times New Roman"/>
          <w:lang w:eastAsia="fr-FR"/>
        </w:rPr>
      </w:pPr>
      <w:r w:rsidRPr="00813FCC">
        <w:rPr>
          <w:rFonts w:ascii="Times New Roman" w:hAnsi="Times New Roman" w:cs="Times New Roman"/>
          <w:lang w:eastAsia="fr-FR"/>
        </w:rPr>
        <w:fldChar w:fldCharType="end"/>
      </w:r>
    </w:p>
    <w:p w:rsidR="00BE4A14" w:rsidRDefault="00BE4A14" w:rsidP="00BE4A14">
      <w:pPr>
        <w:rPr>
          <w:rFonts w:ascii="Times New Roman" w:hAnsi="Times New Roman" w:cs="Times New Roman"/>
          <w:lang w:eastAsia="fr-FR"/>
        </w:rPr>
      </w:pPr>
    </w:p>
    <w:p w:rsidR="00803CC3" w:rsidRPr="00BE4A14" w:rsidRDefault="00803CC3" w:rsidP="00BE4A14">
      <w:pPr>
        <w:rPr>
          <w:rFonts w:ascii="Times New Roman" w:hAnsi="Times New Roman" w:cs="Times New Roman"/>
          <w:lang w:eastAsia="fr-FR"/>
        </w:rPr>
        <w:sectPr w:rsidR="00803CC3" w:rsidRPr="00BE4A14" w:rsidSect="00E74A99">
          <w:footerReference w:type="default" r:id="rId10"/>
          <w:type w:val="continuous"/>
          <w:pgSz w:w="11906" w:h="16838"/>
          <w:pgMar w:top="1417" w:right="991" w:bottom="1843" w:left="1417" w:header="708" w:footer="708" w:gutter="0"/>
          <w:pgBorders w:display="firstPage" w:offsetFrom="page">
            <w:top w:val="thinThickThinMediumGap" w:sz="24" w:space="24" w:color="548DD4" w:themeColor="text2" w:themeTint="99"/>
            <w:left w:val="thinThickThinMediumGap" w:sz="24" w:space="24" w:color="548DD4" w:themeColor="text2" w:themeTint="99"/>
            <w:bottom w:val="thinThickThinMediumGap" w:sz="24" w:space="24" w:color="548DD4" w:themeColor="text2" w:themeTint="99"/>
            <w:right w:val="thinThickThinMediumGap" w:sz="24" w:space="24" w:color="548DD4" w:themeColor="text2" w:themeTint="99"/>
          </w:pgBorders>
          <w:cols w:space="708"/>
          <w:titlePg/>
          <w:rtlGutter/>
          <w:docGrid w:linePitch="360"/>
        </w:sectPr>
      </w:pPr>
    </w:p>
    <w:p w:rsidR="00D043A1" w:rsidRPr="004D0002" w:rsidRDefault="00D043A1" w:rsidP="00036638">
      <w:pPr>
        <w:pStyle w:val="T0"/>
      </w:pPr>
      <w:bookmarkStart w:id="22" w:name="_Toc328644960"/>
      <w:bookmarkStart w:id="23" w:name="_Toc331938879"/>
      <w:bookmarkStart w:id="24" w:name="_Toc421180818"/>
      <w:bookmarkStart w:id="25" w:name="_Toc35631276"/>
      <w:bookmarkStart w:id="26" w:name="_Toc35984572"/>
      <w:r w:rsidRPr="004D0002">
        <w:lastRenderedPageBreak/>
        <w:t>RESUME EXECUTIF</w:t>
      </w:r>
      <w:bookmarkEnd w:id="22"/>
      <w:bookmarkEnd w:id="23"/>
      <w:bookmarkEnd w:id="24"/>
      <w:bookmarkEnd w:id="25"/>
      <w:bookmarkEnd w:id="26"/>
    </w:p>
    <w:p w:rsidR="00C8256E" w:rsidRDefault="00C8256E" w:rsidP="00F35ABF">
      <w:pPr>
        <w:spacing w:line="240" w:lineRule="auto"/>
        <w:rPr>
          <w:rFonts w:ascii="Times New Roman" w:hAnsi="Times New Roman" w:cs="Times New Roman"/>
          <w:lang w:eastAsia="fr-FR"/>
        </w:rPr>
      </w:pPr>
    </w:p>
    <w:p w:rsidR="00D043A1" w:rsidRDefault="00D043A1" w:rsidP="00F35ABF">
      <w:pPr>
        <w:spacing w:line="240" w:lineRule="auto"/>
        <w:rPr>
          <w:rFonts w:ascii="Times New Roman" w:hAnsi="Times New Roman" w:cs="Times New Roman"/>
          <w:lang w:eastAsia="fr-FR"/>
        </w:rPr>
        <w:sectPr w:rsidR="00D043A1" w:rsidSect="00C8256E">
          <w:pgSz w:w="11906" w:h="16838"/>
          <w:pgMar w:top="1417" w:right="1274" w:bottom="1843" w:left="1417" w:header="708" w:footer="708" w:gutter="0"/>
          <w:cols w:space="708"/>
          <w:rtlGutter/>
          <w:docGrid w:linePitch="360"/>
        </w:sectPr>
      </w:pPr>
    </w:p>
    <w:p w:rsidR="008951CA" w:rsidRPr="008951CA" w:rsidRDefault="008951CA" w:rsidP="008951CA">
      <w:pPr>
        <w:autoSpaceDE w:val="0"/>
        <w:autoSpaceDN w:val="0"/>
        <w:adjustRightInd w:val="0"/>
        <w:spacing w:after="0"/>
        <w:jc w:val="both"/>
        <w:rPr>
          <w:rFonts w:ascii="Times New Roman" w:hAnsi="Times New Roman" w:cs="Times New Roman"/>
          <w:sz w:val="24"/>
          <w:szCs w:val="24"/>
          <w:lang w:val="fr-BE" w:eastAsia="fr-BE"/>
        </w:rPr>
      </w:pPr>
      <w:r w:rsidRPr="008951CA">
        <w:rPr>
          <w:rFonts w:ascii="Times New Roman" w:hAnsi="Times New Roman" w:cs="Times New Roman"/>
          <w:sz w:val="24"/>
          <w:szCs w:val="24"/>
        </w:rPr>
        <w:t>Dans les pays du monde en général et en particulier pour les pays africains au sud du Sahara, la densité du réseau routier, la performance du système de transport et la qualité des infrastructures de communication constituent de véritables leviers pour la compétitivité des économies et pour l’amorce de tout développement.</w:t>
      </w:r>
      <w:r w:rsidRPr="008951CA">
        <w:rPr>
          <w:rFonts w:ascii="Times New Roman" w:hAnsi="Times New Roman" w:cs="Times New Roman"/>
          <w:sz w:val="24"/>
          <w:szCs w:val="24"/>
          <w:lang w:val="fr-BE" w:eastAsia="fr-BE"/>
        </w:rPr>
        <w:t xml:space="preserve"> Le présent projet vise à apporter des solutions intégrées au problème du développement rural du Bénin, l’un des principaux défis que le Gouvernement tient à relever. </w:t>
      </w:r>
    </w:p>
    <w:p w:rsidR="008951CA" w:rsidRPr="008951CA" w:rsidRDefault="008951CA" w:rsidP="008951CA">
      <w:pPr>
        <w:autoSpaceDE w:val="0"/>
        <w:autoSpaceDN w:val="0"/>
        <w:adjustRightInd w:val="0"/>
        <w:spacing w:after="0"/>
        <w:jc w:val="both"/>
        <w:rPr>
          <w:rFonts w:ascii="Times New Roman" w:hAnsi="Times New Roman" w:cs="Times New Roman"/>
          <w:sz w:val="24"/>
          <w:szCs w:val="24"/>
          <w:lang w:val="fr-BE" w:eastAsia="fr-BE"/>
        </w:rPr>
      </w:pPr>
    </w:p>
    <w:p w:rsidR="008951CA" w:rsidRPr="008951CA" w:rsidRDefault="008951CA" w:rsidP="008951CA">
      <w:pPr>
        <w:pStyle w:val="Paragraphedeliste"/>
        <w:spacing w:after="0"/>
        <w:ind w:left="0"/>
        <w:jc w:val="both"/>
        <w:rPr>
          <w:rFonts w:ascii="Times New Roman" w:hAnsi="Times New Roman" w:cs="Times New Roman"/>
          <w:sz w:val="24"/>
          <w:szCs w:val="24"/>
        </w:rPr>
      </w:pPr>
      <w:r w:rsidRPr="008951CA">
        <w:rPr>
          <w:rFonts w:ascii="Times New Roman" w:hAnsi="Times New Roman" w:cs="Times New Roman"/>
          <w:sz w:val="24"/>
          <w:szCs w:val="24"/>
        </w:rPr>
        <w:t xml:space="preserve">Ce tronçon routier fait partie d’un axe international qui relie le Bénin au Togo en traversant le Bénin sur toute sa largeur. </w:t>
      </w:r>
    </w:p>
    <w:p w:rsidR="008951CA" w:rsidRPr="008951CA" w:rsidRDefault="008951CA" w:rsidP="008951CA">
      <w:pPr>
        <w:pStyle w:val="Default"/>
        <w:spacing w:line="276" w:lineRule="auto"/>
        <w:jc w:val="both"/>
        <w:rPr>
          <w:rFonts w:ascii="Times New Roman" w:hAnsi="Times New Roman" w:cs="Times New Roman"/>
          <w:color w:val="auto"/>
        </w:rPr>
      </w:pPr>
      <w:r w:rsidRPr="008951CA">
        <w:rPr>
          <w:rFonts w:ascii="Times New Roman" w:hAnsi="Times New Roman" w:cs="Times New Roman"/>
          <w:color w:val="auto"/>
        </w:rPr>
        <w:t xml:space="preserve">Ce projet de bitumage comporte les six (6) composantes suivantes : i) travaux routiers (travaux de reconstruction en 2x2 voies entre Pahou et Ouidah (18,75 km) et réhabilitation entre Ouidah et Hillacondji à la frontière du Togo (58,75 km), y compris la construction d’une passerelle au droit du marché de Ouidah, atténuation des impacts sur l’environnement et du risque climatique, </w:t>
      </w:r>
    </w:p>
    <w:p w:rsidR="008951CA" w:rsidRPr="008951CA" w:rsidRDefault="008951CA" w:rsidP="008951CA">
      <w:pPr>
        <w:pStyle w:val="Default"/>
        <w:spacing w:line="276" w:lineRule="auto"/>
        <w:jc w:val="both"/>
        <w:rPr>
          <w:rFonts w:ascii="Times New Roman" w:hAnsi="Times New Roman" w:cs="Times New Roman"/>
          <w:color w:val="auto"/>
        </w:rPr>
      </w:pPr>
      <w:r w:rsidRPr="008951CA">
        <w:rPr>
          <w:rFonts w:ascii="Times New Roman" w:hAnsi="Times New Roman" w:cs="Times New Roman"/>
          <w:color w:val="auto"/>
        </w:rPr>
        <w:t xml:space="preserve">contrôle et surveillance des travaux et sensibilisation) ; ii) aménagements connexes (aménagement de 102,9 km de pistes rurales connexes, réhabilitation d’infrastructures socioéconomiques situées en bordure de la route du projet, fournitures d’équipements de transformation de produits agricoles à des groupements féminins de la zone du projet, contrôle et surveillance des travaux connexes.) ; iii) libération des emprises (indemnisation des personnes affectées par les travaux routiers) ; iv) facilitation du transport (au Bénin et au Togo : construction des Postes de Contrôle Juxtaposés (PCJ)  de Hillacondji/Sanvée </w:t>
      </w:r>
      <w:r w:rsidRPr="008951CA">
        <w:rPr>
          <w:rFonts w:ascii="Times New Roman" w:hAnsi="Times New Roman" w:cs="Times New Roman"/>
          <w:color w:val="auto"/>
        </w:rPr>
        <w:t xml:space="preserve">Condji, surveillance et contrôle des travaux des PCJ, campagnes de sensibilisation des usagers du corridor et professionnels des transports aux mesures de facilitation du transport) ; v) études routières (études de faisabilité en 2x2 voies de la route Avépozo-Aného au Togo, au Bénin : étude de la route Comè-Lokossa-Dogbo + bretelle Zounhoué-Athiémè, étude de la route Porto-Novo-Pobè-Obèllè, + bretelle Zian-Igolo-Frontière du Nigéria) ; vi) gestion du projet (suivi-évaluation des impacts, audit financier, comptable et technique puis fonctionnement du projet). </w:t>
      </w:r>
    </w:p>
    <w:p w:rsidR="008951CA" w:rsidRPr="008951CA" w:rsidRDefault="008951CA" w:rsidP="008951CA">
      <w:pPr>
        <w:pStyle w:val="Paragraphedeliste"/>
        <w:spacing w:after="0"/>
        <w:ind w:left="0"/>
        <w:jc w:val="both"/>
        <w:rPr>
          <w:rFonts w:ascii="Times New Roman" w:hAnsi="Times New Roman" w:cs="Times New Roman"/>
          <w:sz w:val="24"/>
          <w:szCs w:val="24"/>
        </w:rPr>
      </w:pPr>
      <w:r w:rsidRPr="008951CA">
        <w:rPr>
          <w:rFonts w:ascii="Times New Roman" w:hAnsi="Times New Roman" w:cs="Times New Roman"/>
          <w:sz w:val="24"/>
          <w:szCs w:val="24"/>
        </w:rPr>
        <w:t xml:space="preserve">Ce projet de bitumage vise à améliorer la circulation des biens et des personnes sur cet important axe routier du sud-Bénin et à renforcer le rôle de transit du Bénin et les échanges avec le Togo et le Nigéria. En d’autres termes, ce projet contribuera à un meilleur accès aux marchés locaux et régionaux des produits agricoles, au désenclavement intérieur et au renforcement de l'intégration régionale, ainsi qu’à la croissance des échanges régionaux entre les pays de l'Union Economique et Monétaire Ouest-Africaine (UEMOA) et ceux de la Communauté Economique des Etats de l'Afrique de l'Ouest (CEDEAO). </w:t>
      </w:r>
    </w:p>
    <w:p w:rsidR="008951CA" w:rsidRPr="008951CA" w:rsidRDefault="008951CA" w:rsidP="008951CA">
      <w:pPr>
        <w:pStyle w:val="Paragraphedeliste"/>
        <w:spacing w:after="0"/>
        <w:ind w:left="0"/>
        <w:jc w:val="both"/>
        <w:rPr>
          <w:rFonts w:ascii="Times New Roman" w:hAnsi="Times New Roman" w:cs="Times New Roman"/>
          <w:sz w:val="24"/>
          <w:szCs w:val="24"/>
        </w:rPr>
      </w:pPr>
    </w:p>
    <w:p w:rsidR="008951CA" w:rsidRPr="008951CA" w:rsidRDefault="008951CA" w:rsidP="008951CA">
      <w:pPr>
        <w:pStyle w:val="Paragraphedeliste"/>
        <w:spacing w:after="0"/>
        <w:ind w:left="0"/>
        <w:jc w:val="both"/>
        <w:rPr>
          <w:rFonts w:ascii="Times New Roman" w:hAnsi="Times New Roman" w:cs="Times New Roman"/>
          <w:sz w:val="24"/>
          <w:szCs w:val="24"/>
        </w:rPr>
      </w:pPr>
      <w:r w:rsidRPr="008951CA">
        <w:rPr>
          <w:rFonts w:ascii="Times New Roman" w:hAnsi="Times New Roman" w:cs="Times New Roman"/>
          <w:sz w:val="24"/>
          <w:szCs w:val="24"/>
        </w:rPr>
        <w:t>L’établissement de cette situation de référence et la réalisation de l’évaluation de l’impact socio-économique ont été confiés à l’Institut National de la Statistique et de l’Analyse Economique (INSAE) du Bénin sous le contrôle de la Direction Générale des Infrastructures (DGI).</w:t>
      </w:r>
    </w:p>
    <w:p w:rsidR="008951CA" w:rsidRPr="008951CA" w:rsidRDefault="008951CA" w:rsidP="008951CA">
      <w:pPr>
        <w:pStyle w:val="Paragraphedeliste"/>
        <w:spacing w:after="0"/>
        <w:ind w:left="0"/>
        <w:jc w:val="both"/>
        <w:rPr>
          <w:rFonts w:ascii="Times New Roman" w:hAnsi="Times New Roman" w:cs="Times New Roman"/>
          <w:sz w:val="24"/>
          <w:szCs w:val="24"/>
        </w:rPr>
      </w:pPr>
    </w:p>
    <w:p w:rsidR="008951CA" w:rsidRPr="008951CA" w:rsidRDefault="008951CA" w:rsidP="008951CA">
      <w:pPr>
        <w:pStyle w:val="Paragraphedeliste"/>
        <w:spacing w:after="0"/>
        <w:ind w:left="0"/>
        <w:jc w:val="both"/>
        <w:rPr>
          <w:rFonts w:ascii="Times New Roman" w:hAnsi="Times New Roman" w:cs="Times New Roman"/>
          <w:sz w:val="24"/>
          <w:szCs w:val="24"/>
        </w:rPr>
      </w:pPr>
      <w:r w:rsidRPr="008951CA">
        <w:rPr>
          <w:rFonts w:ascii="Times New Roman" w:hAnsi="Times New Roman" w:cs="Times New Roman"/>
          <w:sz w:val="24"/>
          <w:szCs w:val="24"/>
        </w:rPr>
        <w:lastRenderedPageBreak/>
        <w:t>La réalisation d’une étude d’impact est de ce fait favorable afin d’apprécier la variation des indicateurs par rapport à la situation de référence. L’établissement de cette situation de référence et la réalisation de l’évaluation de l’impact socio-économique ont été confiés à l’Institut National de la Statistique et de l’Analyse Economique (INSAE) du Bénin sous le contrôle de la Direction Générale des Infrastructures (DGI). La première a été réalisée en 2014 au démarrage du projet et la seconde a été réalisée en 2020 à la fin du projet.</w:t>
      </w:r>
    </w:p>
    <w:p w:rsidR="008951CA" w:rsidRPr="008951CA" w:rsidRDefault="008951CA" w:rsidP="008951CA">
      <w:pPr>
        <w:spacing w:after="0"/>
        <w:jc w:val="both"/>
        <w:rPr>
          <w:rFonts w:ascii="Times New Roman" w:hAnsi="Times New Roman" w:cs="Times New Roman"/>
          <w:sz w:val="24"/>
          <w:szCs w:val="24"/>
        </w:rPr>
      </w:pPr>
      <w:r w:rsidRPr="008951CA">
        <w:rPr>
          <w:rFonts w:ascii="Times New Roman" w:hAnsi="Times New Roman" w:cs="Times New Roman"/>
          <w:sz w:val="24"/>
          <w:szCs w:val="24"/>
        </w:rPr>
        <w:t xml:space="preserve">Ce document présente le rapport analytique de l’évaluation de l’impact socio-économique du projet </w:t>
      </w:r>
      <w:r w:rsidRPr="008951CA">
        <w:rPr>
          <w:rFonts w:ascii="Times New Roman" w:hAnsi="Times New Roman" w:cs="Times New Roman"/>
          <w:i/>
          <w:sz w:val="24"/>
          <w:szCs w:val="24"/>
        </w:rPr>
        <w:t>pour les principaux indicateurs à savoir</w:t>
      </w:r>
      <w:r w:rsidRPr="008951CA">
        <w:rPr>
          <w:rFonts w:ascii="Times New Roman" w:hAnsi="Times New Roman" w:cs="Times New Roman"/>
          <w:sz w:val="24"/>
          <w:szCs w:val="24"/>
        </w:rPr>
        <w:t>: a) index d'accès rural ; b) gain en temps de déplacement dans la zone d’influence du projet (ZIP) ; c) trafics sur le tronçon ; d) revenus moyens par ménage ; e) niveau de revenus par genre dans la ZIP ; f) temps d’accès aux principaux services de base dans la zone ; g) emplois créés dans le cadre du projet ; h) situation spécifique des femmes dans la zone ; i) situation des femmes exerçant dans la petite restauration dans la ZIP ; j) coût d’entretien des véhicules ; k) pourcentage de la population ayant changé de comportement en matière de sécurité routière dans la ZIP ; l) changement de comportement, pratiques et attitudes en matière de protection de l’environnement.</w:t>
      </w:r>
    </w:p>
    <w:p w:rsidR="001A7FF1" w:rsidRPr="008951CA" w:rsidRDefault="001A7FF1" w:rsidP="008951CA">
      <w:pPr>
        <w:pStyle w:val="Paragraphedeliste"/>
        <w:spacing w:after="0"/>
        <w:ind w:left="0"/>
        <w:jc w:val="both"/>
        <w:rPr>
          <w:rFonts w:ascii="Times New Roman" w:hAnsi="Times New Roman" w:cs="Times New Roman"/>
          <w:color w:val="FF0000"/>
          <w:sz w:val="24"/>
          <w:szCs w:val="24"/>
        </w:rPr>
      </w:pPr>
    </w:p>
    <w:p w:rsidR="001A7FF1" w:rsidRPr="008951CA" w:rsidRDefault="001A7FF1" w:rsidP="008951CA">
      <w:pPr>
        <w:pStyle w:val="Paragraphedeliste"/>
        <w:pBdr>
          <w:bottom w:val="double" w:sz="4" w:space="1" w:color="auto"/>
        </w:pBdr>
        <w:spacing w:after="0"/>
        <w:ind w:left="0"/>
        <w:jc w:val="both"/>
        <w:rPr>
          <w:rFonts w:ascii="Times New Roman" w:hAnsi="Times New Roman" w:cs="Times New Roman"/>
          <w:sz w:val="24"/>
          <w:szCs w:val="24"/>
        </w:rPr>
      </w:pPr>
      <w:r w:rsidRPr="008951CA">
        <w:rPr>
          <w:rFonts w:ascii="Times New Roman" w:hAnsi="Times New Roman" w:cs="Times New Roman"/>
          <w:sz w:val="24"/>
          <w:szCs w:val="24"/>
        </w:rPr>
        <w:t>METHODOLOGIE</w:t>
      </w:r>
    </w:p>
    <w:p w:rsidR="00601E3E" w:rsidRPr="008951CA" w:rsidRDefault="00601E3E" w:rsidP="008951CA">
      <w:pPr>
        <w:pStyle w:val="Paragraphedeliste"/>
        <w:spacing w:after="0"/>
        <w:ind w:left="0"/>
        <w:jc w:val="both"/>
        <w:rPr>
          <w:rFonts w:ascii="Times New Roman" w:hAnsi="Times New Roman" w:cs="Times New Roman"/>
          <w:sz w:val="24"/>
          <w:szCs w:val="24"/>
        </w:rPr>
      </w:pPr>
      <w:r w:rsidRPr="008951CA">
        <w:rPr>
          <w:rFonts w:ascii="Times New Roman" w:hAnsi="Times New Roman" w:cs="Times New Roman"/>
          <w:sz w:val="24"/>
          <w:szCs w:val="24"/>
        </w:rPr>
        <w:t>L’évaluation de l’impact socio-économique du projet est basée sur les mêmes types d’enquête que celles réalisées lors de l’établissement de la situation de référence en 2014. Toutefois, l’analyse qualitative a été complétée par une évaluation par les bénéficiaires.</w:t>
      </w:r>
    </w:p>
    <w:p w:rsidR="00601E3E" w:rsidRPr="008951CA" w:rsidRDefault="00601E3E" w:rsidP="008951CA">
      <w:pPr>
        <w:pStyle w:val="Paragraphedeliste"/>
        <w:spacing w:after="0"/>
        <w:ind w:left="0"/>
        <w:jc w:val="both"/>
        <w:rPr>
          <w:rFonts w:ascii="Times New Roman" w:hAnsi="Times New Roman" w:cs="Times New Roman"/>
          <w:sz w:val="24"/>
          <w:szCs w:val="24"/>
        </w:rPr>
      </w:pPr>
    </w:p>
    <w:p w:rsidR="00601E3E" w:rsidRPr="0094683E" w:rsidRDefault="00601E3E" w:rsidP="0094683E">
      <w:pPr>
        <w:jc w:val="both"/>
        <w:rPr>
          <w:rFonts w:ascii="Times New Roman" w:hAnsi="Times New Roman" w:cs="Times New Roman"/>
          <w:sz w:val="24"/>
          <w:szCs w:val="24"/>
        </w:rPr>
      </w:pPr>
      <w:r w:rsidRPr="0094683E">
        <w:rPr>
          <w:rFonts w:ascii="Times New Roman" w:hAnsi="Times New Roman" w:cs="Times New Roman"/>
          <w:sz w:val="24"/>
          <w:szCs w:val="24"/>
        </w:rPr>
        <w:t xml:space="preserve">La démarche méthodologique de cette étude est structurée en six (6) parties que sont : </w:t>
      </w:r>
    </w:p>
    <w:p w:rsidR="00601E3E" w:rsidRPr="008951CA" w:rsidRDefault="00601E3E" w:rsidP="00601039">
      <w:pPr>
        <w:pStyle w:val="Paragraphedeliste"/>
        <w:numPr>
          <w:ilvl w:val="0"/>
          <w:numId w:val="18"/>
        </w:numPr>
        <w:tabs>
          <w:tab w:val="left" w:pos="851"/>
        </w:tabs>
        <w:spacing w:after="0"/>
        <w:ind w:left="284" w:hanging="284"/>
        <w:contextualSpacing/>
        <w:jc w:val="both"/>
        <w:rPr>
          <w:rFonts w:ascii="Times New Roman" w:hAnsi="Times New Roman" w:cs="Times New Roman"/>
          <w:sz w:val="24"/>
          <w:szCs w:val="24"/>
        </w:rPr>
      </w:pPr>
      <w:r w:rsidRPr="008951CA">
        <w:rPr>
          <w:rFonts w:ascii="Times New Roman" w:hAnsi="Times New Roman" w:cs="Times New Roman"/>
          <w:sz w:val="24"/>
          <w:szCs w:val="24"/>
        </w:rPr>
        <w:t>recherche et analyse documentaire ;</w:t>
      </w:r>
    </w:p>
    <w:p w:rsidR="00601E3E" w:rsidRPr="008951CA" w:rsidRDefault="00601E3E" w:rsidP="00601039">
      <w:pPr>
        <w:pStyle w:val="Paragraphedeliste"/>
        <w:numPr>
          <w:ilvl w:val="0"/>
          <w:numId w:val="18"/>
        </w:numPr>
        <w:tabs>
          <w:tab w:val="left" w:pos="851"/>
        </w:tabs>
        <w:spacing w:after="0"/>
        <w:ind w:left="284" w:hanging="284"/>
        <w:contextualSpacing/>
        <w:jc w:val="both"/>
        <w:rPr>
          <w:rFonts w:ascii="Times New Roman" w:hAnsi="Times New Roman" w:cs="Times New Roman"/>
          <w:sz w:val="24"/>
          <w:szCs w:val="24"/>
        </w:rPr>
      </w:pPr>
      <w:r w:rsidRPr="008951CA">
        <w:rPr>
          <w:rFonts w:ascii="Times New Roman" w:hAnsi="Times New Roman" w:cs="Times New Roman"/>
          <w:sz w:val="24"/>
          <w:szCs w:val="24"/>
        </w:rPr>
        <w:t>phase préparatoire (réalisation de l’échantillonnage, élaboration des outils de collecte et de l’application CAPI…) ;</w:t>
      </w:r>
    </w:p>
    <w:p w:rsidR="00601E3E" w:rsidRPr="008951CA" w:rsidRDefault="00601E3E" w:rsidP="00601039">
      <w:pPr>
        <w:pStyle w:val="Paragraphedeliste"/>
        <w:numPr>
          <w:ilvl w:val="0"/>
          <w:numId w:val="18"/>
        </w:numPr>
        <w:tabs>
          <w:tab w:val="left" w:pos="851"/>
        </w:tabs>
        <w:spacing w:after="0"/>
        <w:ind w:left="284" w:hanging="284"/>
        <w:contextualSpacing/>
        <w:jc w:val="both"/>
        <w:rPr>
          <w:rFonts w:ascii="Times New Roman" w:hAnsi="Times New Roman" w:cs="Times New Roman"/>
          <w:sz w:val="24"/>
          <w:szCs w:val="24"/>
        </w:rPr>
      </w:pPr>
      <w:r w:rsidRPr="008951CA">
        <w:rPr>
          <w:rFonts w:ascii="Times New Roman" w:hAnsi="Times New Roman" w:cs="Times New Roman"/>
          <w:sz w:val="24"/>
          <w:szCs w:val="24"/>
        </w:rPr>
        <w:t>recrutement et formation des agents de terrain ;</w:t>
      </w:r>
    </w:p>
    <w:p w:rsidR="00601E3E" w:rsidRPr="008951CA" w:rsidRDefault="00601E3E" w:rsidP="00601039">
      <w:pPr>
        <w:pStyle w:val="Paragraphedeliste"/>
        <w:numPr>
          <w:ilvl w:val="0"/>
          <w:numId w:val="18"/>
        </w:numPr>
        <w:tabs>
          <w:tab w:val="left" w:pos="851"/>
        </w:tabs>
        <w:spacing w:after="0"/>
        <w:ind w:left="284" w:hanging="284"/>
        <w:contextualSpacing/>
        <w:jc w:val="both"/>
        <w:rPr>
          <w:rFonts w:ascii="Times New Roman" w:hAnsi="Times New Roman" w:cs="Times New Roman"/>
          <w:sz w:val="24"/>
          <w:szCs w:val="24"/>
        </w:rPr>
      </w:pPr>
      <w:r w:rsidRPr="008951CA">
        <w:rPr>
          <w:rFonts w:ascii="Times New Roman" w:hAnsi="Times New Roman" w:cs="Times New Roman"/>
          <w:sz w:val="24"/>
          <w:szCs w:val="24"/>
        </w:rPr>
        <w:t>travaux de collecte des données : opération de collecte et les interviews de groupe ;</w:t>
      </w:r>
    </w:p>
    <w:p w:rsidR="00601E3E" w:rsidRPr="008951CA" w:rsidRDefault="00601E3E" w:rsidP="00601039">
      <w:pPr>
        <w:pStyle w:val="Paragraphedeliste"/>
        <w:numPr>
          <w:ilvl w:val="0"/>
          <w:numId w:val="18"/>
        </w:numPr>
        <w:tabs>
          <w:tab w:val="left" w:pos="851"/>
        </w:tabs>
        <w:spacing w:after="0"/>
        <w:ind w:left="284" w:hanging="284"/>
        <w:contextualSpacing/>
        <w:jc w:val="both"/>
        <w:rPr>
          <w:rFonts w:ascii="Times New Roman" w:hAnsi="Times New Roman" w:cs="Times New Roman"/>
          <w:sz w:val="24"/>
          <w:szCs w:val="24"/>
        </w:rPr>
      </w:pPr>
      <w:r w:rsidRPr="008951CA">
        <w:rPr>
          <w:rFonts w:ascii="Times New Roman" w:hAnsi="Times New Roman" w:cs="Times New Roman"/>
          <w:sz w:val="24"/>
          <w:szCs w:val="24"/>
        </w:rPr>
        <w:t>traitement des données collectées ;</w:t>
      </w:r>
    </w:p>
    <w:p w:rsidR="00601E3E" w:rsidRPr="008951CA" w:rsidRDefault="00601E3E" w:rsidP="00601039">
      <w:pPr>
        <w:pStyle w:val="Paragraphedeliste"/>
        <w:numPr>
          <w:ilvl w:val="0"/>
          <w:numId w:val="18"/>
        </w:numPr>
        <w:tabs>
          <w:tab w:val="left" w:pos="851"/>
        </w:tabs>
        <w:spacing w:after="0"/>
        <w:ind w:left="284" w:hanging="284"/>
        <w:contextualSpacing/>
        <w:jc w:val="both"/>
        <w:rPr>
          <w:rFonts w:ascii="Times New Roman" w:hAnsi="Times New Roman" w:cs="Times New Roman"/>
          <w:sz w:val="24"/>
          <w:szCs w:val="24"/>
        </w:rPr>
      </w:pPr>
      <w:r w:rsidRPr="008951CA">
        <w:rPr>
          <w:rFonts w:ascii="Times New Roman" w:hAnsi="Times New Roman" w:cs="Times New Roman"/>
          <w:sz w:val="24"/>
          <w:szCs w:val="24"/>
        </w:rPr>
        <w:t>rédaction du rapport d’analyse de l’étude.</w:t>
      </w:r>
    </w:p>
    <w:p w:rsidR="00601E3E" w:rsidRPr="008951CA" w:rsidRDefault="00601E3E" w:rsidP="008951CA">
      <w:pPr>
        <w:pStyle w:val="Paragraphedeliste"/>
        <w:spacing w:after="0"/>
        <w:ind w:left="0"/>
        <w:jc w:val="both"/>
        <w:rPr>
          <w:rFonts w:ascii="Times New Roman" w:hAnsi="Times New Roman" w:cs="Times New Roman"/>
          <w:spacing w:val="-2"/>
          <w:sz w:val="24"/>
          <w:szCs w:val="24"/>
        </w:rPr>
      </w:pPr>
      <w:r w:rsidRPr="008951CA">
        <w:rPr>
          <w:rFonts w:ascii="Times New Roman" w:hAnsi="Times New Roman" w:cs="Times New Roman"/>
          <w:spacing w:val="-2"/>
          <w:sz w:val="24"/>
          <w:szCs w:val="24"/>
        </w:rPr>
        <w:t xml:space="preserve">L’échantillonnage varie selon la cible à atteindre. Ainsi pour chaque type d’enquête, des cibles spécifiques et des stratégies de collecte appropriées ont été définies. </w:t>
      </w:r>
    </w:p>
    <w:p w:rsidR="00601E3E" w:rsidRPr="008951CA" w:rsidRDefault="00601E3E" w:rsidP="008951CA">
      <w:pPr>
        <w:pStyle w:val="Paragraphedeliste"/>
        <w:spacing w:after="0"/>
        <w:ind w:left="0"/>
        <w:jc w:val="both"/>
        <w:rPr>
          <w:rFonts w:ascii="Times New Roman" w:hAnsi="Times New Roman" w:cs="Times New Roman"/>
          <w:spacing w:val="-2"/>
          <w:sz w:val="24"/>
          <w:szCs w:val="24"/>
        </w:rPr>
      </w:pPr>
    </w:p>
    <w:p w:rsidR="00601E3E" w:rsidRPr="008951CA" w:rsidRDefault="00601E3E" w:rsidP="008951CA">
      <w:pPr>
        <w:tabs>
          <w:tab w:val="left" w:pos="-720"/>
        </w:tabs>
        <w:suppressAutoHyphens/>
        <w:spacing w:after="0"/>
        <w:jc w:val="both"/>
        <w:rPr>
          <w:rFonts w:ascii="Times New Roman" w:hAnsi="Times New Roman" w:cs="Times New Roman"/>
          <w:sz w:val="24"/>
          <w:szCs w:val="24"/>
        </w:rPr>
      </w:pPr>
      <w:r w:rsidRPr="008951CA">
        <w:rPr>
          <w:rFonts w:ascii="Times New Roman" w:hAnsi="Times New Roman" w:cs="Times New Roman"/>
          <w:i/>
          <w:sz w:val="24"/>
          <w:szCs w:val="24"/>
        </w:rPr>
        <w:t>Enquête auprès des Ménages</w:t>
      </w:r>
      <w:r w:rsidRPr="008951CA">
        <w:rPr>
          <w:rFonts w:ascii="Times New Roman" w:hAnsi="Times New Roman" w:cs="Times New Roman"/>
          <w:sz w:val="24"/>
          <w:szCs w:val="24"/>
        </w:rPr>
        <w:t> : A</w:t>
      </w:r>
      <w:r w:rsidRPr="008951CA">
        <w:rPr>
          <w:rFonts w:ascii="Times New Roman" w:hAnsi="Times New Roman" w:cs="Times New Roman"/>
          <w:bCs/>
          <w:sz w:val="24"/>
          <w:szCs w:val="24"/>
        </w:rPr>
        <w:t xml:space="preserve">u total 43 ZD ont été échantillonnées au premier degré. </w:t>
      </w:r>
      <w:r w:rsidRPr="008951CA">
        <w:rPr>
          <w:rFonts w:ascii="Times New Roman" w:hAnsi="Times New Roman" w:cs="Times New Roman"/>
          <w:sz w:val="24"/>
          <w:szCs w:val="24"/>
        </w:rPr>
        <w:t>Au second degré, 25 ménages ont été tirés dans chaque ZD, ce qui donne au total 1075 ménages. La répartition des ménages tient également compte du milieu de résidence (450 ménages en milieu urbain contre 625 pour le milieu rural).</w:t>
      </w:r>
    </w:p>
    <w:p w:rsidR="00601E3E" w:rsidRPr="008951CA" w:rsidRDefault="00601E3E" w:rsidP="008951CA">
      <w:pPr>
        <w:spacing w:after="0"/>
        <w:jc w:val="both"/>
        <w:rPr>
          <w:rFonts w:ascii="Times New Roman" w:hAnsi="Times New Roman" w:cs="Times New Roman"/>
          <w:i/>
          <w:spacing w:val="-2"/>
          <w:sz w:val="24"/>
          <w:szCs w:val="24"/>
        </w:rPr>
      </w:pPr>
    </w:p>
    <w:p w:rsidR="00601E3E" w:rsidRPr="007C1560" w:rsidRDefault="00601E3E" w:rsidP="008951CA">
      <w:pPr>
        <w:spacing w:after="0"/>
        <w:jc w:val="both"/>
        <w:rPr>
          <w:rFonts w:ascii="Times New Roman" w:hAnsi="Times New Roman" w:cs="Times New Roman"/>
          <w:sz w:val="24"/>
          <w:szCs w:val="24"/>
        </w:rPr>
      </w:pPr>
      <w:r w:rsidRPr="008951CA">
        <w:rPr>
          <w:rFonts w:ascii="Times New Roman" w:hAnsi="Times New Roman" w:cs="Times New Roman"/>
          <w:i/>
          <w:spacing w:val="-2"/>
          <w:sz w:val="24"/>
          <w:szCs w:val="24"/>
        </w:rPr>
        <w:t>Sélection des personnes impliquées dans la petite restauration</w:t>
      </w:r>
      <w:r w:rsidRPr="008951CA">
        <w:rPr>
          <w:rFonts w:ascii="Times New Roman" w:hAnsi="Times New Roman" w:cs="Times New Roman"/>
          <w:spacing w:val="-2"/>
          <w:sz w:val="24"/>
          <w:szCs w:val="24"/>
        </w:rPr>
        <w:t xml:space="preserve"> : </w:t>
      </w:r>
      <w:r w:rsidRPr="008951CA">
        <w:rPr>
          <w:rFonts w:ascii="Times New Roman" w:hAnsi="Times New Roman" w:cs="Times New Roman"/>
          <w:sz w:val="24"/>
          <w:szCs w:val="24"/>
        </w:rPr>
        <w:t xml:space="preserve">Un balayage systématique de l’ensemble des villages/quartiers de ville est fait et les restaurateurs (trices) ayant fait objet d’interview ont été identifiés par la méthode de boule de neige. </w:t>
      </w:r>
    </w:p>
    <w:p w:rsidR="00601E3E" w:rsidRDefault="00601E3E" w:rsidP="00601E3E">
      <w:pPr>
        <w:tabs>
          <w:tab w:val="left" w:pos="-720"/>
        </w:tabs>
        <w:suppressAutoHyphens/>
        <w:spacing w:after="0"/>
        <w:jc w:val="both"/>
        <w:rPr>
          <w:rFonts w:ascii="Times New Roman" w:hAnsi="Times New Roman" w:cs="Times New Roman"/>
          <w:i/>
          <w:spacing w:val="-2"/>
          <w:sz w:val="24"/>
          <w:szCs w:val="24"/>
        </w:rPr>
      </w:pPr>
    </w:p>
    <w:p w:rsidR="00601E3E" w:rsidRPr="00495AAB" w:rsidRDefault="00601E3E" w:rsidP="00601E3E">
      <w:pPr>
        <w:tabs>
          <w:tab w:val="left" w:pos="-720"/>
        </w:tabs>
        <w:suppressAutoHyphens/>
        <w:spacing w:after="0"/>
        <w:jc w:val="both"/>
        <w:rPr>
          <w:rFonts w:ascii="Times New Roman" w:hAnsi="Times New Roman" w:cs="Times New Roman"/>
          <w:spacing w:val="-2"/>
          <w:sz w:val="24"/>
          <w:szCs w:val="24"/>
        </w:rPr>
      </w:pPr>
      <w:r w:rsidRPr="007C1560">
        <w:rPr>
          <w:rFonts w:ascii="Times New Roman" w:hAnsi="Times New Roman" w:cs="Times New Roman"/>
          <w:i/>
          <w:spacing w:val="-2"/>
          <w:sz w:val="24"/>
          <w:szCs w:val="24"/>
        </w:rPr>
        <w:t>Transporteurs routiers</w:t>
      </w:r>
      <w:r w:rsidRPr="007C1560">
        <w:rPr>
          <w:rFonts w:ascii="Times New Roman" w:hAnsi="Times New Roman" w:cs="Times New Roman"/>
          <w:spacing w:val="-2"/>
          <w:sz w:val="24"/>
          <w:szCs w:val="24"/>
        </w:rPr>
        <w:t> : L’échantillonnage des transporteurs est constitué au niveau de t</w:t>
      </w:r>
      <w:r>
        <w:rPr>
          <w:rFonts w:ascii="Times New Roman" w:hAnsi="Times New Roman" w:cs="Times New Roman"/>
          <w:spacing w:val="-2"/>
          <w:sz w:val="24"/>
          <w:szCs w:val="24"/>
        </w:rPr>
        <w:t xml:space="preserve">outes les auto-gares de la ZIP. </w:t>
      </w:r>
      <w:r w:rsidRPr="00495AAB">
        <w:rPr>
          <w:rFonts w:ascii="Times New Roman" w:hAnsi="Times New Roman" w:cs="Times New Roman"/>
          <w:spacing w:val="-2"/>
          <w:sz w:val="24"/>
          <w:szCs w:val="24"/>
        </w:rPr>
        <w:t>L’enquête auprès des transporteurs routiers a été réalisée durant deux semaines.</w:t>
      </w:r>
    </w:p>
    <w:p w:rsidR="00601E3E" w:rsidRPr="006E2CB7" w:rsidRDefault="00601E3E" w:rsidP="00601E3E">
      <w:pPr>
        <w:spacing w:after="0"/>
        <w:jc w:val="both"/>
        <w:rPr>
          <w:rFonts w:ascii="Times New Roman" w:hAnsi="Times New Roman" w:cs="Times New Roman"/>
          <w:spacing w:val="-2"/>
          <w:sz w:val="24"/>
          <w:szCs w:val="24"/>
        </w:rPr>
      </w:pPr>
      <w:r w:rsidRPr="006E2CB7">
        <w:rPr>
          <w:rFonts w:ascii="Times New Roman" w:hAnsi="Times New Roman" w:cs="Times New Roman"/>
          <w:i/>
          <w:spacing w:val="-2"/>
          <w:sz w:val="24"/>
          <w:szCs w:val="24"/>
        </w:rPr>
        <w:t xml:space="preserve">Le captage de flux du trafic : </w:t>
      </w:r>
      <w:r w:rsidRPr="006E2CB7">
        <w:rPr>
          <w:rFonts w:ascii="Times New Roman" w:hAnsi="Times New Roman" w:cs="Times New Roman"/>
          <w:sz w:val="24"/>
          <w:szCs w:val="24"/>
        </w:rPr>
        <w:t xml:space="preserve">Le captage est réalisé le long du trajet </w:t>
      </w:r>
      <w:r>
        <w:rPr>
          <w:rFonts w:ascii="Times New Roman" w:hAnsi="Times New Roman" w:cs="Times New Roman"/>
          <w:sz w:val="24"/>
          <w:szCs w:val="24"/>
        </w:rPr>
        <w:t>Pahou-Ouidah</w:t>
      </w:r>
      <w:r w:rsidRPr="006E2CB7">
        <w:rPr>
          <w:rFonts w:ascii="Times New Roman" w:hAnsi="Times New Roman" w:cs="Times New Roman"/>
          <w:sz w:val="24"/>
          <w:szCs w:val="24"/>
        </w:rPr>
        <w:t>-</w:t>
      </w:r>
      <w:r>
        <w:rPr>
          <w:rFonts w:ascii="Times New Roman" w:hAnsi="Times New Roman" w:cs="Times New Roman"/>
          <w:sz w:val="24"/>
          <w:szCs w:val="24"/>
        </w:rPr>
        <w:lastRenderedPageBreak/>
        <w:t>Hillacondji-Frontière du Togo</w:t>
      </w:r>
      <w:r w:rsidRPr="006E2CB7">
        <w:rPr>
          <w:rFonts w:ascii="Times New Roman" w:hAnsi="Times New Roman" w:cs="Times New Roman"/>
          <w:sz w:val="24"/>
          <w:szCs w:val="24"/>
        </w:rPr>
        <w:t xml:space="preserve"> pour compter le flux de circulation de véhicules sans s’intéresser aux passagers et aux marchandises. Trois postes de captages </w:t>
      </w:r>
      <w:r>
        <w:rPr>
          <w:rFonts w:ascii="Times New Roman" w:hAnsi="Times New Roman" w:cs="Times New Roman"/>
          <w:sz w:val="24"/>
          <w:szCs w:val="24"/>
        </w:rPr>
        <w:t>ont été constitués : un poste à Ouidah (Péage d’Ahozon), un poste Comè (En face du commissariat d’Agatogbo) et</w:t>
      </w:r>
      <w:r w:rsidRPr="006E2CB7">
        <w:rPr>
          <w:rFonts w:ascii="Times New Roman" w:hAnsi="Times New Roman" w:cs="Times New Roman"/>
          <w:sz w:val="24"/>
          <w:szCs w:val="24"/>
        </w:rPr>
        <w:t xml:space="preserve"> un poste à </w:t>
      </w:r>
      <w:r>
        <w:rPr>
          <w:rFonts w:ascii="Times New Roman" w:hAnsi="Times New Roman" w:cs="Times New Roman"/>
          <w:sz w:val="24"/>
          <w:szCs w:val="24"/>
        </w:rPr>
        <w:t>Grand-Popo (Péage de Grand-Popo)</w:t>
      </w:r>
      <w:r w:rsidRPr="006E2CB7">
        <w:rPr>
          <w:rFonts w:ascii="Times New Roman" w:hAnsi="Times New Roman" w:cs="Times New Roman"/>
          <w:sz w:val="24"/>
          <w:szCs w:val="24"/>
        </w:rPr>
        <w:t>.</w:t>
      </w:r>
    </w:p>
    <w:p w:rsidR="00601E3E" w:rsidRDefault="00601E3E" w:rsidP="00601E3E">
      <w:pPr>
        <w:tabs>
          <w:tab w:val="left" w:pos="-720"/>
        </w:tabs>
        <w:suppressAutoHyphens/>
        <w:spacing w:after="0"/>
        <w:jc w:val="both"/>
        <w:rPr>
          <w:rFonts w:ascii="Times New Roman" w:hAnsi="Times New Roman" w:cs="Times New Roman"/>
          <w:spacing w:val="-2"/>
          <w:sz w:val="24"/>
          <w:szCs w:val="24"/>
        </w:rPr>
      </w:pPr>
      <w:r w:rsidRPr="006E2CB7">
        <w:rPr>
          <w:rFonts w:ascii="Times New Roman" w:hAnsi="Times New Roman" w:cs="Times New Roman"/>
          <w:i/>
          <w:spacing w:val="-2"/>
          <w:sz w:val="24"/>
          <w:szCs w:val="24"/>
        </w:rPr>
        <w:t>Sélection pour la participation</w:t>
      </w:r>
      <w:r w:rsidRPr="00FF5874">
        <w:rPr>
          <w:rFonts w:ascii="Times New Roman" w:hAnsi="Times New Roman" w:cs="Times New Roman"/>
          <w:i/>
          <w:spacing w:val="-2"/>
          <w:sz w:val="24"/>
          <w:szCs w:val="24"/>
        </w:rPr>
        <w:t xml:space="preserve"> aux focus group</w:t>
      </w:r>
      <w:r w:rsidRPr="00FF5874">
        <w:rPr>
          <w:rFonts w:ascii="Times New Roman" w:hAnsi="Times New Roman" w:cs="Times New Roman"/>
          <w:spacing w:val="-2"/>
          <w:sz w:val="24"/>
          <w:szCs w:val="24"/>
        </w:rPr>
        <w:t xml:space="preserve"> : quatre cibles (sages, femmes, transporteurs et  jeunes) ont pris part aux focus group  sur trois thématiques à savoir : sécurité routière, environnement et </w:t>
      </w:r>
      <w:r w:rsidR="00D64ADF">
        <w:rPr>
          <w:rFonts w:ascii="Times New Roman" w:hAnsi="Times New Roman" w:cs="Times New Roman"/>
          <w:spacing w:val="-2"/>
          <w:sz w:val="24"/>
          <w:szCs w:val="24"/>
        </w:rPr>
        <w:t>VIH/SIDA</w:t>
      </w:r>
      <w:r w:rsidRPr="00FF5874">
        <w:rPr>
          <w:rFonts w:ascii="Times New Roman" w:hAnsi="Times New Roman" w:cs="Times New Roman"/>
          <w:spacing w:val="-2"/>
          <w:sz w:val="24"/>
          <w:szCs w:val="24"/>
        </w:rPr>
        <w:t xml:space="preserve">. </w:t>
      </w:r>
    </w:p>
    <w:p w:rsidR="00601E3E" w:rsidRDefault="00601E3E" w:rsidP="00601E3E">
      <w:pPr>
        <w:tabs>
          <w:tab w:val="left" w:pos="-720"/>
        </w:tabs>
        <w:suppressAutoHyphens/>
        <w:spacing w:after="0"/>
        <w:jc w:val="both"/>
        <w:rPr>
          <w:rFonts w:ascii="Times New Roman" w:hAnsi="Times New Roman" w:cs="Times New Roman"/>
          <w:spacing w:val="-2"/>
          <w:sz w:val="24"/>
          <w:szCs w:val="24"/>
        </w:rPr>
      </w:pPr>
    </w:p>
    <w:p w:rsidR="00601E3E" w:rsidRPr="00CC14F8" w:rsidRDefault="00601E3E" w:rsidP="00601E3E">
      <w:pPr>
        <w:tabs>
          <w:tab w:val="left" w:pos="-720"/>
        </w:tabs>
        <w:suppressAutoHyphens/>
        <w:spacing w:after="0"/>
        <w:jc w:val="both"/>
        <w:rPr>
          <w:rFonts w:ascii="Times New Roman" w:hAnsi="Times New Roman" w:cs="Times New Roman"/>
          <w:color w:val="000000"/>
          <w:spacing w:val="-4"/>
          <w:sz w:val="24"/>
          <w:szCs w:val="24"/>
        </w:rPr>
      </w:pPr>
      <w:r w:rsidRPr="00FF5874">
        <w:rPr>
          <w:rFonts w:ascii="Times New Roman" w:hAnsi="Times New Roman" w:cs="Times New Roman"/>
          <w:i/>
          <w:spacing w:val="-2"/>
          <w:sz w:val="24"/>
          <w:szCs w:val="24"/>
        </w:rPr>
        <w:t>Evaluation par les bénéficiaires</w:t>
      </w:r>
      <w:r>
        <w:rPr>
          <w:rFonts w:ascii="Times New Roman" w:hAnsi="Times New Roman" w:cs="Times New Roman"/>
          <w:i/>
          <w:spacing w:val="-2"/>
          <w:sz w:val="24"/>
          <w:szCs w:val="24"/>
        </w:rPr>
        <w:t xml:space="preserve"> : </w:t>
      </w:r>
      <w:r w:rsidRPr="00CC14F8">
        <w:rPr>
          <w:rFonts w:ascii="Times New Roman" w:hAnsi="Times New Roman" w:cs="Times New Roman"/>
          <w:color w:val="000000"/>
          <w:sz w:val="24"/>
          <w:szCs w:val="24"/>
        </w:rPr>
        <w:t>En complément aux informations quantitatives</w:t>
      </w:r>
      <w:r w:rsidRPr="00CC14F8">
        <w:rPr>
          <w:rFonts w:ascii="Times New Roman" w:hAnsi="Times New Roman" w:cs="Times New Roman"/>
          <w:color w:val="000000"/>
          <w:spacing w:val="1"/>
          <w:sz w:val="24"/>
          <w:szCs w:val="24"/>
        </w:rPr>
        <w:t xml:space="preserve">, une analyse </w:t>
      </w:r>
      <w:r w:rsidRPr="00CC14F8">
        <w:rPr>
          <w:rFonts w:ascii="Times New Roman" w:hAnsi="Times New Roman" w:cs="Times New Roman"/>
          <w:color w:val="000000"/>
          <w:sz w:val="24"/>
          <w:szCs w:val="24"/>
        </w:rPr>
        <w:t xml:space="preserve">d'impact selon la perception des populations a été réalisée. Il </w:t>
      </w:r>
      <w:r>
        <w:rPr>
          <w:rFonts w:ascii="Times New Roman" w:hAnsi="Times New Roman" w:cs="Times New Roman"/>
          <w:color w:val="000000"/>
          <w:sz w:val="24"/>
          <w:szCs w:val="24"/>
        </w:rPr>
        <w:t xml:space="preserve">était </w:t>
      </w:r>
      <w:r w:rsidRPr="00CC14F8">
        <w:rPr>
          <w:rFonts w:ascii="Times New Roman" w:hAnsi="Times New Roman" w:cs="Times New Roman"/>
          <w:color w:val="000000"/>
          <w:spacing w:val="-2"/>
          <w:sz w:val="24"/>
          <w:szCs w:val="24"/>
        </w:rPr>
        <w:t>question de</w:t>
      </w:r>
      <w:r>
        <w:rPr>
          <w:rFonts w:ascii="Times New Roman" w:hAnsi="Times New Roman" w:cs="Times New Roman"/>
          <w:color w:val="000000"/>
          <w:spacing w:val="-2"/>
          <w:sz w:val="24"/>
          <w:szCs w:val="24"/>
        </w:rPr>
        <w:t xml:space="preserve"> </w:t>
      </w:r>
      <w:r w:rsidRPr="00CC14F8">
        <w:rPr>
          <w:rFonts w:ascii="Times New Roman" w:hAnsi="Times New Roman" w:cs="Times New Roman"/>
          <w:iCs/>
          <w:color w:val="000000"/>
          <w:spacing w:val="3"/>
          <w:sz w:val="24"/>
          <w:szCs w:val="24"/>
        </w:rPr>
        <w:t>donner la parole aux bénéficiaires et principaux acteurs ou populations touchés</w:t>
      </w:r>
      <w:r w:rsidRPr="00CC14F8">
        <w:rPr>
          <w:rFonts w:ascii="Times New Roman" w:hAnsi="Times New Roman" w:cs="Times New Roman"/>
          <w:iCs/>
          <w:color w:val="000000"/>
          <w:spacing w:val="1"/>
          <w:sz w:val="24"/>
          <w:szCs w:val="24"/>
        </w:rPr>
        <w:t xml:space="preserve"> par le projet afin qu'ils expriment, en leurs propres termes, les </w:t>
      </w:r>
      <w:r w:rsidRPr="00CC14F8">
        <w:rPr>
          <w:rFonts w:ascii="Times New Roman" w:hAnsi="Times New Roman" w:cs="Times New Roman"/>
          <w:iCs/>
          <w:color w:val="000000"/>
          <w:sz w:val="24"/>
          <w:szCs w:val="24"/>
        </w:rPr>
        <w:t>changements observés dans leur milieu et qu'ils attribuent à la réalisation de ce projet routier avec l'ensemble de ses activités</w:t>
      </w:r>
      <w:r w:rsidRPr="00CC14F8">
        <w:rPr>
          <w:rFonts w:ascii="Times New Roman" w:hAnsi="Times New Roman" w:cs="Times New Roman"/>
          <w:color w:val="000000"/>
          <w:sz w:val="24"/>
          <w:szCs w:val="24"/>
        </w:rPr>
        <w:t>.</w:t>
      </w:r>
    </w:p>
    <w:p w:rsidR="00601E3E" w:rsidRPr="00C66B9A" w:rsidRDefault="00601E3E" w:rsidP="00601E3E">
      <w:pPr>
        <w:tabs>
          <w:tab w:val="left" w:pos="-720"/>
        </w:tabs>
        <w:suppressAutoHyphens/>
        <w:spacing w:after="0"/>
        <w:jc w:val="both"/>
        <w:rPr>
          <w:rFonts w:ascii="Times New Roman" w:hAnsi="Times New Roman" w:cs="Times New Roman"/>
          <w:spacing w:val="-2"/>
          <w:sz w:val="24"/>
          <w:szCs w:val="24"/>
        </w:rPr>
      </w:pPr>
      <w:r w:rsidRPr="00C66B9A">
        <w:rPr>
          <w:rFonts w:ascii="Times New Roman" w:hAnsi="Times New Roman" w:cs="Times New Roman"/>
          <w:spacing w:val="-2"/>
          <w:sz w:val="24"/>
          <w:szCs w:val="24"/>
        </w:rPr>
        <w:t>Les principaux résultats qui se dégagent de cette étude se présentent comme suit :</w:t>
      </w:r>
    </w:p>
    <w:p w:rsidR="001A7FF1" w:rsidRPr="00C66B9A" w:rsidRDefault="001A7FF1" w:rsidP="006E2CB7">
      <w:pPr>
        <w:tabs>
          <w:tab w:val="left" w:pos="-720"/>
        </w:tabs>
        <w:suppressAutoHyphens/>
        <w:spacing w:after="0" w:line="240" w:lineRule="auto"/>
        <w:jc w:val="both"/>
        <w:rPr>
          <w:rFonts w:ascii="Times New Roman" w:hAnsi="Times New Roman" w:cs="Times New Roman"/>
          <w:spacing w:val="-2"/>
          <w:sz w:val="24"/>
          <w:szCs w:val="24"/>
        </w:rPr>
      </w:pPr>
    </w:p>
    <w:p w:rsidR="001A7FF1" w:rsidRPr="00FF5874" w:rsidRDefault="001A7FF1" w:rsidP="006E2CB7">
      <w:pPr>
        <w:pBdr>
          <w:bottom w:val="double" w:sz="4" w:space="1" w:color="auto"/>
        </w:pBdr>
        <w:tabs>
          <w:tab w:val="left" w:pos="-720"/>
        </w:tabs>
        <w:suppressAutoHyphens/>
        <w:spacing w:after="0" w:line="240" w:lineRule="auto"/>
        <w:jc w:val="both"/>
        <w:rPr>
          <w:rFonts w:ascii="Times New Roman" w:hAnsi="Times New Roman" w:cs="Times New Roman"/>
          <w:spacing w:val="-2"/>
          <w:sz w:val="24"/>
          <w:szCs w:val="24"/>
        </w:rPr>
      </w:pPr>
      <w:r w:rsidRPr="00FF5874">
        <w:rPr>
          <w:rFonts w:ascii="Times New Roman" w:hAnsi="Times New Roman" w:cs="Times New Roman"/>
          <w:spacing w:val="-2"/>
          <w:sz w:val="24"/>
          <w:szCs w:val="24"/>
        </w:rPr>
        <w:t xml:space="preserve">INDEX D’ACCES RURAL </w:t>
      </w:r>
    </w:p>
    <w:p w:rsidR="009A5DFC" w:rsidRPr="00120435" w:rsidRDefault="009A5DFC" w:rsidP="00121122">
      <w:pPr>
        <w:autoSpaceDE w:val="0"/>
        <w:autoSpaceDN w:val="0"/>
        <w:adjustRightInd w:val="0"/>
        <w:spacing w:after="120"/>
        <w:jc w:val="both"/>
        <w:rPr>
          <w:rFonts w:ascii="Times New Roman" w:hAnsi="Times New Roman" w:cs="Times New Roman"/>
          <w:sz w:val="24"/>
          <w:szCs w:val="24"/>
          <w:lang w:eastAsia="fr-FR"/>
        </w:rPr>
      </w:pPr>
      <w:r w:rsidRPr="00120435">
        <w:rPr>
          <w:rFonts w:ascii="Times New Roman" w:hAnsi="Times New Roman" w:cs="Times New Roman"/>
          <w:sz w:val="24"/>
          <w:szCs w:val="24"/>
        </w:rPr>
        <w:t>Le</w:t>
      </w:r>
      <w:r w:rsidRPr="000419D9">
        <w:rPr>
          <w:rFonts w:ascii="Times New Roman" w:hAnsi="Times New Roman" w:cs="Times New Roman"/>
          <w:sz w:val="24"/>
          <w:szCs w:val="24"/>
        </w:rPr>
        <w:t xml:space="preserve"> tronçon Pahou-Ouidah-Hillacondji-Frontière Togo fait une distance de 77,5 km dont 18,75 km pour le tronçon Pahou et Ouidah et 58,75 km pour le tronçon Ouidah et Hillacondji à la frontière du Togo.</w:t>
      </w:r>
    </w:p>
    <w:p w:rsidR="009A5DFC" w:rsidRPr="00120435" w:rsidRDefault="009A5DFC" w:rsidP="00121122">
      <w:pPr>
        <w:autoSpaceDE w:val="0"/>
        <w:autoSpaceDN w:val="0"/>
        <w:adjustRightInd w:val="0"/>
        <w:spacing w:after="120"/>
        <w:jc w:val="both"/>
        <w:rPr>
          <w:rFonts w:ascii="Times New Roman" w:hAnsi="Times New Roman" w:cs="Times New Roman"/>
          <w:sz w:val="24"/>
          <w:szCs w:val="24"/>
        </w:rPr>
      </w:pPr>
      <w:r w:rsidRPr="00120435">
        <w:rPr>
          <w:rFonts w:ascii="Times New Roman" w:hAnsi="Times New Roman" w:cs="Times New Roman"/>
          <w:sz w:val="24"/>
          <w:szCs w:val="24"/>
        </w:rPr>
        <w:t xml:space="preserve">L’index </w:t>
      </w:r>
      <w:r w:rsidRPr="00BD7260">
        <w:rPr>
          <w:rFonts w:ascii="Times New Roman" w:hAnsi="Times New Roman" w:cs="Times New Roman"/>
          <w:sz w:val="24"/>
          <w:szCs w:val="24"/>
        </w:rPr>
        <w:t>d’accès rural de la ZIP est de 0,94 en 2014 contre 0,95 en 2020</w:t>
      </w:r>
      <w:r w:rsidRPr="00120435">
        <w:rPr>
          <w:rFonts w:ascii="Times New Roman" w:hAnsi="Times New Roman" w:cs="Times New Roman"/>
          <w:sz w:val="24"/>
          <w:szCs w:val="24"/>
        </w:rPr>
        <w:t xml:space="preserve">. Avant le bitumage de la route, cet indicateur révèle une faible proportion de la population résidente se trouvant à deux (2) km au moins d’une route praticable en toute saison dans la ZIP. Après l’aménagement, on observe une augmentation de cet indicateur </w:t>
      </w:r>
      <w:r w:rsidRPr="00120435">
        <w:rPr>
          <w:rFonts w:ascii="Times New Roman" w:hAnsi="Times New Roman" w:cs="Times New Roman"/>
          <w:sz w:val="24"/>
          <w:szCs w:val="24"/>
        </w:rPr>
        <w:t>de 0,</w:t>
      </w:r>
      <w:r>
        <w:rPr>
          <w:rFonts w:ascii="Times New Roman" w:hAnsi="Times New Roman" w:cs="Times New Roman"/>
          <w:sz w:val="24"/>
          <w:szCs w:val="24"/>
        </w:rPr>
        <w:t>01</w:t>
      </w:r>
      <w:r w:rsidRPr="00120435">
        <w:rPr>
          <w:rFonts w:ascii="Times New Roman" w:hAnsi="Times New Roman" w:cs="Times New Roman"/>
          <w:sz w:val="24"/>
          <w:szCs w:val="24"/>
        </w:rPr>
        <w:t xml:space="preserve"> points. Ceci traduit un déplacement de la population vers la route occasionnant ainsi une </w:t>
      </w:r>
      <w:r>
        <w:rPr>
          <w:rFonts w:ascii="Times New Roman" w:hAnsi="Times New Roman" w:cs="Times New Roman"/>
          <w:sz w:val="24"/>
          <w:szCs w:val="24"/>
        </w:rPr>
        <w:t xml:space="preserve">plus </w:t>
      </w:r>
      <w:r w:rsidRPr="00120435">
        <w:rPr>
          <w:rFonts w:ascii="Times New Roman" w:hAnsi="Times New Roman" w:cs="Times New Roman"/>
          <w:sz w:val="24"/>
          <w:szCs w:val="24"/>
        </w:rPr>
        <w:t xml:space="preserve">forte densité de la population. </w:t>
      </w:r>
    </w:p>
    <w:p w:rsidR="001A7FF1" w:rsidRPr="007C19F0" w:rsidRDefault="001A7FF1" w:rsidP="006E2CB7">
      <w:pPr>
        <w:autoSpaceDE w:val="0"/>
        <w:autoSpaceDN w:val="0"/>
        <w:adjustRightInd w:val="0"/>
        <w:spacing w:after="0" w:line="240" w:lineRule="auto"/>
        <w:jc w:val="both"/>
        <w:rPr>
          <w:rFonts w:ascii="Times New Roman" w:hAnsi="Times New Roman" w:cs="Times New Roman"/>
          <w:sz w:val="24"/>
          <w:szCs w:val="24"/>
        </w:rPr>
      </w:pPr>
    </w:p>
    <w:p w:rsidR="001A7FF1" w:rsidRPr="009A5DFC" w:rsidRDefault="001A7FF1" w:rsidP="006E2CB7">
      <w:pPr>
        <w:pBdr>
          <w:bottom w:val="double" w:sz="4" w:space="1" w:color="auto"/>
        </w:pBdr>
        <w:autoSpaceDE w:val="0"/>
        <w:autoSpaceDN w:val="0"/>
        <w:adjustRightInd w:val="0"/>
        <w:spacing w:after="0" w:line="240" w:lineRule="auto"/>
        <w:jc w:val="both"/>
        <w:rPr>
          <w:rFonts w:ascii="Times New Roman" w:hAnsi="Times New Roman" w:cs="Times New Roman"/>
        </w:rPr>
      </w:pPr>
      <w:r w:rsidRPr="009A5DFC">
        <w:rPr>
          <w:rFonts w:ascii="Times New Roman" w:hAnsi="Times New Roman" w:cs="Times New Roman"/>
        </w:rPr>
        <w:t>TEMPS DE DEPLACEMENT DANS LA ZIP</w:t>
      </w:r>
    </w:p>
    <w:p w:rsidR="009A5DFC" w:rsidRPr="00120435" w:rsidRDefault="009A5DFC" w:rsidP="00121122">
      <w:pPr>
        <w:autoSpaceDE w:val="0"/>
        <w:autoSpaceDN w:val="0"/>
        <w:adjustRightInd w:val="0"/>
        <w:spacing w:after="120"/>
        <w:jc w:val="both"/>
        <w:rPr>
          <w:rFonts w:ascii="Times New Roman" w:eastAsia="Times New Roman" w:hAnsi="Times New Roman" w:cs="Times New Roman"/>
          <w:sz w:val="24"/>
          <w:szCs w:val="24"/>
          <w:lang w:eastAsia="fr-FR"/>
        </w:rPr>
      </w:pPr>
      <w:r w:rsidRPr="00120435">
        <w:rPr>
          <w:rFonts w:ascii="Times New Roman" w:hAnsi="Times New Roman" w:cs="Times New Roman"/>
          <w:sz w:val="24"/>
          <w:szCs w:val="24"/>
        </w:rPr>
        <w:t>Pour</w:t>
      </w:r>
      <w:r w:rsidRPr="007E1AB5">
        <w:rPr>
          <w:rFonts w:ascii="Times New Roman" w:hAnsi="Times New Roman" w:cs="Times New Roman"/>
          <w:sz w:val="24"/>
          <w:szCs w:val="24"/>
        </w:rPr>
        <w:t xml:space="preserve"> parcourir le tronçon Pahou-Ouidah-Hillacondji, on constate que les véhicules mettent beaucoup moins de temps en 2020 qu’en 2014 respectivement 50,8 mn contre 71,5 mn</w:t>
      </w:r>
      <w:r w:rsidRPr="00120435">
        <w:rPr>
          <w:rFonts w:ascii="Times New Roman" w:hAnsi="Times New Roman" w:cs="Times New Roman"/>
          <w:sz w:val="24"/>
          <w:szCs w:val="24"/>
        </w:rPr>
        <w:t xml:space="preserve">. La durée du parcours varie selon le moyen de transport utilisé. Ainsi, les voitures (5 ou 9 places) mettent en moyenne </w:t>
      </w:r>
      <w:r w:rsidRPr="00FA0B5B">
        <w:rPr>
          <w:rFonts w:ascii="Times New Roman" w:hAnsi="Times New Roman" w:cs="Times New Roman"/>
          <w:sz w:val="24"/>
          <w:szCs w:val="24"/>
        </w:rPr>
        <w:t>47,4 mn en 2020 contre 78,1 mn en 2014</w:t>
      </w:r>
      <w:r w:rsidRPr="00120435">
        <w:rPr>
          <w:rFonts w:ascii="Times New Roman" w:hAnsi="Times New Roman" w:cs="Times New Roman"/>
          <w:sz w:val="24"/>
          <w:szCs w:val="24"/>
        </w:rPr>
        <w:t xml:space="preserve">. Le temps de parcours </w:t>
      </w:r>
      <w:r w:rsidRPr="00FA0B5B">
        <w:rPr>
          <w:rFonts w:ascii="Times New Roman" w:hAnsi="Times New Roman" w:cs="Times New Roman"/>
          <w:sz w:val="24"/>
          <w:szCs w:val="24"/>
        </w:rPr>
        <w:t>est évalué à 72,4 mn pour les Bâchée/ pick-up/ 4x4 en 2020 contre 89,4 mn en 2014</w:t>
      </w:r>
      <w:r w:rsidRPr="00120435">
        <w:rPr>
          <w:rFonts w:ascii="Times New Roman" w:eastAsia="Times New Roman" w:hAnsi="Times New Roman" w:cs="Times New Roman"/>
          <w:sz w:val="24"/>
          <w:szCs w:val="24"/>
          <w:lang w:eastAsia="fr-FR"/>
        </w:rPr>
        <w:t xml:space="preserve">. </w:t>
      </w:r>
      <w:r w:rsidRPr="00FA0B5B">
        <w:rPr>
          <w:rFonts w:ascii="Times New Roman" w:eastAsia="Times New Roman" w:hAnsi="Times New Roman" w:cs="Times New Roman"/>
          <w:sz w:val="24"/>
          <w:szCs w:val="24"/>
          <w:lang w:eastAsia="fr-FR"/>
        </w:rPr>
        <w:t>Celui des motos est évalué à 49,3mn en 2020 contre 60,2mn en 2014. Le temps mis par les camions lourds est passé de 101,7 mn en 2014 à 75 mn en 2020.</w:t>
      </w:r>
    </w:p>
    <w:p w:rsidR="001A7FF1" w:rsidRDefault="001A7FF1" w:rsidP="009A5DFC">
      <w:pPr>
        <w:spacing w:after="0" w:line="240" w:lineRule="auto"/>
        <w:jc w:val="both"/>
        <w:rPr>
          <w:rFonts w:ascii="Times New Roman" w:hAnsi="Times New Roman" w:cs="Times New Roman"/>
          <w:sz w:val="24"/>
          <w:szCs w:val="24"/>
        </w:rPr>
      </w:pPr>
      <w:r w:rsidRPr="00F43ACC">
        <w:rPr>
          <w:rFonts w:ascii="Times New Roman" w:hAnsi="Times New Roman" w:cs="Times New Roman"/>
          <w:sz w:val="24"/>
          <w:szCs w:val="24"/>
        </w:rPr>
        <w:t xml:space="preserve"> </w:t>
      </w:r>
    </w:p>
    <w:p w:rsidR="001A7FF1" w:rsidRPr="00F43ACC" w:rsidRDefault="001A7FF1" w:rsidP="006E2CB7">
      <w:pPr>
        <w:pBdr>
          <w:bottom w:val="double" w:sz="4" w:space="1" w:color="auto"/>
        </w:pBdr>
        <w:autoSpaceDE w:val="0"/>
        <w:autoSpaceDN w:val="0"/>
        <w:adjustRightInd w:val="0"/>
        <w:spacing w:after="0" w:line="240" w:lineRule="auto"/>
        <w:jc w:val="both"/>
        <w:rPr>
          <w:rFonts w:ascii="Times New Roman" w:hAnsi="Times New Roman" w:cs="Times New Roman"/>
          <w:sz w:val="24"/>
          <w:szCs w:val="24"/>
        </w:rPr>
      </w:pPr>
      <w:r w:rsidRPr="00F43ACC">
        <w:rPr>
          <w:rFonts w:ascii="Times New Roman" w:hAnsi="Times New Roman" w:cs="Times New Roman"/>
          <w:sz w:val="24"/>
          <w:szCs w:val="24"/>
        </w:rPr>
        <w:t>CAPTAGE DE FLUX DES VEHICULES</w:t>
      </w:r>
    </w:p>
    <w:p w:rsidR="00601E3E" w:rsidRDefault="00601E3E" w:rsidP="00121122">
      <w:pPr>
        <w:autoSpaceDE w:val="0"/>
        <w:autoSpaceDN w:val="0"/>
        <w:adjustRightInd w:val="0"/>
        <w:spacing w:after="120"/>
        <w:jc w:val="both"/>
        <w:rPr>
          <w:rFonts w:ascii="Times New Roman" w:hAnsi="Times New Roman" w:cs="Times New Roman"/>
          <w:sz w:val="24"/>
          <w:szCs w:val="24"/>
          <w:lang w:eastAsia="fr-FR"/>
        </w:rPr>
      </w:pPr>
      <w:r>
        <w:rPr>
          <w:rFonts w:ascii="Times New Roman" w:hAnsi="Times New Roman" w:cs="Times New Roman"/>
          <w:sz w:val="24"/>
          <w:szCs w:val="24"/>
          <w:lang w:eastAsia="fr-FR"/>
        </w:rPr>
        <w:t>Les quinze (15</w:t>
      </w:r>
      <w:r w:rsidRPr="00F43ACC">
        <w:rPr>
          <w:rFonts w:ascii="Times New Roman" w:hAnsi="Times New Roman" w:cs="Times New Roman"/>
          <w:sz w:val="24"/>
          <w:szCs w:val="24"/>
          <w:lang w:eastAsia="fr-FR"/>
        </w:rPr>
        <w:t>) jours de captage -</w:t>
      </w:r>
      <w:r w:rsidRPr="00F43ACC">
        <w:rPr>
          <w:rFonts w:ascii="Times New Roman" w:hAnsi="Times New Roman" w:cs="Times New Roman"/>
          <w:sz w:val="24"/>
          <w:szCs w:val="24"/>
        </w:rPr>
        <w:t xml:space="preserve">passages aller-retour confondus- </w:t>
      </w:r>
      <w:r>
        <w:rPr>
          <w:rFonts w:ascii="Times New Roman" w:hAnsi="Times New Roman" w:cs="Times New Roman"/>
          <w:sz w:val="24"/>
          <w:szCs w:val="24"/>
          <w:lang w:eastAsia="fr-FR"/>
        </w:rPr>
        <w:t>ont permis de dénombrer 505 824 flux de véhicules, soit 33</w:t>
      </w:r>
      <w:r w:rsidR="00C92FBD">
        <w:rPr>
          <w:rFonts w:ascii="Times New Roman" w:hAnsi="Times New Roman" w:cs="Times New Roman"/>
          <w:sz w:val="24"/>
          <w:szCs w:val="24"/>
          <w:lang w:eastAsia="fr-FR"/>
        </w:rPr>
        <w:t> </w:t>
      </w:r>
      <w:r>
        <w:rPr>
          <w:rFonts w:ascii="Times New Roman" w:hAnsi="Times New Roman" w:cs="Times New Roman"/>
          <w:sz w:val="24"/>
          <w:szCs w:val="24"/>
          <w:lang w:eastAsia="fr-FR"/>
        </w:rPr>
        <w:t>722</w:t>
      </w:r>
      <w:r w:rsidR="00C92FBD">
        <w:rPr>
          <w:rFonts w:ascii="Times New Roman" w:hAnsi="Times New Roman" w:cs="Times New Roman"/>
          <w:sz w:val="24"/>
          <w:szCs w:val="24"/>
          <w:lang w:eastAsia="fr-FR"/>
        </w:rPr>
        <w:t xml:space="preserve"> </w:t>
      </w:r>
      <w:r>
        <w:rPr>
          <w:rFonts w:ascii="Times New Roman" w:hAnsi="Times New Roman" w:cs="Times New Roman"/>
          <w:sz w:val="24"/>
          <w:szCs w:val="24"/>
          <w:lang w:eastAsia="fr-FR"/>
        </w:rPr>
        <w:t xml:space="preserve">flux de </w:t>
      </w:r>
      <w:r w:rsidRPr="00F43ACC">
        <w:rPr>
          <w:rFonts w:ascii="Times New Roman" w:hAnsi="Times New Roman" w:cs="Times New Roman"/>
          <w:sz w:val="24"/>
          <w:szCs w:val="24"/>
          <w:lang w:eastAsia="fr-FR"/>
        </w:rPr>
        <w:t xml:space="preserve">véhicules par jour. En comparant </w:t>
      </w:r>
      <w:r w:rsidRPr="00790D01">
        <w:rPr>
          <w:rFonts w:ascii="Times New Roman" w:hAnsi="Times New Roman" w:cs="Times New Roman"/>
          <w:sz w:val="24"/>
          <w:szCs w:val="24"/>
          <w:lang w:eastAsia="fr-FR"/>
        </w:rPr>
        <w:t xml:space="preserve">le flux observé </w:t>
      </w:r>
      <w:r>
        <w:rPr>
          <w:rFonts w:ascii="Times New Roman" w:hAnsi="Times New Roman" w:cs="Times New Roman"/>
          <w:sz w:val="24"/>
          <w:szCs w:val="24"/>
          <w:lang w:eastAsia="fr-FR"/>
        </w:rPr>
        <w:t xml:space="preserve">entre 2014 et 2020, </w:t>
      </w:r>
      <w:r w:rsidRPr="00790D01">
        <w:rPr>
          <w:rFonts w:ascii="Times New Roman" w:hAnsi="Times New Roman" w:cs="Times New Roman"/>
          <w:sz w:val="24"/>
          <w:szCs w:val="24"/>
          <w:lang w:eastAsia="fr-FR"/>
        </w:rPr>
        <w:t xml:space="preserve">on note que </w:t>
      </w:r>
      <w:r w:rsidRPr="00EA547E">
        <w:rPr>
          <w:rFonts w:ascii="Times New Roman" w:hAnsi="Times New Roman" w:cs="Times New Roman"/>
          <w:sz w:val="24"/>
          <w:szCs w:val="24"/>
          <w:lang w:eastAsia="fr-FR"/>
        </w:rPr>
        <w:t xml:space="preserve">globalement le flux observé lors de l’étude d’impact est </w:t>
      </w:r>
      <w:r>
        <w:rPr>
          <w:rFonts w:ascii="Times New Roman" w:hAnsi="Times New Roman" w:cs="Times New Roman"/>
          <w:sz w:val="24"/>
          <w:szCs w:val="24"/>
          <w:lang w:eastAsia="fr-FR"/>
        </w:rPr>
        <w:t>supérieur</w:t>
      </w:r>
      <w:r w:rsidR="0039537B">
        <w:rPr>
          <w:rFonts w:ascii="Times New Roman" w:hAnsi="Times New Roman" w:cs="Times New Roman"/>
          <w:sz w:val="24"/>
          <w:szCs w:val="24"/>
          <w:lang w:eastAsia="fr-FR"/>
        </w:rPr>
        <w:t xml:space="preserve"> </w:t>
      </w:r>
      <w:r>
        <w:rPr>
          <w:rFonts w:ascii="Times New Roman" w:hAnsi="Times New Roman" w:cs="Times New Roman"/>
          <w:sz w:val="24"/>
          <w:szCs w:val="24"/>
          <w:lang w:eastAsia="fr-FR"/>
        </w:rPr>
        <w:t xml:space="preserve">à </w:t>
      </w:r>
      <w:r w:rsidRPr="00EA547E">
        <w:rPr>
          <w:rFonts w:ascii="Times New Roman" w:hAnsi="Times New Roman" w:cs="Times New Roman"/>
          <w:sz w:val="24"/>
          <w:szCs w:val="24"/>
          <w:lang w:eastAsia="fr-FR"/>
        </w:rPr>
        <w:t>celui de 201</w:t>
      </w:r>
      <w:r>
        <w:rPr>
          <w:rFonts w:ascii="Times New Roman" w:hAnsi="Times New Roman" w:cs="Times New Roman"/>
          <w:sz w:val="24"/>
          <w:szCs w:val="24"/>
          <w:lang w:eastAsia="fr-FR"/>
        </w:rPr>
        <w:t>4</w:t>
      </w:r>
      <w:r w:rsidRPr="00EA547E">
        <w:rPr>
          <w:rFonts w:ascii="Times New Roman" w:hAnsi="Times New Roman" w:cs="Times New Roman"/>
          <w:sz w:val="24"/>
          <w:szCs w:val="24"/>
          <w:lang w:eastAsia="fr-FR"/>
        </w:rPr>
        <w:t xml:space="preserve">. </w:t>
      </w:r>
    </w:p>
    <w:p w:rsidR="00121122" w:rsidRDefault="00121122" w:rsidP="00121122">
      <w:pPr>
        <w:pStyle w:val="Retraitcorpsdetexte"/>
        <w:tabs>
          <w:tab w:val="left" w:pos="709"/>
        </w:tabs>
        <w:spacing w:after="0" w:line="240" w:lineRule="auto"/>
        <w:ind w:left="0"/>
        <w:jc w:val="both"/>
        <w:rPr>
          <w:rFonts w:ascii="Times New Roman" w:hAnsi="Times New Roman" w:cs="Times New Roman"/>
          <w:sz w:val="24"/>
          <w:szCs w:val="24"/>
          <w:lang w:eastAsia="fr-FR"/>
        </w:rPr>
      </w:pPr>
    </w:p>
    <w:p w:rsidR="001A7FF1" w:rsidRPr="00EA547E" w:rsidRDefault="001A7FF1" w:rsidP="006E2CB7">
      <w:pPr>
        <w:pBdr>
          <w:bottom w:val="double" w:sz="4" w:space="1" w:color="auto"/>
        </w:pBdr>
        <w:spacing w:after="0" w:line="240" w:lineRule="auto"/>
        <w:jc w:val="both"/>
        <w:rPr>
          <w:rFonts w:ascii="Times New Roman" w:hAnsi="Times New Roman" w:cs="Times New Roman"/>
          <w:sz w:val="24"/>
          <w:szCs w:val="24"/>
          <w:lang w:eastAsia="fr-FR"/>
        </w:rPr>
      </w:pPr>
      <w:r w:rsidRPr="00EA547E">
        <w:rPr>
          <w:rFonts w:ascii="Times New Roman" w:hAnsi="Times New Roman" w:cs="Times New Roman"/>
          <w:sz w:val="24"/>
          <w:szCs w:val="24"/>
          <w:lang w:eastAsia="fr-FR"/>
        </w:rPr>
        <w:t xml:space="preserve">REVENU MOYEN PAR MENAGE </w:t>
      </w:r>
    </w:p>
    <w:p w:rsidR="009A5DFC" w:rsidRDefault="009A5DFC" w:rsidP="00121122">
      <w:pPr>
        <w:autoSpaceDE w:val="0"/>
        <w:autoSpaceDN w:val="0"/>
        <w:adjustRightInd w:val="0"/>
        <w:spacing w:after="120"/>
        <w:jc w:val="both"/>
        <w:rPr>
          <w:rFonts w:ascii="Times New Roman" w:hAnsi="Times New Roman" w:cs="Times New Roman"/>
          <w:sz w:val="24"/>
          <w:szCs w:val="24"/>
          <w:lang w:eastAsia="fr-FR"/>
        </w:rPr>
      </w:pPr>
      <w:r w:rsidRPr="00120435">
        <w:rPr>
          <w:rFonts w:ascii="Times New Roman" w:hAnsi="Times New Roman" w:cs="Times New Roman"/>
          <w:sz w:val="24"/>
          <w:szCs w:val="24"/>
          <w:lang w:eastAsia="fr-FR"/>
        </w:rPr>
        <w:t>Le</w:t>
      </w:r>
      <w:r w:rsidRPr="00AC5638">
        <w:rPr>
          <w:rFonts w:ascii="Times New Roman" w:hAnsi="Times New Roman" w:cs="Times New Roman"/>
          <w:sz w:val="24"/>
          <w:szCs w:val="24"/>
          <w:lang w:eastAsia="fr-FR"/>
        </w:rPr>
        <w:t xml:space="preserve"> revenu moyen mensuel des chefs de ménages de la ZIP est passé de 76 554 FCFA en 2014 à 104 820 FCFA en 2020. Ce revenu est </w:t>
      </w:r>
      <w:r w:rsidRPr="00AC5638">
        <w:rPr>
          <w:rFonts w:ascii="Times New Roman" w:hAnsi="Times New Roman" w:cs="Times New Roman"/>
          <w:sz w:val="24"/>
          <w:szCs w:val="24"/>
        </w:rPr>
        <w:t>celui</w:t>
      </w:r>
      <w:r w:rsidRPr="00AC5638">
        <w:rPr>
          <w:rFonts w:ascii="Times New Roman" w:hAnsi="Times New Roman" w:cs="Times New Roman"/>
          <w:sz w:val="24"/>
          <w:szCs w:val="24"/>
          <w:lang w:eastAsia="fr-FR"/>
        </w:rPr>
        <w:t xml:space="preserve"> de l’activité principale et de l’activité secondaire du chef de ménage. Il représente plus de 2 fois le Salaire Minimum Interprofessionnel Garanti (SMIG). Ce revenu varie selon le sexe du chef de ménage. Les hommes ont un revenu supérieur à celui des femmes (81 921 FCFA contre 56 996 FCFA en 2014 et </w:t>
      </w:r>
      <w:r w:rsidRPr="00AC5638">
        <w:rPr>
          <w:rFonts w:ascii="Times New Roman" w:hAnsi="Times New Roman" w:cs="Times New Roman"/>
          <w:sz w:val="24"/>
          <w:szCs w:val="24"/>
          <w:lang w:eastAsia="fr-FR"/>
        </w:rPr>
        <w:lastRenderedPageBreak/>
        <w:t>116 967 F.CFA contre 79 190 F.CFA en 2020). Cette situation pourrait s’expliquer par le fait que le bitumage de la route a entraîné des emplois nouveaux ou faciliter l’exercice des anciens emplois</w:t>
      </w:r>
    </w:p>
    <w:p w:rsidR="009A5DFC" w:rsidRDefault="009A5DFC" w:rsidP="006E2CB7">
      <w:pPr>
        <w:spacing w:after="0" w:line="240" w:lineRule="auto"/>
        <w:jc w:val="both"/>
        <w:rPr>
          <w:rFonts w:ascii="Times New Roman" w:hAnsi="Times New Roman" w:cs="Times New Roman"/>
          <w:sz w:val="24"/>
          <w:szCs w:val="24"/>
          <w:lang w:eastAsia="fr-FR"/>
        </w:rPr>
      </w:pPr>
    </w:p>
    <w:p w:rsidR="001A7FF1" w:rsidRPr="00601E3E" w:rsidRDefault="001A7FF1" w:rsidP="006E2CB7">
      <w:pPr>
        <w:pBdr>
          <w:bottom w:val="double" w:sz="4" w:space="1" w:color="auto"/>
        </w:pBdr>
        <w:spacing w:after="0" w:line="240" w:lineRule="auto"/>
        <w:jc w:val="both"/>
        <w:rPr>
          <w:rFonts w:ascii="Times New Roman" w:hAnsi="Times New Roman" w:cs="Times New Roman"/>
          <w:sz w:val="24"/>
          <w:szCs w:val="24"/>
          <w:highlight w:val="yellow"/>
          <w:lang w:eastAsia="fr-FR"/>
        </w:rPr>
      </w:pPr>
      <w:r w:rsidRPr="009A5DFC">
        <w:rPr>
          <w:rFonts w:ascii="Times New Roman" w:hAnsi="Times New Roman" w:cs="Times New Roman"/>
          <w:sz w:val="24"/>
          <w:szCs w:val="24"/>
          <w:lang w:eastAsia="fr-FR"/>
        </w:rPr>
        <w:t>TEMPS D’ACCES AUX PRINCIPAUX</w:t>
      </w:r>
      <w:r w:rsidR="00583C0D" w:rsidRPr="009A5DFC">
        <w:rPr>
          <w:rFonts w:ascii="Times New Roman" w:hAnsi="Times New Roman" w:cs="Times New Roman"/>
          <w:sz w:val="24"/>
          <w:szCs w:val="24"/>
          <w:lang w:eastAsia="fr-FR"/>
        </w:rPr>
        <w:t xml:space="preserve"> </w:t>
      </w:r>
      <w:r w:rsidRPr="009A5DFC">
        <w:rPr>
          <w:rFonts w:ascii="Times New Roman" w:hAnsi="Times New Roman" w:cs="Times New Roman"/>
          <w:sz w:val="24"/>
          <w:szCs w:val="24"/>
          <w:lang w:eastAsia="fr-FR"/>
        </w:rPr>
        <w:t>SERVICES SOCIAUX DE BASE</w:t>
      </w:r>
    </w:p>
    <w:p w:rsidR="001A7FF1" w:rsidRDefault="009A5DFC" w:rsidP="00121122">
      <w:pPr>
        <w:autoSpaceDE w:val="0"/>
        <w:autoSpaceDN w:val="0"/>
        <w:adjustRightInd w:val="0"/>
        <w:spacing w:after="120"/>
        <w:jc w:val="both"/>
        <w:rPr>
          <w:rFonts w:ascii="Times New Roman" w:hAnsi="Times New Roman" w:cs="Times New Roman"/>
          <w:sz w:val="24"/>
          <w:szCs w:val="24"/>
        </w:rPr>
      </w:pPr>
      <w:r w:rsidRPr="00120435">
        <w:rPr>
          <w:rFonts w:ascii="Times New Roman" w:hAnsi="Times New Roman" w:cs="Times New Roman"/>
          <w:sz w:val="24"/>
          <w:szCs w:val="24"/>
        </w:rPr>
        <w:t xml:space="preserve">Les </w:t>
      </w:r>
      <w:r w:rsidRPr="00B83C28">
        <w:rPr>
          <w:rFonts w:ascii="Times New Roman" w:hAnsi="Times New Roman" w:cs="Times New Roman"/>
          <w:sz w:val="24"/>
          <w:szCs w:val="24"/>
        </w:rPr>
        <w:t>populations mettent en moyenne 16,3 mm pour accéder à un point d’eau le plus proche en 2020 contre 22,1 mn en 2014. Pour atteindre à pieds une école primaire et une école secondaire, la population met en moyenne respectivement 20,0 mn et 36,8 mn en 2020 contre respectivement 22,4 mn et 43,2 mn en 2014. Les centres de santé, les centres de loisirs sont moins accessibles à la population avec respectivement 32,4 mn et 45,2 mn en 2020 contre respectivement 45,0 mn et 85,2 mn en 2014. Par ailleurs pour accéder aux marchés, les populations mettent 38,7 mn en 2020 contre 55,1 mn en 2014</w:t>
      </w:r>
    </w:p>
    <w:p w:rsidR="009A5DFC" w:rsidRPr="00601E3E" w:rsidRDefault="009A5DFC" w:rsidP="006E2CB7">
      <w:pPr>
        <w:pStyle w:val="Paragraphedeliste"/>
        <w:autoSpaceDE w:val="0"/>
        <w:autoSpaceDN w:val="0"/>
        <w:adjustRightInd w:val="0"/>
        <w:spacing w:after="0" w:line="240" w:lineRule="auto"/>
        <w:ind w:left="0"/>
        <w:jc w:val="both"/>
        <w:rPr>
          <w:rFonts w:ascii="Times New Roman" w:hAnsi="Times New Roman" w:cs="Times New Roman"/>
          <w:sz w:val="24"/>
          <w:szCs w:val="24"/>
          <w:highlight w:val="yellow"/>
        </w:rPr>
      </w:pPr>
    </w:p>
    <w:p w:rsidR="001A7FF1" w:rsidRPr="009A5DFC" w:rsidRDefault="001A7FF1" w:rsidP="006E2CB7">
      <w:pPr>
        <w:pStyle w:val="Paragraphedeliste"/>
        <w:pBdr>
          <w:bottom w:val="double" w:sz="4" w:space="1" w:color="auto"/>
        </w:pBdr>
        <w:autoSpaceDE w:val="0"/>
        <w:autoSpaceDN w:val="0"/>
        <w:adjustRightInd w:val="0"/>
        <w:spacing w:after="0" w:line="240" w:lineRule="auto"/>
        <w:ind w:left="0"/>
        <w:jc w:val="both"/>
        <w:rPr>
          <w:rFonts w:ascii="Times New Roman" w:hAnsi="Times New Roman" w:cs="Times New Roman"/>
          <w:sz w:val="24"/>
          <w:szCs w:val="24"/>
        </w:rPr>
      </w:pPr>
      <w:r w:rsidRPr="009A5DFC">
        <w:rPr>
          <w:rFonts w:ascii="Times New Roman" w:hAnsi="Times New Roman" w:cs="Times New Roman"/>
          <w:sz w:val="24"/>
          <w:szCs w:val="24"/>
        </w:rPr>
        <w:t>SITUATION SPECIFIQUE DES FEMMES DE LA ZIP</w:t>
      </w:r>
    </w:p>
    <w:p w:rsidR="009A5DFC" w:rsidRPr="00120435" w:rsidRDefault="009A5DFC" w:rsidP="00121122">
      <w:pPr>
        <w:autoSpaceDE w:val="0"/>
        <w:autoSpaceDN w:val="0"/>
        <w:adjustRightInd w:val="0"/>
        <w:spacing w:after="120"/>
        <w:jc w:val="both"/>
        <w:rPr>
          <w:rFonts w:ascii="Times New Roman" w:hAnsi="Times New Roman" w:cs="Times New Roman"/>
          <w:sz w:val="24"/>
          <w:szCs w:val="24"/>
          <w:lang w:eastAsia="fr-FR"/>
        </w:rPr>
      </w:pPr>
      <w:r w:rsidRPr="00120435">
        <w:rPr>
          <w:rFonts w:ascii="Times New Roman" w:hAnsi="Times New Roman" w:cs="Times New Roman"/>
          <w:sz w:val="24"/>
          <w:szCs w:val="24"/>
          <w:lang w:eastAsia="fr-FR"/>
        </w:rPr>
        <w:t xml:space="preserve">Dans </w:t>
      </w:r>
      <w:r w:rsidRPr="003B7A59">
        <w:rPr>
          <w:rFonts w:ascii="Times New Roman" w:hAnsi="Times New Roman" w:cs="Times New Roman"/>
          <w:sz w:val="24"/>
          <w:szCs w:val="24"/>
          <w:lang w:eastAsia="fr-FR"/>
        </w:rPr>
        <w:t xml:space="preserve">la zone d’influence du projet, la population active (15 ans et plus) représente 61,3% en 2020 contre 55% en 2014 avec respectivement 57,3% d’hommes contre 65,2% de femmes puis 25% d’hommes contre 30% de femmes. Ceux qui ont un emploi en 2020 font une proportion de 51,5% (63,8% d’hommes contre 36,2% de femmes). </w:t>
      </w:r>
      <w:r w:rsidRPr="002F7FE1">
        <w:rPr>
          <w:rFonts w:ascii="Times New Roman" w:hAnsi="Times New Roman" w:cs="Times New Roman"/>
          <w:sz w:val="24"/>
          <w:szCs w:val="24"/>
          <w:lang w:eastAsia="fr-FR"/>
        </w:rPr>
        <w:t>La proportion des femmes non instruites est passée à 4,0% en 2020. Une proportion de 53,0% a atteint le niveau primaire en 2020 contre 35,0% en 2014. Pour le niveau secondaire et plus, la proportion est passée de 24,0% à 43,0% entre 2014 et 2020.</w:t>
      </w:r>
    </w:p>
    <w:p w:rsidR="009A5DFC" w:rsidRPr="00601E3E" w:rsidRDefault="009A5DFC" w:rsidP="006E2CB7">
      <w:pPr>
        <w:pStyle w:val="Paragraphedeliste"/>
        <w:autoSpaceDE w:val="0"/>
        <w:autoSpaceDN w:val="0"/>
        <w:adjustRightInd w:val="0"/>
        <w:spacing w:after="0" w:line="240" w:lineRule="auto"/>
        <w:ind w:left="0"/>
        <w:jc w:val="both"/>
        <w:rPr>
          <w:rFonts w:ascii="Times New Roman" w:hAnsi="Times New Roman" w:cs="Times New Roman"/>
          <w:sz w:val="24"/>
          <w:szCs w:val="24"/>
          <w:highlight w:val="yellow"/>
          <w:lang w:eastAsia="fr-FR"/>
        </w:rPr>
      </w:pPr>
    </w:p>
    <w:p w:rsidR="001A7FF1" w:rsidRPr="0039537B" w:rsidRDefault="001A7FF1" w:rsidP="006E2CB7">
      <w:pPr>
        <w:pBdr>
          <w:bottom w:val="double" w:sz="4" w:space="1" w:color="auto"/>
        </w:pBdr>
        <w:spacing w:after="0" w:line="240" w:lineRule="auto"/>
        <w:jc w:val="both"/>
        <w:rPr>
          <w:rFonts w:ascii="Times New Roman" w:hAnsi="Times New Roman" w:cs="Times New Roman"/>
          <w:sz w:val="24"/>
          <w:szCs w:val="24"/>
          <w:lang w:eastAsia="fr-FR"/>
        </w:rPr>
      </w:pPr>
      <w:r w:rsidRPr="0039537B">
        <w:rPr>
          <w:rFonts w:ascii="Times New Roman" w:hAnsi="Times New Roman" w:cs="Times New Roman"/>
          <w:sz w:val="24"/>
          <w:szCs w:val="24"/>
          <w:lang w:eastAsia="fr-FR"/>
        </w:rPr>
        <w:t xml:space="preserve">SITUATION DES FEMMES EXERCANT DANS LA PETITE RESTAURATION DANS LA ZIP </w:t>
      </w:r>
    </w:p>
    <w:p w:rsidR="0039537B" w:rsidRPr="001E351B" w:rsidRDefault="0039537B" w:rsidP="00121122">
      <w:pPr>
        <w:autoSpaceDE w:val="0"/>
        <w:autoSpaceDN w:val="0"/>
        <w:adjustRightInd w:val="0"/>
        <w:spacing w:after="120"/>
        <w:jc w:val="both"/>
        <w:rPr>
          <w:rFonts w:ascii="Times New Roman" w:eastAsiaTheme="minorHAnsi" w:hAnsi="Times New Roman" w:cs="Times New Roman"/>
          <w:sz w:val="24"/>
          <w:szCs w:val="24"/>
        </w:rPr>
      </w:pPr>
      <w:r>
        <w:rPr>
          <w:rFonts w:ascii="Times New Roman" w:hAnsi="Times New Roman" w:cs="Times New Roman"/>
          <w:sz w:val="24"/>
          <w:szCs w:val="24"/>
        </w:rPr>
        <w:t xml:space="preserve">Dans la ZIP, l’étude a permis de dénombrer 725 personnes exerçant dans la restauration dont 639 femmes (soit 88% de l’ensemble des restaurateurs de la ZIP). </w:t>
      </w:r>
      <w:r w:rsidRPr="00AD0BF1">
        <w:rPr>
          <w:rFonts w:ascii="Times New Roman" w:hAnsi="Times New Roman" w:cs="Times New Roman"/>
          <w:sz w:val="24"/>
          <w:szCs w:val="24"/>
        </w:rPr>
        <w:t>Les mets présentés sont à base de produits locaux à savoir l’igname, le maïs et autres produits importés comme les pâtes alimentaires à base de blé, de riz, etc.</w:t>
      </w:r>
      <w:r>
        <w:rPr>
          <w:rFonts w:ascii="Times New Roman" w:hAnsi="Times New Roman" w:cs="Times New Roman"/>
          <w:sz w:val="24"/>
          <w:szCs w:val="24"/>
        </w:rPr>
        <w:t xml:space="preserve"> 42% des femmes restauratrices interrogées ont déclaré n’avoir pas exercé l’activité de restauration avant l’arrivée du projet de bitumage de la voie. Les principaux clients des femmes restauratrices demeurent les habitants de la localité suivis des passagers et </w:t>
      </w:r>
      <w:r w:rsidRPr="00A230F1">
        <w:rPr>
          <w:rFonts w:ascii="Times New Roman" w:eastAsia="Times New Roman" w:hAnsi="Times New Roman" w:cs="Times New Roman"/>
          <w:color w:val="000000"/>
          <w:lang w:eastAsia="fr-FR"/>
        </w:rPr>
        <w:t>chauffeurs/transporteurs</w:t>
      </w:r>
      <w:r>
        <w:rPr>
          <w:rFonts w:ascii="Times New Roman" w:eastAsia="Times New Roman" w:hAnsi="Times New Roman" w:cs="Times New Roman"/>
          <w:color w:val="000000"/>
          <w:lang w:eastAsia="fr-FR"/>
        </w:rPr>
        <w:t xml:space="preserve">. Après le bitumage de la route, la </w:t>
      </w:r>
      <w:r>
        <w:rPr>
          <w:rFonts w:ascii="Times New Roman" w:hAnsi="Times New Roman" w:cs="Times New Roman"/>
          <w:sz w:val="24"/>
          <w:szCs w:val="24"/>
        </w:rPr>
        <w:t xml:space="preserve"> proportion des passagers et </w:t>
      </w:r>
      <w:r w:rsidRPr="00A230F1">
        <w:rPr>
          <w:rFonts w:ascii="Times New Roman" w:eastAsia="Times New Roman" w:hAnsi="Times New Roman" w:cs="Times New Roman"/>
          <w:color w:val="000000"/>
          <w:lang w:eastAsia="fr-FR"/>
        </w:rPr>
        <w:t>chauffeurs/transporteurs</w:t>
      </w:r>
      <w:r>
        <w:rPr>
          <w:rFonts w:ascii="Times New Roman" w:eastAsia="Times New Roman" w:hAnsi="Times New Roman" w:cs="Times New Roman"/>
          <w:color w:val="000000"/>
          <w:lang w:eastAsia="fr-FR"/>
        </w:rPr>
        <w:t xml:space="preserve"> parmi les clients a doublé : elle s’est élevée à 34,3% en 2020. </w:t>
      </w:r>
      <w:r>
        <w:rPr>
          <w:rFonts w:ascii="Times New Roman" w:hAnsi="Times New Roman" w:cs="Times New Roman"/>
          <w:sz w:val="24"/>
          <w:szCs w:val="24"/>
        </w:rPr>
        <w:t xml:space="preserve">Dans la ZIP, les restaurateurs dans leur ensemble ont déclaré travailler avec 920 autres individus dans le cadre de l’activité de restauration après le bitumage de la route ; ce chiffre n’était que de 171 avant le bitumage de la route. Parmi ces employés, près des deux-tiers (65%) sont des femmes. Dans la ZIP, dans le domaine de la petite restauration, plus de la moitié (56%) ne sont pas salariés. </w:t>
      </w:r>
      <w:r>
        <w:rPr>
          <w:rFonts w:ascii="Times New Roman" w:eastAsiaTheme="minorHAnsi" w:hAnsi="Times New Roman" w:cs="Times New Roman"/>
          <w:sz w:val="24"/>
          <w:szCs w:val="24"/>
        </w:rPr>
        <w:t>Le taux de satisfaction des personnes exerçant dans la restauration dans la ZIP a augmenté : en 2020, après le bitumage de la route, plus de la moitié (52,3%) des personnes exerçant dans la restauration dans la ZIP sont satisfaites (contre seulement 19% en 2014 avant le bitumage de la voie).</w:t>
      </w:r>
    </w:p>
    <w:p w:rsidR="001A7FF1" w:rsidRPr="00672B24" w:rsidRDefault="001A7FF1" w:rsidP="006E2CB7">
      <w:pPr>
        <w:spacing w:after="0" w:line="240" w:lineRule="auto"/>
        <w:jc w:val="both"/>
        <w:rPr>
          <w:rFonts w:ascii="Times New Roman" w:hAnsi="Times New Roman" w:cs="Times New Roman"/>
          <w:sz w:val="24"/>
          <w:szCs w:val="24"/>
        </w:rPr>
      </w:pPr>
    </w:p>
    <w:p w:rsidR="00601E3E" w:rsidRPr="00672B24" w:rsidRDefault="00601E3E" w:rsidP="00601E3E">
      <w:pPr>
        <w:pBdr>
          <w:bottom w:val="double" w:sz="4" w:space="1" w:color="auto"/>
        </w:pBdr>
        <w:spacing w:after="0" w:line="240" w:lineRule="auto"/>
        <w:jc w:val="both"/>
        <w:rPr>
          <w:rFonts w:ascii="Times New Roman" w:hAnsi="Times New Roman" w:cs="Times New Roman"/>
          <w:sz w:val="24"/>
          <w:szCs w:val="24"/>
          <w:lang w:eastAsia="fr-FR"/>
        </w:rPr>
      </w:pPr>
      <w:r>
        <w:rPr>
          <w:rFonts w:ascii="Times New Roman" w:hAnsi="Times New Roman" w:cs="Times New Roman"/>
          <w:sz w:val="24"/>
          <w:szCs w:val="24"/>
          <w:lang w:eastAsia="fr-FR"/>
        </w:rPr>
        <w:t>IMPRESSIONS DES TRANPORTEURS, SECURITE ET DEPENSES DE REPARATION</w:t>
      </w:r>
    </w:p>
    <w:p w:rsidR="00601E3E" w:rsidRDefault="00601E3E" w:rsidP="00121122">
      <w:pPr>
        <w:autoSpaceDE w:val="0"/>
        <w:autoSpaceDN w:val="0"/>
        <w:adjustRightInd w:val="0"/>
        <w:spacing w:after="120"/>
        <w:jc w:val="both"/>
        <w:rPr>
          <w:rFonts w:ascii="Times New Roman" w:hAnsi="Times New Roman" w:cs="Times New Roman"/>
          <w:sz w:val="24"/>
          <w:szCs w:val="24"/>
          <w:lang w:eastAsia="fr-FR"/>
        </w:rPr>
      </w:pPr>
      <w:r>
        <w:rPr>
          <w:rFonts w:ascii="Times New Roman" w:hAnsi="Times New Roman" w:cs="Times New Roman"/>
          <w:sz w:val="24"/>
          <w:szCs w:val="24"/>
          <w:lang w:eastAsia="fr-FR"/>
        </w:rPr>
        <w:t xml:space="preserve">Les impressions des transporteurs de la voie Pahou-Ouidah-Hillacondji sont très bonnes </w:t>
      </w:r>
      <w:r>
        <w:rPr>
          <w:rFonts w:ascii="Times New Roman" w:hAnsi="Times New Roman" w:cs="Times New Roman"/>
          <w:sz w:val="24"/>
          <w:szCs w:val="24"/>
          <w:lang w:eastAsia="fr-FR"/>
        </w:rPr>
        <w:lastRenderedPageBreak/>
        <w:t xml:space="preserve">après les travaux de réfection de la voie. Alors que 84,8% ont estimé en 2014 que l’état de la voie est mauvais, ils ne sont que plus 3,3% à avoir le même </w:t>
      </w:r>
      <w:r>
        <w:rPr>
          <w:rFonts w:ascii="Times New Roman" w:hAnsi="Times New Roman" w:cs="Times New Roman"/>
          <w:sz w:val="24"/>
          <w:szCs w:val="24"/>
        </w:rPr>
        <w:t>langage</w:t>
      </w:r>
      <w:r>
        <w:rPr>
          <w:rFonts w:ascii="Times New Roman" w:hAnsi="Times New Roman" w:cs="Times New Roman"/>
          <w:sz w:val="24"/>
          <w:szCs w:val="24"/>
          <w:lang w:eastAsia="fr-FR"/>
        </w:rPr>
        <w:t xml:space="preserve"> en 2020. On note une réduction des accidents de circulation car avant les travaux, 26,6% des transporteurs ont été victime au moins une fois d’accident contre 6% après soit un gain de 20 points.</w:t>
      </w:r>
    </w:p>
    <w:p w:rsidR="001A7FF1" w:rsidRPr="001A7FF1" w:rsidRDefault="00601E3E" w:rsidP="00121122">
      <w:pPr>
        <w:autoSpaceDE w:val="0"/>
        <w:autoSpaceDN w:val="0"/>
        <w:adjustRightInd w:val="0"/>
        <w:spacing w:after="120"/>
        <w:jc w:val="both"/>
        <w:rPr>
          <w:rFonts w:ascii="Times New Roman" w:hAnsi="Times New Roman" w:cs="Times New Roman"/>
          <w:sz w:val="24"/>
          <w:szCs w:val="24"/>
        </w:rPr>
      </w:pPr>
      <w:r w:rsidRPr="00E4295F">
        <w:rPr>
          <w:rFonts w:ascii="Times New Roman" w:hAnsi="Times New Roman" w:cs="Times New Roman"/>
          <w:sz w:val="24"/>
          <w:szCs w:val="24"/>
          <w:lang w:eastAsia="fr-FR"/>
        </w:rPr>
        <w:t>A</w:t>
      </w:r>
      <w:r>
        <w:rPr>
          <w:rFonts w:ascii="Times New Roman" w:hAnsi="Times New Roman" w:cs="Times New Roman"/>
          <w:sz w:val="24"/>
          <w:szCs w:val="24"/>
          <w:lang w:eastAsia="fr-FR"/>
        </w:rPr>
        <w:t xml:space="preserve">ussi, se sentent-ils plus en sécurité car la proportion des transporteurs qui se sentent </w:t>
      </w:r>
      <w:r w:rsidRPr="00E4295F">
        <w:rPr>
          <w:rFonts w:ascii="Times New Roman" w:hAnsi="Times New Roman" w:cs="Times New Roman"/>
          <w:b/>
          <w:sz w:val="24"/>
          <w:szCs w:val="24"/>
          <w:lang w:eastAsia="fr-FR"/>
        </w:rPr>
        <w:t>toujours</w:t>
      </w:r>
      <w:r>
        <w:rPr>
          <w:rFonts w:ascii="Times New Roman" w:hAnsi="Times New Roman" w:cs="Times New Roman"/>
          <w:sz w:val="24"/>
          <w:szCs w:val="24"/>
          <w:lang w:eastAsia="fr-FR"/>
        </w:rPr>
        <w:t xml:space="preserve"> en sécurité sur la voie est passée </w:t>
      </w:r>
      <w:r>
        <w:rPr>
          <w:rFonts w:ascii="Times New Roman" w:hAnsi="Times New Roman" w:cs="Times New Roman"/>
          <w:sz w:val="24"/>
          <w:szCs w:val="24"/>
          <w:lang w:eastAsia="fr-FR"/>
        </w:rPr>
        <w:t xml:space="preserve">de 60% en 2014 à 76,7% en 2020. L’inquiétude de ceux qui ne se sentent pas en sécurité est liée à l’excès de vitesse elle-même due au confort. La proportion des véhicules n’ayant pas d’accident est passée du simple au double passant de </w:t>
      </w:r>
      <w:r w:rsidRPr="00D87FC7">
        <w:rPr>
          <w:rFonts w:ascii="Times New Roman" w:hAnsi="Times New Roman" w:cs="Times New Roman"/>
          <w:sz w:val="24"/>
          <w:szCs w:val="24"/>
          <w:lang w:eastAsia="fr-FR"/>
        </w:rPr>
        <w:t>23,2% à 46,4%</w:t>
      </w:r>
      <w:r>
        <w:rPr>
          <w:rFonts w:ascii="Times New Roman" w:hAnsi="Times New Roman" w:cs="Times New Roman"/>
          <w:sz w:val="24"/>
          <w:szCs w:val="24"/>
          <w:lang w:eastAsia="fr-FR"/>
        </w:rPr>
        <w:t xml:space="preserve">.  Par ailleurs les coûts de réparation ont légèrement baissé car </w:t>
      </w:r>
      <w:r w:rsidRPr="00D87FC7">
        <w:rPr>
          <w:rFonts w:ascii="Times New Roman" w:hAnsi="Times New Roman" w:cs="Times New Roman"/>
          <w:sz w:val="24"/>
          <w:szCs w:val="24"/>
          <w:lang w:eastAsia="fr-FR"/>
        </w:rPr>
        <w:t>56,2</w:t>
      </w:r>
      <w:r>
        <w:rPr>
          <w:rFonts w:ascii="Times New Roman" w:hAnsi="Times New Roman" w:cs="Times New Roman"/>
          <w:sz w:val="24"/>
          <w:szCs w:val="24"/>
          <w:lang w:eastAsia="fr-FR"/>
        </w:rPr>
        <w:t>% des transporteurs ont dépensé au moins 50 000 pour la réparation de leur véhicule avant les travaux contre 52,1% après</w:t>
      </w:r>
    </w:p>
    <w:p w:rsidR="00D043A1" w:rsidRPr="001A7FF1" w:rsidRDefault="00D043A1" w:rsidP="00D043A1">
      <w:pPr>
        <w:spacing w:after="0" w:line="240" w:lineRule="auto"/>
        <w:jc w:val="both"/>
        <w:rPr>
          <w:rFonts w:ascii="Times New Roman" w:hAnsi="Times New Roman" w:cs="Times New Roman"/>
          <w:sz w:val="24"/>
          <w:szCs w:val="24"/>
          <w:lang w:eastAsia="fr-FR"/>
        </w:rPr>
      </w:pPr>
    </w:p>
    <w:p w:rsidR="00D043A1" w:rsidRPr="001A7FF1" w:rsidRDefault="00D043A1" w:rsidP="00D043A1">
      <w:pPr>
        <w:spacing w:after="0" w:line="240" w:lineRule="auto"/>
        <w:jc w:val="both"/>
        <w:rPr>
          <w:rFonts w:ascii="Times New Roman" w:hAnsi="Times New Roman" w:cs="Times New Roman"/>
          <w:sz w:val="24"/>
          <w:szCs w:val="24"/>
          <w:lang w:eastAsia="fr-FR"/>
        </w:rPr>
        <w:sectPr w:rsidR="00D043A1" w:rsidRPr="001A7FF1" w:rsidSect="00B919F2">
          <w:type w:val="continuous"/>
          <w:pgSz w:w="11906" w:h="16838"/>
          <w:pgMar w:top="1417" w:right="1417" w:bottom="1417" w:left="1417" w:header="708" w:footer="708" w:gutter="0"/>
          <w:cols w:num="2" w:space="708"/>
          <w:rtlGutter/>
          <w:docGrid w:linePitch="360"/>
        </w:sectPr>
      </w:pPr>
    </w:p>
    <w:p w:rsidR="00C8256E" w:rsidRPr="001A7FF1" w:rsidRDefault="00C8256E" w:rsidP="00F35ABF">
      <w:pPr>
        <w:spacing w:line="240" w:lineRule="auto"/>
        <w:rPr>
          <w:rFonts w:ascii="Times New Roman" w:hAnsi="Times New Roman" w:cs="Times New Roman"/>
          <w:lang w:eastAsia="fr-FR"/>
        </w:rPr>
      </w:pPr>
    </w:p>
    <w:p w:rsidR="005E331B" w:rsidRPr="004D0002" w:rsidRDefault="00075925" w:rsidP="00036638">
      <w:pPr>
        <w:pStyle w:val="T0"/>
      </w:pPr>
      <w:r w:rsidRPr="001A7FF1">
        <w:rPr>
          <w:lang w:eastAsia="fr-FR"/>
        </w:rPr>
        <w:br w:type="page"/>
      </w:r>
      <w:bookmarkStart w:id="27" w:name="_Toc328644961"/>
      <w:bookmarkStart w:id="28" w:name="_Toc331938880"/>
      <w:bookmarkStart w:id="29" w:name="_Toc421180819"/>
      <w:bookmarkStart w:id="30" w:name="_Toc35631277"/>
      <w:bookmarkStart w:id="31" w:name="_Toc35984573"/>
      <w:r w:rsidR="005E331B" w:rsidRPr="004D0002">
        <w:lastRenderedPageBreak/>
        <w:t>SIGLE</w:t>
      </w:r>
      <w:r w:rsidR="00CB0944" w:rsidRPr="004D0002">
        <w:t>S</w:t>
      </w:r>
      <w:r w:rsidR="005E331B" w:rsidRPr="004D0002">
        <w:t xml:space="preserve"> ET ABREVIATIONS</w:t>
      </w:r>
      <w:bookmarkEnd w:id="27"/>
      <w:bookmarkEnd w:id="28"/>
      <w:bookmarkEnd w:id="29"/>
      <w:bookmarkEnd w:id="30"/>
      <w:bookmarkEnd w:id="31"/>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8221"/>
      </w:tblGrid>
      <w:tr w:rsidR="00DD524E" w:rsidRPr="00867EB1" w:rsidTr="00543B13">
        <w:trPr>
          <w:trHeight w:val="300"/>
          <w:jc w:val="center"/>
        </w:trPr>
        <w:tc>
          <w:tcPr>
            <w:tcW w:w="2122" w:type="dxa"/>
            <w:shd w:val="clear" w:color="auto" w:fill="auto"/>
          </w:tcPr>
          <w:p w:rsidR="00DD524E" w:rsidRPr="00867EB1" w:rsidRDefault="00DD524E" w:rsidP="00DE44B3">
            <w:pPr>
              <w:spacing w:after="0"/>
              <w:rPr>
                <w:rFonts w:ascii="Times New Roman" w:eastAsia="Times New Roman" w:hAnsi="Times New Roman" w:cs="Times New Roman"/>
                <w:b/>
                <w:sz w:val="24"/>
                <w:szCs w:val="24"/>
                <w:lang w:eastAsia="fr-FR"/>
              </w:rPr>
            </w:pPr>
            <w:r w:rsidRPr="00867EB1">
              <w:rPr>
                <w:rFonts w:ascii="Times New Roman" w:eastAsia="Times New Roman" w:hAnsi="Times New Roman" w:cs="Times New Roman"/>
                <w:b/>
                <w:bCs/>
                <w:sz w:val="24"/>
                <w:szCs w:val="24"/>
                <w:lang w:eastAsia="fr-FR"/>
              </w:rPr>
              <w:t>BAD</w:t>
            </w:r>
          </w:p>
        </w:tc>
        <w:tc>
          <w:tcPr>
            <w:tcW w:w="8221" w:type="dxa"/>
            <w:shd w:val="clear" w:color="auto" w:fill="auto"/>
          </w:tcPr>
          <w:p w:rsidR="00DD524E" w:rsidRPr="00867EB1" w:rsidRDefault="00DD524E" w:rsidP="00DE44B3">
            <w:pPr>
              <w:spacing w:after="0"/>
              <w:rPr>
                <w:rFonts w:ascii="Times New Roman" w:eastAsia="Times New Roman" w:hAnsi="Times New Roman" w:cs="Times New Roman"/>
                <w:sz w:val="24"/>
                <w:szCs w:val="24"/>
                <w:lang w:eastAsia="fr-FR"/>
              </w:rPr>
            </w:pPr>
            <w:r w:rsidRPr="00867EB1">
              <w:rPr>
                <w:rFonts w:ascii="Times New Roman" w:eastAsia="Times New Roman" w:hAnsi="Times New Roman" w:cs="Times New Roman"/>
                <w:sz w:val="24"/>
                <w:szCs w:val="24"/>
                <w:lang w:eastAsia="fr-FR"/>
              </w:rPr>
              <w:t>Banque Africaine de Développement</w:t>
            </w:r>
          </w:p>
        </w:tc>
      </w:tr>
      <w:tr w:rsidR="00253849" w:rsidRPr="00867EB1" w:rsidTr="00543B13">
        <w:trPr>
          <w:trHeight w:val="300"/>
          <w:jc w:val="center"/>
        </w:trPr>
        <w:tc>
          <w:tcPr>
            <w:tcW w:w="2122" w:type="dxa"/>
            <w:shd w:val="clear" w:color="auto" w:fill="auto"/>
          </w:tcPr>
          <w:p w:rsidR="00253849" w:rsidRPr="00867EB1" w:rsidRDefault="00253849" w:rsidP="00253849">
            <w:pPr>
              <w:keepNext/>
              <w:tabs>
                <w:tab w:val="left" w:pos="2080"/>
              </w:tabs>
              <w:spacing w:after="0"/>
              <w:ind w:left="2160" w:hanging="2160"/>
              <w:rPr>
                <w:rFonts w:ascii="Times New Roman" w:hAnsi="Times New Roman" w:cs="Times New Roman"/>
                <w:b/>
                <w:sz w:val="24"/>
                <w:szCs w:val="24"/>
              </w:rPr>
            </w:pPr>
            <w:r w:rsidRPr="00867EB1">
              <w:rPr>
                <w:rFonts w:ascii="Times New Roman" w:hAnsi="Times New Roman" w:cs="Times New Roman"/>
                <w:b/>
                <w:sz w:val="24"/>
                <w:szCs w:val="24"/>
              </w:rPr>
              <w:t>CAP</w:t>
            </w:r>
          </w:p>
        </w:tc>
        <w:tc>
          <w:tcPr>
            <w:tcW w:w="8221" w:type="dxa"/>
            <w:shd w:val="clear" w:color="auto" w:fill="auto"/>
          </w:tcPr>
          <w:p w:rsidR="00253849" w:rsidRPr="00867EB1" w:rsidRDefault="00253849" w:rsidP="00253849">
            <w:pPr>
              <w:keepNext/>
              <w:tabs>
                <w:tab w:val="left" w:pos="2080"/>
              </w:tabs>
              <w:spacing w:after="0"/>
              <w:rPr>
                <w:rFonts w:ascii="Times New Roman" w:hAnsi="Times New Roman" w:cs="Times New Roman"/>
                <w:sz w:val="24"/>
                <w:szCs w:val="24"/>
              </w:rPr>
            </w:pPr>
            <w:r w:rsidRPr="00867EB1">
              <w:rPr>
                <w:rFonts w:ascii="Times New Roman" w:hAnsi="Times New Roman" w:cs="Times New Roman"/>
                <w:sz w:val="24"/>
                <w:szCs w:val="24"/>
              </w:rPr>
              <w:t>Connaissances, Attitudes et Pratiques</w:t>
            </w:r>
          </w:p>
        </w:tc>
      </w:tr>
      <w:tr w:rsidR="00606933" w:rsidRPr="00867EB1" w:rsidTr="00543B13">
        <w:trPr>
          <w:trHeight w:val="300"/>
          <w:jc w:val="center"/>
        </w:trPr>
        <w:tc>
          <w:tcPr>
            <w:tcW w:w="2122" w:type="dxa"/>
            <w:shd w:val="clear" w:color="auto" w:fill="auto"/>
          </w:tcPr>
          <w:p w:rsidR="00606933" w:rsidRPr="00867EB1" w:rsidRDefault="00606933" w:rsidP="00253849">
            <w:pPr>
              <w:keepNext/>
              <w:tabs>
                <w:tab w:val="left" w:pos="2080"/>
              </w:tabs>
              <w:spacing w:after="0"/>
              <w:ind w:left="2160" w:hanging="2160"/>
              <w:rPr>
                <w:rFonts w:ascii="Times New Roman" w:hAnsi="Times New Roman" w:cs="Times New Roman"/>
                <w:b/>
                <w:sz w:val="24"/>
                <w:szCs w:val="24"/>
              </w:rPr>
            </w:pPr>
            <w:r>
              <w:rPr>
                <w:rFonts w:ascii="Times New Roman" w:hAnsi="Times New Roman" w:cs="Times New Roman"/>
                <w:b/>
                <w:sz w:val="24"/>
                <w:szCs w:val="24"/>
              </w:rPr>
              <w:t>CAPI</w:t>
            </w:r>
          </w:p>
        </w:tc>
        <w:tc>
          <w:tcPr>
            <w:tcW w:w="8221" w:type="dxa"/>
            <w:shd w:val="clear" w:color="auto" w:fill="auto"/>
          </w:tcPr>
          <w:p w:rsidR="00606933" w:rsidRPr="00867EB1" w:rsidRDefault="00606933" w:rsidP="00253849">
            <w:pPr>
              <w:keepNext/>
              <w:tabs>
                <w:tab w:val="left" w:pos="2080"/>
              </w:tabs>
              <w:spacing w:after="0"/>
              <w:rPr>
                <w:rFonts w:ascii="Times New Roman" w:hAnsi="Times New Roman" w:cs="Times New Roman"/>
                <w:sz w:val="24"/>
                <w:szCs w:val="24"/>
              </w:rPr>
            </w:pPr>
            <w:r>
              <w:rPr>
                <w:rFonts w:ascii="Times New Roman" w:hAnsi="Times New Roman" w:cs="Times New Roman"/>
                <w:sz w:val="24"/>
                <w:szCs w:val="24"/>
              </w:rPr>
              <w:t>Computer Assisted Personal Interviewing</w:t>
            </w:r>
          </w:p>
        </w:tc>
      </w:tr>
      <w:tr w:rsidR="00253849" w:rsidRPr="00867EB1" w:rsidTr="00543B13">
        <w:trPr>
          <w:trHeight w:val="300"/>
          <w:jc w:val="center"/>
        </w:trPr>
        <w:tc>
          <w:tcPr>
            <w:tcW w:w="2122" w:type="dxa"/>
            <w:shd w:val="clear" w:color="auto" w:fill="auto"/>
          </w:tcPr>
          <w:p w:rsidR="00253849" w:rsidRPr="00867EB1" w:rsidRDefault="004F76B4" w:rsidP="00DE44B3">
            <w:pPr>
              <w:spacing w:after="0"/>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DGI</w:t>
            </w:r>
          </w:p>
        </w:tc>
        <w:tc>
          <w:tcPr>
            <w:tcW w:w="8221" w:type="dxa"/>
            <w:shd w:val="clear" w:color="auto" w:fill="auto"/>
          </w:tcPr>
          <w:p w:rsidR="00253849" w:rsidRPr="00867EB1" w:rsidRDefault="00253849" w:rsidP="004F76B4">
            <w:pPr>
              <w:spacing w:after="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Direction Générale des </w:t>
            </w:r>
            <w:r w:rsidR="004F76B4">
              <w:rPr>
                <w:rFonts w:ascii="Times New Roman" w:eastAsia="Times New Roman" w:hAnsi="Times New Roman" w:cs="Times New Roman"/>
                <w:sz w:val="24"/>
                <w:szCs w:val="24"/>
                <w:lang w:eastAsia="fr-FR"/>
              </w:rPr>
              <w:t>Infrastructures</w:t>
            </w:r>
          </w:p>
        </w:tc>
      </w:tr>
      <w:tr w:rsidR="00253849" w:rsidRPr="00867EB1" w:rsidTr="00543B13">
        <w:trPr>
          <w:trHeight w:val="300"/>
          <w:jc w:val="center"/>
        </w:trPr>
        <w:tc>
          <w:tcPr>
            <w:tcW w:w="2122" w:type="dxa"/>
            <w:shd w:val="clear" w:color="auto" w:fill="auto"/>
          </w:tcPr>
          <w:p w:rsidR="00253849" w:rsidRPr="00867EB1" w:rsidRDefault="00253849" w:rsidP="00253849">
            <w:pPr>
              <w:keepNext/>
              <w:tabs>
                <w:tab w:val="left" w:pos="2080"/>
              </w:tabs>
              <w:spacing w:after="0"/>
              <w:rPr>
                <w:rFonts w:ascii="Times New Roman" w:hAnsi="Times New Roman" w:cs="Times New Roman"/>
                <w:b/>
                <w:sz w:val="24"/>
                <w:szCs w:val="24"/>
              </w:rPr>
            </w:pPr>
            <w:r w:rsidRPr="00867EB1">
              <w:rPr>
                <w:rFonts w:ascii="Times New Roman" w:hAnsi="Times New Roman" w:cs="Times New Roman"/>
                <w:b/>
                <w:sz w:val="24"/>
                <w:szCs w:val="24"/>
              </w:rPr>
              <w:t xml:space="preserve">EDSB    </w:t>
            </w:r>
          </w:p>
        </w:tc>
        <w:tc>
          <w:tcPr>
            <w:tcW w:w="8221" w:type="dxa"/>
            <w:shd w:val="clear" w:color="auto" w:fill="auto"/>
          </w:tcPr>
          <w:p w:rsidR="00253849" w:rsidRPr="00867EB1" w:rsidRDefault="00253849" w:rsidP="00253849">
            <w:pPr>
              <w:keepNext/>
              <w:tabs>
                <w:tab w:val="left" w:pos="2080"/>
              </w:tabs>
              <w:spacing w:after="0"/>
              <w:rPr>
                <w:rFonts w:ascii="Times New Roman" w:hAnsi="Times New Roman" w:cs="Times New Roman"/>
                <w:sz w:val="24"/>
                <w:szCs w:val="24"/>
              </w:rPr>
            </w:pPr>
            <w:r w:rsidRPr="00867EB1">
              <w:rPr>
                <w:rFonts w:ascii="Times New Roman" w:hAnsi="Times New Roman" w:cs="Times New Roman"/>
                <w:sz w:val="24"/>
                <w:szCs w:val="24"/>
              </w:rPr>
              <w:t xml:space="preserve">Enquête Démographique et de Santé </w:t>
            </w:r>
            <w:r>
              <w:rPr>
                <w:rFonts w:ascii="Times New Roman" w:hAnsi="Times New Roman" w:cs="Times New Roman"/>
                <w:sz w:val="24"/>
                <w:szCs w:val="24"/>
              </w:rPr>
              <w:t>du</w:t>
            </w:r>
            <w:r w:rsidRPr="00867EB1">
              <w:rPr>
                <w:rFonts w:ascii="Times New Roman" w:hAnsi="Times New Roman" w:cs="Times New Roman"/>
                <w:sz w:val="24"/>
                <w:szCs w:val="24"/>
              </w:rPr>
              <w:t xml:space="preserve"> Bénin</w:t>
            </w:r>
          </w:p>
        </w:tc>
      </w:tr>
      <w:tr w:rsidR="00DD524E" w:rsidRPr="00867EB1" w:rsidTr="00543B13">
        <w:trPr>
          <w:trHeight w:val="300"/>
          <w:jc w:val="center"/>
        </w:trPr>
        <w:tc>
          <w:tcPr>
            <w:tcW w:w="2122" w:type="dxa"/>
            <w:shd w:val="clear" w:color="auto" w:fill="auto"/>
          </w:tcPr>
          <w:p w:rsidR="00DD524E" w:rsidRPr="00867EB1" w:rsidRDefault="00DD524E" w:rsidP="00DE44B3">
            <w:pPr>
              <w:spacing w:after="0"/>
              <w:rPr>
                <w:rFonts w:ascii="Times New Roman" w:eastAsia="Times New Roman" w:hAnsi="Times New Roman" w:cs="Times New Roman"/>
                <w:b/>
                <w:sz w:val="24"/>
                <w:szCs w:val="24"/>
                <w:lang w:eastAsia="fr-FR"/>
              </w:rPr>
            </w:pPr>
            <w:r w:rsidRPr="00867EB1">
              <w:rPr>
                <w:rFonts w:ascii="Times New Roman" w:eastAsia="Times New Roman" w:hAnsi="Times New Roman" w:cs="Times New Roman"/>
                <w:b/>
                <w:bCs/>
                <w:sz w:val="24"/>
                <w:szCs w:val="24"/>
                <w:lang w:eastAsia="fr-FR"/>
              </w:rPr>
              <w:t>FMI</w:t>
            </w:r>
          </w:p>
        </w:tc>
        <w:tc>
          <w:tcPr>
            <w:tcW w:w="8221" w:type="dxa"/>
            <w:shd w:val="clear" w:color="auto" w:fill="auto"/>
          </w:tcPr>
          <w:p w:rsidR="00DD524E" w:rsidRPr="00867EB1" w:rsidRDefault="00DD524E" w:rsidP="00DE44B3">
            <w:pPr>
              <w:spacing w:after="0"/>
              <w:rPr>
                <w:rFonts w:ascii="Times New Roman" w:eastAsia="Times New Roman" w:hAnsi="Times New Roman" w:cs="Times New Roman"/>
                <w:sz w:val="24"/>
                <w:szCs w:val="24"/>
                <w:lang w:eastAsia="fr-FR"/>
              </w:rPr>
            </w:pPr>
            <w:r w:rsidRPr="00867EB1">
              <w:rPr>
                <w:rFonts w:ascii="Times New Roman" w:eastAsia="Times New Roman" w:hAnsi="Times New Roman" w:cs="Times New Roman"/>
                <w:sz w:val="24"/>
                <w:szCs w:val="24"/>
                <w:lang w:eastAsia="fr-FR"/>
              </w:rPr>
              <w:t>Fonds Monétaire International</w:t>
            </w:r>
          </w:p>
        </w:tc>
      </w:tr>
      <w:tr w:rsidR="00DD524E" w:rsidRPr="00867EB1" w:rsidTr="00543B13">
        <w:trPr>
          <w:trHeight w:val="70"/>
          <w:jc w:val="center"/>
        </w:trPr>
        <w:tc>
          <w:tcPr>
            <w:tcW w:w="2122" w:type="dxa"/>
            <w:shd w:val="clear" w:color="auto" w:fill="auto"/>
          </w:tcPr>
          <w:p w:rsidR="00DD524E" w:rsidRPr="00867EB1" w:rsidRDefault="00DD524E" w:rsidP="00DE44B3">
            <w:pPr>
              <w:keepNext/>
              <w:tabs>
                <w:tab w:val="left" w:pos="2080"/>
              </w:tabs>
              <w:spacing w:after="0"/>
              <w:rPr>
                <w:rFonts w:ascii="Times New Roman" w:eastAsia="Times New Roman" w:hAnsi="Times New Roman" w:cs="Times New Roman"/>
                <w:b/>
                <w:bCs/>
                <w:sz w:val="24"/>
                <w:szCs w:val="24"/>
                <w:highlight w:val="yellow"/>
                <w:lang w:eastAsia="fr-FR"/>
              </w:rPr>
            </w:pPr>
            <w:r w:rsidRPr="00867EB1">
              <w:rPr>
                <w:rFonts w:ascii="Times New Roman" w:hAnsi="Times New Roman" w:cs="Times New Roman"/>
                <w:b/>
                <w:sz w:val="24"/>
                <w:szCs w:val="24"/>
              </w:rPr>
              <w:t>INSAE</w:t>
            </w:r>
          </w:p>
        </w:tc>
        <w:tc>
          <w:tcPr>
            <w:tcW w:w="8221" w:type="dxa"/>
            <w:shd w:val="clear" w:color="auto" w:fill="auto"/>
          </w:tcPr>
          <w:p w:rsidR="00DD524E" w:rsidRPr="00867EB1" w:rsidRDefault="00DD524E" w:rsidP="00DE44B3">
            <w:pPr>
              <w:keepNext/>
              <w:tabs>
                <w:tab w:val="left" w:pos="2080"/>
              </w:tabs>
              <w:spacing w:after="0"/>
              <w:rPr>
                <w:rFonts w:ascii="Times New Roman" w:hAnsi="Times New Roman" w:cs="Times New Roman"/>
                <w:sz w:val="24"/>
                <w:szCs w:val="24"/>
              </w:rPr>
            </w:pPr>
            <w:r w:rsidRPr="00867EB1">
              <w:rPr>
                <w:rFonts w:ascii="Times New Roman" w:hAnsi="Times New Roman" w:cs="Times New Roman"/>
                <w:sz w:val="24"/>
                <w:szCs w:val="24"/>
              </w:rPr>
              <w:t>Institut National de la Statistique et de l’Analyse Economique</w:t>
            </w:r>
          </w:p>
        </w:tc>
      </w:tr>
      <w:tr w:rsidR="00DD524E" w:rsidRPr="00867EB1" w:rsidTr="00543B13">
        <w:trPr>
          <w:trHeight w:val="300"/>
          <w:jc w:val="center"/>
        </w:trPr>
        <w:tc>
          <w:tcPr>
            <w:tcW w:w="2122" w:type="dxa"/>
            <w:shd w:val="clear" w:color="auto" w:fill="auto"/>
          </w:tcPr>
          <w:p w:rsidR="00DD524E" w:rsidRPr="00867EB1" w:rsidRDefault="00DD524E" w:rsidP="00DE44B3">
            <w:pPr>
              <w:spacing w:after="0"/>
              <w:rPr>
                <w:rFonts w:ascii="Times New Roman" w:eastAsia="Times New Roman" w:hAnsi="Times New Roman" w:cs="Times New Roman"/>
                <w:b/>
                <w:sz w:val="24"/>
                <w:szCs w:val="24"/>
                <w:lang w:eastAsia="fr-FR"/>
              </w:rPr>
            </w:pPr>
            <w:r w:rsidRPr="00867EB1">
              <w:rPr>
                <w:rFonts w:ascii="Times New Roman" w:eastAsia="Times New Roman" w:hAnsi="Times New Roman" w:cs="Times New Roman"/>
                <w:b/>
                <w:sz w:val="24"/>
                <w:szCs w:val="24"/>
                <w:lang w:eastAsia="fr-FR"/>
              </w:rPr>
              <w:t>Km</w:t>
            </w:r>
          </w:p>
        </w:tc>
        <w:tc>
          <w:tcPr>
            <w:tcW w:w="8221" w:type="dxa"/>
            <w:shd w:val="clear" w:color="auto" w:fill="auto"/>
          </w:tcPr>
          <w:p w:rsidR="00DD524E" w:rsidRPr="00867EB1" w:rsidRDefault="00DD524E" w:rsidP="00DE44B3">
            <w:pPr>
              <w:spacing w:after="0"/>
              <w:rPr>
                <w:rFonts w:ascii="Times New Roman" w:eastAsia="Times New Roman" w:hAnsi="Times New Roman" w:cs="Times New Roman"/>
                <w:sz w:val="24"/>
                <w:szCs w:val="24"/>
                <w:lang w:eastAsia="fr-FR"/>
              </w:rPr>
            </w:pPr>
            <w:r w:rsidRPr="00867EB1">
              <w:rPr>
                <w:rFonts w:ascii="Times New Roman" w:eastAsia="Times New Roman" w:hAnsi="Times New Roman" w:cs="Times New Roman"/>
                <w:sz w:val="24"/>
                <w:szCs w:val="24"/>
                <w:lang w:eastAsia="fr-FR"/>
              </w:rPr>
              <w:t>Kilomètre</w:t>
            </w:r>
          </w:p>
        </w:tc>
      </w:tr>
      <w:tr w:rsidR="00253849" w:rsidRPr="00867EB1" w:rsidTr="00543B13">
        <w:trPr>
          <w:trHeight w:val="300"/>
          <w:jc w:val="center"/>
        </w:trPr>
        <w:tc>
          <w:tcPr>
            <w:tcW w:w="2122" w:type="dxa"/>
            <w:shd w:val="clear" w:color="auto" w:fill="auto"/>
          </w:tcPr>
          <w:p w:rsidR="00253849" w:rsidRPr="00867EB1" w:rsidRDefault="00583C0D" w:rsidP="00DE44B3">
            <w:pPr>
              <w:spacing w:after="0"/>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MIT</w:t>
            </w:r>
          </w:p>
        </w:tc>
        <w:tc>
          <w:tcPr>
            <w:tcW w:w="8221" w:type="dxa"/>
            <w:shd w:val="clear" w:color="auto" w:fill="auto"/>
          </w:tcPr>
          <w:p w:rsidR="00253849" w:rsidRPr="00867EB1" w:rsidRDefault="00253849" w:rsidP="00583C0D">
            <w:pPr>
              <w:spacing w:after="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Ministère </w:t>
            </w:r>
            <w:r w:rsidR="00583C0D">
              <w:rPr>
                <w:rFonts w:ascii="Times New Roman" w:eastAsia="Times New Roman" w:hAnsi="Times New Roman" w:cs="Times New Roman"/>
                <w:sz w:val="24"/>
                <w:szCs w:val="24"/>
                <w:lang w:eastAsia="fr-FR"/>
              </w:rPr>
              <w:t>des Infrastructures et des Transports</w:t>
            </w:r>
          </w:p>
        </w:tc>
      </w:tr>
      <w:tr w:rsidR="00DD524E" w:rsidRPr="00867EB1" w:rsidTr="00543B13">
        <w:trPr>
          <w:trHeight w:val="300"/>
          <w:jc w:val="center"/>
        </w:trPr>
        <w:tc>
          <w:tcPr>
            <w:tcW w:w="2122" w:type="dxa"/>
            <w:shd w:val="clear" w:color="auto" w:fill="auto"/>
          </w:tcPr>
          <w:p w:rsidR="00DD524E" w:rsidRPr="00867EB1" w:rsidRDefault="00DD524E" w:rsidP="00DE44B3">
            <w:pPr>
              <w:spacing w:after="0"/>
              <w:rPr>
                <w:rFonts w:ascii="Times New Roman" w:eastAsia="Times New Roman" w:hAnsi="Times New Roman" w:cs="Times New Roman"/>
                <w:b/>
                <w:sz w:val="24"/>
                <w:szCs w:val="24"/>
                <w:lang w:eastAsia="fr-FR"/>
              </w:rPr>
            </w:pPr>
            <w:r w:rsidRPr="00867EB1">
              <w:rPr>
                <w:rFonts w:ascii="Times New Roman" w:eastAsia="Times New Roman" w:hAnsi="Times New Roman" w:cs="Times New Roman"/>
                <w:b/>
                <w:sz w:val="24"/>
                <w:szCs w:val="24"/>
                <w:lang w:eastAsia="fr-FR"/>
              </w:rPr>
              <w:t>ONG</w:t>
            </w:r>
          </w:p>
        </w:tc>
        <w:tc>
          <w:tcPr>
            <w:tcW w:w="8221" w:type="dxa"/>
            <w:shd w:val="clear" w:color="auto" w:fill="auto"/>
          </w:tcPr>
          <w:p w:rsidR="00DD524E" w:rsidRPr="00867EB1" w:rsidRDefault="00DD524E" w:rsidP="00DE44B3">
            <w:pPr>
              <w:spacing w:after="0"/>
              <w:rPr>
                <w:rFonts w:ascii="Times New Roman" w:eastAsia="Times New Roman" w:hAnsi="Times New Roman" w:cs="Times New Roman"/>
                <w:sz w:val="24"/>
                <w:szCs w:val="24"/>
                <w:lang w:eastAsia="fr-FR"/>
              </w:rPr>
            </w:pPr>
            <w:r w:rsidRPr="00867EB1">
              <w:rPr>
                <w:rFonts w:ascii="Times New Roman" w:eastAsia="Times New Roman" w:hAnsi="Times New Roman" w:cs="Times New Roman"/>
                <w:sz w:val="24"/>
                <w:szCs w:val="24"/>
                <w:lang w:eastAsia="fr-FR"/>
              </w:rPr>
              <w:t>Organisation Non Gouvernementale</w:t>
            </w:r>
          </w:p>
        </w:tc>
      </w:tr>
      <w:tr w:rsidR="00E63F95" w:rsidRPr="00867EB1" w:rsidTr="00543B13">
        <w:trPr>
          <w:trHeight w:val="300"/>
          <w:jc w:val="center"/>
        </w:trPr>
        <w:tc>
          <w:tcPr>
            <w:tcW w:w="2122" w:type="dxa"/>
            <w:shd w:val="clear" w:color="auto" w:fill="auto"/>
          </w:tcPr>
          <w:p w:rsidR="00E63F95" w:rsidRPr="00867EB1" w:rsidRDefault="00E63F95" w:rsidP="00DE44B3">
            <w:pPr>
              <w:spacing w:after="0"/>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PAG</w:t>
            </w:r>
          </w:p>
        </w:tc>
        <w:tc>
          <w:tcPr>
            <w:tcW w:w="8221" w:type="dxa"/>
            <w:shd w:val="clear" w:color="auto" w:fill="auto"/>
          </w:tcPr>
          <w:p w:rsidR="00E63F95" w:rsidRPr="00867EB1" w:rsidRDefault="00E63F95" w:rsidP="00DE44B3">
            <w:pPr>
              <w:spacing w:after="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Programmes d’Actions du Gouvernement</w:t>
            </w:r>
          </w:p>
        </w:tc>
      </w:tr>
      <w:tr w:rsidR="0042089C" w:rsidRPr="00867EB1" w:rsidTr="00543B13">
        <w:trPr>
          <w:trHeight w:val="300"/>
          <w:jc w:val="center"/>
        </w:trPr>
        <w:tc>
          <w:tcPr>
            <w:tcW w:w="2122" w:type="dxa"/>
            <w:shd w:val="clear" w:color="auto" w:fill="auto"/>
          </w:tcPr>
          <w:p w:rsidR="0042089C" w:rsidRPr="00867EB1" w:rsidRDefault="0042089C" w:rsidP="00DE44B3">
            <w:pPr>
              <w:spacing w:after="0"/>
              <w:rPr>
                <w:rFonts w:ascii="Times New Roman" w:eastAsia="Times New Roman" w:hAnsi="Times New Roman" w:cs="Times New Roman"/>
                <w:b/>
                <w:sz w:val="24"/>
                <w:szCs w:val="24"/>
                <w:lang w:eastAsia="fr-FR"/>
              </w:rPr>
            </w:pPr>
            <w:r>
              <w:rPr>
                <w:rFonts w:ascii="Times New Roman" w:eastAsia="Times New Roman" w:hAnsi="Times New Roman" w:cs="Times New Roman"/>
                <w:b/>
                <w:bCs/>
                <w:sz w:val="24"/>
                <w:szCs w:val="24"/>
                <w:lang w:eastAsia="fr-FR"/>
              </w:rPr>
              <w:t>PC2D</w:t>
            </w:r>
          </w:p>
        </w:tc>
        <w:tc>
          <w:tcPr>
            <w:tcW w:w="8221" w:type="dxa"/>
            <w:shd w:val="clear" w:color="auto" w:fill="auto"/>
          </w:tcPr>
          <w:p w:rsidR="0042089C" w:rsidRPr="00867EB1" w:rsidRDefault="008D5401" w:rsidP="00DE44B3">
            <w:pPr>
              <w:spacing w:after="0"/>
              <w:rPr>
                <w:rFonts w:ascii="Times New Roman" w:eastAsia="Times New Roman" w:hAnsi="Times New Roman" w:cs="Times New Roman"/>
                <w:sz w:val="24"/>
                <w:szCs w:val="24"/>
                <w:lang w:eastAsia="fr-FR"/>
              </w:rPr>
            </w:pPr>
            <w:r>
              <w:rPr>
                <w:rFonts w:ascii="Times New Roman" w:hAnsi="Times New Roman" w:cs="Times New Roman"/>
                <w:sz w:val="24"/>
                <w:szCs w:val="24"/>
                <w:lang w:val="fr-BE" w:eastAsia="fr-BE"/>
              </w:rPr>
              <w:t>Programme de Croissance pour le Développement Durable</w:t>
            </w:r>
          </w:p>
        </w:tc>
      </w:tr>
      <w:tr w:rsidR="00DD524E" w:rsidRPr="00867EB1" w:rsidTr="00543B13">
        <w:trPr>
          <w:trHeight w:val="300"/>
          <w:jc w:val="center"/>
        </w:trPr>
        <w:tc>
          <w:tcPr>
            <w:tcW w:w="2122" w:type="dxa"/>
            <w:shd w:val="clear" w:color="auto" w:fill="auto"/>
          </w:tcPr>
          <w:p w:rsidR="00DD524E" w:rsidRPr="00867EB1" w:rsidRDefault="00DD524E" w:rsidP="00DE44B3">
            <w:pPr>
              <w:spacing w:after="0"/>
              <w:rPr>
                <w:rFonts w:ascii="Times New Roman" w:eastAsia="Times New Roman" w:hAnsi="Times New Roman" w:cs="Times New Roman"/>
                <w:b/>
                <w:sz w:val="24"/>
                <w:szCs w:val="24"/>
                <w:lang w:eastAsia="fr-FR"/>
              </w:rPr>
            </w:pPr>
            <w:r w:rsidRPr="00867EB1">
              <w:rPr>
                <w:rFonts w:ascii="Times New Roman" w:eastAsia="Times New Roman" w:hAnsi="Times New Roman" w:cs="Times New Roman"/>
                <w:b/>
                <w:bCs/>
                <w:sz w:val="24"/>
                <w:szCs w:val="24"/>
                <w:lang w:eastAsia="fr-FR"/>
              </w:rPr>
              <w:t xml:space="preserve">PIB </w:t>
            </w:r>
          </w:p>
        </w:tc>
        <w:tc>
          <w:tcPr>
            <w:tcW w:w="8221" w:type="dxa"/>
            <w:shd w:val="clear" w:color="auto" w:fill="auto"/>
          </w:tcPr>
          <w:p w:rsidR="00DD524E" w:rsidRPr="00867EB1" w:rsidRDefault="00DD524E" w:rsidP="00DE44B3">
            <w:pPr>
              <w:spacing w:after="0"/>
              <w:rPr>
                <w:rFonts w:ascii="Times New Roman" w:eastAsia="Times New Roman" w:hAnsi="Times New Roman" w:cs="Times New Roman"/>
                <w:sz w:val="24"/>
                <w:szCs w:val="24"/>
                <w:lang w:eastAsia="fr-FR"/>
              </w:rPr>
            </w:pPr>
            <w:r w:rsidRPr="00867EB1">
              <w:rPr>
                <w:rFonts w:ascii="Times New Roman" w:eastAsia="Times New Roman" w:hAnsi="Times New Roman" w:cs="Times New Roman"/>
                <w:sz w:val="24"/>
                <w:szCs w:val="24"/>
                <w:lang w:eastAsia="fr-FR"/>
              </w:rPr>
              <w:t>Produit Intérieur Brut</w:t>
            </w:r>
          </w:p>
        </w:tc>
      </w:tr>
      <w:tr w:rsidR="00DD524E" w:rsidRPr="00867EB1" w:rsidTr="00543B13">
        <w:trPr>
          <w:trHeight w:val="300"/>
          <w:jc w:val="center"/>
        </w:trPr>
        <w:tc>
          <w:tcPr>
            <w:tcW w:w="2122" w:type="dxa"/>
            <w:shd w:val="clear" w:color="auto" w:fill="auto"/>
          </w:tcPr>
          <w:p w:rsidR="00DD524E" w:rsidRPr="00867EB1" w:rsidRDefault="00DD524E" w:rsidP="00DE44B3">
            <w:pPr>
              <w:spacing w:after="0"/>
              <w:rPr>
                <w:rFonts w:ascii="Times New Roman" w:eastAsia="Times New Roman" w:hAnsi="Times New Roman" w:cs="Times New Roman"/>
                <w:b/>
                <w:sz w:val="24"/>
                <w:szCs w:val="24"/>
                <w:lang w:eastAsia="fr-FR"/>
              </w:rPr>
            </w:pPr>
            <w:r w:rsidRPr="00867EB1">
              <w:rPr>
                <w:rFonts w:ascii="Times New Roman" w:eastAsia="Times New Roman" w:hAnsi="Times New Roman" w:cs="Times New Roman"/>
                <w:b/>
                <w:bCs/>
                <w:sz w:val="24"/>
                <w:szCs w:val="24"/>
                <w:lang w:eastAsia="fr-FR"/>
              </w:rPr>
              <w:t>RGPH</w:t>
            </w:r>
          </w:p>
        </w:tc>
        <w:tc>
          <w:tcPr>
            <w:tcW w:w="8221" w:type="dxa"/>
            <w:shd w:val="clear" w:color="auto" w:fill="auto"/>
          </w:tcPr>
          <w:p w:rsidR="00DD524E" w:rsidRPr="00867EB1" w:rsidRDefault="00DD524E" w:rsidP="00DE44B3">
            <w:pPr>
              <w:spacing w:after="0"/>
              <w:rPr>
                <w:rFonts w:ascii="Times New Roman" w:eastAsia="Times New Roman" w:hAnsi="Times New Roman" w:cs="Times New Roman"/>
                <w:sz w:val="24"/>
                <w:szCs w:val="24"/>
                <w:lang w:eastAsia="fr-FR"/>
              </w:rPr>
            </w:pPr>
            <w:r w:rsidRPr="00867EB1">
              <w:rPr>
                <w:rFonts w:ascii="Times New Roman" w:eastAsia="Times New Roman" w:hAnsi="Times New Roman" w:cs="Times New Roman"/>
                <w:sz w:val="24"/>
                <w:szCs w:val="24"/>
                <w:lang w:eastAsia="fr-FR"/>
              </w:rPr>
              <w:t>Recensement Général de la Population et de l’Habitation</w:t>
            </w:r>
          </w:p>
        </w:tc>
      </w:tr>
      <w:tr w:rsidR="00DD524E" w:rsidRPr="00867EB1" w:rsidTr="00543B13">
        <w:trPr>
          <w:trHeight w:val="300"/>
          <w:jc w:val="center"/>
        </w:trPr>
        <w:tc>
          <w:tcPr>
            <w:tcW w:w="2122" w:type="dxa"/>
            <w:shd w:val="clear" w:color="auto" w:fill="auto"/>
          </w:tcPr>
          <w:p w:rsidR="00DD524E" w:rsidRPr="00867EB1" w:rsidRDefault="00DD524E" w:rsidP="00DE44B3">
            <w:pPr>
              <w:spacing w:after="0"/>
              <w:rPr>
                <w:rFonts w:ascii="Times New Roman" w:eastAsia="Times New Roman" w:hAnsi="Times New Roman" w:cs="Times New Roman"/>
                <w:b/>
                <w:sz w:val="24"/>
                <w:szCs w:val="24"/>
                <w:lang w:eastAsia="fr-FR"/>
              </w:rPr>
            </w:pPr>
            <w:r w:rsidRPr="00867EB1">
              <w:rPr>
                <w:rFonts w:ascii="Times New Roman" w:eastAsia="Times New Roman" w:hAnsi="Times New Roman" w:cs="Times New Roman"/>
                <w:b/>
                <w:sz w:val="24"/>
                <w:szCs w:val="24"/>
                <w:lang w:eastAsia="fr-FR"/>
              </w:rPr>
              <w:t>RNIE</w:t>
            </w:r>
          </w:p>
        </w:tc>
        <w:tc>
          <w:tcPr>
            <w:tcW w:w="8221" w:type="dxa"/>
            <w:shd w:val="clear" w:color="auto" w:fill="auto"/>
          </w:tcPr>
          <w:p w:rsidR="00DD524E" w:rsidRPr="00867EB1" w:rsidRDefault="00DD524E" w:rsidP="00DE44B3">
            <w:pPr>
              <w:spacing w:after="0"/>
              <w:rPr>
                <w:rFonts w:ascii="Times New Roman" w:eastAsia="Times New Roman" w:hAnsi="Times New Roman" w:cs="Times New Roman"/>
                <w:sz w:val="24"/>
                <w:szCs w:val="24"/>
                <w:lang w:eastAsia="fr-FR"/>
              </w:rPr>
            </w:pPr>
            <w:r w:rsidRPr="00867EB1">
              <w:rPr>
                <w:rFonts w:ascii="Times New Roman" w:eastAsia="Times New Roman" w:hAnsi="Times New Roman" w:cs="Times New Roman"/>
                <w:sz w:val="24"/>
                <w:szCs w:val="24"/>
                <w:lang w:eastAsia="fr-FR"/>
              </w:rPr>
              <w:t>Route Nationale Inter-Etat</w:t>
            </w:r>
          </w:p>
        </w:tc>
      </w:tr>
      <w:tr w:rsidR="00DD524E" w:rsidRPr="00867EB1" w:rsidTr="00543B13">
        <w:trPr>
          <w:trHeight w:val="300"/>
          <w:jc w:val="center"/>
        </w:trPr>
        <w:tc>
          <w:tcPr>
            <w:tcW w:w="2122" w:type="dxa"/>
            <w:shd w:val="clear" w:color="auto" w:fill="auto"/>
          </w:tcPr>
          <w:p w:rsidR="00DD524E" w:rsidRPr="00867EB1" w:rsidRDefault="00DD524E" w:rsidP="00DE44B3">
            <w:pPr>
              <w:spacing w:after="0"/>
              <w:rPr>
                <w:rFonts w:ascii="Times New Roman" w:eastAsia="Times New Roman" w:hAnsi="Times New Roman" w:cs="Times New Roman"/>
                <w:b/>
                <w:sz w:val="24"/>
                <w:szCs w:val="24"/>
                <w:lang w:eastAsia="fr-FR"/>
              </w:rPr>
            </w:pPr>
            <w:r w:rsidRPr="00867EB1">
              <w:rPr>
                <w:rFonts w:ascii="Times New Roman" w:eastAsia="Times New Roman" w:hAnsi="Times New Roman" w:cs="Times New Roman"/>
                <w:b/>
                <w:bCs/>
                <w:sz w:val="24"/>
                <w:szCs w:val="24"/>
                <w:lang w:eastAsia="fr-FR"/>
              </w:rPr>
              <w:t>SMIG</w:t>
            </w:r>
          </w:p>
        </w:tc>
        <w:tc>
          <w:tcPr>
            <w:tcW w:w="8221" w:type="dxa"/>
            <w:shd w:val="clear" w:color="auto" w:fill="auto"/>
          </w:tcPr>
          <w:p w:rsidR="00DD524E" w:rsidRPr="00867EB1" w:rsidRDefault="00DD524E" w:rsidP="00DE44B3">
            <w:pPr>
              <w:spacing w:after="0"/>
              <w:rPr>
                <w:rFonts w:ascii="Times New Roman" w:eastAsia="Times New Roman" w:hAnsi="Times New Roman" w:cs="Times New Roman"/>
                <w:sz w:val="24"/>
                <w:szCs w:val="24"/>
                <w:lang w:eastAsia="fr-FR"/>
              </w:rPr>
            </w:pPr>
            <w:r w:rsidRPr="00867EB1">
              <w:rPr>
                <w:rFonts w:ascii="Times New Roman" w:eastAsia="Times New Roman" w:hAnsi="Times New Roman" w:cs="Times New Roman"/>
                <w:sz w:val="24"/>
                <w:szCs w:val="24"/>
                <w:lang w:eastAsia="fr-FR"/>
              </w:rPr>
              <w:t>Salaire Minimum Interprofessionnel Garanti</w:t>
            </w:r>
          </w:p>
        </w:tc>
      </w:tr>
      <w:tr w:rsidR="00DD524E" w:rsidRPr="00867EB1" w:rsidTr="00543B13">
        <w:trPr>
          <w:trHeight w:val="300"/>
          <w:jc w:val="center"/>
        </w:trPr>
        <w:tc>
          <w:tcPr>
            <w:tcW w:w="2122" w:type="dxa"/>
            <w:shd w:val="clear" w:color="auto" w:fill="auto"/>
          </w:tcPr>
          <w:p w:rsidR="00DD524E" w:rsidRPr="00867EB1" w:rsidRDefault="00DD524E" w:rsidP="00DE44B3">
            <w:pPr>
              <w:spacing w:after="0"/>
              <w:rPr>
                <w:rFonts w:ascii="Times New Roman" w:eastAsia="Times New Roman" w:hAnsi="Times New Roman" w:cs="Times New Roman"/>
                <w:b/>
                <w:sz w:val="24"/>
                <w:szCs w:val="24"/>
                <w:lang w:eastAsia="fr-FR"/>
              </w:rPr>
            </w:pPr>
            <w:r w:rsidRPr="00867EB1">
              <w:rPr>
                <w:rFonts w:ascii="Times New Roman" w:eastAsia="Times New Roman" w:hAnsi="Times New Roman" w:cs="Times New Roman"/>
                <w:b/>
                <w:bCs/>
                <w:sz w:val="24"/>
                <w:szCs w:val="24"/>
                <w:lang w:eastAsia="fr-FR"/>
              </w:rPr>
              <w:t xml:space="preserve">UEMOA </w:t>
            </w:r>
          </w:p>
        </w:tc>
        <w:tc>
          <w:tcPr>
            <w:tcW w:w="8221" w:type="dxa"/>
            <w:shd w:val="clear" w:color="auto" w:fill="auto"/>
          </w:tcPr>
          <w:p w:rsidR="00DD524E" w:rsidRPr="00867EB1" w:rsidRDefault="00DD524E" w:rsidP="00DE44B3">
            <w:pPr>
              <w:spacing w:after="0"/>
              <w:rPr>
                <w:rFonts w:ascii="Times New Roman" w:eastAsia="Times New Roman" w:hAnsi="Times New Roman" w:cs="Times New Roman"/>
                <w:sz w:val="24"/>
                <w:szCs w:val="24"/>
                <w:lang w:eastAsia="fr-FR"/>
              </w:rPr>
            </w:pPr>
            <w:r w:rsidRPr="00867EB1">
              <w:rPr>
                <w:rFonts w:ascii="Times New Roman" w:eastAsia="Times New Roman" w:hAnsi="Times New Roman" w:cs="Times New Roman"/>
                <w:bCs/>
                <w:sz w:val="24"/>
                <w:szCs w:val="24"/>
                <w:lang w:eastAsia="fr-FR"/>
              </w:rPr>
              <w:t>Union Economique et Monétaire Ouest Africaine</w:t>
            </w:r>
          </w:p>
        </w:tc>
      </w:tr>
      <w:tr w:rsidR="00DD524E" w:rsidRPr="00867EB1" w:rsidTr="00543B13">
        <w:trPr>
          <w:trHeight w:val="300"/>
          <w:jc w:val="center"/>
        </w:trPr>
        <w:tc>
          <w:tcPr>
            <w:tcW w:w="2122" w:type="dxa"/>
            <w:shd w:val="clear" w:color="auto" w:fill="auto"/>
          </w:tcPr>
          <w:p w:rsidR="00DD524E" w:rsidRPr="00867EB1" w:rsidRDefault="00DD524E" w:rsidP="00DE44B3">
            <w:pPr>
              <w:keepNext/>
              <w:tabs>
                <w:tab w:val="left" w:pos="2080"/>
              </w:tabs>
              <w:spacing w:after="0"/>
              <w:rPr>
                <w:rFonts w:ascii="Times New Roman" w:eastAsia="Times New Roman" w:hAnsi="Times New Roman" w:cs="Times New Roman"/>
                <w:b/>
                <w:bCs/>
                <w:sz w:val="24"/>
                <w:szCs w:val="24"/>
                <w:lang w:eastAsia="fr-FR"/>
              </w:rPr>
            </w:pPr>
            <w:r w:rsidRPr="00867EB1">
              <w:rPr>
                <w:rFonts w:ascii="Times New Roman" w:hAnsi="Times New Roman" w:cs="Times New Roman"/>
                <w:b/>
                <w:bCs/>
                <w:sz w:val="24"/>
                <w:szCs w:val="24"/>
              </w:rPr>
              <w:t>VIH</w:t>
            </w:r>
          </w:p>
        </w:tc>
        <w:tc>
          <w:tcPr>
            <w:tcW w:w="8221" w:type="dxa"/>
            <w:shd w:val="clear" w:color="auto" w:fill="auto"/>
          </w:tcPr>
          <w:p w:rsidR="00DD524E" w:rsidRPr="00867EB1" w:rsidRDefault="00DD524E" w:rsidP="00DE44B3">
            <w:pPr>
              <w:spacing w:after="0"/>
              <w:rPr>
                <w:rFonts w:ascii="Times New Roman" w:eastAsia="Times New Roman" w:hAnsi="Times New Roman" w:cs="Times New Roman"/>
                <w:bCs/>
                <w:sz w:val="24"/>
                <w:szCs w:val="24"/>
                <w:lang w:eastAsia="fr-FR"/>
              </w:rPr>
            </w:pPr>
            <w:r w:rsidRPr="00867EB1">
              <w:rPr>
                <w:rFonts w:ascii="Times New Roman" w:hAnsi="Times New Roman" w:cs="Times New Roman"/>
                <w:sz w:val="24"/>
                <w:szCs w:val="24"/>
              </w:rPr>
              <w:t>Virus de l’Immunodéficience Humaine</w:t>
            </w:r>
          </w:p>
        </w:tc>
      </w:tr>
      <w:tr w:rsidR="00DD524E" w:rsidRPr="00867EB1" w:rsidTr="00543B13">
        <w:trPr>
          <w:trHeight w:val="94"/>
          <w:jc w:val="center"/>
        </w:trPr>
        <w:tc>
          <w:tcPr>
            <w:tcW w:w="2122" w:type="dxa"/>
            <w:shd w:val="clear" w:color="auto" w:fill="auto"/>
          </w:tcPr>
          <w:p w:rsidR="00DD524E" w:rsidRPr="00867EB1" w:rsidRDefault="00DD524E" w:rsidP="00DE44B3">
            <w:pPr>
              <w:keepNext/>
              <w:tabs>
                <w:tab w:val="left" w:pos="2080"/>
              </w:tabs>
              <w:spacing w:after="0"/>
              <w:rPr>
                <w:rFonts w:ascii="Times New Roman" w:hAnsi="Times New Roman" w:cs="Times New Roman"/>
                <w:b/>
                <w:bCs/>
                <w:sz w:val="24"/>
                <w:szCs w:val="24"/>
              </w:rPr>
            </w:pPr>
            <w:r w:rsidRPr="00867EB1">
              <w:rPr>
                <w:rFonts w:ascii="Times New Roman" w:hAnsi="Times New Roman" w:cs="Times New Roman"/>
                <w:b/>
                <w:bCs/>
                <w:spacing w:val="-3"/>
                <w:sz w:val="24"/>
                <w:szCs w:val="24"/>
              </w:rPr>
              <w:t>SIDA </w:t>
            </w:r>
          </w:p>
        </w:tc>
        <w:tc>
          <w:tcPr>
            <w:tcW w:w="8221" w:type="dxa"/>
            <w:shd w:val="clear" w:color="auto" w:fill="auto"/>
          </w:tcPr>
          <w:p w:rsidR="00DD524E" w:rsidRPr="00867EB1" w:rsidRDefault="00DD524E" w:rsidP="00DE44B3">
            <w:pPr>
              <w:spacing w:after="0"/>
              <w:rPr>
                <w:rFonts w:ascii="Times New Roman" w:hAnsi="Times New Roman" w:cs="Times New Roman"/>
                <w:sz w:val="24"/>
                <w:szCs w:val="24"/>
              </w:rPr>
            </w:pPr>
            <w:r w:rsidRPr="00867EB1">
              <w:rPr>
                <w:rFonts w:ascii="Times New Roman" w:hAnsi="Times New Roman" w:cs="Times New Roman"/>
                <w:bCs/>
                <w:spacing w:val="-3"/>
                <w:sz w:val="24"/>
                <w:szCs w:val="24"/>
              </w:rPr>
              <w:t>Syndrome Immuno</w:t>
            </w:r>
            <w:r w:rsidR="00AF0B8C">
              <w:rPr>
                <w:rFonts w:ascii="Times New Roman" w:hAnsi="Times New Roman" w:cs="Times New Roman"/>
                <w:bCs/>
                <w:spacing w:val="-3"/>
                <w:sz w:val="24"/>
                <w:szCs w:val="24"/>
              </w:rPr>
              <w:t>-</w:t>
            </w:r>
            <w:r w:rsidRPr="00867EB1">
              <w:rPr>
                <w:rFonts w:ascii="Times New Roman" w:hAnsi="Times New Roman" w:cs="Times New Roman"/>
                <w:bCs/>
                <w:spacing w:val="-3"/>
                <w:sz w:val="24"/>
                <w:szCs w:val="24"/>
              </w:rPr>
              <w:t>Défici</w:t>
            </w:r>
            <w:r w:rsidR="00AF0B8C">
              <w:rPr>
                <w:rFonts w:ascii="Times New Roman" w:hAnsi="Times New Roman" w:cs="Times New Roman"/>
                <w:bCs/>
                <w:spacing w:val="-3"/>
                <w:sz w:val="24"/>
                <w:szCs w:val="24"/>
              </w:rPr>
              <w:t>taire</w:t>
            </w:r>
            <w:r w:rsidRPr="00867EB1">
              <w:rPr>
                <w:rFonts w:ascii="Times New Roman" w:hAnsi="Times New Roman" w:cs="Times New Roman"/>
                <w:bCs/>
                <w:spacing w:val="-3"/>
                <w:sz w:val="24"/>
                <w:szCs w:val="24"/>
              </w:rPr>
              <w:t xml:space="preserve"> Acquis</w:t>
            </w:r>
          </w:p>
        </w:tc>
      </w:tr>
      <w:tr w:rsidR="00DD524E" w:rsidRPr="00867EB1" w:rsidTr="00543B13">
        <w:trPr>
          <w:trHeight w:val="300"/>
          <w:jc w:val="center"/>
        </w:trPr>
        <w:tc>
          <w:tcPr>
            <w:tcW w:w="2122" w:type="dxa"/>
            <w:shd w:val="clear" w:color="auto" w:fill="auto"/>
          </w:tcPr>
          <w:p w:rsidR="00DD524E" w:rsidRPr="00867EB1" w:rsidRDefault="00DD524E" w:rsidP="00DE44B3">
            <w:pPr>
              <w:spacing w:after="0"/>
              <w:rPr>
                <w:rFonts w:ascii="Times New Roman" w:eastAsia="Times New Roman" w:hAnsi="Times New Roman" w:cs="Times New Roman"/>
                <w:b/>
                <w:sz w:val="24"/>
                <w:szCs w:val="24"/>
                <w:lang w:eastAsia="fr-FR"/>
              </w:rPr>
            </w:pPr>
            <w:r w:rsidRPr="00867EB1">
              <w:rPr>
                <w:rFonts w:ascii="Times New Roman" w:eastAsia="Times New Roman" w:hAnsi="Times New Roman" w:cs="Times New Roman"/>
                <w:b/>
                <w:sz w:val="24"/>
                <w:szCs w:val="24"/>
                <w:lang w:eastAsia="fr-FR"/>
              </w:rPr>
              <w:t>ZD</w:t>
            </w:r>
          </w:p>
        </w:tc>
        <w:tc>
          <w:tcPr>
            <w:tcW w:w="8221" w:type="dxa"/>
            <w:shd w:val="clear" w:color="auto" w:fill="auto"/>
          </w:tcPr>
          <w:p w:rsidR="00DD524E" w:rsidRPr="00867EB1" w:rsidRDefault="00DD524E" w:rsidP="00DE44B3">
            <w:pPr>
              <w:spacing w:after="0"/>
              <w:rPr>
                <w:rFonts w:ascii="Times New Roman" w:eastAsia="Times New Roman" w:hAnsi="Times New Roman" w:cs="Times New Roman"/>
                <w:sz w:val="24"/>
                <w:szCs w:val="24"/>
                <w:lang w:eastAsia="fr-FR"/>
              </w:rPr>
            </w:pPr>
            <w:r w:rsidRPr="00867EB1">
              <w:rPr>
                <w:rFonts w:ascii="Times New Roman" w:eastAsia="Times New Roman" w:hAnsi="Times New Roman" w:cs="Times New Roman"/>
                <w:sz w:val="24"/>
                <w:szCs w:val="24"/>
                <w:lang w:eastAsia="fr-FR"/>
              </w:rPr>
              <w:t>Zone de Dénombrement</w:t>
            </w:r>
          </w:p>
        </w:tc>
      </w:tr>
      <w:tr w:rsidR="00DD524E" w:rsidRPr="00867EB1" w:rsidTr="00543B13">
        <w:trPr>
          <w:trHeight w:val="300"/>
          <w:jc w:val="center"/>
        </w:trPr>
        <w:tc>
          <w:tcPr>
            <w:tcW w:w="2122" w:type="dxa"/>
            <w:shd w:val="clear" w:color="auto" w:fill="auto"/>
          </w:tcPr>
          <w:p w:rsidR="00DD524E" w:rsidRPr="00867EB1" w:rsidRDefault="00DD524E" w:rsidP="00DE44B3">
            <w:pPr>
              <w:spacing w:after="0"/>
              <w:rPr>
                <w:rFonts w:ascii="Times New Roman" w:eastAsia="Times New Roman" w:hAnsi="Times New Roman" w:cs="Times New Roman"/>
                <w:b/>
                <w:sz w:val="24"/>
                <w:szCs w:val="24"/>
                <w:lang w:eastAsia="fr-FR"/>
              </w:rPr>
            </w:pPr>
            <w:r w:rsidRPr="00867EB1">
              <w:rPr>
                <w:rFonts w:ascii="Times New Roman" w:eastAsia="Times New Roman" w:hAnsi="Times New Roman" w:cs="Times New Roman"/>
                <w:b/>
                <w:bCs/>
                <w:sz w:val="24"/>
                <w:szCs w:val="24"/>
                <w:lang w:eastAsia="fr-FR"/>
              </w:rPr>
              <w:t xml:space="preserve">ZIP </w:t>
            </w:r>
          </w:p>
        </w:tc>
        <w:tc>
          <w:tcPr>
            <w:tcW w:w="8221" w:type="dxa"/>
            <w:shd w:val="clear" w:color="auto" w:fill="auto"/>
          </w:tcPr>
          <w:p w:rsidR="00DD524E" w:rsidRPr="00867EB1" w:rsidRDefault="00DD524E" w:rsidP="00DE44B3">
            <w:pPr>
              <w:spacing w:after="0"/>
              <w:rPr>
                <w:rFonts w:ascii="Times New Roman" w:eastAsia="Times New Roman" w:hAnsi="Times New Roman" w:cs="Times New Roman"/>
                <w:sz w:val="24"/>
                <w:szCs w:val="24"/>
                <w:lang w:eastAsia="fr-FR"/>
              </w:rPr>
            </w:pPr>
            <w:r w:rsidRPr="00867EB1">
              <w:rPr>
                <w:rFonts w:ascii="Times New Roman" w:eastAsia="Times New Roman" w:hAnsi="Times New Roman" w:cs="Times New Roman"/>
                <w:sz w:val="24"/>
                <w:szCs w:val="24"/>
                <w:lang w:eastAsia="fr-FR"/>
              </w:rPr>
              <w:t>Zone d’Influence du Projet</w:t>
            </w:r>
          </w:p>
        </w:tc>
      </w:tr>
    </w:tbl>
    <w:p w:rsidR="003A447E" w:rsidRPr="00E21AD6" w:rsidRDefault="003A447E" w:rsidP="00F35ABF">
      <w:pPr>
        <w:spacing w:line="240" w:lineRule="auto"/>
        <w:rPr>
          <w:rFonts w:ascii="Times New Roman" w:hAnsi="Times New Roman" w:cs="Times New Roman"/>
          <w:b/>
          <w:sz w:val="24"/>
          <w:szCs w:val="24"/>
          <w:lang w:eastAsia="fr-FR"/>
        </w:rPr>
      </w:pPr>
    </w:p>
    <w:p w:rsidR="007B2658" w:rsidRDefault="007B2658" w:rsidP="00F35ABF">
      <w:pPr>
        <w:pStyle w:val="Titre2"/>
        <w:spacing w:line="240" w:lineRule="auto"/>
        <w:rPr>
          <w:rFonts w:cs="Times New Roman"/>
          <w:b/>
          <w:sz w:val="24"/>
          <w:szCs w:val="24"/>
          <w:lang w:eastAsia="fr-FR"/>
        </w:rPr>
        <w:sectPr w:rsidR="007B2658" w:rsidSect="006107E7">
          <w:type w:val="continuous"/>
          <w:pgSz w:w="11906" w:h="16838"/>
          <w:pgMar w:top="1417" w:right="1274" w:bottom="1843" w:left="1417" w:header="708" w:footer="708" w:gutter="0"/>
          <w:cols w:space="708"/>
          <w:rtlGutter/>
          <w:docGrid w:linePitch="360"/>
        </w:sectPr>
      </w:pPr>
    </w:p>
    <w:p w:rsidR="004F2427" w:rsidRDefault="007B2658" w:rsidP="00036638">
      <w:pPr>
        <w:pStyle w:val="T0"/>
      </w:pPr>
      <w:bookmarkStart w:id="32" w:name="_Toc421180820"/>
      <w:bookmarkStart w:id="33" w:name="_Toc35631278"/>
      <w:bookmarkStart w:id="34" w:name="_Toc35984574"/>
      <w:r w:rsidRPr="004D0002">
        <w:lastRenderedPageBreak/>
        <w:t>INTRODUCTION</w:t>
      </w:r>
      <w:bookmarkEnd w:id="32"/>
      <w:bookmarkEnd w:id="33"/>
      <w:bookmarkEnd w:id="34"/>
    </w:p>
    <w:p w:rsidR="00030DB8" w:rsidRDefault="00030DB8" w:rsidP="00030DB8">
      <w:pPr>
        <w:autoSpaceDE w:val="0"/>
        <w:autoSpaceDN w:val="0"/>
        <w:adjustRightInd w:val="0"/>
        <w:spacing w:after="0"/>
        <w:jc w:val="both"/>
        <w:rPr>
          <w:rFonts w:ascii="Times New Roman" w:hAnsi="Times New Roman" w:cs="Times New Roman"/>
          <w:sz w:val="24"/>
          <w:szCs w:val="24"/>
          <w:lang w:val="fr-BE" w:eastAsia="fr-BE"/>
        </w:rPr>
      </w:pPr>
      <w:r w:rsidRPr="00DF4455">
        <w:rPr>
          <w:rFonts w:ascii="Times New Roman" w:hAnsi="Times New Roman" w:cs="Times New Roman"/>
          <w:sz w:val="24"/>
          <w:szCs w:val="24"/>
        </w:rPr>
        <w:t xml:space="preserve">Dans les pays </w:t>
      </w:r>
      <w:r>
        <w:rPr>
          <w:rFonts w:ascii="Times New Roman" w:hAnsi="Times New Roman" w:cs="Times New Roman"/>
          <w:sz w:val="24"/>
          <w:szCs w:val="24"/>
        </w:rPr>
        <w:t>africain</w:t>
      </w:r>
      <w:r w:rsidRPr="00DF4455">
        <w:rPr>
          <w:rFonts w:ascii="Times New Roman" w:hAnsi="Times New Roman" w:cs="Times New Roman"/>
          <w:sz w:val="24"/>
          <w:szCs w:val="24"/>
        </w:rPr>
        <w:t xml:space="preserve"> au sud du Sahara, la densité du réseau routier, la performance du système de transport et la qualité des infrastructures de communication</w:t>
      </w:r>
      <w:r>
        <w:rPr>
          <w:rFonts w:ascii="Times New Roman" w:hAnsi="Times New Roman" w:cs="Times New Roman"/>
          <w:sz w:val="24"/>
          <w:szCs w:val="24"/>
        </w:rPr>
        <w:t xml:space="preserve">, en tant que </w:t>
      </w:r>
      <w:r w:rsidRPr="00DF4455">
        <w:rPr>
          <w:rFonts w:ascii="Times New Roman" w:hAnsi="Times New Roman" w:cs="Times New Roman"/>
          <w:sz w:val="24"/>
          <w:szCs w:val="24"/>
        </w:rPr>
        <w:t xml:space="preserve">levier </w:t>
      </w:r>
      <w:r>
        <w:rPr>
          <w:rFonts w:ascii="Times New Roman" w:hAnsi="Times New Roman" w:cs="Times New Roman"/>
          <w:sz w:val="24"/>
          <w:szCs w:val="24"/>
        </w:rPr>
        <w:t>important de</w:t>
      </w:r>
      <w:r w:rsidRPr="00DF4455">
        <w:rPr>
          <w:rFonts w:ascii="Times New Roman" w:hAnsi="Times New Roman" w:cs="Times New Roman"/>
          <w:sz w:val="24"/>
          <w:szCs w:val="24"/>
        </w:rPr>
        <w:t xml:space="preserve"> la compétitivité des économies </w:t>
      </w:r>
      <w:r>
        <w:rPr>
          <w:rFonts w:ascii="Times New Roman" w:hAnsi="Times New Roman" w:cs="Times New Roman"/>
          <w:sz w:val="24"/>
          <w:szCs w:val="24"/>
        </w:rPr>
        <w:t>contribuent à</w:t>
      </w:r>
      <w:r w:rsidRPr="00DF4455">
        <w:rPr>
          <w:rFonts w:ascii="Times New Roman" w:hAnsi="Times New Roman" w:cs="Times New Roman"/>
          <w:sz w:val="24"/>
          <w:szCs w:val="24"/>
        </w:rPr>
        <w:t xml:space="preserve"> l’amorce d</w:t>
      </w:r>
      <w:r>
        <w:rPr>
          <w:rFonts w:ascii="Times New Roman" w:hAnsi="Times New Roman" w:cs="Times New Roman"/>
          <w:sz w:val="24"/>
          <w:szCs w:val="24"/>
        </w:rPr>
        <w:t>u</w:t>
      </w:r>
      <w:r w:rsidRPr="00DF4455">
        <w:rPr>
          <w:rFonts w:ascii="Times New Roman" w:hAnsi="Times New Roman" w:cs="Times New Roman"/>
          <w:sz w:val="24"/>
          <w:szCs w:val="24"/>
        </w:rPr>
        <w:t xml:space="preserve">  développement</w:t>
      </w:r>
      <w:r>
        <w:rPr>
          <w:rFonts w:ascii="Times New Roman" w:hAnsi="Times New Roman" w:cs="Times New Roman"/>
          <w:sz w:val="24"/>
          <w:szCs w:val="24"/>
        </w:rPr>
        <w:t xml:space="preserve"> durable du pays</w:t>
      </w:r>
      <w:r w:rsidRPr="00DF4455">
        <w:rPr>
          <w:rFonts w:ascii="Times New Roman" w:hAnsi="Times New Roman" w:cs="Times New Roman"/>
          <w:sz w:val="24"/>
          <w:szCs w:val="24"/>
        </w:rPr>
        <w:t>.</w:t>
      </w:r>
      <w:r>
        <w:rPr>
          <w:rFonts w:ascii="Times New Roman" w:hAnsi="Times New Roman" w:cs="Times New Roman"/>
          <w:sz w:val="24"/>
          <w:szCs w:val="24"/>
          <w:lang w:val="fr-BE" w:eastAsia="fr-BE"/>
        </w:rPr>
        <w:t xml:space="preserve">A cet effet, le </w:t>
      </w:r>
      <w:r w:rsidRPr="00DF4455">
        <w:rPr>
          <w:rFonts w:ascii="Times New Roman" w:hAnsi="Times New Roman" w:cs="Times New Roman"/>
          <w:sz w:val="24"/>
          <w:szCs w:val="24"/>
          <w:lang w:val="fr-BE" w:eastAsia="fr-BE"/>
        </w:rPr>
        <w:t xml:space="preserve">projet </w:t>
      </w:r>
      <w:r>
        <w:rPr>
          <w:rFonts w:ascii="Times New Roman" w:hAnsi="Times New Roman" w:cs="Times New Roman"/>
          <w:sz w:val="24"/>
          <w:szCs w:val="24"/>
          <w:lang w:val="fr-BE" w:eastAsia="fr-BE"/>
        </w:rPr>
        <w:t xml:space="preserve">de bitumage de la route </w:t>
      </w:r>
      <w:r w:rsidRPr="00DF4455">
        <w:rPr>
          <w:rFonts w:ascii="Times New Roman" w:hAnsi="Times New Roman" w:cs="Times New Roman"/>
          <w:sz w:val="24"/>
          <w:szCs w:val="24"/>
          <w:lang w:val="fr-BE" w:eastAsia="fr-BE"/>
        </w:rPr>
        <w:t>Pahou-Ouidah-Hillacondji</w:t>
      </w:r>
      <w:r>
        <w:rPr>
          <w:rFonts w:ascii="Times New Roman" w:hAnsi="Times New Roman" w:cs="Times New Roman"/>
          <w:sz w:val="24"/>
          <w:szCs w:val="24"/>
          <w:lang w:val="fr-BE" w:eastAsia="fr-BE"/>
        </w:rPr>
        <w:t xml:space="preserve"> a pour ambition d’</w:t>
      </w:r>
      <w:r w:rsidRPr="00DF4455">
        <w:rPr>
          <w:rFonts w:ascii="Times New Roman" w:hAnsi="Times New Roman" w:cs="Times New Roman"/>
          <w:sz w:val="24"/>
          <w:szCs w:val="24"/>
          <w:lang w:val="fr-BE" w:eastAsia="fr-BE"/>
        </w:rPr>
        <w:t xml:space="preserve">apporter des solutions intégrées au problème du développement rural du Bénin, l’un des principaux défis que le Gouvernement </w:t>
      </w:r>
      <w:r>
        <w:rPr>
          <w:rFonts w:ascii="Times New Roman" w:hAnsi="Times New Roman" w:cs="Times New Roman"/>
          <w:sz w:val="24"/>
          <w:szCs w:val="24"/>
          <w:lang w:val="fr-BE" w:eastAsia="fr-BE"/>
        </w:rPr>
        <w:t>tenait</w:t>
      </w:r>
      <w:r w:rsidRPr="00DF4455">
        <w:rPr>
          <w:rFonts w:ascii="Times New Roman" w:hAnsi="Times New Roman" w:cs="Times New Roman"/>
          <w:sz w:val="24"/>
          <w:szCs w:val="24"/>
          <w:lang w:val="fr-BE" w:eastAsia="fr-BE"/>
        </w:rPr>
        <w:t xml:space="preserve"> à relever</w:t>
      </w:r>
      <w:r>
        <w:rPr>
          <w:rFonts w:ascii="Times New Roman" w:hAnsi="Times New Roman" w:cs="Times New Roman"/>
          <w:sz w:val="24"/>
          <w:szCs w:val="24"/>
          <w:lang w:val="fr-BE" w:eastAsia="fr-BE"/>
        </w:rPr>
        <w:t xml:space="preserve"> avec l’appui technique et financier de la Banque Africaine de Développement (BAD)</w:t>
      </w:r>
      <w:r w:rsidRPr="00DF4455">
        <w:rPr>
          <w:rFonts w:ascii="Times New Roman" w:hAnsi="Times New Roman" w:cs="Times New Roman"/>
          <w:sz w:val="24"/>
          <w:szCs w:val="24"/>
          <w:lang w:val="fr-BE" w:eastAsia="fr-BE"/>
        </w:rPr>
        <w:t>.</w:t>
      </w:r>
    </w:p>
    <w:p w:rsidR="00030DB8" w:rsidRPr="00DF4455" w:rsidRDefault="00030DB8" w:rsidP="00030DB8">
      <w:pPr>
        <w:autoSpaceDE w:val="0"/>
        <w:autoSpaceDN w:val="0"/>
        <w:adjustRightInd w:val="0"/>
        <w:spacing w:before="240" w:after="0"/>
        <w:jc w:val="both"/>
        <w:rPr>
          <w:rFonts w:ascii="Times New Roman" w:hAnsi="Times New Roman" w:cs="Times New Roman"/>
          <w:sz w:val="24"/>
          <w:szCs w:val="24"/>
          <w:lang w:val="fr-BE" w:eastAsia="fr-BE"/>
        </w:rPr>
      </w:pPr>
      <w:r>
        <w:rPr>
          <w:rFonts w:ascii="Times New Roman" w:hAnsi="Times New Roman" w:cs="Times New Roman"/>
          <w:sz w:val="24"/>
          <w:szCs w:val="24"/>
          <w:lang w:val="fr-BE" w:eastAsia="fr-BE"/>
        </w:rPr>
        <w:t>L</w:t>
      </w:r>
      <w:r w:rsidRPr="00DF4455">
        <w:rPr>
          <w:rFonts w:ascii="Times New Roman" w:hAnsi="Times New Roman" w:cs="Times New Roman"/>
          <w:sz w:val="24"/>
          <w:szCs w:val="24"/>
          <w:lang w:val="fr-BE" w:eastAsia="fr-BE"/>
        </w:rPr>
        <w:t>e projet a</w:t>
      </w:r>
      <w:r>
        <w:rPr>
          <w:rFonts w:ascii="Times New Roman" w:hAnsi="Times New Roman" w:cs="Times New Roman"/>
          <w:sz w:val="24"/>
          <w:szCs w:val="24"/>
          <w:lang w:val="fr-BE" w:eastAsia="fr-BE"/>
        </w:rPr>
        <w:t>vait</w:t>
      </w:r>
      <w:r w:rsidRPr="00DF4455">
        <w:rPr>
          <w:rFonts w:ascii="Times New Roman" w:hAnsi="Times New Roman" w:cs="Times New Roman"/>
          <w:sz w:val="24"/>
          <w:szCs w:val="24"/>
          <w:lang w:val="fr-BE" w:eastAsia="fr-BE"/>
        </w:rPr>
        <w:t xml:space="preserve"> pour vocation de bitumer la route reliant l’arrondissement de Pahou dans la commune de Ouidah à celui de Hillacondji dans la commune de Grand-Popo en continuant jusqu’à la frontière du Togo. La construction de cette route est une impérieuse nécessité d’autant plus qu’elle améliore en particulier la mobilité et l’accessibilité des riverains vers les communes environnantes et en général le trafic entre le Bénin et le </w:t>
      </w:r>
      <w:r>
        <w:rPr>
          <w:rFonts w:ascii="Times New Roman" w:hAnsi="Times New Roman" w:cs="Times New Roman"/>
          <w:sz w:val="24"/>
          <w:szCs w:val="24"/>
          <w:lang w:val="fr-BE" w:eastAsia="fr-BE"/>
        </w:rPr>
        <w:t>Togo d’une part puis entre le Bé</w:t>
      </w:r>
      <w:r w:rsidRPr="00DF4455">
        <w:rPr>
          <w:rFonts w:ascii="Times New Roman" w:hAnsi="Times New Roman" w:cs="Times New Roman"/>
          <w:sz w:val="24"/>
          <w:szCs w:val="24"/>
          <w:lang w:val="fr-BE" w:eastAsia="fr-BE"/>
        </w:rPr>
        <w:t xml:space="preserve">nin et le Nigeria d’autre part avec qui il développe des relations commerciales non négligeables.  </w:t>
      </w:r>
    </w:p>
    <w:p w:rsidR="00030DB8" w:rsidRPr="00DF4455" w:rsidRDefault="00030DB8" w:rsidP="00030DB8">
      <w:pPr>
        <w:autoSpaceDE w:val="0"/>
        <w:autoSpaceDN w:val="0"/>
        <w:adjustRightInd w:val="0"/>
        <w:spacing w:before="240" w:after="0"/>
        <w:jc w:val="both"/>
        <w:rPr>
          <w:rFonts w:ascii="Times New Roman" w:hAnsi="Times New Roman" w:cs="Times New Roman"/>
          <w:sz w:val="24"/>
          <w:szCs w:val="24"/>
          <w:lang w:val="fr-BE" w:eastAsia="fr-BE"/>
        </w:rPr>
      </w:pPr>
      <w:r>
        <w:rPr>
          <w:rFonts w:ascii="Times New Roman" w:hAnsi="Times New Roman" w:cs="Times New Roman"/>
          <w:sz w:val="24"/>
          <w:szCs w:val="24"/>
          <w:lang w:val="fr-BE" w:eastAsia="fr-BE"/>
        </w:rPr>
        <w:t xml:space="preserve">Le gouvernement béninois, à travers le PAG, a mis un accent particulier au bouclage </w:t>
      </w:r>
      <w:r w:rsidRPr="00DF4455">
        <w:rPr>
          <w:rFonts w:ascii="Times New Roman" w:hAnsi="Times New Roman" w:cs="Times New Roman"/>
          <w:sz w:val="24"/>
          <w:szCs w:val="24"/>
          <w:lang w:val="fr-BE" w:eastAsia="fr-BE"/>
        </w:rPr>
        <w:t xml:space="preserve">du projet routier Pahou-Ouidah-Hillacondji </w:t>
      </w:r>
      <w:r>
        <w:rPr>
          <w:rFonts w:ascii="Times New Roman" w:hAnsi="Times New Roman" w:cs="Times New Roman"/>
          <w:sz w:val="24"/>
          <w:szCs w:val="24"/>
          <w:lang w:val="fr-BE" w:eastAsia="fr-BE"/>
        </w:rPr>
        <w:t xml:space="preserve">qui </w:t>
      </w:r>
      <w:r w:rsidRPr="00DF4455">
        <w:rPr>
          <w:rFonts w:ascii="Times New Roman" w:hAnsi="Times New Roman" w:cs="Times New Roman"/>
          <w:sz w:val="24"/>
          <w:szCs w:val="24"/>
          <w:lang w:val="fr-BE" w:eastAsia="fr-BE"/>
        </w:rPr>
        <w:t xml:space="preserve">est conforme aux objectifs consignés dans le </w:t>
      </w:r>
      <w:r>
        <w:rPr>
          <w:rFonts w:ascii="Times New Roman" w:hAnsi="Times New Roman" w:cs="Times New Roman"/>
          <w:sz w:val="24"/>
          <w:szCs w:val="24"/>
          <w:lang w:val="fr-BE" w:eastAsia="fr-BE"/>
        </w:rPr>
        <w:t>Programme de Croissance pour le Développement durable</w:t>
      </w:r>
      <w:r w:rsidRPr="00DF4455">
        <w:rPr>
          <w:rFonts w:ascii="Times New Roman" w:hAnsi="Times New Roman" w:cs="Times New Roman"/>
          <w:sz w:val="24"/>
          <w:szCs w:val="24"/>
          <w:lang w:val="fr-BE" w:eastAsia="fr-BE"/>
        </w:rPr>
        <w:t xml:space="preserve"> (</w:t>
      </w:r>
      <w:r>
        <w:rPr>
          <w:rFonts w:ascii="Times New Roman" w:hAnsi="Times New Roman" w:cs="Times New Roman"/>
          <w:sz w:val="24"/>
          <w:szCs w:val="24"/>
          <w:lang w:val="fr-BE" w:eastAsia="fr-BE"/>
        </w:rPr>
        <w:t>PC2D</w:t>
      </w:r>
      <w:r w:rsidRPr="00DF4455">
        <w:rPr>
          <w:rFonts w:ascii="Times New Roman" w:hAnsi="Times New Roman" w:cs="Times New Roman"/>
          <w:sz w:val="24"/>
          <w:szCs w:val="24"/>
          <w:lang w:val="fr-BE" w:eastAsia="fr-BE"/>
        </w:rPr>
        <w:t>)</w:t>
      </w:r>
      <w:r>
        <w:rPr>
          <w:rFonts w:ascii="Times New Roman" w:hAnsi="Times New Roman" w:cs="Times New Roman"/>
          <w:sz w:val="24"/>
          <w:szCs w:val="24"/>
          <w:lang w:val="fr-BE" w:eastAsia="fr-BE"/>
        </w:rPr>
        <w:t>.</w:t>
      </w:r>
      <w:r w:rsidRPr="00DF4455">
        <w:rPr>
          <w:rFonts w:ascii="Times New Roman" w:hAnsi="Times New Roman" w:cs="Times New Roman"/>
          <w:sz w:val="24"/>
          <w:szCs w:val="24"/>
          <w:lang w:val="fr-BE" w:eastAsia="fr-BE"/>
        </w:rPr>
        <w:t xml:space="preserve"> Par conséquent, cette route a été intégrée dans le Programme d’Actions du Gouvernement </w:t>
      </w:r>
      <w:r>
        <w:rPr>
          <w:rFonts w:ascii="Times New Roman" w:hAnsi="Times New Roman" w:cs="Times New Roman"/>
          <w:sz w:val="24"/>
          <w:szCs w:val="24"/>
          <w:lang w:val="fr-BE" w:eastAsia="fr-BE"/>
        </w:rPr>
        <w:t>qui</w:t>
      </w:r>
      <w:r w:rsidRPr="00DF4455">
        <w:rPr>
          <w:rFonts w:ascii="Times New Roman" w:hAnsi="Times New Roman" w:cs="Times New Roman"/>
          <w:sz w:val="24"/>
          <w:szCs w:val="24"/>
          <w:lang w:val="fr-BE" w:eastAsia="fr-BE"/>
        </w:rPr>
        <w:t xml:space="preserve"> vise</w:t>
      </w:r>
      <w:r>
        <w:rPr>
          <w:rFonts w:ascii="Times New Roman" w:hAnsi="Times New Roman" w:cs="Times New Roman"/>
          <w:sz w:val="24"/>
          <w:szCs w:val="24"/>
          <w:lang w:val="fr-BE" w:eastAsia="fr-BE"/>
        </w:rPr>
        <w:t>, entres autres,</w:t>
      </w:r>
      <w:r w:rsidRPr="00DF4455">
        <w:rPr>
          <w:rFonts w:ascii="Times New Roman" w:hAnsi="Times New Roman" w:cs="Times New Roman"/>
          <w:sz w:val="24"/>
          <w:szCs w:val="24"/>
          <w:lang w:val="fr-BE" w:eastAsia="fr-BE"/>
        </w:rPr>
        <w:t xml:space="preserve"> à accroître la productivité et à assurer une croissance économique durable</w:t>
      </w:r>
      <w:r>
        <w:rPr>
          <w:rFonts w:ascii="Times New Roman" w:hAnsi="Times New Roman" w:cs="Times New Roman"/>
          <w:sz w:val="24"/>
          <w:szCs w:val="24"/>
          <w:lang w:val="fr-BE" w:eastAsia="fr-BE"/>
        </w:rPr>
        <w:t xml:space="preserve"> au pays</w:t>
      </w:r>
      <w:r w:rsidRPr="00DF4455">
        <w:rPr>
          <w:rFonts w:ascii="Times New Roman" w:hAnsi="Times New Roman" w:cs="Times New Roman"/>
          <w:sz w:val="24"/>
          <w:szCs w:val="24"/>
          <w:lang w:val="fr-BE" w:eastAsia="fr-BE"/>
        </w:rPr>
        <w:t xml:space="preserve">. </w:t>
      </w:r>
    </w:p>
    <w:p w:rsidR="00030DB8" w:rsidRPr="00DF4455" w:rsidRDefault="00030DB8" w:rsidP="00030DB8">
      <w:pPr>
        <w:autoSpaceDE w:val="0"/>
        <w:autoSpaceDN w:val="0"/>
        <w:adjustRightInd w:val="0"/>
        <w:spacing w:before="240" w:after="0"/>
        <w:jc w:val="both"/>
        <w:rPr>
          <w:rFonts w:ascii="Times New Roman" w:hAnsi="Times New Roman" w:cs="Times New Roman"/>
          <w:sz w:val="24"/>
          <w:szCs w:val="24"/>
          <w:lang w:val="fr-BE" w:eastAsia="fr-BE"/>
        </w:rPr>
      </w:pPr>
      <w:r>
        <w:rPr>
          <w:rFonts w:ascii="Times New Roman" w:hAnsi="Times New Roman" w:cs="Times New Roman"/>
          <w:sz w:val="24"/>
          <w:szCs w:val="24"/>
          <w:lang w:val="fr-BE" w:eastAsia="fr-BE"/>
        </w:rPr>
        <w:t>En 2014, l’INSAE avait eu à exécuter la mission d’établir l</w:t>
      </w:r>
      <w:r w:rsidRPr="00DF4455">
        <w:rPr>
          <w:rFonts w:ascii="Times New Roman" w:hAnsi="Times New Roman" w:cs="Times New Roman"/>
          <w:sz w:val="24"/>
          <w:szCs w:val="24"/>
          <w:lang w:val="fr-BE" w:eastAsia="fr-BE"/>
        </w:rPr>
        <w:t xml:space="preserve">a situation de référence </w:t>
      </w:r>
      <w:r>
        <w:rPr>
          <w:rFonts w:ascii="Times New Roman" w:hAnsi="Times New Roman" w:cs="Times New Roman"/>
          <w:sz w:val="24"/>
          <w:szCs w:val="24"/>
          <w:lang w:val="fr-BE" w:eastAsia="fr-BE"/>
        </w:rPr>
        <w:t>qui avait établi les bases d</w:t>
      </w:r>
      <w:r w:rsidRPr="00DF4455">
        <w:rPr>
          <w:rFonts w:ascii="Times New Roman" w:hAnsi="Times New Roman" w:cs="Times New Roman"/>
          <w:sz w:val="24"/>
          <w:szCs w:val="24"/>
          <w:lang w:val="fr-BE" w:eastAsia="fr-BE"/>
        </w:rPr>
        <w:t>’appréciation de l’impact</w:t>
      </w:r>
      <w:r>
        <w:rPr>
          <w:rFonts w:ascii="Times New Roman" w:hAnsi="Times New Roman" w:cs="Times New Roman"/>
          <w:sz w:val="24"/>
          <w:szCs w:val="24"/>
          <w:lang w:val="fr-BE" w:eastAsia="fr-BE"/>
        </w:rPr>
        <w:t xml:space="preserve"> du projet</w:t>
      </w:r>
      <w:r w:rsidRPr="00DF4455">
        <w:rPr>
          <w:rFonts w:ascii="Times New Roman" w:hAnsi="Times New Roman" w:cs="Times New Roman"/>
          <w:sz w:val="24"/>
          <w:szCs w:val="24"/>
          <w:lang w:val="fr-BE" w:eastAsia="fr-BE"/>
        </w:rPr>
        <w:t xml:space="preserve">. En effet, </w:t>
      </w:r>
      <w:r>
        <w:rPr>
          <w:rFonts w:ascii="Times New Roman" w:hAnsi="Times New Roman" w:cs="Times New Roman"/>
          <w:sz w:val="24"/>
          <w:szCs w:val="24"/>
          <w:lang w:val="fr-BE" w:eastAsia="fr-BE"/>
        </w:rPr>
        <w:t>avec la réalisation de cette étude de base qui</w:t>
      </w:r>
      <w:r w:rsidR="007D7E0B">
        <w:rPr>
          <w:rFonts w:ascii="Times New Roman" w:hAnsi="Times New Roman" w:cs="Times New Roman"/>
          <w:sz w:val="24"/>
          <w:szCs w:val="24"/>
          <w:lang w:val="fr-BE" w:eastAsia="fr-BE"/>
        </w:rPr>
        <w:t xml:space="preserve"> </w:t>
      </w:r>
      <w:r>
        <w:rPr>
          <w:rFonts w:ascii="Times New Roman" w:hAnsi="Times New Roman" w:cs="Times New Roman"/>
          <w:sz w:val="24"/>
          <w:szCs w:val="24"/>
          <w:lang w:val="fr-BE" w:eastAsia="fr-BE"/>
        </w:rPr>
        <w:t xml:space="preserve">a </w:t>
      </w:r>
      <w:r w:rsidRPr="00DF4455">
        <w:rPr>
          <w:rFonts w:ascii="Times New Roman" w:hAnsi="Times New Roman" w:cs="Times New Roman"/>
          <w:sz w:val="24"/>
          <w:szCs w:val="24"/>
          <w:lang w:val="fr-BE" w:eastAsia="fr-BE"/>
        </w:rPr>
        <w:t>consist</w:t>
      </w:r>
      <w:r>
        <w:rPr>
          <w:rFonts w:ascii="Times New Roman" w:hAnsi="Times New Roman" w:cs="Times New Roman"/>
          <w:sz w:val="24"/>
          <w:szCs w:val="24"/>
          <w:lang w:val="fr-BE" w:eastAsia="fr-BE"/>
        </w:rPr>
        <w:t>é</w:t>
      </w:r>
      <w:r w:rsidRPr="00DF4455">
        <w:rPr>
          <w:rFonts w:ascii="Times New Roman" w:hAnsi="Times New Roman" w:cs="Times New Roman"/>
          <w:sz w:val="24"/>
          <w:szCs w:val="24"/>
          <w:lang w:val="fr-BE" w:eastAsia="fr-BE"/>
        </w:rPr>
        <w:t xml:space="preserve"> en la prise d'une photo de la situation avant le projet ou situation de référence</w:t>
      </w:r>
      <w:r>
        <w:rPr>
          <w:rFonts w:ascii="Times New Roman" w:hAnsi="Times New Roman" w:cs="Times New Roman"/>
          <w:sz w:val="24"/>
          <w:szCs w:val="24"/>
          <w:lang w:val="fr-BE" w:eastAsia="fr-BE"/>
        </w:rPr>
        <w:t>, l’institut a mis en œuvre une étude d’impact</w:t>
      </w:r>
      <w:r w:rsidRPr="00DF4455">
        <w:rPr>
          <w:rFonts w:ascii="Times New Roman" w:hAnsi="Times New Roman" w:cs="Times New Roman"/>
          <w:sz w:val="24"/>
          <w:szCs w:val="24"/>
          <w:lang w:val="fr-BE" w:eastAsia="fr-BE"/>
        </w:rPr>
        <w:t xml:space="preserve"> du projet</w:t>
      </w:r>
      <w:r>
        <w:rPr>
          <w:rFonts w:ascii="Times New Roman" w:hAnsi="Times New Roman" w:cs="Times New Roman"/>
          <w:sz w:val="24"/>
          <w:szCs w:val="24"/>
          <w:lang w:val="fr-BE" w:eastAsia="fr-BE"/>
        </w:rPr>
        <w:t xml:space="preserve"> en 2020</w:t>
      </w:r>
      <w:r w:rsidRPr="00DF4455">
        <w:rPr>
          <w:rFonts w:ascii="Times New Roman" w:hAnsi="Times New Roman" w:cs="Times New Roman"/>
          <w:sz w:val="24"/>
          <w:szCs w:val="24"/>
          <w:lang w:val="fr-BE" w:eastAsia="fr-BE"/>
        </w:rPr>
        <w:t>.</w:t>
      </w:r>
    </w:p>
    <w:p w:rsidR="00030DB8" w:rsidRDefault="00030DB8" w:rsidP="00030DB8">
      <w:pPr>
        <w:autoSpaceDE w:val="0"/>
        <w:autoSpaceDN w:val="0"/>
        <w:adjustRightInd w:val="0"/>
        <w:spacing w:before="120" w:after="0"/>
        <w:jc w:val="both"/>
        <w:rPr>
          <w:rFonts w:ascii="Times New Roman" w:hAnsi="Times New Roman" w:cs="Times New Roman"/>
          <w:sz w:val="24"/>
          <w:szCs w:val="24"/>
        </w:rPr>
      </w:pPr>
      <w:r w:rsidRPr="00DF4455">
        <w:rPr>
          <w:rFonts w:ascii="Times New Roman" w:hAnsi="Times New Roman" w:cs="Times New Roman"/>
          <w:sz w:val="24"/>
          <w:szCs w:val="24"/>
        </w:rPr>
        <w:t xml:space="preserve">Les résultats de cette étude </w:t>
      </w:r>
      <w:r>
        <w:rPr>
          <w:rFonts w:ascii="Times New Roman" w:hAnsi="Times New Roman" w:cs="Times New Roman"/>
          <w:sz w:val="24"/>
          <w:szCs w:val="24"/>
        </w:rPr>
        <w:t>d’impact, à l’instar de celle de référence,</w:t>
      </w:r>
      <w:r w:rsidRPr="00DF4455">
        <w:rPr>
          <w:rFonts w:ascii="Times New Roman" w:hAnsi="Times New Roman" w:cs="Times New Roman"/>
          <w:sz w:val="24"/>
          <w:szCs w:val="24"/>
        </w:rPr>
        <w:t xml:space="preserve"> présentent la photographie de la situation qui prévaut dans la Zone d’Influence du Projet (ZIP) </w:t>
      </w:r>
      <w:r>
        <w:rPr>
          <w:rFonts w:ascii="Times New Roman" w:hAnsi="Times New Roman" w:cs="Times New Roman"/>
          <w:sz w:val="24"/>
          <w:szCs w:val="24"/>
        </w:rPr>
        <w:t>après le bitumage de la route et des aménagements connexes</w:t>
      </w:r>
      <w:r w:rsidRPr="00DF4455">
        <w:rPr>
          <w:rFonts w:ascii="Times New Roman" w:hAnsi="Times New Roman" w:cs="Times New Roman"/>
          <w:sz w:val="24"/>
          <w:szCs w:val="24"/>
        </w:rPr>
        <w:t xml:space="preserve">. Ces résultats seront comparés à ceux de l’étude </w:t>
      </w:r>
      <w:r>
        <w:rPr>
          <w:rFonts w:ascii="Times New Roman" w:hAnsi="Times New Roman" w:cs="Times New Roman"/>
          <w:sz w:val="24"/>
          <w:szCs w:val="24"/>
        </w:rPr>
        <w:t xml:space="preserve">de base </w:t>
      </w:r>
      <w:r w:rsidRPr="00DF4455">
        <w:rPr>
          <w:rFonts w:ascii="Times New Roman" w:hAnsi="Times New Roman" w:cs="Times New Roman"/>
          <w:sz w:val="24"/>
          <w:szCs w:val="24"/>
        </w:rPr>
        <w:t xml:space="preserve">afin d’en apprécier les changements induits. </w:t>
      </w:r>
    </w:p>
    <w:p w:rsidR="00030DB8" w:rsidRPr="00DF4455" w:rsidRDefault="00030DB8" w:rsidP="00030DB8">
      <w:pPr>
        <w:autoSpaceDE w:val="0"/>
        <w:autoSpaceDN w:val="0"/>
        <w:adjustRightInd w:val="0"/>
        <w:spacing w:before="120" w:after="0"/>
        <w:jc w:val="both"/>
        <w:rPr>
          <w:rFonts w:ascii="Times New Roman" w:hAnsi="Times New Roman" w:cs="Times New Roman"/>
          <w:sz w:val="24"/>
          <w:szCs w:val="24"/>
        </w:rPr>
      </w:pPr>
      <w:r w:rsidRPr="00DF4455">
        <w:rPr>
          <w:rFonts w:ascii="Times New Roman" w:hAnsi="Times New Roman" w:cs="Times New Roman"/>
          <w:sz w:val="24"/>
          <w:szCs w:val="24"/>
        </w:rPr>
        <w:t xml:space="preserve">Le présent rapport </w:t>
      </w:r>
      <w:r>
        <w:rPr>
          <w:rFonts w:ascii="Times New Roman" w:hAnsi="Times New Roman" w:cs="Times New Roman"/>
          <w:sz w:val="24"/>
          <w:szCs w:val="24"/>
        </w:rPr>
        <w:t>est</w:t>
      </w:r>
      <w:r w:rsidRPr="00DF4455">
        <w:rPr>
          <w:rFonts w:ascii="Times New Roman" w:hAnsi="Times New Roman" w:cs="Times New Roman"/>
          <w:sz w:val="24"/>
          <w:szCs w:val="24"/>
        </w:rPr>
        <w:t xml:space="preserve"> structuré en </w:t>
      </w:r>
      <w:r>
        <w:rPr>
          <w:rFonts w:ascii="Times New Roman" w:hAnsi="Times New Roman" w:cs="Times New Roman"/>
          <w:sz w:val="24"/>
          <w:szCs w:val="24"/>
        </w:rPr>
        <w:t>trois</w:t>
      </w:r>
      <w:r w:rsidRPr="00DF4455">
        <w:rPr>
          <w:rFonts w:ascii="Times New Roman" w:hAnsi="Times New Roman" w:cs="Times New Roman"/>
          <w:sz w:val="24"/>
          <w:szCs w:val="24"/>
        </w:rPr>
        <w:t xml:space="preserve"> parties à savoir : la présentation de la situation socio-économique et du réseau routier du Bénin, la méthodologie prenant en compte la description des indicateurs phares, l’échantillonnage de l’étude et les différents outils de collecte</w:t>
      </w:r>
      <w:r>
        <w:rPr>
          <w:rFonts w:ascii="Times New Roman" w:hAnsi="Times New Roman" w:cs="Times New Roman"/>
          <w:sz w:val="24"/>
          <w:szCs w:val="24"/>
        </w:rPr>
        <w:t xml:space="preserve"> puis enfin</w:t>
      </w:r>
      <w:r w:rsidRPr="00DF4455">
        <w:rPr>
          <w:rFonts w:ascii="Times New Roman" w:hAnsi="Times New Roman" w:cs="Times New Roman"/>
          <w:sz w:val="24"/>
          <w:szCs w:val="24"/>
        </w:rPr>
        <w:t xml:space="preserve"> la présentation des résultats </w:t>
      </w:r>
      <w:r>
        <w:rPr>
          <w:rFonts w:ascii="Times New Roman" w:hAnsi="Times New Roman" w:cs="Times New Roman"/>
          <w:sz w:val="24"/>
          <w:szCs w:val="24"/>
        </w:rPr>
        <w:t xml:space="preserve">prenant en compte aussi bien </w:t>
      </w:r>
      <w:r w:rsidRPr="00DF4455">
        <w:rPr>
          <w:rFonts w:ascii="Times New Roman" w:hAnsi="Times New Roman" w:cs="Times New Roman"/>
          <w:sz w:val="24"/>
          <w:szCs w:val="24"/>
        </w:rPr>
        <w:t>l’analyse</w:t>
      </w:r>
      <w:r>
        <w:rPr>
          <w:rFonts w:ascii="Times New Roman" w:hAnsi="Times New Roman" w:cs="Times New Roman"/>
          <w:sz w:val="24"/>
          <w:szCs w:val="24"/>
        </w:rPr>
        <w:t xml:space="preserve"> quantitative que qualitative</w:t>
      </w:r>
      <w:r w:rsidRPr="00DF4455">
        <w:rPr>
          <w:rFonts w:ascii="Times New Roman" w:hAnsi="Times New Roman" w:cs="Times New Roman"/>
          <w:sz w:val="24"/>
          <w:szCs w:val="24"/>
        </w:rPr>
        <w:t>.</w:t>
      </w:r>
    </w:p>
    <w:p w:rsidR="00030DB8" w:rsidRDefault="00030DB8">
      <w:pPr>
        <w:spacing w:after="0" w:line="240" w:lineRule="auto"/>
      </w:pPr>
      <w:r>
        <w:br w:type="page"/>
      </w:r>
    </w:p>
    <w:tbl>
      <w:tblPr>
        <w:tblW w:w="9464" w:type="dxa"/>
        <w:tblBorders>
          <w:top w:val="single" w:sz="4" w:space="0" w:color="auto"/>
          <w:left w:val="sing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464"/>
      </w:tblGrid>
      <w:tr w:rsidR="005B3EE6" w:rsidTr="00322643">
        <w:tc>
          <w:tcPr>
            <w:tcW w:w="9464" w:type="dxa"/>
            <w:tcBorders>
              <w:top w:val="single" w:sz="4" w:space="0" w:color="auto"/>
              <w:left w:val="single" w:sz="4" w:space="0" w:color="auto"/>
              <w:bottom w:val="double" w:sz="4" w:space="0" w:color="auto"/>
              <w:right w:val="double" w:sz="4" w:space="0" w:color="auto"/>
            </w:tcBorders>
            <w:hideMark/>
          </w:tcPr>
          <w:p w:rsidR="00C23C62" w:rsidRPr="00981471" w:rsidRDefault="00C23C62" w:rsidP="00981471">
            <w:pPr>
              <w:pStyle w:val="Titre1"/>
              <w:spacing w:before="0" w:line="240" w:lineRule="auto"/>
              <w:jc w:val="center"/>
              <w:rPr>
                <w:rFonts w:ascii="Times New Roman" w:hAnsi="Times New Roman" w:cs="Times New Roman"/>
                <w:sz w:val="24"/>
                <w:szCs w:val="24"/>
              </w:rPr>
            </w:pPr>
            <w:bookmarkStart w:id="35" w:name="_Toc328644963"/>
            <w:bookmarkStart w:id="36" w:name="_Toc331938882"/>
            <w:bookmarkStart w:id="37" w:name="_Toc421180821"/>
            <w:bookmarkEnd w:id="0"/>
          </w:p>
          <w:p w:rsidR="005B3EE6" w:rsidRPr="00FC228A" w:rsidRDefault="005B3EE6" w:rsidP="00FC228A">
            <w:pPr>
              <w:pStyle w:val="T1"/>
              <w:rPr>
                <w:sz w:val="28"/>
              </w:rPr>
            </w:pPr>
            <w:bookmarkStart w:id="38" w:name="_Toc35631279"/>
            <w:bookmarkStart w:id="39" w:name="_Toc35984575"/>
            <w:r w:rsidRPr="00FC228A">
              <w:rPr>
                <w:sz w:val="28"/>
              </w:rPr>
              <w:t>PREMIERE PARTIE</w:t>
            </w:r>
            <w:bookmarkEnd w:id="35"/>
            <w:bookmarkEnd w:id="36"/>
            <w:bookmarkEnd w:id="37"/>
            <w:bookmarkEnd w:id="38"/>
            <w:bookmarkEnd w:id="39"/>
          </w:p>
          <w:p w:rsidR="005B3EE6" w:rsidRPr="00403A4E" w:rsidRDefault="005B3EE6" w:rsidP="00FC228A">
            <w:pPr>
              <w:pStyle w:val="T1"/>
            </w:pPr>
            <w:bookmarkStart w:id="40" w:name="_Toc328644964"/>
            <w:bookmarkStart w:id="41" w:name="_Toc331938883"/>
            <w:bookmarkStart w:id="42" w:name="_Toc421180822"/>
            <w:bookmarkStart w:id="43" w:name="_Toc35615535"/>
            <w:bookmarkStart w:id="44" w:name="_Toc35631280"/>
            <w:bookmarkStart w:id="45" w:name="_Toc35984576"/>
            <w:r w:rsidRPr="00FC228A">
              <w:rPr>
                <w:sz w:val="28"/>
              </w:rPr>
              <w:t>Présentation de la situation socio-économique et du réseau routier de la Zone d’Influence du P</w:t>
            </w:r>
            <w:bookmarkEnd w:id="40"/>
            <w:bookmarkEnd w:id="41"/>
            <w:bookmarkEnd w:id="42"/>
            <w:r w:rsidRPr="00FC228A">
              <w:rPr>
                <w:sz w:val="28"/>
              </w:rPr>
              <w:t>rojet</w:t>
            </w:r>
            <w:bookmarkEnd w:id="43"/>
            <w:bookmarkEnd w:id="44"/>
            <w:bookmarkEnd w:id="45"/>
          </w:p>
        </w:tc>
      </w:tr>
    </w:tbl>
    <w:p w:rsidR="005B3EE6" w:rsidRDefault="005B3EE6" w:rsidP="005B3EE6">
      <w:pPr>
        <w:spacing w:line="240" w:lineRule="auto"/>
        <w:rPr>
          <w:rFonts w:ascii="Times New Roman" w:hAnsi="Times New Roman" w:cs="Times New Roman"/>
          <w:lang w:eastAsia="fr-FR"/>
        </w:rPr>
      </w:pPr>
    </w:p>
    <w:p w:rsidR="005B3EE6" w:rsidRPr="0012236E" w:rsidRDefault="005B3EE6" w:rsidP="00FC228A">
      <w:pPr>
        <w:pStyle w:val="T2"/>
        <w:rPr>
          <w:smallCaps/>
        </w:rPr>
      </w:pPr>
      <w:bookmarkStart w:id="46" w:name="_Toc328644965"/>
      <w:bookmarkStart w:id="47" w:name="_Toc331938884"/>
      <w:bookmarkStart w:id="48" w:name="_Toc421180823"/>
      <w:bookmarkStart w:id="49" w:name="_Toc35631281"/>
      <w:bookmarkStart w:id="50" w:name="_Toc35984577"/>
      <w:r w:rsidRPr="0012236E">
        <w:t>Situation socio-économique du Bénin</w:t>
      </w:r>
      <w:bookmarkEnd w:id="46"/>
      <w:bookmarkEnd w:id="47"/>
      <w:bookmarkEnd w:id="48"/>
      <w:bookmarkEnd w:id="49"/>
      <w:bookmarkEnd w:id="50"/>
    </w:p>
    <w:p w:rsidR="005B3EE6" w:rsidRDefault="005B3EE6" w:rsidP="005B3EE6">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Depuis 2016, le Bénin enregistre de bonnes performances économiques grâce à l’effectivité de la mise en œuvre des projets du Programme d’Actions du Gouvernement. Ainsi, taux réel de la croissance économique a doublé en deux ans : il est passé de 3,3% en 2016 à 5,7% en 2017 puis à 6,7% en 2018 selon les estimations </w:t>
      </w:r>
      <w:r w:rsidRPr="00650DD3">
        <w:rPr>
          <w:rFonts w:ascii="Times New Roman" w:hAnsi="Times New Roman" w:cs="Times New Roman"/>
          <w:sz w:val="24"/>
          <w:szCs w:val="24"/>
        </w:rPr>
        <w:t>provisoires</w:t>
      </w:r>
      <w:r w:rsidRPr="00650DD3">
        <w:rPr>
          <w:rStyle w:val="Appelnotedebasdep"/>
          <w:rFonts w:ascii="Times New Roman" w:hAnsi="Times New Roman" w:cs="Times New Roman"/>
          <w:sz w:val="24"/>
          <w:szCs w:val="24"/>
        </w:rPr>
        <w:footnoteReference w:id="1"/>
      </w:r>
      <w:r>
        <w:rPr>
          <w:rFonts w:ascii="Times New Roman" w:hAnsi="Times New Roman" w:cs="Times New Roman"/>
          <w:sz w:val="24"/>
          <w:szCs w:val="24"/>
        </w:rPr>
        <w:t>des Comptes Nationaux de l’INSAE.</w:t>
      </w:r>
    </w:p>
    <w:p w:rsidR="005B3EE6" w:rsidRDefault="005B3EE6" w:rsidP="005B3EE6">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Le secteur primaire (constitué de l’Agriculture, de l’élevage, de la chasse, de la pêche, de la sylviculture et de l’exploitation forestière) a contribué en moyenne de 2,1% à la croissance du Produit Intérieur Brut (PIB) réel en 2017 et 2018. Ce secteur a connu en 2018 un taux de croissance économique de 7,3% (contre 7,6% en 2017). Entre 2015 et 2018, la part du secteur primaire dans le PIB a légèrement augmenté passant de 26,4% à 28,1%.</w:t>
      </w:r>
    </w:p>
    <w:p w:rsidR="005B3EE6" w:rsidRDefault="005B3EE6" w:rsidP="005B3EE6">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Le secteur secondaire, constitué essentiellement des activités extractives et des industries, représente</w:t>
      </w:r>
      <w:r w:rsidR="0094084E">
        <w:rPr>
          <w:rFonts w:ascii="Times New Roman" w:hAnsi="Times New Roman" w:cs="Times New Roman"/>
          <w:sz w:val="24"/>
          <w:szCs w:val="24"/>
        </w:rPr>
        <w:t xml:space="preserve"> </w:t>
      </w:r>
      <w:r>
        <w:rPr>
          <w:rFonts w:ascii="Times New Roman" w:hAnsi="Times New Roman" w:cs="Times New Roman"/>
          <w:sz w:val="24"/>
          <w:szCs w:val="24"/>
        </w:rPr>
        <w:t>en moyenne 15,2% du PIB entre 2016 et 2018 (contre 16,4% en 2015). Sa contribution à la croissance en 2018 est estimée à 0,7% (contre 0,1% pour chacune des années 2016 et 2017). En 2018, les activités de ce secteur ont connu une évolution rapide : le taux de croissance réel du PIB était de 4,8% en 2018 (contre seulement 0,9% et 0,5% respectivement en 2016 et 2017).</w:t>
      </w:r>
    </w:p>
    <w:p w:rsidR="005B3EE6" w:rsidRDefault="005B3EE6" w:rsidP="005B3EE6">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Quant au secteur tertiaire, qui regroupe principalement le commerce, les transports, les télécommunications et les organismes financiers, il représente près de la moitié (48,5%) du PIB sur la période 2016-2018 (contre 49,2% en 2015) selon les estimations provisoires de l’INSAE. En 2018, la contribution à la croissance du PIB de ce secteur s’élève à 2,8% (contre seulement 0,9% en 2016).Concernant le sous-secteur des transports, sa contribution à la croissance du PIB est restée relativement constante : 0,5% en 2018 (contre 0,6% en 2016). </w:t>
      </w:r>
    </w:p>
    <w:p w:rsidR="005B3EE6" w:rsidRDefault="005B3EE6" w:rsidP="005B3EE6">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La part du sous-secteur des transports dans le</w:t>
      </w:r>
      <w:r w:rsidR="00813069">
        <w:rPr>
          <w:rFonts w:ascii="Times New Roman" w:hAnsi="Times New Roman" w:cs="Times New Roman"/>
          <w:sz w:val="24"/>
          <w:szCs w:val="24"/>
        </w:rPr>
        <w:t xml:space="preserve"> </w:t>
      </w:r>
      <w:r>
        <w:rPr>
          <w:rFonts w:ascii="Times New Roman" w:hAnsi="Times New Roman" w:cs="Times New Roman"/>
          <w:sz w:val="24"/>
          <w:szCs w:val="24"/>
        </w:rPr>
        <w:t xml:space="preserve">PIB est de 8,9% en 2018 (contre 8,6% en 2016). Le sous-secteur des transports a connu une croissance de 6,0% en 2018 après 6,5% en 2016 et 6,9% en 2017. </w:t>
      </w:r>
    </w:p>
    <w:p w:rsidR="005B3EE6" w:rsidRDefault="005B3EE6" w:rsidP="005B3EE6">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Quant au taux d’inflation, il est ressorti à 0,8% en 2018 et est contenu </w:t>
      </w:r>
      <w:r w:rsidRPr="00267823">
        <w:rPr>
          <w:rFonts w:ascii="Times New Roman" w:hAnsi="Times New Roman" w:cs="Times New Roman"/>
          <w:sz w:val="24"/>
          <w:szCs w:val="24"/>
        </w:rPr>
        <w:t>dans la limite des 3,0% fixée dans le cadre de la surveillance multilatérale au sein des Etats membres de l’UEMOA</w:t>
      </w:r>
      <w:r>
        <w:rPr>
          <w:rFonts w:ascii="Times New Roman" w:hAnsi="Times New Roman" w:cs="Times New Roman"/>
          <w:sz w:val="24"/>
          <w:szCs w:val="24"/>
        </w:rPr>
        <w:t>.</w:t>
      </w:r>
    </w:p>
    <w:p w:rsidR="005B3EE6" w:rsidRDefault="005B3EE6" w:rsidP="005B3EE6">
      <w:pPr>
        <w:autoSpaceDE w:val="0"/>
        <w:autoSpaceDN w:val="0"/>
        <w:adjustRightInd w:val="0"/>
        <w:spacing w:after="0"/>
        <w:jc w:val="both"/>
        <w:rPr>
          <w:rFonts w:ascii="Times New Roman" w:hAnsi="Times New Roman" w:cs="Times New Roman"/>
          <w:sz w:val="24"/>
          <w:szCs w:val="24"/>
        </w:rPr>
      </w:pPr>
    </w:p>
    <w:p w:rsidR="00813069" w:rsidRDefault="00813069" w:rsidP="005B3EE6">
      <w:pPr>
        <w:autoSpaceDE w:val="0"/>
        <w:autoSpaceDN w:val="0"/>
        <w:adjustRightInd w:val="0"/>
        <w:spacing w:after="0"/>
        <w:jc w:val="both"/>
        <w:rPr>
          <w:rFonts w:ascii="Times New Roman" w:hAnsi="Times New Roman" w:cs="Times New Roman"/>
          <w:sz w:val="24"/>
          <w:szCs w:val="24"/>
        </w:rPr>
      </w:pPr>
    </w:p>
    <w:p w:rsidR="00813069" w:rsidRDefault="00813069" w:rsidP="005B3EE6">
      <w:pPr>
        <w:autoSpaceDE w:val="0"/>
        <w:autoSpaceDN w:val="0"/>
        <w:adjustRightInd w:val="0"/>
        <w:spacing w:after="0"/>
        <w:jc w:val="both"/>
        <w:rPr>
          <w:rFonts w:ascii="Times New Roman" w:hAnsi="Times New Roman" w:cs="Times New Roman"/>
          <w:sz w:val="24"/>
          <w:szCs w:val="24"/>
        </w:rPr>
      </w:pPr>
    </w:p>
    <w:p w:rsidR="00813069" w:rsidRDefault="00813069" w:rsidP="005B3EE6">
      <w:pPr>
        <w:autoSpaceDE w:val="0"/>
        <w:autoSpaceDN w:val="0"/>
        <w:adjustRightInd w:val="0"/>
        <w:spacing w:after="0"/>
        <w:jc w:val="both"/>
        <w:rPr>
          <w:rFonts w:ascii="Times New Roman" w:hAnsi="Times New Roman" w:cs="Times New Roman"/>
          <w:sz w:val="24"/>
          <w:szCs w:val="24"/>
        </w:rPr>
      </w:pPr>
    </w:p>
    <w:p w:rsidR="00813069" w:rsidRDefault="00813069" w:rsidP="005B3EE6">
      <w:pPr>
        <w:autoSpaceDE w:val="0"/>
        <w:autoSpaceDN w:val="0"/>
        <w:adjustRightInd w:val="0"/>
        <w:spacing w:after="0"/>
        <w:jc w:val="both"/>
        <w:rPr>
          <w:rFonts w:ascii="Times New Roman" w:hAnsi="Times New Roman" w:cs="Times New Roman"/>
          <w:sz w:val="24"/>
          <w:szCs w:val="24"/>
        </w:rPr>
      </w:pPr>
    </w:p>
    <w:p w:rsidR="00813069" w:rsidRDefault="00813069" w:rsidP="005B3EE6">
      <w:pPr>
        <w:autoSpaceDE w:val="0"/>
        <w:autoSpaceDN w:val="0"/>
        <w:adjustRightInd w:val="0"/>
        <w:spacing w:after="0"/>
        <w:jc w:val="both"/>
        <w:rPr>
          <w:rFonts w:ascii="Times New Roman" w:hAnsi="Times New Roman" w:cs="Times New Roman"/>
          <w:sz w:val="24"/>
          <w:szCs w:val="24"/>
        </w:rPr>
      </w:pPr>
    </w:p>
    <w:p w:rsidR="00813069" w:rsidRDefault="00813069" w:rsidP="005B3EE6">
      <w:pPr>
        <w:autoSpaceDE w:val="0"/>
        <w:autoSpaceDN w:val="0"/>
        <w:adjustRightInd w:val="0"/>
        <w:spacing w:after="0"/>
        <w:jc w:val="both"/>
        <w:rPr>
          <w:rFonts w:ascii="Times New Roman" w:hAnsi="Times New Roman" w:cs="Times New Roman"/>
          <w:sz w:val="24"/>
          <w:szCs w:val="24"/>
        </w:rPr>
      </w:pPr>
    </w:p>
    <w:p w:rsidR="005B3EE6" w:rsidRPr="00D64F7D" w:rsidRDefault="005B3EE6" w:rsidP="005B3EE6">
      <w:pPr>
        <w:pStyle w:val="TABLTCHI"/>
        <w:spacing w:after="120"/>
        <w:rPr>
          <w:lang w:eastAsia="fr-FR"/>
        </w:rPr>
      </w:pPr>
      <w:bookmarkStart w:id="51" w:name="_Toc298948390"/>
      <w:bookmarkStart w:id="52" w:name="_Toc330032966"/>
      <w:bookmarkStart w:id="53" w:name="_Toc35636938"/>
      <w:r w:rsidRPr="00D64F7D">
        <w:rPr>
          <w:lang w:eastAsia="fr-FR"/>
        </w:rPr>
        <w:lastRenderedPageBreak/>
        <w:t>Tableau 1.1 : Caractéristiques socio-économiques du Bénin</w:t>
      </w:r>
      <w:bookmarkStart w:id="54" w:name="_Toc298948391"/>
      <w:bookmarkStart w:id="55" w:name="_Toc330032967"/>
      <w:bookmarkEnd w:id="51"/>
      <w:bookmarkEnd w:id="52"/>
      <w:bookmarkEnd w:id="53"/>
    </w:p>
    <w:tbl>
      <w:tblPr>
        <w:tblW w:w="9255" w:type="dxa"/>
        <w:jc w:val="center"/>
        <w:tblLayout w:type="fixed"/>
        <w:tblCellMar>
          <w:left w:w="70" w:type="dxa"/>
          <w:right w:w="70" w:type="dxa"/>
        </w:tblCellMar>
        <w:tblLook w:val="04A0" w:firstRow="1" w:lastRow="0" w:firstColumn="1" w:lastColumn="0" w:noHBand="0" w:noVBand="1"/>
      </w:tblPr>
      <w:tblGrid>
        <w:gridCol w:w="1988"/>
        <w:gridCol w:w="3096"/>
        <w:gridCol w:w="1194"/>
        <w:gridCol w:w="1134"/>
        <w:gridCol w:w="850"/>
        <w:gridCol w:w="993"/>
      </w:tblGrid>
      <w:tr w:rsidR="005B3EE6" w:rsidRPr="00AD161A" w:rsidTr="00322643">
        <w:trPr>
          <w:trHeight w:val="534"/>
          <w:tblHeader/>
          <w:jc w:val="center"/>
        </w:trPr>
        <w:tc>
          <w:tcPr>
            <w:tcW w:w="50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3EE6" w:rsidRPr="00AD161A" w:rsidRDefault="005B3EE6" w:rsidP="00322643">
            <w:pPr>
              <w:spacing w:after="0"/>
              <w:jc w:val="center"/>
              <w:rPr>
                <w:rFonts w:ascii="Times New Roman" w:eastAsia="Times New Roman" w:hAnsi="Times New Roman" w:cs="Times New Roman"/>
                <w:b/>
                <w:color w:val="000000"/>
                <w:sz w:val="20"/>
                <w:szCs w:val="20"/>
                <w:lang w:eastAsia="fr-FR"/>
              </w:rPr>
            </w:pPr>
            <w:r w:rsidRPr="00AD161A">
              <w:rPr>
                <w:rFonts w:ascii="Times New Roman" w:eastAsia="Times New Roman" w:hAnsi="Times New Roman" w:cs="Times New Roman"/>
                <w:b/>
                <w:color w:val="000000"/>
                <w:sz w:val="20"/>
                <w:szCs w:val="20"/>
                <w:lang w:eastAsia="fr-FR"/>
              </w:rPr>
              <w:t>Indicateurs</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rsidR="005B3EE6" w:rsidRPr="00AD161A" w:rsidRDefault="005B3EE6" w:rsidP="00322643">
            <w:pPr>
              <w:spacing w:after="0"/>
              <w:jc w:val="center"/>
              <w:rPr>
                <w:rFonts w:ascii="Times New Roman" w:eastAsia="Times New Roman" w:hAnsi="Times New Roman" w:cs="Times New Roman"/>
                <w:b/>
                <w:color w:val="000000"/>
                <w:sz w:val="20"/>
                <w:szCs w:val="20"/>
                <w:lang w:eastAsia="fr-FR"/>
              </w:rPr>
            </w:pPr>
            <w:r w:rsidRPr="00AD161A">
              <w:rPr>
                <w:rFonts w:ascii="Times New Roman" w:eastAsia="Times New Roman" w:hAnsi="Times New Roman" w:cs="Times New Roman"/>
                <w:b/>
                <w:color w:val="000000"/>
                <w:sz w:val="20"/>
                <w:szCs w:val="20"/>
                <w:lang w:eastAsia="fr-FR"/>
              </w:rPr>
              <w:t>Année 2015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B3EE6" w:rsidRPr="00AD161A" w:rsidRDefault="005B3EE6" w:rsidP="00322643">
            <w:pPr>
              <w:spacing w:after="0"/>
              <w:jc w:val="center"/>
              <w:rPr>
                <w:rFonts w:ascii="Times New Roman" w:eastAsia="Times New Roman" w:hAnsi="Times New Roman" w:cs="Times New Roman"/>
                <w:b/>
                <w:color w:val="000000"/>
                <w:sz w:val="20"/>
                <w:szCs w:val="20"/>
                <w:lang w:eastAsia="fr-FR"/>
              </w:rPr>
            </w:pPr>
            <w:r w:rsidRPr="00AD161A">
              <w:rPr>
                <w:rFonts w:ascii="Times New Roman" w:eastAsia="Times New Roman" w:hAnsi="Times New Roman" w:cs="Times New Roman"/>
                <w:b/>
                <w:color w:val="000000"/>
                <w:sz w:val="20"/>
                <w:szCs w:val="20"/>
                <w:lang w:eastAsia="fr-FR"/>
              </w:rPr>
              <w:t>Année 2016</w:t>
            </w:r>
          </w:p>
        </w:tc>
        <w:tc>
          <w:tcPr>
            <w:tcW w:w="850" w:type="dxa"/>
            <w:tcBorders>
              <w:top w:val="single" w:sz="4" w:space="0" w:color="auto"/>
              <w:left w:val="nil"/>
              <w:bottom w:val="single" w:sz="4" w:space="0" w:color="auto"/>
              <w:right w:val="single" w:sz="4" w:space="0" w:color="auto"/>
            </w:tcBorders>
            <w:shd w:val="clear" w:color="auto" w:fill="auto"/>
            <w:vAlign w:val="center"/>
          </w:tcPr>
          <w:p w:rsidR="005B3EE6" w:rsidRPr="00AD161A" w:rsidRDefault="005B3EE6" w:rsidP="00322643">
            <w:pPr>
              <w:spacing w:after="0"/>
              <w:jc w:val="center"/>
              <w:rPr>
                <w:rFonts w:ascii="Times New Roman" w:eastAsia="Times New Roman" w:hAnsi="Times New Roman" w:cs="Times New Roman"/>
                <w:b/>
                <w:color w:val="000000"/>
                <w:sz w:val="20"/>
                <w:szCs w:val="20"/>
                <w:lang w:eastAsia="fr-FR"/>
              </w:rPr>
            </w:pPr>
            <w:r w:rsidRPr="00AD161A">
              <w:rPr>
                <w:rFonts w:ascii="Times New Roman" w:eastAsia="Times New Roman" w:hAnsi="Times New Roman" w:cs="Times New Roman"/>
                <w:b/>
                <w:color w:val="000000"/>
                <w:sz w:val="20"/>
                <w:szCs w:val="20"/>
                <w:lang w:eastAsia="fr-FR"/>
              </w:rPr>
              <w:t>*Année 2017</w:t>
            </w:r>
          </w:p>
        </w:tc>
        <w:tc>
          <w:tcPr>
            <w:tcW w:w="993" w:type="dxa"/>
            <w:tcBorders>
              <w:top w:val="single" w:sz="4" w:space="0" w:color="auto"/>
              <w:left w:val="nil"/>
              <w:bottom w:val="single" w:sz="4" w:space="0" w:color="auto"/>
              <w:right w:val="single" w:sz="4" w:space="0" w:color="auto"/>
            </w:tcBorders>
            <w:shd w:val="clear" w:color="auto" w:fill="auto"/>
            <w:vAlign w:val="center"/>
          </w:tcPr>
          <w:p w:rsidR="005B3EE6" w:rsidRPr="00AD161A" w:rsidRDefault="005B3EE6" w:rsidP="00322643">
            <w:pPr>
              <w:spacing w:after="0"/>
              <w:jc w:val="center"/>
              <w:rPr>
                <w:rFonts w:ascii="Times New Roman" w:eastAsia="Times New Roman" w:hAnsi="Times New Roman" w:cs="Times New Roman"/>
                <w:b/>
                <w:color w:val="000000"/>
                <w:sz w:val="20"/>
                <w:szCs w:val="20"/>
                <w:lang w:eastAsia="fr-FR"/>
              </w:rPr>
            </w:pPr>
            <w:r w:rsidRPr="00AD161A">
              <w:rPr>
                <w:rFonts w:ascii="Times New Roman" w:eastAsia="Times New Roman" w:hAnsi="Times New Roman" w:cs="Times New Roman"/>
                <w:b/>
                <w:color w:val="000000"/>
                <w:sz w:val="20"/>
                <w:szCs w:val="20"/>
                <w:lang w:eastAsia="fr-FR"/>
              </w:rPr>
              <w:t>*Année 2018</w:t>
            </w:r>
          </w:p>
        </w:tc>
      </w:tr>
      <w:tr w:rsidR="005B3EE6" w:rsidRPr="00AD161A" w:rsidTr="00322643">
        <w:trPr>
          <w:trHeight w:val="273"/>
          <w:jc w:val="center"/>
        </w:trPr>
        <w:tc>
          <w:tcPr>
            <w:tcW w:w="1988" w:type="dxa"/>
            <w:tcBorders>
              <w:top w:val="nil"/>
              <w:left w:val="single" w:sz="4" w:space="0" w:color="auto"/>
              <w:bottom w:val="single" w:sz="4" w:space="0" w:color="auto"/>
              <w:right w:val="single" w:sz="4" w:space="0" w:color="auto"/>
            </w:tcBorders>
            <w:shd w:val="clear" w:color="auto" w:fill="auto"/>
            <w:noWrap/>
            <w:vAlign w:val="center"/>
            <w:hideMark/>
          </w:tcPr>
          <w:p w:rsidR="005B3EE6" w:rsidRPr="00AD161A" w:rsidRDefault="005B3EE6" w:rsidP="00322643">
            <w:pPr>
              <w:spacing w:after="0"/>
              <w:jc w:val="center"/>
              <w:rPr>
                <w:rFonts w:ascii="Times New Roman" w:eastAsia="Times New Roman" w:hAnsi="Times New Roman" w:cs="Times New Roman"/>
                <w:b/>
                <w:color w:val="000000"/>
                <w:sz w:val="20"/>
                <w:szCs w:val="20"/>
                <w:lang w:eastAsia="fr-FR"/>
              </w:rPr>
            </w:pPr>
            <w:r w:rsidRPr="00AD161A">
              <w:rPr>
                <w:rFonts w:ascii="Times New Roman" w:eastAsia="Times New Roman" w:hAnsi="Times New Roman" w:cs="Times New Roman"/>
                <w:b/>
                <w:color w:val="000000"/>
                <w:sz w:val="20"/>
                <w:szCs w:val="20"/>
                <w:lang w:eastAsia="fr-FR"/>
              </w:rPr>
              <w:t>PIB</w:t>
            </w:r>
          </w:p>
        </w:tc>
        <w:tc>
          <w:tcPr>
            <w:tcW w:w="3096" w:type="dxa"/>
            <w:tcBorders>
              <w:top w:val="nil"/>
              <w:left w:val="nil"/>
              <w:bottom w:val="single" w:sz="4" w:space="0" w:color="auto"/>
              <w:right w:val="single" w:sz="4" w:space="0" w:color="auto"/>
            </w:tcBorders>
            <w:shd w:val="clear" w:color="auto" w:fill="auto"/>
            <w:noWrap/>
            <w:vAlign w:val="center"/>
            <w:hideMark/>
          </w:tcPr>
          <w:p w:rsidR="005B3EE6" w:rsidRPr="00AD161A" w:rsidRDefault="005B3EE6" w:rsidP="00322643">
            <w:pPr>
              <w:spacing w:after="0"/>
              <w:rPr>
                <w:rFonts w:ascii="Times New Roman" w:eastAsia="Times New Roman" w:hAnsi="Times New Roman" w:cs="Times New Roman"/>
                <w:color w:val="000000"/>
                <w:sz w:val="20"/>
                <w:szCs w:val="20"/>
                <w:lang w:eastAsia="fr-FR"/>
              </w:rPr>
            </w:pPr>
            <w:r w:rsidRPr="00AD161A">
              <w:rPr>
                <w:rFonts w:ascii="Times New Roman" w:eastAsia="Times New Roman" w:hAnsi="Times New Roman" w:cs="Times New Roman"/>
                <w:color w:val="000000"/>
                <w:sz w:val="20"/>
                <w:szCs w:val="20"/>
                <w:lang w:eastAsia="fr-FR"/>
              </w:rPr>
              <w:t>PIB réel (en milliard de FCFA)</w:t>
            </w:r>
          </w:p>
        </w:tc>
        <w:tc>
          <w:tcPr>
            <w:tcW w:w="1194" w:type="dxa"/>
            <w:tcBorders>
              <w:top w:val="nil"/>
              <w:left w:val="nil"/>
              <w:bottom w:val="single" w:sz="4" w:space="0" w:color="auto"/>
              <w:right w:val="single" w:sz="4" w:space="0" w:color="auto"/>
            </w:tcBorders>
            <w:shd w:val="clear" w:color="auto" w:fill="auto"/>
            <w:noWrap/>
            <w:vAlign w:val="center"/>
            <w:hideMark/>
          </w:tcPr>
          <w:p w:rsidR="005B3EE6" w:rsidRPr="00AD161A" w:rsidRDefault="005B3EE6" w:rsidP="00322643">
            <w:pPr>
              <w:spacing w:after="0" w:line="240" w:lineRule="auto"/>
              <w:jc w:val="right"/>
              <w:rPr>
                <w:rFonts w:ascii="Times New Roman" w:eastAsia="Times New Roman" w:hAnsi="Times New Roman" w:cs="Times New Roman"/>
                <w:color w:val="000000"/>
                <w:sz w:val="20"/>
                <w:szCs w:val="20"/>
              </w:rPr>
            </w:pPr>
            <w:r w:rsidRPr="00AD161A">
              <w:rPr>
                <w:rFonts w:ascii="Times New Roman" w:hAnsi="Times New Roman" w:cs="Times New Roman"/>
                <w:color w:val="000000"/>
                <w:sz w:val="20"/>
                <w:szCs w:val="20"/>
              </w:rPr>
              <w:t>6732,8</w:t>
            </w:r>
          </w:p>
        </w:tc>
        <w:tc>
          <w:tcPr>
            <w:tcW w:w="1134" w:type="dxa"/>
            <w:tcBorders>
              <w:top w:val="nil"/>
              <w:left w:val="nil"/>
              <w:bottom w:val="single" w:sz="4" w:space="0" w:color="auto"/>
              <w:right w:val="single" w:sz="4" w:space="0" w:color="auto"/>
            </w:tcBorders>
            <w:shd w:val="clear" w:color="auto" w:fill="auto"/>
            <w:noWrap/>
            <w:vAlign w:val="center"/>
            <w:hideMark/>
          </w:tcPr>
          <w:p w:rsidR="005B3EE6" w:rsidRPr="00AD161A" w:rsidRDefault="005B3EE6" w:rsidP="00322643">
            <w:pPr>
              <w:spacing w:after="0" w:line="240" w:lineRule="auto"/>
              <w:jc w:val="right"/>
              <w:rPr>
                <w:rFonts w:ascii="Times New Roman" w:hAnsi="Times New Roman" w:cs="Times New Roman"/>
                <w:color w:val="000000"/>
                <w:sz w:val="20"/>
                <w:szCs w:val="20"/>
              </w:rPr>
            </w:pPr>
            <w:r w:rsidRPr="00AD161A">
              <w:rPr>
                <w:rFonts w:ascii="Times New Roman" w:hAnsi="Times New Roman" w:cs="Times New Roman"/>
                <w:color w:val="000000"/>
                <w:sz w:val="20"/>
                <w:szCs w:val="20"/>
              </w:rPr>
              <w:t>6957,7</w:t>
            </w:r>
          </w:p>
        </w:tc>
        <w:tc>
          <w:tcPr>
            <w:tcW w:w="850" w:type="dxa"/>
            <w:tcBorders>
              <w:top w:val="nil"/>
              <w:left w:val="nil"/>
              <w:bottom w:val="single" w:sz="4" w:space="0" w:color="auto"/>
              <w:right w:val="single" w:sz="4" w:space="0" w:color="auto"/>
            </w:tcBorders>
            <w:shd w:val="clear" w:color="auto" w:fill="auto"/>
            <w:vAlign w:val="center"/>
          </w:tcPr>
          <w:p w:rsidR="005B3EE6" w:rsidRPr="00AD161A" w:rsidRDefault="005B3EE6" w:rsidP="00322643">
            <w:pPr>
              <w:spacing w:after="0" w:line="240" w:lineRule="auto"/>
              <w:jc w:val="right"/>
              <w:rPr>
                <w:rFonts w:ascii="Times New Roman" w:hAnsi="Times New Roman" w:cs="Times New Roman"/>
                <w:color w:val="000000"/>
                <w:sz w:val="20"/>
                <w:szCs w:val="20"/>
              </w:rPr>
            </w:pPr>
            <w:r w:rsidRPr="00AD161A">
              <w:rPr>
                <w:rFonts w:ascii="Times New Roman" w:hAnsi="Times New Roman" w:cs="Times New Roman"/>
                <w:color w:val="000000"/>
                <w:sz w:val="20"/>
                <w:szCs w:val="20"/>
              </w:rPr>
              <w:t>7352,3</w:t>
            </w:r>
          </w:p>
        </w:tc>
        <w:tc>
          <w:tcPr>
            <w:tcW w:w="993" w:type="dxa"/>
            <w:tcBorders>
              <w:top w:val="nil"/>
              <w:left w:val="nil"/>
              <w:bottom w:val="single" w:sz="4" w:space="0" w:color="auto"/>
              <w:right w:val="single" w:sz="4" w:space="0" w:color="auto"/>
            </w:tcBorders>
            <w:shd w:val="clear" w:color="auto" w:fill="auto"/>
            <w:vAlign w:val="center"/>
          </w:tcPr>
          <w:p w:rsidR="005B3EE6" w:rsidRPr="00AD161A" w:rsidRDefault="005B3EE6" w:rsidP="00322643">
            <w:pPr>
              <w:spacing w:after="0" w:line="240" w:lineRule="auto"/>
              <w:jc w:val="right"/>
              <w:rPr>
                <w:rFonts w:ascii="Times New Roman" w:hAnsi="Times New Roman" w:cs="Times New Roman"/>
                <w:color w:val="000000"/>
                <w:sz w:val="20"/>
                <w:szCs w:val="20"/>
              </w:rPr>
            </w:pPr>
            <w:r w:rsidRPr="00AD161A">
              <w:rPr>
                <w:rFonts w:ascii="Times New Roman" w:hAnsi="Times New Roman" w:cs="Times New Roman"/>
                <w:color w:val="000000"/>
                <w:sz w:val="20"/>
                <w:szCs w:val="20"/>
              </w:rPr>
              <w:t>7844,7</w:t>
            </w:r>
          </w:p>
        </w:tc>
      </w:tr>
      <w:tr w:rsidR="005B3EE6" w:rsidRPr="00AD161A" w:rsidTr="00322643">
        <w:trPr>
          <w:trHeight w:val="273"/>
          <w:jc w:val="center"/>
        </w:trPr>
        <w:tc>
          <w:tcPr>
            <w:tcW w:w="1988" w:type="dxa"/>
            <w:tcBorders>
              <w:top w:val="nil"/>
              <w:left w:val="single" w:sz="4" w:space="0" w:color="auto"/>
              <w:bottom w:val="single" w:sz="4" w:space="0" w:color="auto"/>
              <w:right w:val="single" w:sz="4" w:space="0" w:color="auto"/>
            </w:tcBorders>
            <w:shd w:val="clear" w:color="auto" w:fill="auto"/>
            <w:noWrap/>
            <w:vAlign w:val="center"/>
            <w:hideMark/>
          </w:tcPr>
          <w:p w:rsidR="005B3EE6" w:rsidRPr="00AD161A" w:rsidRDefault="005B3EE6" w:rsidP="00322643">
            <w:pPr>
              <w:spacing w:after="0"/>
              <w:jc w:val="center"/>
              <w:rPr>
                <w:rFonts w:ascii="Times New Roman" w:eastAsia="Times New Roman" w:hAnsi="Times New Roman" w:cs="Times New Roman"/>
                <w:b/>
                <w:color w:val="000000"/>
                <w:sz w:val="20"/>
                <w:szCs w:val="20"/>
                <w:lang w:eastAsia="fr-FR"/>
              </w:rPr>
            </w:pPr>
          </w:p>
        </w:tc>
        <w:tc>
          <w:tcPr>
            <w:tcW w:w="3096" w:type="dxa"/>
            <w:tcBorders>
              <w:top w:val="nil"/>
              <w:left w:val="nil"/>
              <w:bottom w:val="single" w:sz="4" w:space="0" w:color="auto"/>
              <w:right w:val="single" w:sz="4" w:space="0" w:color="auto"/>
            </w:tcBorders>
            <w:shd w:val="clear" w:color="auto" w:fill="auto"/>
            <w:noWrap/>
            <w:vAlign w:val="center"/>
            <w:hideMark/>
          </w:tcPr>
          <w:p w:rsidR="005B3EE6" w:rsidRPr="00AD161A" w:rsidRDefault="005B3EE6" w:rsidP="00322643">
            <w:pPr>
              <w:spacing w:after="0"/>
              <w:rPr>
                <w:rFonts w:ascii="Times New Roman" w:eastAsia="Times New Roman" w:hAnsi="Times New Roman" w:cs="Times New Roman"/>
                <w:color w:val="000000"/>
                <w:sz w:val="20"/>
                <w:szCs w:val="20"/>
                <w:lang w:eastAsia="fr-FR"/>
              </w:rPr>
            </w:pPr>
            <w:r w:rsidRPr="00AD161A">
              <w:rPr>
                <w:rFonts w:ascii="Times New Roman" w:eastAsia="Times New Roman" w:hAnsi="Times New Roman" w:cs="Times New Roman"/>
                <w:color w:val="000000"/>
                <w:sz w:val="20"/>
                <w:szCs w:val="20"/>
                <w:lang w:eastAsia="fr-FR"/>
              </w:rPr>
              <w:t>Croissance du PIB réel (%)</w:t>
            </w:r>
          </w:p>
        </w:tc>
        <w:tc>
          <w:tcPr>
            <w:tcW w:w="1194" w:type="dxa"/>
            <w:tcBorders>
              <w:top w:val="nil"/>
              <w:left w:val="nil"/>
              <w:bottom w:val="single" w:sz="4" w:space="0" w:color="auto"/>
              <w:right w:val="single" w:sz="4" w:space="0" w:color="auto"/>
            </w:tcBorders>
            <w:shd w:val="clear" w:color="auto" w:fill="auto"/>
            <w:noWrap/>
            <w:vAlign w:val="center"/>
            <w:hideMark/>
          </w:tcPr>
          <w:p w:rsidR="005B3EE6" w:rsidRPr="00AD161A" w:rsidRDefault="005B3EE6" w:rsidP="00322643">
            <w:pPr>
              <w:spacing w:after="0" w:line="240" w:lineRule="auto"/>
              <w:jc w:val="right"/>
              <w:rPr>
                <w:rFonts w:ascii="Times New Roman" w:hAnsi="Times New Roman" w:cs="Times New Roman"/>
                <w:color w:val="000000"/>
                <w:sz w:val="20"/>
                <w:szCs w:val="20"/>
              </w:rPr>
            </w:pPr>
            <w:r w:rsidRPr="00AD161A">
              <w:rPr>
                <w:rFonts w:ascii="Times New Roman" w:hAnsi="Times New Roman" w:cs="Times New Roman"/>
                <w:color w:val="000000"/>
                <w:sz w:val="20"/>
                <w:szCs w:val="20"/>
              </w:rPr>
              <w:t>1,8</w:t>
            </w:r>
          </w:p>
        </w:tc>
        <w:tc>
          <w:tcPr>
            <w:tcW w:w="1134" w:type="dxa"/>
            <w:tcBorders>
              <w:top w:val="nil"/>
              <w:left w:val="nil"/>
              <w:bottom w:val="single" w:sz="4" w:space="0" w:color="auto"/>
              <w:right w:val="single" w:sz="4" w:space="0" w:color="auto"/>
            </w:tcBorders>
            <w:shd w:val="clear" w:color="auto" w:fill="auto"/>
            <w:noWrap/>
            <w:vAlign w:val="center"/>
            <w:hideMark/>
          </w:tcPr>
          <w:p w:rsidR="005B3EE6" w:rsidRPr="00AD161A" w:rsidRDefault="005B3EE6" w:rsidP="00322643">
            <w:pPr>
              <w:spacing w:after="0" w:line="240" w:lineRule="auto"/>
              <w:jc w:val="right"/>
              <w:rPr>
                <w:rFonts w:ascii="Times New Roman" w:hAnsi="Times New Roman" w:cs="Times New Roman"/>
                <w:color w:val="000000"/>
                <w:sz w:val="20"/>
                <w:szCs w:val="20"/>
              </w:rPr>
            </w:pPr>
            <w:r w:rsidRPr="00AD161A">
              <w:rPr>
                <w:rFonts w:ascii="Times New Roman" w:hAnsi="Times New Roman" w:cs="Times New Roman"/>
                <w:color w:val="000000"/>
                <w:sz w:val="20"/>
                <w:szCs w:val="20"/>
              </w:rPr>
              <w:t>3,3</w:t>
            </w:r>
          </w:p>
        </w:tc>
        <w:tc>
          <w:tcPr>
            <w:tcW w:w="850" w:type="dxa"/>
            <w:tcBorders>
              <w:top w:val="nil"/>
              <w:left w:val="nil"/>
              <w:bottom w:val="single" w:sz="4" w:space="0" w:color="auto"/>
              <w:right w:val="single" w:sz="4" w:space="0" w:color="auto"/>
            </w:tcBorders>
            <w:shd w:val="clear" w:color="auto" w:fill="auto"/>
            <w:vAlign w:val="center"/>
          </w:tcPr>
          <w:p w:rsidR="005B3EE6" w:rsidRPr="00AD161A" w:rsidRDefault="005B3EE6" w:rsidP="00322643">
            <w:pPr>
              <w:spacing w:after="0" w:line="240" w:lineRule="auto"/>
              <w:jc w:val="right"/>
              <w:rPr>
                <w:rFonts w:ascii="Times New Roman" w:hAnsi="Times New Roman" w:cs="Times New Roman"/>
                <w:color w:val="000000"/>
                <w:sz w:val="20"/>
                <w:szCs w:val="20"/>
              </w:rPr>
            </w:pPr>
            <w:r w:rsidRPr="00AD161A">
              <w:rPr>
                <w:rFonts w:ascii="Times New Roman" w:hAnsi="Times New Roman" w:cs="Times New Roman"/>
                <w:color w:val="000000"/>
                <w:sz w:val="20"/>
                <w:szCs w:val="20"/>
              </w:rPr>
              <w:t>5,7</w:t>
            </w:r>
          </w:p>
        </w:tc>
        <w:tc>
          <w:tcPr>
            <w:tcW w:w="993" w:type="dxa"/>
            <w:tcBorders>
              <w:top w:val="nil"/>
              <w:left w:val="nil"/>
              <w:bottom w:val="single" w:sz="4" w:space="0" w:color="auto"/>
              <w:right w:val="single" w:sz="4" w:space="0" w:color="auto"/>
            </w:tcBorders>
            <w:shd w:val="clear" w:color="auto" w:fill="auto"/>
            <w:vAlign w:val="center"/>
          </w:tcPr>
          <w:p w:rsidR="005B3EE6" w:rsidRPr="00AD161A" w:rsidRDefault="005B3EE6" w:rsidP="00322643">
            <w:pPr>
              <w:spacing w:after="0" w:line="240" w:lineRule="auto"/>
              <w:jc w:val="right"/>
              <w:rPr>
                <w:rFonts w:ascii="Times New Roman" w:hAnsi="Times New Roman" w:cs="Times New Roman"/>
                <w:color w:val="000000"/>
                <w:sz w:val="20"/>
                <w:szCs w:val="20"/>
              </w:rPr>
            </w:pPr>
            <w:r w:rsidRPr="00AD161A">
              <w:rPr>
                <w:rFonts w:ascii="Times New Roman" w:hAnsi="Times New Roman" w:cs="Times New Roman"/>
                <w:color w:val="000000"/>
                <w:sz w:val="20"/>
                <w:szCs w:val="20"/>
              </w:rPr>
              <w:t>6,7</w:t>
            </w:r>
          </w:p>
        </w:tc>
      </w:tr>
      <w:tr w:rsidR="005B3EE6" w:rsidRPr="00AD161A" w:rsidTr="00322643">
        <w:trPr>
          <w:trHeight w:val="273"/>
          <w:jc w:val="center"/>
        </w:trPr>
        <w:tc>
          <w:tcPr>
            <w:tcW w:w="1988" w:type="dxa"/>
            <w:tcBorders>
              <w:top w:val="nil"/>
              <w:left w:val="single" w:sz="4" w:space="0" w:color="auto"/>
              <w:bottom w:val="single" w:sz="4" w:space="0" w:color="auto"/>
              <w:right w:val="single" w:sz="4" w:space="0" w:color="auto"/>
            </w:tcBorders>
            <w:shd w:val="clear" w:color="auto" w:fill="auto"/>
            <w:noWrap/>
            <w:vAlign w:val="center"/>
            <w:hideMark/>
          </w:tcPr>
          <w:p w:rsidR="005B3EE6" w:rsidRPr="00AD161A" w:rsidRDefault="005B3EE6" w:rsidP="00322643">
            <w:pPr>
              <w:spacing w:after="0"/>
              <w:jc w:val="center"/>
              <w:rPr>
                <w:rFonts w:ascii="Times New Roman" w:eastAsia="Times New Roman" w:hAnsi="Times New Roman" w:cs="Times New Roman"/>
                <w:b/>
                <w:color w:val="000000"/>
                <w:sz w:val="20"/>
                <w:szCs w:val="20"/>
                <w:lang w:eastAsia="fr-FR"/>
              </w:rPr>
            </w:pPr>
          </w:p>
        </w:tc>
        <w:tc>
          <w:tcPr>
            <w:tcW w:w="3096" w:type="dxa"/>
            <w:tcBorders>
              <w:top w:val="nil"/>
              <w:left w:val="nil"/>
              <w:bottom w:val="single" w:sz="4" w:space="0" w:color="auto"/>
              <w:right w:val="single" w:sz="4" w:space="0" w:color="auto"/>
            </w:tcBorders>
            <w:shd w:val="clear" w:color="auto" w:fill="auto"/>
            <w:noWrap/>
            <w:vAlign w:val="center"/>
            <w:hideMark/>
          </w:tcPr>
          <w:p w:rsidR="005B3EE6" w:rsidRPr="00AD161A" w:rsidRDefault="005B3EE6" w:rsidP="00322643">
            <w:pPr>
              <w:spacing w:after="0"/>
              <w:rPr>
                <w:rFonts w:ascii="Times New Roman" w:eastAsia="Times New Roman" w:hAnsi="Times New Roman" w:cs="Times New Roman"/>
                <w:color w:val="000000"/>
                <w:sz w:val="20"/>
                <w:szCs w:val="20"/>
                <w:lang w:eastAsia="fr-FR"/>
              </w:rPr>
            </w:pPr>
            <w:r w:rsidRPr="00AD161A">
              <w:rPr>
                <w:rFonts w:ascii="Times New Roman" w:eastAsia="Times New Roman" w:hAnsi="Times New Roman" w:cs="Times New Roman"/>
                <w:color w:val="000000"/>
                <w:sz w:val="20"/>
                <w:szCs w:val="20"/>
                <w:lang w:eastAsia="fr-FR"/>
              </w:rPr>
              <w:t>**Inflation (%)</w:t>
            </w:r>
          </w:p>
        </w:tc>
        <w:tc>
          <w:tcPr>
            <w:tcW w:w="1194" w:type="dxa"/>
            <w:tcBorders>
              <w:top w:val="nil"/>
              <w:left w:val="nil"/>
              <w:bottom w:val="single" w:sz="4" w:space="0" w:color="auto"/>
              <w:right w:val="single" w:sz="4" w:space="0" w:color="auto"/>
            </w:tcBorders>
            <w:shd w:val="clear" w:color="auto" w:fill="auto"/>
            <w:noWrap/>
            <w:vAlign w:val="center"/>
            <w:hideMark/>
          </w:tcPr>
          <w:p w:rsidR="005B3EE6" w:rsidRPr="00AD161A" w:rsidRDefault="005B3EE6" w:rsidP="00322643">
            <w:pPr>
              <w:spacing w:after="0" w:line="240" w:lineRule="auto"/>
              <w:jc w:val="right"/>
              <w:rPr>
                <w:rFonts w:ascii="Times New Roman" w:hAnsi="Times New Roman" w:cs="Times New Roman"/>
                <w:color w:val="000000"/>
                <w:sz w:val="20"/>
                <w:szCs w:val="20"/>
              </w:rPr>
            </w:pPr>
            <w:r w:rsidRPr="00AD161A">
              <w:rPr>
                <w:rFonts w:ascii="Times New Roman" w:hAnsi="Times New Roman" w:cs="Times New Roman"/>
                <w:color w:val="000000"/>
                <w:sz w:val="20"/>
                <w:szCs w:val="20"/>
              </w:rPr>
              <w:t>0,3</w:t>
            </w:r>
          </w:p>
        </w:tc>
        <w:tc>
          <w:tcPr>
            <w:tcW w:w="1134" w:type="dxa"/>
            <w:tcBorders>
              <w:top w:val="nil"/>
              <w:left w:val="nil"/>
              <w:bottom w:val="single" w:sz="4" w:space="0" w:color="auto"/>
              <w:right w:val="single" w:sz="4" w:space="0" w:color="auto"/>
            </w:tcBorders>
            <w:shd w:val="clear" w:color="auto" w:fill="auto"/>
            <w:noWrap/>
            <w:vAlign w:val="center"/>
            <w:hideMark/>
          </w:tcPr>
          <w:p w:rsidR="005B3EE6" w:rsidRPr="00AD161A" w:rsidRDefault="005B3EE6" w:rsidP="00322643">
            <w:pPr>
              <w:spacing w:after="0" w:line="240" w:lineRule="auto"/>
              <w:jc w:val="right"/>
              <w:rPr>
                <w:rFonts w:ascii="Times New Roman" w:hAnsi="Times New Roman" w:cs="Times New Roman"/>
                <w:color w:val="000000"/>
                <w:sz w:val="20"/>
                <w:szCs w:val="20"/>
              </w:rPr>
            </w:pPr>
            <w:r w:rsidRPr="00AD161A">
              <w:rPr>
                <w:rFonts w:ascii="Times New Roman" w:hAnsi="Times New Roman" w:cs="Times New Roman"/>
                <w:color w:val="000000"/>
                <w:sz w:val="20"/>
                <w:szCs w:val="20"/>
              </w:rPr>
              <w:t>-0,8</w:t>
            </w:r>
          </w:p>
        </w:tc>
        <w:tc>
          <w:tcPr>
            <w:tcW w:w="850" w:type="dxa"/>
            <w:tcBorders>
              <w:top w:val="nil"/>
              <w:left w:val="nil"/>
              <w:bottom w:val="single" w:sz="4" w:space="0" w:color="auto"/>
              <w:right w:val="single" w:sz="4" w:space="0" w:color="auto"/>
            </w:tcBorders>
            <w:shd w:val="clear" w:color="auto" w:fill="auto"/>
            <w:vAlign w:val="center"/>
          </w:tcPr>
          <w:p w:rsidR="005B3EE6" w:rsidRPr="00AD161A" w:rsidRDefault="005B3EE6" w:rsidP="00322643">
            <w:pPr>
              <w:spacing w:after="0" w:line="240" w:lineRule="auto"/>
              <w:jc w:val="right"/>
              <w:rPr>
                <w:rFonts w:ascii="Times New Roman" w:hAnsi="Times New Roman" w:cs="Times New Roman"/>
                <w:color w:val="000000"/>
                <w:sz w:val="20"/>
                <w:szCs w:val="20"/>
              </w:rPr>
            </w:pPr>
            <w:r w:rsidRPr="00AD161A">
              <w:rPr>
                <w:rFonts w:ascii="Times New Roman" w:hAnsi="Times New Roman" w:cs="Times New Roman"/>
                <w:color w:val="000000"/>
                <w:sz w:val="20"/>
                <w:szCs w:val="20"/>
              </w:rPr>
              <w:t>0,1</w:t>
            </w:r>
          </w:p>
        </w:tc>
        <w:tc>
          <w:tcPr>
            <w:tcW w:w="993" w:type="dxa"/>
            <w:tcBorders>
              <w:top w:val="nil"/>
              <w:left w:val="nil"/>
              <w:bottom w:val="single" w:sz="4" w:space="0" w:color="auto"/>
              <w:right w:val="single" w:sz="4" w:space="0" w:color="auto"/>
            </w:tcBorders>
            <w:shd w:val="clear" w:color="auto" w:fill="auto"/>
            <w:vAlign w:val="center"/>
          </w:tcPr>
          <w:p w:rsidR="005B3EE6" w:rsidRPr="00AD161A" w:rsidRDefault="005B3EE6" w:rsidP="00322643">
            <w:pPr>
              <w:spacing w:after="0" w:line="240" w:lineRule="auto"/>
              <w:jc w:val="right"/>
              <w:rPr>
                <w:rFonts w:ascii="Times New Roman" w:hAnsi="Times New Roman" w:cs="Times New Roman"/>
                <w:color w:val="000000"/>
                <w:sz w:val="20"/>
                <w:szCs w:val="20"/>
              </w:rPr>
            </w:pPr>
            <w:r w:rsidRPr="00AD161A">
              <w:rPr>
                <w:rFonts w:ascii="Times New Roman" w:hAnsi="Times New Roman" w:cs="Times New Roman"/>
                <w:color w:val="000000"/>
                <w:sz w:val="20"/>
                <w:szCs w:val="20"/>
              </w:rPr>
              <w:t>0,8</w:t>
            </w:r>
          </w:p>
        </w:tc>
      </w:tr>
      <w:tr w:rsidR="005B3EE6" w:rsidRPr="00AD161A" w:rsidTr="00322643">
        <w:trPr>
          <w:trHeight w:val="273"/>
          <w:jc w:val="center"/>
        </w:trPr>
        <w:tc>
          <w:tcPr>
            <w:tcW w:w="1988" w:type="dxa"/>
            <w:tcBorders>
              <w:top w:val="nil"/>
              <w:left w:val="single" w:sz="4" w:space="0" w:color="auto"/>
              <w:bottom w:val="single" w:sz="4" w:space="0" w:color="auto"/>
              <w:right w:val="single" w:sz="4" w:space="0" w:color="auto"/>
            </w:tcBorders>
            <w:shd w:val="clear" w:color="auto" w:fill="auto"/>
            <w:noWrap/>
            <w:vAlign w:val="center"/>
            <w:hideMark/>
          </w:tcPr>
          <w:p w:rsidR="005B3EE6" w:rsidRPr="00AD161A" w:rsidRDefault="005B3EE6" w:rsidP="00322643">
            <w:pPr>
              <w:spacing w:after="0"/>
              <w:jc w:val="center"/>
              <w:rPr>
                <w:rFonts w:ascii="Times New Roman" w:eastAsia="Times New Roman" w:hAnsi="Times New Roman" w:cs="Times New Roman"/>
                <w:b/>
                <w:color w:val="000000"/>
                <w:sz w:val="20"/>
                <w:szCs w:val="20"/>
                <w:lang w:eastAsia="fr-FR"/>
              </w:rPr>
            </w:pPr>
            <w:r w:rsidRPr="00AD161A">
              <w:rPr>
                <w:rFonts w:ascii="Times New Roman" w:eastAsia="Times New Roman" w:hAnsi="Times New Roman" w:cs="Times New Roman"/>
                <w:b/>
                <w:color w:val="000000"/>
                <w:sz w:val="20"/>
                <w:szCs w:val="20"/>
                <w:lang w:eastAsia="fr-FR"/>
              </w:rPr>
              <w:t>Commerce extérieur</w:t>
            </w:r>
          </w:p>
        </w:tc>
        <w:tc>
          <w:tcPr>
            <w:tcW w:w="3096" w:type="dxa"/>
            <w:tcBorders>
              <w:top w:val="nil"/>
              <w:left w:val="nil"/>
              <w:bottom w:val="single" w:sz="4" w:space="0" w:color="auto"/>
              <w:right w:val="single" w:sz="4" w:space="0" w:color="auto"/>
            </w:tcBorders>
            <w:shd w:val="clear" w:color="auto" w:fill="auto"/>
            <w:noWrap/>
            <w:vAlign w:val="center"/>
            <w:hideMark/>
          </w:tcPr>
          <w:p w:rsidR="005B3EE6" w:rsidRPr="00AD161A" w:rsidRDefault="005B3EE6" w:rsidP="00322643">
            <w:pPr>
              <w:spacing w:after="0"/>
              <w:rPr>
                <w:rFonts w:ascii="Times New Roman" w:eastAsia="Times New Roman" w:hAnsi="Times New Roman" w:cs="Times New Roman"/>
                <w:color w:val="000000"/>
                <w:sz w:val="20"/>
                <w:szCs w:val="20"/>
                <w:lang w:eastAsia="fr-FR"/>
              </w:rPr>
            </w:pPr>
            <w:r w:rsidRPr="00AD161A">
              <w:rPr>
                <w:rFonts w:ascii="Times New Roman" w:eastAsia="Times New Roman" w:hAnsi="Times New Roman" w:cs="Times New Roman"/>
                <w:color w:val="000000"/>
                <w:sz w:val="20"/>
                <w:szCs w:val="20"/>
                <w:lang w:eastAsia="fr-FR"/>
              </w:rPr>
              <w:t>Exportations (% du PIB)</w:t>
            </w:r>
          </w:p>
        </w:tc>
        <w:tc>
          <w:tcPr>
            <w:tcW w:w="1194" w:type="dxa"/>
            <w:tcBorders>
              <w:top w:val="nil"/>
              <w:left w:val="nil"/>
              <w:bottom w:val="single" w:sz="4" w:space="0" w:color="auto"/>
              <w:right w:val="single" w:sz="4" w:space="0" w:color="auto"/>
            </w:tcBorders>
            <w:shd w:val="clear" w:color="auto" w:fill="auto"/>
            <w:noWrap/>
            <w:vAlign w:val="center"/>
            <w:hideMark/>
          </w:tcPr>
          <w:p w:rsidR="005B3EE6" w:rsidRPr="00AD161A" w:rsidRDefault="005B3EE6" w:rsidP="00322643">
            <w:pPr>
              <w:spacing w:after="0" w:line="240" w:lineRule="auto"/>
              <w:jc w:val="right"/>
              <w:rPr>
                <w:rFonts w:ascii="Times New Roman" w:hAnsi="Times New Roman" w:cs="Times New Roman"/>
                <w:color w:val="000000"/>
                <w:sz w:val="20"/>
                <w:szCs w:val="20"/>
              </w:rPr>
            </w:pPr>
            <w:r w:rsidRPr="00AD161A">
              <w:rPr>
                <w:rFonts w:ascii="Times New Roman" w:hAnsi="Times New Roman" w:cs="Times New Roman"/>
                <w:color w:val="000000"/>
                <w:sz w:val="20"/>
                <w:szCs w:val="20"/>
              </w:rPr>
              <w:t>24,7</w:t>
            </w:r>
          </w:p>
        </w:tc>
        <w:tc>
          <w:tcPr>
            <w:tcW w:w="1134" w:type="dxa"/>
            <w:tcBorders>
              <w:top w:val="nil"/>
              <w:left w:val="nil"/>
              <w:bottom w:val="single" w:sz="4" w:space="0" w:color="auto"/>
              <w:right w:val="single" w:sz="4" w:space="0" w:color="auto"/>
            </w:tcBorders>
            <w:shd w:val="clear" w:color="auto" w:fill="auto"/>
            <w:noWrap/>
            <w:vAlign w:val="center"/>
            <w:hideMark/>
          </w:tcPr>
          <w:p w:rsidR="005B3EE6" w:rsidRPr="00AD161A" w:rsidRDefault="005B3EE6" w:rsidP="00322643">
            <w:pPr>
              <w:spacing w:after="0" w:line="240" w:lineRule="auto"/>
              <w:jc w:val="right"/>
              <w:rPr>
                <w:rFonts w:ascii="Times New Roman" w:hAnsi="Times New Roman" w:cs="Times New Roman"/>
                <w:color w:val="000000"/>
                <w:sz w:val="20"/>
                <w:szCs w:val="20"/>
              </w:rPr>
            </w:pPr>
            <w:r w:rsidRPr="00AD161A">
              <w:rPr>
                <w:rFonts w:ascii="Times New Roman" w:hAnsi="Times New Roman" w:cs="Times New Roman"/>
                <w:color w:val="000000"/>
                <w:sz w:val="20"/>
                <w:szCs w:val="20"/>
              </w:rPr>
              <w:t>27,1</w:t>
            </w:r>
          </w:p>
        </w:tc>
        <w:tc>
          <w:tcPr>
            <w:tcW w:w="850" w:type="dxa"/>
            <w:tcBorders>
              <w:top w:val="nil"/>
              <w:left w:val="nil"/>
              <w:bottom w:val="single" w:sz="4" w:space="0" w:color="auto"/>
              <w:right w:val="single" w:sz="4" w:space="0" w:color="auto"/>
            </w:tcBorders>
            <w:shd w:val="clear" w:color="auto" w:fill="auto"/>
            <w:vAlign w:val="center"/>
          </w:tcPr>
          <w:p w:rsidR="005B3EE6" w:rsidRPr="00AD161A" w:rsidRDefault="005B3EE6" w:rsidP="00322643">
            <w:pPr>
              <w:spacing w:after="0" w:line="240" w:lineRule="auto"/>
              <w:jc w:val="right"/>
              <w:rPr>
                <w:rFonts w:ascii="Times New Roman" w:hAnsi="Times New Roman" w:cs="Times New Roman"/>
                <w:color w:val="000000"/>
                <w:sz w:val="20"/>
                <w:szCs w:val="20"/>
              </w:rPr>
            </w:pPr>
            <w:r w:rsidRPr="00AD161A">
              <w:rPr>
                <w:rFonts w:ascii="Times New Roman" w:hAnsi="Times New Roman" w:cs="Times New Roman"/>
                <w:color w:val="000000"/>
                <w:sz w:val="20"/>
                <w:szCs w:val="20"/>
              </w:rPr>
              <w:t>27,5</w:t>
            </w:r>
          </w:p>
        </w:tc>
        <w:tc>
          <w:tcPr>
            <w:tcW w:w="993" w:type="dxa"/>
            <w:tcBorders>
              <w:top w:val="nil"/>
              <w:left w:val="nil"/>
              <w:bottom w:val="single" w:sz="4" w:space="0" w:color="auto"/>
              <w:right w:val="single" w:sz="4" w:space="0" w:color="auto"/>
            </w:tcBorders>
            <w:shd w:val="clear" w:color="auto" w:fill="auto"/>
            <w:vAlign w:val="center"/>
          </w:tcPr>
          <w:p w:rsidR="005B3EE6" w:rsidRPr="00AD161A" w:rsidRDefault="005B3EE6" w:rsidP="00322643">
            <w:pPr>
              <w:spacing w:after="0" w:line="240" w:lineRule="auto"/>
              <w:jc w:val="right"/>
              <w:rPr>
                <w:rFonts w:ascii="Times New Roman" w:hAnsi="Times New Roman" w:cs="Times New Roman"/>
                <w:color w:val="000000"/>
                <w:sz w:val="20"/>
                <w:szCs w:val="20"/>
              </w:rPr>
            </w:pPr>
            <w:r w:rsidRPr="00AD161A">
              <w:rPr>
                <w:rFonts w:ascii="Times New Roman" w:hAnsi="Times New Roman" w:cs="Times New Roman"/>
                <w:color w:val="000000"/>
                <w:sz w:val="20"/>
                <w:szCs w:val="20"/>
              </w:rPr>
              <w:t>27,1</w:t>
            </w:r>
          </w:p>
        </w:tc>
      </w:tr>
      <w:tr w:rsidR="005B3EE6" w:rsidRPr="00AD161A" w:rsidTr="00322643">
        <w:trPr>
          <w:trHeight w:val="273"/>
          <w:jc w:val="center"/>
        </w:trPr>
        <w:tc>
          <w:tcPr>
            <w:tcW w:w="1988" w:type="dxa"/>
            <w:tcBorders>
              <w:top w:val="nil"/>
              <w:left w:val="single" w:sz="4" w:space="0" w:color="auto"/>
              <w:bottom w:val="single" w:sz="4" w:space="0" w:color="auto"/>
              <w:right w:val="single" w:sz="4" w:space="0" w:color="auto"/>
            </w:tcBorders>
            <w:shd w:val="clear" w:color="auto" w:fill="auto"/>
            <w:noWrap/>
            <w:vAlign w:val="center"/>
            <w:hideMark/>
          </w:tcPr>
          <w:p w:rsidR="005B3EE6" w:rsidRPr="00AD161A" w:rsidRDefault="005B3EE6" w:rsidP="00322643">
            <w:pPr>
              <w:spacing w:after="0"/>
              <w:jc w:val="center"/>
              <w:rPr>
                <w:rFonts w:ascii="Times New Roman" w:eastAsia="Times New Roman" w:hAnsi="Times New Roman" w:cs="Times New Roman"/>
                <w:b/>
                <w:color w:val="000000"/>
                <w:sz w:val="20"/>
                <w:szCs w:val="20"/>
                <w:lang w:eastAsia="fr-FR"/>
              </w:rPr>
            </w:pPr>
          </w:p>
        </w:tc>
        <w:tc>
          <w:tcPr>
            <w:tcW w:w="3096" w:type="dxa"/>
            <w:tcBorders>
              <w:top w:val="nil"/>
              <w:left w:val="nil"/>
              <w:bottom w:val="single" w:sz="4" w:space="0" w:color="auto"/>
              <w:right w:val="single" w:sz="4" w:space="0" w:color="auto"/>
            </w:tcBorders>
            <w:shd w:val="clear" w:color="auto" w:fill="auto"/>
            <w:noWrap/>
            <w:vAlign w:val="center"/>
            <w:hideMark/>
          </w:tcPr>
          <w:p w:rsidR="005B3EE6" w:rsidRPr="00AD161A" w:rsidRDefault="005B3EE6" w:rsidP="00322643">
            <w:pPr>
              <w:spacing w:after="0"/>
              <w:rPr>
                <w:rFonts w:ascii="Times New Roman" w:eastAsia="Times New Roman" w:hAnsi="Times New Roman" w:cs="Times New Roman"/>
                <w:color w:val="000000"/>
                <w:sz w:val="20"/>
                <w:szCs w:val="20"/>
                <w:lang w:eastAsia="fr-FR"/>
              </w:rPr>
            </w:pPr>
            <w:r w:rsidRPr="00AD161A">
              <w:rPr>
                <w:rFonts w:ascii="Times New Roman" w:eastAsia="Times New Roman" w:hAnsi="Times New Roman" w:cs="Times New Roman"/>
                <w:color w:val="000000"/>
                <w:sz w:val="20"/>
                <w:szCs w:val="20"/>
                <w:lang w:eastAsia="fr-FR"/>
              </w:rPr>
              <w:t>Importations (% du PIB)</w:t>
            </w:r>
          </w:p>
        </w:tc>
        <w:tc>
          <w:tcPr>
            <w:tcW w:w="1194" w:type="dxa"/>
            <w:tcBorders>
              <w:top w:val="nil"/>
              <w:left w:val="nil"/>
              <w:bottom w:val="single" w:sz="4" w:space="0" w:color="auto"/>
              <w:right w:val="single" w:sz="4" w:space="0" w:color="auto"/>
            </w:tcBorders>
            <w:shd w:val="clear" w:color="auto" w:fill="auto"/>
            <w:noWrap/>
            <w:vAlign w:val="center"/>
            <w:hideMark/>
          </w:tcPr>
          <w:p w:rsidR="005B3EE6" w:rsidRPr="00AD161A" w:rsidRDefault="005B3EE6" w:rsidP="00322643">
            <w:pPr>
              <w:spacing w:after="0" w:line="240" w:lineRule="auto"/>
              <w:jc w:val="right"/>
              <w:rPr>
                <w:rFonts w:ascii="Times New Roman" w:hAnsi="Times New Roman" w:cs="Times New Roman"/>
                <w:color w:val="000000"/>
                <w:sz w:val="20"/>
                <w:szCs w:val="20"/>
              </w:rPr>
            </w:pPr>
            <w:r w:rsidRPr="00AD161A">
              <w:rPr>
                <w:rFonts w:ascii="Times New Roman" w:hAnsi="Times New Roman" w:cs="Times New Roman"/>
                <w:color w:val="000000"/>
                <w:sz w:val="20"/>
                <w:szCs w:val="20"/>
              </w:rPr>
              <w:t>32,0</w:t>
            </w:r>
          </w:p>
        </w:tc>
        <w:tc>
          <w:tcPr>
            <w:tcW w:w="1134" w:type="dxa"/>
            <w:tcBorders>
              <w:top w:val="nil"/>
              <w:left w:val="nil"/>
              <w:bottom w:val="single" w:sz="4" w:space="0" w:color="auto"/>
              <w:right w:val="single" w:sz="4" w:space="0" w:color="auto"/>
            </w:tcBorders>
            <w:shd w:val="clear" w:color="auto" w:fill="auto"/>
            <w:noWrap/>
            <w:vAlign w:val="center"/>
            <w:hideMark/>
          </w:tcPr>
          <w:p w:rsidR="005B3EE6" w:rsidRPr="00AD161A" w:rsidRDefault="005B3EE6" w:rsidP="00322643">
            <w:pPr>
              <w:spacing w:after="0" w:line="240" w:lineRule="auto"/>
              <w:jc w:val="right"/>
              <w:rPr>
                <w:rFonts w:ascii="Times New Roman" w:hAnsi="Times New Roman" w:cs="Times New Roman"/>
                <w:color w:val="000000"/>
                <w:sz w:val="20"/>
                <w:szCs w:val="20"/>
              </w:rPr>
            </w:pPr>
            <w:r w:rsidRPr="00AD161A">
              <w:rPr>
                <w:rFonts w:ascii="Times New Roman" w:hAnsi="Times New Roman" w:cs="Times New Roman"/>
                <w:color w:val="000000"/>
                <w:sz w:val="20"/>
                <w:szCs w:val="20"/>
              </w:rPr>
              <w:t>32,0</w:t>
            </w:r>
          </w:p>
        </w:tc>
        <w:tc>
          <w:tcPr>
            <w:tcW w:w="850" w:type="dxa"/>
            <w:tcBorders>
              <w:top w:val="nil"/>
              <w:left w:val="nil"/>
              <w:bottom w:val="single" w:sz="4" w:space="0" w:color="auto"/>
              <w:right w:val="single" w:sz="4" w:space="0" w:color="auto"/>
            </w:tcBorders>
            <w:shd w:val="clear" w:color="auto" w:fill="auto"/>
            <w:vAlign w:val="center"/>
          </w:tcPr>
          <w:p w:rsidR="005B3EE6" w:rsidRPr="00AD161A" w:rsidRDefault="005B3EE6" w:rsidP="00322643">
            <w:pPr>
              <w:spacing w:after="0" w:line="240" w:lineRule="auto"/>
              <w:jc w:val="right"/>
              <w:rPr>
                <w:rFonts w:ascii="Times New Roman" w:hAnsi="Times New Roman" w:cs="Times New Roman"/>
                <w:color w:val="000000"/>
                <w:sz w:val="20"/>
                <w:szCs w:val="20"/>
              </w:rPr>
            </w:pPr>
            <w:r w:rsidRPr="00AD161A">
              <w:rPr>
                <w:rFonts w:ascii="Times New Roman" w:hAnsi="Times New Roman" w:cs="Times New Roman"/>
                <w:color w:val="000000"/>
                <w:sz w:val="20"/>
                <w:szCs w:val="20"/>
              </w:rPr>
              <w:t>34,6</w:t>
            </w:r>
          </w:p>
        </w:tc>
        <w:tc>
          <w:tcPr>
            <w:tcW w:w="993" w:type="dxa"/>
            <w:tcBorders>
              <w:top w:val="nil"/>
              <w:left w:val="nil"/>
              <w:bottom w:val="single" w:sz="4" w:space="0" w:color="auto"/>
              <w:right w:val="single" w:sz="4" w:space="0" w:color="auto"/>
            </w:tcBorders>
            <w:shd w:val="clear" w:color="auto" w:fill="auto"/>
            <w:vAlign w:val="center"/>
          </w:tcPr>
          <w:p w:rsidR="005B3EE6" w:rsidRPr="00AD161A" w:rsidRDefault="005B3EE6" w:rsidP="00322643">
            <w:pPr>
              <w:spacing w:after="0" w:line="240" w:lineRule="auto"/>
              <w:jc w:val="right"/>
              <w:rPr>
                <w:rFonts w:ascii="Times New Roman" w:hAnsi="Times New Roman" w:cs="Times New Roman"/>
                <w:color w:val="000000"/>
                <w:sz w:val="20"/>
                <w:szCs w:val="20"/>
              </w:rPr>
            </w:pPr>
            <w:r w:rsidRPr="00AD161A">
              <w:rPr>
                <w:rFonts w:ascii="Times New Roman" w:hAnsi="Times New Roman" w:cs="Times New Roman"/>
                <w:color w:val="000000"/>
                <w:sz w:val="20"/>
                <w:szCs w:val="20"/>
              </w:rPr>
              <w:t>34,0</w:t>
            </w:r>
          </w:p>
        </w:tc>
      </w:tr>
      <w:tr w:rsidR="005B3EE6" w:rsidRPr="00AD161A" w:rsidTr="00322643">
        <w:trPr>
          <w:trHeight w:val="273"/>
          <w:jc w:val="center"/>
        </w:trPr>
        <w:tc>
          <w:tcPr>
            <w:tcW w:w="1988" w:type="dxa"/>
            <w:tcBorders>
              <w:top w:val="nil"/>
              <w:left w:val="single" w:sz="4" w:space="0" w:color="auto"/>
              <w:bottom w:val="single" w:sz="4" w:space="0" w:color="auto"/>
              <w:right w:val="single" w:sz="4" w:space="0" w:color="auto"/>
            </w:tcBorders>
            <w:shd w:val="clear" w:color="auto" w:fill="auto"/>
            <w:noWrap/>
            <w:vAlign w:val="center"/>
            <w:hideMark/>
          </w:tcPr>
          <w:p w:rsidR="005B3EE6" w:rsidRPr="00AD161A" w:rsidRDefault="005B3EE6" w:rsidP="00322643">
            <w:pPr>
              <w:spacing w:after="0"/>
              <w:jc w:val="center"/>
              <w:rPr>
                <w:rFonts w:ascii="Times New Roman" w:eastAsia="Times New Roman" w:hAnsi="Times New Roman" w:cs="Times New Roman"/>
                <w:b/>
                <w:color w:val="000000"/>
                <w:sz w:val="20"/>
                <w:szCs w:val="20"/>
                <w:lang w:eastAsia="fr-FR"/>
              </w:rPr>
            </w:pPr>
            <w:r w:rsidRPr="00AD161A">
              <w:rPr>
                <w:rFonts w:ascii="Times New Roman" w:eastAsia="Times New Roman" w:hAnsi="Times New Roman" w:cs="Times New Roman"/>
                <w:b/>
                <w:color w:val="000000"/>
                <w:sz w:val="20"/>
                <w:szCs w:val="20"/>
                <w:lang w:eastAsia="fr-FR"/>
              </w:rPr>
              <w:t>Finances publiques</w:t>
            </w:r>
          </w:p>
        </w:tc>
        <w:tc>
          <w:tcPr>
            <w:tcW w:w="3096" w:type="dxa"/>
            <w:tcBorders>
              <w:top w:val="nil"/>
              <w:left w:val="nil"/>
              <w:bottom w:val="single" w:sz="4" w:space="0" w:color="auto"/>
              <w:right w:val="single" w:sz="4" w:space="0" w:color="auto"/>
            </w:tcBorders>
            <w:shd w:val="clear" w:color="auto" w:fill="auto"/>
            <w:noWrap/>
            <w:vAlign w:val="center"/>
            <w:hideMark/>
          </w:tcPr>
          <w:p w:rsidR="005B3EE6" w:rsidRPr="00AD161A" w:rsidRDefault="005B3EE6" w:rsidP="00322643">
            <w:pPr>
              <w:spacing w:after="0"/>
              <w:rPr>
                <w:rFonts w:ascii="Times New Roman" w:eastAsia="Times New Roman" w:hAnsi="Times New Roman" w:cs="Times New Roman"/>
                <w:color w:val="000000"/>
                <w:sz w:val="20"/>
                <w:szCs w:val="20"/>
                <w:lang w:eastAsia="fr-FR"/>
              </w:rPr>
            </w:pPr>
            <w:r w:rsidRPr="00AD161A">
              <w:rPr>
                <w:rFonts w:ascii="Times New Roman" w:eastAsia="Times New Roman" w:hAnsi="Times New Roman" w:cs="Times New Roman"/>
                <w:color w:val="000000"/>
                <w:sz w:val="20"/>
                <w:szCs w:val="20"/>
                <w:lang w:eastAsia="fr-FR"/>
              </w:rPr>
              <w:t>***Dépenses publiques (% du PIB)</w:t>
            </w:r>
          </w:p>
        </w:tc>
        <w:tc>
          <w:tcPr>
            <w:tcW w:w="1194" w:type="dxa"/>
            <w:tcBorders>
              <w:top w:val="nil"/>
              <w:left w:val="nil"/>
              <w:bottom w:val="single" w:sz="4" w:space="0" w:color="auto"/>
              <w:right w:val="single" w:sz="4" w:space="0" w:color="auto"/>
            </w:tcBorders>
            <w:shd w:val="clear" w:color="auto" w:fill="auto"/>
            <w:noWrap/>
            <w:vAlign w:val="center"/>
            <w:hideMark/>
          </w:tcPr>
          <w:p w:rsidR="005B3EE6" w:rsidRPr="00AD161A" w:rsidRDefault="005B3EE6" w:rsidP="00322643">
            <w:pPr>
              <w:spacing w:after="0" w:line="240" w:lineRule="auto"/>
              <w:jc w:val="right"/>
              <w:rPr>
                <w:rFonts w:ascii="Times New Roman" w:hAnsi="Times New Roman" w:cs="Times New Roman"/>
                <w:color w:val="000000"/>
                <w:sz w:val="20"/>
                <w:szCs w:val="20"/>
              </w:rPr>
            </w:pPr>
            <w:r w:rsidRPr="00AD161A">
              <w:rPr>
                <w:rFonts w:ascii="Times New Roman" w:hAnsi="Times New Roman" w:cs="Times New Roman"/>
                <w:color w:val="000000"/>
                <w:sz w:val="20"/>
                <w:szCs w:val="20"/>
              </w:rPr>
              <w:t>25,3</w:t>
            </w:r>
          </w:p>
        </w:tc>
        <w:tc>
          <w:tcPr>
            <w:tcW w:w="1134" w:type="dxa"/>
            <w:tcBorders>
              <w:top w:val="nil"/>
              <w:left w:val="nil"/>
              <w:bottom w:val="single" w:sz="4" w:space="0" w:color="auto"/>
              <w:right w:val="single" w:sz="4" w:space="0" w:color="auto"/>
            </w:tcBorders>
            <w:shd w:val="clear" w:color="auto" w:fill="auto"/>
            <w:noWrap/>
            <w:vAlign w:val="center"/>
            <w:hideMark/>
          </w:tcPr>
          <w:p w:rsidR="005B3EE6" w:rsidRPr="00AD161A" w:rsidRDefault="005B3EE6" w:rsidP="00322643">
            <w:pPr>
              <w:spacing w:after="0" w:line="240" w:lineRule="auto"/>
              <w:jc w:val="right"/>
              <w:rPr>
                <w:rFonts w:ascii="Times New Roman" w:hAnsi="Times New Roman" w:cs="Times New Roman"/>
                <w:color w:val="000000"/>
                <w:sz w:val="20"/>
                <w:szCs w:val="20"/>
              </w:rPr>
            </w:pPr>
            <w:r w:rsidRPr="00AD161A">
              <w:rPr>
                <w:rFonts w:ascii="Times New Roman" w:hAnsi="Times New Roman" w:cs="Times New Roman"/>
                <w:color w:val="000000"/>
                <w:sz w:val="20"/>
                <w:szCs w:val="20"/>
              </w:rPr>
              <w:t>15,5</w:t>
            </w:r>
          </w:p>
        </w:tc>
        <w:tc>
          <w:tcPr>
            <w:tcW w:w="850" w:type="dxa"/>
            <w:tcBorders>
              <w:top w:val="nil"/>
              <w:left w:val="nil"/>
              <w:bottom w:val="single" w:sz="4" w:space="0" w:color="auto"/>
              <w:right w:val="single" w:sz="4" w:space="0" w:color="auto"/>
            </w:tcBorders>
            <w:shd w:val="clear" w:color="auto" w:fill="auto"/>
            <w:vAlign w:val="center"/>
          </w:tcPr>
          <w:p w:rsidR="005B3EE6" w:rsidRPr="00AD161A" w:rsidRDefault="005B3EE6" w:rsidP="00322643">
            <w:pPr>
              <w:spacing w:after="0" w:line="240" w:lineRule="auto"/>
              <w:jc w:val="right"/>
              <w:rPr>
                <w:rFonts w:ascii="Times New Roman" w:hAnsi="Times New Roman" w:cs="Times New Roman"/>
                <w:color w:val="000000"/>
                <w:sz w:val="20"/>
                <w:szCs w:val="20"/>
              </w:rPr>
            </w:pPr>
            <w:r w:rsidRPr="00AD161A">
              <w:rPr>
                <w:rFonts w:ascii="Times New Roman" w:hAnsi="Times New Roman" w:cs="Times New Roman"/>
                <w:color w:val="000000"/>
                <w:sz w:val="20"/>
                <w:szCs w:val="20"/>
              </w:rPr>
              <w:t>17,9</w:t>
            </w:r>
          </w:p>
        </w:tc>
        <w:tc>
          <w:tcPr>
            <w:tcW w:w="993" w:type="dxa"/>
            <w:tcBorders>
              <w:top w:val="nil"/>
              <w:left w:val="nil"/>
              <w:bottom w:val="single" w:sz="4" w:space="0" w:color="auto"/>
              <w:right w:val="single" w:sz="4" w:space="0" w:color="auto"/>
            </w:tcBorders>
            <w:shd w:val="clear" w:color="auto" w:fill="auto"/>
            <w:vAlign w:val="center"/>
          </w:tcPr>
          <w:p w:rsidR="005B3EE6" w:rsidRPr="00AD161A" w:rsidRDefault="005B3EE6" w:rsidP="00322643">
            <w:pPr>
              <w:spacing w:after="0" w:line="240" w:lineRule="auto"/>
              <w:jc w:val="right"/>
              <w:rPr>
                <w:rFonts w:ascii="Times New Roman" w:hAnsi="Times New Roman" w:cs="Times New Roman"/>
                <w:color w:val="000000"/>
                <w:sz w:val="20"/>
                <w:szCs w:val="20"/>
              </w:rPr>
            </w:pPr>
            <w:r w:rsidRPr="00AD161A">
              <w:rPr>
                <w:rFonts w:ascii="Times New Roman" w:hAnsi="Times New Roman" w:cs="Times New Roman"/>
                <w:color w:val="000000"/>
                <w:sz w:val="20"/>
                <w:szCs w:val="20"/>
              </w:rPr>
              <w:t>16,5</w:t>
            </w:r>
          </w:p>
        </w:tc>
      </w:tr>
      <w:tr w:rsidR="005B3EE6" w:rsidRPr="00AD161A" w:rsidTr="00322643">
        <w:trPr>
          <w:trHeight w:val="152"/>
          <w:jc w:val="center"/>
        </w:trPr>
        <w:tc>
          <w:tcPr>
            <w:tcW w:w="5084" w:type="dxa"/>
            <w:gridSpan w:val="2"/>
            <w:tcBorders>
              <w:top w:val="nil"/>
              <w:left w:val="single" w:sz="4" w:space="0" w:color="auto"/>
              <w:bottom w:val="single" w:sz="4" w:space="0" w:color="auto"/>
              <w:right w:val="single" w:sz="4" w:space="0" w:color="auto"/>
            </w:tcBorders>
            <w:shd w:val="clear" w:color="auto" w:fill="auto"/>
            <w:noWrap/>
            <w:vAlign w:val="center"/>
            <w:hideMark/>
          </w:tcPr>
          <w:p w:rsidR="005B3EE6" w:rsidRPr="00AD161A" w:rsidRDefault="005B3EE6" w:rsidP="00322643">
            <w:pPr>
              <w:spacing w:after="0"/>
              <w:jc w:val="center"/>
              <w:rPr>
                <w:rFonts w:ascii="Times New Roman" w:eastAsia="Times New Roman" w:hAnsi="Times New Roman" w:cs="Times New Roman"/>
                <w:b/>
                <w:color w:val="000000"/>
                <w:sz w:val="20"/>
                <w:szCs w:val="20"/>
                <w:lang w:eastAsia="fr-FR"/>
              </w:rPr>
            </w:pPr>
            <w:r w:rsidRPr="00AD161A">
              <w:rPr>
                <w:rFonts w:ascii="Times New Roman" w:eastAsia="Times New Roman" w:hAnsi="Times New Roman" w:cs="Times New Roman"/>
                <w:b/>
                <w:color w:val="000000"/>
                <w:sz w:val="20"/>
                <w:szCs w:val="20"/>
                <w:lang w:eastAsia="fr-FR"/>
              </w:rPr>
              <w:t>Investissement total (% du PIB)</w:t>
            </w:r>
          </w:p>
        </w:tc>
        <w:tc>
          <w:tcPr>
            <w:tcW w:w="1194" w:type="dxa"/>
            <w:tcBorders>
              <w:top w:val="nil"/>
              <w:left w:val="nil"/>
              <w:bottom w:val="single" w:sz="4" w:space="0" w:color="auto"/>
              <w:right w:val="single" w:sz="4" w:space="0" w:color="auto"/>
            </w:tcBorders>
            <w:shd w:val="clear" w:color="auto" w:fill="auto"/>
            <w:noWrap/>
            <w:vAlign w:val="center"/>
            <w:hideMark/>
          </w:tcPr>
          <w:p w:rsidR="005B3EE6" w:rsidRPr="00AD161A" w:rsidRDefault="005B3EE6" w:rsidP="00322643">
            <w:pPr>
              <w:spacing w:after="0" w:line="240" w:lineRule="auto"/>
              <w:jc w:val="right"/>
              <w:rPr>
                <w:rFonts w:ascii="Times New Roman" w:hAnsi="Times New Roman" w:cs="Times New Roman"/>
                <w:color w:val="000000"/>
                <w:sz w:val="20"/>
                <w:szCs w:val="20"/>
              </w:rPr>
            </w:pPr>
            <w:r w:rsidRPr="00AD161A">
              <w:rPr>
                <w:rFonts w:ascii="Times New Roman" w:hAnsi="Times New Roman" w:cs="Times New Roman"/>
                <w:color w:val="000000"/>
                <w:sz w:val="20"/>
                <w:szCs w:val="20"/>
              </w:rPr>
              <w:t>20,3</w:t>
            </w:r>
          </w:p>
        </w:tc>
        <w:tc>
          <w:tcPr>
            <w:tcW w:w="1134" w:type="dxa"/>
            <w:tcBorders>
              <w:top w:val="nil"/>
              <w:left w:val="nil"/>
              <w:bottom w:val="single" w:sz="4" w:space="0" w:color="auto"/>
              <w:right w:val="single" w:sz="4" w:space="0" w:color="auto"/>
            </w:tcBorders>
            <w:shd w:val="clear" w:color="auto" w:fill="auto"/>
            <w:noWrap/>
            <w:vAlign w:val="center"/>
            <w:hideMark/>
          </w:tcPr>
          <w:p w:rsidR="005B3EE6" w:rsidRPr="00AD161A" w:rsidRDefault="005B3EE6" w:rsidP="00322643">
            <w:pPr>
              <w:spacing w:after="0" w:line="240" w:lineRule="auto"/>
              <w:jc w:val="right"/>
              <w:rPr>
                <w:rFonts w:ascii="Times New Roman" w:hAnsi="Times New Roman" w:cs="Times New Roman"/>
                <w:color w:val="000000"/>
                <w:sz w:val="20"/>
                <w:szCs w:val="20"/>
              </w:rPr>
            </w:pPr>
            <w:r w:rsidRPr="00AD161A">
              <w:rPr>
                <w:rFonts w:ascii="Times New Roman" w:hAnsi="Times New Roman" w:cs="Times New Roman"/>
                <w:color w:val="000000"/>
                <w:sz w:val="20"/>
                <w:szCs w:val="20"/>
              </w:rPr>
              <w:t>20,7</w:t>
            </w:r>
          </w:p>
        </w:tc>
        <w:tc>
          <w:tcPr>
            <w:tcW w:w="850" w:type="dxa"/>
            <w:tcBorders>
              <w:top w:val="nil"/>
              <w:left w:val="nil"/>
              <w:bottom w:val="single" w:sz="4" w:space="0" w:color="auto"/>
              <w:right w:val="single" w:sz="4" w:space="0" w:color="auto"/>
            </w:tcBorders>
            <w:shd w:val="clear" w:color="auto" w:fill="auto"/>
            <w:vAlign w:val="center"/>
          </w:tcPr>
          <w:p w:rsidR="005B3EE6" w:rsidRPr="00AD161A" w:rsidRDefault="005B3EE6" w:rsidP="00322643">
            <w:pPr>
              <w:spacing w:after="0" w:line="240" w:lineRule="auto"/>
              <w:jc w:val="right"/>
              <w:rPr>
                <w:rFonts w:ascii="Times New Roman" w:hAnsi="Times New Roman" w:cs="Times New Roman"/>
                <w:color w:val="000000"/>
                <w:sz w:val="20"/>
                <w:szCs w:val="20"/>
              </w:rPr>
            </w:pPr>
            <w:r w:rsidRPr="00AD161A">
              <w:rPr>
                <w:rFonts w:ascii="Times New Roman" w:hAnsi="Times New Roman" w:cs="Times New Roman"/>
                <w:color w:val="000000"/>
                <w:sz w:val="20"/>
                <w:szCs w:val="20"/>
              </w:rPr>
              <w:t>20,4</w:t>
            </w:r>
          </w:p>
        </w:tc>
        <w:tc>
          <w:tcPr>
            <w:tcW w:w="993" w:type="dxa"/>
            <w:tcBorders>
              <w:top w:val="nil"/>
              <w:left w:val="nil"/>
              <w:bottom w:val="single" w:sz="4" w:space="0" w:color="auto"/>
              <w:right w:val="single" w:sz="4" w:space="0" w:color="auto"/>
            </w:tcBorders>
            <w:shd w:val="clear" w:color="auto" w:fill="auto"/>
            <w:vAlign w:val="center"/>
          </w:tcPr>
          <w:p w:rsidR="005B3EE6" w:rsidRPr="00AD161A" w:rsidRDefault="005B3EE6" w:rsidP="00322643">
            <w:pPr>
              <w:spacing w:after="0" w:line="240" w:lineRule="auto"/>
              <w:jc w:val="right"/>
              <w:rPr>
                <w:rFonts w:ascii="Times New Roman" w:hAnsi="Times New Roman" w:cs="Times New Roman"/>
                <w:color w:val="000000"/>
                <w:sz w:val="20"/>
                <w:szCs w:val="20"/>
              </w:rPr>
            </w:pPr>
            <w:r w:rsidRPr="00AD161A">
              <w:rPr>
                <w:rFonts w:ascii="Times New Roman" w:hAnsi="Times New Roman" w:cs="Times New Roman"/>
                <w:color w:val="000000"/>
                <w:sz w:val="20"/>
                <w:szCs w:val="20"/>
              </w:rPr>
              <w:t>24,1</w:t>
            </w:r>
          </w:p>
        </w:tc>
      </w:tr>
    </w:tbl>
    <w:p w:rsidR="005B3EE6" w:rsidRPr="00D64F7D" w:rsidRDefault="005B3EE6" w:rsidP="005B3EE6">
      <w:pPr>
        <w:spacing w:after="0" w:line="240" w:lineRule="auto"/>
        <w:rPr>
          <w:rFonts w:ascii="Times New Roman" w:hAnsi="Times New Roman" w:cs="Times New Roman"/>
          <w:i/>
          <w:sz w:val="20"/>
          <w:szCs w:val="20"/>
          <w:lang w:eastAsia="fr-FR"/>
        </w:rPr>
      </w:pPr>
      <w:r w:rsidRPr="00D64F7D">
        <w:rPr>
          <w:rFonts w:ascii="Times New Roman" w:hAnsi="Times New Roman" w:cs="Times New Roman"/>
          <w:i/>
          <w:sz w:val="20"/>
          <w:szCs w:val="20"/>
          <w:lang w:eastAsia="fr-FR"/>
        </w:rPr>
        <w:t>Source : * Comptes Nationaux INSAE</w:t>
      </w:r>
    </w:p>
    <w:p w:rsidR="005B3EE6" w:rsidRPr="00D64F7D" w:rsidRDefault="005B3EE6" w:rsidP="005B3EE6">
      <w:pPr>
        <w:spacing w:after="0" w:line="240" w:lineRule="auto"/>
        <w:rPr>
          <w:rFonts w:ascii="Times New Roman" w:hAnsi="Times New Roman" w:cs="Times New Roman"/>
          <w:i/>
          <w:lang w:eastAsia="fr-FR"/>
        </w:rPr>
      </w:pPr>
      <w:r w:rsidRPr="00D64F7D">
        <w:rPr>
          <w:rFonts w:ascii="Times New Roman" w:hAnsi="Times New Roman" w:cs="Times New Roman"/>
          <w:i/>
          <w:sz w:val="20"/>
          <w:szCs w:val="20"/>
          <w:lang w:eastAsia="fr-FR"/>
        </w:rPr>
        <w:t xml:space="preserve">                ** Année de base du calcul de l’inflation est 2008 jusqu’en 2017 et est 2014 pour l’année 2018</w:t>
      </w:r>
    </w:p>
    <w:p w:rsidR="005B3EE6" w:rsidRDefault="005B3EE6" w:rsidP="005B3EE6">
      <w:pPr>
        <w:spacing w:after="120" w:line="240" w:lineRule="auto"/>
        <w:ind w:firstLine="708"/>
        <w:rPr>
          <w:rFonts w:ascii="Times New Roman" w:hAnsi="Times New Roman" w:cs="Times New Roman"/>
          <w:i/>
          <w:sz w:val="20"/>
          <w:szCs w:val="20"/>
          <w:lang w:eastAsia="fr-FR"/>
        </w:rPr>
      </w:pPr>
      <w:r w:rsidRPr="00D64F7D">
        <w:rPr>
          <w:rFonts w:ascii="Times New Roman" w:hAnsi="Times New Roman" w:cs="Times New Roman"/>
          <w:i/>
          <w:sz w:val="20"/>
          <w:szCs w:val="20"/>
          <w:lang w:eastAsia="fr-FR"/>
        </w:rPr>
        <w:t xml:space="preserve">*** DPBEP 2020-2022 et DPBEP 2019-2021 pour 2015 </w:t>
      </w:r>
    </w:p>
    <w:p w:rsidR="005B3EE6" w:rsidRPr="00D64F7D" w:rsidRDefault="005B3EE6" w:rsidP="005B3EE6">
      <w:pPr>
        <w:spacing w:after="120" w:line="240" w:lineRule="auto"/>
        <w:rPr>
          <w:rFonts w:ascii="Times New Roman" w:hAnsi="Times New Roman" w:cs="Times New Roman"/>
          <w:i/>
          <w:lang w:eastAsia="fr-FR"/>
        </w:rPr>
      </w:pPr>
    </w:p>
    <w:p w:rsidR="005B3EE6" w:rsidRPr="0094084E" w:rsidRDefault="005B3EE6" w:rsidP="00601039">
      <w:pPr>
        <w:pStyle w:val="T2"/>
        <w:numPr>
          <w:ilvl w:val="1"/>
          <w:numId w:val="39"/>
        </w:numPr>
        <w:rPr>
          <w:smallCaps/>
        </w:rPr>
      </w:pPr>
      <w:bookmarkStart w:id="56" w:name="_Toc328644968"/>
      <w:bookmarkStart w:id="57" w:name="_Toc331938887"/>
      <w:bookmarkStart w:id="58" w:name="_Toc421180824"/>
      <w:bookmarkStart w:id="59" w:name="_Toc35631282"/>
      <w:bookmarkStart w:id="60" w:name="_Toc35984578"/>
      <w:bookmarkEnd w:id="54"/>
      <w:bookmarkEnd w:id="55"/>
      <w:r w:rsidRPr="0094084E">
        <w:t xml:space="preserve">Aperçu du réseau routier </w:t>
      </w:r>
      <w:bookmarkEnd w:id="56"/>
      <w:bookmarkEnd w:id="57"/>
      <w:r w:rsidRPr="0094084E">
        <w:t>du Bénin</w:t>
      </w:r>
      <w:bookmarkEnd w:id="58"/>
      <w:bookmarkEnd w:id="59"/>
      <w:bookmarkEnd w:id="60"/>
    </w:p>
    <w:p w:rsidR="005B3EE6" w:rsidRDefault="005B3EE6" w:rsidP="005B3EE6">
      <w:pPr>
        <w:spacing w:after="120"/>
        <w:jc w:val="both"/>
        <w:rPr>
          <w:rFonts w:ascii="Times New Roman" w:hAnsi="Times New Roman" w:cs="Times New Roman"/>
          <w:sz w:val="24"/>
          <w:szCs w:val="24"/>
        </w:rPr>
      </w:pPr>
      <w:r>
        <w:rPr>
          <w:rFonts w:ascii="Times New Roman" w:hAnsi="Times New Roman" w:cs="Times New Roman"/>
          <w:sz w:val="24"/>
          <w:szCs w:val="24"/>
        </w:rPr>
        <w:t>L</w:t>
      </w:r>
      <w:r w:rsidRPr="00686701">
        <w:rPr>
          <w:rFonts w:ascii="Times New Roman" w:hAnsi="Times New Roman" w:cs="Times New Roman"/>
          <w:sz w:val="24"/>
          <w:szCs w:val="24"/>
        </w:rPr>
        <w:t xml:space="preserve">e réseau routier </w:t>
      </w:r>
      <w:r>
        <w:rPr>
          <w:rFonts w:ascii="Times New Roman" w:hAnsi="Times New Roman" w:cs="Times New Roman"/>
          <w:sz w:val="24"/>
          <w:szCs w:val="24"/>
        </w:rPr>
        <w:t xml:space="preserve">national </w:t>
      </w:r>
      <w:r w:rsidRPr="00686701">
        <w:rPr>
          <w:rFonts w:ascii="Times New Roman" w:hAnsi="Times New Roman" w:cs="Times New Roman"/>
          <w:sz w:val="24"/>
          <w:szCs w:val="24"/>
        </w:rPr>
        <w:t>comporte 2</w:t>
      </w:r>
      <w:r>
        <w:rPr>
          <w:rFonts w:ascii="Times New Roman" w:hAnsi="Times New Roman" w:cs="Times New Roman"/>
          <w:sz w:val="24"/>
          <w:szCs w:val="24"/>
        </w:rPr>
        <w:t> 329,1</w:t>
      </w:r>
      <w:r w:rsidRPr="00686701">
        <w:rPr>
          <w:rFonts w:ascii="Times New Roman" w:hAnsi="Times New Roman" w:cs="Times New Roman"/>
          <w:sz w:val="24"/>
          <w:szCs w:val="24"/>
        </w:rPr>
        <w:t xml:space="preserve"> Km de routes bitumées et 3</w:t>
      </w:r>
      <w:r>
        <w:rPr>
          <w:rFonts w:ascii="Times New Roman" w:hAnsi="Times New Roman" w:cs="Times New Roman"/>
          <w:sz w:val="24"/>
          <w:szCs w:val="24"/>
        </w:rPr>
        <w:t> 615,5</w:t>
      </w:r>
      <w:r w:rsidRPr="00686701">
        <w:rPr>
          <w:rFonts w:ascii="Times New Roman" w:hAnsi="Times New Roman" w:cs="Times New Roman"/>
          <w:sz w:val="24"/>
          <w:szCs w:val="24"/>
        </w:rPr>
        <w:t xml:space="preserve"> Km de routes en terre </w:t>
      </w:r>
      <w:r>
        <w:rPr>
          <w:rFonts w:ascii="Times New Roman" w:hAnsi="Times New Roman" w:cs="Times New Roman"/>
          <w:sz w:val="24"/>
          <w:szCs w:val="24"/>
        </w:rPr>
        <w:t>en 2015</w:t>
      </w:r>
      <w:r w:rsidRPr="00686701">
        <w:rPr>
          <w:rFonts w:ascii="Times New Roman" w:hAnsi="Times New Roman" w:cs="Times New Roman"/>
          <w:sz w:val="24"/>
          <w:szCs w:val="24"/>
        </w:rPr>
        <w:t>.</w:t>
      </w:r>
      <w:r>
        <w:rPr>
          <w:rFonts w:ascii="Times New Roman" w:hAnsi="Times New Roman" w:cs="Times New Roman"/>
          <w:sz w:val="24"/>
          <w:szCs w:val="24"/>
        </w:rPr>
        <w:t xml:space="preserve"> Ces chiffres se situeraient respectivement à 2 684,8 Km et 3 259,8 Km en 2016</w:t>
      </w:r>
      <w:r w:rsidRPr="00686701">
        <w:rPr>
          <w:rFonts w:ascii="Times New Roman" w:hAnsi="Times New Roman" w:cs="Times New Roman"/>
          <w:sz w:val="24"/>
          <w:szCs w:val="24"/>
        </w:rPr>
        <w:t xml:space="preserve">. </w:t>
      </w:r>
      <w:bookmarkStart w:id="61" w:name="_Toc298948392"/>
      <w:bookmarkStart w:id="62" w:name="_Toc330032968"/>
      <w:r>
        <w:rPr>
          <w:rFonts w:ascii="Times New Roman" w:hAnsi="Times New Roman" w:cs="Times New Roman"/>
          <w:sz w:val="24"/>
          <w:szCs w:val="24"/>
        </w:rPr>
        <w:t>Les tableaux 1.2 et 1.3 montrent la répartition de la longueur du réseau routier bitumé et en terre au Bénin de 2011 à 2016.</w:t>
      </w:r>
    </w:p>
    <w:p w:rsidR="005B3EE6" w:rsidRPr="00831FE3" w:rsidRDefault="005B3EE6" w:rsidP="00831FE3">
      <w:pPr>
        <w:pStyle w:val="TABLTCHI"/>
        <w:spacing w:after="120"/>
        <w:rPr>
          <w:lang w:eastAsia="fr-FR"/>
        </w:rPr>
      </w:pPr>
      <w:bookmarkStart w:id="63" w:name="_Toc35636939"/>
      <w:r w:rsidRPr="00831FE3">
        <w:rPr>
          <w:lang w:eastAsia="fr-FR"/>
        </w:rPr>
        <w:t xml:space="preserve">Tableau 1.2 : </w:t>
      </w:r>
      <w:bookmarkEnd w:id="61"/>
      <w:bookmarkEnd w:id="62"/>
      <w:r w:rsidRPr="00831FE3">
        <w:rPr>
          <w:lang w:eastAsia="fr-FR"/>
        </w:rPr>
        <w:t>Réseau routier bitumé au Bénin</w:t>
      </w:r>
      <w:bookmarkEnd w:id="63"/>
    </w:p>
    <w:tbl>
      <w:tblPr>
        <w:tblW w:w="8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990"/>
        <w:gridCol w:w="990"/>
        <w:gridCol w:w="990"/>
        <w:gridCol w:w="990"/>
        <w:gridCol w:w="990"/>
        <w:gridCol w:w="1091"/>
      </w:tblGrid>
      <w:tr w:rsidR="005B3EE6" w:rsidRPr="00D64F7D" w:rsidTr="00E157A7">
        <w:trPr>
          <w:trHeight w:val="375"/>
        </w:trPr>
        <w:tc>
          <w:tcPr>
            <w:tcW w:w="8011" w:type="dxa"/>
            <w:gridSpan w:val="7"/>
            <w:noWrap/>
            <w:vAlign w:val="center"/>
            <w:hideMark/>
          </w:tcPr>
          <w:p w:rsidR="005B3EE6" w:rsidRPr="00D64F7D" w:rsidRDefault="005B3EE6" w:rsidP="00322643">
            <w:pPr>
              <w:spacing w:after="0" w:line="240" w:lineRule="auto"/>
              <w:jc w:val="center"/>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Répartition du réseau bitumé selon le département de 2011 à 2016 (en km)</w:t>
            </w:r>
          </w:p>
        </w:tc>
      </w:tr>
      <w:tr w:rsidR="005B3EE6" w:rsidRPr="00D64F7D" w:rsidTr="00E157A7">
        <w:trPr>
          <w:trHeight w:val="315"/>
        </w:trPr>
        <w:tc>
          <w:tcPr>
            <w:tcW w:w="1970" w:type="dxa"/>
            <w:vAlign w:val="center"/>
            <w:hideMark/>
          </w:tcPr>
          <w:p w:rsidR="005B3EE6" w:rsidRPr="00D64F7D" w:rsidRDefault="005B3EE6" w:rsidP="00322643">
            <w:pPr>
              <w:spacing w:after="0" w:line="240" w:lineRule="auto"/>
              <w:jc w:val="center"/>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Départements</w:t>
            </w:r>
          </w:p>
        </w:tc>
        <w:tc>
          <w:tcPr>
            <w:tcW w:w="990" w:type="dxa"/>
            <w:vAlign w:val="center"/>
            <w:hideMark/>
          </w:tcPr>
          <w:p w:rsidR="005B3EE6" w:rsidRPr="00D64F7D" w:rsidRDefault="005B3EE6" w:rsidP="00322643">
            <w:pPr>
              <w:spacing w:after="0" w:line="240" w:lineRule="auto"/>
              <w:jc w:val="center"/>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2011</w:t>
            </w:r>
          </w:p>
        </w:tc>
        <w:tc>
          <w:tcPr>
            <w:tcW w:w="990" w:type="dxa"/>
            <w:vAlign w:val="center"/>
            <w:hideMark/>
          </w:tcPr>
          <w:p w:rsidR="005B3EE6" w:rsidRPr="00D64F7D" w:rsidRDefault="005B3EE6" w:rsidP="00322643">
            <w:pPr>
              <w:spacing w:after="0" w:line="240" w:lineRule="auto"/>
              <w:jc w:val="center"/>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2012</w:t>
            </w:r>
          </w:p>
        </w:tc>
        <w:tc>
          <w:tcPr>
            <w:tcW w:w="990" w:type="dxa"/>
            <w:vAlign w:val="center"/>
            <w:hideMark/>
          </w:tcPr>
          <w:p w:rsidR="005B3EE6" w:rsidRPr="00D64F7D" w:rsidRDefault="005B3EE6" w:rsidP="00322643">
            <w:pPr>
              <w:spacing w:after="0" w:line="240" w:lineRule="auto"/>
              <w:jc w:val="center"/>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2013</w:t>
            </w:r>
          </w:p>
        </w:tc>
        <w:tc>
          <w:tcPr>
            <w:tcW w:w="990" w:type="dxa"/>
            <w:vAlign w:val="center"/>
            <w:hideMark/>
          </w:tcPr>
          <w:p w:rsidR="005B3EE6" w:rsidRPr="00D64F7D" w:rsidRDefault="005B3EE6" w:rsidP="00322643">
            <w:pPr>
              <w:spacing w:after="0" w:line="240" w:lineRule="auto"/>
              <w:jc w:val="center"/>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2014</w:t>
            </w:r>
          </w:p>
        </w:tc>
        <w:tc>
          <w:tcPr>
            <w:tcW w:w="990" w:type="dxa"/>
            <w:vAlign w:val="center"/>
            <w:hideMark/>
          </w:tcPr>
          <w:p w:rsidR="005B3EE6" w:rsidRPr="00D64F7D" w:rsidRDefault="005B3EE6" w:rsidP="00322643">
            <w:pPr>
              <w:spacing w:after="0" w:line="240" w:lineRule="auto"/>
              <w:jc w:val="center"/>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2015</w:t>
            </w:r>
          </w:p>
        </w:tc>
        <w:tc>
          <w:tcPr>
            <w:tcW w:w="1091" w:type="dxa"/>
            <w:vAlign w:val="center"/>
            <w:hideMark/>
          </w:tcPr>
          <w:p w:rsidR="005B3EE6" w:rsidRPr="00D64F7D" w:rsidRDefault="005B3EE6" w:rsidP="00322643">
            <w:pPr>
              <w:spacing w:after="0" w:line="240" w:lineRule="auto"/>
              <w:jc w:val="center"/>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2016</w:t>
            </w:r>
          </w:p>
        </w:tc>
      </w:tr>
      <w:tr w:rsidR="005B3EE6" w:rsidRPr="00D64F7D" w:rsidTr="00E157A7">
        <w:trPr>
          <w:trHeight w:val="300"/>
        </w:trPr>
        <w:tc>
          <w:tcPr>
            <w:tcW w:w="1970" w:type="dxa"/>
            <w:vAlign w:val="center"/>
            <w:hideMark/>
          </w:tcPr>
          <w:p w:rsidR="005B3EE6" w:rsidRPr="00D64F7D" w:rsidRDefault="005B3EE6" w:rsidP="00322643">
            <w:pPr>
              <w:spacing w:after="0" w:line="240" w:lineRule="auto"/>
              <w:rPr>
                <w:rFonts w:ascii="Times New Roman" w:eastAsia="Times New Roman" w:hAnsi="Times New Roman" w:cs="Times New Roman"/>
                <w:bCs/>
                <w:color w:val="000000"/>
                <w:sz w:val="20"/>
                <w:szCs w:val="20"/>
                <w:lang w:eastAsia="fr-FR"/>
              </w:rPr>
            </w:pPr>
            <w:r w:rsidRPr="00D64F7D">
              <w:rPr>
                <w:rFonts w:ascii="Times New Roman" w:eastAsia="Times New Roman" w:hAnsi="Times New Roman" w:cs="Times New Roman"/>
                <w:bCs/>
                <w:color w:val="000000"/>
                <w:sz w:val="20"/>
                <w:szCs w:val="20"/>
                <w:lang w:eastAsia="fr-FR"/>
              </w:rPr>
              <w:t>Atacora-Donga</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516,3</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516,3</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500,2</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500,2</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500,2</w:t>
            </w:r>
          </w:p>
        </w:tc>
        <w:tc>
          <w:tcPr>
            <w:tcW w:w="1091" w:type="dxa"/>
            <w:vAlign w:val="center"/>
            <w:hideMark/>
          </w:tcPr>
          <w:p w:rsidR="005B3EE6" w:rsidRPr="00D64F7D" w:rsidRDefault="005B3EE6" w:rsidP="00322643">
            <w:pPr>
              <w:spacing w:after="0" w:line="240" w:lineRule="auto"/>
              <w:jc w:val="right"/>
              <w:rPr>
                <w:rFonts w:ascii="Times New Roman" w:eastAsia="Times New Roman" w:hAnsi="Times New Roman" w:cs="Times New Roman"/>
                <w:bCs/>
                <w:color w:val="000000"/>
                <w:sz w:val="20"/>
                <w:szCs w:val="20"/>
                <w:lang w:eastAsia="fr-FR"/>
              </w:rPr>
            </w:pPr>
            <w:r w:rsidRPr="00D64F7D">
              <w:rPr>
                <w:rFonts w:ascii="Times New Roman" w:eastAsia="Times New Roman" w:hAnsi="Times New Roman" w:cs="Times New Roman"/>
                <w:bCs/>
                <w:color w:val="000000"/>
                <w:sz w:val="20"/>
                <w:szCs w:val="20"/>
                <w:lang w:eastAsia="fr-FR"/>
              </w:rPr>
              <w:t>500,2</w:t>
            </w:r>
          </w:p>
        </w:tc>
      </w:tr>
      <w:tr w:rsidR="005B3EE6" w:rsidRPr="00D64F7D" w:rsidTr="00E157A7">
        <w:trPr>
          <w:trHeight w:val="300"/>
        </w:trPr>
        <w:tc>
          <w:tcPr>
            <w:tcW w:w="1970" w:type="dxa"/>
            <w:vAlign w:val="center"/>
            <w:hideMark/>
          </w:tcPr>
          <w:p w:rsidR="005B3EE6" w:rsidRPr="00D64F7D" w:rsidRDefault="005B3EE6" w:rsidP="00322643">
            <w:pPr>
              <w:spacing w:after="0" w:line="240" w:lineRule="auto"/>
              <w:rPr>
                <w:rFonts w:ascii="Times New Roman" w:eastAsia="Times New Roman" w:hAnsi="Times New Roman" w:cs="Times New Roman"/>
                <w:bCs/>
                <w:color w:val="000000"/>
                <w:sz w:val="20"/>
                <w:szCs w:val="20"/>
                <w:lang w:eastAsia="fr-FR"/>
              </w:rPr>
            </w:pPr>
            <w:r w:rsidRPr="00D64F7D">
              <w:rPr>
                <w:rFonts w:ascii="Times New Roman" w:eastAsia="Times New Roman" w:hAnsi="Times New Roman" w:cs="Times New Roman"/>
                <w:bCs/>
                <w:color w:val="000000"/>
                <w:sz w:val="20"/>
                <w:szCs w:val="20"/>
                <w:lang w:eastAsia="fr-FR"/>
              </w:rPr>
              <w:t>Borgou-Alibori</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572,0</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572,0</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679,9</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679,9</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705,5</w:t>
            </w:r>
          </w:p>
        </w:tc>
        <w:tc>
          <w:tcPr>
            <w:tcW w:w="1091" w:type="dxa"/>
            <w:vAlign w:val="center"/>
            <w:hideMark/>
          </w:tcPr>
          <w:p w:rsidR="005B3EE6" w:rsidRPr="00D64F7D" w:rsidRDefault="005B3EE6" w:rsidP="00322643">
            <w:pPr>
              <w:spacing w:after="0" w:line="240" w:lineRule="auto"/>
              <w:jc w:val="right"/>
              <w:rPr>
                <w:rFonts w:ascii="Times New Roman" w:eastAsia="Times New Roman" w:hAnsi="Times New Roman" w:cs="Times New Roman"/>
                <w:bCs/>
                <w:color w:val="000000"/>
                <w:sz w:val="20"/>
                <w:szCs w:val="20"/>
                <w:lang w:eastAsia="fr-FR"/>
              </w:rPr>
            </w:pPr>
            <w:r w:rsidRPr="00D64F7D">
              <w:rPr>
                <w:rFonts w:ascii="Times New Roman" w:eastAsia="Times New Roman" w:hAnsi="Times New Roman" w:cs="Times New Roman"/>
                <w:bCs/>
                <w:color w:val="000000"/>
                <w:sz w:val="20"/>
                <w:szCs w:val="20"/>
                <w:lang w:eastAsia="fr-FR"/>
              </w:rPr>
              <w:t>877,6</w:t>
            </w:r>
          </w:p>
        </w:tc>
      </w:tr>
      <w:tr w:rsidR="005B3EE6" w:rsidRPr="00D64F7D" w:rsidTr="00E157A7">
        <w:trPr>
          <w:trHeight w:val="300"/>
        </w:trPr>
        <w:tc>
          <w:tcPr>
            <w:tcW w:w="1970" w:type="dxa"/>
            <w:vAlign w:val="center"/>
            <w:hideMark/>
          </w:tcPr>
          <w:p w:rsidR="005B3EE6" w:rsidRPr="00D64F7D" w:rsidRDefault="005B3EE6" w:rsidP="00322643">
            <w:pPr>
              <w:spacing w:after="0" w:line="240" w:lineRule="auto"/>
              <w:rPr>
                <w:rFonts w:ascii="Times New Roman" w:eastAsia="Times New Roman" w:hAnsi="Times New Roman" w:cs="Times New Roman"/>
                <w:bCs/>
                <w:color w:val="000000"/>
                <w:sz w:val="20"/>
                <w:szCs w:val="20"/>
                <w:lang w:eastAsia="fr-FR"/>
              </w:rPr>
            </w:pPr>
            <w:r w:rsidRPr="00D64F7D">
              <w:rPr>
                <w:rFonts w:ascii="Times New Roman" w:eastAsia="Times New Roman" w:hAnsi="Times New Roman" w:cs="Times New Roman"/>
                <w:bCs/>
                <w:color w:val="000000"/>
                <w:sz w:val="20"/>
                <w:szCs w:val="20"/>
                <w:lang w:eastAsia="fr-FR"/>
              </w:rPr>
              <w:t>Zou-Collines</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465,4</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465,4</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480,2</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480,2</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480,2</w:t>
            </w:r>
          </w:p>
        </w:tc>
        <w:tc>
          <w:tcPr>
            <w:tcW w:w="1091" w:type="dxa"/>
            <w:vAlign w:val="center"/>
            <w:hideMark/>
          </w:tcPr>
          <w:p w:rsidR="005B3EE6" w:rsidRPr="00D64F7D" w:rsidRDefault="005B3EE6" w:rsidP="00322643">
            <w:pPr>
              <w:spacing w:after="0" w:line="240" w:lineRule="auto"/>
              <w:jc w:val="right"/>
              <w:rPr>
                <w:rFonts w:ascii="Times New Roman" w:eastAsia="Times New Roman" w:hAnsi="Times New Roman" w:cs="Times New Roman"/>
                <w:bCs/>
                <w:color w:val="000000"/>
                <w:sz w:val="20"/>
                <w:szCs w:val="20"/>
                <w:lang w:eastAsia="fr-FR"/>
              </w:rPr>
            </w:pPr>
            <w:r w:rsidRPr="00D64F7D">
              <w:rPr>
                <w:rFonts w:ascii="Times New Roman" w:eastAsia="Times New Roman" w:hAnsi="Times New Roman" w:cs="Times New Roman"/>
                <w:bCs/>
                <w:color w:val="000000"/>
                <w:sz w:val="20"/>
                <w:szCs w:val="20"/>
                <w:lang w:eastAsia="fr-FR"/>
              </w:rPr>
              <w:t>535,4</w:t>
            </w:r>
          </w:p>
        </w:tc>
      </w:tr>
      <w:tr w:rsidR="005B3EE6" w:rsidRPr="00D64F7D" w:rsidTr="00E157A7">
        <w:trPr>
          <w:trHeight w:val="300"/>
        </w:trPr>
        <w:tc>
          <w:tcPr>
            <w:tcW w:w="1970" w:type="dxa"/>
            <w:vAlign w:val="center"/>
            <w:hideMark/>
          </w:tcPr>
          <w:p w:rsidR="005B3EE6" w:rsidRPr="00D64F7D" w:rsidRDefault="005B3EE6" w:rsidP="00322643">
            <w:pPr>
              <w:spacing w:after="0" w:line="240" w:lineRule="auto"/>
              <w:rPr>
                <w:rFonts w:ascii="Times New Roman" w:eastAsia="Times New Roman" w:hAnsi="Times New Roman" w:cs="Times New Roman"/>
                <w:bCs/>
                <w:color w:val="000000"/>
                <w:sz w:val="20"/>
                <w:szCs w:val="20"/>
                <w:lang w:eastAsia="fr-FR"/>
              </w:rPr>
            </w:pPr>
            <w:r w:rsidRPr="00D64F7D">
              <w:rPr>
                <w:rFonts w:ascii="Times New Roman" w:eastAsia="Times New Roman" w:hAnsi="Times New Roman" w:cs="Times New Roman"/>
                <w:bCs/>
                <w:color w:val="000000"/>
                <w:sz w:val="20"/>
                <w:szCs w:val="20"/>
                <w:lang w:eastAsia="fr-FR"/>
              </w:rPr>
              <w:t>Mono-Couffo</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224,2</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224,2</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209,4</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209,4</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209,4</w:t>
            </w:r>
          </w:p>
        </w:tc>
        <w:tc>
          <w:tcPr>
            <w:tcW w:w="1091" w:type="dxa"/>
            <w:vAlign w:val="center"/>
            <w:hideMark/>
          </w:tcPr>
          <w:p w:rsidR="005B3EE6" w:rsidRPr="00D64F7D" w:rsidRDefault="005B3EE6" w:rsidP="00322643">
            <w:pPr>
              <w:spacing w:after="0" w:line="240" w:lineRule="auto"/>
              <w:jc w:val="right"/>
              <w:rPr>
                <w:rFonts w:ascii="Times New Roman" w:eastAsia="Times New Roman" w:hAnsi="Times New Roman" w:cs="Times New Roman"/>
                <w:bCs/>
                <w:color w:val="000000"/>
                <w:sz w:val="20"/>
                <w:szCs w:val="20"/>
                <w:lang w:eastAsia="fr-FR"/>
              </w:rPr>
            </w:pPr>
            <w:r w:rsidRPr="00D64F7D">
              <w:rPr>
                <w:rFonts w:ascii="Times New Roman" w:eastAsia="Times New Roman" w:hAnsi="Times New Roman" w:cs="Times New Roman"/>
                <w:bCs/>
                <w:color w:val="000000"/>
                <w:sz w:val="20"/>
                <w:szCs w:val="20"/>
                <w:lang w:eastAsia="fr-FR"/>
              </w:rPr>
              <w:t>239,9</w:t>
            </w:r>
          </w:p>
        </w:tc>
      </w:tr>
      <w:tr w:rsidR="005B3EE6" w:rsidRPr="00D64F7D" w:rsidTr="00E157A7">
        <w:trPr>
          <w:trHeight w:val="300"/>
        </w:trPr>
        <w:tc>
          <w:tcPr>
            <w:tcW w:w="1970" w:type="dxa"/>
            <w:vAlign w:val="center"/>
            <w:hideMark/>
          </w:tcPr>
          <w:p w:rsidR="005B3EE6" w:rsidRPr="00D64F7D" w:rsidRDefault="005B3EE6" w:rsidP="00322643">
            <w:pPr>
              <w:spacing w:after="0" w:line="240" w:lineRule="auto"/>
              <w:rPr>
                <w:rFonts w:ascii="Times New Roman" w:eastAsia="Times New Roman" w:hAnsi="Times New Roman" w:cs="Times New Roman"/>
                <w:bCs/>
                <w:color w:val="000000"/>
                <w:sz w:val="20"/>
                <w:szCs w:val="20"/>
                <w:lang w:eastAsia="fr-FR"/>
              </w:rPr>
            </w:pPr>
            <w:r w:rsidRPr="00D64F7D">
              <w:rPr>
                <w:rFonts w:ascii="Times New Roman" w:eastAsia="Times New Roman" w:hAnsi="Times New Roman" w:cs="Times New Roman"/>
                <w:bCs/>
                <w:color w:val="000000"/>
                <w:sz w:val="20"/>
                <w:szCs w:val="20"/>
                <w:lang w:eastAsia="fr-FR"/>
              </w:rPr>
              <w:t>Atlantique-Littoral</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169,6</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169,6</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169,6</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169,6</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169,6</w:t>
            </w:r>
          </w:p>
        </w:tc>
        <w:tc>
          <w:tcPr>
            <w:tcW w:w="1091" w:type="dxa"/>
            <w:vAlign w:val="center"/>
            <w:hideMark/>
          </w:tcPr>
          <w:p w:rsidR="005B3EE6" w:rsidRPr="00D64F7D" w:rsidRDefault="005B3EE6" w:rsidP="00322643">
            <w:pPr>
              <w:spacing w:after="0" w:line="240" w:lineRule="auto"/>
              <w:jc w:val="right"/>
              <w:rPr>
                <w:rFonts w:ascii="Times New Roman" w:eastAsia="Times New Roman" w:hAnsi="Times New Roman" w:cs="Times New Roman"/>
                <w:bCs/>
                <w:color w:val="000000"/>
                <w:sz w:val="20"/>
                <w:szCs w:val="20"/>
                <w:lang w:eastAsia="fr-FR"/>
              </w:rPr>
            </w:pPr>
            <w:r w:rsidRPr="00D64F7D">
              <w:rPr>
                <w:rFonts w:ascii="Times New Roman" w:eastAsia="Times New Roman" w:hAnsi="Times New Roman" w:cs="Times New Roman"/>
                <w:bCs/>
                <w:color w:val="000000"/>
                <w:sz w:val="20"/>
                <w:szCs w:val="20"/>
                <w:lang w:eastAsia="fr-FR"/>
              </w:rPr>
              <w:t>257,7</w:t>
            </w:r>
          </w:p>
        </w:tc>
      </w:tr>
      <w:tr w:rsidR="005B3EE6" w:rsidRPr="00D64F7D" w:rsidTr="00E157A7">
        <w:trPr>
          <w:trHeight w:val="315"/>
        </w:trPr>
        <w:tc>
          <w:tcPr>
            <w:tcW w:w="1970" w:type="dxa"/>
            <w:vAlign w:val="center"/>
            <w:hideMark/>
          </w:tcPr>
          <w:p w:rsidR="005B3EE6" w:rsidRPr="00D64F7D" w:rsidRDefault="005B3EE6" w:rsidP="00322643">
            <w:pPr>
              <w:spacing w:after="0" w:line="240" w:lineRule="auto"/>
              <w:rPr>
                <w:rFonts w:ascii="Times New Roman" w:eastAsia="Times New Roman" w:hAnsi="Times New Roman" w:cs="Times New Roman"/>
                <w:bCs/>
                <w:color w:val="000000"/>
                <w:sz w:val="20"/>
                <w:szCs w:val="20"/>
                <w:lang w:eastAsia="fr-FR"/>
              </w:rPr>
            </w:pPr>
            <w:r w:rsidRPr="00D64F7D">
              <w:rPr>
                <w:rFonts w:ascii="Times New Roman" w:eastAsia="Times New Roman" w:hAnsi="Times New Roman" w:cs="Times New Roman"/>
                <w:bCs/>
                <w:color w:val="000000"/>
                <w:sz w:val="20"/>
                <w:szCs w:val="20"/>
                <w:lang w:eastAsia="fr-FR"/>
              </w:rPr>
              <w:t>Ouémé-Plateau</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264,3</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264,3</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264,3</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264,3</w:t>
            </w:r>
          </w:p>
        </w:tc>
        <w:tc>
          <w:tcPr>
            <w:tcW w:w="990"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264,3</w:t>
            </w:r>
          </w:p>
        </w:tc>
        <w:tc>
          <w:tcPr>
            <w:tcW w:w="1091" w:type="dxa"/>
            <w:vAlign w:val="center"/>
            <w:hideMark/>
          </w:tcPr>
          <w:p w:rsidR="005B3EE6" w:rsidRPr="00D64F7D" w:rsidRDefault="005B3EE6" w:rsidP="00322643">
            <w:pPr>
              <w:spacing w:after="0" w:line="240" w:lineRule="auto"/>
              <w:jc w:val="right"/>
              <w:rPr>
                <w:rFonts w:ascii="Times New Roman" w:eastAsia="Times New Roman" w:hAnsi="Times New Roman" w:cs="Times New Roman"/>
                <w:bCs/>
                <w:color w:val="000000"/>
                <w:sz w:val="20"/>
                <w:szCs w:val="20"/>
                <w:lang w:eastAsia="fr-FR"/>
              </w:rPr>
            </w:pPr>
            <w:r w:rsidRPr="00D64F7D">
              <w:rPr>
                <w:rFonts w:ascii="Times New Roman" w:eastAsia="Times New Roman" w:hAnsi="Times New Roman" w:cs="Times New Roman"/>
                <w:bCs/>
                <w:color w:val="000000"/>
                <w:sz w:val="20"/>
                <w:szCs w:val="20"/>
                <w:lang w:eastAsia="fr-FR"/>
              </w:rPr>
              <w:t>274,1</w:t>
            </w:r>
          </w:p>
        </w:tc>
      </w:tr>
      <w:tr w:rsidR="005B3EE6" w:rsidRPr="00D64F7D" w:rsidTr="00E157A7">
        <w:trPr>
          <w:trHeight w:val="315"/>
        </w:trPr>
        <w:tc>
          <w:tcPr>
            <w:tcW w:w="1970" w:type="dxa"/>
            <w:vAlign w:val="center"/>
            <w:hideMark/>
          </w:tcPr>
          <w:p w:rsidR="005B3EE6" w:rsidRPr="00D64F7D" w:rsidRDefault="005B3EE6" w:rsidP="00322643">
            <w:pPr>
              <w:spacing w:after="0" w:line="240" w:lineRule="auto"/>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TOTAL</w:t>
            </w:r>
          </w:p>
        </w:tc>
        <w:tc>
          <w:tcPr>
            <w:tcW w:w="990" w:type="dxa"/>
            <w:noWrap/>
            <w:vAlign w:val="center"/>
            <w:hideMark/>
          </w:tcPr>
          <w:p w:rsidR="005B3EE6" w:rsidRPr="00D64F7D" w:rsidRDefault="005B3EE6" w:rsidP="00322643">
            <w:pPr>
              <w:spacing w:after="0" w:line="240" w:lineRule="auto"/>
              <w:jc w:val="right"/>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2 211,8</w:t>
            </w:r>
          </w:p>
        </w:tc>
        <w:tc>
          <w:tcPr>
            <w:tcW w:w="990" w:type="dxa"/>
            <w:noWrap/>
            <w:vAlign w:val="center"/>
            <w:hideMark/>
          </w:tcPr>
          <w:p w:rsidR="005B3EE6" w:rsidRPr="00D64F7D" w:rsidRDefault="005B3EE6" w:rsidP="00322643">
            <w:pPr>
              <w:spacing w:after="0" w:line="240" w:lineRule="auto"/>
              <w:jc w:val="right"/>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2 211,8</w:t>
            </w:r>
          </w:p>
        </w:tc>
        <w:tc>
          <w:tcPr>
            <w:tcW w:w="990" w:type="dxa"/>
            <w:noWrap/>
            <w:vAlign w:val="center"/>
            <w:hideMark/>
          </w:tcPr>
          <w:p w:rsidR="005B3EE6" w:rsidRPr="00D64F7D" w:rsidRDefault="005B3EE6" w:rsidP="00322643">
            <w:pPr>
              <w:spacing w:after="0" w:line="240" w:lineRule="auto"/>
              <w:jc w:val="right"/>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2 303,5</w:t>
            </w:r>
          </w:p>
        </w:tc>
        <w:tc>
          <w:tcPr>
            <w:tcW w:w="990" w:type="dxa"/>
            <w:noWrap/>
            <w:vAlign w:val="center"/>
            <w:hideMark/>
          </w:tcPr>
          <w:p w:rsidR="005B3EE6" w:rsidRPr="00D64F7D" w:rsidRDefault="005B3EE6" w:rsidP="00322643">
            <w:pPr>
              <w:spacing w:after="0" w:line="240" w:lineRule="auto"/>
              <w:jc w:val="right"/>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2 303,5</w:t>
            </w:r>
          </w:p>
        </w:tc>
        <w:tc>
          <w:tcPr>
            <w:tcW w:w="990" w:type="dxa"/>
            <w:noWrap/>
            <w:vAlign w:val="center"/>
            <w:hideMark/>
          </w:tcPr>
          <w:p w:rsidR="005B3EE6" w:rsidRPr="00D64F7D" w:rsidRDefault="005B3EE6" w:rsidP="00322643">
            <w:pPr>
              <w:spacing w:after="0" w:line="240" w:lineRule="auto"/>
              <w:jc w:val="right"/>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2 329,1</w:t>
            </w:r>
          </w:p>
        </w:tc>
        <w:tc>
          <w:tcPr>
            <w:tcW w:w="1091" w:type="dxa"/>
            <w:noWrap/>
            <w:vAlign w:val="center"/>
            <w:hideMark/>
          </w:tcPr>
          <w:p w:rsidR="005B3EE6" w:rsidRPr="00D64F7D" w:rsidRDefault="005B3EE6" w:rsidP="00322643">
            <w:pPr>
              <w:spacing w:after="0" w:line="240" w:lineRule="auto"/>
              <w:jc w:val="right"/>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2 684,8</w:t>
            </w:r>
          </w:p>
        </w:tc>
      </w:tr>
    </w:tbl>
    <w:p w:rsidR="005B3EE6" w:rsidRPr="00D64F7D" w:rsidRDefault="005B3EE6" w:rsidP="005B3EE6">
      <w:pPr>
        <w:spacing w:after="0"/>
        <w:jc w:val="both"/>
        <w:rPr>
          <w:rFonts w:ascii="Times New Roman" w:hAnsi="Times New Roman" w:cs="Times New Roman"/>
          <w:i/>
          <w:szCs w:val="20"/>
        </w:rPr>
      </w:pPr>
      <w:r w:rsidRPr="00D64F7D">
        <w:rPr>
          <w:rFonts w:ascii="Times New Roman" w:hAnsi="Times New Roman" w:cs="Times New Roman"/>
          <w:i/>
          <w:szCs w:val="20"/>
        </w:rPr>
        <w:t>Source : Tableau de Bord Social 2016, INSAE – 2020</w:t>
      </w:r>
    </w:p>
    <w:p w:rsidR="005B3EE6" w:rsidRDefault="005B3EE6" w:rsidP="005B3EE6">
      <w:pPr>
        <w:spacing w:after="0"/>
        <w:jc w:val="both"/>
        <w:rPr>
          <w:rFonts w:ascii="Times New Roman" w:hAnsi="Times New Roman" w:cs="Times New Roman"/>
          <w:i/>
          <w:sz w:val="20"/>
          <w:szCs w:val="20"/>
        </w:rPr>
      </w:pPr>
    </w:p>
    <w:p w:rsidR="005B3EE6" w:rsidRPr="00831FE3" w:rsidRDefault="005B3EE6" w:rsidP="00831FE3">
      <w:pPr>
        <w:pStyle w:val="TABLTCHI"/>
        <w:spacing w:after="120"/>
        <w:rPr>
          <w:lang w:eastAsia="fr-FR"/>
        </w:rPr>
      </w:pPr>
      <w:bookmarkStart w:id="64" w:name="_Toc35636940"/>
      <w:r w:rsidRPr="00831FE3">
        <w:rPr>
          <w:lang w:eastAsia="fr-FR"/>
        </w:rPr>
        <w:t>Tableau 1.3 : Réseau routier en terre au Bénin</w:t>
      </w:r>
      <w:bookmarkEnd w:id="64"/>
    </w:p>
    <w:tbl>
      <w:tblPr>
        <w:tblW w:w="7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0"/>
        <w:gridCol w:w="916"/>
        <w:gridCol w:w="916"/>
        <w:gridCol w:w="916"/>
        <w:gridCol w:w="916"/>
        <w:gridCol w:w="916"/>
        <w:gridCol w:w="916"/>
      </w:tblGrid>
      <w:tr w:rsidR="005B3EE6" w:rsidRPr="00D64F7D" w:rsidTr="00E157A7">
        <w:trPr>
          <w:trHeight w:val="289"/>
        </w:trPr>
        <w:tc>
          <w:tcPr>
            <w:tcW w:w="7486" w:type="dxa"/>
            <w:gridSpan w:val="7"/>
            <w:noWrap/>
            <w:vAlign w:val="center"/>
            <w:hideMark/>
          </w:tcPr>
          <w:p w:rsidR="005B3EE6" w:rsidRPr="00D64F7D" w:rsidRDefault="005B3EE6" w:rsidP="00322643">
            <w:pPr>
              <w:spacing w:after="0" w:line="240" w:lineRule="auto"/>
              <w:jc w:val="center"/>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Répartition du réseau en terre selon le département de 2011 à 2016 (en km)</w:t>
            </w:r>
          </w:p>
        </w:tc>
      </w:tr>
      <w:tr w:rsidR="005B3EE6" w:rsidRPr="00D64F7D" w:rsidTr="00E157A7">
        <w:trPr>
          <w:trHeight w:val="315"/>
        </w:trPr>
        <w:tc>
          <w:tcPr>
            <w:tcW w:w="1990" w:type="dxa"/>
            <w:vAlign w:val="center"/>
            <w:hideMark/>
          </w:tcPr>
          <w:p w:rsidR="005B3EE6" w:rsidRPr="00D64F7D" w:rsidRDefault="005B3EE6" w:rsidP="00322643">
            <w:pPr>
              <w:spacing w:after="0" w:line="240" w:lineRule="auto"/>
              <w:jc w:val="center"/>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Départements</w:t>
            </w:r>
          </w:p>
        </w:tc>
        <w:tc>
          <w:tcPr>
            <w:tcW w:w="916" w:type="dxa"/>
            <w:vAlign w:val="center"/>
            <w:hideMark/>
          </w:tcPr>
          <w:p w:rsidR="005B3EE6" w:rsidRPr="00D64F7D" w:rsidRDefault="005B3EE6" w:rsidP="00322643">
            <w:pPr>
              <w:spacing w:after="0" w:line="240" w:lineRule="auto"/>
              <w:jc w:val="center"/>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2011</w:t>
            </w:r>
          </w:p>
        </w:tc>
        <w:tc>
          <w:tcPr>
            <w:tcW w:w="916" w:type="dxa"/>
            <w:vAlign w:val="center"/>
            <w:hideMark/>
          </w:tcPr>
          <w:p w:rsidR="005B3EE6" w:rsidRPr="00D64F7D" w:rsidRDefault="005B3EE6" w:rsidP="00322643">
            <w:pPr>
              <w:spacing w:after="0" w:line="240" w:lineRule="auto"/>
              <w:jc w:val="center"/>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2012</w:t>
            </w:r>
          </w:p>
        </w:tc>
        <w:tc>
          <w:tcPr>
            <w:tcW w:w="916" w:type="dxa"/>
            <w:vAlign w:val="center"/>
            <w:hideMark/>
          </w:tcPr>
          <w:p w:rsidR="005B3EE6" w:rsidRPr="00D64F7D" w:rsidRDefault="005B3EE6" w:rsidP="00322643">
            <w:pPr>
              <w:spacing w:after="0" w:line="240" w:lineRule="auto"/>
              <w:jc w:val="center"/>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2013</w:t>
            </w:r>
          </w:p>
        </w:tc>
        <w:tc>
          <w:tcPr>
            <w:tcW w:w="916" w:type="dxa"/>
            <w:vAlign w:val="center"/>
            <w:hideMark/>
          </w:tcPr>
          <w:p w:rsidR="005B3EE6" w:rsidRPr="00D64F7D" w:rsidRDefault="005B3EE6" w:rsidP="00322643">
            <w:pPr>
              <w:spacing w:after="0" w:line="240" w:lineRule="auto"/>
              <w:jc w:val="center"/>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2014</w:t>
            </w:r>
          </w:p>
        </w:tc>
        <w:tc>
          <w:tcPr>
            <w:tcW w:w="916" w:type="dxa"/>
            <w:vAlign w:val="center"/>
            <w:hideMark/>
          </w:tcPr>
          <w:p w:rsidR="005B3EE6" w:rsidRPr="00D64F7D" w:rsidRDefault="005B3EE6" w:rsidP="00322643">
            <w:pPr>
              <w:spacing w:after="0" w:line="240" w:lineRule="auto"/>
              <w:jc w:val="center"/>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2015</w:t>
            </w:r>
          </w:p>
        </w:tc>
        <w:tc>
          <w:tcPr>
            <w:tcW w:w="916" w:type="dxa"/>
            <w:vAlign w:val="center"/>
            <w:hideMark/>
          </w:tcPr>
          <w:p w:rsidR="005B3EE6" w:rsidRPr="00D64F7D" w:rsidRDefault="005B3EE6" w:rsidP="00322643">
            <w:pPr>
              <w:spacing w:after="0" w:line="240" w:lineRule="auto"/>
              <w:jc w:val="center"/>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2016</w:t>
            </w:r>
          </w:p>
        </w:tc>
      </w:tr>
      <w:tr w:rsidR="005B3EE6" w:rsidRPr="00D64F7D" w:rsidTr="00E157A7">
        <w:trPr>
          <w:trHeight w:val="300"/>
        </w:trPr>
        <w:tc>
          <w:tcPr>
            <w:tcW w:w="1990" w:type="dxa"/>
            <w:vAlign w:val="center"/>
            <w:hideMark/>
          </w:tcPr>
          <w:p w:rsidR="005B3EE6" w:rsidRPr="00D64F7D" w:rsidRDefault="005B3EE6" w:rsidP="00322643">
            <w:pPr>
              <w:spacing w:after="0" w:line="240" w:lineRule="auto"/>
              <w:rPr>
                <w:rFonts w:ascii="Times New Roman" w:eastAsia="Times New Roman" w:hAnsi="Times New Roman" w:cs="Times New Roman"/>
                <w:bCs/>
                <w:color w:val="000000"/>
                <w:sz w:val="20"/>
                <w:szCs w:val="20"/>
                <w:lang w:eastAsia="fr-FR"/>
              </w:rPr>
            </w:pPr>
            <w:r w:rsidRPr="00D64F7D">
              <w:rPr>
                <w:rFonts w:ascii="Times New Roman" w:eastAsia="Times New Roman" w:hAnsi="Times New Roman" w:cs="Times New Roman"/>
                <w:bCs/>
                <w:color w:val="000000"/>
                <w:sz w:val="20"/>
                <w:szCs w:val="20"/>
                <w:lang w:eastAsia="fr-FR"/>
              </w:rPr>
              <w:t>Atacora-Donga</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1 033,0</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1 033,6</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961,8</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961,8</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961,8</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961,8</w:t>
            </w:r>
          </w:p>
        </w:tc>
      </w:tr>
      <w:tr w:rsidR="005B3EE6" w:rsidRPr="00D64F7D" w:rsidTr="00E157A7">
        <w:trPr>
          <w:trHeight w:val="300"/>
        </w:trPr>
        <w:tc>
          <w:tcPr>
            <w:tcW w:w="1990" w:type="dxa"/>
            <w:vAlign w:val="center"/>
            <w:hideMark/>
          </w:tcPr>
          <w:p w:rsidR="005B3EE6" w:rsidRPr="00D64F7D" w:rsidRDefault="005B3EE6" w:rsidP="00322643">
            <w:pPr>
              <w:spacing w:after="0" w:line="240" w:lineRule="auto"/>
              <w:rPr>
                <w:rFonts w:ascii="Times New Roman" w:eastAsia="Times New Roman" w:hAnsi="Times New Roman" w:cs="Times New Roman"/>
                <w:bCs/>
                <w:color w:val="000000"/>
                <w:sz w:val="20"/>
                <w:szCs w:val="20"/>
                <w:lang w:eastAsia="fr-FR"/>
              </w:rPr>
            </w:pPr>
            <w:r w:rsidRPr="00D64F7D">
              <w:rPr>
                <w:rFonts w:ascii="Times New Roman" w:eastAsia="Times New Roman" w:hAnsi="Times New Roman" w:cs="Times New Roman"/>
                <w:bCs/>
                <w:color w:val="000000"/>
                <w:sz w:val="20"/>
                <w:szCs w:val="20"/>
                <w:lang w:eastAsia="fr-FR"/>
              </w:rPr>
              <w:t>Borgou-Alibori</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1 083,6</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1 083,6</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1 063,7</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1 063,7</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1 038,1</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865,9</w:t>
            </w:r>
          </w:p>
        </w:tc>
      </w:tr>
      <w:tr w:rsidR="005B3EE6" w:rsidRPr="00D64F7D" w:rsidTr="00E157A7">
        <w:trPr>
          <w:trHeight w:val="300"/>
        </w:trPr>
        <w:tc>
          <w:tcPr>
            <w:tcW w:w="1990" w:type="dxa"/>
            <w:vAlign w:val="center"/>
            <w:hideMark/>
          </w:tcPr>
          <w:p w:rsidR="005B3EE6" w:rsidRPr="00D64F7D" w:rsidRDefault="005B3EE6" w:rsidP="00322643">
            <w:pPr>
              <w:spacing w:after="0" w:line="240" w:lineRule="auto"/>
              <w:rPr>
                <w:rFonts w:ascii="Times New Roman" w:eastAsia="Times New Roman" w:hAnsi="Times New Roman" w:cs="Times New Roman"/>
                <w:bCs/>
                <w:color w:val="000000"/>
                <w:sz w:val="20"/>
                <w:szCs w:val="20"/>
                <w:lang w:eastAsia="fr-FR"/>
              </w:rPr>
            </w:pPr>
            <w:r w:rsidRPr="00D64F7D">
              <w:rPr>
                <w:rFonts w:ascii="Times New Roman" w:eastAsia="Times New Roman" w:hAnsi="Times New Roman" w:cs="Times New Roman"/>
                <w:bCs/>
                <w:color w:val="000000"/>
                <w:sz w:val="20"/>
                <w:szCs w:val="20"/>
                <w:lang w:eastAsia="fr-FR"/>
              </w:rPr>
              <w:t>Zou-Collines</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847,0</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847,0</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847,0</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847,0</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847,0</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791,8</w:t>
            </w:r>
          </w:p>
        </w:tc>
      </w:tr>
      <w:tr w:rsidR="005B3EE6" w:rsidRPr="00D64F7D" w:rsidTr="00E157A7">
        <w:trPr>
          <w:trHeight w:val="300"/>
        </w:trPr>
        <w:tc>
          <w:tcPr>
            <w:tcW w:w="1990" w:type="dxa"/>
            <w:vAlign w:val="center"/>
            <w:hideMark/>
          </w:tcPr>
          <w:p w:rsidR="005B3EE6" w:rsidRPr="00D64F7D" w:rsidRDefault="005B3EE6" w:rsidP="00322643">
            <w:pPr>
              <w:spacing w:after="0" w:line="240" w:lineRule="auto"/>
              <w:rPr>
                <w:rFonts w:ascii="Times New Roman" w:eastAsia="Times New Roman" w:hAnsi="Times New Roman" w:cs="Times New Roman"/>
                <w:bCs/>
                <w:color w:val="000000"/>
                <w:sz w:val="20"/>
                <w:szCs w:val="20"/>
                <w:lang w:eastAsia="fr-FR"/>
              </w:rPr>
            </w:pPr>
            <w:r w:rsidRPr="00D64F7D">
              <w:rPr>
                <w:rFonts w:ascii="Times New Roman" w:eastAsia="Times New Roman" w:hAnsi="Times New Roman" w:cs="Times New Roman"/>
                <w:bCs/>
                <w:color w:val="000000"/>
                <w:sz w:val="20"/>
                <w:szCs w:val="20"/>
                <w:lang w:eastAsia="fr-FR"/>
              </w:rPr>
              <w:t>Mono-Couffo</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246,2</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246,2</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246,2</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246,2</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246,2</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215,7</w:t>
            </w:r>
          </w:p>
        </w:tc>
      </w:tr>
      <w:tr w:rsidR="005B3EE6" w:rsidRPr="00D64F7D" w:rsidTr="00E157A7">
        <w:trPr>
          <w:trHeight w:val="300"/>
        </w:trPr>
        <w:tc>
          <w:tcPr>
            <w:tcW w:w="1990" w:type="dxa"/>
            <w:vAlign w:val="center"/>
            <w:hideMark/>
          </w:tcPr>
          <w:p w:rsidR="005B3EE6" w:rsidRPr="00D64F7D" w:rsidRDefault="005B3EE6" w:rsidP="00322643">
            <w:pPr>
              <w:spacing w:after="0" w:line="240" w:lineRule="auto"/>
              <w:rPr>
                <w:rFonts w:ascii="Times New Roman" w:eastAsia="Times New Roman" w:hAnsi="Times New Roman" w:cs="Times New Roman"/>
                <w:bCs/>
                <w:color w:val="000000"/>
                <w:sz w:val="20"/>
                <w:szCs w:val="20"/>
                <w:lang w:eastAsia="fr-FR"/>
              </w:rPr>
            </w:pPr>
            <w:r w:rsidRPr="00D64F7D">
              <w:rPr>
                <w:rFonts w:ascii="Times New Roman" w:eastAsia="Times New Roman" w:hAnsi="Times New Roman" w:cs="Times New Roman"/>
                <w:bCs/>
                <w:color w:val="000000"/>
                <w:sz w:val="20"/>
                <w:szCs w:val="20"/>
                <w:lang w:eastAsia="fr-FR"/>
              </w:rPr>
              <w:t>Atlantique-Littoral</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359,8</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359,8</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359,8</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359,8</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359,8</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271,7</w:t>
            </w:r>
          </w:p>
        </w:tc>
      </w:tr>
      <w:tr w:rsidR="005B3EE6" w:rsidRPr="00D64F7D" w:rsidTr="00E157A7">
        <w:trPr>
          <w:trHeight w:val="315"/>
        </w:trPr>
        <w:tc>
          <w:tcPr>
            <w:tcW w:w="1990" w:type="dxa"/>
            <w:vAlign w:val="center"/>
            <w:hideMark/>
          </w:tcPr>
          <w:p w:rsidR="005B3EE6" w:rsidRPr="00D64F7D" w:rsidRDefault="005B3EE6" w:rsidP="00322643">
            <w:pPr>
              <w:spacing w:after="0" w:line="240" w:lineRule="auto"/>
              <w:rPr>
                <w:rFonts w:ascii="Times New Roman" w:eastAsia="Times New Roman" w:hAnsi="Times New Roman" w:cs="Times New Roman"/>
                <w:bCs/>
                <w:color w:val="000000"/>
                <w:sz w:val="20"/>
                <w:szCs w:val="20"/>
                <w:lang w:eastAsia="fr-FR"/>
              </w:rPr>
            </w:pPr>
            <w:r w:rsidRPr="00D64F7D">
              <w:rPr>
                <w:rFonts w:ascii="Times New Roman" w:eastAsia="Times New Roman" w:hAnsi="Times New Roman" w:cs="Times New Roman"/>
                <w:bCs/>
                <w:color w:val="000000"/>
                <w:sz w:val="20"/>
                <w:szCs w:val="20"/>
                <w:lang w:eastAsia="fr-FR"/>
              </w:rPr>
              <w:t>Ouémé-Plateau</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162,6</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162,6</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162,6</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162,6</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162,6</w:t>
            </w:r>
          </w:p>
        </w:tc>
        <w:tc>
          <w:tcPr>
            <w:tcW w:w="916" w:type="dxa"/>
            <w:vAlign w:val="center"/>
            <w:hideMark/>
          </w:tcPr>
          <w:p w:rsidR="005B3EE6" w:rsidRPr="00D64F7D"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D64F7D">
              <w:rPr>
                <w:rFonts w:ascii="Times New Roman" w:eastAsia="Times New Roman" w:hAnsi="Times New Roman" w:cs="Times New Roman"/>
                <w:color w:val="000000"/>
                <w:sz w:val="20"/>
                <w:szCs w:val="20"/>
                <w:lang w:eastAsia="fr-FR"/>
              </w:rPr>
              <w:t>152,8</w:t>
            </w:r>
          </w:p>
        </w:tc>
      </w:tr>
      <w:tr w:rsidR="005B3EE6" w:rsidRPr="00D64F7D" w:rsidTr="00E157A7">
        <w:trPr>
          <w:trHeight w:val="315"/>
        </w:trPr>
        <w:tc>
          <w:tcPr>
            <w:tcW w:w="1990" w:type="dxa"/>
            <w:vAlign w:val="center"/>
            <w:hideMark/>
          </w:tcPr>
          <w:p w:rsidR="005B3EE6" w:rsidRPr="00D64F7D" w:rsidRDefault="005B3EE6" w:rsidP="00322643">
            <w:pPr>
              <w:spacing w:after="0" w:line="240" w:lineRule="auto"/>
              <w:jc w:val="center"/>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TOTAL</w:t>
            </w:r>
          </w:p>
        </w:tc>
        <w:tc>
          <w:tcPr>
            <w:tcW w:w="916" w:type="dxa"/>
            <w:noWrap/>
            <w:vAlign w:val="center"/>
            <w:hideMark/>
          </w:tcPr>
          <w:p w:rsidR="005B3EE6" w:rsidRPr="00D64F7D" w:rsidRDefault="005B3EE6" w:rsidP="00322643">
            <w:pPr>
              <w:spacing w:after="0" w:line="240" w:lineRule="auto"/>
              <w:jc w:val="right"/>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3 732,8</w:t>
            </w:r>
          </w:p>
        </w:tc>
        <w:tc>
          <w:tcPr>
            <w:tcW w:w="916" w:type="dxa"/>
            <w:noWrap/>
            <w:vAlign w:val="center"/>
            <w:hideMark/>
          </w:tcPr>
          <w:p w:rsidR="005B3EE6" w:rsidRPr="00D64F7D" w:rsidRDefault="005B3EE6" w:rsidP="00322643">
            <w:pPr>
              <w:spacing w:after="0" w:line="240" w:lineRule="auto"/>
              <w:jc w:val="right"/>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3 732,8</w:t>
            </w:r>
          </w:p>
        </w:tc>
        <w:tc>
          <w:tcPr>
            <w:tcW w:w="916" w:type="dxa"/>
            <w:noWrap/>
            <w:vAlign w:val="center"/>
            <w:hideMark/>
          </w:tcPr>
          <w:p w:rsidR="005B3EE6" w:rsidRPr="00D64F7D" w:rsidRDefault="005B3EE6" w:rsidP="00322643">
            <w:pPr>
              <w:spacing w:after="0" w:line="240" w:lineRule="auto"/>
              <w:jc w:val="right"/>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3 641,1</w:t>
            </w:r>
          </w:p>
        </w:tc>
        <w:tc>
          <w:tcPr>
            <w:tcW w:w="916" w:type="dxa"/>
            <w:noWrap/>
            <w:vAlign w:val="center"/>
            <w:hideMark/>
          </w:tcPr>
          <w:p w:rsidR="005B3EE6" w:rsidRPr="00D64F7D" w:rsidRDefault="005B3EE6" w:rsidP="00322643">
            <w:pPr>
              <w:spacing w:after="0" w:line="240" w:lineRule="auto"/>
              <w:jc w:val="right"/>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3 641,1</w:t>
            </w:r>
          </w:p>
        </w:tc>
        <w:tc>
          <w:tcPr>
            <w:tcW w:w="916" w:type="dxa"/>
            <w:noWrap/>
            <w:vAlign w:val="center"/>
            <w:hideMark/>
          </w:tcPr>
          <w:p w:rsidR="005B3EE6" w:rsidRPr="00D64F7D" w:rsidRDefault="005B3EE6" w:rsidP="00322643">
            <w:pPr>
              <w:spacing w:after="0" w:line="240" w:lineRule="auto"/>
              <w:jc w:val="right"/>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3 615,5</w:t>
            </w:r>
          </w:p>
        </w:tc>
        <w:tc>
          <w:tcPr>
            <w:tcW w:w="916" w:type="dxa"/>
            <w:noWrap/>
            <w:vAlign w:val="center"/>
            <w:hideMark/>
          </w:tcPr>
          <w:p w:rsidR="005B3EE6" w:rsidRPr="00D64F7D" w:rsidRDefault="005B3EE6" w:rsidP="00322643">
            <w:pPr>
              <w:spacing w:after="0" w:line="240" w:lineRule="auto"/>
              <w:jc w:val="right"/>
              <w:rPr>
                <w:rFonts w:ascii="Times New Roman" w:eastAsia="Times New Roman" w:hAnsi="Times New Roman" w:cs="Times New Roman"/>
                <w:b/>
                <w:bCs/>
                <w:color w:val="000000"/>
                <w:sz w:val="20"/>
                <w:szCs w:val="20"/>
                <w:lang w:eastAsia="fr-FR"/>
              </w:rPr>
            </w:pPr>
            <w:r w:rsidRPr="00D64F7D">
              <w:rPr>
                <w:rFonts w:ascii="Times New Roman" w:eastAsia="Times New Roman" w:hAnsi="Times New Roman" w:cs="Times New Roman"/>
                <w:b/>
                <w:bCs/>
                <w:color w:val="000000"/>
                <w:sz w:val="20"/>
                <w:szCs w:val="20"/>
                <w:lang w:eastAsia="fr-FR"/>
              </w:rPr>
              <w:t>3 259,8</w:t>
            </w:r>
          </w:p>
        </w:tc>
      </w:tr>
    </w:tbl>
    <w:p w:rsidR="005B3EE6" w:rsidRDefault="005B3EE6" w:rsidP="005B3EE6">
      <w:pPr>
        <w:spacing w:after="0"/>
        <w:jc w:val="both"/>
        <w:rPr>
          <w:rFonts w:ascii="Times New Roman" w:hAnsi="Times New Roman" w:cs="Times New Roman"/>
          <w:i/>
          <w:sz w:val="20"/>
          <w:szCs w:val="20"/>
        </w:rPr>
      </w:pPr>
      <w:r w:rsidRPr="00686701">
        <w:rPr>
          <w:rFonts w:ascii="Times New Roman" w:hAnsi="Times New Roman" w:cs="Times New Roman"/>
          <w:i/>
          <w:sz w:val="20"/>
          <w:szCs w:val="20"/>
        </w:rPr>
        <w:t xml:space="preserve">Source : </w:t>
      </w:r>
      <w:r>
        <w:rPr>
          <w:rFonts w:ascii="Times New Roman" w:hAnsi="Times New Roman" w:cs="Times New Roman"/>
          <w:i/>
          <w:sz w:val="20"/>
          <w:szCs w:val="20"/>
        </w:rPr>
        <w:t>Tableau de Bord Social 2015, INSAE – 2020</w:t>
      </w:r>
    </w:p>
    <w:p w:rsidR="005B3EE6" w:rsidRPr="004E1955" w:rsidRDefault="005B3EE6" w:rsidP="005B3EE6">
      <w:pPr>
        <w:spacing w:after="0"/>
        <w:jc w:val="both"/>
        <w:rPr>
          <w:rFonts w:ascii="Times New Roman" w:hAnsi="Times New Roman" w:cs="Times New Roman"/>
          <w:sz w:val="20"/>
          <w:szCs w:val="20"/>
        </w:rPr>
      </w:pPr>
    </w:p>
    <w:p w:rsidR="005B3EE6" w:rsidRDefault="005B3EE6" w:rsidP="005B3EE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L’état du réseau routier national indique en 2015, une proportion de 35,32% </w:t>
      </w:r>
      <w:r w:rsidRPr="00CB10A4">
        <w:rPr>
          <w:rFonts w:ascii="Times New Roman" w:hAnsi="Times New Roman" w:cs="Times New Roman"/>
          <w:sz w:val="24"/>
          <w:szCs w:val="24"/>
        </w:rPr>
        <w:t>du réseau routier national non c</w:t>
      </w:r>
      <w:r w:rsidRPr="00987B4F">
        <w:rPr>
          <w:rFonts w:ascii="Times New Roman" w:hAnsi="Times New Roman" w:cs="Times New Roman"/>
          <w:sz w:val="24"/>
          <w:szCs w:val="24"/>
        </w:rPr>
        <w:t>ompris la voirie urbaine est en bon état alors que 14,25% est en mauvais état.</w:t>
      </w:r>
    </w:p>
    <w:p w:rsidR="00435A17" w:rsidRDefault="00435A17" w:rsidP="005B3EE6">
      <w:pPr>
        <w:spacing w:after="0"/>
        <w:jc w:val="both"/>
        <w:rPr>
          <w:rFonts w:ascii="Times New Roman" w:hAnsi="Times New Roman" w:cs="Times New Roman"/>
          <w:sz w:val="24"/>
          <w:szCs w:val="24"/>
        </w:rPr>
      </w:pPr>
    </w:p>
    <w:p w:rsidR="005B3EE6" w:rsidRPr="00831FE3" w:rsidRDefault="00FD173C" w:rsidP="00831FE3">
      <w:pPr>
        <w:pStyle w:val="TABLTCHI"/>
        <w:spacing w:after="120"/>
        <w:rPr>
          <w:lang w:eastAsia="fr-FR"/>
        </w:rPr>
      </w:pPr>
      <w:bookmarkStart w:id="65" w:name="_Toc35636941"/>
      <w:r w:rsidRPr="00831FE3">
        <w:rPr>
          <w:lang w:eastAsia="fr-FR"/>
        </w:rPr>
        <w:t>Tableau 1.4</w:t>
      </w:r>
      <w:r w:rsidR="005B3EE6" w:rsidRPr="00831FE3">
        <w:rPr>
          <w:lang w:eastAsia="fr-FR"/>
        </w:rPr>
        <w:t> : Etat du réseau routier national non compris la voirie urbaine en 2015 et 2016</w:t>
      </w:r>
      <w:bookmarkEnd w:id="65"/>
    </w:p>
    <w:tbl>
      <w:tblPr>
        <w:tblpPr w:leftFromText="141" w:rightFromText="141" w:vertAnchor="text" w:horzAnchor="margin" w:tblpY="60"/>
        <w:tblW w:w="6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2094"/>
        <w:gridCol w:w="2094"/>
      </w:tblGrid>
      <w:tr w:rsidR="005B3EE6" w:rsidRPr="004E1955" w:rsidTr="00E157A7">
        <w:trPr>
          <w:trHeight w:val="264"/>
        </w:trPr>
        <w:tc>
          <w:tcPr>
            <w:tcW w:w="1935" w:type="dxa"/>
            <w:noWrap/>
            <w:vAlign w:val="center"/>
            <w:hideMark/>
          </w:tcPr>
          <w:p w:rsidR="005B3EE6" w:rsidRPr="004E1955" w:rsidRDefault="005B3EE6" w:rsidP="00322643">
            <w:pPr>
              <w:spacing w:after="0" w:line="240" w:lineRule="auto"/>
              <w:jc w:val="center"/>
              <w:rPr>
                <w:rFonts w:ascii="Times New Roman" w:eastAsia="Times New Roman" w:hAnsi="Times New Roman" w:cs="Times New Roman"/>
                <w:b/>
                <w:bCs/>
                <w:color w:val="000000"/>
                <w:sz w:val="20"/>
                <w:lang w:eastAsia="fr-FR"/>
              </w:rPr>
            </w:pPr>
            <w:r w:rsidRPr="004E1955">
              <w:rPr>
                <w:rFonts w:ascii="Times New Roman" w:eastAsia="Times New Roman" w:hAnsi="Times New Roman" w:cs="Times New Roman"/>
                <w:b/>
                <w:bCs/>
                <w:color w:val="000000"/>
                <w:sz w:val="20"/>
                <w:lang w:eastAsia="fr-FR"/>
              </w:rPr>
              <w:t>Etat</w:t>
            </w:r>
          </w:p>
        </w:tc>
        <w:tc>
          <w:tcPr>
            <w:tcW w:w="2094" w:type="dxa"/>
            <w:noWrap/>
            <w:vAlign w:val="center"/>
            <w:hideMark/>
          </w:tcPr>
          <w:p w:rsidR="005B3EE6" w:rsidRPr="004E1955" w:rsidRDefault="005B3EE6" w:rsidP="00322643">
            <w:pPr>
              <w:spacing w:after="0" w:line="240" w:lineRule="auto"/>
              <w:jc w:val="center"/>
              <w:rPr>
                <w:rFonts w:ascii="Times New Roman" w:eastAsia="Times New Roman" w:hAnsi="Times New Roman" w:cs="Times New Roman"/>
                <w:b/>
                <w:bCs/>
                <w:color w:val="000000"/>
                <w:sz w:val="20"/>
                <w:lang w:eastAsia="fr-FR"/>
              </w:rPr>
            </w:pPr>
            <w:r w:rsidRPr="004E1955">
              <w:rPr>
                <w:rFonts w:ascii="Times New Roman" w:eastAsia="Times New Roman" w:hAnsi="Times New Roman" w:cs="Times New Roman"/>
                <w:b/>
                <w:bCs/>
                <w:color w:val="000000"/>
                <w:sz w:val="20"/>
                <w:lang w:eastAsia="fr-FR"/>
              </w:rPr>
              <w:t>Proportion (%) 2015</w:t>
            </w:r>
          </w:p>
        </w:tc>
        <w:tc>
          <w:tcPr>
            <w:tcW w:w="2094" w:type="dxa"/>
            <w:vAlign w:val="center"/>
          </w:tcPr>
          <w:p w:rsidR="005B3EE6" w:rsidRPr="004E1955" w:rsidRDefault="005B3EE6" w:rsidP="00322643">
            <w:pPr>
              <w:spacing w:after="0" w:line="240" w:lineRule="auto"/>
              <w:jc w:val="center"/>
              <w:rPr>
                <w:rFonts w:ascii="Times New Roman" w:eastAsia="Times New Roman" w:hAnsi="Times New Roman" w:cs="Times New Roman"/>
                <w:b/>
                <w:bCs/>
                <w:color w:val="000000"/>
                <w:sz w:val="20"/>
                <w:lang w:eastAsia="fr-FR"/>
              </w:rPr>
            </w:pPr>
            <w:r w:rsidRPr="004E1955">
              <w:rPr>
                <w:rFonts w:ascii="Times New Roman" w:eastAsia="Times New Roman" w:hAnsi="Times New Roman" w:cs="Times New Roman"/>
                <w:b/>
                <w:bCs/>
                <w:color w:val="000000"/>
                <w:sz w:val="20"/>
                <w:lang w:eastAsia="fr-FR"/>
              </w:rPr>
              <w:t>Proportion (%) 2016</w:t>
            </w:r>
          </w:p>
        </w:tc>
      </w:tr>
      <w:tr w:rsidR="005B3EE6" w:rsidRPr="004E1955" w:rsidTr="00E157A7">
        <w:trPr>
          <w:trHeight w:val="305"/>
        </w:trPr>
        <w:tc>
          <w:tcPr>
            <w:tcW w:w="1935" w:type="dxa"/>
            <w:noWrap/>
            <w:vAlign w:val="center"/>
            <w:hideMark/>
          </w:tcPr>
          <w:p w:rsidR="005B3EE6" w:rsidRPr="004E1955" w:rsidRDefault="005B3EE6" w:rsidP="00322643">
            <w:pPr>
              <w:spacing w:after="0" w:line="240" w:lineRule="auto"/>
              <w:rPr>
                <w:rFonts w:ascii="Times New Roman" w:eastAsia="Times New Roman" w:hAnsi="Times New Roman" w:cs="Times New Roman"/>
                <w:color w:val="000000"/>
                <w:sz w:val="20"/>
                <w:lang w:eastAsia="fr-FR"/>
              </w:rPr>
            </w:pPr>
            <w:r w:rsidRPr="004E1955">
              <w:rPr>
                <w:rFonts w:ascii="Times New Roman" w:eastAsia="Times New Roman" w:hAnsi="Times New Roman" w:cs="Times New Roman"/>
                <w:color w:val="000000"/>
                <w:sz w:val="20"/>
                <w:lang w:eastAsia="fr-FR"/>
              </w:rPr>
              <w:t>Bon</w:t>
            </w:r>
          </w:p>
        </w:tc>
        <w:tc>
          <w:tcPr>
            <w:tcW w:w="2094" w:type="dxa"/>
            <w:noWrap/>
            <w:vAlign w:val="center"/>
            <w:hideMark/>
          </w:tcPr>
          <w:p w:rsidR="005B3EE6" w:rsidRPr="004E1955" w:rsidRDefault="005B3EE6" w:rsidP="00322643">
            <w:pPr>
              <w:spacing w:after="0" w:line="240" w:lineRule="auto"/>
              <w:jc w:val="right"/>
              <w:rPr>
                <w:rFonts w:ascii="Times New Roman" w:eastAsia="Times New Roman" w:hAnsi="Times New Roman" w:cs="Times New Roman"/>
                <w:color w:val="000000"/>
                <w:sz w:val="20"/>
                <w:lang w:eastAsia="fr-FR"/>
              </w:rPr>
            </w:pPr>
            <w:r w:rsidRPr="004E1955">
              <w:rPr>
                <w:rFonts w:ascii="Times New Roman" w:eastAsia="Times New Roman" w:hAnsi="Times New Roman" w:cs="Times New Roman"/>
                <w:color w:val="000000"/>
                <w:sz w:val="20"/>
                <w:lang w:eastAsia="fr-FR"/>
              </w:rPr>
              <w:t>35,32</w:t>
            </w:r>
          </w:p>
        </w:tc>
        <w:tc>
          <w:tcPr>
            <w:tcW w:w="2094" w:type="dxa"/>
            <w:vAlign w:val="center"/>
          </w:tcPr>
          <w:p w:rsidR="005B3EE6" w:rsidRPr="004E1955" w:rsidRDefault="005B3EE6" w:rsidP="00322643">
            <w:pPr>
              <w:spacing w:after="0" w:line="240" w:lineRule="auto"/>
              <w:jc w:val="right"/>
              <w:rPr>
                <w:rFonts w:ascii="Times New Roman" w:eastAsia="Times New Roman" w:hAnsi="Times New Roman" w:cs="Times New Roman"/>
                <w:color w:val="000000"/>
                <w:sz w:val="20"/>
                <w:lang w:eastAsia="fr-FR"/>
              </w:rPr>
            </w:pPr>
            <w:r w:rsidRPr="004E1955">
              <w:rPr>
                <w:rFonts w:ascii="Times New Roman" w:eastAsia="Times New Roman" w:hAnsi="Times New Roman" w:cs="Times New Roman"/>
                <w:color w:val="000000"/>
                <w:sz w:val="20"/>
                <w:lang w:eastAsia="fr-FR"/>
              </w:rPr>
              <w:t>17,22</w:t>
            </w:r>
          </w:p>
        </w:tc>
      </w:tr>
      <w:tr w:rsidR="005B3EE6" w:rsidRPr="004E1955" w:rsidTr="00E157A7">
        <w:trPr>
          <w:trHeight w:val="305"/>
        </w:trPr>
        <w:tc>
          <w:tcPr>
            <w:tcW w:w="1935" w:type="dxa"/>
            <w:noWrap/>
            <w:vAlign w:val="center"/>
            <w:hideMark/>
          </w:tcPr>
          <w:p w:rsidR="005B3EE6" w:rsidRPr="004E1955" w:rsidRDefault="005B3EE6" w:rsidP="00322643">
            <w:pPr>
              <w:spacing w:after="0" w:line="240" w:lineRule="auto"/>
              <w:rPr>
                <w:rFonts w:ascii="Times New Roman" w:eastAsia="Times New Roman" w:hAnsi="Times New Roman" w:cs="Times New Roman"/>
                <w:color w:val="000000"/>
                <w:sz w:val="20"/>
                <w:lang w:eastAsia="fr-FR"/>
              </w:rPr>
            </w:pPr>
            <w:r w:rsidRPr="004E1955">
              <w:rPr>
                <w:rFonts w:ascii="Times New Roman" w:eastAsia="Times New Roman" w:hAnsi="Times New Roman" w:cs="Times New Roman"/>
                <w:color w:val="000000"/>
                <w:sz w:val="20"/>
                <w:lang w:eastAsia="fr-FR"/>
              </w:rPr>
              <w:t>Passable</w:t>
            </w:r>
          </w:p>
        </w:tc>
        <w:tc>
          <w:tcPr>
            <w:tcW w:w="2094" w:type="dxa"/>
            <w:noWrap/>
            <w:vAlign w:val="center"/>
            <w:hideMark/>
          </w:tcPr>
          <w:p w:rsidR="005B3EE6" w:rsidRPr="004E1955" w:rsidRDefault="005B3EE6" w:rsidP="00322643">
            <w:pPr>
              <w:spacing w:after="0" w:line="240" w:lineRule="auto"/>
              <w:jc w:val="right"/>
              <w:rPr>
                <w:rFonts w:ascii="Times New Roman" w:eastAsia="Times New Roman" w:hAnsi="Times New Roman" w:cs="Times New Roman"/>
                <w:color w:val="000000"/>
                <w:sz w:val="20"/>
                <w:lang w:eastAsia="fr-FR"/>
              </w:rPr>
            </w:pPr>
            <w:r w:rsidRPr="004E1955">
              <w:rPr>
                <w:rFonts w:ascii="Times New Roman" w:eastAsia="Times New Roman" w:hAnsi="Times New Roman" w:cs="Times New Roman"/>
                <w:color w:val="000000"/>
                <w:sz w:val="20"/>
                <w:lang w:eastAsia="fr-FR"/>
              </w:rPr>
              <w:t>37,24</w:t>
            </w:r>
          </w:p>
        </w:tc>
        <w:tc>
          <w:tcPr>
            <w:tcW w:w="2094" w:type="dxa"/>
            <w:vAlign w:val="center"/>
          </w:tcPr>
          <w:p w:rsidR="005B3EE6" w:rsidRPr="004E1955" w:rsidRDefault="005B3EE6" w:rsidP="00322643">
            <w:pPr>
              <w:spacing w:after="0" w:line="240" w:lineRule="auto"/>
              <w:jc w:val="right"/>
              <w:rPr>
                <w:rFonts w:ascii="Times New Roman" w:eastAsia="Times New Roman" w:hAnsi="Times New Roman" w:cs="Times New Roman"/>
                <w:color w:val="000000"/>
                <w:sz w:val="20"/>
                <w:lang w:eastAsia="fr-FR"/>
              </w:rPr>
            </w:pPr>
            <w:r w:rsidRPr="004E1955">
              <w:rPr>
                <w:rFonts w:ascii="Times New Roman" w:eastAsia="Times New Roman" w:hAnsi="Times New Roman" w:cs="Times New Roman"/>
                <w:color w:val="000000"/>
                <w:sz w:val="20"/>
                <w:lang w:eastAsia="fr-FR"/>
              </w:rPr>
              <w:t>28,60</w:t>
            </w:r>
          </w:p>
        </w:tc>
      </w:tr>
      <w:tr w:rsidR="005B3EE6" w:rsidRPr="004E1955" w:rsidTr="00E157A7">
        <w:trPr>
          <w:trHeight w:val="305"/>
        </w:trPr>
        <w:tc>
          <w:tcPr>
            <w:tcW w:w="1935" w:type="dxa"/>
            <w:noWrap/>
            <w:vAlign w:val="center"/>
            <w:hideMark/>
          </w:tcPr>
          <w:p w:rsidR="005B3EE6" w:rsidRPr="004E1955" w:rsidRDefault="005B3EE6" w:rsidP="00322643">
            <w:pPr>
              <w:spacing w:after="0" w:line="240" w:lineRule="auto"/>
              <w:rPr>
                <w:rFonts w:ascii="Times New Roman" w:eastAsia="Times New Roman" w:hAnsi="Times New Roman" w:cs="Times New Roman"/>
                <w:color w:val="000000"/>
                <w:sz w:val="20"/>
                <w:lang w:eastAsia="fr-FR"/>
              </w:rPr>
            </w:pPr>
            <w:r w:rsidRPr="004E1955">
              <w:rPr>
                <w:rFonts w:ascii="Times New Roman" w:eastAsia="Times New Roman" w:hAnsi="Times New Roman" w:cs="Times New Roman"/>
                <w:color w:val="000000"/>
                <w:sz w:val="20"/>
                <w:lang w:eastAsia="fr-FR"/>
              </w:rPr>
              <w:t>Mauvais</w:t>
            </w:r>
          </w:p>
        </w:tc>
        <w:tc>
          <w:tcPr>
            <w:tcW w:w="2094" w:type="dxa"/>
            <w:noWrap/>
            <w:vAlign w:val="center"/>
            <w:hideMark/>
          </w:tcPr>
          <w:p w:rsidR="005B3EE6" w:rsidRPr="004E1955" w:rsidRDefault="005B3EE6" w:rsidP="00322643">
            <w:pPr>
              <w:spacing w:after="0" w:line="240" w:lineRule="auto"/>
              <w:jc w:val="right"/>
              <w:rPr>
                <w:rFonts w:ascii="Times New Roman" w:eastAsia="Times New Roman" w:hAnsi="Times New Roman" w:cs="Times New Roman"/>
                <w:color w:val="000000"/>
                <w:sz w:val="20"/>
                <w:lang w:eastAsia="fr-FR"/>
              </w:rPr>
            </w:pPr>
            <w:r w:rsidRPr="004E1955">
              <w:rPr>
                <w:rFonts w:ascii="Times New Roman" w:eastAsia="Times New Roman" w:hAnsi="Times New Roman" w:cs="Times New Roman"/>
                <w:color w:val="000000"/>
                <w:sz w:val="20"/>
                <w:lang w:eastAsia="fr-FR"/>
              </w:rPr>
              <w:t>14,25</w:t>
            </w:r>
          </w:p>
        </w:tc>
        <w:tc>
          <w:tcPr>
            <w:tcW w:w="2094" w:type="dxa"/>
            <w:vAlign w:val="center"/>
          </w:tcPr>
          <w:p w:rsidR="005B3EE6" w:rsidRPr="004E1955" w:rsidRDefault="005B3EE6" w:rsidP="00322643">
            <w:pPr>
              <w:spacing w:after="0" w:line="240" w:lineRule="auto"/>
              <w:jc w:val="right"/>
              <w:rPr>
                <w:rFonts w:ascii="Times New Roman" w:eastAsia="Times New Roman" w:hAnsi="Times New Roman" w:cs="Times New Roman"/>
                <w:color w:val="000000"/>
                <w:sz w:val="20"/>
                <w:lang w:eastAsia="fr-FR"/>
              </w:rPr>
            </w:pPr>
            <w:r w:rsidRPr="004E1955">
              <w:rPr>
                <w:rFonts w:ascii="Times New Roman" w:eastAsia="Times New Roman" w:hAnsi="Times New Roman" w:cs="Times New Roman"/>
                <w:color w:val="000000"/>
                <w:sz w:val="20"/>
                <w:lang w:eastAsia="fr-FR"/>
              </w:rPr>
              <w:t>45,06</w:t>
            </w:r>
          </w:p>
        </w:tc>
      </w:tr>
      <w:tr w:rsidR="005B3EE6" w:rsidRPr="004E1955" w:rsidTr="00E157A7">
        <w:trPr>
          <w:trHeight w:val="320"/>
        </w:trPr>
        <w:tc>
          <w:tcPr>
            <w:tcW w:w="1935" w:type="dxa"/>
            <w:noWrap/>
            <w:vAlign w:val="center"/>
            <w:hideMark/>
          </w:tcPr>
          <w:p w:rsidR="005B3EE6" w:rsidRPr="004E1955" w:rsidRDefault="005B3EE6" w:rsidP="00322643">
            <w:pPr>
              <w:spacing w:after="0" w:line="240" w:lineRule="auto"/>
              <w:rPr>
                <w:rFonts w:ascii="Times New Roman" w:eastAsia="Times New Roman" w:hAnsi="Times New Roman" w:cs="Times New Roman"/>
                <w:color w:val="000000"/>
                <w:sz w:val="20"/>
                <w:lang w:eastAsia="fr-FR"/>
              </w:rPr>
            </w:pPr>
            <w:r w:rsidRPr="004E1955">
              <w:rPr>
                <w:rFonts w:ascii="Times New Roman" w:eastAsia="Times New Roman" w:hAnsi="Times New Roman" w:cs="Times New Roman"/>
                <w:color w:val="000000"/>
                <w:sz w:val="20"/>
                <w:lang w:eastAsia="fr-FR"/>
              </w:rPr>
              <w:t>En chantier</w:t>
            </w:r>
          </w:p>
        </w:tc>
        <w:tc>
          <w:tcPr>
            <w:tcW w:w="2094" w:type="dxa"/>
            <w:noWrap/>
            <w:vAlign w:val="center"/>
            <w:hideMark/>
          </w:tcPr>
          <w:p w:rsidR="005B3EE6" w:rsidRPr="004E1955" w:rsidRDefault="005B3EE6" w:rsidP="00322643">
            <w:pPr>
              <w:spacing w:after="0" w:line="240" w:lineRule="auto"/>
              <w:jc w:val="right"/>
              <w:rPr>
                <w:rFonts w:ascii="Times New Roman" w:eastAsia="Times New Roman" w:hAnsi="Times New Roman" w:cs="Times New Roman"/>
                <w:color w:val="000000"/>
                <w:sz w:val="20"/>
                <w:lang w:eastAsia="fr-FR"/>
              </w:rPr>
            </w:pPr>
            <w:r w:rsidRPr="004E1955">
              <w:rPr>
                <w:rFonts w:ascii="Times New Roman" w:eastAsia="Times New Roman" w:hAnsi="Times New Roman" w:cs="Times New Roman"/>
                <w:color w:val="000000"/>
                <w:sz w:val="20"/>
                <w:lang w:eastAsia="fr-FR"/>
              </w:rPr>
              <w:t>13,18</w:t>
            </w:r>
          </w:p>
        </w:tc>
        <w:tc>
          <w:tcPr>
            <w:tcW w:w="2094" w:type="dxa"/>
            <w:vAlign w:val="center"/>
          </w:tcPr>
          <w:p w:rsidR="005B3EE6" w:rsidRPr="004E1955" w:rsidRDefault="005B3EE6" w:rsidP="00322643">
            <w:pPr>
              <w:spacing w:after="0" w:line="240" w:lineRule="auto"/>
              <w:jc w:val="right"/>
              <w:rPr>
                <w:rFonts w:ascii="Times New Roman" w:eastAsia="Times New Roman" w:hAnsi="Times New Roman" w:cs="Times New Roman"/>
                <w:color w:val="000000"/>
                <w:sz w:val="20"/>
                <w:lang w:eastAsia="fr-FR"/>
              </w:rPr>
            </w:pPr>
            <w:r w:rsidRPr="004E1955">
              <w:rPr>
                <w:rFonts w:ascii="Times New Roman" w:eastAsia="Times New Roman" w:hAnsi="Times New Roman" w:cs="Times New Roman"/>
                <w:color w:val="000000"/>
                <w:sz w:val="20"/>
                <w:lang w:eastAsia="fr-FR"/>
              </w:rPr>
              <w:t>9,12</w:t>
            </w:r>
          </w:p>
        </w:tc>
      </w:tr>
    </w:tbl>
    <w:p w:rsidR="005B3EE6" w:rsidRDefault="005B3EE6" w:rsidP="005B3EE6">
      <w:pPr>
        <w:spacing w:after="0"/>
        <w:jc w:val="both"/>
        <w:rPr>
          <w:rFonts w:ascii="Times New Roman" w:hAnsi="Times New Roman" w:cs="Times New Roman"/>
          <w:i/>
          <w:sz w:val="20"/>
          <w:szCs w:val="20"/>
        </w:rPr>
      </w:pPr>
      <w:r>
        <w:rPr>
          <w:rFonts w:ascii="Times New Roman" w:hAnsi="Times New Roman" w:cs="Times New Roman"/>
          <w:i/>
          <w:sz w:val="20"/>
          <w:szCs w:val="20"/>
        </w:rPr>
        <w:br w:type="textWrapping" w:clear="all"/>
      </w:r>
      <w:r w:rsidRPr="00686701">
        <w:rPr>
          <w:rFonts w:ascii="Times New Roman" w:hAnsi="Times New Roman" w:cs="Times New Roman"/>
          <w:i/>
          <w:sz w:val="20"/>
          <w:szCs w:val="20"/>
        </w:rPr>
        <w:t xml:space="preserve">Source : </w:t>
      </w:r>
      <w:r>
        <w:rPr>
          <w:rFonts w:ascii="Times New Roman" w:hAnsi="Times New Roman" w:cs="Times New Roman"/>
          <w:i/>
          <w:sz w:val="20"/>
          <w:szCs w:val="20"/>
        </w:rPr>
        <w:t>Tableau de Bord Social2015-2016,</w:t>
      </w:r>
      <w:r w:rsidR="00E157A7">
        <w:rPr>
          <w:rFonts w:ascii="Times New Roman" w:hAnsi="Times New Roman" w:cs="Times New Roman"/>
          <w:i/>
          <w:sz w:val="20"/>
          <w:szCs w:val="20"/>
        </w:rPr>
        <w:t xml:space="preserve"> </w:t>
      </w:r>
      <w:r>
        <w:rPr>
          <w:rFonts w:ascii="Times New Roman" w:hAnsi="Times New Roman" w:cs="Times New Roman"/>
          <w:i/>
          <w:sz w:val="20"/>
          <w:szCs w:val="20"/>
        </w:rPr>
        <w:t>INSAE – 2020</w:t>
      </w:r>
    </w:p>
    <w:p w:rsidR="005B3EE6" w:rsidRPr="00686701" w:rsidRDefault="005B3EE6" w:rsidP="005B3EE6">
      <w:pPr>
        <w:spacing w:after="0"/>
        <w:jc w:val="both"/>
        <w:rPr>
          <w:rFonts w:ascii="Times New Roman" w:hAnsi="Times New Roman" w:cs="Times New Roman"/>
          <w:i/>
          <w:sz w:val="20"/>
          <w:szCs w:val="20"/>
        </w:rPr>
      </w:pPr>
    </w:p>
    <w:p w:rsidR="005B3EE6" w:rsidRPr="0094084E" w:rsidRDefault="005B3EE6" w:rsidP="00601039">
      <w:pPr>
        <w:pStyle w:val="T2"/>
        <w:numPr>
          <w:ilvl w:val="1"/>
          <w:numId w:val="39"/>
        </w:numPr>
        <w:rPr>
          <w:smallCaps/>
        </w:rPr>
      </w:pPr>
      <w:bookmarkStart w:id="66" w:name="_Toc328644969"/>
      <w:bookmarkStart w:id="67" w:name="_Toc331938888"/>
      <w:bookmarkStart w:id="68" w:name="_Toc421180825"/>
      <w:bookmarkStart w:id="69" w:name="_Toc35631283"/>
      <w:bookmarkStart w:id="70" w:name="_Toc35984579"/>
      <w:r w:rsidRPr="0094084E">
        <w:t xml:space="preserve">Cartographie de la </w:t>
      </w:r>
      <w:bookmarkEnd w:id="66"/>
      <w:bookmarkEnd w:id="67"/>
      <w:r w:rsidRPr="0094084E">
        <w:t>Zone d’Influence du Projet</w:t>
      </w:r>
      <w:bookmarkEnd w:id="68"/>
      <w:bookmarkEnd w:id="69"/>
      <w:bookmarkEnd w:id="70"/>
    </w:p>
    <w:p w:rsidR="005B3EE6" w:rsidRPr="004E1955" w:rsidRDefault="005B3EE6" w:rsidP="00601039">
      <w:pPr>
        <w:pStyle w:val="T3"/>
        <w:numPr>
          <w:ilvl w:val="2"/>
          <w:numId w:val="39"/>
        </w:numPr>
      </w:pPr>
      <w:bookmarkStart w:id="71" w:name="_Toc134051543"/>
      <w:bookmarkStart w:id="72" w:name="_Toc290968900"/>
      <w:bookmarkStart w:id="73" w:name="_Toc35631284"/>
      <w:bookmarkStart w:id="74" w:name="_Toc35984580"/>
      <w:r w:rsidRPr="004E1955">
        <w:t>La Zone d’Influence du Projet (ZIP</w:t>
      </w:r>
      <w:bookmarkEnd w:id="71"/>
      <w:bookmarkEnd w:id="72"/>
      <w:r w:rsidRPr="004E1955">
        <w:t>)</w:t>
      </w:r>
      <w:bookmarkEnd w:id="73"/>
      <w:bookmarkEnd w:id="74"/>
    </w:p>
    <w:p w:rsidR="005B3EE6" w:rsidRPr="00686701" w:rsidRDefault="005B3EE6" w:rsidP="005B3EE6">
      <w:pPr>
        <w:pStyle w:val="Paragraphedeliste"/>
        <w:spacing w:after="120"/>
        <w:ind w:left="0"/>
        <w:jc w:val="both"/>
        <w:rPr>
          <w:rFonts w:ascii="Times New Roman" w:hAnsi="Times New Roman" w:cs="Times New Roman"/>
          <w:sz w:val="24"/>
          <w:szCs w:val="24"/>
        </w:rPr>
      </w:pPr>
      <w:bookmarkStart w:id="75" w:name="_Toc244078984"/>
      <w:bookmarkStart w:id="76" w:name="_Toc244079141"/>
      <w:bookmarkStart w:id="77" w:name="_Toc244079440"/>
      <w:bookmarkStart w:id="78" w:name="_Toc244332454"/>
      <w:bookmarkStart w:id="79" w:name="_Toc244332742"/>
      <w:r w:rsidRPr="00686701">
        <w:rPr>
          <w:rFonts w:ascii="Times New Roman" w:hAnsi="Times New Roman" w:cs="Times New Roman"/>
          <w:sz w:val="24"/>
          <w:szCs w:val="24"/>
        </w:rPr>
        <w:t>Le Bénin est un pays de l’Afrique de l’Ouest d’une superficie de 114 763 km². Il est limité au Nord par le  Burkina</w:t>
      </w:r>
      <w:r>
        <w:rPr>
          <w:rFonts w:ascii="Times New Roman" w:hAnsi="Times New Roman" w:cs="Times New Roman"/>
          <w:sz w:val="24"/>
          <w:szCs w:val="24"/>
        </w:rPr>
        <w:t>-</w:t>
      </w:r>
      <w:r w:rsidRPr="00686701">
        <w:rPr>
          <w:rFonts w:ascii="Times New Roman" w:hAnsi="Times New Roman" w:cs="Times New Roman"/>
          <w:sz w:val="24"/>
          <w:szCs w:val="24"/>
        </w:rPr>
        <w:t>Faso et le Niger, à l’Est par le Nigeria, à l’Ouest par le Togo et au Sud par l’Océan Atlantique.</w:t>
      </w:r>
    </w:p>
    <w:p w:rsidR="005B3EE6" w:rsidRPr="00686701" w:rsidRDefault="005B3EE6" w:rsidP="005B3EE6">
      <w:pPr>
        <w:pStyle w:val="Paragraphedeliste"/>
        <w:spacing w:after="120"/>
        <w:ind w:left="0"/>
        <w:jc w:val="both"/>
        <w:rPr>
          <w:rFonts w:ascii="Times New Roman" w:hAnsi="Times New Roman" w:cs="Times New Roman"/>
          <w:sz w:val="24"/>
          <w:szCs w:val="24"/>
        </w:rPr>
      </w:pPr>
      <w:r w:rsidRPr="00686701">
        <w:rPr>
          <w:rFonts w:ascii="Times New Roman" w:hAnsi="Times New Roman" w:cs="Times New Roman"/>
          <w:sz w:val="24"/>
          <w:szCs w:val="24"/>
        </w:rPr>
        <w:t>Administrativement, la loi n° 97-028 du 15 janvier 1999 portant organisation territoriale de la République du Bénin stipule que le territoire national est découpé en douze (12) départements. Chaque département est subdivisé en commune</w:t>
      </w:r>
      <w:r>
        <w:rPr>
          <w:rFonts w:ascii="Times New Roman" w:hAnsi="Times New Roman" w:cs="Times New Roman"/>
          <w:sz w:val="24"/>
          <w:szCs w:val="24"/>
        </w:rPr>
        <w:t>s</w:t>
      </w:r>
      <w:r w:rsidRPr="00686701">
        <w:rPr>
          <w:rFonts w:ascii="Times New Roman" w:hAnsi="Times New Roman" w:cs="Times New Roman"/>
          <w:sz w:val="24"/>
          <w:szCs w:val="24"/>
        </w:rPr>
        <w:t xml:space="preserve"> et on en dénombre soixante-dix-sept (77) dont trois (3) à statut particulier : Cotonou, Porto-Novo et Parakou. Chaque commune est subdivisée en arrondissement</w:t>
      </w:r>
      <w:r>
        <w:rPr>
          <w:rFonts w:ascii="Times New Roman" w:hAnsi="Times New Roman" w:cs="Times New Roman"/>
          <w:sz w:val="24"/>
          <w:szCs w:val="24"/>
        </w:rPr>
        <w:t>s et il en existe cinq cent quarante-six (</w:t>
      </w:r>
      <w:r w:rsidRPr="00686701">
        <w:rPr>
          <w:rFonts w:ascii="Times New Roman" w:hAnsi="Times New Roman" w:cs="Times New Roman"/>
          <w:sz w:val="24"/>
          <w:szCs w:val="24"/>
        </w:rPr>
        <w:t>546</w:t>
      </w:r>
      <w:r>
        <w:rPr>
          <w:rFonts w:ascii="Times New Roman" w:hAnsi="Times New Roman" w:cs="Times New Roman"/>
          <w:sz w:val="24"/>
          <w:szCs w:val="24"/>
        </w:rPr>
        <w:t>)</w:t>
      </w:r>
      <w:r w:rsidRPr="00686701">
        <w:rPr>
          <w:rFonts w:ascii="Times New Roman" w:hAnsi="Times New Roman" w:cs="Times New Roman"/>
          <w:sz w:val="24"/>
          <w:szCs w:val="24"/>
        </w:rPr>
        <w:t>.</w:t>
      </w:r>
    </w:p>
    <w:p w:rsidR="005B3EE6" w:rsidRDefault="005B3EE6" w:rsidP="005B3EE6">
      <w:pPr>
        <w:pStyle w:val="Paragraphedeliste"/>
        <w:spacing w:after="120"/>
        <w:ind w:left="0"/>
        <w:jc w:val="both"/>
        <w:rPr>
          <w:rFonts w:ascii="Times New Roman" w:hAnsi="Times New Roman" w:cs="Times New Roman"/>
          <w:sz w:val="24"/>
          <w:szCs w:val="24"/>
        </w:rPr>
      </w:pPr>
      <w:r>
        <w:rPr>
          <w:rFonts w:ascii="Times New Roman" w:hAnsi="Times New Roman" w:cs="Times New Roman"/>
          <w:sz w:val="24"/>
          <w:szCs w:val="24"/>
        </w:rPr>
        <w:t>La ZIP compte quatre communes</w:t>
      </w:r>
      <w:r w:rsidR="00BC1C27">
        <w:rPr>
          <w:rFonts w:ascii="Times New Roman" w:hAnsi="Times New Roman" w:cs="Times New Roman"/>
          <w:sz w:val="24"/>
          <w:szCs w:val="24"/>
        </w:rPr>
        <w:t xml:space="preserve"> </w:t>
      </w:r>
      <w:r>
        <w:rPr>
          <w:rFonts w:ascii="Times New Roman" w:hAnsi="Times New Roman" w:cs="Times New Roman"/>
          <w:sz w:val="24"/>
          <w:szCs w:val="24"/>
        </w:rPr>
        <w:t>dont deux sont situées dans le département de l’Atlantique (Ouidah</w:t>
      </w:r>
      <w:r w:rsidRPr="00686701">
        <w:rPr>
          <w:rFonts w:ascii="Times New Roman" w:hAnsi="Times New Roman" w:cs="Times New Roman"/>
          <w:sz w:val="24"/>
          <w:szCs w:val="24"/>
        </w:rPr>
        <w:t xml:space="preserve">et </w:t>
      </w:r>
      <w:r>
        <w:rPr>
          <w:rFonts w:ascii="Times New Roman" w:hAnsi="Times New Roman" w:cs="Times New Roman"/>
          <w:sz w:val="24"/>
          <w:szCs w:val="24"/>
        </w:rPr>
        <w:t>Kpomassè) et deux dans le département du Mono</w:t>
      </w:r>
      <w:r w:rsidR="00BC1C27">
        <w:rPr>
          <w:rFonts w:ascii="Times New Roman" w:hAnsi="Times New Roman" w:cs="Times New Roman"/>
          <w:sz w:val="24"/>
          <w:szCs w:val="24"/>
        </w:rPr>
        <w:t xml:space="preserve"> </w:t>
      </w:r>
      <w:r>
        <w:rPr>
          <w:rFonts w:ascii="Times New Roman" w:hAnsi="Times New Roman" w:cs="Times New Roman"/>
          <w:sz w:val="24"/>
          <w:szCs w:val="24"/>
        </w:rPr>
        <w:t>(Comè et Grand-Popo)</w:t>
      </w:r>
      <w:r w:rsidRPr="00686701">
        <w:rPr>
          <w:rFonts w:ascii="Times New Roman" w:hAnsi="Times New Roman" w:cs="Times New Roman"/>
          <w:sz w:val="24"/>
          <w:szCs w:val="24"/>
        </w:rPr>
        <w:t xml:space="preserve">. </w:t>
      </w:r>
      <w:r>
        <w:rPr>
          <w:rFonts w:ascii="Times New Roman" w:hAnsi="Times New Roman" w:cs="Times New Roman"/>
          <w:sz w:val="24"/>
          <w:szCs w:val="24"/>
        </w:rPr>
        <w:t>L</w:t>
      </w:r>
      <w:r w:rsidRPr="00686701">
        <w:rPr>
          <w:rFonts w:ascii="Times New Roman" w:hAnsi="Times New Roman" w:cs="Times New Roman"/>
          <w:sz w:val="24"/>
          <w:szCs w:val="24"/>
        </w:rPr>
        <w:t xml:space="preserve">a superficie couverte </w:t>
      </w:r>
      <w:r>
        <w:rPr>
          <w:rFonts w:ascii="Times New Roman" w:hAnsi="Times New Roman" w:cs="Times New Roman"/>
          <w:sz w:val="24"/>
          <w:szCs w:val="24"/>
        </w:rPr>
        <w:t xml:space="preserve">par la ZIP </w:t>
      </w:r>
      <w:r w:rsidRPr="00686701">
        <w:rPr>
          <w:rFonts w:ascii="Times New Roman" w:hAnsi="Times New Roman" w:cs="Times New Roman"/>
          <w:sz w:val="24"/>
          <w:szCs w:val="24"/>
        </w:rPr>
        <w:t xml:space="preserve">est estimée à </w:t>
      </w:r>
      <w:r>
        <w:rPr>
          <w:rFonts w:ascii="Times New Roman" w:hAnsi="Times New Roman" w:cs="Times New Roman"/>
          <w:sz w:val="24"/>
          <w:szCs w:val="24"/>
        </w:rPr>
        <w:t>1083</w:t>
      </w:r>
      <w:r w:rsidRPr="00686701">
        <w:rPr>
          <w:rFonts w:ascii="Times New Roman" w:hAnsi="Times New Roman" w:cs="Times New Roman"/>
          <w:sz w:val="24"/>
          <w:szCs w:val="24"/>
        </w:rPr>
        <w:t xml:space="preserve"> km². Les </w:t>
      </w:r>
      <w:r>
        <w:rPr>
          <w:rFonts w:ascii="Times New Roman" w:hAnsi="Times New Roman" w:cs="Times New Roman"/>
          <w:sz w:val="24"/>
          <w:szCs w:val="24"/>
        </w:rPr>
        <w:t xml:space="preserve">caractéristiques de la ZIP </w:t>
      </w:r>
      <w:r w:rsidRPr="00686701">
        <w:rPr>
          <w:rFonts w:ascii="Times New Roman" w:hAnsi="Times New Roman" w:cs="Times New Roman"/>
          <w:sz w:val="24"/>
          <w:szCs w:val="24"/>
        </w:rPr>
        <w:t xml:space="preserve">sont récapitulées dans le tableau </w:t>
      </w:r>
      <w:r>
        <w:rPr>
          <w:rFonts w:ascii="Times New Roman" w:hAnsi="Times New Roman" w:cs="Times New Roman"/>
          <w:sz w:val="24"/>
          <w:szCs w:val="24"/>
        </w:rPr>
        <w:t>1.4</w:t>
      </w:r>
      <w:r w:rsidRPr="00686701">
        <w:rPr>
          <w:rFonts w:ascii="Times New Roman" w:hAnsi="Times New Roman" w:cs="Times New Roman"/>
          <w:sz w:val="24"/>
          <w:szCs w:val="24"/>
        </w:rPr>
        <w:t>.</w:t>
      </w:r>
    </w:p>
    <w:p w:rsidR="005B3EE6" w:rsidRPr="00E21AD6" w:rsidRDefault="005B3EE6" w:rsidP="00FD173C">
      <w:pPr>
        <w:pStyle w:val="TABLTCHI"/>
        <w:spacing w:after="120"/>
        <w:rPr>
          <w:lang w:eastAsia="fr-FR"/>
        </w:rPr>
      </w:pPr>
      <w:bookmarkStart w:id="80" w:name="_Toc298948393"/>
      <w:bookmarkStart w:id="81" w:name="_Toc330032969"/>
      <w:bookmarkStart w:id="82" w:name="_Toc35636942"/>
      <w:r w:rsidRPr="00E21AD6">
        <w:rPr>
          <w:lang w:eastAsia="fr-FR"/>
        </w:rPr>
        <w:t xml:space="preserve">Tableau </w:t>
      </w:r>
      <w:r>
        <w:rPr>
          <w:lang w:eastAsia="fr-FR"/>
        </w:rPr>
        <w:t>1.</w:t>
      </w:r>
      <w:r w:rsidR="00FD173C">
        <w:rPr>
          <w:lang w:eastAsia="fr-FR"/>
        </w:rPr>
        <w:t>5</w:t>
      </w:r>
      <w:r w:rsidRPr="00E21AD6">
        <w:rPr>
          <w:lang w:eastAsia="fr-FR"/>
        </w:rPr>
        <w:t>: Caractéristiques de la ZIP</w:t>
      </w:r>
      <w:bookmarkEnd w:id="80"/>
      <w:bookmarkEnd w:id="81"/>
      <w:bookmarkEnd w:id="82"/>
    </w:p>
    <w:tbl>
      <w:tblPr>
        <w:tblW w:w="10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8"/>
        <w:gridCol w:w="1476"/>
        <w:gridCol w:w="1134"/>
        <w:gridCol w:w="1642"/>
        <w:gridCol w:w="1607"/>
        <w:gridCol w:w="1252"/>
        <w:gridCol w:w="1216"/>
      </w:tblGrid>
      <w:tr w:rsidR="005B3EE6" w:rsidRPr="0011689B" w:rsidTr="00981471">
        <w:trPr>
          <w:trHeight w:val="108"/>
          <w:tblHeader/>
          <w:jc w:val="center"/>
        </w:trPr>
        <w:tc>
          <w:tcPr>
            <w:tcW w:w="2258" w:type="dxa"/>
            <w:vMerge w:val="restart"/>
            <w:vAlign w:val="center"/>
            <w:hideMark/>
          </w:tcPr>
          <w:p w:rsidR="005B3EE6" w:rsidRPr="0011689B" w:rsidRDefault="005B3EE6" w:rsidP="00322643">
            <w:pPr>
              <w:spacing w:after="0" w:line="240" w:lineRule="auto"/>
              <w:jc w:val="center"/>
              <w:rPr>
                <w:rFonts w:ascii="Times New Roman" w:eastAsia="Times New Roman" w:hAnsi="Times New Roman" w:cs="Times New Roman"/>
                <w:b/>
                <w:bCs/>
                <w:color w:val="000000"/>
                <w:sz w:val="20"/>
                <w:szCs w:val="20"/>
                <w:lang w:eastAsia="fr-FR"/>
              </w:rPr>
            </w:pPr>
            <w:r w:rsidRPr="0011689B">
              <w:rPr>
                <w:rFonts w:ascii="Times New Roman" w:eastAsia="Times New Roman" w:hAnsi="Times New Roman" w:cs="Times New Roman"/>
                <w:b/>
                <w:bCs/>
                <w:color w:val="000000"/>
                <w:sz w:val="20"/>
                <w:szCs w:val="20"/>
                <w:lang w:eastAsia="fr-FR"/>
              </w:rPr>
              <w:t>Caractéristiques de l'enquête</w:t>
            </w:r>
          </w:p>
        </w:tc>
        <w:tc>
          <w:tcPr>
            <w:tcW w:w="5859" w:type="dxa"/>
            <w:gridSpan w:val="4"/>
            <w:noWrap/>
            <w:vAlign w:val="center"/>
            <w:hideMark/>
          </w:tcPr>
          <w:p w:rsidR="005B3EE6" w:rsidRPr="00692F55" w:rsidRDefault="005B3EE6" w:rsidP="00322643">
            <w:pPr>
              <w:spacing w:after="0" w:line="240" w:lineRule="auto"/>
              <w:jc w:val="center"/>
              <w:rPr>
                <w:rFonts w:ascii="Times New Roman" w:eastAsia="Times New Roman" w:hAnsi="Times New Roman" w:cs="Times New Roman"/>
                <w:b/>
                <w:bCs/>
                <w:color w:val="000000"/>
                <w:sz w:val="20"/>
                <w:szCs w:val="20"/>
                <w:lang w:eastAsia="fr-FR"/>
              </w:rPr>
            </w:pPr>
            <w:r w:rsidRPr="00692F55">
              <w:rPr>
                <w:rFonts w:ascii="Times New Roman" w:eastAsia="Times New Roman" w:hAnsi="Times New Roman" w:cs="Times New Roman"/>
                <w:b/>
                <w:bCs/>
                <w:color w:val="000000"/>
                <w:sz w:val="20"/>
                <w:szCs w:val="20"/>
                <w:lang w:eastAsia="fr-FR"/>
              </w:rPr>
              <w:t>Communes</w:t>
            </w:r>
          </w:p>
        </w:tc>
        <w:tc>
          <w:tcPr>
            <w:tcW w:w="1252" w:type="dxa"/>
            <w:vMerge w:val="restart"/>
            <w:vAlign w:val="center"/>
          </w:tcPr>
          <w:p w:rsidR="005B3EE6" w:rsidRPr="0011689B" w:rsidRDefault="005B3EE6" w:rsidP="00322643">
            <w:pPr>
              <w:spacing w:after="0" w:line="240" w:lineRule="auto"/>
              <w:jc w:val="center"/>
              <w:rPr>
                <w:rFonts w:ascii="Times New Roman" w:eastAsia="Times New Roman" w:hAnsi="Times New Roman" w:cs="Times New Roman"/>
                <w:b/>
                <w:bCs/>
                <w:color w:val="000000"/>
                <w:sz w:val="20"/>
                <w:szCs w:val="20"/>
                <w:lang w:eastAsia="fr-FR"/>
              </w:rPr>
            </w:pPr>
            <w:r>
              <w:rPr>
                <w:rFonts w:ascii="Times New Roman" w:eastAsia="Times New Roman" w:hAnsi="Times New Roman" w:cs="Times New Roman"/>
                <w:b/>
                <w:bCs/>
                <w:color w:val="000000"/>
                <w:sz w:val="20"/>
                <w:szCs w:val="20"/>
                <w:lang w:eastAsia="fr-FR"/>
              </w:rPr>
              <w:t>Ensemble de la ZIP</w:t>
            </w:r>
          </w:p>
        </w:tc>
        <w:tc>
          <w:tcPr>
            <w:tcW w:w="1216" w:type="dxa"/>
            <w:vMerge w:val="restart"/>
            <w:vAlign w:val="center"/>
            <w:hideMark/>
          </w:tcPr>
          <w:p w:rsidR="005B3EE6" w:rsidRPr="0011689B" w:rsidRDefault="005B3EE6" w:rsidP="00322643">
            <w:pPr>
              <w:spacing w:after="0" w:line="240" w:lineRule="auto"/>
              <w:jc w:val="center"/>
              <w:rPr>
                <w:rFonts w:ascii="Times New Roman" w:eastAsia="Times New Roman" w:hAnsi="Times New Roman" w:cs="Times New Roman"/>
                <w:b/>
                <w:bCs/>
                <w:color w:val="000000"/>
                <w:sz w:val="20"/>
                <w:szCs w:val="20"/>
                <w:lang w:eastAsia="fr-FR"/>
              </w:rPr>
            </w:pPr>
            <w:r w:rsidRPr="0011689B">
              <w:rPr>
                <w:rFonts w:ascii="Times New Roman" w:eastAsia="Times New Roman" w:hAnsi="Times New Roman" w:cs="Times New Roman"/>
                <w:b/>
                <w:bCs/>
                <w:color w:val="000000"/>
                <w:sz w:val="20"/>
                <w:szCs w:val="20"/>
                <w:lang w:eastAsia="fr-FR"/>
              </w:rPr>
              <w:t>Benin</w:t>
            </w:r>
          </w:p>
        </w:tc>
      </w:tr>
      <w:tr w:rsidR="005B3EE6" w:rsidRPr="0011689B" w:rsidTr="00981471">
        <w:trPr>
          <w:trHeight w:val="213"/>
          <w:tblHeader/>
          <w:jc w:val="center"/>
        </w:trPr>
        <w:tc>
          <w:tcPr>
            <w:tcW w:w="2258" w:type="dxa"/>
            <w:vMerge/>
            <w:vAlign w:val="center"/>
            <w:hideMark/>
          </w:tcPr>
          <w:p w:rsidR="005B3EE6" w:rsidRPr="0011689B" w:rsidRDefault="005B3EE6" w:rsidP="00322643">
            <w:pPr>
              <w:spacing w:after="0" w:line="240" w:lineRule="auto"/>
              <w:rPr>
                <w:rFonts w:ascii="Times New Roman" w:eastAsia="Times New Roman" w:hAnsi="Times New Roman" w:cs="Times New Roman"/>
                <w:b/>
                <w:bCs/>
                <w:color w:val="000000"/>
                <w:sz w:val="20"/>
                <w:szCs w:val="20"/>
                <w:lang w:eastAsia="fr-FR"/>
              </w:rPr>
            </w:pPr>
          </w:p>
        </w:tc>
        <w:tc>
          <w:tcPr>
            <w:tcW w:w="1476" w:type="dxa"/>
            <w:vAlign w:val="center"/>
            <w:hideMark/>
          </w:tcPr>
          <w:p w:rsidR="005B3EE6" w:rsidRPr="0011689B" w:rsidRDefault="005B3EE6" w:rsidP="00322643">
            <w:pPr>
              <w:spacing w:after="0" w:line="240" w:lineRule="auto"/>
              <w:jc w:val="center"/>
              <w:rPr>
                <w:rFonts w:ascii="Times New Roman" w:eastAsia="Times New Roman" w:hAnsi="Times New Roman" w:cs="Times New Roman"/>
                <w:b/>
                <w:bCs/>
                <w:color w:val="000000"/>
                <w:sz w:val="20"/>
                <w:szCs w:val="20"/>
                <w:lang w:eastAsia="fr-FR"/>
              </w:rPr>
            </w:pPr>
            <w:r w:rsidRPr="0011689B">
              <w:rPr>
                <w:rFonts w:ascii="Times New Roman" w:eastAsia="Times New Roman" w:hAnsi="Times New Roman" w:cs="Times New Roman"/>
                <w:b/>
                <w:bCs/>
                <w:color w:val="000000"/>
                <w:sz w:val="20"/>
                <w:szCs w:val="20"/>
                <w:lang w:eastAsia="fr-FR"/>
              </w:rPr>
              <w:t>Ouidah</w:t>
            </w:r>
          </w:p>
        </w:tc>
        <w:tc>
          <w:tcPr>
            <w:tcW w:w="1134" w:type="dxa"/>
            <w:vAlign w:val="center"/>
            <w:hideMark/>
          </w:tcPr>
          <w:p w:rsidR="005B3EE6" w:rsidRPr="00692F55" w:rsidRDefault="005B3EE6" w:rsidP="00322643">
            <w:pPr>
              <w:spacing w:after="0" w:line="240" w:lineRule="auto"/>
              <w:jc w:val="center"/>
              <w:rPr>
                <w:rFonts w:ascii="Times New Roman" w:eastAsia="Times New Roman" w:hAnsi="Times New Roman" w:cs="Times New Roman"/>
                <w:b/>
                <w:bCs/>
                <w:color w:val="000000"/>
                <w:sz w:val="20"/>
                <w:szCs w:val="20"/>
                <w:lang w:eastAsia="fr-FR"/>
              </w:rPr>
            </w:pPr>
            <w:r w:rsidRPr="00692F55">
              <w:rPr>
                <w:rFonts w:ascii="Times New Roman" w:eastAsia="Times New Roman" w:hAnsi="Times New Roman" w:cs="Times New Roman"/>
                <w:b/>
                <w:bCs/>
                <w:color w:val="000000"/>
                <w:sz w:val="20"/>
                <w:szCs w:val="20"/>
                <w:lang w:eastAsia="fr-FR"/>
              </w:rPr>
              <w:t>Come</w:t>
            </w:r>
          </w:p>
        </w:tc>
        <w:tc>
          <w:tcPr>
            <w:tcW w:w="1642" w:type="dxa"/>
            <w:vAlign w:val="center"/>
            <w:hideMark/>
          </w:tcPr>
          <w:p w:rsidR="005B3EE6" w:rsidRPr="00692F55" w:rsidRDefault="00981471" w:rsidP="00322643">
            <w:pPr>
              <w:spacing w:after="0" w:line="240" w:lineRule="auto"/>
              <w:jc w:val="center"/>
              <w:rPr>
                <w:rFonts w:ascii="Times New Roman" w:eastAsia="Times New Roman" w:hAnsi="Times New Roman" w:cs="Times New Roman"/>
                <w:b/>
                <w:bCs/>
                <w:color w:val="000000"/>
                <w:sz w:val="20"/>
                <w:szCs w:val="20"/>
                <w:lang w:eastAsia="fr-FR"/>
              </w:rPr>
            </w:pPr>
            <w:r>
              <w:rPr>
                <w:rFonts w:ascii="Times New Roman" w:eastAsia="Times New Roman" w:hAnsi="Times New Roman" w:cs="Times New Roman"/>
                <w:b/>
                <w:bCs/>
                <w:color w:val="000000"/>
                <w:sz w:val="20"/>
                <w:szCs w:val="20"/>
                <w:lang w:eastAsia="fr-FR"/>
              </w:rPr>
              <w:t>Grand-P</w:t>
            </w:r>
            <w:r w:rsidR="005B3EE6" w:rsidRPr="00692F55">
              <w:rPr>
                <w:rFonts w:ascii="Times New Roman" w:eastAsia="Times New Roman" w:hAnsi="Times New Roman" w:cs="Times New Roman"/>
                <w:b/>
                <w:bCs/>
                <w:color w:val="000000"/>
                <w:sz w:val="20"/>
                <w:szCs w:val="20"/>
                <w:lang w:eastAsia="fr-FR"/>
              </w:rPr>
              <w:t>opo</w:t>
            </w:r>
          </w:p>
        </w:tc>
        <w:tc>
          <w:tcPr>
            <w:tcW w:w="1607" w:type="dxa"/>
            <w:vAlign w:val="center"/>
            <w:hideMark/>
          </w:tcPr>
          <w:p w:rsidR="005B3EE6" w:rsidRPr="00692F55" w:rsidRDefault="00981471" w:rsidP="00322643">
            <w:pPr>
              <w:spacing w:after="0" w:line="240" w:lineRule="auto"/>
              <w:jc w:val="center"/>
              <w:rPr>
                <w:rFonts w:ascii="Times New Roman" w:eastAsia="Times New Roman" w:hAnsi="Times New Roman" w:cs="Times New Roman"/>
                <w:b/>
                <w:bCs/>
                <w:color w:val="000000"/>
                <w:sz w:val="20"/>
                <w:szCs w:val="20"/>
                <w:lang w:eastAsia="fr-FR"/>
              </w:rPr>
            </w:pPr>
            <w:r>
              <w:rPr>
                <w:rFonts w:ascii="Times New Roman" w:eastAsia="Times New Roman" w:hAnsi="Times New Roman" w:cs="Times New Roman"/>
                <w:b/>
                <w:bCs/>
                <w:color w:val="000000"/>
                <w:sz w:val="20"/>
                <w:szCs w:val="20"/>
                <w:lang w:eastAsia="fr-FR"/>
              </w:rPr>
              <w:t>Kpomassè</w:t>
            </w:r>
          </w:p>
        </w:tc>
        <w:tc>
          <w:tcPr>
            <w:tcW w:w="1252" w:type="dxa"/>
            <w:vMerge/>
            <w:vAlign w:val="center"/>
          </w:tcPr>
          <w:p w:rsidR="005B3EE6" w:rsidRPr="0011689B" w:rsidRDefault="005B3EE6" w:rsidP="00322643">
            <w:pPr>
              <w:spacing w:after="0" w:line="240" w:lineRule="auto"/>
              <w:rPr>
                <w:rFonts w:ascii="Times New Roman" w:eastAsia="Times New Roman" w:hAnsi="Times New Roman" w:cs="Times New Roman"/>
                <w:b/>
                <w:bCs/>
                <w:color w:val="000000"/>
                <w:sz w:val="20"/>
                <w:szCs w:val="20"/>
                <w:lang w:eastAsia="fr-FR"/>
              </w:rPr>
            </w:pPr>
          </w:p>
        </w:tc>
        <w:tc>
          <w:tcPr>
            <w:tcW w:w="1216" w:type="dxa"/>
            <w:vMerge/>
            <w:vAlign w:val="center"/>
            <w:hideMark/>
          </w:tcPr>
          <w:p w:rsidR="005B3EE6" w:rsidRPr="0011689B" w:rsidRDefault="005B3EE6" w:rsidP="00322643">
            <w:pPr>
              <w:spacing w:after="0" w:line="240" w:lineRule="auto"/>
              <w:rPr>
                <w:rFonts w:ascii="Times New Roman" w:eastAsia="Times New Roman" w:hAnsi="Times New Roman" w:cs="Times New Roman"/>
                <w:b/>
                <w:bCs/>
                <w:color w:val="000000"/>
                <w:sz w:val="20"/>
                <w:szCs w:val="20"/>
                <w:lang w:eastAsia="fr-FR"/>
              </w:rPr>
            </w:pPr>
          </w:p>
        </w:tc>
      </w:tr>
      <w:tr w:rsidR="005B3EE6" w:rsidRPr="0011689B" w:rsidTr="00E157A7">
        <w:trPr>
          <w:trHeight w:val="315"/>
          <w:jc w:val="center"/>
        </w:trPr>
        <w:tc>
          <w:tcPr>
            <w:tcW w:w="2258" w:type="dxa"/>
            <w:vAlign w:val="center"/>
            <w:hideMark/>
          </w:tcPr>
          <w:p w:rsidR="005B3EE6" w:rsidRPr="0011689B" w:rsidRDefault="005B3EE6" w:rsidP="00322643">
            <w:pPr>
              <w:spacing w:after="0" w:line="240" w:lineRule="auto"/>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Superficie (km²)</w:t>
            </w:r>
          </w:p>
        </w:tc>
        <w:tc>
          <w:tcPr>
            <w:tcW w:w="1476" w:type="dxa"/>
            <w:vAlign w:val="center"/>
            <w:hideMark/>
          </w:tcPr>
          <w:p w:rsidR="005B3EE6" w:rsidRPr="0011689B" w:rsidRDefault="005B3EE6" w:rsidP="00322643">
            <w:pPr>
              <w:spacing w:after="0" w:line="240" w:lineRule="auto"/>
              <w:jc w:val="right"/>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336</w:t>
            </w:r>
          </w:p>
        </w:tc>
        <w:tc>
          <w:tcPr>
            <w:tcW w:w="1134" w:type="dxa"/>
            <w:vAlign w:val="center"/>
            <w:hideMark/>
          </w:tcPr>
          <w:p w:rsidR="005B3EE6" w:rsidRPr="0011689B" w:rsidRDefault="005B3EE6" w:rsidP="00322643">
            <w:pPr>
              <w:spacing w:after="0" w:line="240" w:lineRule="auto"/>
              <w:jc w:val="right"/>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163</w:t>
            </w:r>
          </w:p>
        </w:tc>
        <w:tc>
          <w:tcPr>
            <w:tcW w:w="1642" w:type="dxa"/>
            <w:vAlign w:val="center"/>
            <w:hideMark/>
          </w:tcPr>
          <w:p w:rsidR="005B3EE6" w:rsidRPr="0011689B" w:rsidRDefault="005B3EE6" w:rsidP="00322643">
            <w:pPr>
              <w:spacing w:after="0" w:line="240" w:lineRule="auto"/>
              <w:jc w:val="right"/>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289</w:t>
            </w:r>
          </w:p>
        </w:tc>
        <w:tc>
          <w:tcPr>
            <w:tcW w:w="1607" w:type="dxa"/>
            <w:vAlign w:val="center"/>
            <w:hideMark/>
          </w:tcPr>
          <w:p w:rsidR="005B3EE6" w:rsidRPr="0011689B" w:rsidRDefault="005B3EE6" w:rsidP="00322643">
            <w:pPr>
              <w:spacing w:after="0" w:line="240" w:lineRule="auto"/>
              <w:jc w:val="right"/>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295</w:t>
            </w:r>
          </w:p>
        </w:tc>
        <w:tc>
          <w:tcPr>
            <w:tcW w:w="1252" w:type="dxa"/>
            <w:vAlign w:val="center"/>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1083</w:t>
            </w:r>
          </w:p>
        </w:tc>
        <w:tc>
          <w:tcPr>
            <w:tcW w:w="1216"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eastAsia="fr-FR"/>
              </w:rPr>
              <w:t>114 763</w:t>
            </w:r>
          </w:p>
        </w:tc>
      </w:tr>
      <w:tr w:rsidR="005B3EE6" w:rsidRPr="0011689B" w:rsidTr="00E157A7">
        <w:trPr>
          <w:trHeight w:val="315"/>
          <w:jc w:val="center"/>
        </w:trPr>
        <w:tc>
          <w:tcPr>
            <w:tcW w:w="2258" w:type="dxa"/>
            <w:vAlign w:val="center"/>
            <w:hideMark/>
          </w:tcPr>
          <w:p w:rsidR="005B3EE6" w:rsidRPr="0011689B" w:rsidRDefault="005B3EE6" w:rsidP="00322643">
            <w:pPr>
              <w:spacing w:after="0" w:line="240" w:lineRule="auto"/>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Densité de population (hbts/km²) 2002</w:t>
            </w:r>
          </w:p>
        </w:tc>
        <w:tc>
          <w:tcPr>
            <w:tcW w:w="1476" w:type="dxa"/>
            <w:vAlign w:val="center"/>
            <w:hideMark/>
          </w:tcPr>
          <w:p w:rsidR="005B3EE6" w:rsidRPr="0011689B" w:rsidRDefault="005B3EE6" w:rsidP="00322643">
            <w:pPr>
              <w:spacing w:after="0" w:line="240" w:lineRule="auto"/>
              <w:jc w:val="right"/>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228</w:t>
            </w:r>
          </w:p>
        </w:tc>
        <w:tc>
          <w:tcPr>
            <w:tcW w:w="1134" w:type="dxa"/>
            <w:vAlign w:val="center"/>
            <w:hideMark/>
          </w:tcPr>
          <w:p w:rsidR="005B3EE6" w:rsidRPr="0011689B" w:rsidRDefault="005B3EE6" w:rsidP="00322643">
            <w:pPr>
              <w:spacing w:after="0" w:line="240" w:lineRule="auto"/>
              <w:jc w:val="right"/>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358</w:t>
            </w:r>
          </w:p>
        </w:tc>
        <w:tc>
          <w:tcPr>
            <w:tcW w:w="1642" w:type="dxa"/>
            <w:vAlign w:val="center"/>
            <w:hideMark/>
          </w:tcPr>
          <w:p w:rsidR="005B3EE6" w:rsidRPr="0011689B" w:rsidRDefault="005B3EE6" w:rsidP="00322643">
            <w:pPr>
              <w:spacing w:after="0" w:line="240" w:lineRule="auto"/>
              <w:jc w:val="right"/>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140</w:t>
            </w:r>
          </w:p>
        </w:tc>
        <w:tc>
          <w:tcPr>
            <w:tcW w:w="1607" w:type="dxa"/>
            <w:vAlign w:val="center"/>
            <w:hideMark/>
          </w:tcPr>
          <w:p w:rsidR="005B3EE6" w:rsidRPr="0011689B" w:rsidRDefault="005B3EE6" w:rsidP="00322643">
            <w:pPr>
              <w:spacing w:after="0" w:line="240" w:lineRule="auto"/>
              <w:jc w:val="right"/>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194</w:t>
            </w:r>
          </w:p>
        </w:tc>
        <w:tc>
          <w:tcPr>
            <w:tcW w:w="1252" w:type="dxa"/>
            <w:vAlign w:val="center"/>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215</w:t>
            </w:r>
          </w:p>
        </w:tc>
        <w:tc>
          <w:tcPr>
            <w:tcW w:w="1216"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eastAsia="fr-FR"/>
              </w:rPr>
              <w:t>59</w:t>
            </w:r>
          </w:p>
        </w:tc>
      </w:tr>
      <w:tr w:rsidR="005B3EE6" w:rsidRPr="0011689B" w:rsidTr="00E157A7">
        <w:trPr>
          <w:trHeight w:val="315"/>
          <w:jc w:val="center"/>
        </w:trPr>
        <w:tc>
          <w:tcPr>
            <w:tcW w:w="2258" w:type="dxa"/>
            <w:vAlign w:val="center"/>
            <w:hideMark/>
          </w:tcPr>
          <w:p w:rsidR="005B3EE6" w:rsidRPr="0011689B" w:rsidRDefault="005B3EE6" w:rsidP="00322643">
            <w:pPr>
              <w:spacing w:after="0" w:line="240" w:lineRule="auto"/>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Densité de population (hbts/km²) (2013)</w:t>
            </w:r>
          </w:p>
        </w:tc>
        <w:tc>
          <w:tcPr>
            <w:tcW w:w="1476" w:type="dxa"/>
            <w:vAlign w:val="center"/>
            <w:hideMark/>
          </w:tcPr>
          <w:p w:rsidR="005B3EE6" w:rsidRPr="0011689B" w:rsidRDefault="005B3EE6" w:rsidP="00322643">
            <w:pPr>
              <w:spacing w:after="0" w:line="240" w:lineRule="auto"/>
              <w:jc w:val="right"/>
              <w:rPr>
                <w:rFonts w:ascii="Times New Roman" w:eastAsia="Times New Roman" w:hAnsi="Times New Roman" w:cs="Times New Roman"/>
                <w:i/>
                <w:iCs/>
                <w:color w:val="000000"/>
                <w:sz w:val="20"/>
                <w:szCs w:val="20"/>
                <w:lang w:eastAsia="fr-FR"/>
              </w:rPr>
            </w:pPr>
            <w:r>
              <w:rPr>
                <w:rFonts w:ascii="Times New Roman" w:eastAsia="Times New Roman" w:hAnsi="Times New Roman" w:cs="Times New Roman"/>
                <w:i/>
                <w:iCs/>
                <w:color w:val="000000"/>
                <w:sz w:val="20"/>
                <w:szCs w:val="20"/>
                <w:lang w:eastAsia="fr-FR"/>
              </w:rPr>
              <w:t>482</w:t>
            </w:r>
          </w:p>
        </w:tc>
        <w:tc>
          <w:tcPr>
            <w:tcW w:w="1134" w:type="dxa"/>
            <w:vAlign w:val="center"/>
            <w:hideMark/>
          </w:tcPr>
          <w:p w:rsidR="005B3EE6" w:rsidRPr="0011689B" w:rsidRDefault="005B3EE6" w:rsidP="00322643">
            <w:pPr>
              <w:spacing w:after="0" w:line="240" w:lineRule="auto"/>
              <w:jc w:val="right"/>
              <w:rPr>
                <w:rFonts w:ascii="Times New Roman" w:eastAsia="Times New Roman" w:hAnsi="Times New Roman" w:cs="Times New Roman"/>
                <w:i/>
                <w:iCs/>
                <w:color w:val="000000"/>
                <w:sz w:val="20"/>
                <w:szCs w:val="20"/>
                <w:lang w:eastAsia="fr-FR"/>
              </w:rPr>
            </w:pPr>
            <w:r>
              <w:rPr>
                <w:rFonts w:ascii="Times New Roman" w:eastAsia="Times New Roman" w:hAnsi="Times New Roman" w:cs="Times New Roman"/>
                <w:i/>
                <w:iCs/>
                <w:color w:val="000000"/>
                <w:sz w:val="20"/>
                <w:szCs w:val="20"/>
                <w:lang w:eastAsia="fr-FR"/>
              </w:rPr>
              <w:t>491</w:t>
            </w:r>
          </w:p>
        </w:tc>
        <w:tc>
          <w:tcPr>
            <w:tcW w:w="1642" w:type="dxa"/>
            <w:vAlign w:val="center"/>
            <w:hideMark/>
          </w:tcPr>
          <w:p w:rsidR="005B3EE6" w:rsidRPr="0011689B" w:rsidRDefault="005B3EE6" w:rsidP="00322643">
            <w:pPr>
              <w:spacing w:after="0" w:line="240" w:lineRule="auto"/>
              <w:jc w:val="right"/>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199</w:t>
            </w:r>
          </w:p>
        </w:tc>
        <w:tc>
          <w:tcPr>
            <w:tcW w:w="1607" w:type="dxa"/>
            <w:vAlign w:val="center"/>
            <w:hideMark/>
          </w:tcPr>
          <w:p w:rsidR="005B3EE6" w:rsidRPr="0011689B" w:rsidRDefault="005B3EE6" w:rsidP="00322643">
            <w:pPr>
              <w:spacing w:after="0" w:line="240" w:lineRule="auto"/>
              <w:jc w:val="right"/>
              <w:rPr>
                <w:rFonts w:ascii="Times New Roman" w:eastAsia="Times New Roman" w:hAnsi="Times New Roman" w:cs="Times New Roman"/>
                <w:i/>
                <w:iCs/>
                <w:color w:val="000000"/>
                <w:sz w:val="20"/>
                <w:szCs w:val="20"/>
                <w:lang w:eastAsia="fr-FR"/>
              </w:rPr>
            </w:pPr>
            <w:r>
              <w:rPr>
                <w:rFonts w:ascii="Times New Roman" w:eastAsia="Times New Roman" w:hAnsi="Times New Roman" w:cs="Times New Roman"/>
                <w:i/>
                <w:iCs/>
                <w:color w:val="000000"/>
                <w:sz w:val="20"/>
                <w:szCs w:val="20"/>
                <w:lang w:eastAsia="fr-FR"/>
              </w:rPr>
              <w:t>229</w:t>
            </w:r>
          </w:p>
        </w:tc>
        <w:tc>
          <w:tcPr>
            <w:tcW w:w="1252" w:type="dxa"/>
            <w:vAlign w:val="center"/>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339</w:t>
            </w:r>
          </w:p>
        </w:tc>
        <w:tc>
          <w:tcPr>
            <w:tcW w:w="1216"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eastAsia="fr-FR"/>
              </w:rPr>
              <w:t>87</w:t>
            </w:r>
          </w:p>
        </w:tc>
      </w:tr>
      <w:tr w:rsidR="005B3EE6" w:rsidRPr="0011689B" w:rsidTr="00E157A7">
        <w:trPr>
          <w:trHeight w:val="315"/>
          <w:jc w:val="center"/>
        </w:trPr>
        <w:tc>
          <w:tcPr>
            <w:tcW w:w="2258" w:type="dxa"/>
            <w:vAlign w:val="center"/>
          </w:tcPr>
          <w:p w:rsidR="005B3EE6" w:rsidRPr="0011689B" w:rsidRDefault="005B3EE6" w:rsidP="00322643">
            <w:pPr>
              <w:spacing w:after="0" w:line="240" w:lineRule="auto"/>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i/>
                <w:iCs/>
                <w:color w:val="000000"/>
                <w:sz w:val="20"/>
                <w:szCs w:val="20"/>
                <w:lang w:eastAsia="fr-FR"/>
              </w:rPr>
              <w:t>Densité de population (hbts/km²) (</w:t>
            </w:r>
            <w:r>
              <w:rPr>
                <w:rFonts w:ascii="Times New Roman" w:eastAsia="Times New Roman" w:hAnsi="Times New Roman" w:cs="Times New Roman"/>
                <w:i/>
                <w:iCs/>
                <w:color w:val="000000"/>
                <w:sz w:val="20"/>
                <w:szCs w:val="20"/>
                <w:lang w:eastAsia="fr-FR"/>
              </w:rPr>
              <w:t>Projection 2020</w:t>
            </w:r>
            <w:r w:rsidRPr="0011689B">
              <w:rPr>
                <w:rFonts w:ascii="Times New Roman" w:eastAsia="Times New Roman" w:hAnsi="Times New Roman" w:cs="Times New Roman"/>
                <w:i/>
                <w:iCs/>
                <w:color w:val="000000"/>
                <w:sz w:val="20"/>
                <w:szCs w:val="20"/>
                <w:lang w:eastAsia="fr-FR"/>
              </w:rPr>
              <w:t>)</w:t>
            </w:r>
          </w:p>
        </w:tc>
        <w:tc>
          <w:tcPr>
            <w:tcW w:w="1476" w:type="dxa"/>
            <w:vAlign w:val="center"/>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589</w:t>
            </w:r>
          </w:p>
        </w:tc>
        <w:tc>
          <w:tcPr>
            <w:tcW w:w="1134" w:type="dxa"/>
            <w:vAlign w:val="center"/>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599</w:t>
            </w:r>
          </w:p>
        </w:tc>
        <w:tc>
          <w:tcPr>
            <w:tcW w:w="1642" w:type="dxa"/>
            <w:vAlign w:val="center"/>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244</w:t>
            </w:r>
          </w:p>
        </w:tc>
        <w:tc>
          <w:tcPr>
            <w:tcW w:w="1607" w:type="dxa"/>
            <w:vAlign w:val="center"/>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280</w:t>
            </w:r>
          </w:p>
        </w:tc>
        <w:tc>
          <w:tcPr>
            <w:tcW w:w="1252" w:type="dxa"/>
            <w:vAlign w:val="center"/>
          </w:tcPr>
          <w:p w:rsidR="005B3EE6" w:rsidRDefault="005B3EE6" w:rsidP="00322643">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414</w:t>
            </w:r>
          </w:p>
        </w:tc>
        <w:tc>
          <w:tcPr>
            <w:tcW w:w="1216" w:type="dxa"/>
            <w:vAlign w:val="center"/>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106</w:t>
            </w:r>
          </w:p>
        </w:tc>
      </w:tr>
      <w:tr w:rsidR="005B3EE6" w:rsidRPr="0011689B" w:rsidTr="00E157A7">
        <w:trPr>
          <w:trHeight w:val="315"/>
          <w:jc w:val="center"/>
        </w:trPr>
        <w:tc>
          <w:tcPr>
            <w:tcW w:w="2258" w:type="dxa"/>
            <w:vAlign w:val="center"/>
            <w:hideMark/>
          </w:tcPr>
          <w:p w:rsidR="005B3EE6" w:rsidRPr="0011689B" w:rsidRDefault="005B3EE6" w:rsidP="00322643">
            <w:pPr>
              <w:spacing w:after="0" w:line="240" w:lineRule="auto"/>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eastAsia="fr-FR"/>
              </w:rPr>
              <w:t>Nombre d’arrondissements</w:t>
            </w:r>
          </w:p>
        </w:tc>
        <w:tc>
          <w:tcPr>
            <w:tcW w:w="1476"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eastAsia="fr-FR"/>
              </w:rPr>
              <w:t>10</w:t>
            </w:r>
          </w:p>
        </w:tc>
        <w:tc>
          <w:tcPr>
            <w:tcW w:w="1134"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eastAsia="fr-FR"/>
              </w:rPr>
              <w:t>5</w:t>
            </w:r>
          </w:p>
        </w:tc>
        <w:tc>
          <w:tcPr>
            <w:tcW w:w="1642"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eastAsia="fr-FR"/>
              </w:rPr>
              <w:t>7</w:t>
            </w:r>
          </w:p>
        </w:tc>
        <w:tc>
          <w:tcPr>
            <w:tcW w:w="1607"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eastAsia="fr-FR"/>
              </w:rPr>
              <w:t>9</w:t>
            </w:r>
          </w:p>
        </w:tc>
        <w:tc>
          <w:tcPr>
            <w:tcW w:w="1252" w:type="dxa"/>
            <w:vAlign w:val="center"/>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31</w:t>
            </w:r>
          </w:p>
        </w:tc>
        <w:tc>
          <w:tcPr>
            <w:tcW w:w="1216"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eastAsia="fr-FR"/>
              </w:rPr>
              <w:t>546</w:t>
            </w:r>
          </w:p>
        </w:tc>
      </w:tr>
      <w:tr w:rsidR="005B3EE6" w:rsidRPr="0011689B" w:rsidTr="00E157A7">
        <w:trPr>
          <w:trHeight w:val="141"/>
          <w:jc w:val="center"/>
        </w:trPr>
        <w:tc>
          <w:tcPr>
            <w:tcW w:w="2258" w:type="dxa"/>
            <w:vAlign w:val="center"/>
            <w:hideMark/>
          </w:tcPr>
          <w:p w:rsidR="005B3EE6" w:rsidRPr="0011689B" w:rsidRDefault="005B3EE6" w:rsidP="00322643">
            <w:pPr>
              <w:spacing w:after="0" w:line="240" w:lineRule="auto"/>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eastAsia="fr-FR"/>
              </w:rPr>
              <w:t xml:space="preserve">Liste des arrondissements </w:t>
            </w:r>
            <w:r>
              <w:rPr>
                <w:rFonts w:ascii="Times New Roman" w:eastAsia="Times New Roman" w:hAnsi="Times New Roman" w:cs="Times New Roman"/>
                <w:color w:val="000000"/>
                <w:sz w:val="20"/>
                <w:szCs w:val="20"/>
                <w:lang w:eastAsia="fr-FR"/>
              </w:rPr>
              <w:t>(nombres de villages/quartiers de ville)</w:t>
            </w:r>
          </w:p>
        </w:tc>
        <w:tc>
          <w:tcPr>
            <w:tcW w:w="1476" w:type="dxa"/>
            <w:vAlign w:val="center"/>
            <w:hideMark/>
          </w:tcPr>
          <w:p w:rsidR="005B3EE6" w:rsidRDefault="005B3EE6" w:rsidP="00322643">
            <w:pPr>
              <w:spacing w:after="0" w:line="240" w:lineRule="auto"/>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eastAsia="fr-FR"/>
              </w:rPr>
              <w:t>Avlekete (</w:t>
            </w:r>
            <w:r>
              <w:rPr>
                <w:rFonts w:ascii="Times New Roman" w:eastAsia="Times New Roman" w:hAnsi="Times New Roman" w:cs="Times New Roman"/>
                <w:color w:val="000000"/>
                <w:sz w:val="20"/>
                <w:szCs w:val="20"/>
                <w:lang w:eastAsia="fr-FR"/>
              </w:rPr>
              <w:t xml:space="preserve">9) </w:t>
            </w:r>
            <w:r w:rsidRPr="0011689B">
              <w:rPr>
                <w:rFonts w:ascii="Times New Roman" w:eastAsia="Times New Roman" w:hAnsi="Times New Roman" w:cs="Times New Roman"/>
                <w:color w:val="000000"/>
                <w:sz w:val="20"/>
                <w:szCs w:val="20"/>
                <w:lang w:eastAsia="fr-FR"/>
              </w:rPr>
              <w:t>djegbadji (</w:t>
            </w:r>
            <w:r>
              <w:rPr>
                <w:rFonts w:ascii="Times New Roman" w:eastAsia="Times New Roman" w:hAnsi="Times New Roman" w:cs="Times New Roman"/>
                <w:color w:val="000000"/>
                <w:sz w:val="20"/>
                <w:szCs w:val="20"/>
                <w:lang w:eastAsia="fr-FR"/>
              </w:rPr>
              <w:t>7) Gakpe (4) O</w:t>
            </w:r>
            <w:r w:rsidRPr="0011689B">
              <w:rPr>
                <w:rFonts w:ascii="Times New Roman" w:eastAsia="Times New Roman" w:hAnsi="Times New Roman" w:cs="Times New Roman"/>
                <w:color w:val="000000"/>
                <w:sz w:val="20"/>
                <w:szCs w:val="20"/>
                <w:lang w:eastAsia="fr-FR"/>
              </w:rPr>
              <w:t>uakpe-</w:t>
            </w:r>
            <w:r>
              <w:rPr>
                <w:rFonts w:ascii="Times New Roman" w:eastAsia="Times New Roman" w:hAnsi="Times New Roman" w:cs="Times New Roman"/>
                <w:color w:val="000000"/>
                <w:sz w:val="20"/>
                <w:szCs w:val="20"/>
                <w:lang w:eastAsia="fr-FR"/>
              </w:rPr>
              <w:t>D</w:t>
            </w:r>
            <w:r w:rsidRPr="0011689B">
              <w:rPr>
                <w:rFonts w:ascii="Times New Roman" w:eastAsia="Times New Roman" w:hAnsi="Times New Roman" w:cs="Times New Roman"/>
                <w:color w:val="000000"/>
                <w:sz w:val="20"/>
                <w:szCs w:val="20"/>
                <w:lang w:eastAsia="fr-FR"/>
              </w:rPr>
              <w:t>aho (</w:t>
            </w:r>
            <w:r>
              <w:rPr>
                <w:rFonts w:ascii="Times New Roman" w:eastAsia="Times New Roman" w:hAnsi="Times New Roman" w:cs="Times New Roman"/>
                <w:color w:val="000000"/>
                <w:sz w:val="20"/>
                <w:szCs w:val="20"/>
                <w:lang w:eastAsia="fr-FR"/>
              </w:rPr>
              <w:t>7</w:t>
            </w:r>
            <w:r w:rsidRPr="0011689B">
              <w:rPr>
                <w:rFonts w:ascii="Times New Roman" w:eastAsia="Times New Roman" w:hAnsi="Times New Roman" w:cs="Times New Roman"/>
                <w:color w:val="000000"/>
                <w:sz w:val="20"/>
                <w:szCs w:val="20"/>
                <w:lang w:eastAsia="fr-FR"/>
              </w:rPr>
              <w:t>)</w:t>
            </w:r>
            <w:r>
              <w:rPr>
                <w:rFonts w:ascii="Times New Roman" w:eastAsia="Times New Roman" w:hAnsi="Times New Roman" w:cs="Times New Roman"/>
                <w:color w:val="000000"/>
                <w:sz w:val="20"/>
                <w:szCs w:val="20"/>
                <w:lang w:eastAsia="fr-FR"/>
              </w:rPr>
              <w:t>P</w:t>
            </w:r>
            <w:r w:rsidRPr="0011689B">
              <w:rPr>
                <w:rFonts w:ascii="Times New Roman" w:eastAsia="Times New Roman" w:hAnsi="Times New Roman" w:cs="Times New Roman"/>
                <w:color w:val="000000"/>
                <w:sz w:val="20"/>
                <w:szCs w:val="20"/>
                <w:lang w:eastAsia="fr-FR"/>
              </w:rPr>
              <w:t>ahou (</w:t>
            </w:r>
            <w:r>
              <w:rPr>
                <w:rFonts w:ascii="Times New Roman" w:eastAsia="Times New Roman" w:hAnsi="Times New Roman" w:cs="Times New Roman"/>
                <w:color w:val="000000"/>
                <w:sz w:val="20"/>
                <w:szCs w:val="20"/>
                <w:lang w:eastAsia="fr-FR"/>
              </w:rPr>
              <w:t>11)  S</w:t>
            </w:r>
            <w:r w:rsidRPr="0011689B">
              <w:rPr>
                <w:rFonts w:ascii="Times New Roman" w:eastAsia="Times New Roman" w:hAnsi="Times New Roman" w:cs="Times New Roman"/>
                <w:color w:val="000000"/>
                <w:sz w:val="20"/>
                <w:szCs w:val="20"/>
                <w:lang w:eastAsia="fr-FR"/>
              </w:rPr>
              <w:t>avi (</w:t>
            </w:r>
            <w:r>
              <w:rPr>
                <w:rFonts w:ascii="Times New Roman" w:eastAsia="Times New Roman" w:hAnsi="Times New Roman" w:cs="Times New Roman"/>
                <w:color w:val="000000"/>
                <w:sz w:val="20"/>
                <w:szCs w:val="20"/>
                <w:lang w:eastAsia="fr-FR"/>
              </w:rPr>
              <w:t>8) O</w:t>
            </w:r>
            <w:r w:rsidRPr="0011689B">
              <w:rPr>
                <w:rFonts w:ascii="Times New Roman" w:eastAsia="Times New Roman" w:hAnsi="Times New Roman" w:cs="Times New Roman"/>
                <w:color w:val="000000"/>
                <w:sz w:val="20"/>
                <w:szCs w:val="20"/>
                <w:lang w:eastAsia="fr-FR"/>
              </w:rPr>
              <w:t xml:space="preserve">uidah </w:t>
            </w:r>
            <w:r>
              <w:rPr>
                <w:rFonts w:ascii="Times New Roman" w:eastAsia="Times New Roman" w:hAnsi="Times New Roman" w:cs="Times New Roman"/>
                <w:color w:val="000000"/>
                <w:sz w:val="20"/>
                <w:szCs w:val="20"/>
                <w:lang w:eastAsia="fr-FR"/>
              </w:rPr>
              <w:t>I</w:t>
            </w:r>
            <w:r w:rsidRPr="0011689B">
              <w:rPr>
                <w:rFonts w:ascii="Times New Roman" w:eastAsia="Times New Roman" w:hAnsi="Times New Roman" w:cs="Times New Roman"/>
                <w:color w:val="000000"/>
                <w:sz w:val="20"/>
                <w:szCs w:val="20"/>
                <w:lang w:eastAsia="fr-FR"/>
              </w:rPr>
              <w:t xml:space="preserve"> (</w:t>
            </w:r>
            <w:r>
              <w:rPr>
                <w:rFonts w:ascii="Times New Roman" w:eastAsia="Times New Roman" w:hAnsi="Times New Roman" w:cs="Times New Roman"/>
                <w:color w:val="000000"/>
                <w:sz w:val="20"/>
                <w:szCs w:val="20"/>
                <w:lang w:eastAsia="fr-FR"/>
              </w:rPr>
              <w:t>8)</w:t>
            </w:r>
          </w:p>
          <w:p w:rsidR="005B3EE6" w:rsidRDefault="005B3EE6" w:rsidP="00322643">
            <w:pPr>
              <w:spacing w:after="0" w:line="240" w:lineRule="auto"/>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lastRenderedPageBreak/>
              <w:t>O</w:t>
            </w:r>
            <w:r w:rsidRPr="0011689B">
              <w:rPr>
                <w:rFonts w:ascii="Times New Roman" w:eastAsia="Times New Roman" w:hAnsi="Times New Roman" w:cs="Times New Roman"/>
                <w:color w:val="000000"/>
                <w:sz w:val="20"/>
                <w:szCs w:val="20"/>
                <w:lang w:eastAsia="fr-FR"/>
              </w:rPr>
              <w:t xml:space="preserve">uidah </w:t>
            </w:r>
            <w:r>
              <w:rPr>
                <w:rFonts w:ascii="Times New Roman" w:eastAsia="Times New Roman" w:hAnsi="Times New Roman" w:cs="Times New Roman"/>
                <w:color w:val="000000"/>
                <w:sz w:val="20"/>
                <w:szCs w:val="20"/>
                <w:lang w:eastAsia="fr-FR"/>
              </w:rPr>
              <w:t>II</w:t>
            </w:r>
            <w:r w:rsidRPr="0011689B">
              <w:rPr>
                <w:rFonts w:ascii="Times New Roman" w:eastAsia="Times New Roman" w:hAnsi="Times New Roman" w:cs="Times New Roman"/>
                <w:color w:val="000000"/>
                <w:sz w:val="20"/>
                <w:szCs w:val="20"/>
                <w:lang w:eastAsia="fr-FR"/>
              </w:rPr>
              <w:t xml:space="preserve"> (</w:t>
            </w:r>
            <w:r>
              <w:rPr>
                <w:rFonts w:ascii="Times New Roman" w:eastAsia="Times New Roman" w:hAnsi="Times New Roman" w:cs="Times New Roman"/>
                <w:color w:val="000000"/>
                <w:sz w:val="20"/>
                <w:szCs w:val="20"/>
                <w:lang w:eastAsia="fr-FR"/>
              </w:rPr>
              <w:t>9) Ouidah III</w:t>
            </w:r>
            <w:r w:rsidRPr="0011689B">
              <w:rPr>
                <w:rFonts w:ascii="Times New Roman" w:eastAsia="Times New Roman" w:hAnsi="Times New Roman" w:cs="Times New Roman"/>
                <w:color w:val="000000"/>
                <w:sz w:val="20"/>
                <w:szCs w:val="20"/>
                <w:lang w:eastAsia="fr-FR"/>
              </w:rPr>
              <w:t xml:space="preserve"> (</w:t>
            </w:r>
            <w:r>
              <w:rPr>
                <w:rFonts w:ascii="Times New Roman" w:eastAsia="Times New Roman" w:hAnsi="Times New Roman" w:cs="Times New Roman"/>
                <w:color w:val="000000"/>
                <w:sz w:val="20"/>
                <w:szCs w:val="20"/>
                <w:lang w:eastAsia="fr-FR"/>
              </w:rPr>
              <w:t xml:space="preserve">8) </w:t>
            </w:r>
          </w:p>
          <w:p w:rsidR="005B3EE6" w:rsidRPr="0011689B" w:rsidRDefault="005B3EE6" w:rsidP="00322643">
            <w:pPr>
              <w:spacing w:after="0" w:line="240" w:lineRule="auto"/>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O</w:t>
            </w:r>
            <w:r w:rsidRPr="0011689B">
              <w:rPr>
                <w:rFonts w:ascii="Times New Roman" w:eastAsia="Times New Roman" w:hAnsi="Times New Roman" w:cs="Times New Roman"/>
                <w:color w:val="000000"/>
                <w:sz w:val="20"/>
                <w:szCs w:val="20"/>
                <w:lang w:eastAsia="fr-FR"/>
              </w:rPr>
              <w:t xml:space="preserve">uidah </w:t>
            </w:r>
            <w:r>
              <w:rPr>
                <w:rFonts w:ascii="Times New Roman" w:eastAsia="Times New Roman" w:hAnsi="Times New Roman" w:cs="Times New Roman"/>
                <w:color w:val="000000"/>
                <w:sz w:val="20"/>
                <w:szCs w:val="20"/>
                <w:lang w:eastAsia="fr-FR"/>
              </w:rPr>
              <w:t>IV</w:t>
            </w:r>
            <w:r w:rsidRPr="0011689B">
              <w:rPr>
                <w:rFonts w:ascii="Times New Roman" w:eastAsia="Times New Roman" w:hAnsi="Times New Roman" w:cs="Times New Roman"/>
                <w:color w:val="000000"/>
                <w:sz w:val="20"/>
                <w:szCs w:val="20"/>
                <w:lang w:eastAsia="fr-FR"/>
              </w:rPr>
              <w:t xml:space="preserve"> (</w:t>
            </w:r>
            <w:r>
              <w:rPr>
                <w:rFonts w:ascii="Times New Roman" w:eastAsia="Times New Roman" w:hAnsi="Times New Roman" w:cs="Times New Roman"/>
                <w:color w:val="000000"/>
                <w:sz w:val="20"/>
                <w:szCs w:val="20"/>
                <w:lang w:eastAsia="fr-FR"/>
              </w:rPr>
              <w:t>6</w:t>
            </w:r>
            <w:r w:rsidRPr="0011689B">
              <w:rPr>
                <w:rFonts w:ascii="Times New Roman" w:eastAsia="Times New Roman" w:hAnsi="Times New Roman" w:cs="Times New Roman"/>
                <w:color w:val="000000"/>
                <w:sz w:val="20"/>
                <w:szCs w:val="20"/>
                <w:lang w:eastAsia="fr-FR"/>
              </w:rPr>
              <w:t>)</w:t>
            </w:r>
          </w:p>
        </w:tc>
        <w:tc>
          <w:tcPr>
            <w:tcW w:w="1134" w:type="dxa"/>
            <w:vAlign w:val="center"/>
            <w:hideMark/>
          </w:tcPr>
          <w:p w:rsidR="005B3EE6" w:rsidRPr="00A45006" w:rsidRDefault="005B3EE6" w:rsidP="00322643">
            <w:pPr>
              <w:spacing w:after="0" w:line="240" w:lineRule="auto"/>
              <w:rPr>
                <w:rFonts w:ascii="Times New Roman" w:eastAsia="Times New Roman" w:hAnsi="Times New Roman" w:cs="Times New Roman"/>
                <w:color w:val="000000"/>
                <w:sz w:val="20"/>
                <w:szCs w:val="20"/>
                <w:lang w:val="en-US" w:eastAsia="fr-FR"/>
              </w:rPr>
            </w:pPr>
            <w:r w:rsidRPr="00A45006">
              <w:rPr>
                <w:rFonts w:ascii="Times New Roman" w:eastAsia="Times New Roman" w:hAnsi="Times New Roman" w:cs="Times New Roman"/>
                <w:color w:val="000000"/>
                <w:sz w:val="20"/>
                <w:szCs w:val="20"/>
                <w:lang w:val="en-US" w:eastAsia="fr-FR"/>
              </w:rPr>
              <w:lastRenderedPageBreak/>
              <w:t>A</w:t>
            </w:r>
            <w:r>
              <w:rPr>
                <w:rFonts w:ascii="Times New Roman" w:eastAsia="Times New Roman" w:hAnsi="Times New Roman" w:cs="Times New Roman"/>
                <w:color w:val="000000"/>
                <w:sz w:val="20"/>
                <w:szCs w:val="20"/>
                <w:lang w:val="en-US" w:eastAsia="fr-FR"/>
              </w:rPr>
              <w:t>gatogbo (12) A</w:t>
            </w:r>
            <w:r w:rsidRPr="00A45006">
              <w:rPr>
                <w:rFonts w:ascii="Times New Roman" w:eastAsia="Times New Roman" w:hAnsi="Times New Roman" w:cs="Times New Roman"/>
                <w:color w:val="000000"/>
                <w:sz w:val="20"/>
                <w:szCs w:val="20"/>
                <w:lang w:val="en-US" w:eastAsia="fr-FR"/>
              </w:rPr>
              <w:t>kodeha (9</w:t>
            </w:r>
            <w:r>
              <w:rPr>
                <w:rFonts w:ascii="Times New Roman" w:eastAsia="Times New Roman" w:hAnsi="Times New Roman" w:cs="Times New Roman"/>
                <w:color w:val="000000"/>
                <w:sz w:val="20"/>
                <w:szCs w:val="20"/>
                <w:lang w:val="en-US" w:eastAsia="fr-FR"/>
              </w:rPr>
              <w:t>) Ouedeme-P</w:t>
            </w:r>
            <w:r w:rsidRPr="00A45006">
              <w:rPr>
                <w:rFonts w:ascii="Times New Roman" w:eastAsia="Times New Roman" w:hAnsi="Times New Roman" w:cs="Times New Roman"/>
                <w:color w:val="000000"/>
                <w:sz w:val="20"/>
                <w:szCs w:val="20"/>
                <w:lang w:val="en-US" w:eastAsia="fr-FR"/>
              </w:rPr>
              <w:t>edah (8</w:t>
            </w:r>
            <w:r>
              <w:rPr>
                <w:rFonts w:ascii="Times New Roman" w:eastAsia="Times New Roman" w:hAnsi="Times New Roman" w:cs="Times New Roman"/>
                <w:color w:val="000000"/>
                <w:sz w:val="20"/>
                <w:szCs w:val="20"/>
                <w:lang w:val="en-US" w:eastAsia="fr-FR"/>
              </w:rPr>
              <w:t xml:space="preserve">) ; Oumako </w:t>
            </w:r>
            <w:r>
              <w:rPr>
                <w:rFonts w:ascii="Times New Roman" w:eastAsia="Times New Roman" w:hAnsi="Times New Roman" w:cs="Times New Roman"/>
                <w:color w:val="000000"/>
                <w:sz w:val="20"/>
                <w:szCs w:val="20"/>
                <w:lang w:val="en-US" w:eastAsia="fr-FR"/>
              </w:rPr>
              <w:lastRenderedPageBreak/>
              <w:t>(4) Come-C</w:t>
            </w:r>
            <w:r w:rsidRPr="00A45006">
              <w:rPr>
                <w:rFonts w:ascii="Times New Roman" w:eastAsia="Times New Roman" w:hAnsi="Times New Roman" w:cs="Times New Roman"/>
                <w:color w:val="000000"/>
                <w:sz w:val="20"/>
                <w:szCs w:val="20"/>
                <w:lang w:val="en-US" w:eastAsia="fr-FR"/>
              </w:rPr>
              <w:t>entre(18)</w:t>
            </w:r>
          </w:p>
        </w:tc>
        <w:tc>
          <w:tcPr>
            <w:tcW w:w="1642" w:type="dxa"/>
            <w:vAlign w:val="center"/>
            <w:hideMark/>
          </w:tcPr>
          <w:p w:rsidR="005B3EE6" w:rsidRPr="00266EAC" w:rsidRDefault="005B3EE6" w:rsidP="00322643">
            <w:pPr>
              <w:spacing w:after="0" w:line="240" w:lineRule="auto"/>
              <w:rPr>
                <w:rFonts w:ascii="Times New Roman" w:eastAsia="Times New Roman" w:hAnsi="Times New Roman" w:cs="Times New Roman"/>
                <w:color w:val="000000"/>
                <w:sz w:val="20"/>
                <w:szCs w:val="20"/>
                <w:lang w:val="en-US" w:eastAsia="fr-FR"/>
              </w:rPr>
            </w:pPr>
            <w:r w:rsidRPr="00266EAC">
              <w:rPr>
                <w:rFonts w:ascii="Times New Roman" w:eastAsia="Times New Roman" w:hAnsi="Times New Roman" w:cs="Times New Roman"/>
                <w:color w:val="000000"/>
                <w:sz w:val="20"/>
                <w:szCs w:val="20"/>
                <w:lang w:val="en-US" w:eastAsia="fr-FR"/>
              </w:rPr>
              <w:lastRenderedPageBreak/>
              <w:t>Adjaha (8)</w:t>
            </w:r>
          </w:p>
          <w:p w:rsidR="005B3EE6" w:rsidRPr="00266EAC" w:rsidRDefault="005B3EE6" w:rsidP="00322643">
            <w:pPr>
              <w:spacing w:after="0" w:line="240" w:lineRule="auto"/>
              <w:rPr>
                <w:rFonts w:ascii="Times New Roman" w:eastAsia="Times New Roman" w:hAnsi="Times New Roman" w:cs="Times New Roman"/>
                <w:color w:val="000000"/>
                <w:sz w:val="20"/>
                <w:szCs w:val="20"/>
                <w:lang w:val="en-US" w:eastAsia="fr-FR"/>
              </w:rPr>
            </w:pPr>
            <w:r w:rsidRPr="00266EAC">
              <w:rPr>
                <w:rFonts w:ascii="Times New Roman" w:eastAsia="Times New Roman" w:hAnsi="Times New Roman" w:cs="Times New Roman"/>
                <w:color w:val="000000"/>
                <w:sz w:val="20"/>
                <w:szCs w:val="20"/>
                <w:lang w:val="en-US" w:eastAsia="fr-FR"/>
              </w:rPr>
              <w:t>Agoue (8)</w:t>
            </w:r>
          </w:p>
          <w:p w:rsidR="005B3EE6" w:rsidRPr="00266EAC" w:rsidRDefault="005B3EE6" w:rsidP="00322643">
            <w:pPr>
              <w:spacing w:after="0" w:line="240" w:lineRule="auto"/>
              <w:rPr>
                <w:rFonts w:ascii="Times New Roman" w:eastAsia="Times New Roman" w:hAnsi="Times New Roman" w:cs="Times New Roman"/>
                <w:color w:val="000000"/>
                <w:sz w:val="20"/>
                <w:szCs w:val="20"/>
                <w:lang w:val="en-US" w:eastAsia="fr-FR"/>
              </w:rPr>
            </w:pPr>
            <w:r w:rsidRPr="00266EAC">
              <w:rPr>
                <w:rFonts w:ascii="Times New Roman" w:eastAsia="Times New Roman" w:hAnsi="Times New Roman" w:cs="Times New Roman"/>
                <w:color w:val="000000"/>
                <w:sz w:val="20"/>
                <w:szCs w:val="20"/>
                <w:lang w:val="en-US" w:eastAsia="fr-FR"/>
              </w:rPr>
              <w:t>Avloh (9) Djanglanmey (9) Gbehoue (8) Sazoue (7)</w:t>
            </w:r>
          </w:p>
          <w:p w:rsidR="005B3EE6" w:rsidRPr="0011689B" w:rsidRDefault="005B3EE6" w:rsidP="00322643">
            <w:pPr>
              <w:spacing w:after="0" w:line="240" w:lineRule="auto"/>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Grand-P</w:t>
            </w:r>
            <w:r w:rsidRPr="0011689B">
              <w:rPr>
                <w:rFonts w:ascii="Times New Roman" w:eastAsia="Times New Roman" w:hAnsi="Times New Roman" w:cs="Times New Roman"/>
                <w:color w:val="000000"/>
                <w:sz w:val="20"/>
                <w:szCs w:val="20"/>
                <w:lang w:eastAsia="fr-FR"/>
              </w:rPr>
              <w:t>opo (</w:t>
            </w:r>
            <w:r>
              <w:rPr>
                <w:rFonts w:ascii="Times New Roman" w:eastAsia="Times New Roman" w:hAnsi="Times New Roman" w:cs="Times New Roman"/>
                <w:color w:val="000000"/>
                <w:sz w:val="20"/>
                <w:szCs w:val="20"/>
                <w:lang w:eastAsia="fr-FR"/>
              </w:rPr>
              <w:t>11</w:t>
            </w:r>
            <w:r w:rsidRPr="0011689B">
              <w:rPr>
                <w:rFonts w:ascii="Times New Roman" w:eastAsia="Times New Roman" w:hAnsi="Times New Roman" w:cs="Times New Roman"/>
                <w:color w:val="000000"/>
                <w:sz w:val="20"/>
                <w:szCs w:val="20"/>
                <w:lang w:eastAsia="fr-FR"/>
              </w:rPr>
              <w:t>)</w:t>
            </w:r>
          </w:p>
        </w:tc>
        <w:tc>
          <w:tcPr>
            <w:tcW w:w="1607" w:type="dxa"/>
            <w:vAlign w:val="center"/>
            <w:hideMark/>
          </w:tcPr>
          <w:p w:rsidR="005B3EE6" w:rsidRPr="00A45006" w:rsidRDefault="005B3EE6" w:rsidP="00322643">
            <w:pPr>
              <w:spacing w:after="0" w:line="240" w:lineRule="auto"/>
              <w:rPr>
                <w:rFonts w:ascii="Times New Roman" w:eastAsia="Times New Roman" w:hAnsi="Times New Roman" w:cs="Times New Roman"/>
                <w:color w:val="000000"/>
                <w:sz w:val="20"/>
                <w:szCs w:val="20"/>
                <w:lang w:val="en-US" w:eastAsia="fr-FR"/>
              </w:rPr>
            </w:pPr>
            <w:r w:rsidRPr="00A45006">
              <w:rPr>
                <w:rFonts w:ascii="Times New Roman" w:eastAsia="Times New Roman" w:hAnsi="Times New Roman" w:cs="Times New Roman"/>
                <w:color w:val="000000"/>
                <w:sz w:val="20"/>
                <w:szCs w:val="20"/>
                <w:lang w:val="en-US" w:eastAsia="fr-FR"/>
              </w:rPr>
              <w:t>Aganmalome (7</w:t>
            </w:r>
            <w:r>
              <w:rPr>
                <w:rFonts w:ascii="Times New Roman" w:eastAsia="Times New Roman" w:hAnsi="Times New Roman" w:cs="Times New Roman"/>
                <w:color w:val="000000"/>
                <w:sz w:val="20"/>
                <w:szCs w:val="20"/>
                <w:lang w:val="en-US" w:eastAsia="fr-FR"/>
              </w:rPr>
              <w:t>) A</w:t>
            </w:r>
            <w:r w:rsidRPr="00A45006">
              <w:rPr>
                <w:rFonts w:ascii="Times New Roman" w:eastAsia="Times New Roman" w:hAnsi="Times New Roman" w:cs="Times New Roman"/>
                <w:color w:val="000000"/>
                <w:sz w:val="20"/>
                <w:szCs w:val="20"/>
                <w:lang w:val="en-US" w:eastAsia="fr-FR"/>
              </w:rPr>
              <w:t>gbanto (7</w:t>
            </w:r>
            <w:r>
              <w:rPr>
                <w:rFonts w:ascii="Times New Roman" w:eastAsia="Times New Roman" w:hAnsi="Times New Roman" w:cs="Times New Roman"/>
                <w:color w:val="000000"/>
                <w:sz w:val="20"/>
                <w:szCs w:val="20"/>
                <w:lang w:val="en-US" w:eastAsia="fr-FR"/>
              </w:rPr>
              <w:t>) Agonkanme (9)  Dedome (6) D</w:t>
            </w:r>
            <w:r w:rsidRPr="00A45006">
              <w:rPr>
                <w:rFonts w:ascii="Times New Roman" w:eastAsia="Times New Roman" w:hAnsi="Times New Roman" w:cs="Times New Roman"/>
                <w:color w:val="000000"/>
                <w:sz w:val="20"/>
                <w:szCs w:val="20"/>
                <w:lang w:val="en-US" w:eastAsia="fr-FR"/>
              </w:rPr>
              <w:t>ekanme (12</w:t>
            </w:r>
            <w:r>
              <w:rPr>
                <w:rFonts w:ascii="Times New Roman" w:eastAsia="Times New Roman" w:hAnsi="Times New Roman" w:cs="Times New Roman"/>
                <w:color w:val="000000"/>
                <w:sz w:val="20"/>
                <w:szCs w:val="20"/>
                <w:lang w:val="en-US" w:eastAsia="fr-FR"/>
              </w:rPr>
              <w:t>) S</w:t>
            </w:r>
            <w:r w:rsidRPr="00A45006">
              <w:rPr>
                <w:rFonts w:ascii="Times New Roman" w:eastAsia="Times New Roman" w:hAnsi="Times New Roman" w:cs="Times New Roman"/>
                <w:color w:val="000000"/>
                <w:sz w:val="20"/>
                <w:szCs w:val="20"/>
                <w:lang w:val="en-US" w:eastAsia="fr-FR"/>
              </w:rPr>
              <w:t>egbeya (6</w:t>
            </w:r>
            <w:r>
              <w:rPr>
                <w:rFonts w:ascii="Times New Roman" w:eastAsia="Times New Roman" w:hAnsi="Times New Roman" w:cs="Times New Roman"/>
                <w:color w:val="000000"/>
                <w:sz w:val="20"/>
                <w:szCs w:val="20"/>
                <w:lang w:val="en-US" w:eastAsia="fr-FR"/>
              </w:rPr>
              <w:t>) S</w:t>
            </w:r>
            <w:r w:rsidRPr="00A45006">
              <w:rPr>
                <w:rFonts w:ascii="Times New Roman" w:eastAsia="Times New Roman" w:hAnsi="Times New Roman" w:cs="Times New Roman"/>
                <w:color w:val="000000"/>
                <w:sz w:val="20"/>
                <w:szCs w:val="20"/>
                <w:lang w:val="en-US" w:eastAsia="fr-FR"/>
              </w:rPr>
              <w:t xml:space="preserve">egbohoue </w:t>
            </w:r>
            <w:r w:rsidRPr="00A45006">
              <w:rPr>
                <w:rFonts w:ascii="Times New Roman" w:eastAsia="Times New Roman" w:hAnsi="Times New Roman" w:cs="Times New Roman"/>
                <w:color w:val="000000"/>
                <w:sz w:val="20"/>
                <w:szCs w:val="20"/>
                <w:lang w:val="en-US" w:eastAsia="fr-FR"/>
              </w:rPr>
              <w:lastRenderedPageBreak/>
              <w:t>(6</w:t>
            </w:r>
            <w:r>
              <w:rPr>
                <w:rFonts w:ascii="Times New Roman" w:eastAsia="Times New Roman" w:hAnsi="Times New Roman" w:cs="Times New Roman"/>
                <w:color w:val="000000"/>
                <w:sz w:val="20"/>
                <w:szCs w:val="20"/>
                <w:lang w:val="en-US" w:eastAsia="fr-FR"/>
              </w:rPr>
              <w:t>)Tokpa-D</w:t>
            </w:r>
            <w:r w:rsidRPr="00A45006">
              <w:rPr>
                <w:rFonts w:ascii="Times New Roman" w:eastAsia="Times New Roman" w:hAnsi="Times New Roman" w:cs="Times New Roman"/>
                <w:color w:val="000000"/>
                <w:sz w:val="20"/>
                <w:szCs w:val="20"/>
                <w:lang w:val="en-US" w:eastAsia="fr-FR"/>
              </w:rPr>
              <w:t>ome(12</w:t>
            </w:r>
            <w:r>
              <w:rPr>
                <w:rFonts w:ascii="Times New Roman" w:eastAsia="Times New Roman" w:hAnsi="Times New Roman" w:cs="Times New Roman"/>
                <w:color w:val="000000"/>
                <w:sz w:val="20"/>
                <w:szCs w:val="20"/>
                <w:lang w:val="en-US" w:eastAsia="fr-FR"/>
              </w:rPr>
              <w:t>) Kpomasse-C</w:t>
            </w:r>
            <w:r w:rsidRPr="00A45006">
              <w:rPr>
                <w:rFonts w:ascii="Times New Roman" w:eastAsia="Times New Roman" w:hAnsi="Times New Roman" w:cs="Times New Roman"/>
                <w:color w:val="000000"/>
                <w:sz w:val="20"/>
                <w:szCs w:val="20"/>
                <w:lang w:val="en-US" w:eastAsia="fr-FR"/>
              </w:rPr>
              <w:t>entre (11)</w:t>
            </w:r>
          </w:p>
        </w:tc>
        <w:tc>
          <w:tcPr>
            <w:tcW w:w="1252" w:type="dxa"/>
            <w:vAlign w:val="center"/>
          </w:tcPr>
          <w:p w:rsidR="005B3EE6" w:rsidRDefault="005B3EE6" w:rsidP="00322643">
            <w:pPr>
              <w:spacing w:after="0" w:line="240" w:lineRule="auto"/>
              <w:jc w:val="center"/>
              <w:rPr>
                <w:rFonts w:ascii="Times New Roman" w:eastAsia="Times New Roman" w:hAnsi="Times New Roman" w:cs="Times New Roman"/>
                <w:color w:val="000000"/>
                <w:sz w:val="20"/>
                <w:szCs w:val="20"/>
                <w:lang w:val="pt-BR" w:eastAsia="fr-FR"/>
              </w:rPr>
            </w:pPr>
          </w:p>
          <w:p w:rsidR="005B3EE6" w:rsidRDefault="005B3EE6" w:rsidP="00322643">
            <w:pPr>
              <w:spacing w:after="0" w:line="240" w:lineRule="auto"/>
              <w:jc w:val="center"/>
              <w:rPr>
                <w:rFonts w:ascii="Times New Roman" w:eastAsia="Times New Roman" w:hAnsi="Times New Roman" w:cs="Times New Roman"/>
                <w:color w:val="000000"/>
                <w:sz w:val="20"/>
                <w:szCs w:val="20"/>
                <w:lang w:val="pt-BR" w:eastAsia="fr-FR"/>
              </w:rPr>
            </w:pPr>
          </w:p>
          <w:p w:rsidR="005B3EE6" w:rsidRDefault="005B3EE6" w:rsidP="00322643">
            <w:pPr>
              <w:spacing w:after="0" w:line="240" w:lineRule="auto"/>
              <w:jc w:val="center"/>
              <w:rPr>
                <w:rFonts w:ascii="Times New Roman" w:eastAsia="Times New Roman" w:hAnsi="Times New Roman" w:cs="Times New Roman"/>
                <w:color w:val="000000"/>
                <w:sz w:val="20"/>
                <w:szCs w:val="20"/>
                <w:lang w:val="pt-BR" w:eastAsia="fr-FR"/>
              </w:rPr>
            </w:pPr>
          </w:p>
          <w:p w:rsidR="005B3EE6" w:rsidRDefault="005B3EE6" w:rsidP="00322643">
            <w:pPr>
              <w:spacing w:after="0" w:line="240" w:lineRule="auto"/>
              <w:jc w:val="center"/>
              <w:rPr>
                <w:rFonts w:ascii="Times New Roman" w:eastAsia="Times New Roman" w:hAnsi="Times New Roman" w:cs="Times New Roman"/>
                <w:color w:val="000000"/>
                <w:sz w:val="20"/>
                <w:szCs w:val="20"/>
                <w:lang w:val="pt-BR" w:eastAsia="fr-FR"/>
              </w:rPr>
            </w:pPr>
          </w:p>
          <w:p w:rsidR="005B3EE6" w:rsidRDefault="005B3EE6" w:rsidP="00322643">
            <w:pPr>
              <w:spacing w:after="0" w:line="240" w:lineRule="auto"/>
              <w:jc w:val="center"/>
              <w:rPr>
                <w:rFonts w:ascii="Times New Roman" w:eastAsia="Times New Roman" w:hAnsi="Times New Roman" w:cs="Times New Roman"/>
                <w:color w:val="000000"/>
                <w:sz w:val="20"/>
                <w:szCs w:val="20"/>
                <w:lang w:val="pt-BR" w:eastAsia="fr-FR"/>
              </w:rPr>
            </w:pPr>
          </w:p>
          <w:p w:rsidR="005B3EE6" w:rsidRDefault="005B3EE6" w:rsidP="00322643">
            <w:pPr>
              <w:spacing w:after="0" w:line="240" w:lineRule="auto"/>
              <w:jc w:val="center"/>
              <w:rPr>
                <w:rFonts w:ascii="Times New Roman" w:eastAsia="Times New Roman" w:hAnsi="Times New Roman" w:cs="Times New Roman"/>
                <w:color w:val="000000"/>
                <w:sz w:val="20"/>
                <w:szCs w:val="20"/>
                <w:lang w:val="pt-BR" w:eastAsia="fr-FR"/>
              </w:rPr>
            </w:pPr>
          </w:p>
          <w:p w:rsidR="005B3EE6" w:rsidRDefault="005B3EE6" w:rsidP="00322643">
            <w:pPr>
              <w:spacing w:after="0" w:line="240" w:lineRule="auto"/>
              <w:jc w:val="center"/>
              <w:rPr>
                <w:rFonts w:ascii="Times New Roman" w:eastAsia="Times New Roman" w:hAnsi="Times New Roman" w:cs="Times New Roman"/>
                <w:color w:val="000000"/>
                <w:sz w:val="20"/>
                <w:szCs w:val="20"/>
                <w:lang w:val="pt-BR" w:eastAsia="fr-FR"/>
              </w:rPr>
            </w:pPr>
          </w:p>
          <w:p w:rsidR="005B3EE6" w:rsidRDefault="005B3EE6" w:rsidP="00322643">
            <w:pPr>
              <w:spacing w:after="0" w:line="240" w:lineRule="auto"/>
              <w:jc w:val="center"/>
              <w:rPr>
                <w:rFonts w:ascii="Times New Roman" w:eastAsia="Times New Roman" w:hAnsi="Times New Roman" w:cs="Times New Roman"/>
                <w:color w:val="000000"/>
                <w:sz w:val="20"/>
                <w:szCs w:val="20"/>
                <w:lang w:val="pt-BR" w:eastAsia="fr-FR"/>
              </w:rPr>
            </w:pPr>
          </w:p>
          <w:p w:rsidR="005B3EE6" w:rsidRPr="0011689B" w:rsidRDefault="005B3EE6" w:rsidP="00322643">
            <w:pPr>
              <w:spacing w:after="0" w:line="240" w:lineRule="auto"/>
              <w:jc w:val="center"/>
              <w:rPr>
                <w:rFonts w:ascii="Times New Roman" w:eastAsia="Times New Roman" w:hAnsi="Times New Roman" w:cs="Times New Roman"/>
                <w:color w:val="000000"/>
                <w:sz w:val="20"/>
                <w:szCs w:val="20"/>
                <w:lang w:val="pt-BR" w:eastAsia="fr-FR"/>
              </w:rPr>
            </w:pPr>
            <w:r>
              <w:rPr>
                <w:rFonts w:ascii="Times New Roman" w:eastAsia="Times New Roman" w:hAnsi="Times New Roman" w:cs="Times New Roman"/>
                <w:color w:val="000000"/>
                <w:sz w:val="20"/>
                <w:szCs w:val="20"/>
                <w:lang w:val="pt-BR" w:eastAsia="fr-FR"/>
              </w:rPr>
              <w:t>-</w:t>
            </w:r>
            <w:r w:rsidRPr="0011689B">
              <w:rPr>
                <w:rFonts w:ascii="Times New Roman" w:eastAsia="Times New Roman" w:hAnsi="Times New Roman" w:cs="Times New Roman"/>
                <w:color w:val="000000"/>
                <w:sz w:val="20"/>
                <w:szCs w:val="20"/>
                <w:lang w:val="pt-BR" w:eastAsia="fr-FR"/>
              </w:rPr>
              <w:t>-</w:t>
            </w:r>
          </w:p>
        </w:tc>
        <w:tc>
          <w:tcPr>
            <w:tcW w:w="1216" w:type="dxa"/>
            <w:vAlign w:val="center"/>
            <w:hideMark/>
          </w:tcPr>
          <w:p w:rsidR="005B3EE6" w:rsidRPr="0011689B" w:rsidRDefault="005B3EE6" w:rsidP="00322643">
            <w:pPr>
              <w:spacing w:after="0" w:line="240" w:lineRule="auto"/>
              <w:jc w:val="center"/>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val="pt-BR" w:eastAsia="fr-FR"/>
              </w:rPr>
              <w:lastRenderedPageBreak/>
              <w:t>--</w:t>
            </w:r>
          </w:p>
        </w:tc>
      </w:tr>
      <w:tr w:rsidR="005B3EE6" w:rsidRPr="0011689B" w:rsidTr="00E157A7">
        <w:trPr>
          <w:trHeight w:val="315"/>
          <w:jc w:val="center"/>
        </w:trPr>
        <w:tc>
          <w:tcPr>
            <w:tcW w:w="2258" w:type="dxa"/>
            <w:vAlign w:val="center"/>
            <w:hideMark/>
          </w:tcPr>
          <w:p w:rsidR="005B3EE6" w:rsidRPr="0011689B" w:rsidRDefault="005B3EE6" w:rsidP="00322643">
            <w:pPr>
              <w:spacing w:after="0" w:line="240" w:lineRule="auto"/>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eastAsia="fr-FR"/>
              </w:rPr>
              <w:t>Nombre de villages</w:t>
            </w:r>
          </w:p>
        </w:tc>
        <w:tc>
          <w:tcPr>
            <w:tcW w:w="1476"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77</w:t>
            </w:r>
          </w:p>
        </w:tc>
        <w:tc>
          <w:tcPr>
            <w:tcW w:w="1134"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51</w:t>
            </w:r>
          </w:p>
        </w:tc>
        <w:tc>
          <w:tcPr>
            <w:tcW w:w="1642"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60</w:t>
            </w:r>
          </w:p>
        </w:tc>
        <w:tc>
          <w:tcPr>
            <w:tcW w:w="1607"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76</w:t>
            </w:r>
          </w:p>
        </w:tc>
        <w:tc>
          <w:tcPr>
            <w:tcW w:w="1252" w:type="dxa"/>
            <w:vAlign w:val="center"/>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val="pt-BR" w:eastAsia="fr-FR"/>
              </w:rPr>
            </w:pPr>
            <w:r w:rsidRPr="0011689B">
              <w:rPr>
                <w:rFonts w:ascii="Times New Roman" w:eastAsia="Times New Roman" w:hAnsi="Times New Roman" w:cs="Times New Roman"/>
                <w:color w:val="000000"/>
                <w:sz w:val="20"/>
                <w:szCs w:val="20"/>
                <w:lang w:val="pt-BR" w:eastAsia="fr-FR"/>
              </w:rPr>
              <w:t>--</w:t>
            </w:r>
          </w:p>
        </w:tc>
        <w:tc>
          <w:tcPr>
            <w:tcW w:w="1216"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val="pt-BR" w:eastAsia="fr-FR"/>
              </w:rPr>
              <w:t>--</w:t>
            </w:r>
          </w:p>
        </w:tc>
      </w:tr>
      <w:tr w:rsidR="005B3EE6" w:rsidRPr="0011689B" w:rsidTr="00E157A7">
        <w:trPr>
          <w:trHeight w:val="525"/>
          <w:jc w:val="center"/>
        </w:trPr>
        <w:tc>
          <w:tcPr>
            <w:tcW w:w="2258" w:type="dxa"/>
            <w:vAlign w:val="center"/>
            <w:hideMark/>
          </w:tcPr>
          <w:p w:rsidR="005B3EE6" w:rsidRPr="0011689B" w:rsidRDefault="005B3EE6" w:rsidP="00322643">
            <w:pPr>
              <w:spacing w:after="0" w:line="240" w:lineRule="auto"/>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Proportion de la population de la commune par rapport au niveau national (%) (2002)</w:t>
            </w:r>
          </w:p>
        </w:tc>
        <w:tc>
          <w:tcPr>
            <w:tcW w:w="1476" w:type="dxa"/>
            <w:vAlign w:val="center"/>
            <w:hideMark/>
          </w:tcPr>
          <w:p w:rsidR="005B3EE6" w:rsidRPr="0011689B" w:rsidRDefault="005B3EE6" w:rsidP="00322643">
            <w:pPr>
              <w:spacing w:after="0" w:line="240" w:lineRule="auto"/>
              <w:jc w:val="right"/>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1,1</w:t>
            </w:r>
          </w:p>
        </w:tc>
        <w:tc>
          <w:tcPr>
            <w:tcW w:w="1134" w:type="dxa"/>
            <w:vAlign w:val="center"/>
            <w:hideMark/>
          </w:tcPr>
          <w:p w:rsidR="005B3EE6" w:rsidRPr="0011689B" w:rsidRDefault="005B3EE6" w:rsidP="00322643">
            <w:pPr>
              <w:spacing w:after="0" w:line="240" w:lineRule="auto"/>
              <w:jc w:val="right"/>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0,9</w:t>
            </w:r>
          </w:p>
        </w:tc>
        <w:tc>
          <w:tcPr>
            <w:tcW w:w="1642" w:type="dxa"/>
            <w:vAlign w:val="center"/>
            <w:hideMark/>
          </w:tcPr>
          <w:p w:rsidR="005B3EE6" w:rsidRPr="0011689B" w:rsidRDefault="005B3EE6" w:rsidP="00322643">
            <w:pPr>
              <w:spacing w:after="0" w:line="240" w:lineRule="auto"/>
              <w:jc w:val="right"/>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0,6</w:t>
            </w:r>
          </w:p>
        </w:tc>
        <w:tc>
          <w:tcPr>
            <w:tcW w:w="1607" w:type="dxa"/>
            <w:vAlign w:val="center"/>
            <w:hideMark/>
          </w:tcPr>
          <w:p w:rsidR="005B3EE6" w:rsidRPr="0011689B" w:rsidRDefault="005B3EE6" w:rsidP="00322643">
            <w:pPr>
              <w:spacing w:after="0" w:line="240" w:lineRule="auto"/>
              <w:jc w:val="right"/>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0,8</w:t>
            </w:r>
          </w:p>
        </w:tc>
        <w:tc>
          <w:tcPr>
            <w:tcW w:w="1252" w:type="dxa"/>
            <w:vAlign w:val="center"/>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val="pt-BR" w:eastAsia="fr-FR"/>
              </w:rPr>
            </w:pPr>
            <w:r>
              <w:rPr>
                <w:rFonts w:ascii="Times New Roman" w:eastAsia="Times New Roman" w:hAnsi="Times New Roman" w:cs="Times New Roman"/>
                <w:color w:val="000000"/>
                <w:sz w:val="20"/>
                <w:szCs w:val="20"/>
                <w:lang w:val="pt-BR" w:eastAsia="fr-FR"/>
              </w:rPr>
              <w:t>3,4</w:t>
            </w:r>
          </w:p>
        </w:tc>
        <w:tc>
          <w:tcPr>
            <w:tcW w:w="1216"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val="pt-BR" w:eastAsia="fr-FR"/>
              </w:rPr>
              <w:t>--</w:t>
            </w:r>
          </w:p>
        </w:tc>
      </w:tr>
      <w:tr w:rsidR="005B3EE6" w:rsidRPr="0011689B" w:rsidTr="00E157A7">
        <w:trPr>
          <w:trHeight w:val="525"/>
          <w:jc w:val="center"/>
        </w:trPr>
        <w:tc>
          <w:tcPr>
            <w:tcW w:w="2258" w:type="dxa"/>
            <w:vAlign w:val="center"/>
            <w:hideMark/>
          </w:tcPr>
          <w:p w:rsidR="005B3EE6" w:rsidRPr="0011689B" w:rsidRDefault="005B3EE6" w:rsidP="00322643">
            <w:pPr>
              <w:spacing w:after="0" w:line="240" w:lineRule="auto"/>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Proportion de la population de la commune par rapport au niveau national (%) (2013)</w:t>
            </w:r>
          </w:p>
        </w:tc>
        <w:tc>
          <w:tcPr>
            <w:tcW w:w="1476" w:type="dxa"/>
            <w:vAlign w:val="center"/>
            <w:hideMark/>
          </w:tcPr>
          <w:p w:rsidR="005B3EE6" w:rsidRPr="0011689B" w:rsidRDefault="005B3EE6" w:rsidP="00322643">
            <w:pPr>
              <w:spacing w:after="0" w:line="240" w:lineRule="auto"/>
              <w:jc w:val="right"/>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1,6</w:t>
            </w:r>
          </w:p>
        </w:tc>
        <w:tc>
          <w:tcPr>
            <w:tcW w:w="1134" w:type="dxa"/>
            <w:vAlign w:val="center"/>
            <w:hideMark/>
          </w:tcPr>
          <w:p w:rsidR="005B3EE6" w:rsidRPr="0011689B" w:rsidRDefault="005B3EE6" w:rsidP="00322643">
            <w:pPr>
              <w:spacing w:after="0" w:line="240" w:lineRule="auto"/>
              <w:jc w:val="right"/>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0,8</w:t>
            </w:r>
          </w:p>
        </w:tc>
        <w:tc>
          <w:tcPr>
            <w:tcW w:w="1642" w:type="dxa"/>
            <w:vAlign w:val="center"/>
            <w:hideMark/>
          </w:tcPr>
          <w:p w:rsidR="005B3EE6" w:rsidRPr="0011689B" w:rsidRDefault="005B3EE6" w:rsidP="00322643">
            <w:pPr>
              <w:spacing w:after="0" w:line="240" w:lineRule="auto"/>
              <w:jc w:val="right"/>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0,6</w:t>
            </w:r>
          </w:p>
        </w:tc>
        <w:tc>
          <w:tcPr>
            <w:tcW w:w="1607" w:type="dxa"/>
            <w:vAlign w:val="center"/>
            <w:hideMark/>
          </w:tcPr>
          <w:p w:rsidR="005B3EE6" w:rsidRPr="0011689B" w:rsidRDefault="005B3EE6" w:rsidP="00322643">
            <w:pPr>
              <w:spacing w:after="0" w:line="240" w:lineRule="auto"/>
              <w:jc w:val="right"/>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0,7</w:t>
            </w:r>
          </w:p>
        </w:tc>
        <w:tc>
          <w:tcPr>
            <w:tcW w:w="1252" w:type="dxa"/>
            <w:vAlign w:val="center"/>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val="pt-BR" w:eastAsia="fr-FR"/>
              </w:rPr>
            </w:pPr>
            <w:r>
              <w:rPr>
                <w:rFonts w:ascii="Times New Roman" w:eastAsia="Times New Roman" w:hAnsi="Times New Roman" w:cs="Times New Roman"/>
                <w:color w:val="000000"/>
                <w:sz w:val="20"/>
                <w:szCs w:val="20"/>
                <w:lang w:val="pt-BR" w:eastAsia="fr-FR"/>
              </w:rPr>
              <w:t>3,7</w:t>
            </w:r>
          </w:p>
        </w:tc>
        <w:tc>
          <w:tcPr>
            <w:tcW w:w="1216"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val="pt-BR" w:eastAsia="fr-FR"/>
              </w:rPr>
              <w:t>--</w:t>
            </w:r>
          </w:p>
        </w:tc>
      </w:tr>
      <w:tr w:rsidR="005B3EE6" w:rsidRPr="0011689B" w:rsidTr="00E157A7">
        <w:trPr>
          <w:trHeight w:val="315"/>
          <w:jc w:val="center"/>
        </w:trPr>
        <w:tc>
          <w:tcPr>
            <w:tcW w:w="2258" w:type="dxa"/>
            <w:vAlign w:val="center"/>
            <w:hideMark/>
          </w:tcPr>
          <w:p w:rsidR="005B3EE6" w:rsidRPr="0011689B" w:rsidRDefault="005B3EE6" w:rsidP="00322643">
            <w:pPr>
              <w:spacing w:after="0" w:line="240" w:lineRule="auto"/>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eastAsia="fr-FR"/>
              </w:rPr>
              <w:t>Population RGPH2 de 1992</w:t>
            </w:r>
          </w:p>
        </w:tc>
        <w:tc>
          <w:tcPr>
            <w:tcW w:w="1476"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eastAsia="fr-FR"/>
              </w:rPr>
              <w:t>64 433</w:t>
            </w:r>
          </w:p>
        </w:tc>
        <w:tc>
          <w:tcPr>
            <w:tcW w:w="1134"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eastAsia="fr-FR"/>
              </w:rPr>
              <w:t>42 232</w:t>
            </w:r>
          </w:p>
        </w:tc>
        <w:tc>
          <w:tcPr>
            <w:tcW w:w="1642"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eastAsia="fr-FR"/>
              </w:rPr>
              <w:t>33 079</w:t>
            </w:r>
          </w:p>
        </w:tc>
        <w:tc>
          <w:tcPr>
            <w:tcW w:w="1607"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eastAsia="fr-FR"/>
              </w:rPr>
              <w:t>50 059</w:t>
            </w:r>
          </w:p>
        </w:tc>
        <w:tc>
          <w:tcPr>
            <w:tcW w:w="1252" w:type="dxa"/>
            <w:vAlign w:val="center"/>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189 803</w:t>
            </w:r>
          </w:p>
        </w:tc>
        <w:tc>
          <w:tcPr>
            <w:tcW w:w="1216"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eastAsia="fr-FR"/>
              </w:rPr>
              <w:t>4 915 555</w:t>
            </w:r>
          </w:p>
        </w:tc>
      </w:tr>
      <w:tr w:rsidR="005B3EE6" w:rsidRPr="0011689B" w:rsidTr="00E157A7">
        <w:trPr>
          <w:trHeight w:val="315"/>
          <w:jc w:val="center"/>
        </w:trPr>
        <w:tc>
          <w:tcPr>
            <w:tcW w:w="2258" w:type="dxa"/>
            <w:vAlign w:val="center"/>
            <w:hideMark/>
          </w:tcPr>
          <w:p w:rsidR="005B3EE6" w:rsidRPr="0011689B" w:rsidRDefault="005B3EE6" w:rsidP="00322643">
            <w:pPr>
              <w:spacing w:after="0" w:line="240" w:lineRule="auto"/>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eastAsia="fr-FR"/>
              </w:rPr>
              <w:t>Population RGPH3 de 2002</w:t>
            </w:r>
          </w:p>
        </w:tc>
        <w:tc>
          <w:tcPr>
            <w:tcW w:w="1476"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eastAsia="fr-FR"/>
              </w:rPr>
              <w:t>76 555</w:t>
            </w:r>
          </w:p>
        </w:tc>
        <w:tc>
          <w:tcPr>
            <w:tcW w:w="1134"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eastAsia="fr-FR"/>
              </w:rPr>
              <w:t>58 396</w:t>
            </w:r>
          </w:p>
        </w:tc>
        <w:tc>
          <w:tcPr>
            <w:tcW w:w="1642"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eastAsia="fr-FR"/>
              </w:rPr>
              <w:t>40 335</w:t>
            </w:r>
          </w:p>
        </w:tc>
        <w:tc>
          <w:tcPr>
            <w:tcW w:w="1607"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eastAsia="fr-FR"/>
              </w:rPr>
              <w:t>57 190</w:t>
            </w:r>
          </w:p>
        </w:tc>
        <w:tc>
          <w:tcPr>
            <w:tcW w:w="1252" w:type="dxa"/>
            <w:vAlign w:val="center"/>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232 476</w:t>
            </w:r>
          </w:p>
        </w:tc>
        <w:tc>
          <w:tcPr>
            <w:tcW w:w="1216"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eastAsia="fr-FR"/>
              </w:rPr>
              <w:t>6 769 914</w:t>
            </w:r>
          </w:p>
        </w:tc>
      </w:tr>
      <w:tr w:rsidR="005B3EE6" w:rsidRPr="0011689B" w:rsidTr="00E157A7">
        <w:trPr>
          <w:trHeight w:val="315"/>
          <w:jc w:val="center"/>
        </w:trPr>
        <w:tc>
          <w:tcPr>
            <w:tcW w:w="2258" w:type="dxa"/>
            <w:vAlign w:val="center"/>
            <w:hideMark/>
          </w:tcPr>
          <w:p w:rsidR="005B3EE6" w:rsidRPr="0011689B" w:rsidRDefault="005B3EE6" w:rsidP="00322643">
            <w:pPr>
              <w:spacing w:after="0" w:line="240" w:lineRule="auto"/>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eastAsia="fr-FR"/>
              </w:rPr>
              <w:t>Population RGPH4 de 2013</w:t>
            </w:r>
          </w:p>
        </w:tc>
        <w:tc>
          <w:tcPr>
            <w:tcW w:w="1476"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15278C">
              <w:rPr>
                <w:rFonts w:ascii="Times New Roman" w:eastAsia="Times New Roman" w:hAnsi="Times New Roman" w:cs="Times New Roman"/>
                <w:color w:val="000000"/>
                <w:sz w:val="20"/>
                <w:szCs w:val="20"/>
                <w:lang w:eastAsia="fr-FR"/>
              </w:rPr>
              <w:t>162034</w:t>
            </w:r>
          </w:p>
        </w:tc>
        <w:tc>
          <w:tcPr>
            <w:tcW w:w="1134"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15278C">
              <w:rPr>
                <w:rFonts w:ascii="Times New Roman" w:eastAsia="Times New Roman" w:hAnsi="Times New Roman" w:cs="Times New Roman"/>
                <w:color w:val="000000"/>
                <w:sz w:val="20"/>
                <w:szCs w:val="20"/>
                <w:lang w:eastAsia="fr-FR"/>
              </w:rPr>
              <w:t>79989</w:t>
            </w:r>
          </w:p>
        </w:tc>
        <w:tc>
          <w:tcPr>
            <w:tcW w:w="1642"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15278C">
              <w:rPr>
                <w:rFonts w:ascii="Times New Roman" w:eastAsia="Times New Roman" w:hAnsi="Times New Roman" w:cs="Times New Roman"/>
                <w:color w:val="000000"/>
                <w:sz w:val="20"/>
                <w:szCs w:val="20"/>
                <w:lang w:eastAsia="fr-FR"/>
              </w:rPr>
              <w:t>57636</w:t>
            </w:r>
          </w:p>
        </w:tc>
        <w:tc>
          <w:tcPr>
            <w:tcW w:w="1607"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15278C">
              <w:rPr>
                <w:rFonts w:ascii="Times New Roman" w:eastAsia="Times New Roman" w:hAnsi="Times New Roman" w:cs="Times New Roman"/>
                <w:color w:val="000000"/>
                <w:sz w:val="20"/>
                <w:szCs w:val="20"/>
                <w:lang w:eastAsia="fr-FR"/>
              </w:rPr>
              <w:t>67648</w:t>
            </w:r>
          </w:p>
        </w:tc>
        <w:tc>
          <w:tcPr>
            <w:tcW w:w="1252" w:type="dxa"/>
            <w:vAlign w:val="center"/>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C24B7B">
              <w:rPr>
                <w:rFonts w:ascii="Times New Roman" w:eastAsia="Times New Roman" w:hAnsi="Times New Roman" w:cs="Times New Roman"/>
                <w:color w:val="000000"/>
                <w:sz w:val="20"/>
                <w:szCs w:val="20"/>
                <w:lang w:eastAsia="fr-FR"/>
              </w:rPr>
              <w:t>367307</w:t>
            </w:r>
          </w:p>
        </w:tc>
        <w:tc>
          <w:tcPr>
            <w:tcW w:w="1216"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10 008 749</w:t>
            </w:r>
          </w:p>
        </w:tc>
      </w:tr>
      <w:tr w:rsidR="005B3EE6" w:rsidRPr="0011689B" w:rsidTr="00E157A7">
        <w:trPr>
          <w:trHeight w:val="315"/>
          <w:jc w:val="center"/>
        </w:trPr>
        <w:tc>
          <w:tcPr>
            <w:tcW w:w="2258" w:type="dxa"/>
            <w:vAlign w:val="center"/>
          </w:tcPr>
          <w:p w:rsidR="005B3EE6" w:rsidRPr="0011689B" w:rsidRDefault="005B3EE6" w:rsidP="00322643">
            <w:pPr>
              <w:spacing w:after="0" w:line="240" w:lineRule="auto"/>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Population 2020 (Projection)</w:t>
            </w:r>
          </w:p>
        </w:tc>
        <w:tc>
          <w:tcPr>
            <w:tcW w:w="1476" w:type="dxa"/>
            <w:vAlign w:val="center"/>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C24B7B">
              <w:rPr>
                <w:rFonts w:ascii="Times New Roman" w:eastAsia="Times New Roman" w:hAnsi="Times New Roman" w:cs="Times New Roman"/>
                <w:color w:val="000000"/>
                <w:sz w:val="20"/>
                <w:szCs w:val="20"/>
                <w:lang w:eastAsia="fr-FR"/>
              </w:rPr>
              <w:t>197841</w:t>
            </w:r>
          </w:p>
        </w:tc>
        <w:tc>
          <w:tcPr>
            <w:tcW w:w="1134" w:type="dxa"/>
            <w:vAlign w:val="center"/>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C24B7B">
              <w:rPr>
                <w:rFonts w:ascii="Times New Roman" w:eastAsia="Times New Roman" w:hAnsi="Times New Roman" w:cs="Times New Roman"/>
                <w:color w:val="000000"/>
                <w:sz w:val="20"/>
                <w:szCs w:val="20"/>
                <w:lang w:eastAsia="fr-FR"/>
              </w:rPr>
              <w:t>97665</w:t>
            </w:r>
          </w:p>
        </w:tc>
        <w:tc>
          <w:tcPr>
            <w:tcW w:w="1642" w:type="dxa"/>
            <w:vAlign w:val="center"/>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C24B7B">
              <w:rPr>
                <w:rFonts w:ascii="Times New Roman" w:eastAsia="Times New Roman" w:hAnsi="Times New Roman" w:cs="Times New Roman"/>
                <w:color w:val="000000"/>
                <w:sz w:val="20"/>
                <w:szCs w:val="20"/>
                <w:lang w:eastAsia="fr-FR"/>
              </w:rPr>
              <w:t>70373</w:t>
            </w:r>
          </w:p>
        </w:tc>
        <w:tc>
          <w:tcPr>
            <w:tcW w:w="1607" w:type="dxa"/>
            <w:vAlign w:val="center"/>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C24B7B">
              <w:rPr>
                <w:rFonts w:ascii="Times New Roman" w:eastAsia="Times New Roman" w:hAnsi="Times New Roman" w:cs="Times New Roman"/>
                <w:color w:val="000000"/>
                <w:sz w:val="20"/>
                <w:szCs w:val="20"/>
                <w:lang w:eastAsia="fr-FR"/>
              </w:rPr>
              <w:t>82597</w:t>
            </w:r>
          </w:p>
        </w:tc>
        <w:tc>
          <w:tcPr>
            <w:tcW w:w="1252" w:type="dxa"/>
            <w:vAlign w:val="center"/>
          </w:tcPr>
          <w:p w:rsidR="005B3EE6"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C24B7B">
              <w:rPr>
                <w:rFonts w:ascii="Times New Roman" w:eastAsia="Times New Roman" w:hAnsi="Times New Roman" w:cs="Times New Roman"/>
                <w:color w:val="000000"/>
                <w:sz w:val="20"/>
                <w:szCs w:val="20"/>
                <w:lang w:eastAsia="fr-FR"/>
              </w:rPr>
              <w:t>448476</w:t>
            </w:r>
          </w:p>
        </w:tc>
        <w:tc>
          <w:tcPr>
            <w:tcW w:w="1216" w:type="dxa"/>
            <w:vAlign w:val="center"/>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C24B7B">
              <w:rPr>
                <w:rFonts w:ascii="Times New Roman" w:eastAsia="Times New Roman" w:hAnsi="Times New Roman" w:cs="Times New Roman"/>
                <w:color w:val="000000"/>
                <w:sz w:val="20"/>
                <w:szCs w:val="20"/>
                <w:lang w:eastAsia="fr-FR"/>
              </w:rPr>
              <w:t>12</w:t>
            </w:r>
            <w:r>
              <w:rPr>
                <w:rFonts w:ascii="Times New Roman" w:eastAsia="Times New Roman" w:hAnsi="Times New Roman" w:cs="Times New Roman"/>
                <w:color w:val="000000"/>
                <w:sz w:val="20"/>
                <w:szCs w:val="20"/>
                <w:lang w:eastAsia="fr-FR"/>
              </w:rPr>
              <w:t> </w:t>
            </w:r>
            <w:r w:rsidRPr="00C24B7B">
              <w:rPr>
                <w:rFonts w:ascii="Times New Roman" w:eastAsia="Times New Roman" w:hAnsi="Times New Roman" w:cs="Times New Roman"/>
                <w:color w:val="000000"/>
                <w:sz w:val="20"/>
                <w:szCs w:val="20"/>
                <w:lang w:eastAsia="fr-FR"/>
              </w:rPr>
              <w:t>220528</w:t>
            </w:r>
          </w:p>
        </w:tc>
      </w:tr>
      <w:tr w:rsidR="005B3EE6" w:rsidRPr="0011689B" w:rsidTr="00E157A7">
        <w:trPr>
          <w:trHeight w:val="315"/>
          <w:jc w:val="center"/>
        </w:trPr>
        <w:tc>
          <w:tcPr>
            <w:tcW w:w="2258" w:type="dxa"/>
            <w:vAlign w:val="center"/>
            <w:hideMark/>
          </w:tcPr>
          <w:p w:rsidR="005B3EE6" w:rsidRPr="0011689B" w:rsidRDefault="005B3EE6" w:rsidP="00322643">
            <w:pPr>
              <w:spacing w:after="0" w:line="240" w:lineRule="auto"/>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Taux annuel de croissance de la population (%) (1992-2002)</w:t>
            </w:r>
          </w:p>
        </w:tc>
        <w:tc>
          <w:tcPr>
            <w:tcW w:w="1476" w:type="dxa"/>
            <w:vAlign w:val="center"/>
            <w:hideMark/>
          </w:tcPr>
          <w:p w:rsidR="005B3EE6" w:rsidRPr="0011689B" w:rsidRDefault="005B3EE6" w:rsidP="00322643">
            <w:pPr>
              <w:spacing w:after="0" w:line="240" w:lineRule="auto"/>
              <w:jc w:val="right"/>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1,74</w:t>
            </w:r>
          </w:p>
        </w:tc>
        <w:tc>
          <w:tcPr>
            <w:tcW w:w="1134" w:type="dxa"/>
            <w:vAlign w:val="center"/>
            <w:hideMark/>
          </w:tcPr>
          <w:p w:rsidR="005B3EE6" w:rsidRPr="0011689B" w:rsidRDefault="005B3EE6" w:rsidP="00322643">
            <w:pPr>
              <w:spacing w:after="0" w:line="240" w:lineRule="auto"/>
              <w:jc w:val="right"/>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3,29</w:t>
            </w:r>
          </w:p>
        </w:tc>
        <w:tc>
          <w:tcPr>
            <w:tcW w:w="1642" w:type="dxa"/>
            <w:vAlign w:val="center"/>
            <w:hideMark/>
          </w:tcPr>
          <w:p w:rsidR="005B3EE6" w:rsidRPr="0011689B" w:rsidRDefault="005B3EE6" w:rsidP="00322643">
            <w:pPr>
              <w:spacing w:after="0" w:line="240" w:lineRule="auto"/>
              <w:jc w:val="right"/>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2,00</w:t>
            </w:r>
          </w:p>
        </w:tc>
        <w:tc>
          <w:tcPr>
            <w:tcW w:w="1607" w:type="dxa"/>
            <w:vAlign w:val="center"/>
            <w:hideMark/>
          </w:tcPr>
          <w:p w:rsidR="005B3EE6" w:rsidRPr="0011689B" w:rsidRDefault="005B3EE6" w:rsidP="00322643">
            <w:pPr>
              <w:spacing w:after="0" w:line="240" w:lineRule="auto"/>
              <w:jc w:val="right"/>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1,34</w:t>
            </w:r>
          </w:p>
        </w:tc>
        <w:tc>
          <w:tcPr>
            <w:tcW w:w="1252" w:type="dxa"/>
            <w:vAlign w:val="center"/>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val="pt-BR" w:eastAsia="fr-FR"/>
              </w:rPr>
              <w:t>--</w:t>
            </w:r>
          </w:p>
        </w:tc>
        <w:tc>
          <w:tcPr>
            <w:tcW w:w="1216"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eastAsia="fr-FR"/>
              </w:rPr>
              <w:t>3,25</w:t>
            </w:r>
          </w:p>
        </w:tc>
      </w:tr>
      <w:tr w:rsidR="005B3EE6" w:rsidRPr="0011689B" w:rsidTr="00E157A7">
        <w:trPr>
          <w:trHeight w:val="315"/>
          <w:jc w:val="center"/>
        </w:trPr>
        <w:tc>
          <w:tcPr>
            <w:tcW w:w="2258" w:type="dxa"/>
            <w:vAlign w:val="center"/>
            <w:hideMark/>
          </w:tcPr>
          <w:p w:rsidR="005B3EE6" w:rsidRPr="0011689B" w:rsidRDefault="005B3EE6" w:rsidP="00322643">
            <w:pPr>
              <w:spacing w:after="0" w:line="240" w:lineRule="auto"/>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Taux annuel de croissance de la population (%) (2002-2013)</w:t>
            </w:r>
          </w:p>
        </w:tc>
        <w:tc>
          <w:tcPr>
            <w:tcW w:w="1476" w:type="dxa"/>
            <w:vAlign w:val="center"/>
            <w:hideMark/>
          </w:tcPr>
          <w:p w:rsidR="005B3EE6" w:rsidRPr="0011689B" w:rsidRDefault="005B3EE6" w:rsidP="00322643">
            <w:pPr>
              <w:spacing w:after="0" w:line="240" w:lineRule="auto"/>
              <w:jc w:val="right"/>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6,8</w:t>
            </w:r>
            <w:r>
              <w:rPr>
                <w:rFonts w:ascii="Times New Roman" w:eastAsia="Times New Roman" w:hAnsi="Times New Roman" w:cs="Times New Roman"/>
                <w:i/>
                <w:iCs/>
                <w:color w:val="000000"/>
                <w:sz w:val="20"/>
                <w:szCs w:val="20"/>
                <w:lang w:eastAsia="fr-FR"/>
              </w:rPr>
              <w:t>6</w:t>
            </w:r>
          </w:p>
        </w:tc>
        <w:tc>
          <w:tcPr>
            <w:tcW w:w="1134" w:type="dxa"/>
            <w:vAlign w:val="center"/>
            <w:hideMark/>
          </w:tcPr>
          <w:p w:rsidR="005B3EE6" w:rsidRPr="0011689B" w:rsidRDefault="005B3EE6" w:rsidP="00322643">
            <w:pPr>
              <w:spacing w:after="0" w:line="240" w:lineRule="auto"/>
              <w:jc w:val="right"/>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2,</w:t>
            </w:r>
            <w:r>
              <w:rPr>
                <w:rFonts w:ascii="Times New Roman" w:eastAsia="Times New Roman" w:hAnsi="Times New Roman" w:cs="Times New Roman"/>
                <w:i/>
                <w:iCs/>
                <w:color w:val="000000"/>
                <w:sz w:val="20"/>
                <w:szCs w:val="20"/>
                <w:lang w:eastAsia="fr-FR"/>
              </w:rPr>
              <w:t>82</w:t>
            </w:r>
          </w:p>
        </w:tc>
        <w:tc>
          <w:tcPr>
            <w:tcW w:w="1642" w:type="dxa"/>
            <w:vAlign w:val="center"/>
            <w:hideMark/>
          </w:tcPr>
          <w:p w:rsidR="005B3EE6" w:rsidRPr="0011689B" w:rsidRDefault="005B3EE6" w:rsidP="00322643">
            <w:pPr>
              <w:spacing w:after="0" w:line="240" w:lineRule="auto"/>
              <w:jc w:val="right"/>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3,</w:t>
            </w:r>
            <w:r>
              <w:rPr>
                <w:rFonts w:ascii="Times New Roman" w:eastAsia="Times New Roman" w:hAnsi="Times New Roman" w:cs="Times New Roman"/>
                <w:i/>
                <w:iCs/>
                <w:color w:val="000000"/>
                <w:sz w:val="20"/>
                <w:szCs w:val="20"/>
                <w:lang w:eastAsia="fr-FR"/>
              </w:rPr>
              <w:t>21</w:t>
            </w:r>
          </w:p>
        </w:tc>
        <w:tc>
          <w:tcPr>
            <w:tcW w:w="1607" w:type="dxa"/>
            <w:vAlign w:val="center"/>
            <w:hideMark/>
          </w:tcPr>
          <w:p w:rsidR="005B3EE6" w:rsidRPr="0011689B" w:rsidRDefault="005B3EE6" w:rsidP="00322643">
            <w:pPr>
              <w:spacing w:after="0" w:line="240" w:lineRule="auto"/>
              <w:jc w:val="right"/>
              <w:rPr>
                <w:rFonts w:ascii="Times New Roman" w:eastAsia="Times New Roman" w:hAnsi="Times New Roman" w:cs="Times New Roman"/>
                <w:i/>
                <w:iCs/>
                <w:color w:val="000000"/>
                <w:sz w:val="20"/>
                <w:szCs w:val="20"/>
                <w:lang w:eastAsia="fr-FR"/>
              </w:rPr>
            </w:pPr>
            <w:r w:rsidRPr="0011689B">
              <w:rPr>
                <w:rFonts w:ascii="Times New Roman" w:eastAsia="Times New Roman" w:hAnsi="Times New Roman" w:cs="Times New Roman"/>
                <w:i/>
                <w:iCs/>
                <w:color w:val="000000"/>
                <w:sz w:val="20"/>
                <w:szCs w:val="20"/>
                <w:lang w:eastAsia="fr-FR"/>
              </w:rPr>
              <w:t>1,5</w:t>
            </w:r>
            <w:r>
              <w:rPr>
                <w:rFonts w:ascii="Times New Roman" w:eastAsia="Times New Roman" w:hAnsi="Times New Roman" w:cs="Times New Roman"/>
                <w:i/>
                <w:iCs/>
                <w:color w:val="000000"/>
                <w:sz w:val="20"/>
                <w:szCs w:val="20"/>
                <w:lang w:eastAsia="fr-FR"/>
              </w:rPr>
              <w:t>0</w:t>
            </w:r>
          </w:p>
        </w:tc>
        <w:tc>
          <w:tcPr>
            <w:tcW w:w="1252" w:type="dxa"/>
            <w:vAlign w:val="center"/>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val="pt-BR" w:eastAsia="fr-FR"/>
              </w:rPr>
              <w:t>--</w:t>
            </w:r>
          </w:p>
        </w:tc>
        <w:tc>
          <w:tcPr>
            <w:tcW w:w="1216" w:type="dxa"/>
            <w:vAlign w:val="center"/>
            <w:hideMark/>
          </w:tcPr>
          <w:p w:rsidR="005B3EE6" w:rsidRPr="0011689B" w:rsidRDefault="005B3EE6" w:rsidP="00322643">
            <w:pPr>
              <w:spacing w:after="0" w:line="240" w:lineRule="auto"/>
              <w:jc w:val="right"/>
              <w:rPr>
                <w:rFonts w:ascii="Times New Roman" w:eastAsia="Times New Roman" w:hAnsi="Times New Roman" w:cs="Times New Roman"/>
                <w:color w:val="000000"/>
                <w:sz w:val="20"/>
                <w:szCs w:val="20"/>
                <w:lang w:eastAsia="fr-FR"/>
              </w:rPr>
            </w:pPr>
            <w:r w:rsidRPr="0011689B">
              <w:rPr>
                <w:rFonts w:ascii="Times New Roman" w:eastAsia="Times New Roman" w:hAnsi="Times New Roman" w:cs="Times New Roman"/>
                <w:color w:val="000000"/>
                <w:sz w:val="20"/>
                <w:szCs w:val="20"/>
                <w:lang w:eastAsia="fr-FR"/>
              </w:rPr>
              <w:t>3,51</w:t>
            </w:r>
          </w:p>
        </w:tc>
      </w:tr>
    </w:tbl>
    <w:p w:rsidR="005B3EE6" w:rsidRDefault="005B3EE6" w:rsidP="005B3EE6">
      <w:pPr>
        <w:spacing w:line="240" w:lineRule="auto"/>
        <w:jc w:val="both"/>
        <w:rPr>
          <w:rFonts w:ascii="Times New Roman" w:hAnsi="Times New Roman" w:cs="Times New Roman"/>
          <w:i/>
          <w:szCs w:val="20"/>
        </w:rPr>
      </w:pPr>
      <w:r w:rsidRPr="00692F55">
        <w:rPr>
          <w:rFonts w:ascii="Times New Roman" w:hAnsi="Times New Roman" w:cs="Times New Roman"/>
          <w:i/>
          <w:szCs w:val="20"/>
        </w:rPr>
        <w:t>Source : INSAE, RGPH de 1992,2002 et 2013 et Projection 2020</w:t>
      </w:r>
    </w:p>
    <w:p w:rsidR="005B3EE6" w:rsidRPr="00BD3A62" w:rsidRDefault="005B3EE6" w:rsidP="00BD3A62">
      <w:pPr>
        <w:spacing w:after="120"/>
        <w:jc w:val="both"/>
        <w:rPr>
          <w:rFonts w:ascii="Times New Roman" w:hAnsi="Times New Roman" w:cs="Times New Roman"/>
          <w:szCs w:val="20"/>
        </w:rPr>
      </w:pPr>
    </w:p>
    <w:p w:rsidR="005B3EE6" w:rsidRPr="00B672E8" w:rsidRDefault="005B3EE6" w:rsidP="00601039">
      <w:pPr>
        <w:pStyle w:val="Paragraphedeliste"/>
        <w:numPr>
          <w:ilvl w:val="0"/>
          <w:numId w:val="16"/>
        </w:numPr>
        <w:autoSpaceDE w:val="0"/>
        <w:autoSpaceDN w:val="0"/>
        <w:adjustRightInd w:val="0"/>
        <w:spacing w:after="120"/>
        <w:ind w:left="760" w:hanging="357"/>
        <w:jc w:val="both"/>
        <w:rPr>
          <w:rFonts w:ascii="Times New Roman" w:hAnsi="Times New Roman" w:cs="Times New Roman"/>
          <w:sz w:val="24"/>
          <w:szCs w:val="24"/>
        </w:rPr>
      </w:pPr>
      <w:bookmarkStart w:id="83" w:name="_Toc290968903"/>
      <w:bookmarkEnd w:id="75"/>
      <w:bookmarkEnd w:id="76"/>
      <w:bookmarkEnd w:id="77"/>
      <w:bookmarkEnd w:id="78"/>
      <w:bookmarkEnd w:id="79"/>
      <w:r w:rsidRPr="00B672E8">
        <w:rPr>
          <w:rFonts w:ascii="Times New Roman" w:hAnsi="Times New Roman" w:cs="Times New Roman"/>
          <w:b/>
          <w:bCs/>
          <w:i/>
          <w:sz w:val="24"/>
          <w:szCs w:val="24"/>
          <w:lang w:eastAsia="fr-FR"/>
        </w:rPr>
        <w:t xml:space="preserve">Cartographie de la commune de </w:t>
      </w:r>
      <w:r>
        <w:rPr>
          <w:rFonts w:ascii="Times New Roman" w:hAnsi="Times New Roman" w:cs="Times New Roman"/>
          <w:b/>
          <w:bCs/>
          <w:i/>
          <w:sz w:val="24"/>
          <w:szCs w:val="24"/>
          <w:lang w:eastAsia="fr-FR"/>
        </w:rPr>
        <w:t>Comè</w:t>
      </w:r>
    </w:p>
    <w:p w:rsidR="005B3EE6" w:rsidRPr="00DF4455" w:rsidRDefault="005B3EE6" w:rsidP="005B3EE6">
      <w:pPr>
        <w:spacing w:after="120"/>
        <w:jc w:val="both"/>
        <w:rPr>
          <w:rFonts w:ascii="Times New Roman" w:hAnsi="Times New Roman" w:cs="Times New Roman"/>
          <w:sz w:val="24"/>
          <w:szCs w:val="24"/>
        </w:rPr>
      </w:pPr>
      <w:r w:rsidRPr="00DF4455">
        <w:rPr>
          <w:rFonts w:ascii="Times New Roman" w:hAnsi="Times New Roman" w:cs="Times New Roman"/>
          <w:sz w:val="24"/>
          <w:szCs w:val="24"/>
        </w:rPr>
        <w:t>La Commune de Comè</w:t>
      </w:r>
      <w:r>
        <w:rPr>
          <w:rFonts w:ascii="Times New Roman" w:hAnsi="Times New Roman" w:cs="Times New Roman"/>
          <w:sz w:val="24"/>
          <w:szCs w:val="24"/>
        </w:rPr>
        <w:t>,</w:t>
      </w:r>
      <w:r w:rsidRPr="00DF4455">
        <w:rPr>
          <w:rFonts w:ascii="Times New Roman" w:hAnsi="Times New Roman" w:cs="Times New Roman"/>
          <w:sz w:val="24"/>
          <w:szCs w:val="24"/>
        </w:rPr>
        <w:t xml:space="preserve"> l’une des six du département du </w:t>
      </w:r>
      <w:r>
        <w:rPr>
          <w:rFonts w:ascii="Times New Roman" w:hAnsi="Times New Roman" w:cs="Times New Roman"/>
          <w:sz w:val="24"/>
          <w:szCs w:val="24"/>
        </w:rPr>
        <w:t>Mono est située au Sud-Est dudit</w:t>
      </w:r>
      <w:r w:rsidRPr="00DF4455">
        <w:rPr>
          <w:rFonts w:ascii="Times New Roman" w:hAnsi="Times New Roman" w:cs="Times New Roman"/>
          <w:sz w:val="24"/>
          <w:szCs w:val="24"/>
        </w:rPr>
        <w:t xml:space="preserve"> département à une soixantaine de kilomètres de Cotonou, la capitale économique du Bénin. Elle est limitée au Nord par la commune de Bopa, au Nord-Ouest par la commune de Houéyogbé, à l'Est par la commune</w:t>
      </w:r>
      <w:r w:rsidR="00F9242C">
        <w:rPr>
          <w:rFonts w:ascii="Times New Roman" w:hAnsi="Times New Roman" w:cs="Times New Roman"/>
          <w:sz w:val="24"/>
          <w:szCs w:val="24"/>
        </w:rPr>
        <w:t xml:space="preserve"> de Kpomassè le long du lac Ah</w:t>
      </w:r>
      <w:r w:rsidRPr="00DF4455">
        <w:rPr>
          <w:rFonts w:ascii="Times New Roman" w:hAnsi="Times New Roman" w:cs="Times New Roman"/>
          <w:sz w:val="24"/>
          <w:szCs w:val="24"/>
        </w:rPr>
        <w:t>émé,</w:t>
      </w:r>
      <w:r>
        <w:rPr>
          <w:rFonts w:ascii="Times New Roman" w:hAnsi="Times New Roman" w:cs="Times New Roman"/>
          <w:sz w:val="24"/>
          <w:szCs w:val="24"/>
        </w:rPr>
        <w:t xml:space="preserve"> à l'O</w:t>
      </w:r>
      <w:r w:rsidRPr="00DF4455">
        <w:rPr>
          <w:rFonts w:ascii="Times New Roman" w:hAnsi="Times New Roman" w:cs="Times New Roman"/>
          <w:sz w:val="24"/>
          <w:szCs w:val="24"/>
        </w:rPr>
        <w:t xml:space="preserve">uest par les communes de Grand-Popo et d'Athiémé et au Sud par le canal Aho. Comè fait partie de la zone inter lacustre composée des communes de Bopa, Grand-Popo, Kpomassè ; zone caractérisée par une population dominée par les Xwéla (Péda) et les waci (watchi) vivant essentiellement de la pêche et d'une agriculture de subsistance. La Commune compte 33 villages et </w:t>
      </w:r>
      <w:r>
        <w:rPr>
          <w:rFonts w:ascii="Times New Roman" w:hAnsi="Times New Roman" w:cs="Times New Roman"/>
          <w:sz w:val="24"/>
          <w:szCs w:val="24"/>
        </w:rPr>
        <w:t>18</w:t>
      </w:r>
      <w:r w:rsidRPr="00DF4455">
        <w:rPr>
          <w:rFonts w:ascii="Times New Roman" w:hAnsi="Times New Roman" w:cs="Times New Roman"/>
          <w:sz w:val="24"/>
          <w:szCs w:val="24"/>
        </w:rPr>
        <w:t xml:space="preserve"> quartiers de ville répartis dans les cinq Arrondissements que sont : Comè, Agatogbo, Akodéha, Ouèdèmè-Xwéla et Oumako.  Elle s’étend sur une superficie totale de 163 km², avec </w:t>
      </w:r>
      <w:r w:rsidRPr="00DA3949">
        <w:rPr>
          <w:rFonts w:ascii="Times New Roman" w:hAnsi="Times New Roman" w:cs="Times New Roman"/>
          <w:sz w:val="24"/>
          <w:szCs w:val="24"/>
        </w:rPr>
        <w:t>une densité de 4</w:t>
      </w:r>
      <w:r>
        <w:rPr>
          <w:rFonts w:ascii="Times New Roman" w:hAnsi="Times New Roman" w:cs="Times New Roman"/>
          <w:sz w:val="24"/>
          <w:szCs w:val="24"/>
        </w:rPr>
        <w:t>91</w:t>
      </w:r>
      <w:r w:rsidRPr="00DA3949">
        <w:rPr>
          <w:rFonts w:ascii="Times New Roman" w:hAnsi="Times New Roman" w:cs="Times New Roman"/>
          <w:sz w:val="24"/>
          <w:szCs w:val="24"/>
        </w:rPr>
        <w:t xml:space="preserve"> habitants au km² en 2013</w:t>
      </w:r>
      <w:r>
        <w:rPr>
          <w:rFonts w:ascii="Times New Roman" w:hAnsi="Times New Roman" w:cs="Times New Roman"/>
          <w:sz w:val="24"/>
          <w:szCs w:val="24"/>
        </w:rPr>
        <w:t xml:space="preserve"> qui pourrait s’accroitre à 599</w:t>
      </w:r>
      <w:r w:rsidRPr="00DA3949">
        <w:rPr>
          <w:rFonts w:ascii="Times New Roman" w:hAnsi="Times New Roman" w:cs="Times New Roman"/>
          <w:sz w:val="24"/>
          <w:szCs w:val="24"/>
        </w:rPr>
        <w:t xml:space="preserve"> habitants au km² en 20</w:t>
      </w:r>
      <w:r>
        <w:rPr>
          <w:rFonts w:ascii="Times New Roman" w:hAnsi="Times New Roman" w:cs="Times New Roman"/>
          <w:sz w:val="24"/>
          <w:szCs w:val="24"/>
        </w:rPr>
        <w:t>20</w:t>
      </w:r>
      <w:r w:rsidRPr="00DA3949">
        <w:rPr>
          <w:rFonts w:ascii="Times New Roman" w:hAnsi="Times New Roman" w:cs="Times New Roman"/>
          <w:sz w:val="24"/>
          <w:szCs w:val="24"/>
        </w:rPr>
        <w:t>.</w:t>
      </w:r>
    </w:p>
    <w:p w:rsidR="005B3EE6" w:rsidRPr="004B0CDA" w:rsidRDefault="005B3EE6" w:rsidP="005B3EE6">
      <w:pPr>
        <w:spacing w:after="120"/>
        <w:jc w:val="both"/>
        <w:rPr>
          <w:rFonts w:ascii="Times New Roman" w:hAnsi="Times New Roman" w:cs="Times New Roman"/>
          <w:sz w:val="24"/>
          <w:szCs w:val="24"/>
        </w:rPr>
      </w:pPr>
      <w:r w:rsidRPr="00DF4455">
        <w:rPr>
          <w:rFonts w:ascii="Times New Roman" w:hAnsi="Times New Roman" w:cs="Times New Roman"/>
          <w:sz w:val="24"/>
          <w:szCs w:val="24"/>
        </w:rPr>
        <w:t xml:space="preserve">D’un climat de type subéquatorial, la Commune de Comè connaît deux saisons pluvieuses et deux saisons sèches, avec une pluviométrie annuelle moyenne </w:t>
      </w:r>
      <w:r w:rsidRPr="004B0CDA">
        <w:rPr>
          <w:rFonts w:ascii="Times New Roman" w:hAnsi="Times New Roman" w:cs="Times New Roman"/>
          <w:sz w:val="24"/>
          <w:szCs w:val="24"/>
        </w:rPr>
        <w:t>variant entre 900 mm et 1100 mm</w:t>
      </w:r>
      <w:r>
        <w:rPr>
          <w:rFonts w:ascii="Times New Roman" w:hAnsi="Times New Roman" w:cs="Times New Roman"/>
          <w:sz w:val="24"/>
          <w:szCs w:val="24"/>
        </w:rPr>
        <w:t>.</w:t>
      </w:r>
    </w:p>
    <w:p w:rsidR="005B3EE6" w:rsidRPr="00DF4455" w:rsidRDefault="005B3EE6" w:rsidP="005B3EE6">
      <w:pPr>
        <w:spacing w:after="120"/>
        <w:jc w:val="both"/>
        <w:rPr>
          <w:rFonts w:ascii="Times New Roman" w:hAnsi="Times New Roman" w:cs="Times New Roman"/>
          <w:sz w:val="24"/>
          <w:szCs w:val="24"/>
        </w:rPr>
      </w:pPr>
      <w:r w:rsidRPr="00DF4455">
        <w:rPr>
          <w:rFonts w:ascii="Times New Roman" w:hAnsi="Times New Roman" w:cs="Times New Roman"/>
          <w:sz w:val="24"/>
          <w:szCs w:val="24"/>
        </w:rPr>
        <w:lastRenderedPageBreak/>
        <w:t>Le relief est constitué d’un ensemble morphologique difforme fait d'un plateau latéritique du centre vers le nord et de bas-fonds et marécages salés vers le sud. L’hydrographie est constituée, d’une part, d’un importan</w:t>
      </w:r>
      <w:r w:rsidR="00435A17">
        <w:rPr>
          <w:rFonts w:ascii="Times New Roman" w:hAnsi="Times New Roman" w:cs="Times New Roman"/>
          <w:sz w:val="24"/>
          <w:szCs w:val="24"/>
        </w:rPr>
        <w:t>t cours d’eau qu’est le Lac Ah</w:t>
      </w:r>
      <w:r w:rsidRPr="00DF4455">
        <w:rPr>
          <w:rFonts w:ascii="Times New Roman" w:hAnsi="Times New Roman" w:cs="Times New Roman"/>
          <w:sz w:val="24"/>
          <w:szCs w:val="24"/>
        </w:rPr>
        <w:t>émé qui arrose la commune sur tout son côté Est dans les Arrondissements d’Agatogbo, d’Akodéha et de Ouèdèmè-Xwéla</w:t>
      </w:r>
      <w:r>
        <w:rPr>
          <w:rFonts w:ascii="Times New Roman" w:hAnsi="Times New Roman" w:cs="Times New Roman"/>
          <w:sz w:val="24"/>
          <w:szCs w:val="24"/>
        </w:rPr>
        <w:t> ;</w:t>
      </w:r>
      <w:r w:rsidRPr="00DF4455">
        <w:rPr>
          <w:rFonts w:ascii="Times New Roman" w:hAnsi="Times New Roman" w:cs="Times New Roman"/>
          <w:sz w:val="24"/>
          <w:szCs w:val="24"/>
        </w:rPr>
        <w:t xml:space="preserve"> ce qui fait de la pêche l’une des principales activités de la Commune; et d’autre part de petits plans d’eau tel que le Tikpan à Oumako. L'espace communal se répartit en trois sous espaces :</w:t>
      </w:r>
    </w:p>
    <w:p w:rsidR="005B3EE6" w:rsidRPr="00905E1E" w:rsidRDefault="005B3EE6" w:rsidP="00601039">
      <w:pPr>
        <w:pStyle w:val="Paragraphedeliste"/>
        <w:numPr>
          <w:ilvl w:val="0"/>
          <w:numId w:val="21"/>
        </w:numPr>
        <w:autoSpaceDE w:val="0"/>
        <w:autoSpaceDN w:val="0"/>
        <w:adjustRightInd w:val="0"/>
        <w:spacing w:after="0"/>
        <w:ind w:left="714" w:hanging="357"/>
        <w:jc w:val="both"/>
        <w:rPr>
          <w:rFonts w:ascii="Times New Roman" w:hAnsi="Times New Roman" w:cs="Times New Roman"/>
          <w:sz w:val="24"/>
          <w:szCs w:val="24"/>
        </w:rPr>
      </w:pPr>
      <w:r w:rsidRPr="00905E1E">
        <w:rPr>
          <w:rFonts w:ascii="Times New Roman" w:hAnsi="Times New Roman" w:cs="Times New Roman"/>
          <w:sz w:val="24"/>
          <w:szCs w:val="24"/>
        </w:rPr>
        <w:t>le sous-espace affecté aux infrastructures sociocommunautaires, socio-économiques, administratives et individuelles</w:t>
      </w:r>
      <w:r>
        <w:rPr>
          <w:rFonts w:ascii="Times New Roman" w:hAnsi="Times New Roman" w:cs="Times New Roman"/>
          <w:sz w:val="24"/>
          <w:szCs w:val="24"/>
        </w:rPr>
        <w:t> ;</w:t>
      </w:r>
    </w:p>
    <w:p w:rsidR="005B3EE6" w:rsidRPr="00DF4455" w:rsidRDefault="005B3EE6" w:rsidP="00601039">
      <w:pPr>
        <w:pStyle w:val="Paragraphedeliste"/>
        <w:numPr>
          <w:ilvl w:val="0"/>
          <w:numId w:val="21"/>
        </w:numPr>
        <w:autoSpaceDE w:val="0"/>
        <w:autoSpaceDN w:val="0"/>
        <w:adjustRightInd w:val="0"/>
        <w:spacing w:after="0"/>
        <w:ind w:left="714" w:hanging="357"/>
        <w:jc w:val="both"/>
        <w:rPr>
          <w:rFonts w:ascii="Times New Roman" w:hAnsi="Times New Roman" w:cs="Times New Roman"/>
          <w:sz w:val="24"/>
          <w:szCs w:val="24"/>
        </w:rPr>
      </w:pPr>
      <w:r w:rsidRPr="00DF4455">
        <w:rPr>
          <w:rFonts w:ascii="Times New Roman" w:hAnsi="Times New Roman" w:cs="Times New Roman"/>
          <w:sz w:val="24"/>
          <w:szCs w:val="24"/>
        </w:rPr>
        <w:t>le sous-espace affecté aux champs de cultures</w:t>
      </w:r>
      <w:r>
        <w:rPr>
          <w:rFonts w:ascii="Times New Roman" w:hAnsi="Times New Roman" w:cs="Times New Roman"/>
          <w:sz w:val="24"/>
          <w:szCs w:val="24"/>
        </w:rPr>
        <w:t> ;</w:t>
      </w:r>
    </w:p>
    <w:p w:rsidR="005B3EE6" w:rsidRDefault="005B3EE6" w:rsidP="00601039">
      <w:pPr>
        <w:pStyle w:val="Paragraphedeliste"/>
        <w:numPr>
          <w:ilvl w:val="0"/>
          <w:numId w:val="21"/>
        </w:numPr>
        <w:autoSpaceDE w:val="0"/>
        <w:autoSpaceDN w:val="0"/>
        <w:adjustRightInd w:val="0"/>
        <w:spacing w:after="0"/>
        <w:ind w:left="714" w:hanging="357"/>
        <w:jc w:val="both"/>
        <w:rPr>
          <w:rFonts w:ascii="Times New Roman" w:hAnsi="Times New Roman" w:cs="Times New Roman"/>
          <w:sz w:val="24"/>
          <w:szCs w:val="24"/>
        </w:rPr>
      </w:pPr>
      <w:r w:rsidRPr="00DF4455">
        <w:rPr>
          <w:rFonts w:ascii="Times New Roman" w:hAnsi="Times New Roman" w:cs="Times New Roman"/>
          <w:sz w:val="24"/>
          <w:szCs w:val="24"/>
        </w:rPr>
        <w:t>le sous-espace affecté aux forêts ou zones sacrées, aux cours d'eau, bas-fonds et marécages.</w:t>
      </w:r>
    </w:p>
    <w:p w:rsidR="005B3EE6" w:rsidRPr="00DF4455" w:rsidRDefault="005B3EE6" w:rsidP="005B3EE6">
      <w:pPr>
        <w:pStyle w:val="Paragraphedeliste"/>
        <w:autoSpaceDE w:val="0"/>
        <w:autoSpaceDN w:val="0"/>
        <w:adjustRightInd w:val="0"/>
        <w:spacing w:after="0" w:line="240" w:lineRule="auto"/>
        <w:jc w:val="both"/>
        <w:rPr>
          <w:rFonts w:ascii="Times New Roman" w:hAnsi="Times New Roman" w:cs="Times New Roman"/>
          <w:sz w:val="24"/>
          <w:szCs w:val="24"/>
        </w:rPr>
      </w:pPr>
    </w:p>
    <w:p w:rsidR="005B3EE6" w:rsidRPr="00B672E8" w:rsidRDefault="005B3EE6" w:rsidP="00601039">
      <w:pPr>
        <w:pStyle w:val="Paragraphedeliste"/>
        <w:numPr>
          <w:ilvl w:val="0"/>
          <w:numId w:val="16"/>
        </w:numPr>
        <w:autoSpaceDE w:val="0"/>
        <w:autoSpaceDN w:val="0"/>
        <w:adjustRightInd w:val="0"/>
        <w:spacing w:after="120"/>
        <w:ind w:left="760" w:hanging="357"/>
        <w:jc w:val="both"/>
        <w:rPr>
          <w:rFonts w:ascii="Times New Roman" w:hAnsi="Times New Roman" w:cs="Times New Roman"/>
          <w:sz w:val="24"/>
          <w:szCs w:val="24"/>
        </w:rPr>
      </w:pPr>
      <w:r w:rsidRPr="00B672E8">
        <w:rPr>
          <w:rFonts w:ascii="Times New Roman" w:hAnsi="Times New Roman" w:cs="Times New Roman"/>
          <w:b/>
          <w:bCs/>
          <w:i/>
          <w:sz w:val="24"/>
          <w:szCs w:val="24"/>
          <w:lang w:eastAsia="fr-FR"/>
        </w:rPr>
        <w:t xml:space="preserve">Cartographie de la commune de </w:t>
      </w:r>
      <w:r>
        <w:rPr>
          <w:rFonts w:ascii="Times New Roman" w:hAnsi="Times New Roman" w:cs="Times New Roman"/>
          <w:b/>
          <w:bCs/>
          <w:i/>
          <w:sz w:val="24"/>
          <w:szCs w:val="24"/>
          <w:lang w:eastAsia="fr-FR"/>
        </w:rPr>
        <w:t>Ouidah</w:t>
      </w:r>
    </w:p>
    <w:p w:rsidR="005B3EE6" w:rsidRDefault="005B3EE6" w:rsidP="005B3EE6">
      <w:pPr>
        <w:spacing w:after="120"/>
        <w:jc w:val="both"/>
        <w:rPr>
          <w:rFonts w:ascii="Times New Roman" w:hAnsi="Times New Roman" w:cs="Times New Roman"/>
          <w:sz w:val="24"/>
          <w:szCs w:val="24"/>
        </w:rPr>
      </w:pPr>
      <w:r w:rsidRPr="00DF4455">
        <w:rPr>
          <w:rFonts w:ascii="Times New Roman" w:hAnsi="Times New Roman" w:cs="Times New Roman"/>
          <w:sz w:val="24"/>
          <w:szCs w:val="24"/>
        </w:rPr>
        <w:t xml:space="preserve">Située dans le </w:t>
      </w:r>
      <w:r>
        <w:rPr>
          <w:rFonts w:ascii="Times New Roman" w:hAnsi="Times New Roman" w:cs="Times New Roman"/>
          <w:sz w:val="24"/>
          <w:szCs w:val="24"/>
        </w:rPr>
        <w:t>d</w:t>
      </w:r>
      <w:r w:rsidRPr="00DF4455">
        <w:rPr>
          <w:rFonts w:ascii="Times New Roman" w:hAnsi="Times New Roman" w:cs="Times New Roman"/>
          <w:sz w:val="24"/>
          <w:szCs w:val="24"/>
        </w:rPr>
        <w:t xml:space="preserve">épartement de l’Atlantique, la Commune de Ouidah s’étend sur une superficie de 364 km². Elle est limitée au Sud par l’Océan Atlantique ; à l’Est par la Commune d’Abomey-Calavi ; à l’Ouest par la Commune de Grand-Popo ; et au Nord par les Communes de Kpomassè et Tori - Bossito. La commune de Ouidah compte dix (10) arrondissements, subdivisés en </w:t>
      </w:r>
      <w:r w:rsidRPr="00BB12CD">
        <w:rPr>
          <w:rFonts w:ascii="Times New Roman" w:hAnsi="Times New Roman" w:cs="Times New Roman"/>
          <w:sz w:val="24"/>
          <w:szCs w:val="24"/>
        </w:rPr>
        <w:t xml:space="preserve">soixante-dix-sept (77) </w:t>
      </w:r>
      <w:r>
        <w:rPr>
          <w:rFonts w:ascii="Times New Roman" w:hAnsi="Times New Roman" w:cs="Times New Roman"/>
          <w:sz w:val="24"/>
          <w:szCs w:val="24"/>
        </w:rPr>
        <w:t>unités administratives</w:t>
      </w:r>
      <w:r w:rsidRPr="00BB12CD">
        <w:rPr>
          <w:rFonts w:ascii="Times New Roman" w:hAnsi="Times New Roman" w:cs="Times New Roman"/>
          <w:sz w:val="24"/>
          <w:szCs w:val="24"/>
        </w:rPr>
        <w:t xml:space="preserve"> dont </w:t>
      </w:r>
      <w:r>
        <w:rPr>
          <w:rFonts w:ascii="Times New Roman" w:hAnsi="Times New Roman" w:cs="Times New Roman"/>
          <w:sz w:val="24"/>
          <w:szCs w:val="24"/>
        </w:rPr>
        <w:t xml:space="preserve">46 villages et </w:t>
      </w:r>
      <w:r w:rsidRPr="00BB12CD">
        <w:rPr>
          <w:rFonts w:ascii="Times New Roman" w:hAnsi="Times New Roman" w:cs="Times New Roman"/>
          <w:sz w:val="24"/>
          <w:szCs w:val="24"/>
        </w:rPr>
        <w:t>31 quartiers de ville.</w:t>
      </w:r>
    </w:p>
    <w:p w:rsidR="005B3EE6" w:rsidRDefault="005B3EE6" w:rsidP="005B3EE6">
      <w:pPr>
        <w:spacing w:after="120"/>
        <w:jc w:val="both"/>
        <w:rPr>
          <w:rFonts w:ascii="Times New Roman" w:hAnsi="Times New Roman" w:cs="Times New Roman"/>
          <w:sz w:val="24"/>
          <w:szCs w:val="24"/>
        </w:rPr>
      </w:pPr>
      <w:r>
        <w:rPr>
          <w:rFonts w:ascii="Times New Roman" w:hAnsi="Times New Roman" w:cs="Times New Roman"/>
          <w:sz w:val="24"/>
          <w:szCs w:val="24"/>
        </w:rPr>
        <w:t>La densité de la commune de Ouidah s’est affichée à 482 habitants au Km² en 2013 et est projetée à 589 habitants au Km² en 2020.</w:t>
      </w:r>
    </w:p>
    <w:p w:rsidR="005B3EE6" w:rsidRPr="00DF4455" w:rsidRDefault="005B3EE6" w:rsidP="005B3EE6">
      <w:pPr>
        <w:autoSpaceDE w:val="0"/>
        <w:autoSpaceDN w:val="0"/>
        <w:adjustRightInd w:val="0"/>
        <w:spacing w:after="120"/>
        <w:jc w:val="both"/>
        <w:rPr>
          <w:rFonts w:ascii="Times New Roman" w:hAnsi="Times New Roman" w:cs="Times New Roman"/>
          <w:sz w:val="24"/>
          <w:szCs w:val="24"/>
        </w:rPr>
      </w:pPr>
      <w:r w:rsidRPr="00DF4455">
        <w:rPr>
          <w:rFonts w:ascii="Times New Roman" w:hAnsi="Times New Roman" w:cs="Times New Roman"/>
          <w:sz w:val="24"/>
          <w:szCs w:val="24"/>
        </w:rPr>
        <w:t>Elle appartient à l’ensemble géographique qu’il est convenu d’appeler « Zone humide » et jouit d’un climat soudano guinéen, caractérisé par deux saisons de pluie alternées par deux saisons sèches à durées inégales. La hauteur d’eau recueillie au cours de l’année varie entre 950 et 1150 mm. Elle est plus importante à l’Est qu’à l’Ouest. La température moyenne est de 27°C, variant de 24° à 30°C en saison des pluies et de 23° à 33°C en saisons sèches.</w:t>
      </w:r>
    </w:p>
    <w:p w:rsidR="005B3EE6" w:rsidRPr="00DF4455" w:rsidRDefault="005B3EE6" w:rsidP="005B3EE6">
      <w:pPr>
        <w:autoSpaceDE w:val="0"/>
        <w:autoSpaceDN w:val="0"/>
        <w:adjustRightInd w:val="0"/>
        <w:spacing w:after="120"/>
        <w:jc w:val="both"/>
        <w:rPr>
          <w:rFonts w:ascii="Times New Roman" w:hAnsi="Times New Roman" w:cs="Times New Roman"/>
          <w:sz w:val="24"/>
          <w:szCs w:val="24"/>
        </w:rPr>
      </w:pPr>
      <w:r w:rsidRPr="00DF4455">
        <w:rPr>
          <w:rFonts w:ascii="Times New Roman" w:hAnsi="Times New Roman" w:cs="Times New Roman"/>
          <w:sz w:val="24"/>
          <w:szCs w:val="24"/>
        </w:rPr>
        <w:t>L’hydrographie de la Commune est essentiellement caractérisée par un système lacustre et lagunaire dont les principaux plans sont : Djessin et Domè, de la lagune de Djègbadji et du lac Toho. Ils sont alimentés par les fleuves du bassin du Sud-Ouest notamment le Couffo et le Mono. Ils sont généralement très encombrés et leur production halieutique est en baisse.</w:t>
      </w:r>
    </w:p>
    <w:p w:rsidR="005B3EE6" w:rsidRDefault="005B3EE6" w:rsidP="005B3EE6">
      <w:pPr>
        <w:autoSpaceDE w:val="0"/>
        <w:autoSpaceDN w:val="0"/>
        <w:adjustRightInd w:val="0"/>
        <w:spacing w:after="120"/>
        <w:jc w:val="both"/>
        <w:rPr>
          <w:rFonts w:ascii="Times New Roman" w:hAnsi="Times New Roman" w:cs="Times New Roman"/>
          <w:sz w:val="24"/>
          <w:szCs w:val="24"/>
        </w:rPr>
      </w:pPr>
      <w:r w:rsidRPr="00DF4455">
        <w:rPr>
          <w:rFonts w:ascii="Times New Roman" w:hAnsi="Times New Roman" w:cs="Times New Roman"/>
          <w:sz w:val="24"/>
          <w:szCs w:val="24"/>
        </w:rPr>
        <w:t>On distingue, du Sud au Nord, deux grands ensembles de sol. Les sols sablonneux et les sols ferralitique</w:t>
      </w:r>
      <w:r>
        <w:rPr>
          <w:rFonts w:ascii="Times New Roman" w:hAnsi="Times New Roman" w:cs="Times New Roman"/>
          <w:sz w:val="24"/>
          <w:szCs w:val="24"/>
        </w:rPr>
        <w:t>s</w:t>
      </w:r>
      <w:r w:rsidRPr="00DF4455">
        <w:rPr>
          <w:rFonts w:ascii="Times New Roman" w:hAnsi="Times New Roman" w:cs="Times New Roman"/>
          <w:sz w:val="24"/>
          <w:szCs w:val="24"/>
        </w:rPr>
        <w:t xml:space="preserve">. Les sols sablonneux limités au cordon littoral qui regroupe les arrondissements d’Avlékété, de Djègbadji et de Ouakpè-Daho. </w:t>
      </w:r>
      <w:r>
        <w:rPr>
          <w:rFonts w:ascii="Times New Roman" w:hAnsi="Times New Roman" w:cs="Times New Roman"/>
          <w:sz w:val="24"/>
          <w:szCs w:val="24"/>
        </w:rPr>
        <w:t>C</w:t>
      </w:r>
      <w:r w:rsidRPr="00DF4455">
        <w:rPr>
          <w:rFonts w:ascii="Times New Roman" w:hAnsi="Times New Roman" w:cs="Times New Roman"/>
          <w:sz w:val="24"/>
          <w:szCs w:val="24"/>
        </w:rPr>
        <w:t>e type de sol se retrouve également dans la partie méridionale de Ouidah 1, Ouidah 3 et de Pahou. La RNIE1 marque la limite nord de ce complexe parsemé de nombreux îlots.</w:t>
      </w:r>
    </w:p>
    <w:p w:rsidR="0067194A" w:rsidRPr="00DF4455" w:rsidRDefault="0067194A" w:rsidP="0067194A">
      <w:pPr>
        <w:autoSpaceDE w:val="0"/>
        <w:autoSpaceDN w:val="0"/>
        <w:adjustRightInd w:val="0"/>
        <w:spacing w:after="0" w:line="240" w:lineRule="auto"/>
        <w:jc w:val="both"/>
        <w:rPr>
          <w:rFonts w:ascii="Times New Roman" w:hAnsi="Times New Roman" w:cs="Times New Roman"/>
          <w:sz w:val="24"/>
          <w:szCs w:val="24"/>
        </w:rPr>
      </w:pPr>
    </w:p>
    <w:p w:rsidR="005B3EE6" w:rsidRPr="00B672E8" w:rsidRDefault="005B3EE6" w:rsidP="00601039">
      <w:pPr>
        <w:pStyle w:val="Paragraphedeliste"/>
        <w:numPr>
          <w:ilvl w:val="0"/>
          <w:numId w:val="16"/>
        </w:numPr>
        <w:autoSpaceDE w:val="0"/>
        <w:autoSpaceDN w:val="0"/>
        <w:adjustRightInd w:val="0"/>
        <w:spacing w:after="120"/>
        <w:ind w:left="760" w:hanging="357"/>
        <w:jc w:val="both"/>
        <w:rPr>
          <w:rFonts w:ascii="Times New Roman" w:hAnsi="Times New Roman" w:cs="Times New Roman"/>
          <w:sz w:val="24"/>
          <w:szCs w:val="24"/>
        </w:rPr>
      </w:pPr>
      <w:r w:rsidRPr="00B672E8">
        <w:rPr>
          <w:rFonts w:ascii="Times New Roman" w:hAnsi="Times New Roman" w:cs="Times New Roman"/>
          <w:b/>
          <w:bCs/>
          <w:i/>
          <w:sz w:val="24"/>
          <w:szCs w:val="24"/>
          <w:lang w:eastAsia="fr-FR"/>
        </w:rPr>
        <w:t>Cartographie de la commune de Kpomassè</w:t>
      </w:r>
    </w:p>
    <w:p w:rsidR="005B3EE6" w:rsidRDefault="005B3EE6" w:rsidP="005B3EE6">
      <w:pPr>
        <w:autoSpaceDE w:val="0"/>
        <w:autoSpaceDN w:val="0"/>
        <w:adjustRightInd w:val="0"/>
        <w:spacing w:after="120"/>
        <w:jc w:val="both"/>
        <w:rPr>
          <w:rFonts w:ascii="Times New Roman" w:hAnsi="Times New Roman" w:cs="Times New Roman"/>
          <w:sz w:val="24"/>
          <w:szCs w:val="24"/>
        </w:rPr>
      </w:pPr>
      <w:r w:rsidRPr="00B672E8">
        <w:rPr>
          <w:rFonts w:ascii="Times New Roman" w:hAnsi="Times New Roman" w:cs="Times New Roman"/>
          <w:sz w:val="24"/>
          <w:szCs w:val="24"/>
        </w:rPr>
        <w:t xml:space="preserve">La commune de Kpomassè est située au sud-ouest du </w:t>
      </w:r>
      <w:r>
        <w:rPr>
          <w:rFonts w:ascii="Times New Roman" w:hAnsi="Times New Roman" w:cs="Times New Roman"/>
          <w:sz w:val="24"/>
          <w:szCs w:val="24"/>
        </w:rPr>
        <w:t>d</w:t>
      </w:r>
      <w:r w:rsidRPr="00B672E8">
        <w:rPr>
          <w:rFonts w:ascii="Times New Roman" w:hAnsi="Times New Roman" w:cs="Times New Roman"/>
          <w:sz w:val="24"/>
          <w:szCs w:val="24"/>
        </w:rPr>
        <w:t>épartement de l’Atlantique. Elle partage ses frontières avec les Communes d’Allada au Nord, de Ouidah au Sud, de Tori-Bossito et de</w:t>
      </w:r>
      <w:r w:rsidR="0067194A">
        <w:rPr>
          <w:rFonts w:ascii="Times New Roman" w:hAnsi="Times New Roman" w:cs="Times New Roman"/>
          <w:sz w:val="24"/>
          <w:szCs w:val="24"/>
        </w:rPr>
        <w:t xml:space="preserve"> Ouidah à l’Est et par le lac A</w:t>
      </w:r>
      <w:r w:rsidRPr="00B672E8">
        <w:rPr>
          <w:rFonts w:ascii="Times New Roman" w:hAnsi="Times New Roman" w:cs="Times New Roman"/>
          <w:sz w:val="24"/>
          <w:szCs w:val="24"/>
        </w:rPr>
        <w:t xml:space="preserve">hémé qui la sépare des communes de Comé et de Bopa (département du Mono) à l’Ouest. D’une superficie de 295 km² elle occupe environ 9,1% du territoire de </w:t>
      </w:r>
      <w:r w:rsidRPr="00B672E8">
        <w:rPr>
          <w:rFonts w:ascii="Times New Roman" w:hAnsi="Times New Roman" w:cs="Times New Roman"/>
          <w:sz w:val="24"/>
          <w:szCs w:val="24"/>
        </w:rPr>
        <w:lastRenderedPageBreak/>
        <w:t>l’Atlantique, et 0,3</w:t>
      </w:r>
      <w:r>
        <w:rPr>
          <w:rFonts w:ascii="Times New Roman" w:hAnsi="Times New Roman" w:cs="Times New Roman"/>
          <w:sz w:val="24"/>
          <w:szCs w:val="24"/>
        </w:rPr>
        <w:t xml:space="preserve">% du territoire national. </w:t>
      </w:r>
      <w:r w:rsidRPr="00B672E8">
        <w:rPr>
          <w:rFonts w:ascii="Times New Roman" w:hAnsi="Times New Roman" w:cs="Times New Roman"/>
          <w:sz w:val="24"/>
          <w:szCs w:val="24"/>
        </w:rPr>
        <w:t xml:space="preserve">La Commune de Kpomassè compte neuf (9) arrondissements avec </w:t>
      </w:r>
      <w:r>
        <w:rPr>
          <w:rFonts w:ascii="Times New Roman" w:hAnsi="Times New Roman" w:cs="Times New Roman"/>
          <w:sz w:val="24"/>
          <w:szCs w:val="24"/>
        </w:rPr>
        <w:t>76 villages et quartiers de ville.</w:t>
      </w:r>
    </w:p>
    <w:p w:rsidR="005B3EE6" w:rsidRPr="00B672E8" w:rsidRDefault="005B3EE6" w:rsidP="005B3EE6">
      <w:pPr>
        <w:autoSpaceDE w:val="0"/>
        <w:autoSpaceDN w:val="0"/>
        <w:adjustRightInd w:val="0"/>
        <w:spacing w:after="120"/>
        <w:jc w:val="both"/>
        <w:rPr>
          <w:rFonts w:ascii="Times New Roman" w:hAnsi="Times New Roman" w:cs="Times New Roman"/>
          <w:sz w:val="24"/>
          <w:szCs w:val="24"/>
        </w:rPr>
      </w:pPr>
      <w:r w:rsidRPr="00B672E8">
        <w:rPr>
          <w:rFonts w:ascii="Times New Roman" w:hAnsi="Times New Roman" w:cs="Times New Roman"/>
          <w:sz w:val="24"/>
          <w:szCs w:val="24"/>
        </w:rPr>
        <w:t>Trois grands ensembles de reliefs dominent la configuration topographique de la commune de Kpomassè :</w:t>
      </w:r>
    </w:p>
    <w:p w:rsidR="005B3EE6" w:rsidRPr="00B672E8" w:rsidRDefault="005B3EE6" w:rsidP="00601039">
      <w:pPr>
        <w:pStyle w:val="Paragraphedeliste"/>
        <w:numPr>
          <w:ilvl w:val="0"/>
          <w:numId w:val="26"/>
        </w:numPr>
        <w:autoSpaceDE w:val="0"/>
        <w:autoSpaceDN w:val="0"/>
        <w:adjustRightInd w:val="0"/>
        <w:spacing w:after="0"/>
        <w:ind w:left="714" w:hanging="357"/>
        <w:jc w:val="both"/>
        <w:rPr>
          <w:rFonts w:ascii="Times New Roman" w:hAnsi="Times New Roman" w:cs="Times New Roman"/>
          <w:sz w:val="24"/>
          <w:szCs w:val="24"/>
        </w:rPr>
      </w:pPr>
      <w:r>
        <w:rPr>
          <w:rFonts w:ascii="Times New Roman" w:hAnsi="Times New Roman" w:cs="Times New Roman"/>
          <w:sz w:val="24"/>
          <w:szCs w:val="24"/>
        </w:rPr>
        <w:t>u</w:t>
      </w:r>
      <w:r w:rsidRPr="00B672E8">
        <w:rPr>
          <w:rFonts w:ascii="Times New Roman" w:hAnsi="Times New Roman" w:cs="Times New Roman"/>
          <w:sz w:val="24"/>
          <w:szCs w:val="24"/>
        </w:rPr>
        <w:t>n plateau d’aspect subhorizontal et très spacieux avec une altitude oscillant entre 41 m et 22 m, raccordé à un plan d’eau permanent (lac A</w:t>
      </w:r>
      <w:r>
        <w:rPr>
          <w:rFonts w:ascii="Times New Roman" w:hAnsi="Times New Roman" w:cs="Times New Roman"/>
          <w:sz w:val="24"/>
          <w:szCs w:val="24"/>
        </w:rPr>
        <w:t>h</w:t>
      </w:r>
      <w:r w:rsidRPr="00B672E8">
        <w:rPr>
          <w:rFonts w:ascii="Times New Roman" w:hAnsi="Times New Roman" w:cs="Times New Roman"/>
          <w:sz w:val="24"/>
          <w:szCs w:val="24"/>
        </w:rPr>
        <w:t>émé);</w:t>
      </w:r>
    </w:p>
    <w:p w:rsidR="005B3EE6" w:rsidRPr="00B672E8" w:rsidRDefault="005B3EE6" w:rsidP="00601039">
      <w:pPr>
        <w:pStyle w:val="Paragraphedeliste"/>
        <w:numPr>
          <w:ilvl w:val="0"/>
          <w:numId w:val="26"/>
        </w:numPr>
        <w:autoSpaceDE w:val="0"/>
        <w:autoSpaceDN w:val="0"/>
        <w:adjustRightInd w:val="0"/>
        <w:spacing w:after="0"/>
        <w:ind w:left="714" w:hanging="357"/>
        <w:jc w:val="both"/>
        <w:rPr>
          <w:rFonts w:ascii="Times New Roman" w:hAnsi="Times New Roman" w:cs="Times New Roman"/>
          <w:sz w:val="24"/>
          <w:szCs w:val="24"/>
        </w:rPr>
      </w:pPr>
      <w:r>
        <w:rPr>
          <w:rFonts w:ascii="Times New Roman" w:hAnsi="Times New Roman" w:cs="Times New Roman"/>
          <w:sz w:val="24"/>
          <w:szCs w:val="24"/>
        </w:rPr>
        <w:t>d</w:t>
      </w:r>
      <w:r w:rsidRPr="00B672E8">
        <w:rPr>
          <w:rFonts w:ascii="Times New Roman" w:hAnsi="Times New Roman" w:cs="Times New Roman"/>
          <w:sz w:val="24"/>
          <w:szCs w:val="24"/>
        </w:rPr>
        <w:t>eux types de versants à pentes généralement très faibles (entre 5% et 6,5%) ;</w:t>
      </w:r>
    </w:p>
    <w:p w:rsidR="005B3EE6" w:rsidRPr="00B672E8" w:rsidRDefault="005B3EE6" w:rsidP="00601039">
      <w:pPr>
        <w:pStyle w:val="Paragraphedeliste"/>
        <w:numPr>
          <w:ilvl w:val="0"/>
          <w:numId w:val="26"/>
        </w:numPr>
        <w:autoSpaceDE w:val="0"/>
        <w:autoSpaceDN w:val="0"/>
        <w:adjustRightInd w:val="0"/>
        <w:spacing w:after="0"/>
        <w:ind w:left="714" w:hanging="357"/>
        <w:jc w:val="both"/>
        <w:rPr>
          <w:rFonts w:ascii="Times New Roman" w:hAnsi="Times New Roman" w:cs="Times New Roman"/>
          <w:sz w:val="24"/>
          <w:szCs w:val="24"/>
        </w:rPr>
      </w:pPr>
      <w:r>
        <w:rPr>
          <w:rFonts w:ascii="Times New Roman" w:hAnsi="Times New Roman" w:cs="Times New Roman"/>
          <w:sz w:val="24"/>
          <w:szCs w:val="24"/>
        </w:rPr>
        <w:t>l</w:t>
      </w:r>
      <w:r w:rsidR="0067194A">
        <w:rPr>
          <w:rFonts w:ascii="Times New Roman" w:hAnsi="Times New Roman" w:cs="Times New Roman"/>
          <w:sz w:val="24"/>
          <w:szCs w:val="24"/>
        </w:rPr>
        <w:t>e lac A</w:t>
      </w:r>
      <w:r w:rsidRPr="00B672E8">
        <w:rPr>
          <w:rFonts w:ascii="Times New Roman" w:hAnsi="Times New Roman" w:cs="Times New Roman"/>
          <w:sz w:val="24"/>
          <w:szCs w:val="24"/>
        </w:rPr>
        <w:t>hémé, un plan d’eau permanent de dimensions variables situé au pied du plateau qui communique au Sud avec la lagune côtière par le biais du chenal Aho et au Nord avec le fleuve Couffo par l’intermédiaire d’un petit delta marécageux.</w:t>
      </w:r>
    </w:p>
    <w:p w:rsidR="005B3EE6" w:rsidRPr="00B672E8" w:rsidRDefault="005B3EE6" w:rsidP="005B3EE6">
      <w:pPr>
        <w:autoSpaceDE w:val="0"/>
        <w:autoSpaceDN w:val="0"/>
        <w:adjustRightInd w:val="0"/>
        <w:spacing w:after="120"/>
        <w:jc w:val="both"/>
        <w:rPr>
          <w:rFonts w:ascii="Times New Roman" w:hAnsi="Times New Roman" w:cs="Times New Roman"/>
          <w:sz w:val="24"/>
          <w:szCs w:val="24"/>
        </w:rPr>
      </w:pPr>
      <w:r>
        <w:rPr>
          <w:rFonts w:ascii="Times New Roman" w:hAnsi="Times New Roman" w:cs="Times New Roman"/>
          <w:sz w:val="24"/>
          <w:szCs w:val="24"/>
        </w:rPr>
        <w:t>L</w:t>
      </w:r>
      <w:r w:rsidRPr="00B672E8">
        <w:rPr>
          <w:rFonts w:ascii="Times New Roman" w:hAnsi="Times New Roman" w:cs="Times New Roman"/>
          <w:sz w:val="24"/>
          <w:szCs w:val="24"/>
        </w:rPr>
        <w:t xml:space="preserve">a commune de Kpomassè fait partie de la zone de climat tropical humide à quatre saisons dont </w:t>
      </w:r>
      <w:r>
        <w:rPr>
          <w:rFonts w:ascii="Times New Roman" w:hAnsi="Times New Roman" w:cs="Times New Roman"/>
          <w:sz w:val="24"/>
          <w:szCs w:val="24"/>
        </w:rPr>
        <w:t>deux</w:t>
      </w:r>
      <w:r w:rsidR="0067194A">
        <w:rPr>
          <w:rFonts w:ascii="Times New Roman" w:hAnsi="Times New Roman" w:cs="Times New Roman"/>
          <w:sz w:val="24"/>
          <w:szCs w:val="24"/>
        </w:rPr>
        <w:t xml:space="preserve"> </w:t>
      </w:r>
      <w:r w:rsidRPr="00B672E8">
        <w:rPr>
          <w:rFonts w:ascii="Times New Roman" w:hAnsi="Times New Roman" w:cs="Times New Roman"/>
          <w:sz w:val="24"/>
          <w:szCs w:val="24"/>
        </w:rPr>
        <w:t xml:space="preserve">sèches (mi-novembre </w:t>
      </w:r>
      <w:r>
        <w:rPr>
          <w:rFonts w:ascii="Times New Roman" w:hAnsi="Times New Roman" w:cs="Times New Roman"/>
          <w:sz w:val="24"/>
          <w:szCs w:val="24"/>
        </w:rPr>
        <w:t>à</w:t>
      </w:r>
      <w:r w:rsidR="0067194A">
        <w:rPr>
          <w:rFonts w:ascii="Times New Roman" w:hAnsi="Times New Roman" w:cs="Times New Roman"/>
          <w:sz w:val="24"/>
          <w:szCs w:val="24"/>
        </w:rPr>
        <w:t xml:space="preserve"> </w:t>
      </w:r>
      <w:r w:rsidRPr="00B672E8">
        <w:rPr>
          <w:rFonts w:ascii="Times New Roman" w:hAnsi="Times New Roman" w:cs="Times New Roman"/>
          <w:sz w:val="24"/>
          <w:szCs w:val="24"/>
        </w:rPr>
        <w:t xml:space="preserve">mi-mars et mi-juillet </w:t>
      </w:r>
      <w:r>
        <w:rPr>
          <w:rFonts w:ascii="Times New Roman" w:hAnsi="Times New Roman" w:cs="Times New Roman"/>
          <w:sz w:val="24"/>
          <w:szCs w:val="24"/>
        </w:rPr>
        <w:t>à</w:t>
      </w:r>
      <w:r w:rsidR="0067194A">
        <w:rPr>
          <w:rFonts w:ascii="Times New Roman" w:hAnsi="Times New Roman" w:cs="Times New Roman"/>
          <w:sz w:val="24"/>
          <w:szCs w:val="24"/>
        </w:rPr>
        <w:t xml:space="preserve"> </w:t>
      </w:r>
      <w:r w:rsidRPr="00B672E8">
        <w:rPr>
          <w:rFonts w:ascii="Times New Roman" w:hAnsi="Times New Roman" w:cs="Times New Roman"/>
          <w:sz w:val="24"/>
          <w:szCs w:val="24"/>
        </w:rPr>
        <w:t xml:space="preserve">août) et </w:t>
      </w:r>
      <w:r>
        <w:rPr>
          <w:rFonts w:ascii="Times New Roman" w:hAnsi="Times New Roman" w:cs="Times New Roman"/>
          <w:sz w:val="24"/>
          <w:szCs w:val="24"/>
        </w:rPr>
        <w:t>deux</w:t>
      </w:r>
      <w:r w:rsidR="0067194A">
        <w:rPr>
          <w:rFonts w:ascii="Times New Roman" w:hAnsi="Times New Roman" w:cs="Times New Roman"/>
          <w:sz w:val="24"/>
          <w:szCs w:val="24"/>
        </w:rPr>
        <w:t xml:space="preserve"> </w:t>
      </w:r>
      <w:r w:rsidRPr="00B672E8">
        <w:rPr>
          <w:rFonts w:ascii="Times New Roman" w:hAnsi="Times New Roman" w:cs="Times New Roman"/>
          <w:sz w:val="24"/>
          <w:szCs w:val="24"/>
        </w:rPr>
        <w:t xml:space="preserve">pluvieuses (mi-mars </w:t>
      </w:r>
      <w:r>
        <w:rPr>
          <w:rFonts w:ascii="Times New Roman" w:hAnsi="Times New Roman" w:cs="Times New Roman"/>
          <w:sz w:val="24"/>
          <w:szCs w:val="24"/>
        </w:rPr>
        <w:t xml:space="preserve">à </w:t>
      </w:r>
      <w:r w:rsidRPr="00B672E8">
        <w:rPr>
          <w:rFonts w:ascii="Times New Roman" w:hAnsi="Times New Roman" w:cs="Times New Roman"/>
          <w:sz w:val="24"/>
          <w:szCs w:val="24"/>
        </w:rPr>
        <w:t xml:space="preserve">mi-juillet et septembre </w:t>
      </w:r>
      <w:r>
        <w:rPr>
          <w:rFonts w:ascii="Times New Roman" w:hAnsi="Times New Roman" w:cs="Times New Roman"/>
          <w:sz w:val="24"/>
          <w:szCs w:val="24"/>
        </w:rPr>
        <w:t>à</w:t>
      </w:r>
      <w:r w:rsidR="00AD161A">
        <w:rPr>
          <w:rFonts w:ascii="Times New Roman" w:hAnsi="Times New Roman" w:cs="Times New Roman"/>
          <w:sz w:val="24"/>
          <w:szCs w:val="24"/>
        </w:rPr>
        <w:t xml:space="preserve"> </w:t>
      </w:r>
      <w:r w:rsidRPr="00B672E8">
        <w:rPr>
          <w:rFonts w:ascii="Times New Roman" w:hAnsi="Times New Roman" w:cs="Times New Roman"/>
          <w:sz w:val="24"/>
          <w:szCs w:val="24"/>
        </w:rPr>
        <w:t>mi-novembre). La moyenne annuelle des pluies est de l’ordre de 1055,4 m</w:t>
      </w:r>
      <w:r>
        <w:rPr>
          <w:rFonts w:ascii="Times New Roman" w:hAnsi="Times New Roman" w:cs="Times New Roman"/>
          <w:sz w:val="24"/>
          <w:szCs w:val="24"/>
        </w:rPr>
        <w:t>m</w:t>
      </w:r>
      <w:r w:rsidRPr="00B672E8">
        <w:rPr>
          <w:rFonts w:ascii="Times New Roman" w:hAnsi="Times New Roman" w:cs="Times New Roman"/>
          <w:sz w:val="24"/>
          <w:szCs w:val="24"/>
        </w:rPr>
        <w:t xml:space="preserve">. Les températures les plus élevées s’enregistrent en février, avec un maximum de 35°C, alors que les plus faibles </w:t>
      </w:r>
      <w:r>
        <w:rPr>
          <w:rFonts w:ascii="Times New Roman" w:hAnsi="Times New Roman" w:cs="Times New Roman"/>
          <w:sz w:val="24"/>
          <w:szCs w:val="24"/>
        </w:rPr>
        <w:t>niveaux</w:t>
      </w:r>
      <w:r w:rsidR="00AD161A">
        <w:rPr>
          <w:rFonts w:ascii="Times New Roman" w:hAnsi="Times New Roman" w:cs="Times New Roman"/>
          <w:sz w:val="24"/>
          <w:szCs w:val="24"/>
        </w:rPr>
        <w:t xml:space="preserve"> </w:t>
      </w:r>
      <w:r>
        <w:rPr>
          <w:rFonts w:ascii="Times New Roman" w:hAnsi="Times New Roman" w:cs="Times New Roman"/>
          <w:sz w:val="24"/>
          <w:szCs w:val="24"/>
        </w:rPr>
        <w:t>sont enregistrés</w:t>
      </w:r>
      <w:r w:rsidR="00AD161A">
        <w:rPr>
          <w:rFonts w:ascii="Times New Roman" w:hAnsi="Times New Roman" w:cs="Times New Roman"/>
          <w:sz w:val="24"/>
          <w:szCs w:val="24"/>
        </w:rPr>
        <w:t xml:space="preserve"> </w:t>
      </w:r>
      <w:r w:rsidRPr="00B672E8">
        <w:rPr>
          <w:rFonts w:ascii="Times New Roman" w:hAnsi="Times New Roman" w:cs="Times New Roman"/>
          <w:sz w:val="24"/>
          <w:szCs w:val="24"/>
        </w:rPr>
        <w:t xml:space="preserve">en septembre </w:t>
      </w:r>
      <w:r>
        <w:rPr>
          <w:rFonts w:ascii="Times New Roman" w:hAnsi="Times New Roman" w:cs="Times New Roman"/>
          <w:sz w:val="24"/>
          <w:szCs w:val="24"/>
        </w:rPr>
        <w:t>(</w:t>
      </w:r>
      <w:r w:rsidRPr="00B672E8">
        <w:rPr>
          <w:rFonts w:ascii="Times New Roman" w:hAnsi="Times New Roman" w:cs="Times New Roman"/>
          <w:sz w:val="24"/>
          <w:szCs w:val="24"/>
        </w:rPr>
        <w:t>23°C</w:t>
      </w:r>
      <w:r>
        <w:rPr>
          <w:rFonts w:ascii="Times New Roman" w:hAnsi="Times New Roman" w:cs="Times New Roman"/>
          <w:sz w:val="24"/>
          <w:szCs w:val="24"/>
        </w:rPr>
        <w:t>)</w:t>
      </w:r>
      <w:r w:rsidRPr="00B672E8">
        <w:rPr>
          <w:rFonts w:ascii="Times New Roman" w:hAnsi="Times New Roman" w:cs="Times New Roman"/>
          <w:sz w:val="24"/>
          <w:szCs w:val="24"/>
        </w:rPr>
        <w:t xml:space="preserve">. </w:t>
      </w:r>
    </w:p>
    <w:p w:rsidR="005B3EE6" w:rsidRPr="00B672E8" w:rsidRDefault="005B3EE6" w:rsidP="005B3EE6">
      <w:pPr>
        <w:autoSpaceDE w:val="0"/>
        <w:autoSpaceDN w:val="0"/>
        <w:adjustRightInd w:val="0"/>
        <w:spacing w:after="120"/>
        <w:jc w:val="both"/>
        <w:rPr>
          <w:rFonts w:ascii="Times New Roman" w:hAnsi="Times New Roman" w:cs="Times New Roman"/>
          <w:sz w:val="24"/>
          <w:szCs w:val="24"/>
        </w:rPr>
      </w:pPr>
      <w:r w:rsidRPr="00B672E8">
        <w:rPr>
          <w:rFonts w:ascii="Times New Roman" w:hAnsi="Times New Roman" w:cs="Times New Roman"/>
          <w:sz w:val="24"/>
          <w:szCs w:val="24"/>
        </w:rPr>
        <w:t xml:space="preserve">On distingue trois catégories de sols à savoir les sols faiblement ferralitiques (le plus répandu dans la </w:t>
      </w:r>
      <w:r>
        <w:rPr>
          <w:rFonts w:ascii="Times New Roman" w:hAnsi="Times New Roman" w:cs="Times New Roman"/>
          <w:sz w:val="24"/>
          <w:szCs w:val="24"/>
        </w:rPr>
        <w:t>C</w:t>
      </w:r>
      <w:r w:rsidRPr="00B672E8">
        <w:rPr>
          <w:rFonts w:ascii="Times New Roman" w:hAnsi="Times New Roman" w:cs="Times New Roman"/>
          <w:sz w:val="24"/>
          <w:szCs w:val="24"/>
        </w:rPr>
        <w:t xml:space="preserve">ommune), les sols hydromorphes et les sols ferrugineux tropicaux (moins rependus). La végétation est caractérisée par une forêt arbustive, associée entre autres à des peuplements plus ou moins denses de palmiers à huile, des cocotiers. </w:t>
      </w:r>
    </w:p>
    <w:p w:rsidR="005B3EE6" w:rsidRPr="00B672E8" w:rsidRDefault="005B3EE6" w:rsidP="00601039">
      <w:pPr>
        <w:pStyle w:val="Paragraphedeliste"/>
        <w:numPr>
          <w:ilvl w:val="0"/>
          <w:numId w:val="16"/>
        </w:numPr>
        <w:autoSpaceDE w:val="0"/>
        <w:autoSpaceDN w:val="0"/>
        <w:adjustRightInd w:val="0"/>
        <w:spacing w:after="120"/>
        <w:ind w:left="760" w:hanging="357"/>
        <w:jc w:val="both"/>
        <w:rPr>
          <w:rFonts w:ascii="Times New Roman" w:hAnsi="Times New Roman" w:cs="Times New Roman"/>
          <w:sz w:val="24"/>
          <w:szCs w:val="24"/>
        </w:rPr>
      </w:pPr>
      <w:r w:rsidRPr="00B672E8">
        <w:rPr>
          <w:rFonts w:ascii="Times New Roman" w:hAnsi="Times New Roman" w:cs="Times New Roman"/>
          <w:b/>
          <w:bCs/>
          <w:i/>
          <w:sz w:val="24"/>
          <w:szCs w:val="24"/>
          <w:lang w:eastAsia="fr-FR"/>
        </w:rPr>
        <w:t xml:space="preserve">Cartographie de la commune de </w:t>
      </w:r>
      <w:r>
        <w:rPr>
          <w:rFonts w:ascii="Times New Roman" w:hAnsi="Times New Roman" w:cs="Times New Roman"/>
          <w:b/>
          <w:bCs/>
          <w:i/>
          <w:sz w:val="24"/>
          <w:szCs w:val="24"/>
          <w:lang w:eastAsia="fr-FR"/>
        </w:rPr>
        <w:t>Grand-Popo</w:t>
      </w:r>
    </w:p>
    <w:p w:rsidR="005B3EE6" w:rsidRPr="008667C7" w:rsidRDefault="005B3EE6" w:rsidP="005B3EE6">
      <w:pPr>
        <w:autoSpaceDE w:val="0"/>
        <w:autoSpaceDN w:val="0"/>
        <w:adjustRightInd w:val="0"/>
        <w:spacing w:after="120"/>
        <w:jc w:val="both"/>
        <w:rPr>
          <w:rFonts w:ascii="Times New Roman" w:hAnsi="Times New Roman" w:cs="Times New Roman"/>
          <w:sz w:val="24"/>
          <w:szCs w:val="24"/>
        </w:rPr>
      </w:pPr>
      <w:r w:rsidRPr="008667C7">
        <w:rPr>
          <w:rFonts w:ascii="Times New Roman" w:hAnsi="Times New Roman" w:cs="Times New Roman"/>
          <w:sz w:val="24"/>
          <w:szCs w:val="24"/>
        </w:rPr>
        <w:t>La Commune de Grand Popo est située au Sud-Ouest du département du Mono. Elle est limitée au Nord par les Communes d'Athiémé, de Comé et de Houéyogbé, au Sud par l'Océan Atlantique, au Sud-Ouest par les Communes de Ouidah et de</w:t>
      </w:r>
      <w:r w:rsidR="00AD161A">
        <w:rPr>
          <w:rFonts w:ascii="Times New Roman" w:hAnsi="Times New Roman" w:cs="Times New Roman"/>
          <w:sz w:val="24"/>
          <w:szCs w:val="24"/>
        </w:rPr>
        <w:t xml:space="preserve"> </w:t>
      </w:r>
      <w:r w:rsidRPr="008667C7">
        <w:rPr>
          <w:rFonts w:ascii="Times New Roman" w:hAnsi="Times New Roman" w:cs="Times New Roman"/>
          <w:sz w:val="24"/>
          <w:szCs w:val="24"/>
        </w:rPr>
        <w:t>Kpomassè et à l'Ouest par la République du Togo. Elle s’étend sur une superficie de 289 km², soit 18,0% de l’ensemble du département du Mono avec une densité moyenne d’environ 199 habitants/km</w:t>
      </w:r>
      <w:r w:rsidRPr="008667C7">
        <w:rPr>
          <w:rFonts w:ascii="Times New Roman" w:hAnsi="Times New Roman" w:cs="Times New Roman"/>
          <w:sz w:val="24"/>
          <w:szCs w:val="24"/>
          <w:vertAlign w:val="superscript"/>
        </w:rPr>
        <w:t>2</w:t>
      </w:r>
      <w:r>
        <w:rPr>
          <w:rFonts w:ascii="Times New Roman" w:hAnsi="Times New Roman" w:cs="Times New Roman"/>
          <w:sz w:val="24"/>
          <w:szCs w:val="24"/>
        </w:rPr>
        <w:t xml:space="preserve"> en 2013. </w:t>
      </w:r>
      <w:r w:rsidRPr="008667C7">
        <w:rPr>
          <w:rFonts w:ascii="Times New Roman" w:hAnsi="Times New Roman" w:cs="Times New Roman"/>
          <w:sz w:val="24"/>
          <w:szCs w:val="24"/>
        </w:rPr>
        <w:t xml:space="preserve">Elle compte </w:t>
      </w:r>
      <w:r>
        <w:rPr>
          <w:rFonts w:ascii="Times New Roman" w:hAnsi="Times New Roman" w:cs="Times New Roman"/>
          <w:sz w:val="24"/>
          <w:szCs w:val="24"/>
        </w:rPr>
        <w:t>60</w:t>
      </w:r>
      <w:r w:rsidRPr="008667C7">
        <w:rPr>
          <w:rFonts w:ascii="Times New Roman" w:hAnsi="Times New Roman" w:cs="Times New Roman"/>
          <w:sz w:val="24"/>
          <w:szCs w:val="24"/>
        </w:rPr>
        <w:t xml:space="preserve"> villages</w:t>
      </w:r>
      <w:r>
        <w:rPr>
          <w:rFonts w:ascii="Times New Roman" w:hAnsi="Times New Roman" w:cs="Times New Roman"/>
          <w:sz w:val="24"/>
          <w:szCs w:val="24"/>
        </w:rPr>
        <w:t xml:space="preserve"> et quartiers de ville</w:t>
      </w:r>
      <w:r w:rsidR="00AD161A">
        <w:rPr>
          <w:rFonts w:ascii="Times New Roman" w:hAnsi="Times New Roman" w:cs="Times New Roman"/>
          <w:sz w:val="24"/>
          <w:szCs w:val="24"/>
        </w:rPr>
        <w:t xml:space="preserve"> </w:t>
      </w:r>
      <w:r>
        <w:rPr>
          <w:rFonts w:ascii="Times New Roman" w:hAnsi="Times New Roman" w:cs="Times New Roman"/>
          <w:sz w:val="24"/>
          <w:szCs w:val="24"/>
        </w:rPr>
        <w:t xml:space="preserve">répartis dans </w:t>
      </w:r>
      <w:r w:rsidRPr="008667C7">
        <w:rPr>
          <w:rFonts w:ascii="Times New Roman" w:hAnsi="Times New Roman" w:cs="Times New Roman"/>
          <w:sz w:val="24"/>
          <w:szCs w:val="24"/>
        </w:rPr>
        <w:t xml:space="preserve">sept (07) arrondissements. Elle est traversée par la route inter-Etats n°1 Cotonou-Lomé qui est bitumée et en bon état ainsi que par des routes régionales d'une distance totale d'environ 35 Km. La distance entre le chef-lieu de </w:t>
      </w:r>
      <w:r>
        <w:rPr>
          <w:rFonts w:ascii="Times New Roman" w:hAnsi="Times New Roman" w:cs="Times New Roman"/>
          <w:sz w:val="24"/>
          <w:szCs w:val="24"/>
        </w:rPr>
        <w:t xml:space="preserve">cette </w:t>
      </w:r>
      <w:r w:rsidRPr="008667C7">
        <w:rPr>
          <w:rFonts w:ascii="Times New Roman" w:hAnsi="Times New Roman" w:cs="Times New Roman"/>
          <w:sz w:val="24"/>
          <w:szCs w:val="24"/>
        </w:rPr>
        <w:t xml:space="preserve">commune, et </w:t>
      </w:r>
      <w:r>
        <w:rPr>
          <w:rFonts w:ascii="Times New Roman" w:hAnsi="Times New Roman" w:cs="Times New Roman"/>
          <w:sz w:val="24"/>
          <w:szCs w:val="24"/>
        </w:rPr>
        <w:t>celui</w:t>
      </w:r>
      <w:r w:rsidRPr="008667C7">
        <w:rPr>
          <w:rFonts w:ascii="Times New Roman" w:hAnsi="Times New Roman" w:cs="Times New Roman"/>
          <w:sz w:val="24"/>
          <w:szCs w:val="24"/>
        </w:rPr>
        <w:t xml:space="preserve"> du Département </w:t>
      </w:r>
      <w:r>
        <w:rPr>
          <w:rFonts w:ascii="Times New Roman" w:hAnsi="Times New Roman" w:cs="Times New Roman"/>
          <w:sz w:val="24"/>
          <w:szCs w:val="24"/>
        </w:rPr>
        <w:t>(</w:t>
      </w:r>
      <w:r w:rsidRPr="008667C7">
        <w:rPr>
          <w:rFonts w:ascii="Times New Roman" w:hAnsi="Times New Roman" w:cs="Times New Roman"/>
          <w:sz w:val="24"/>
          <w:szCs w:val="24"/>
        </w:rPr>
        <w:t>Lokossa</w:t>
      </w:r>
      <w:r>
        <w:rPr>
          <w:rFonts w:ascii="Times New Roman" w:hAnsi="Times New Roman" w:cs="Times New Roman"/>
          <w:sz w:val="24"/>
          <w:szCs w:val="24"/>
        </w:rPr>
        <w:t>)</w:t>
      </w:r>
      <w:r w:rsidRPr="008667C7">
        <w:rPr>
          <w:rFonts w:ascii="Times New Roman" w:hAnsi="Times New Roman" w:cs="Times New Roman"/>
          <w:sz w:val="24"/>
          <w:szCs w:val="24"/>
        </w:rPr>
        <w:t xml:space="preserve"> est de 57 km </w:t>
      </w:r>
      <w:r>
        <w:rPr>
          <w:rFonts w:ascii="Times New Roman" w:hAnsi="Times New Roman" w:cs="Times New Roman"/>
          <w:sz w:val="24"/>
          <w:szCs w:val="24"/>
        </w:rPr>
        <w:t>et celle reliant la commune à la capitale économique du Bénin (</w:t>
      </w:r>
      <w:r w:rsidRPr="008667C7">
        <w:rPr>
          <w:rFonts w:ascii="Times New Roman" w:hAnsi="Times New Roman" w:cs="Times New Roman"/>
          <w:sz w:val="24"/>
          <w:szCs w:val="24"/>
        </w:rPr>
        <w:t>Cotonou</w:t>
      </w:r>
      <w:r>
        <w:rPr>
          <w:rFonts w:ascii="Times New Roman" w:hAnsi="Times New Roman" w:cs="Times New Roman"/>
          <w:sz w:val="24"/>
          <w:szCs w:val="24"/>
        </w:rPr>
        <w:t>)</w:t>
      </w:r>
      <w:r w:rsidRPr="008667C7">
        <w:rPr>
          <w:rFonts w:ascii="Times New Roman" w:hAnsi="Times New Roman" w:cs="Times New Roman"/>
          <w:sz w:val="24"/>
          <w:szCs w:val="24"/>
        </w:rPr>
        <w:t xml:space="preserve"> est de 85 km.</w:t>
      </w:r>
    </w:p>
    <w:p w:rsidR="005B3EE6" w:rsidRPr="008667C7" w:rsidRDefault="005B3EE6" w:rsidP="005B3EE6">
      <w:pPr>
        <w:autoSpaceDE w:val="0"/>
        <w:autoSpaceDN w:val="0"/>
        <w:adjustRightInd w:val="0"/>
        <w:spacing w:after="120"/>
        <w:jc w:val="both"/>
        <w:rPr>
          <w:rFonts w:ascii="Times New Roman" w:hAnsi="Times New Roman" w:cs="Times New Roman"/>
          <w:sz w:val="24"/>
          <w:szCs w:val="24"/>
        </w:rPr>
      </w:pPr>
      <w:r w:rsidRPr="008667C7">
        <w:rPr>
          <w:rFonts w:ascii="Times New Roman" w:hAnsi="Times New Roman" w:cs="Times New Roman"/>
          <w:sz w:val="24"/>
          <w:szCs w:val="24"/>
        </w:rPr>
        <w:t xml:space="preserve">La commune de Grand-Popo fait partie d’un ensemble qui jouit d’un climat subéquatorial de type </w:t>
      </w:r>
      <w:r>
        <w:rPr>
          <w:rFonts w:ascii="Times New Roman" w:hAnsi="Times New Roman" w:cs="Times New Roman"/>
          <w:sz w:val="24"/>
          <w:szCs w:val="24"/>
        </w:rPr>
        <w:t>g</w:t>
      </w:r>
      <w:r w:rsidRPr="008667C7">
        <w:rPr>
          <w:rFonts w:ascii="Times New Roman" w:hAnsi="Times New Roman" w:cs="Times New Roman"/>
          <w:sz w:val="24"/>
          <w:szCs w:val="24"/>
        </w:rPr>
        <w:t>uinéen caractérisé par quatre (04) saisons plus ou moins marquées :</w:t>
      </w:r>
    </w:p>
    <w:p w:rsidR="005B3EE6" w:rsidRPr="008667C7" w:rsidRDefault="005B3EE6" w:rsidP="00601039">
      <w:pPr>
        <w:pStyle w:val="Paragraphedeliste"/>
        <w:numPr>
          <w:ilvl w:val="0"/>
          <w:numId w:val="22"/>
        </w:numPr>
        <w:autoSpaceDE w:val="0"/>
        <w:autoSpaceDN w:val="0"/>
        <w:adjustRightInd w:val="0"/>
        <w:spacing w:after="0"/>
        <w:ind w:left="714" w:hanging="357"/>
        <w:jc w:val="both"/>
        <w:rPr>
          <w:rFonts w:ascii="Times New Roman" w:hAnsi="Times New Roman" w:cs="Times New Roman"/>
          <w:sz w:val="24"/>
          <w:szCs w:val="24"/>
        </w:rPr>
      </w:pPr>
      <w:r w:rsidRPr="008667C7">
        <w:rPr>
          <w:rFonts w:ascii="Times New Roman" w:hAnsi="Times New Roman" w:cs="Times New Roman"/>
          <w:sz w:val="24"/>
          <w:szCs w:val="24"/>
        </w:rPr>
        <w:t>une grande saison sèche de mi-novembre à mi-mars ;</w:t>
      </w:r>
    </w:p>
    <w:p w:rsidR="005B3EE6" w:rsidRPr="008667C7" w:rsidRDefault="005B3EE6" w:rsidP="00601039">
      <w:pPr>
        <w:pStyle w:val="Paragraphedeliste"/>
        <w:numPr>
          <w:ilvl w:val="0"/>
          <w:numId w:val="22"/>
        </w:numPr>
        <w:autoSpaceDE w:val="0"/>
        <w:autoSpaceDN w:val="0"/>
        <w:adjustRightInd w:val="0"/>
        <w:spacing w:after="0"/>
        <w:ind w:left="714" w:hanging="357"/>
        <w:jc w:val="both"/>
        <w:rPr>
          <w:rFonts w:ascii="Times New Roman" w:hAnsi="Times New Roman" w:cs="Times New Roman"/>
          <w:sz w:val="24"/>
          <w:szCs w:val="24"/>
        </w:rPr>
      </w:pPr>
      <w:r w:rsidRPr="008667C7">
        <w:rPr>
          <w:rFonts w:ascii="Times New Roman" w:hAnsi="Times New Roman" w:cs="Times New Roman"/>
          <w:sz w:val="24"/>
          <w:szCs w:val="24"/>
        </w:rPr>
        <w:t>une grande saison de pluies de mi-mars à mi-juillet ;</w:t>
      </w:r>
    </w:p>
    <w:p w:rsidR="005B3EE6" w:rsidRPr="008667C7" w:rsidRDefault="005B3EE6" w:rsidP="00601039">
      <w:pPr>
        <w:pStyle w:val="Paragraphedeliste"/>
        <w:numPr>
          <w:ilvl w:val="0"/>
          <w:numId w:val="22"/>
        </w:numPr>
        <w:autoSpaceDE w:val="0"/>
        <w:autoSpaceDN w:val="0"/>
        <w:adjustRightInd w:val="0"/>
        <w:spacing w:after="0"/>
        <w:ind w:left="714" w:hanging="357"/>
        <w:jc w:val="both"/>
        <w:rPr>
          <w:rFonts w:ascii="Times New Roman" w:hAnsi="Times New Roman" w:cs="Times New Roman"/>
          <w:sz w:val="24"/>
          <w:szCs w:val="24"/>
        </w:rPr>
      </w:pPr>
      <w:r w:rsidRPr="008667C7">
        <w:rPr>
          <w:rFonts w:ascii="Times New Roman" w:hAnsi="Times New Roman" w:cs="Times New Roman"/>
          <w:sz w:val="24"/>
          <w:szCs w:val="24"/>
        </w:rPr>
        <w:t>une petite saison sèche de mi-juillet à mi-septembre ;</w:t>
      </w:r>
    </w:p>
    <w:p w:rsidR="005B3EE6" w:rsidRPr="008667C7" w:rsidRDefault="005B3EE6" w:rsidP="00601039">
      <w:pPr>
        <w:pStyle w:val="Paragraphedeliste"/>
        <w:numPr>
          <w:ilvl w:val="0"/>
          <w:numId w:val="22"/>
        </w:numPr>
        <w:autoSpaceDE w:val="0"/>
        <w:autoSpaceDN w:val="0"/>
        <w:adjustRightInd w:val="0"/>
        <w:spacing w:after="120"/>
        <w:ind w:left="714" w:hanging="357"/>
        <w:jc w:val="both"/>
        <w:rPr>
          <w:rFonts w:ascii="Times New Roman" w:hAnsi="Times New Roman" w:cs="Times New Roman"/>
          <w:sz w:val="24"/>
          <w:szCs w:val="24"/>
        </w:rPr>
      </w:pPr>
      <w:r w:rsidRPr="008667C7">
        <w:rPr>
          <w:rFonts w:ascii="Times New Roman" w:hAnsi="Times New Roman" w:cs="Times New Roman"/>
          <w:sz w:val="24"/>
          <w:szCs w:val="24"/>
        </w:rPr>
        <w:t>une petite saison de pluies de mi-septembre à mi-novembre.</w:t>
      </w:r>
    </w:p>
    <w:p w:rsidR="005B3EE6" w:rsidRPr="008667C7" w:rsidRDefault="005B3EE6" w:rsidP="005B3EE6">
      <w:pPr>
        <w:autoSpaceDE w:val="0"/>
        <w:autoSpaceDN w:val="0"/>
        <w:adjustRightInd w:val="0"/>
        <w:spacing w:after="120"/>
        <w:jc w:val="both"/>
        <w:rPr>
          <w:rFonts w:ascii="Times New Roman" w:hAnsi="Times New Roman" w:cs="Times New Roman"/>
          <w:sz w:val="24"/>
          <w:szCs w:val="24"/>
        </w:rPr>
      </w:pPr>
      <w:r w:rsidRPr="008667C7">
        <w:rPr>
          <w:rFonts w:ascii="Times New Roman" w:hAnsi="Times New Roman" w:cs="Times New Roman"/>
          <w:sz w:val="24"/>
          <w:szCs w:val="24"/>
        </w:rPr>
        <w:t>Les précipitations ont donc lieu principalement entre mars et juillet avec un maximum en juin. Elles se répartissent en moyenne sur 80 à 120 jours. Sur la décennie 90, la hauteur annuelle moyenne de pluies était de l'ordre de 900 mm à Grand Popo avec des minima à 730 mm et des maxima à 1 145 mm</w:t>
      </w:r>
      <w:r>
        <w:rPr>
          <w:rFonts w:ascii="Times New Roman" w:hAnsi="Times New Roman" w:cs="Times New Roman"/>
          <w:sz w:val="24"/>
          <w:szCs w:val="24"/>
        </w:rPr>
        <w:t xml:space="preserve">. </w:t>
      </w:r>
      <w:r w:rsidRPr="008667C7">
        <w:rPr>
          <w:rFonts w:ascii="Times New Roman" w:hAnsi="Times New Roman" w:cs="Times New Roman"/>
          <w:sz w:val="24"/>
          <w:szCs w:val="24"/>
        </w:rPr>
        <w:t>Le relief de Grand-Popo se compose de trois (03) ensembles à savoir :</w:t>
      </w:r>
    </w:p>
    <w:p w:rsidR="005B3EE6" w:rsidRPr="00DF4455" w:rsidRDefault="005B3EE6" w:rsidP="00601039">
      <w:pPr>
        <w:pStyle w:val="Paragraphedeliste"/>
        <w:numPr>
          <w:ilvl w:val="0"/>
          <w:numId w:val="23"/>
        </w:numPr>
        <w:autoSpaceDE w:val="0"/>
        <w:autoSpaceDN w:val="0"/>
        <w:adjustRightInd w:val="0"/>
        <w:spacing w:after="60"/>
        <w:ind w:left="714" w:hanging="357"/>
        <w:jc w:val="both"/>
        <w:rPr>
          <w:rFonts w:ascii="Times New Roman" w:hAnsi="Times New Roman" w:cs="Times New Roman"/>
          <w:sz w:val="24"/>
          <w:szCs w:val="24"/>
        </w:rPr>
      </w:pPr>
      <w:r w:rsidRPr="00DF4455">
        <w:rPr>
          <w:rFonts w:ascii="Times New Roman" w:hAnsi="Times New Roman" w:cs="Times New Roman"/>
          <w:sz w:val="24"/>
          <w:szCs w:val="24"/>
        </w:rPr>
        <w:lastRenderedPageBreak/>
        <w:t xml:space="preserve">la côte qui correspond à toute la partie Sud le long de la mer et va de Hillacondji au-delà de Hokoué. </w:t>
      </w:r>
    </w:p>
    <w:p w:rsidR="005B3EE6" w:rsidRPr="00DF4455" w:rsidRDefault="005B3EE6" w:rsidP="00601039">
      <w:pPr>
        <w:pStyle w:val="Paragraphedeliste"/>
        <w:numPr>
          <w:ilvl w:val="0"/>
          <w:numId w:val="23"/>
        </w:numPr>
        <w:autoSpaceDE w:val="0"/>
        <w:autoSpaceDN w:val="0"/>
        <w:adjustRightInd w:val="0"/>
        <w:spacing w:after="60"/>
        <w:ind w:left="714" w:hanging="357"/>
        <w:jc w:val="both"/>
        <w:rPr>
          <w:rFonts w:ascii="Times New Roman" w:hAnsi="Times New Roman" w:cs="Times New Roman"/>
          <w:sz w:val="24"/>
          <w:szCs w:val="24"/>
        </w:rPr>
      </w:pPr>
      <w:r>
        <w:rPr>
          <w:rFonts w:ascii="Times New Roman" w:hAnsi="Times New Roman" w:cs="Times New Roman"/>
          <w:sz w:val="24"/>
          <w:szCs w:val="24"/>
        </w:rPr>
        <w:t>l</w:t>
      </w:r>
      <w:r w:rsidRPr="00DF4455">
        <w:rPr>
          <w:rFonts w:ascii="Times New Roman" w:hAnsi="Times New Roman" w:cs="Times New Roman"/>
          <w:sz w:val="24"/>
          <w:szCs w:val="24"/>
        </w:rPr>
        <w:t>es zones marécageuses ou zones de bas-fonds et les zones inondables qui couvrent la plus grande partie des terres, vont de l’Est d’Adjaha au Nord-Est jusqu’au c</w:t>
      </w:r>
      <w:r>
        <w:rPr>
          <w:rFonts w:ascii="Times New Roman" w:hAnsi="Times New Roman" w:cs="Times New Roman"/>
          <w:sz w:val="24"/>
          <w:szCs w:val="24"/>
        </w:rPr>
        <w:t>henal de Aho, estuaire du lac Ah</w:t>
      </w:r>
      <w:r w:rsidRPr="00DF4455">
        <w:rPr>
          <w:rFonts w:ascii="Times New Roman" w:hAnsi="Times New Roman" w:cs="Times New Roman"/>
          <w:sz w:val="24"/>
          <w:szCs w:val="24"/>
        </w:rPr>
        <w:t>émé.</w:t>
      </w:r>
    </w:p>
    <w:p w:rsidR="005B3EE6" w:rsidRPr="00DF4455" w:rsidRDefault="005B3EE6" w:rsidP="00601039">
      <w:pPr>
        <w:pStyle w:val="Paragraphedeliste"/>
        <w:numPr>
          <w:ilvl w:val="0"/>
          <w:numId w:val="23"/>
        </w:numPr>
        <w:autoSpaceDE w:val="0"/>
        <w:autoSpaceDN w:val="0"/>
        <w:adjustRightInd w:val="0"/>
        <w:spacing w:after="120"/>
        <w:ind w:left="714" w:hanging="357"/>
        <w:jc w:val="both"/>
        <w:rPr>
          <w:rFonts w:ascii="Times New Roman" w:hAnsi="Times New Roman" w:cs="Times New Roman"/>
          <w:sz w:val="24"/>
          <w:szCs w:val="24"/>
        </w:rPr>
      </w:pPr>
      <w:r w:rsidRPr="00DF4455">
        <w:rPr>
          <w:rFonts w:ascii="Times New Roman" w:hAnsi="Times New Roman" w:cs="Times New Roman"/>
          <w:sz w:val="24"/>
          <w:szCs w:val="24"/>
        </w:rPr>
        <w:t xml:space="preserve">Le plateau continental terminal qui recouvre des formations fines, sableuses ou sablo-argileuses souvent ferrugineuses, s’étend de l’ouest vers le nord. </w:t>
      </w:r>
    </w:p>
    <w:p w:rsidR="005B3EE6" w:rsidRPr="00DF4455" w:rsidRDefault="005B3EE6" w:rsidP="005B3EE6">
      <w:pPr>
        <w:autoSpaceDE w:val="0"/>
        <w:autoSpaceDN w:val="0"/>
        <w:adjustRightInd w:val="0"/>
        <w:spacing w:after="120"/>
        <w:jc w:val="both"/>
        <w:rPr>
          <w:rFonts w:ascii="Times New Roman" w:hAnsi="Times New Roman" w:cs="Times New Roman"/>
          <w:sz w:val="24"/>
          <w:szCs w:val="24"/>
        </w:rPr>
      </w:pPr>
      <w:r w:rsidRPr="00DF4455">
        <w:rPr>
          <w:rFonts w:ascii="Times New Roman" w:hAnsi="Times New Roman" w:cs="Times New Roman"/>
          <w:sz w:val="24"/>
          <w:szCs w:val="24"/>
        </w:rPr>
        <w:t>Sur le territoire de la commune de Grand-Popo, on trouve trois types de sols, correspondant aux trois grands ensembles de relief. On y observe également trois (03) types de végétations dominants :</w:t>
      </w:r>
    </w:p>
    <w:p w:rsidR="005B3EE6" w:rsidRPr="00DF4455" w:rsidRDefault="005B3EE6" w:rsidP="00601039">
      <w:pPr>
        <w:pStyle w:val="Paragraphedeliste"/>
        <w:numPr>
          <w:ilvl w:val="0"/>
          <w:numId w:val="24"/>
        </w:numPr>
        <w:autoSpaceDE w:val="0"/>
        <w:autoSpaceDN w:val="0"/>
        <w:adjustRightInd w:val="0"/>
        <w:spacing w:after="0"/>
        <w:ind w:left="714" w:hanging="357"/>
        <w:jc w:val="both"/>
        <w:rPr>
          <w:rFonts w:ascii="Times New Roman" w:hAnsi="Times New Roman" w:cs="Times New Roman"/>
          <w:sz w:val="24"/>
          <w:szCs w:val="24"/>
        </w:rPr>
      </w:pPr>
      <w:r>
        <w:rPr>
          <w:rFonts w:ascii="Times New Roman" w:hAnsi="Times New Roman" w:cs="Times New Roman"/>
          <w:sz w:val="24"/>
          <w:szCs w:val="24"/>
        </w:rPr>
        <w:t>l</w:t>
      </w:r>
      <w:r w:rsidRPr="00DF4455">
        <w:rPr>
          <w:rFonts w:ascii="Times New Roman" w:hAnsi="Times New Roman" w:cs="Times New Roman"/>
          <w:sz w:val="24"/>
          <w:szCs w:val="24"/>
        </w:rPr>
        <w:t>es sols du Littoral et des cordons dunaires (arrondissement d’Avlo, de Grand- Popo et d’Agoué) sont sablonneux, constitués de sables fins, pauvres en matière organique et très perméables et où dominent des a</w:t>
      </w:r>
      <w:r>
        <w:rPr>
          <w:rFonts w:ascii="Times New Roman" w:hAnsi="Times New Roman" w:cs="Times New Roman"/>
          <w:sz w:val="24"/>
          <w:szCs w:val="24"/>
        </w:rPr>
        <w:t>lluvions sableuses bien drainés ;</w:t>
      </w:r>
    </w:p>
    <w:p w:rsidR="005B3EE6" w:rsidRPr="00DF4455" w:rsidRDefault="005B3EE6" w:rsidP="00601039">
      <w:pPr>
        <w:pStyle w:val="Paragraphedeliste"/>
        <w:numPr>
          <w:ilvl w:val="0"/>
          <w:numId w:val="24"/>
        </w:numPr>
        <w:autoSpaceDE w:val="0"/>
        <w:autoSpaceDN w:val="0"/>
        <w:adjustRightInd w:val="0"/>
        <w:spacing w:after="0"/>
        <w:ind w:left="714" w:hanging="357"/>
        <w:jc w:val="both"/>
        <w:rPr>
          <w:rFonts w:ascii="Times New Roman" w:hAnsi="Times New Roman" w:cs="Times New Roman"/>
          <w:sz w:val="24"/>
          <w:szCs w:val="24"/>
        </w:rPr>
      </w:pPr>
      <w:r>
        <w:rPr>
          <w:rFonts w:ascii="Times New Roman" w:hAnsi="Times New Roman" w:cs="Times New Roman"/>
          <w:sz w:val="24"/>
          <w:szCs w:val="24"/>
        </w:rPr>
        <w:t>d</w:t>
      </w:r>
      <w:r w:rsidRPr="00DF4455">
        <w:rPr>
          <w:rFonts w:ascii="Times New Roman" w:hAnsi="Times New Roman" w:cs="Times New Roman"/>
          <w:sz w:val="24"/>
          <w:szCs w:val="24"/>
        </w:rPr>
        <w:t>ans le secteur du plateau (arrondissements d’Adjaha, Djanglanmey et de Sazu</w:t>
      </w:r>
      <w:r>
        <w:rPr>
          <w:rFonts w:ascii="Times New Roman" w:hAnsi="Times New Roman" w:cs="Times New Roman"/>
          <w:sz w:val="24"/>
          <w:szCs w:val="24"/>
        </w:rPr>
        <w:t>é</w:t>
      </w:r>
      <w:r w:rsidRPr="00DF4455">
        <w:rPr>
          <w:rFonts w:ascii="Times New Roman" w:hAnsi="Times New Roman" w:cs="Times New Roman"/>
          <w:sz w:val="24"/>
          <w:szCs w:val="24"/>
        </w:rPr>
        <w:t>), les terres</w:t>
      </w:r>
      <w:r>
        <w:rPr>
          <w:rFonts w:ascii="Times New Roman" w:hAnsi="Times New Roman" w:cs="Times New Roman"/>
          <w:sz w:val="24"/>
          <w:szCs w:val="24"/>
        </w:rPr>
        <w:t xml:space="preserve"> sont hydromorphes et fertiles ;</w:t>
      </w:r>
    </w:p>
    <w:p w:rsidR="005B3EE6" w:rsidRPr="00DF4455" w:rsidRDefault="005B3EE6" w:rsidP="00601039">
      <w:pPr>
        <w:pStyle w:val="Paragraphedeliste"/>
        <w:numPr>
          <w:ilvl w:val="0"/>
          <w:numId w:val="24"/>
        </w:numPr>
        <w:autoSpaceDE w:val="0"/>
        <w:autoSpaceDN w:val="0"/>
        <w:adjustRightInd w:val="0"/>
        <w:spacing w:after="0"/>
        <w:ind w:left="714" w:hanging="357"/>
        <w:jc w:val="both"/>
        <w:rPr>
          <w:rFonts w:ascii="Times New Roman" w:hAnsi="Times New Roman" w:cs="Times New Roman"/>
          <w:sz w:val="24"/>
          <w:szCs w:val="24"/>
        </w:rPr>
      </w:pPr>
      <w:r>
        <w:rPr>
          <w:rFonts w:ascii="Times New Roman" w:hAnsi="Times New Roman" w:cs="Times New Roman"/>
          <w:sz w:val="24"/>
          <w:szCs w:val="24"/>
        </w:rPr>
        <w:t>u</w:t>
      </w:r>
      <w:r w:rsidRPr="00DF4455">
        <w:rPr>
          <w:rFonts w:ascii="Times New Roman" w:hAnsi="Times New Roman" w:cs="Times New Roman"/>
          <w:sz w:val="24"/>
          <w:szCs w:val="24"/>
        </w:rPr>
        <w:t>n peu plus à l’intérieur dans la mangrove (zones lagunaires et marécageuses), ce sont les sols alluvionnaires et hydromorphes, sols de basses vallées et des lagunes côtières.</w:t>
      </w:r>
    </w:p>
    <w:p w:rsidR="005B3EE6" w:rsidRPr="00DF4455" w:rsidRDefault="005B3EE6" w:rsidP="005B3EE6">
      <w:pPr>
        <w:spacing w:after="120"/>
        <w:jc w:val="both"/>
        <w:rPr>
          <w:rFonts w:ascii="Times New Roman" w:hAnsi="Times New Roman" w:cs="Times New Roman"/>
          <w:sz w:val="24"/>
          <w:szCs w:val="24"/>
        </w:rPr>
      </w:pPr>
      <w:r w:rsidRPr="00DF4455">
        <w:rPr>
          <w:rFonts w:ascii="Times New Roman" w:hAnsi="Times New Roman" w:cs="Times New Roman"/>
          <w:sz w:val="24"/>
          <w:szCs w:val="24"/>
        </w:rPr>
        <w:t>Les éléments qui composent le réseau hydrographique local sont :</w:t>
      </w:r>
    </w:p>
    <w:p w:rsidR="005B3EE6" w:rsidRPr="00DF4455" w:rsidRDefault="005B3EE6" w:rsidP="00601039">
      <w:pPr>
        <w:pStyle w:val="Paragraphedeliste"/>
        <w:numPr>
          <w:ilvl w:val="0"/>
          <w:numId w:val="25"/>
        </w:numPr>
        <w:spacing w:after="0"/>
        <w:ind w:left="714" w:hanging="357"/>
        <w:jc w:val="both"/>
        <w:rPr>
          <w:rFonts w:ascii="Times New Roman" w:hAnsi="Times New Roman" w:cs="Times New Roman"/>
          <w:sz w:val="24"/>
          <w:szCs w:val="24"/>
        </w:rPr>
      </w:pPr>
      <w:r w:rsidRPr="00DF4455">
        <w:rPr>
          <w:rFonts w:ascii="Times New Roman" w:hAnsi="Times New Roman" w:cs="Times New Roman"/>
          <w:sz w:val="24"/>
          <w:szCs w:val="24"/>
        </w:rPr>
        <w:t xml:space="preserve">le fleuve Mono qui prend sa source dans les Monts Aledjo dans l’Atacora au nord du Benin et coule dans sa partie supérieure au Togo avant de constituer dans sa partie inferieure la frontière naturelle entre le Benin et le Togo à partir d'Aplahoué. </w:t>
      </w:r>
    </w:p>
    <w:p w:rsidR="005B3EE6" w:rsidRPr="00DF4455" w:rsidRDefault="005B3EE6" w:rsidP="00601039">
      <w:pPr>
        <w:pStyle w:val="Paragraphedeliste"/>
        <w:numPr>
          <w:ilvl w:val="0"/>
          <w:numId w:val="25"/>
        </w:numPr>
        <w:spacing w:after="0"/>
        <w:ind w:left="714" w:hanging="357"/>
        <w:jc w:val="both"/>
        <w:rPr>
          <w:rFonts w:ascii="Times New Roman" w:hAnsi="Times New Roman" w:cs="Times New Roman"/>
          <w:sz w:val="24"/>
          <w:szCs w:val="24"/>
        </w:rPr>
      </w:pPr>
      <w:r w:rsidRPr="00DF4455">
        <w:rPr>
          <w:rFonts w:ascii="Times New Roman" w:hAnsi="Times New Roman" w:cs="Times New Roman"/>
          <w:sz w:val="24"/>
          <w:szCs w:val="24"/>
        </w:rPr>
        <w:t>une série d’affluents et d’effluents parmi lesquels on peut citer Sazu</w:t>
      </w:r>
      <w:r>
        <w:rPr>
          <w:rFonts w:ascii="Times New Roman" w:hAnsi="Times New Roman" w:cs="Times New Roman"/>
          <w:sz w:val="24"/>
          <w:szCs w:val="24"/>
        </w:rPr>
        <w:t>é</w:t>
      </w:r>
      <w:r w:rsidRPr="00DF4455">
        <w:rPr>
          <w:rFonts w:ascii="Times New Roman" w:hAnsi="Times New Roman" w:cs="Times New Roman"/>
          <w:sz w:val="24"/>
          <w:szCs w:val="24"/>
        </w:rPr>
        <w:t xml:space="preserve"> (le plus important), Agogo, Adanwadonme etc. dont la navigabilité dépend en partie du régime du Mono.</w:t>
      </w:r>
    </w:p>
    <w:p w:rsidR="005B3EE6" w:rsidRDefault="005B3EE6" w:rsidP="00601039">
      <w:pPr>
        <w:pStyle w:val="Paragraphedeliste"/>
        <w:numPr>
          <w:ilvl w:val="0"/>
          <w:numId w:val="25"/>
        </w:numPr>
        <w:spacing w:after="0"/>
        <w:ind w:left="714" w:hanging="357"/>
        <w:jc w:val="both"/>
        <w:rPr>
          <w:rFonts w:ascii="Times New Roman" w:hAnsi="Times New Roman" w:cs="Times New Roman"/>
          <w:sz w:val="24"/>
          <w:szCs w:val="24"/>
        </w:rPr>
      </w:pPr>
      <w:r w:rsidRPr="00DF4455">
        <w:rPr>
          <w:rFonts w:ascii="Times New Roman" w:hAnsi="Times New Roman" w:cs="Times New Roman"/>
          <w:sz w:val="24"/>
          <w:szCs w:val="24"/>
        </w:rPr>
        <w:t xml:space="preserve">la lagune de Grand-Popo d’une longueur de 15 km qui débouche sur le chenal d'Aho. Elle reçoit les eaux de la mer et celles du Mono. Elle communique aussi avec </w:t>
      </w:r>
      <w:r w:rsidRPr="001C3334">
        <w:rPr>
          <w:rFonts w:ascii="Times New Roman" w:hAnsi="Times New Roman" w:cs="Times New Roman"/>
          <w:sz w:val="24"/>
          <w:szCs w:val="24"/>
        </w:rPr>
        <w:t>celle de Ouidah.</w:t>
      </w:r>
      <w:bookmarkEnd w:id="83"/>
    </w:p>
    <w:p w:rsidR="005B3EE6" w:rsidRDefault="005B3EE6">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5B3EE6" w:rsidRPr="00B8023C" w:rsidRDefault="005B3EE6" w:rsidP="00601039">
      <w:pPr>
        <w:pStyle w:val="Paragraphedeliste"/>
        <w:numPr>
          <w:ilvl w:val="0"/>
          <w:numId w:val="17"/>
        </w:numPr>
        <w:spacing w:after="120"/>
        <w:ind w:left="782" w:hanging="357"/>
        <w:jc w:val="both"/>
        <w:rPr>
          <w:rFonts w:ascii="Times New Roman" w:hAnsi="Times New Roman" w:cs="Times New Roman"/>
          <w:b/>
          <w:sz w:val="24"/>
          <w:szCs w:val="24"/>
        </w:rPr>
      </w:pPr>
      <w:r w:rsidRPr="00B8023C">
        <w:rPr>
          <w:rFonts w:ascii="Times New Roman" w:hAnsi="Times New Roman" w:cs="Times New Roman"/>
          <w:b/>
          <w:sz w:val="24"/>
          <w:szCs w:val="24"/>
        </w:rPr>
        <w:lastRenderedPageBreak/>
        <w:t>Infrastructures scolaires </w:t>
      </w:r>
      <w:r>
        <w:rPr>
          <w:rFonts w:ascii="Times New Roman" w:hAnsi="Times New Roman" w:cs="Times New Roman"/>
          <w:b/>
          <w:sz w:val="24"/>
          <w:szCs w:val="24"/>
        </w:rPr>
        <w:t>de</w:t>
      </w:r>
      <w:r w:rsidRPr="00B8023C">
        <w:rPr>
          <w:rFonts w:ascii="Times New Roman" w:hAnsi="Times New Roman" w:cs="Times New Roman"/>
          <w:b/>
          <w:sz w:val="24"/>
          <w:szCs w:val="24"/>
        </w:rPr>
        <w:t xml:space="preserve"> la ZIP</w:t>
      </w:r>
    </w:p>
    <w:p w:rsidR="005B3EE6" w:rsidRDefault="005B3EE6" w:rsidP="005B3EE6">
      <w:pPr>
        <w:pStyle w:val="Paragraphedeliste"/>
        <w:ind w:left="0"/>
        <w:jc w:val="both"/>
        <w:rPr>
          <w:rFonts w:ascii="Times New Roman" w:hAnsi="Times New Roman" w:cs="Times New Roman"/>
          <w:sz w:val="24"/>
          <w:szCs w:val="24"/>
        </w:rPr>
      </w:pPr>
      <w:r>
        <w:rPr>
          <w:rFonts w:ascii="Times New Roman" w:hAnsi="Times New Roman" w:cs="Times New Roman"/>
          <w:sz w:val="24"/>
          <w:szCs w:val="24"/>
        </w:rPr>
        <w:t>La répartition spatiale des centres éducatifs dénombrés dans la ZIP est mise en relief à travers la carte ci-dessous. Il s’agit des collèges avec premier cycle et/ou second cycle, des complexes scolaires, des écoles… La carte montre les positions (situations géographiques) des infrastructures dénombrées.</w:t>
      </w:r>
    </w:p>
    <w:p w:rsidR="005B3EE6" w:rsidRDefault="005B3EE6" w:rsidP="005B3EE6">
      <w:pPr>
        <w:pStyle w:val="GRAPHTCHI"/>
        <w:spacing w:after="0"/>
      </w:pPr>
      <w:bookmarkStart w:id="84" w:name="_Toc328065023"/>
      <w:bookmarkStart w:id="85" w:name="_Toc330032677"/>
      <w:bookmarkStart w:id="86" w:name="_Toc35636850"/>
      <w:r w:rsidRPr="00ED5511">
        <w:t>Graphique 1</w:t>
      </w:r>
      <w:r>
        <w:t>.1</w:t>
      </w:r>
      <w:r w:rsidRPr="00ED5511">
        <w:t> : La cartographie des infrastructures scolaires de la ZIP en 20</w:t>
      </w:r>
      <w:bookmarkEnd w:id="84"/>
      <w:bookmarkEnd w:id="85"/>
      <w:r>
        <w:t>20</w:t>
      </w:r>
      <w:bookmarkEnd w:id="86"/>
    </w:p>
    <w:p w:rsidR="005B3EE6" w:rsidRPr="00DA4179" w:rsidRDefault="005B3EE6" w:rsidP="00D85DD1">
      <w:pPr>
        <w:pStyle w:val="GGGG"/>
      </w:pPr>
      <w:r>
        <w:rPr>
          <w:noProof/>
          <w:lang w:eastAsia="fr-FR"/>
        </w:rPr>
        <w:drawing>
          <wp:inline distT="0" distB="0" distL="0" distR="0">
            <wp:extent cx="6116128" cy="4052809"/>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te autres infrastructures éducation de la ZIP.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1065" cy="4056080"/>
                    </a:xfrm>
                    <a:prstGeom prst="rect">
                      <a:avLst/>
                    </a:prstGeom>
                  </pic:spPr>
                </pic:pic>
              </a:graphicData>
            </a:graphic>
          </wp:inline>
        </w:drawing>
      </w:r>
      <w:r w:rsidRPr="00D85DD1">
        <w:rPr>
          <w:sz w:val="20"/>
          <w:szCs w:val="20"/>
        </w:rPr>
        <w:t>Source : Réalisation INSAE</w:t>
      </w:r>
      <w:r w:rsidR="00F2422C" w:rsidRPr="00D85DD1">
        <w:rPr>
          <w:sz w:val="20"/>
          <w:szCs w:val="20"/>
        </w:rPr>
        <w:t>, Etude d’impact du projet de bitumage de la route Pahou-Ouidah-Hillacondji-frontière Togo, 2020</w:t>
      </w:r>
    </w:p>
    <w:p w:rsidR="005B3EE6" w:rsidRDefault="005B3EE6">
      <w:pPr>
        <w:spacing w:after="0" w:line="240" w:lineRule="auto"/>
        <w:rPr>
          <w:rFonts w:ascii="Times New Roman" w:hAnsi="Times New Roman" w:cs="Times New Roman"/>
          <w:i/>
          <w:szCs w:val="20"/>
        </w:rPr>
      </w:pPr>
      <w:r>
        <w:rPr>
          <w:rFonts w:cs="Times New Roman"/>
          <w:szCs w:val="20"/>
        </w:rPr>
        <w:br w:type="page"/>
      </w:r>
    </w:p>
    <w:p w:rsidR="005B3EE6" w:rsidRPr="00B8023C" w:rsidRDefault="005B3EE6" w:rsidP="00601039">
      <w:pPr>
        <w:pStyle w:val="Paragraphedeliste"/>
        <w:numPr>
          <w:ilvl w:val="0"/>
          <w:numId w:val="17"/>
        </w:numPr>
        <w:spacing w:after="120" w:line="240" w:lineRule="auto"/>
        <w:ind w:left="782" w:hanging="357"/>
        <w:jc w:val="both"/>
        <w:rPr>
          <w:rFonts w:ascii="Times New Roman" w:hAnsi="Times New Roman" w:cs="Times New Roman"/>
          <w:b/>
          <w:sz w:val="24"/>
          <w:szCs w:val="24"/>
        </w:rPr>
      </w:pPr>
      <w:r w:rsidRPr="00B8023C">
        <w:rPr>
          <w:rFonts w:ascii="Times New Roman" w:hAnsi="Times New Roman" w:cs="Times New Roman"/>
          <w:b/>
          <w:sz w:val="24"/>
          <w:szCs w:val="24"/>
        </w:rPr>
        <w:lastRenderedPageBreak/>
        <w:t>Infrastructures sanitaires de la ZIP</w:t>
      </w:r>
    </w:p>
    <w:p w:rsidR="005B3EE6" w:rsidRDefault="005B3EE6" w:rsidP="005B3EE6">
      <w:pPr>
        <w:pStyle w:val="Paragraphedeliste"/>
        <w:ind w:left="0"/>
        <w:jc w:val="both"/>
        <w:rPr>
          <w:rFonts w:ascii="Times New Roman" w:hAnsi="Times New Roman" w:cs="Times New Roman"/>
          <w:sz w:val="24"/>
          <w:szCs w:val="24"/>
        </w:rPr>
      </w:pPr>
      <w:r>
        <w:rPr>
          <w:rFonts w:ascii="Times New Roman" w:hAnsi="Times New Roman" w:cs="Times New Roman"/>
          <w:sz w:val="24"/>
          <w:szCs w:val="24"/>
        </w:rPr>
        <w:t>Le graphique 1.2 illustre la position géographique de chaque infrastructure dans chacune des communes de la ZIP.</w:t>
      </w:r>
      <w:bookmarkStart w:id="87" w:name="_Toc328065024"/>
      <w:bookmarkStart w:id="88" w:name="_Toc330032678"/>
      <w:r w:rsidR="00322643">
        <w:rPr>
          <w:rFonts w:ascii="Times New Roman" w:hAnsi="Times New Roman" w:cs="Times New Roman"/>
          <w:sz w:val="24"/>
          <w:szCs w:val="24"/>
        </w:rPr>
        <w:t xml:space="preserve"> </w:t>
      </w:r>
      <w:r>
        <w:rPr>
          <w:rFonts w:ascii="Times New Roman" w:hAnsi="Times New Roman" w:cs="Times New Roman"/>
          <w:sz w:val="24"/>
          <w:szCs w:val="24"/>
        </w:rPr>
        <w:t xml:space="preserve">Les infrastructures de santé concernent les centres de santé aux niveaux commune et arrondissement, les cliniques et cabinets de soins… </w:t>
      </w:r>
    </w:p>
    <w:bookmarkEnd w:id="87"/>
    <w:bookmarkEnd w:id="88"/>
    <w:p w:rsidR="005B3EE6" w:rsidRPr="00FD173C" w:rsidRDefault="005B3EE6" w:rsidP="005B3EE6">
      <w:pPr>
        <w:spacing w:after="160" w:line="259" w:lineRule="auto"/>
        <w:rPr>
          <w:rFonts w:ascii="Times New Roman" w:hAnsi="Times New Roman" w:cs="Times New Roman"/>
          <w:i/>
        </w:rPr>
      </w:pPr>
      <w:r w:rsidRPr="00FD173C">
        <w:rPr>
          <w:rFonts w:ascii="Times New Roman" w:hAnsi="Times New Roman" w:cs="Times New Roman"/>
          <w:i/>
        </w:rPr>
        <w:t>Graphique 1.2 : La cartographie des infrastructures de la santé de la ZIP en 2020</w:t>
      </w:r>
    </w:p>
    <w:p w:rsidR="00F2422C" w:rsidRDefault="005B3EE6" w:rsidP="00D85DD1">
      <w:pPr>
        <w:pStyle w:val="GGGG"/>
      </w:pPr>
      <w:r>
        <w:rPr>
          <w:noProof/>
          <w:lang w:eastAsia="fr-FR"/>
        </w:rPr>
        <w:drawing>
          <wp:inline distT="0" distB="0" distL="0" distR="0">
            <wp:extent cx="6253727" cy="4166108"/>
            <wp:effectExtent l="0" t="0" r="0" b="6350"/>
            <wp:docPr id="1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te autres infrastructures santé de la ZIP.jpeg"/>
                    <pic:cNvPicPr/>
                  </pic:nvPicPr>
                  <pic:blipFill rotWithShape="1">
                    <a:blip r:embed="rId12" cstate="print">
                      <a:extLst>
                        <a:ext uri="{28A0092B-C50C-407E-A947-70E740481C1C}">
                          <a14:useLocalDpi xmlns:a14="http://schemas.microsoft.com/office/drawing/2010/main" val="0"/>
                        </a:ext>
                      </a:extLst>
                    </a:blip>
                    <a:srcRect t="5790"/>
                    <a:stretch/>
                  </pic:blipFill>
                  <pic:spPr bwMode="auto">
                    <a:xfrm>
                      <a:off x="0" y="0"/>
                      <a:ext cx="6263363" cy="4172527"/>
                    </a:xfrm>
                    <a:prstGeom prst="rect">
                      <a:avLst/>
                    </a:prstGeom>
                    <a:ln>
                      <a:noFill/>
                    </a:ln>
                    <a:extLst>
                      <a:ext uri="{53640926-AAD7-44D8-BBD7-CCE9431645EC}">
                        <a14:shadowObscured xmlns:a14="http://schemas.microsoft.com/office/drawing/2010/main"/>
                      </a:ext>
                    </a:extLst>
                  </pic:spPr>
                </pic:pic>
              </a:graphicData>
            </a:graphic>
          </wp:inline>
        </w:drawing>
      </w:r>
      <w:r w:rsidR="00D85DD1" w:rsidRPr="00D85DD1">
        <w:t xml:space="preserve"> </w:t>
      </w:r>
      <w:r w:rsidR="00D85DD1" w:rsidRPr="00D85DD1">
        <w:rPr>
          <w:sz w:val="20"/>
          <w:szCs w:val="20"/>
        </w:rPr>
        <w:t>Source : Réalisation INSAE, Etude d’impact du projet de bitumage de la route Pahou-Ouidah-Hillacondji-frontière Togo, 2020</w:t>
      </w:r>
    </w:p>
    <w:p w:rsidR="005B3EE6" w:rsidRDefault="005B3EE6" w:rsidP="005B3EE6">
      <w:pPr>
        <w:pStyle w:val="GRAPHTCHI"/>
        <w:jc w:val="both"/>
        <w:rPr>
          <w:rFonts w:cs="Times New Roman"/>
          <w:szCs w:val="20"/>
        </w:rPr>
      </w:pPr>
    </w:p>
    <w:p w:rsidR="005B3EE6" w:rsidRDefault="005B3EE6">
      <w:pPr>
        <w:spacing w:after="0" w:line="240" w:lineRule="auto"/>
        <w:rPr>
          <w:rFonts w:ascii="Times New Roman" w:hAnsi="Times New Roman" w:cs="Times New Roman"/>
          <w:i/>
          <w:szCs w:val="20"/>
        </w:rPr>
      </w:pPr>
      <w:r>
        <w:rPr>
          <w:rFonts w:cs="Times New Roman"/>
          <w:szCs w:val="20"/>
        </w:rPr>
        <w:br w:type="page"/>
      </w:r>
    </w:p>
    <w:p w:rsidR="005B3EE6" w:rsidRDefault="005B3EE6" w:rsidP="00601039">
      <w:pPr>
        <w:pStyle w:val="Paragraphedeliste"/>
        <w:numPr>
          <w:ilvl w:val="0"/>
          <w:numId w:val="17"/>
        </w:numPr>
        <w:spacing w:after="120" w:line="240" w:lineRule="auto"/>
        <w:ind w:left="782" w:hanging="357"/>
        <w:jc w:val="both"/>
        <w:rPr>
          <w:rFonts w:ascii="Times New Roman" w:hAnsi="Times New Roman" w:cs="Times New Roman"/>
          <w:b/>
          <w:sz w:val="24"/>
          <w:szCs w:val="24"/>
        </w:rPr>
      </w:pPr>
      <w:r w:rsidRPr="00B8023C">
        <w:rPr>
          <w:rFonts w:ascii="Times New Roman" w:hAnsi="Times New Roman" w:cs="Times New Roman"/>
          <w:b/>
          <w:sz w:val="24"/>
          <w:szCs w:val="24"/>
        </w:rPr>
        <w:lastRenderedPageBreak/>
        <w:t xml:space="preserve">Les autres </w:t>
      </w:r>
      <w:r>
        <w:rPr>
          <w:rFonts w:ascii="Times New Roman" w:hAnsi="Times New Roman" w:cs="Times New Roman"/>
          <w:b/>
          <w:sz w:val="24"/>
          <w:szCs w:val="24"/>
        </w:rPr>
        <w:t xml:space="preserve">infrastructures </w:t>
      </w:r>
      <w:r w:rsidRPr="00B8023C">
        <w:rPr>
          <w:rFonts w:ascii="Times New Roman" w:hAnsi="Times New Roman" w:cs="Times New Roman"/>
          <w:b/>
          <w:sz w:val="24"/>
          <w:szCs w:val="24"/>
        </w:rPr>
        <w:t>de la ZIP</w:t>
      </w:r>
      <w:r>
        <w:rPr>
          <w:rFonts w:ascii="Times New Roman" w:hAnsi="Times New Roman" w:cs="Times New Roman"/>
          <w:b/>
          <w:sz w:val="24"/>
          <w:szCs w:val="24"/>
        </w:rPr>
        <w:t xml:space="preserve"> en 2020</w:t>
      </w:r>
    </w:p>
    <w:p w:rsidR="005B3EE6" w:rsidRDefault="005B3EE6" w:rsidP="005B3EE6">
      <w:pPr>
        <w:pStyle w:val="Paragraphedeliste"/>
        <w:spacing w:after="120"/>
        <w:ind w:left="0"/>
        <w:jc w:val="both"/>
        <w:rPr>
          <w:rFonts w:ascii="Times New Roman" w:hAnsi="Times New Roman" w:cs="Times New Roman"/>
          <w:sz w:val="24"/>
          <w:szCs w:val="24"/>
        </w:rPr>
      </w:pPr>
      <w:r>
        <w:rPr>
          <w:rFonts w:ascii="Times New Roman" w:hAnsi="Times New Roman" w:cs="Times New Roman"/>
          <w:sz w:val="24"/>
          <w:szCs w:val="24"/>
        </w:rPr>
        <w:t>En termes de couverture spatiale, ces infrastructures de service et autres regroupent antenne GSM, bureau de poste, centre de loisirs, lieux de culte, eau potable… Elles couvrent les 4 communes de la ZIP. Le graphique 1.3 présente leurs positionnements géographiques.</w:t>
      </w:r>
    </w:p>
    <w:p w:rsidR="005B3EE6" w:rsidRDefault="005B3EE6" w:rsidP="00FD173C">
      <w:pPr>
        <w:pStyle w:val="GRAPHTCHI"/>
        <w:spacing w:after="120"/>
      </w:pPr>
      <w:bookmarkStart w:id="89" w:name="_Toc35636851"/>
      <w:r w:rsidRPr="00ED5511">
        <w:t xml:space="preserve">Graphique </w:t>
      </w:r>
      <w:r>
        <w:t>1.3</w:t>
      </w:r>
      <w:r w:rsidRPr="00ED5511">
        <w:t xml:space="preserve"> : La cartographie des </w:t>
      </w:r>
      <w:r>
        <w:t xml:space="preserve">autres </w:t>
      </w:r>
      <w:r w:rsidRPr="00ED5511">
        <w:t>infrastructures de la ZIP</w:t>
      </w:r>
      <w:r>
        <w:t xml:space="preserve"> en 2020</w:t>
      </w:r>
      <w:bookmarkEnd w:id="89"/>
    </w:p>
    <w:p w:rsidR="00F2422C" w:rsidRDefault="005B3EE6" w:rsidP="008D7129">
      <w:pPr>
        <w:pStyle w:val="GGGG"/>
      </w:pPr>
      <w:r>
        <w:rPr>
          <w:noProof/>
          <w:lang w:eastAsia="fr-FR"/>
        </w:rPr>
        <w:drawing>
          <wp:inline distT="0" distB="0" distL="0" distR="0">
            <wp:extent cx="6428838" cy="4297249"/>
            <wp:effectExtent l="0" t="0" r="0" b="8255"/>
            <wp:docPr id="1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rte autres infrastructures de la ZIP.jpeg"/>
                    <pic:cNvPicPr/>
                  </pic:nvPicPr>
                  <pic:blipFill rotWithShape="1">
                    <a:blip r:embed="rId13" cstate="print">
                      <a:extLst>
                        <a:ext uri="{28A0092B-C50C-407E-A947-70E740481C1C}">
                          <a14:useLocalDpi xmlns:a14="http://schemas.microsoft.com/office/drawing/2010/main" val="0"/>
                        </a:ext>
                      </a:extLst>
                    </a:blip>
                    <a:srcRect t="5471"/>
                    <a:stretch/>
                  </pic:blipFill>
                  <pic:spPr bwMode="auto">
                    <a:xfrm>
                      <a:off x="0" y="0"/>
                      <a:ext cx="6437558" cy="4303078"/>
                    </a:xfrm>
                    <a:prstGeom prst="rect">
                      <a:avLst/>
                    </a:prstGeom>
                    <a:ln>
                      <a:noFill/>
                    </a:ln>
                    <a:extLst>
                      <a:ext uri="{53640926-AAD7-44D8-BBD7-CCE9431645EC}">
                        <a14:shadowObscured xmlns:a14="http://schemas.microsoft.com/office/drawing/2010/main"/>
                      </a:ext>
                    </a:extLst>
                  </pic:spPr>
                </pic:pic>
              </a:graphicData>
            </a:graphic>
          </wp:inline>
        </w:drawing>
      </w:r>
      <w:r w:rsidRPr="008D7129">
        <w:rPr>
          <w:color w:val="000000"/>
          <w:sz w:val="20"/>
          <w:szCs w:val="20"/>
        </w:rPr>
        <w:t xml:space="preserve">Source : Réalisation </w:t>
      </w:r>
      <w:r w:rsidR="00F2422C" w:rsidRPr="008D7129">
        <w:rPr>
          <w:color w:val="000000"/>
          <w:sz w:val="20"/>
          <w:szCs w:val="20"/>
        </w:rPr>
        <w:t>INSAE</w:t>
      </w:r>
      <w:r w:rsidR="00F2422C" w:rsidRPr="008D7129">
        <w:rPr>
          <w:sz w:val="20"/>
          <w:szCs w:val="20"/>
        </w:rPr>
        <w:t>, Etude d’impact du projet de bitumage de la route Pahou-Ouidah-Hillacondji-frontière Togo, 2020</w:t>
      </w:r>
    </w:p>
    <w:p w:rsidR="003F1234" w:rsidRDefault="003F1234" w:rsidP="00F2422C">
      <w:pPr>
        <w:rPr>
          <w:rFonts w:ascii="Times New Roman" w:hAnsi="Times New Roman" w:cs="Times New Roman"/>
          <w:sz w:val="24"/>
          <w:szCs w:val="24"/>
        </w:rPr>
      </w:pPr>
    </w:p>
    <w:p w:rsidR="003F1234" w:rsidRDefault="003F1234">
      <w:pPr>
        <w:spacing w:after="0" w:line="240" w:lineRule="auto"/>
        <w:rPr>
          <w:b/>
        </w:rPr>
      </w:pPr>
      <w:r>
        <w:rPr>
          <w:b/>
        </w:rPr>
        <w:br w:type="page"/>
      </w:r>
    </w:p>
    <w:tbl>
      <w:tblPr>
        <w:tblW w:w="0" w:type="auto"/>
        <w:tblInd w:w="1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2"/>
      </w:tblGrid>
      <w:tr w:rsidR="000D6D5F" w:rsidTr="00573073">
        <w:trPr>
          <w:trHeight w:val="1203"/>
        </w:trPr>
        <w:tc>
          <w:tcPr>
            <w:tcW w:w="6682" w:type="dxa"/>
            <w:tcBorders>
              <w:top w:val="single" w:sz="4" w:space="0" w:color="auto"/>
              <w:left w:val="single" w:sz="4" w:space="0" w:color="auto"/>
              <w:bottom w:val="single" w:sz="4" w:space="0" w:color="auto"/>
              <w:right w:val="single" w:sz="4" w:space="0" w:color="auto"/>
            </w:tcBorders>
            <w:hideMark/>
          </w:tcPr>
          <w:p w:rsidR="00F2422C" w:rsidRDefault="00F2422C" w:rsidP="00AD161A">
            <w:pPr>
              <w:pStyle w:val="Titre1"/>
              <w:spacing w:before="0" w:after="120" w:line="240" w:lineRule="auto"/>
              <w:jc w:val="center"/>
              <w:rPr>
                <w:rFonts w:ascii="Times New Roman" w:hAnsi="Times New Roman" w:cs="Times New Roman"/>
                <w:b/>
                <w:sz w:val="24"/>
                <w:szCs w:val="24"/>
              </w:rPr>
            </w:pPr>
          </w:p>
          <w:p w:rsidR="000D6D5F" w:rsidRPr="00FC228A" w:rsidRDefault="000D6D5F" w:rsidP="00FC228A">
            <w:pPr>
              <w:pStyle w:val="T1"/>
              <w:rPr>
                <w:sz w:val="28"/>
              </w:rPr>
            </w:pPr>
            <w:bookmarkStart w:id="90" w:name="_Toc35631285"/>
            <w:bookmarkStart w:id="91" w:name="_Toc35984581"/>
            <w:r w:rsidRPr="00FC228A">
              <w:rPr>
                <w:sz w:val="28"/>
              </w:rPr>
              <w:t>DEUXIEME PARTIE</w:t>
            </w:r>
            <w:bookmarkEnd w:id="90"/>
            <w:bookmarkEnd w:id="91"/>
          </w:p>
          <w:p w:rsidR="000D6D5F" w:rsidRDefault="000D6D5F" w:rsidP="00FC228A">
            <w:pPr>
              <w:pStyle w:val="T1"/>
            </w:pPr>
            <w:bookmarkStart w:id="92" w:name="_Toc35615536"/>
            <w:bookmarkStart w:id="93" w:name="_Toc35631286"/>
            <w:bookmarkStart w:id="94" w:name="_Toc35984582"/>
            <w:r w:rsidRPr="00FC228A">
              <w:rPr>
                <w:sz w:val="28"/>
              </w:rPr>
              <w:t>Méthodologie de l’étude</w:t>
            </w:r>
            <w:bookmarkEnd w:id="92"/>
            <w:bookmarkEnd w:id="93"/>
            <w:bookmarkEnd w:id="94"/>
          </w:p>
        </w:tc>
      </w:tr>
    </w:tbl>
    <w:p w:rsidR="000D6D5F" w:rsidRPr="00D0590C" w:rsidRDefault="000D6D5F" w:rsidP="000D6D5F">
      <w:pPr>
        <w:spacing w:line="240" w:lineRule="auto"/>
        <w:rPr>
          <w:rFonts w:ascii="Times New Roman" w:hAnsi="Times New Roman" w:cs="Times New Roman"/>
          <w:sz w:val="24"/>
          <w:szCs w:val="24"/>
        </w:rPr>
      </w:pPr>
    </w:p>
    <w:p w:rsidR="000D6D5F" w:rsidRPr="0094084E" w:rsidRDefault="000D6D5F" w:rsidP="00854B86">
      <w:pPr>
        <w:pStyle w:val="T2"/>
      </w:pPr>
      <w:bookmarkStart w:id="95" w:name="_Toc378845382"/>
      <w:bookmarkStart w:id="96" w:name="_Toc417570688"/>
      <w:bookmarkStart w:id="97" w:name="_Toc421180828"/>
      <w:bookmarkStart w:id="98" w:name="_Toc35631287"/>
      <w:bookmarkStart w:id="99" w:name="_Toc35984583"/>
      <w:r w:rsidRPr="0094084E">
        <w:t>Objectifs du projet</w:t>
      </w:r>
      <w:bookmarkEnd w:id="95"/>
      <w:bookmarkEnd w:id="96"/>
      <w:bookmarkEnd w:id="97"/>
      <w:bookmarkEnd w:id="98"/>
      <w:bookmarkEnd w:id="99"/>
    </w:p>
    <w:p w:rsidR="000D6D5F" w:rsidRPr="00F328E4" w:rsidRDefault="000D6D5F" w:rsidP="00573073">
      <w:pPr>
        <w:spacing w:after="0"/>
        <w:jc w:val="both"/>
        <w:rPr>
          <w:rFonts w:ascii="Times New Roman" w:hAnsi="Times New Roman" w:cs="Times New Roman"/>
          <w:sz w:val="24"/>
          <w:lang w:val="fr-BE" w:eastAsia="fr-BE"/>
        </w:rPr>
      </w:pPr>
      <w:r w:rsidRPr="00F328E4">
        <w:rPr>
          <w:rFonts w:ascii="Times New Roman" w:hAnsi="Times New Roman" w:cs="Times New Roman"/>
          <w:sz w:val="24"/>
          <w:lang w:val="fr-BE" w:eastAsia="fr-BE"/>
        </w:rPr>
        <w:t xml:space="preserve">L’objectif sectoriel du projet est de contribuer au renforcement de l’intégration régionale et à la croissance des échanges intra régionaux. Ses objectifs spécifiques sont d’améliorer les conditions de transport au profit du Bénin et du Togo mais également à la région dans son ensemble. Les résultats suivants devraient être atteints : (i) les coûts de transports entre le Bénin et le Togo sont réduits ; (ii) le temps de transit des marchandises et des personnes </w:t>
      </w:r>
      <w:r>
        <w:rPr>
          <w:rFonts w:ascii="Times New Roman" w:hAnsi="Times New Roman" w:cs="Times New Roman"/>
          <w:sz w:val="24"/>
          <w:lang w:val="fr-BE" w:eastAsia="fr-BE"/>
        </w:rPr>
        <w:t xml:space="preserve">à la frontière </w:t>
      </w:r>
      <w:r w:rsidRPr="00F328E4">
        <w:rPr>
          <w:rFonts w:ascii="Times New Roman" w:hAnsi="Times New Roman" w:cs="Times New Roman"/>
          <w:sz w:val="24"/>
          <w:lang w:val="fr-BE" w:eastAsia="fr-BE"/>
        </w:rPr>
        <w:t>est réduit ; (ii</w:t>
      </w:r>
      <w:r>
        <w:rPr>
          <w:rFonts w:ascii="Times New Roman" w:hAnsi="Times New Roman" w:cs="Times New Roman"/>
          <w:sz w:val="24"/>
          <w:lang w:val="fr-BE" w:eastAsia="fr-BE"/>
        </w:rPr>
        <w:t>i</w:t>
      </w:r>
      <w:r w:rsidRPr="00F328E4">
        <w:rPr>
          <w:rFonts w:ascii="Times New Roman" w:hAnsi="Times New Roman" w:cs="Times New Roman"/>
          <w:sz w:val="24"/>
          <w:lang w:val="fr-BE" w:eastAsia="fr-BE"/>
        </w:rPr>
        <w:t>) les risques d’accident de la route sont réduits ; et (iv) les échanges commerciaux entre les deux pays sont accrus.</w:t>
      </w:r>
    </w:p>
    <w:p w:rsidR="000D6D5F" w:rsidRPr="00F328E4" w:rsidRDefault="000D6D5F" w:rsidP="000D6D5F">
      <w:pPr>
        <w:pStyle w:val="Paragraphedeliste"/>
        <w:ind w:left="0"/>
        <w:jc w:val="both"/>
        <w:rPr>
          <w:rFonts w:ascii="Times New Roman" w:hAnsi="Times New Roman" w:cs="Times New Roman"/>
          <w:sz w:val="24"/>
          <w:szCs w:val="24"/>
        </w:rPr>
      </w:pPr>
      <w:r w:rsidRPr="00F328E4">
        <w:rPr>
          <w:rFonts w:ascii="Times New Roman" w:hAnsi="Times New Roman" w:cs="Times New Roman"/>
          <w:sz w:val="24"/>
          <w:szCs w:val="24"/>
        </w:rPr>
        <w:t xml:space="preserve">L’objectif principal de cette étude est de produire les principaux indicateurs d’impact afin d’évaluer le changement induit par la réalisation des différentes activités entre le début et la fin des travaux. </w:t>
      </w:r>
    </w:p>
    <w:p w:rsidR="000D6D5F" w:rsidRPr="000F0E31" w:rsidRDefault="000D6D5F" w:rsidP="000D6D5F">
      <w:pPr>
        <w:pStyle w:val="Paragraphedeliste"/>
        <w:ind w:left="0"/>
        <w:jc w:val="both"/>
        <w:rPr>
          <w:rFonts w:ascii="Times New Roman" w:hAnsi="Times New Roman" w:cs="Times New Roman"/>
          <w:sz w:val="24"/>
          <w:szCs w:val="24"/>
        </w:rPr>
      </w:pPr>
      <w:r w:rsidRPr="000F0E31">
        <w:rPr>
          <w:rFonts w:ascii="Times New Roman" w:hAnsi="Times New Roman" w:cs="Times New Roman"/>
          <w:sz w:val="24"/>
          <w:szCs w:val="24"/>
        </w:rPr>
        <w:t xml:space="preserve">De façon spécifique, l’étude </w:t>
      </w:r>
      <w:r w:rsidRPr="000F0E31">
        <w:rPr>
          <w:rFonts w:ascii="Times New Roman" w:hAnsi="Times New Roman" w:cs="Times New Roman"/>
          <w:spacing w:val="-2"/>
          <w:sz w:val="24"/>
          <w:szCs w:val="24"/>
        </w:rPr>
        <w:t xml:space="preserve">d’évaluation d’impact du projet a pour objectifs de : </w:t>
      </w:r>
    </w:p>
    <w:p w:rsidR="000D6D5F" w:rsidRPr="000F0E31" w:rsidRDefault="000D6D5F" w:rsidP="00601039">
      <w:pPr>
        <w:numPr>
          <w:ilvl w:val="0"/>
          <w:numId w:val="5"/>
        </w:numPr>
        <w:tabs>
          <w:tab w:val="left" w:pos="-720"/>
        </w:tabs>
        <w:suppressAutoHyphens/>
        <w:spacing w:after="0"/>
        <w:jc w:val="both"/>
        <w:rPr>
          <w:rFonts w:ascii="Times New Roman" w:hAnsi="Times New Roman" w:cs="Times New Roman"/>
          <w:spacing w:val="-2"/>
          <w:sz w:val="24"/>
        </w:rPr>
      </w:pPr>
      <w:r w:rsidRPr="000F0E31">
        <w:rPr>
          <w:rFonts w:ascii="Times New Roman" w:hAnsi="Times New Roman" w:cs="Times New Roman"/>
          <w:spacing w:val="-2"/>
          <w:sz w:val="24"/>
        </w:rPr>
        <w:t>déterminer le niveau de l’index d’accès rural dans la Zone d’Influence du Projet (ZIP) ;</w:t>
      </w:r>
    </w:p>
    <w:p w:rsidR="000D6D5F" w:rsidRPr="000F0E31" w:rsidRDefault="000D6D5F" w:rsidP="00601039">
      <w:pPr>
        <w:numPr>
          <w:ilvl w:val="0"/>
          <w:numId w:val="5"/>
        </w:numPr>
        <w:tabs>
          <w:tab w:val="left" w:pos="-720"/>
        </w:tabs>
        <w:suppressAutoHyphens/>
        <w:spacing w:after="0"/>
        <w:jc w:val="both"/>
        <w:rPr>
          <w:rFonts w:ascii="Times New Roman" w:hAnsi="Times New Roman" w:cs="Times New Roman"/>
          <w:spacing w:val="-2"/>
          <w:sz w:val="24"/>
        </w:rPr>
      </w:pPr>
      <w:r w:rsidRPr="000F0E31">
        <w:rPr>
          <w:rFonts w:ascii="Times New Roman" w:hAnsi="Times New Roman" w:cs="Times New Roman"/>
          <w:spacing w:val="-2"/>
          <w:sz w:val="24"/>
        </w:rPr>
        <w:t>mesurer le gain de temps de déplacement par moyen de transport dans la zone ;</w:t>
      </w:r>
    </w:p>
    <w:p w:rsidR="000D6D5F" w:rsidRPr="000F0E31" w:rsidRDefault="000D6D5F" w:rsidP="00601039">
      <w:pPr>
        <w:numPr>
          <w:ilvl w:val="0"/>
          <w:numId w:val="5"/>
        </w:numPr>
        <w:tabs>
          <w:tab w:val="left" w:pos="-720"/>
        </w:tabs>
        <w:suppressAutoHyphens/>
        <w:spacing w:after="0"/>
        <w:jc w:val="both"/>
        <w:rPr>
          <w:rFonts w:ascii="Times New Roman" w:hAnsi="Times New Roman" w:cs="Times New Roman"/>
          <w:spacing w:val="-2"/>
          <w:sz w:val="24"/>
        </w:rPr>
      </w:pPr>
      <w:r w:rsidRPr="000F0E31">
        <w:rPr>
          <w:rFonts w:ascii="Times New Roman" w:hAnsi="Times New Roman" w:cs="Times New Roman"/>
          <w:spacing w:val="-2"/>
          <w:sz w:val="24"/>
        </w:rPr>
        <w:t>mesurer le niveau du trafic sur le tronçon Pahou-Ouidah-Hillacondji-Frontière du Togo ;</w:t>
      </w:r>
    </w:p>
    <w:p w:rsidR="000D6D5F" w:rsidRPr="000F0E31" w:rsidRDefault="000D6D5F" w:rsidP="00601039">
      <w:pPr>
        <w:numPr>
          <w:ilvl w:val="0"/>
          <w:numId w:val="5"/>
        </w:numPr>
        <w:tabs>
          <w:tab w:val="left" w:pos="-720"/>
        </w:tabs>
        <w:suppressAutoHyphens/>
        <w:spacing w:after="0"/>
        <w:jc w:val="both"/>
        <w:rPr>
          <w:rFonts w:ascii="Times New Roman" w:hAnsi="Times New Roman" w:cs="Times New Roman"/>
          <w:spacing w:val="-2"/>
          <w:sz w:val="24"/>
        </w:rPr>
      </w:pPr>
      <w:r w:rsidRPr="000F0E31">
        <w:rPr>
          <w:rFonts w:ascii="Times New Roman" w:hAnsi="Times New Roman" w:cs="Times New Roman"/>
          <w:spacing w:val="-2"/>
          <w:sz w:val="24"/>
        </w:rPr>
        <w:t>estimer le revenu moyen par ménage de la ZIP ;</w:t>
      </w:r>
    </w:p>
    <w:p w:rsidR="000D6D5F" w:rsidRPr="000F0E31" w:rsidRDefault="000D6D5F" w:rsidP="00601039">
      <w:pPr>
        <w:numPr>
          <w:ilvl w:val="0"/>
          <w:numId w:val="5"/>
        </w:numPr>
        <w:tabs>
          <w:tab w:val="left" w:pos="-720"/>
        </w:tabs>
        <w:suppressAutoHyphens/>
        <w:spacing w:after="0"/>
        <w:jc w:val="both"/>
        <w:rPr>
          <w:rFonts w:ascii="Times New Roman" w:hAnsi="Times New Roman" w:cs="Times New Roman"/>
          <w:spacing w:val="-2"/>
          <w:sz w:val="24"/>
        </w:rPr>
      </w:pPr>
      <w:r w:rsidRPr="000F0E31">
        <w:rPr>
          <w:rFonts w:ascii="Times New Roman" w:hAnsi="Times New Roman" w:cs="Times New Roman"/>
          <w:spacing w:val="-2"/>
          <w:sz w:val="24"/>
        </w:rPr>
        <w:t xml:space="preserve">estimer le temps d’accès des populations de la ZIP aux principaux services de base ; </w:t>
      </w:r>
    </w:p>
    <w:p w:rsidR="000D6D5F" w:rsidRPr="000F0E31" w:rsidRDefault="000D6D5F" w:rsidP="00601039">
      <w:pPr>
        <w:numPr>
          <w:ilvl w:val="0"/>
          <w:numId w:val="5"/>
        </w:numPr>
        <w:tabs>
          <w:tab w:val="left" w:pos="-720"/>
        </w:tabs>
        <w:suppressAutoHyphens/>
        <w:spacing w:after="0"/>
        <w:jc w:val="both"/>
        <w:rPr>
          <w:rFonts w:ascii="Times New Roman" w:hAnsi="Times New Roman" w:cs="Times New Roman"/>
          <w:spacing w:val="-2"/>
          <w:sz w:val="24"/>
        </w:rPr>
      </w:pPr>
      <w:r w:rsidRPr="000F0E31">
        <w:rPr>
          <w:rFonts w:ascii="Times New Roman" w:hAnsi="Times New Roman" w:cs="Times New Roman"/>
          <w:spacing w:val="-2"/>
          <w:sz w:val="24"/>
        </w:rPr>
        <w:t>apprécier la situation des femmes exerçant dans la petite restauration dans la ZIP ;</w:t>
      </w:r>
    </w:p>
    <w:p w:rsidR="000D6D5F" w:rsidRPr="000F0E31" w:rsidRDefault="000D6D5F" w:rsidP="00601039">
      <w:pPr>
        <w:numPr>
          <w:ilvl w:val="0"/>
          <w:numId w:val="5"/>
        </w:numPr>
        <w:tabs>
          <w:tab w:val="left" w:pos="-720"/>
        </w:tabs>
        <w:suppressAutoHyphens/>
        <w:spacing w:after="0"/>
        <w:jc w:val="both"/>
        <w:rPr>
          <w:rFonts w:ascii="Times New Roman" w:hAnsi="Times New Roman" w:cs="Times New Roman"/>
          <w:spacing w:val="-2"/>
          <w:sz w:val="24"/>
        </w:rPr>
      </w:pPr>
      <w:r w:rsidRPr="000F0E31">
        <w:rPr>
          <w:rFonts w:ascii="Times New Roman" w:hAnsi="Times New Roman" w:cs="Times New Roman"/>
          <w:spacing w:val="-2"/>
          <w:sz w:val="24"/>
        </w:rPr>
        <w:t>déterminer le coût d’entretien des véhicules des usagers du tronçon ;</w:t>
      </w:r>
    </w:p>
    <w:p w:rsidR="000D6D5F" w:rsidRPr="000F0E31" w:rsidRDefault="000D6D5F" w:rsidP="00601039">
      <w:pPr>
        <w:numPr>
          <w:ilvl w:val="0"/>
          <w:numId w:val="5"/>
        </w:numPr>
        <w:tabs>
          <w:tab w:val="left" w:pos="-720"/>
        </w:tabs>
        <w:suppressAutoHyphens/>
        <w:spacing w:after="0"/>
        <w:jc w:val="both"/>
        <w:rPr>
          <w:rFonts w:ascii="Times New Roman" w:hAnsi="Times New Roman" w:cs="Times New Roman"/>
          <w:spacing w:val="-2"/>
          <w:sz w:val="24"/>
        </w:rPr>
      </w:pPr>
      <w:r w:rsidRPr="000F0E31">
        <w:rPr>
          <w:rFonts w:ascii="Times New Roman" w:hAnsi="Times New Roman" w:cs="Times New Roman"/>
          <w:spacing w:val="-2"/>
          <w:sz w:val="24"/>
        </w:rPr>
        <w:t>apprécier le comportement des différentes catégories d’usagers du tronçon en matière de sécurité routière et de protection de l’environnement ;</w:t>
      </w:r>
    </w:p>
    <w:p w:rsidR="000D6D5F" w:rsidRPr="001C644D" w:rsidRDefault="000D6D5F" w:rsidP="000D6D5F">
      <w:pPr>
        <w:pStyle w:val="Paragraphedeliste"/>
        <w:tabs>
          <w:tab w:val="left" w:pos="-720"/>
        </w:tabs>
        <w:suppressAutoHyphens/>
        <w:spacing w:after="0" w:line="240" w:lineRule="auto"/>
        <w:contextualSpacing/>
        <w:jc w:val="both"/>
        <w:rPr>
          <w:rFonts w:ascii="Times New Roman" w:hAnsi="Times New Roman" w:cs="Times New Roman"/>
          <w:color w:val="0070C0"/>
          <w:spacing w:val="-2"/>
          <w:sz w:val="24"/>
          <w:szCs w:val="24"/>
        </w:rPr>
      </w:pPr>
    </w:p>
    <w:p w:rsidR="000D6D5F" w:rsidRPr="0094084E" w:rsidRDefault="000D6D5F" w:rsidP="00601039">
      <w:pPr>
        <w:pStyle w:val="T2"/>
        <w:numPr>
          <w:ilvl w:val="1"/>
          <w:numId w:val="41"/>
        </w:numPr>
      </w:pPr>
      <w:bookmarkStart w:id="100" w:name="_Toc378845395"/>
      <w:bookmarkStart w:id="101" w:name="_Toc417570689"/>
      <w:bookmarkStart w:id="102" w:name="_Toc421180829"/>
      <w:bookmarkStart w:id="103" w:name="_Toc35631288"/>
      <w:bookmarkStart w:id="104" w:name="_Toc35984584"/>
      <w:r w:rsidRPr="0094084E">
        <w:t xml:space="preserve">Indicateurs de l’étude et définition </w:t>
      </w:r>
      <w:bookmarkEnd w:id="100"/>
      <w:r w:rsidRPr="0094084E">
        <w:t>de quelques concepts</w:t>
      </w:r>
      <w:bookmarkEnd w:id="101"/>
      <w:bookmarkEnd w:id="102"/>
      <w:bookmarkEnd w:id="103"/>
      <w:bookmarkEnd w:id="104"/>
    </w:p>
    <w:p w:rsidR="000D6D5F" w:rsidRPr="00CE109C" w:rsidRDefault="000D6D5F" w:rsidP="004B5D1D">
      <w:pPr>
        <w:pStyle w:val="Titre3"/>
        <w:spacing w:before="0" w:after="120"/>
        <w:rPr>
          <w:rFonts w:ascii="Times New Roman" w:hAnsi="Times New Roman" w:cs="Times New Roman"/>
          <w:b/>
          <w:i w:val="0"/>
          <w:smallCaps w:val="0"/>
          <w:sz w:val="24"/>
          <w:szCs w:val="24"/>
        </w:rPr>
      </w:pPr>
      <w:bookmarkStart w:id="105" w:name="_Toc378845393"/>
      <w:bookmarkStart w:id="106" w:name="_Toc417570690"/>
      <w:bookmarkStart w:id="107" w:name="_Toc35631289"/>
      <w:r w:rsidRPr="00CE109C">
        <w:rPr>
          <w:rFonts w:ascii="Times New Roman" w:hAnsi="Times New Roman" w:cs="Times New Roman"/>
          <w:b/>
          <w:i w:val="0"/>
          <w:smallCaps w:val="0"/>
          <w:sz w:val="24"/>
          <w:szCs w:val="24"/>
        </w:rPr>
        <w:t>Indicateurs de l’étude</w:t>
      </w:r>
      <w:bookmarkEnd w:id="105"/>
      <w:bookmarkEnd w:id="106"/>
      <w:bookmarkEnd w:id="107"/>
    </w:p>
    <w:p w:rsidR="000D6D5F" w:rsidRPr="00A10CB2" w:rsidRDefault="000D6D5F" w:rsidP="000D6D5F">
      <w:pPr>
        <w:pStyle w:val="Paragraphedeliste"/>
        <w:spacing w:before="240"/>
        <w:ind w:left="0"/>
        <w:jc w:val="both"/>
        <w:rPr>
          <w:rFonts w:ascii="Times New Roman" w:hAnsi="Times New Roman" w:cs="Times New Roman"/>
          <w:sz w:val="24"/>
          <w:szCs w:val="24"/>
        </w:rPr>
      </w:pPr>
      <w:r w:rsidRPr="00A10CB2">
        <w:rPr>
          <w:rFonts w:ascii="Times New Roman" w:hAnsi="Times New Roman" w:cs="Times New Roman"/>
          <w:sz w:val="24"/>
          <w:szCs w:val="24"/>
        </w:rPr>
        <w:t xml:space="preserve">Les différents indicateurs qui ont été mesurés dans le cadre de l’évaluation d’impact du projet sont ceux déjà identifiés et calculés lors de l’établissement de la situation de référence. Ils se présentent comme suit : </w:t>
      </w:r>
    </w:p>
    <w:p w:rsidR="000D6D5F" w:rsidRPr="00A10CB2" w:rsidRDefault="000D6D5F" w:rsidP="00601039">
      <w:pPr>
        <w:pStyle w:val="Paragraphedeliste"/>
        <w:numPr>
          <w:ilvl w:val="0"/>
          <w:numId w:val="6"/>
        </w:numPr>
        <w:spacing w:after="0"/>
        <w:contextualSpacing/>
        <w:jc w:val="both"/>
        <w:rPr>
          <w:rFonts w:ascii="Times New Roman" w:hAnsi="Times New Roman" w:cs="Times New Roman"/>
          <w:sz w:val="24"/>
          <w:szCs w:val="24"/>
        </w:rPr>
      </w:pPr>
      <w:r w:rsidRPr="00A10CB2">
        <w:rPr>
          <w:rFonts w:ascii="Times New Roman" w:hAnsi="Times New Roman" w:cs="Times New Roman"/>
          <w:sz w:val="24"/>
          <w:szCs w:val="24"/>
        </w:rPr>
        <w:t xml:space="preserve">index d'accès rural ; </w:t>
      </w:r>
    </w:p>
    <w:p w:rsidR="000D6D5F" w:rsidRPr="00A10CB2" w:rsidRDefault="000D6D5F" w:rsidP="00601039">
      <w:pPr>
        <w:pStyle w:val="Paragraphedeliste"/>
        <w:numPr>
          <w:ilvl w:val="0"/>
          <w:numId w:val="6"/>
        </w:numPr>
        <w:spacing w:after="0"/>
        <w:contextualSpacing/>
        <w:jc w:val="both"/>
        <w:rPr>
          <w:rFonts w:ascii="Times New Roman" w:hAnsi="Times New Roman" w:cs="Times New Roman"/>
          <w:sz w:val="24"/>
          <w:szCs w:val="24"/>
        </w:rPr>
      </w:pPr>
      <w:r w:rsidRPr="00A10CB2">
        <w:rPr>
          <w:rFonts w:ascii="Times New Roman" w:hAnsi="Times New Roman" w:cs="Times New Roman"/>
          <w:sz w:val="24"/>
          <w:szCs w:val="24"/>
        </w:rPr>
        <w:t xml:space="preserve">gain en temps de déplacement dans la zone d’influence du projet (ZIP) ; </w:t>
      </w:r>
    </w:p>
    <w:p w:rsidR="000D6D5F" w:rsidRPr="00A10CB2" w:rsidRDefault="000D6D5F" w:rsidP="00601039">
      <w:pPr>
        <w:pStyle w:val="Paragraphedeliste"/>
        <w:numPr>
          <w:ilvl w:val="0"/>
          <w:numId w:val="6"/>
        </w:numPr>
        <w:spacing w:after="0"/>
        <w:contextualSpacing/>
        <w:jc w:val="both"/>
        <w:rPr>
          <w:rFonts w:ascii="Times New Roman" w:hAnsi="Times New Roman" w:cs="Times New Roman"/>
          <w:sz w:val="24"/>
          <w:szCs w:val="24"/>
        </w:rPr>
      </w:pPr>
      <w:r w:rsidRPr="00A10CB2">
        <w:rPr>
          <w:rFonts w:ascii="Times New Roman" w:hAnsi="Times New Roman" w:cs="Times New Roman"/>
          <w:sz w:val="24"/>
          <w:szCs w:val="24"/>
        </w:rPr>
        <w:t xml:space="preserve">trafics sur le tronçon ; </w:t>
      </w:r>
    </w:p>
    <w:p w:rsidR="000D6D5F" w:rsidRPr="00A10CB2" w:rsidRDefault="000D6D5F" w:rsidP="00601039">
      <w:pPr>
        <w:pStyle w:val="Paragraphedeliste"/>
        <w:numPr>
          <w:ilvl w:val="0"/>
          <w:numId w:val="6"/>
        </w:numPr>
        <w:spacing w:after="0"/>
        <w:contextualSpacing/>
        <w:jc w:val="both"/>
        <w:rPr>
          <w:rFonts w:ascii="Times New Roman" w:hAnsi="Times New Roman" w:cs="Times New Roman"/>
          <w:sz w:val="24"/>
          <w:szCs w:val="24"/>
        </w:rPr>
      </w:pPr>
      <w:r w:rsidRPr="00A10CB2">
        <w:rPr>
          <w:rFonts w:ascii="Times New Roman" w:hAnsi="Times New Roman" w:cs="Times New Roman"/>
          <w:sz w:val="24"/>
          <w:szCs w:val="24"/>
        </w:rPr>
        <w:t xml:space="preserve">revenus moyens par ménage ; </w:t>
      </w:r>
    </w:p>
    <w:p w:rsidR="000D6D5F" w:rsidRPr="00A10CB2" w:rsidRDefault="000D6D5F" w:rsidP="00601039">
      <w:pPr>
        <w:pStyle w:val="Paragraphedeliste"/>
        <w:numPr>
          <w:ilvl w:val="0"/>
          <w:numId w:val="6"/>
        </w:numPr>
        <w:spacing w:after="0"/>
        <w:contextualSpacing/>
        <w:jc w:val="both"/>
        <w:rPr>
          <w:rFonts w:ascii="Times New Roman" w:hAnsi="Times New Roman" w:cs="Times New Roman"/>
          <w:sz w:val="24"/>
          <w:szCs w:val="24"/>
        </w:rPr>
      </w:pPr>
      <w:r w:rsidRPr="00A10CB2">
        <w:rPr>
          <w:rFonts w:ascii="Times New Roman" w:hAnsi="Times New Roman" w:cs="Times New Roman"/>
          <w:sz w:val="24"/>
          <w:szCs w:val="24"/>
        </w:rPr>
        <w:t xml:space="preserve">niveau de revenus par genre dans la ZIP ; </w:t>
      </w:r>
    </w:p>
    <w:p w:rsidR="000D6D5F" w:rsidRPr="00A10CB2" w:rsidRDefault="000D6D5F" w:rsidP="00601039">
      <w:pPr>
        <w:pStyle w:val="Paragraphedeliste"/>
        <w:numPr>
          <w:ilvl w:val="0"/>
          <w:numId w:val="6"/>
        </w:numPr>
        <w:spacing w:after="0"/>
        <w:contextualSpacing/>
        <w:jc w:val="both"/>
        <w:rPr>
          <w:rFonts w:ascii="Times New Roman" w:hAnsi="Times New Roman" w:cs="Times New Roman"/>
          <w:sz w:val="24"/>
          <w:szCs w:val="24"/>
        </w:rPr>
      </w:pPr>
      <w:r w:rsidRPr="00A10CB2">
        <w:rPr>
          <w:rFonts w:ascii="Times New Roman" w:hAnsi="Times New Roman" w:cs="Times New Roman"/>
          <w:sz w:val="24"/>
          <w:szCs w:val="24"/>
        </w:rPr>
        <w:t xml:space="preserve">temps d’accès aux principaux services de base dans la ZIP ; </w:t>
      </w:r>
    </w:p>
    <w:p w:rsidR="000D6D5F" w:rsidRPr="00A10CB2" w:rsidRDefault="000D6D5F" w:rsidP="00601039">
      <w:pPr>
        <w:pStyle w:val="Paragraphedeliste"/>
        <w:numPr>
          <w:ilvl w:val="0"/>
          <w:numId w:val="6"/>
        </w:numPr>
        <w:spacing w:after="0"/>
        <w:contextualSpacing/>
        <w:jc w:val="both"/>
        <w:rPr>
          <w:rFonts w:ascii="Times New Roman" w:hAnsi="Times New Roman" w:cs="Times New Roman"/>
          <w:sz w:val="24"/>
          <w:szCs w:val="24"/>
        </w:rPr>
      </w:pPr>
      <w:r w:rsidRPr="00A10CB2">
        <w:rPr>
          <w:rFonts w:ascii="Times New Roman" w:hAnsi="Times New Roman" w:cs="Times New Roman"/>
          <w:sz w:val="24"/>
          <w:szCs w:val="24"/>
        </w:rPr>
        <w:lastRenderedPageBreak/>
        <w:t xml:space="preserve">situation spécifique des femmes dans la ZIP ; </w:t>
      </w:r>
    </w:p>
    <w:p w:rsidR="000D6D5F" w:rsidRPr="00A10CB2" w:rsidRDefault="000D6D5F" w:rsidP="00601039">
      <w:pPr>
        <w:pStyle w:val="Paragraphedeliste"/>
        <w:numPr>
          <w:ilvl w:val="0"/>
          <w:numId w:val="6"/>
        </w:numPr>
        <w:spacing w:after="0"/>
        <w:contextualSpacing/>
        <w:jc w:val="both"/>
        <w:rPr>
          <w:rFonts w:ascii="Times New Roman" w:hAnsi="Times New Roman" w:cs="Times New Roman"/>
          <w:sz w:val="24"/>
          <w:szCs w:val="24"/>
        </w:rPr>
      </w:pPr>
      <w:r w:rsidRPr="00A10CB2">
        <w:rPr>
          <w:rFonts w:ascii="Times New Roman" w:hAnsi="Times New Roman" w:cs="Times New Roman"/>
          <w:sz w:val="24"/>
          <w:szCs w:val="24"/>
        </w:rPr>
        <w:t xml:space="preserve">situation des femmes exerçant dans la petite restauration dans la ZIP ; </w:t>
      </w:r>
    </w:p>
    <w:p w:rsidR="000D6D5F" w:rsidRPr="00A10CB2" w:rsidRDefault="000D6D5F" w:rsidP="00601039">
      <w:pPr>
        <w:pStyle w:val="Paragraphedeliste"/>
        <w:numPr>
          <w:ilvl w:val="0"/>
          <w:numId w:val="6"/>
        </w:numPr>
        <w:spacing w:after="0"/>
        <w:contextualSpacing/>
        <w:jc w:val="both"/>
        <w:rPr>
          <w:rFonts w:ascii="Times New Roman" w:hAnsi="Times New Roman" w:cs="Times New Roman"/>
          <w:sz w:val="24"/>
          <w:szCs w:val="24"/>
        </w:rPr>
      </w:pPr>
      <w:r w:rsidRPr="00A10CB2">
        <w:rPr>
          <w:rFonts w:ascii="Times New Roman" w:hAnsi="Times New Roman" w:cs="Times New Roman"/>
          <w:sz w:val="24"/>
          <w:szCs w:val="24"/>
        </w:rPr>
        <w:t xml:space="preserve">coût d’entretien des véhicules ; </w:t>
      </w:r>
    </w:p>
    <w:p w:rsidR="000D6D5F" w:rsidRPr="009E2A60" w:rsidRDefault="000D6D5F" w:rsidP="00601039">
      <w:pPr>
        <w:pStyle w:val="Paragraphedeliste"/>
        <w:numPr>
          <w:ilvl w:val="0"/>
          <w:numId w:val="6"/>
        </w:numPr>
        <w:spacing w:after="0"/>
        <w:contextualSpacing/>
        <w:jc w:val="both"/>
        <w:rPr>
          <w:rFonts w:ascii="Times New Roman" w:hAnsi="Times New Roman" w:cs="Times New Roman"/>
          <w:sz w:val="24"/>
          <w:szCs w:val="24"/>
        </w:rPr>
      </w:pPr>
      <w:r w:rsidRPr="00A10CB2">
        <w:rPr>
          <w:rFonts w:ascii="Times New Roman" w:hAnsi="Times New Roman" w:cs="Times New Roman"/>
          <w:sz w:val="24"/>
          <w:szCs w:val="24"/>
        </w:rPr>
        <w:t xml:space="preserve">pourcentage de la population ayant changé de comportement en matière de sécurité routière dans la ZIP ; </w:t>
      </w:r>
    </w:p>
    <w:p w:rsidR="000D6D5F" w:rsidRPr="009E2A60" w:rsidRDefault="000D6D5F" w:rsidP="00601039">
      <w:pPr>
        <w:pStyle w:val="Paragraphedeliste"/>
        <w:numPr>
          <w:ilvl w:val="0"/>
          <w:numId w:val="6"/>
        </w:numPr>
        <w:spacing w:after="0"/>
        <w:contextualSpacing/>
        <w:jc w:val="both"/>
        <w:rPr>
          <w:rFonts w:ascii="Times New Roman" w:hAnsi="Times New Roman" w:cs="Times New Roman"/>
          <w:sz w:val="24"/>
          <w:szCs w:val="24"/>
        </w:rPr>
      </w:pPr>
      <w:r w:rsidRPr="009E2A60">
        <w:rPr>
          <w:rFonts w:ascii="Times New Roman" w:hAnsi="Times New Roman" w:cs="Times New Roman"/>
          <w:sz w:val="24"/>
          <w:szCs w:val="24"/>
        </w:rPr>
        <w:t>changement de comportement, pratiques et attitudes</w:t>
      </w:r>
      <w:r w:rsidR="004F76B4">
        <w:rPr>
          <w:rFonts w:ascii="Times New Roman" w:hAnsi="Times New Roman" w:cs="Times New Roman"/>
          <w:sz w:val="24"/>
          <w:szCs w:val="24"/>
        </w:rPr>
        <w:t xml:space="preserve"> (CAP)</w:t>
      </w:r>
      <w:r w:rsidRPr="009E2A60">
        <w:rPr>
          <w:rFonts w:ascii="Times New Roman" w:hAnsi="Times New Roman" w:cs="Times New Roman"/>
          <w:sz w:val="24"/>
          <w:szCs w:val="24"/>
        </w:rPr>
        <w:t xml:space="preserve"> en matière de protection de l’environnement, de la sécurité routière et du VIH/sida.</w:t>
      </w:r>
    </w:p>
    <w:p w:rsidR="000D6D5F" w:rsidRPr="001C644D" w:rsidRDefault="000D6D5F" w:rsidP="000D6D5F">
      <w:pPr>
        <w:pStyle w:val="L3"/>
        <w:ind w:left="0" w:firstLine="0"/>
        <w:rPr>
          <w:color w:val="0070C0"/>
          <w:sz w:val="24"/>
          <w:szCs w:val="24"/>
        </w:rPr>
      </w:pPr>
    </w:p>
    <w:p w:rsidR="000D6D5F" w:rsidRPr="00C52B76" w:rsidRDefault="000D6D5F" w:rsidP="00CE109C">
      <w:pPr>
        <w:pStyle w:val="Titre3"/>
        <w:spacing w:before="0" w:after="120"/>
        <w:rPr>
          <w:rFonts w:ascii="Times New Roman" w:hAnsi="Times New Roman" w:cs="Times New Roman"/>
          <w:b/>
          <w:i w:val="0"/>
          <w:smallCaps w:val="0"/>
          <w:sz w:val="24"/>
          <w:szCs w:val="24"/>
        </w:rPr>
      </w:pPr>
      <w:bookmarkStart w:id="108" w:name="_Toc35631290"/>
      <w:r w:rsidRPr="00CE109C">
        <w:rPr>
          <w:rFonts w:ascii="Times New Roman" w:hAnsi="Times New Roman" w:cs="Times New Roman"/>
          <w:b/>
          <w:i w:val="0"/>
          <w:smallCaps w:val="0"/>
          <w:sz w:val="24"/>
          <w:szCs w:val="24"/>
        </w:rPr>
        <w:t>2.2.2. Définition de quelques indicateurs ou concepts</w:t>
      </w:r>
      <w:bookmarkEnd w:id="108"/>
    </w:p>
    <w:p w:rsidR="000D6D5F" w:rsidRPr="00434E3F" w:rsidRDefault="000D6D5F" w:rsidP="00601039">
      <w:pPr>
        <w:pStyle w:val="Paragraphedeliste"/>
        <w:numPr>
          <w:ilvl w:val="0"/>
          <w:numId w:val="12"/>
        </w:numPr>
        <w:spacing w:after="120"/>
        <w:ind w:left="714" w:hanging="357"/>
        <w:jc w:val="both"/>
        <w:rPr>
          <w:rFonts w:ascii="Times New Roman" w:hAnsi="Times New Roman" w:cs="Times New Roman"/>
          <w:b/>
          <w:i/>
          <w:sz w:val="24"/>
          <w:szCs w:val="24"/>
        </w:rPr>
      </w:pPr>
      <w:r w:rsidRPr="00434E3F">
        <w:rPr>
          <w:rFonts w:ascii="Times New Roman" w:hAnsi="Times New Roman" w:cs="Times New Roman"/>
          <w:b/>
          <w:i/>
          <w:sz w:val="24"/>
          <w:szCs w:val="24"/>
        </w:rPr>
        <w:t>Index d’accès rural</w:t>
      </w:r>
    </w:p>
    <w:p w:rsidR="000D6D5F" w:rsidRPr="0098696B" w:rsidRDefault="000D6D5F" w:rsidP="000D6D5F">
      <w:pPr>
        <w:pStyle w:val="Paragraphedeliste"/>
        <w:spacing w:after="120"/>
        <w:ind w:left="0"/>
        <w:jc w:val="both"/>
        <w:rPr>
          <w:rFonts w:ascii="Times New Roman" w:hAnsi="Times New Roman" w:cs="Times New Roman"/>
          <w:sz w:val="24"/>
        </w:rPr>
      </w:pPr>
      <w:r w:rsidRPr="0098696B">
        <w:rPr>
          <w:rFonts w:ascii="Times New Roman" w:hAnsi="Times New Roman" w:cs="Times New Roman"/>
          <w:bCs/>
          <w:sz w:val="24"/>
        </w:rPr>
        <w:t xml:space="preserve">L’index d’accès rural est le pourcentage de population vivant à moins de 2 Km d’une route praticable en toute saison par rapport à la population totale dans la </w:t>
      </w:r>
      <w:r>
        <w:rPr>
          <w:rFonts w:ascii="Times New Roman" w:hAnsi="Times New Roman" w:cs="Times New Roman"/>
          <w:bCs/>
          <w:sz w:val="24"/>
        </w:rPr>
        <w:t>Z</w:t>
      </w:r>
      <w:r w:rsidRPr="0098696B">
        <w:rPr>
          <w:rFonts w:ascii="Times New Roman" w:hAnsi="Times New Roman" w:cs="Times New Roman"/>
          <w:bCs/>
          <w:sz w:val="24"/>
        </w:rPr>
        <w:t>one d’</w:t>
      </w:r>
      <w:r>
        <w:rPr>
          <w:rFonts w:ascii="Times New Roman" w:hAnsi="Times New Roman" w:cs="Times New Roman"/>
          <w:bCs/>
          <w:sz w:val="24"/>
        </w:rPr>
        <w:t>I</w:t>
      </w:r>
      <w:r w:rsidRPr="0098696B">
        <w:rPr>
          <w:rFonts w:ascii="Times New Roman" w:hAnsi="Times New Roman" w:cs="Times New Roman"/>
          <w:bCs/>
          <w:sz w:val="24"/>
        </w:rPr>
        <w:t xml:space="preserve">nfluence du </w:t>
      </w:r>
      <w:r>
        <w:rPr>
          <w:rFonts w:ascii="Times New Roman" w:hAnsi="Times New Roman" w:cs="Times New Roman"/>
          <w:bCs/>
          <w:sz w:val="24"/>
        </w:rPr>
        <w:t>P</w:t>
      </w:r>
      <w:r w:rsidRPr="0098696B">
        <w:rPr>
          <w:rFonts w:ascii="Times New Roman" w:hAnsi="Times New Roman" w:cs="Times New Roman"/>
          <w:bCs/>
          <w:sz w:val="24"/>
        </w:rPr>
        <w:t>rojet</w:t>
      </w:r>
      <w:r w:rsidRPr="0098696B">
        <w:rPr>
          <w:rFonts w:ascii="Times New Roman" w:hAnsi="Times New Roman" w:cs="Times New Roman"/>
          <w:sz w:val="24"/>
        </w:rPr>
        <w:t xml:space="preserve">. Cet indicateur vise à connaître le pourcentage de la population vivant à moins de </w:t>
      </w:r>
      <w:smartTag w:uri="urn:schemas-microsoft-com:office:smarttags" w:element="metricconverter">
        <w:smartTagPr>
          <w:attr w:name="ProductID" w:val="2 Km"/>
        </w:smartTagPr>
        <w:r w:rsidRPr="0098696B">
          <w:rPr>
            <w:rFonts w:ascii="Times New Roman" w:hAnsi="Times New Roman" w:cs="Times New Roman"/>
            <w:sz w:val="24"/>
          </w:rPr>
          <w:t>2 Km</w:t>
        </w:r>
      </w:smartTag>
      <w:r w:rsidRPr="0098696B">
        <w:rPr>
          <w:rFonts w:ascii="Times New Roman" w:hAnsi="Times New Roman" w:cs="Times New Roman"/>
          <w:sz w:val="24"/>
        </w:rPr>
        <w:t xml:space="preserve"> d’une route praticable en toute saison par rapport à la population totale de la zone d’influence directe du projet.. Dans le cas présent, il faudra prendre en compte la population des villages situés à moins de </w:t>
      </w:r>
      <w:smartTag w:uri="urn:schemas-microsoft-com:office:smarttags" w:element="metricconverter">
        <w:smartTagPr>
          <w:attr w:name="ProductID" w:val="2 Km"/>
        </w:smartTagPr>
        <w:r w:rsidRPr="0098696B">
          <w:rPr>
            <w:rFonts w:ascii="Times New Roman" w:hAnsi="Times New Roman" w:cs="Times New Roman"/>
            <w:sz w:val="24"/>
          </w:rPr>
          <w:t>2 Km</w:t>
        </w:r>
      </w:smartTag>
      <w:r w:rsidRPr="0098696B">
        <w:rPr>
          <w:rFonts w:ascii="Times New Roman" w:hAnsi="Times New Roman" w:cs="Times New Roman"/>
          <w:sz w:val="24"/>
        </w:rPr>
        <w:t xml:space="preserve"> le long des axes praticables en toute saison. Il s’agit ici du rapport entre la population vivant à moins de 2 km d’une route praticable en toutes saisons et la population totale de la ZIP. Son calcul nécessite donc la mise à jour de deux variables :</w:t>
      </w:r>
    </w:p>
    <w:p w:rsidR="000D6D5F" w:rsidRPr="0098696B" w:rsidRDefault="000D6D5F" w:rsidP="00601039">
      <w:pPr>
        <w:numPr>
          <w:ilvl w:val="0"/>
          <w:numId w:val="27"/>
        </w:numPr>
        <w:autoSpaceDE w:val="0"/>
        <w:autoSpaceDN w:val="0"/>
        <w:adjustRightInd w:val="0"/>
        <w:spacing w:after="0"/>
        <w:ind w:left="714" w:hanging="357"/>
        <w:jc w:val="both"/>
        <w:rPr>
          <w:rFonts w:ascii="Times New Roman" w:hAnsi="Times New Roman" w:cs="Times New Roman"/>
          <w:sz w:val="24"/>
        </w:rPr>
      </w:pPr>
      <w:r w:rsidRPr="0098696B">
        <w:rPr>
          <w:rFonts w:ascii="Times New Roman" w:hAnsi="Times New Roman" w:cs="Times New Roman"/>
          <w:sz w:val="24"/>
        </w:rPr>
        <w:t xml:space="preserve">La population totale des </w:t>
      </w:r>
      <w:r>
        <w:rPr>
          <w:rFonts w:ascii="Times New Roman" w:hAnsi="Times New Roman" w:cs="Times New Roman"/>
          <w:sz w:val="24"/>
        </w:rPr>
        <w:t>quatre (</w:t>
      </w:r>
      <w:r w:rsidRPr="0098696B">
        <w:rPr>
          <w:rFonts w:ascii="Times New Roman" w:hAnsi="Times New Roman" w:cs="Times New Roman"/>
          <w:sz w:val="24"/>
        </w:rPr>
        <w:t>4</w:t>
      </w:r>
      <w:r>
        <w:rPr>
          <w:rFonts w:ascii="Times New Roman" w:hAnsi="Times New Roman" w:cs="Times New Roman"/>
          <w:sz w:val="24"/>
        </w:rPr>
        <w:t>)</w:t>
      </w:r>
      <w:r w:rsidRPr="0098696B">
        <w:rPr>
          <w:rFonts w:ascii="Times New Roman" w:hAnsi="Times New Roman" w:cs="Times New Roman"/>
          <w:sz w:val="24"/>
        </w:rPr>
        <w:t xml:space="preserve"> communes prises en compte dans la ZIP : Ouidah, Kpomassè, Grand-Popo et Comè</w:t>
      </w:r>
      <w:r>
        <w:rPr>
          <w:rFonts w:ascii="Times New Roman" w:hAnsi="Times New Roman" w:cs="Times New Roman"/>
          <w:sz w:val="24"/>
        </w:rPr>
        <w:t> ;</w:t>
      </w:r>
    </w:p>
    <w:p w:rsidR="000D6D5F" w:rsidRPr="0098696B" w:rsidRDefault="000D6D5F" w:rsidP="00601039">
      <w:pPr>
        <w:numPr>
          <w:ilvl w:val="0"/>
          <w:numId w:val="27"/>
        </w:numPr>
        <w:autoSpaceDE w:val="0"/>
        <w:autoSpaceDN w:val="0"/>
        <w:adjustRightInd w:val="0"/>
        <w:spacing w:after="0"/>
        <w:ind w:left="714" w:hanging="357"/>
        <w:jc w:val="both"/>
        <w:rPr>
          <w:rFonts w:ascii="Times New Roman" w:hAnsi="Times New Roman" w:cs="Times New Roman"/>
          <w:sz w:val="24"/>
        </w:rPr>
      </w:pPr>
      <w:r w:rsidRPr="0098696B">
        <w:rPr>
          <w:rFonts w:ascii="Times New Roman" w:hAnsi="Times New Roman" w:cs="Times New Roman"/>
          <w:sz w:val="24"/>
        </w:rPr>
        <w:t>La population totale se trouvant à moins de deux (2) km d’une route praticable en toute saison.</w:t>
      </w:r>
    </w:p>
    <w:p w:rsidR="000D6D5F" w:rsidRPr="0098696B" w:rsidRDefault="000D6D5F" w:rsidP="00573073">
      <w:pPr>
        <w:spacing w:after="120"/>
        <w:jc w:val="both"/>
        <w:rPr>
          <w:rFonts w:ascii="Times New Roman" w:hAnsi="Times New Roman" w:cs="Times New Roman"/>
          <w:sz w:val="24"/>
        </w:rPr>
      </w:pPr>
      <w:r w:rsidRPr="0098696B">
        <w:rPr>
          <w:rFonts w:ascii="Times New Roman" w:hAnsi="Times New Roman" w:cs="Times New Roman"/>
          <w:sz w:val="24"/>
        </w:rPr>
        <w:t>Les principales informations à constituer sont les suivantes :</w:t>
      </w:r>
    </w:p>
    <w:p w:rsidR="000D6D5F" w:rsidRPr="0098696B" w:rsidRDefault="000D6D5F" w:rsidP="00601039">
      <w:pPr>
        <w:numPr>
          <w:ilvl w:val="0"/>
          <w:numId w:val="27"/>
        </w:numPr>
        <w:autoSpaceDE w:val="0"/>
        <w:autoSpaceDN w:val="0"/>
        <w:adjustRightInd w:val="0"/>
        <w:spacing w:after="0"/>
        <w:jc w:val="both"/>
        <w:rPr>
          <w:rFonts w:ascii="Times New Roman" w:hAnsi="Times New Roman" w:cs="Times New Roman"/>
          <w:sz w:val="24"/>
        </w:rPr>
      </w:pPr>
      <w:r w:rsidRPr="0098696B">
        <w:rPr>
          <w:rFonts w:ascii="Times New Roman" w:hAnsi="Times New Roman" w:cs="Times New Roman"/>
          <w:sz w:val="24"/>
        </w:rPr>
        <w:t xml:space="preserve">Principaux axes routiers et principales pistes rurales dans la </w:t>
      </w:r>
      <w:r>
        <w:rPr>
          <w:rFonts w:ascii="Times New Roman" w:hAnsi="Times New Roman" w:cs="Times New Roman"/>
          <w:sz w:val="24"/>
        </w:rPr>
        <w:t>Z</w:t>
      </w:r>
      <w:r w:rsidRPr="0098696B">
        <w:rPr>
          <w:rFonts w:ascii="Times New Roman" w:hAnsi="Times New Roman" w:cs="Times New Roman"/>
          <w:sz w:val="24"/>
        </w:rPr>
        <w:t>one d’</w:t>
      </w:r>
      <w:r>
        <w:rPr>
          <w:rFonts w:ascii="Times New Roman" w:hAnsi="Times New Roman" w:cs="Times New Roman"/>
          <w:sz w:val="24"/>
        </w:rPr>
        <w:t>I</w:t>
      </w:r>
      <w:r w:rsidRPr="0098696B">
        <w:rPr>
          <w:rFonts w:ascii="Times New Roman" w:hAnsi="Times New Roman" w:cs="Times New Roman"/>
          <w:sz w:val="24"/>
        </w:rPr>
        <w:t xml:space="preserve">nfluence du </w:t>
      </w:r>
      <w:r>
        <w:rPr>
          <w:rFonts w:ascii="Times New Roman" w:hAnsi="Times New Roman" w:cs="Times New Roman"/>
          <w:sz w:val="24"/>
        </w:rPr>
        <w:t>P</w:t>
      </w:r>
      <w:r w:rsidRPr="0098696B">
        <w:rPr>
          <w:rFonts w:ascii="Times New Roman" w:hAnsi="Times New Roman" w:cs="Times New Roman"/>
          <w:sz w:val="24"/>
        </w:rPr>
        <w:t xml:space="preserve">rojet (ZIP) ; </w:t>
      </w:r>
    </w:p>
    <w:p w:rsidR="000D6D5F" w:rsidRPr="0098696B" w:rsidRDefault="000D6D5F" w:rsidP="00601039">
      <w:pPr>
        <w:numPr>
          <w:ilvl w:val="0"/>
          <w:numId w:val="27"/>
        </w:numPr>
        <w:snapToGrid w:val="0"/>
        <w:spacing w:after="0"/>
        <w:jc w:val="both"/>
        <w:rPr>
          <w:rFonts w:ascii="Times New Roman" w:hAnsi="Times New Roman" w:cs="Times New Roman"/>
          <w:sz w:val="24"/>
        </w:rPr>
      </w:pPr>
      <w:r w:rsidRPr="0098696B">
        <w:rPr>
          <w:rFonts w:ascii="Times New Roman" w:hAnsi="Times New Roman" w:cs="Times New Roman"/>
          <w:sz w:val="24"/>
        </w:rPr>
        <w:t>Liste de villages dans la ZIP ;</w:t>
      </w:r>
    </w:p>
    <w:p w:rsidR="000D6D5F" w:rsidRPr="0098696B" w:rsidRDefault="000D6D5F" w:rsidP="00601039">
      <w:pPr>
        <w:numPr>
          <w:ilvl w:val="0"/>
          <w:numId w:val="27"/>
        </w:numPr>
        <w:snapToGrid w:val="0"/>
        <w:spacing w:after="0"/>
        <w:jc w:val="both"/>
        <w:rPr>
          <w:rFonts w:ascii="Times New Roman" w:hAnsi="Times New Roman" w:cs="Times New Roman"/>
          <w:sz w:val="24"/>
        </w:rPr>
      </w:pPr>
      <w:r w:rsidRPr="0098696B">
        <w:rPr>
          <w:rFonts w:ascii="Times New Roman" w:hAnsi="Times New Roman" w:cs="Times New Roman"/>
          <w:sz w:val="24"/>
        </w:rPr>
        <w:t>Effectif de la population par village de la ZIP ;</w:t>
      </w:r>
    </w:p>
    <w:p w:rsidR="000D6D5F" w:rsidRPr="0098696B" w:rsidRDefault="000D6D5F" w:rsidP="00601039">
      <w:pPr>
        <w:numPr>
          <w:ilvl w:val="0"/>
          <w:numId w:val="27"/>
        </w:numPr>
        <w:snapToGrid w:val="0"/>
        <w:spacing w:after="0"/>
        <w:jc w:val="both"/>
        <w:rPr>
          <w:rFonts w:ascii="Times New Roman" w:hAnsi="Times New Roman" w:cs="Times New Roman"/>
          <w:sz w:val="24"/>
        </w:rPr>
      </w:pPr>
      <w:r w:rsidRPr="0098696B">
        <w:rPr>
          <w:rFonts w:ascii="Times New Roman" w:hAnsi="Times New Roman" w:cs="Times New Roman"/>
          <w:sz w:val="24"/>
        </w:rPr>
        <w:t>Liste de</w:t>
      </w:r>
      <w:r>
        <w:rPr>
          <w:rFonts w:ascii="Times New Roman" w:hAnsi="Times New Roman" w:cs="Times New Roman"/>
          <w:sz w:val="24"/>
        </w:rPr>
        <w:t>s</w:t>
      </w:r>
      <w:r w:rsidRPr="0098696B">
        <w:rPr>
          <w:rFonts w:ascii="Times New Roman" w:hAnsi="Times New Roman" w:cs="Times New Roman"/>
          <w:sz w:val="24"/>
        </w:rPr>
        <w:t xml:space="preserve"> villages de la ZIP à moins de 2 Km de principaux axes routiers et principales pistes rurales ;</w:t>
      </w:r>
    </w:p>
    <w:p w:rsidR="000D6D5F" w:rsidRPr="0098696B" w:rsidRDefault="000D6D5F" w:rsidP="00601039">
      <w:pPr>
        <w:numPr>
          <w:ilvl w:val="0"/>
          <w:numId w:val="27"/>
        </w:numPr>
        <w:snapToGrid w:val="0"/>
        <w:spacing w:after="0"/>
        <w:jc w:val="both"/>
        <w:rPr>
          <w:rFonts w:ascii="Times New Roman" w:hAnsi="Times New Roman" w:cs="Times New Roman"/>
          <w:sz w:val="24"/>
        </w:rPr>
      </w:pPr>
      <w:r w:rsidRPr="0098696B">
        <w:rPr>
          <w:rFonts w:ascii="Times New Roman" w:hAnsi="Times New Roman" w:cs="Times New Roman"/>
          <w:sz w:val="24"/>
        </w:rPr>
        <w:t>Liste d</w:t>
      </w:r>
      <w:r>
        <w:rPr>
          <w:rFonts w:ascii="Times New Roman" w:hAnsi="Times New Roman" w:cs="Times New Roman"/>
          <w:sz w:val="24"/>
        </w:rPr>
        <w:t xml:space="preserve">es </w:t>
      </w:r>
      <w:r w:rsidRPr="0098696B">
        <w:rPr>
          <w:rFonts w:ascii="Times New Roman" w:hAnsi="Times New Roman" w:cs="Times New Roman"/>
          <w:sz w:val="24"/>
        </w:rPr>
        <w:t>axes routiers praticables en toute saison dans la ZIP ;</w:t>
      </w:r>
    </w:p>
    <w:p w:rsidR="000D6D5F" w:rsidRPr="0098696B" w:rsidRDefault="000D6D5F" w:rsidP="00601039">
      <w:pPr>
        <w:numPr>
          <w:ilvl w:val="0"/>
          <w:numId w:val="27"/>
        </w:numPr>
        <w:snapToGrid w:val="0"/>
        <w:spacing w:after="0"/>
        <w:jc w:val="both"/>
        <w:rPr>
          <w:rFonts w:ascii="Times New Roman" w:hAnsi="Times New Roman" w:cs="Times New Roman"/>
          <w:sz w:val="24"/>
        </w:rPr>
      </w:pPr>
      <w:r w:rsidRPr="0098696B">
        <w:rPr>
          <w:rFonts w:ascii="Times New Roman" w:hAnsi="Times New Roman" w:cs="Times New Roman"/>
          <w:sz w:val="24"/>
        </w:rPr>
        <w:t>Population de villages situés à moins de 2 Km des axes routiers et pistes praticables en toute saison dans la ZIP ;</w:t>
      </w:r>
    </w:p>
    <w:p w:rsidR="000D6D5F" w:rsidRPr="0098696B" w:rsidRDefault="000D6D5F" w:rsidP="00601039">
      <w:pPr>
        <w:numPr>
          <w:ilvl w:val="0"/>
          <w:numId w:val="27"/>
        </w:numPr>
        <w:snapToGrid w:val="0"/>
        <w:spacing w:after="0"/>
        <w:jc w:val="both"/>
        <w:rPr>
          <w:rFonts w:ascii="Times New Roman" w:hAnsi="Times New Roman" w:cs="Times New Roman"/>
          <w:sz w:val="24"/>
        </w:rPr>
      </w:pPr>
      <w:r w:rsidRPr="0098696B">
        <w:rPr>
          <w:rFonts w:ascii="Times New Roman" w:hAnsi="Times New Roman" w:cs="Times New Roman"/>
          <w:sz w:val="24"/>
        </w:rPr>
        <w:t>Liste de villages à moins de 2 Km de l’axe principal et des pistes rurales à réhabiliter /aménager dans le cadre du projet ;</w:t>
      </w:r>
    </w:p>
    <w:p w:rsidR="000D6D5F" w:rsidRPr="0098696B" w:rsidRDefault="000D6D5F" w:rsidP="00601039">
      <w:pPr>
        <w:numPr>
          <w:ilvl w:val="0"/>
          <w:numId w:val="27"/>
        </w:numPr>
        <w:snapToGrid w:val="0"/>
        <w:spacing w:after="0"/>
        <w:jc w:val="both"/>
        <w:rPr>
          <w:rFonts w:ascii="Times New Roman" w:hAnsi="Times New Roman" w:cs="Times New Roman"/>
          <w:sz w:val="24"/>
        </w:rPr>
      </w:pPr>
      <w:r w:rsidRPr="0098696B">
        <w:rPr>
          <w:rFonts w:ascii="Times New Roman" w:hAnsi="Times New Roman" w:cs="Times New Roman"/>
          <w:sz w:val="24"/>
        </w:rPr>
        <w:t>Effectif de la population des villages à moins de 2 Km de l’axe principale et des pistes rurales à réhabiliter / aménager dans le cadre du projet.</w:t>
      </w:r>
    </w:p>
    <w:p w:rsidR="000D6D5F" w:rsidRPr="0098696B" w:rsidRDefault="000D6D5F" w:rsidP="000D6D5F">
      <w:pPr>
        <w:autoSpaceDE w:val="0"/>
        <w:autoSpaceDN w:val="0"/>
        <w:adjustRightInd w:val="0"/>
        <w:spacing w:after="240"/>
        <w:jc w:val="both"/>
        <w:rPr>
          <w:rFonts w:ascii="Times New Roman" w:hAnsi="Times New Roman" w:cs="Times New Roman"/>
          <w:sz w:val="24"/>
        </w:rPr>
      </w:pPr>
      <w:r>
        <w:rPr>
          <w:rFonts w:ascii="Times New Roman" w:hAnsi="Times New Roman" w:cs="Times New Roman"/>
          <w:sz w:val="24"/>
        </w:rPr>
        <w:t>Les</w:t>
      </w:r>
      <w:r w:rsidRPr="0098696B">
        <w:rPr>
          <w:rFonts w:ascii="Times New Roman" w:hAnsi="Times New Roman" w:cs="Times New Roman"/>
          <w:sz w:val="24"/>
        </w:rPr>
        <w:t xml:space="preserve"> proj</w:t>
      </w:r>
      <w:r>
        <w:rPr>
          <w:rFonts w:ascii="Times New Roman" w:hAnsi="Times New Roman" w:cs="Times New Roman"/>
          <w:sz w:val="24"/>
        </w:rPr>
        <w:t>ections démographiques ont</w:t>
      </w:r>
      <w:r w:rsidRPr="0098696B">
        <w:rPr>
          <w:rFonts w:ascii="Times New Roman" w:hAnsi="Times New Roman" w:cs="Times New Roman"/>
          <w:sz w:val="24"/>
        </w:rPr>
        <w:t xml:space="preserve"> été effectuées s</w:t>
      </w:r>
      <w:r>
        <w:rPr>
          <w:rFonts w:ascii="Times New Roman" w:hAnsi="Times New Roman" w:cs="Times New Roman"/>
          <w:sz w:val="24"/>
        </w:rPr>
        <w:t>ur la base des données du RGPH4 pour chacune des quatre communes et pour</w:t>
      </w:r>
      <w:r w:rsidRPr="0098696B">
        <w:rPr>
          <w:rFonts w:ascii="Times New Roman" w:hAnsi="Times New Roman" w:cs="Times New Roman"/>
          <w:sz w:val="24"/>
        </w:rPr>
        <w:t xml:space="preserve"> l’ensemble des villages/quartiers de la </w:t>
      </w:r>
      <w:r>
        <w:rPr>
          <w:rFonts w:ascii="Times New Roman" w:hAnsi="Times New Roman" w:cs="Times New Roman"/>
          <w:sz w:val="24"/>
        </w:rPr>
        <w:t>Z</w:t>
      </w:r>
      <w:r w:rsidRPr="0098696B">
        <w:rPr>
          <w:rFonts w:ascii="Times New Roman" w:hAnsi="Times New Roman" w:cs="Times New Roman"/>
          <w:sz w:val="24"/>
        </w:rPr>
        <w:t>one d’</w:t>
      </w:r>
      <w:r>
        <w:rPr>
          <w:rFonts w:ascii="Times New Roman" w:hAnsi="Times New Roman" w:cs="Times New Roman"/>
          <w:sz w:val="24"/>
        </w:rPr>
        <w:t>I</w:t>
      </w:r>
      <w:r w:rsidRPr="0098696B">
        <w:rPr>
          <w:rFonts w:ascii="Times New Roman" w:hAnsi="Times New Roman" w:cs="Times New Roman"/>
          <w:sz w:val="24"/>
        </w:rPr>
        <w:t xml:space="preserve">nfluence du </w:t>
      </w:r>
      <w:r>
        <w:rPr>
          <w:rFonts w:ascii="Times New Roman" w:hAnsi="Times New Roman" w:cs="Times New Roman"/>
          <w:sz w:val="24"/>
        </w:rPr>
        <w:t>P</w:t>
      </w:r>
      <w:r w:rsidRPr="0098696B">
        <w:rPr>
          <w:rFonts w:ascii="Times New Roman" w:hAnsi="Times New Roman" w:cs="Times New Roman"/>
          <w:sz w:val="24"/>
        </w:rPr>
        <w:t xml:space="preserve">rojet. Le dénominateur, c’est-à-dire la population totale est donc connue. </w:t>
      </w:r>
    </w:p>
    <w:p w:rsidR="000D6D5F" w:rsidRPr="0098696B" w:rsidRDefault="000D6D5F" w:rsidP="000D6D5F">
      <w:pPr>
        <w:autoSpaceDE w:val="0"/>
        <w:autoSpaceDN w:val="0"/>
        <w:adjustRightInd w:val="0"/>
        <w:spacing w:after="240"/>
        <w:jc w:val="both"/>
        <w:rPr>
          <w:rFonts w:ascii="Times New Roman" w:hAnsi="Times New Roman" w:cs="Times New Roman"/>
          <w:sz w:val="24"/>
        </w:rPr>
      </w:pPr>
      <w:r w:rsidRPr="0098696B">
        <w:rPr>
          <w:rFonts w:ascii="Times New Roman" w:hAnsi="Times New Roman" w:cs="Times New Roman"/>
          <w:sz w:val="24"/>
        </w:rPr>
        <w:lastRenderedPageBreak/>
        <w:t>La population totale se trouvant à deux kilomètres ou moins d’une voie de communication praticable en toute saison peut être assimilée à la somme des populations de toutes les localités se trouvant à moins de deux kilomètres d’une voie de communication praticable en toute saison. Il est donc indispensable de pouvoir répertorier toutes les localités qui remplissent cette condition. Pour cela, disposant des coordonnées de toutes les localités, il sera procédé au géo-référencement de toutes les voies de communication praticables en toute saison. Dans le cadre de cette étude,</w:t>
      </w:r>
      <w:r>
        <w:rPr>
          <w:rFonts w:ascii="Times New Roman" w:hAnsi="Times New Roman" w:cs="Times New Roman"/>
          <w:sz w:val="24"/>
        </w:rPr>
        <w:t xml:space="preserve"> il s’agira d’extraire les routes/pistes praticables des quatre communes de la ZIP dans une grande base de données sur les routes produite par l’Institut Géographique National (IGN). De même, les coordonnées géographiques des villages et localités seront issues de la base des données cartographiques de l’INSAE. Par contre les coordonnées géographiques des infrastructures communautaires seront capturées grâce aux GPS et  traitées avec le logiciel QGIS 2.16.</w:t>
      </w:r>
    </w:p>
    <w:p w:rsidR="000D6D5F" w:rsidRPr="0098696B" w:rsidRDefault="000D6D5F" w:rsidP="000D6D5F">
      <w:pPr>
        <w:autoSpaceDE w:val="0"/>
        <w:autoSpaceDN w:val="0"/>
        <w:adjustRightInd w:val="0"/>
        <w:spacing w:after="240"/>
        <w:jc w:val="both"/>
        <w:rPr>
          <w:rFonts w:ascii="Times New Roman" w:hAnsi="Times New Roman" w:cs="Times New Roman"/>
          <w:sz w:val="24"/>
        </w:rPr>
      </w:pPr>
      <w:r w:rsidRPr="0098696B">
        <w:rPr>
          <w:rFonts w:ascii="Times New Roman" w:hAnsi="Times New Roman" w:cs="Times New Roman"/>
          <w:sz w:val="24"/>
        </w:rPr>
        <w:t xml:space="preserve">Il est important, avant le démarrage de cette mission, de procéder à une recherche documentaire auprès des services des </w:t>
      </w:r>
      <w:r>
        <w:rPr>
          <w:rFonts w:ascii="Times New Roman" w:hAnsi="Times New Roman" w:cs="Times New Roman"/>
          <w:sz w:val="24"/>
        </w:rPr>
        <w:t>Infrastructures</w:t>
      </w:r>
      <w:r w:rsidR="00573073">
        <w:rPr>
          <w:rFonts w:ascii="Times New Roman" w:hAnsi="Times New Roman" w:cs="Times New Roman"/>
          <w:sz w:val="24"/>
        </w:rPr>
        <w:t xml:space="preserve"> </w:t>
      </w:r>
      <w:r w:rsidRPr="0098696B">
        <w:rPr>
          <w:rFonts w:ascii="Times New Roman" w:hAnsi="Times New Roman" w:cs="Times New Roman"/>
          <w:sz w:val="24"/>
        </w:rPr>
        <w:t>au niveau central et dans les régions pour avoir la liste de toutes les voies de communication existantes et par catégorie.</w:t>
      </w:r>
    </w:p>
    <w:p w:rsidR="000D6D5F" w:rsidRPr="0098696B" w:rsidRDefault="000D6D5F" w:rsidP="000D6D5F">
      <w:pPr>
        <w:autoSpaceDE w:val="0"/>
        <w:autoSpaceDN w:val="0"/>
        <w:adjustRightInd w:val="0"/>
        <w:spacing w:after="240"/>
        <w:jc w:val="both"/>
        <w:rPr>
          <w:rFonts w:ascii="Times New Roman" w:hAnsi="Times New Roman" w:cs="Times New Roman"/>
          <w:sz w:val="24"/>
        </w:rPr>
      </w:pPr>
      <w:r w:rsidRPr="0098696B">
        <w:rPr>
          <w:rFonts w:ascii="Times New Roman" w:hAnsi="Times New Roman" w:cs="Times New Roman"/>
          <w:sz w:val="24"/>
        </w:rPr>
        <w:t>Après le géo-référencement de toutes les voies de communication, il sera procédé à l’appréciation de celles qui sont praticables en toute saison. La détermination des localités se trouvant à deux kilomètres ou moins passe par la création d’une zone tampon de deux kilomètres autour de ces voies. Cette opération est possible à l’aide d’un logiciel SIG. Il faut ensuite extraire, avec une requête appropriée, la liste de toutes les localités qui sont dans la zone tampon de deux kilomètres. Les tailles des populations des localités étant connues, il est possible de calculer l’index d’accès rural.</w:t>
      </w:r>
    </w:p>
    <w:p w:rsidR="000D6D5F" w:rsidRPr="00090D2B" w:rsidRDefault="000D6D5F" w:rsidP="00601039">
      <w:pPr>
        <w:pStyle w:val="Paragraphedeliste"/>
        <w:numPr>
          <w:ilvl w:val="0"/>
          <w:numId w:val="12"/>
        </w:numPr>
        <w:jc w:val="both"/>
        <w:rPr>
          <w:rFonts w:ascii="Times New Roman" w:hAnsi="Times New Roman" w:cs="Times New Roman"/>
          <w:b/>
          <w:i/>
          <w:sz w:val="24"/>
          <w:szCs w:val="24"/>
        </w:rPr>
      </w:pPr>
      <w:r w:rsidRPr="00090D2B">
        <w:rPr>
          <w:rFonts w:ascii="Times New Roman" w:hAnsi="Times New Roman" w:cs="Times New Roman"/>
          <w:b/>
          <w:i/>
          <w:sz w:val="24"/>
          <w:szCs w:val="24"/>
        </w:rPr>
        <w:t xml:space="preserve">Trafics sur le tronçon  </w:t>
      </w:r>
    </w:p>
    <w:p w:rsidR="000D6D5F" w:rsidRPr="00090D2B" w:rsidRDefault="000D6D5F" w:rsidP="000D6D5F">
      <w:pPr>
        <w:autoSpaceDE w:val="0"/>
        <w:autoSpaceDN w:val="0"/>
        <w:adjustRightInd w:val="0"/>
        <w:jc w:val="both"/>
        <w:rPr>
          <w:rFonts w:ascii="Times New Roman" w:hAnsi="Times New Roman" w:cs="Times New Roman"/>
          <w:sz w:val="24"/>
          <w:szCs w:val="24"/>
        </w:rPr>
      </w:pPr>
      <w:r w:rsidRPr="00090D2B">
        <w:rPr>
          <w:rFonts w:ascii="Times New Roman" w:hAnsi="Times New Roman" w:cs="Times New Roman"/>
          <w:sz w:val="24"/>
          <w:szCs w:val="24"/>
        </w:rPr>
        <w:t xml:space="preserve">La mesure du trafic routier </w:t>
      </w:r>
      <w:r>
        <w:rPr>
          <w:rFonts w:ascii="Times New Roman" w:hAnsi="Times New Roman" w:cs="Times New Roman"/>
          <w:sz w:val="24"/>
          <w:szCs w:val="24"/>
        </w:rPr>
        <w:t>est faite</w:t>
      </w:r>
      <w:r w:rsidRPr="00090D2B">
        <w:rPr>
          <w:rFonts w:ascii="Times New Roman" w:hAnsi="Times New Roman" w:cs="Times New Roman"/>
          <w:sz w:val="24"/>
          <w:szCs w:val="24"/>
        </w:rPr>
        <w:t xml:space="preserve"> à l’aide des informations </w:t>
      </w:r>
      <w:r>
        <w:rPr>
          <w:rFonts w:ascii="Times New Roman" w:hAnsi="Times New Roman" w:cs="Times New Roman"/>
          <w:sz w:val="24"/>
          <w:szCs w:val="24"/>
        </w:rPr>
        <w:t xml:space="preserve">collectées </w:t>
      </w:r>
      <w:r w:rsidRPr="00090D2B">
        <w:rPr>
          <w:rFonts w:ascii="Times New Roman" w:hAnsi="Times New Roman" w:cs="Times New Roman"/>
          <w:sz w:val="24"/>
          <w:szCs w:val="24"/>
        </w:rPr>
        <w:t xml:space="preserve">sur le flux de circulation de véhicules et de passagers le long du trajet Pahou-Ouidah-Hillacondji-Frontière du Togo. De façon pratique, ce captage a été fait au moyen de la fiche de captage par des agents installés en trois trinômes </w:t>
      </w:r>
      <w:r>
        <w:rPr>
          <w:rFonts w:ascii="Times New Roman" w:hAnsi="Times New Roman" w:cs="Times New Roman"/>
          <w:sz w:val="24"/>
          <w:szCs w:val="24"/>
        </w:rPr>
        <w:t xml:space="preserve">installés à des postes fixes </w:t>
      </w:r>
      <w:r w:rsidRPr="00090D2B">
        <w:rPr>
          <w:rFonts w:ascii="Times New Roman" w:hAnsi="Times New Roman" w:cs="Times New Roman"/>
          <w:sz w:val="24"/>
          <w:szCs w:val="24"/>
        </w:rPr>
        <w:t>sur</w:t>
      </w:r>
      <w:r w:rsidR="00573073">
        <w:rPr>
          <w:rFonts w:ascii="Times New Roman" w:hAnsi="Times New Roman" w:cs="Times New Roman"/>
          <w:sz w:val="24"/>
          <w:szCs w:val="24"/>
        </w:rPr>
        <w:t xml:space="preserve"> </w:t>
      </w:r>
      <w:r w:rsidRPr="00090D2B">
        <w:rPr>
          <w:rFonts w:ascii="Times New Roman" w:hAnsi="Times New Roman" w:cs="Times New Roman"/>
          <w:sz w:val="24"/>
          <w:szCs w:val="24"/>
        </w:rPr>
        <w:t>le tronçon. Le captage a été fait 24 H/24 pendant deux semaines</w:t>
      </w:r>
      <w:r>
        <w:rPr>
          <w:rFonts w:ascii="Times New Roman" w:hAnsi="Times New Roman" w:cs="Times New Roman"/>
          <w:sz w:val="24"/>
          <w:szCs w:val="24"/>
        </w:rPr>
        <w:t xml:space="preserve"> à Ouidah, à Comè et à Grand Popo</w:t>
      </w:r>
      <w:r w:rsidRPr="00090D2B">
        <w:rPr>
          <w:rFonts w:ascii="Times New Roman" w:hAnsi="Times New Roman" w:cs="Times New Roman"/>
          <w:sz w:val="24"/>
          <w:szCs w:val="24"/>
        </w:rPr>
        <w:t>. Ce captage n’a considéré que les moyens de transport des usagers sans prendre en compte le nombre de passagers et de marchandises. Ces estimations ont été saisies lors de l’interview avec les transporteurs.</w:t>
      </w:r>
    </w:p>
    <w:p w:rsidR="000D6D5F" w:rsidRPr="00815A60" w:rsidRDefault="000D6D5F" w:rsidP="00601039">
      <w:pPr>
        <w:pStyle w:val="Paragraphedeliste"/>
        <w:numPr>
          <w:ilvl w:val="0"/>
          <w:numId w:val="12"/>
        </w:numPr>
        <w:jc w:val="both"/>
        <w:rPr>
          <w:rFonts w:ascii="Times New Roman" w:hAnsi="Times New Roman" w:cs="Times New Roman"/>
          <w:b/>
          <w:i/>
          <w:sz w:val="24"/>
          <w:szCs w:val="24"/>
        </w:rPr>
      </w:pPr>
      <w:r w:rsidRPr="00815A60">
        <w:rPr>
          <w:rFonts w:ascii="Times New Roman" w:hAnsi="Times New Roman" w:cs="Times New Roman"/>
          <w:b/>
          <w:i/>
          <w:sz w:val="24"/>
          <w:szCs w:val="24"/>
        </w:rPr>
        <w:t xml:space="preserve">Gain de temps de déplacement par moyen de transport dans la </w:t>
      </w:r>
      <w:r>
        <w:rPr>
          <w:rFonts w:ascii="Times New Roman" w:hAnsi="Times New Roman" w:cs="Times New Roman"/>
          <w:b/>
          <w:i/>
          <w:sz w:val="24"/>
          <w:szCs w:val="24"/>
        </w:rPr>
        <w:t>Z</w:t>
      </w:r>
      <w:r w:rsidRPr="00815A60">
        <w:rPr>
          <w:rFonts w:ascii="Times New Roman" w:hAnsi="Times New Roman" w:cs="Times New Roman"/>
          <w:b/>
          <w:i/>
          <w:sz w:val="24"/>
          <w:szCs w:val="24"/>
        </w:rPr>
        <w:t>one d’</w:t>
      </w:r>
      <w:r>
        <w:rPr>
          <w:rFonts w:ascii="Times New Roman" w:hAnsi="Times New Roman" w:cs="Times New Roman"/>
          <w:b/>
          <w:i/>
          <w:sz w:val="24"/>
          <w:szCs w:val="24"/>
        </w:rPr>
        <w:t>I</w:t>
      </w:r>
      <w:r w:rsidRPr="00815A60">
        <w:rPr>
          <w:rFonts w:ascii="Times New Roman" w:hAnsi="Times New Roman" w:cs="Times New Roman"/>
          <w:b/>
          <w:i/>
          <w:sz w:val="24"/>
          <w:szCs w:val="24"/>
        </w:rPr>
        <w:t xml:space="preserve">nfluence du </w:t>
      </w:r>
      <w:r>
        <w:rPr>
          <w:rFonts w:ascii="Times New Roman" w:hAnsi="Times New Roman" w:cs="Times New Roman"/>
          <w:b/>
          <w:i/>
          <w:sz w:val="24"/>
          <w:szCs w:val="24"/>
        </w:rPr>
        <w:t>P</w:t>
      </w:r>
      <w:r w:rsidRPr="00815A60">
        <w:rPr>
          <w:rFonts w:ascii="Times New Roman" w:hAnsi="Times New Roman" w:cs="Times New Roman"/>
          <w:b/>
          <w:i/>
          <w:sz w:val="24"/>
          <w:szCs w:val="24"/>
        </w:rPr>
        <w:t xml:space="preserve">rojet  </w:t>
      </w:r>
    </w:p>
    <w:p w:rsidR="000D6D5F" w:rsidRDefault="000D6D5F" w:rsidP="000D6D5F">
      <w:pPr>
        <w:autoSpaceDE w:val="0"/>
        <w:autoSpaceDN w:val="0"/>
        <w:adjustRightInd w:val="0"/>
        <w:jc w:val="both"/>
        <w:rPr>
          <w:rFonts w:ascii="Times New Roman" w:hAnsi="Times New Roman" w:cs="Times New Roman"/>
          <w:sz w:val="24"/>
          <w:szCs w:val="24"/>
        </w:rPr>
      </w:pPr>
      <w:r w:rsidRPr="00815A60">
        <w:rPr>
          <w:rFonts w:ascii="Times New Roman" w:hAnsi="Times New Roman" w:cs="Times New Roman"/>
          <w:sz w:val="24"/>
          <w:szCs w:val="24"/>
        </w:rPr>
        <w:t>Cet indicateur permettra de connaître par moyen de transport utilisé, le temps moyen mis pour parcourir le tronçon Pahou-Ouidah-Hillacondji-Frontière du Togo</w:t>
      </w:r>
      <w:r w:rsidR="00573073">
        <w:rPr>
          <w:rFonts w:ascii="Times New Roman" w:hAnsi="Times New Roman" w:cs="Times New Roman"/>
          <w:sz w:val="24"/>
          <w:szCs w:val="24"/>
        </w:rPr>
        <w:t xml:space="preserve"> </w:t>
      </w:r>
      <w:r>
        <w:rPr>
          <w:rFonts w:ascii="Times New Roman" w:hAnsi="Times New Roman" w:cs="Times New Roman"/>
          <w:sz w:val="24"/>
          <w:szCs w:val="24"/>
        </w:rPr>
        <w:t>avant et après le bitumage de la voie</w:t>
      </w:r>
      <w:r w:rsidRPr="00815A60">
        <w:rPr>
          <w:rFonts w:ascii="Times New Roman" w:hAnsi="Times New Roman" w:cs="Times New Roman"/>
          <w:sz w:val="24"/>
          <w:szCs w:val="24"/>
        </w:rPr>
        <w:t xml:space="preserve">. Il devra permettre de mesurer la réduction du temps de déplacement par moyen de transport. </w:t>
      </w:r>
    </w:p>
    <w:p w:rsidR="00573073" w:rsidRPr="00815A60" w:rsidRDefault="00573073" w:rsidP="000D6D5F">
      <w:pPr>
        <w:autoSpaceDE w:val="0"/>
        <w:autoSpaceDN w:val="0"/>
        <w:adjustRightInd w:val="0"/>
        <w:jc w:val="both"/>
        <w:rPr>
          <w:rFonts w:ascii="Times New Roman" w:hAnsi="Times New Roman" w:cs="Times New Roman"/>
          <w:sz w:val="24"/>
          <w:szCs w:val="24"/>
        </w:rPr>
      </w:pPr>
    </w:p>
    <w:p w:rsidR="000D6D5F" w:rsidRPr="00815A60" w:rsidRDefault="000D6D5F" w:rsidP="00601039">
      <w:pPr>
        <w:pStyle w:val="Paragraphedeliste"/>
        <w:numPr>
          <w:ilvl w:val="0"/>
          <w:numId w:val="12"/>
        </w:numPr>
        <w:jc w:val="both"/>
        <w:rPr>
          <w:rFonts w:ascii="Times New Roman" w:hAnsi="Times New Roman" w:cs="Times New Roman"/>
          <w:b/>
          <w:i/>
          <w:sz w:val="24"/>
          <w:szCs w:val="24"/>
        </w:rPr>
      </w:pPr>
      <w:r w:rsidRPr="00815A60">
        <w:rPr>
          <w:rFonts w:ascii="Times New Roman" w:hAnsi="Times New Roman" w:cs="Times New Roman"/>
          <w:b/>
          <w:i/>
          <w:sz w:val="24"/>
          <w:szCs w:val="24"/>
        </w:rPr>
        <w:lastRenderedPageBreak/>
        <w:t>Zone d’</w:t>
      </w:r>
      <w:r>
        <w:rPr>
          <w:rFonts w:ascii="Times New Roman" w:hAnsi="Times New Roman" w:cs="Times New Roman"/>
          <w:b/>
          <w:i/>
          <w:sz w:val="24"/>
          <w:szCs w:val="24"/>
        </w:rPr>
        <w:t>I</w:t>
      </w:r>
      <w:r w:rsidRPr="00815A60">
        <w:rPr>
          <w:rFonts w:ascii="Times New Roman" w:hAnsi="Times New Roman" w:cs="Times New Roman"/>
          <w:b/>
          <w:i/>
          <w:sz w:val="24"/>
          <w:szCs w:val="24"/>
        </w:rPr>
        <w:t xml:space="preserve">nfluence du </w:t>
      </w:r>
      <w:r>
        <w:rPr>
          <w:rFonts w:ascii="Times New Roman" w:hAnsi="Times New Roman" w:cs="Times New Roman"/>
          <w:b/>
          <w:i/>
          <w:sz w:val="24"/>
          <w:szCs w:val="24"/>
        </w:rPr>
        <w:t>P</w:t>
      </w:r>
      <w:r w:rsidRPr="00815A60">
        <w:rPr>
          <w:rFonts w:ascii="Times New Roman" w:hAnsi="Times New Roman" w:cs="Times New Roman"/>
          <w:b/>
          <w:i/>
          <w:sz w:val="24"/>
          <w:szCs w:val="24"/>
        </w:rPr>
        <w:t>rojet (ZIP)</w:t>
      </w:r>
    </w:p>
    <w:p w:rsidR="000D6D5F" w:rsidRPr="00815A60" w:rsidRDefault="000D6D5F" w:rsidP="000D6D5F">
      <w:pPr>
        <w:autoSpaceDE w:val="0"/>
        <w:autoSpaceDN w:val="0"/>
        <w:adjustRightInd w:val="0"/>
        <w:jc w:val="both"/>
        <w:rPr>
          <w:rFonts w:ascii="Times New Roman" w:hAnsi="Times New Roman" w:cs="Times New Roman"/>
          <w:sz w:val="24"/>
          <w:szCs w:val="24"/>
        </w:rPr>
      </w:pPr>
      <w:r w:rsidRPr="00815A60">
        <w:rPr>
          <w:rFonts w:ascii="Times New Roman" w:hAnsi="Times New Roman" w:cs="Times New Roman"/>
          <w:sz w:val="24"/>
          <w:szCs w:val="24"/>
        </w:rPr>
        <w:t xml:space="preserve">La zone d'influence d’un projet (ZIP) se définit comme étant </w:t>
      </w:r>
      <w:r>
        <w:rPr>
          <w:rFonts w:ascii="Times New Roman" w:hAnsi="Times New Roman" w:cs="Times New Roman"/>
          <w:sz w:val="24"/>
          <w:szCs w:val="24"/>
        </w:rPr>
        <w:t>la</w:t>
      </w:r>
      <w:r w:rsidRPr="00815A60">
        <w:rPr>
          <w:rFonts w:ascii="Times New Roman" w:hAnsi="Times New Roman" w:cs="Times New Roman"/>
          <w:sz w:val="24"/>
          <w:szCs w:val="24"/>
        </w:rPr>
        <w:t>zone à l'intérieur de laquelle se situent toutes les origines/destinations des trajets empruntant tout ou partie de la route projetée ainsi que ses aménagements connexes.</w:t>
      </w:r>
    </w:p>
    <w:p w:rsidR="000D6D5F" w:rsidRPr="00801621" w:rsidRDefault="000D6D5F" w:rsidP="000D6D5F">
      <w:pPr>
        <w:pStyle w:val="GRAPHTCHI"/>
      </w:pPr>
      <w:bookmarkStart w:id="109" w:name="_Toc35636852"/>
      <w:r w:rsidRPr="00801621">
        <w:t xml:space="preserve">Graphique 2.1 : Carte montrant la </w:t>
      </w:r>
      <w:r>
        <w:t>Z</w:t>
      </w:r>
      <w:r w:rsidRPr="00801621">
        <w:t>one d’</w:t>
      </w:r>
      <w:r>
        <w:t>I</w:t>
      </w:r>
      <w:r w:rsidRPr="00801621">
        <w:t xml:space="preserve">nfluence du </w:t>
      </w:r>
      <w:r>
        <w:t>P</w:t>
      </w:r>
      <w:r w:rsidRPr="00801621">
        <w:t>rojet</w:t>
      </w:r>
      <w:bookmarkEnd w:id="109"/>
    </w:p>
    <w:p w:rsidR="00F2422C" w:rsidRDefault="000D6D5F" w:rsidP="00023952">
      <w:pPr>
        <w:pStyle w:val="GGGG"/>
        <w:rPr>
          <w:sz w:val="20"/>
          <w:szCs w:val="20"/>
        </w:rPr>
      </w:pPr>
      <w:r w:rsidRPr="00801621">
        <w:rPr>
          <w:noProof/>
          <w:color w:val="0070C0"/>
          <w:lang w:eastAsia="fr-FR"/>
        </w:rPr>
        <w:drawing>
          <wp:inline distT="0" distB="0" distL="0" distR="0">
            <wp:extent cx="5760720" cy="4072410"/>
            <wp:effectExtent l="0" t="0" r="0" b="4445"/>
            <wp:docPr id="19" name="Image 3" descr="D:\Carte de la ZI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Carte de la ZIP.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4072410"/>
                    </a:xfrm>
                    <a:prstGeom prst="rect">
                      <a:avLst/>
                    </a:prstGeom>
                    <a:noFill/>
                    <a:ln>
                      <a:noFill/>
                    </a:ln>
                  </pic:spPr>
                </pic:pic>
              </a:graphicData>
            </a:graphic>
          </wp:inline>
        </w:drawing>
      </w:r>
      <w:r w:rsidRPr="00023952">
        <w:rPr>
          <w:sz w:val="20"/>
          <w:szCs w:val="20"/>
          <w:u w:val="single"/>
        </w:rPr>
        <w:t>Source</w:t>
      </w:r>
      <w:r w:rsidRPr="00023952">
        <w:rPr>
          <w:sz w:val="20"/>
          <w:szCs w:val="20"/>
        </w:rPr>
        <w:t xml:space="preserve"> : Réalisation </w:t>
      </w:r>
      <w:r w:rsidR="00F2422C" w:rsidRPr="00023952">
        <w:rPr>
          <w:color w:val="000000"/>
          <w:sz w:val="20"/>
          <w:szCs w:val="20"/>
        </w:rPr>
        <w:t>INSAE</w:t>
      </w:r>
      <w:r w:rsidR="00F2422C" w:rsidRPr="00023952">
        <w:rPr>
          <w:sz w:val="20"/>
          <w:szCs w:val="20"/>
        </w:rPr>
        <w:t>, Etude d’impact du projet de bitumage de la route Pahou-Ouidah-Hillacondji-frontière Togo, 2020</w:t>
      </w:r>
    </w:p>
    <w:p w:rsidR="00204A86" w:rsidRPr="00023952" w:rsidRDefault="00204A86" w:rsidP="00204A86">
      <w:pPr>
        <w:pStyle w:val="GGGG"/>
        <w:spacing w:after="120"/>
        <w:rPr>
          <w:rFonts w:cs="Cambria"/>
          <w:color w:val="0070C0"/>
          <w:sz w:val="22"/>
          <w:szCs w:val="22"/>
        </w:rPr>
      </w:pPr>
    </w:p>
    <w:p w:rsidR="000D6D5F" w:rsidRPr="00815A60" w:rsidRDefault="000D6D5F" w:rsidP="00601039">
      <w:pPr>
        <w:pStyle w:val="Paragraphedeliste"/>
        <w:numPr>
          <w:ilvl w:val="0"/>
          <w:numId w:val="12"/>
        </w:numPr>
        <w:spacing w:after="120"/>
        <w:ind w:left="714" w:hanging="357"/>
        <w:jc w:val="both"/>
        <w:rPr>
          <w:rFonts w:ascii="Times New Roman" w:hAnsi="Times New Roman" w:cs="Times New Roman"/>
          <w:b/>
          <w:i/>
          <w:sz w:val="24"/>
          <w:szCs w:val="24"/>
        </w:rPr>
      </w:pPr>
      <w:r w:rsidRPr="00815A60">
        <w:rPr>
          <w:rFonts w:ascii="Times New Roman" w:hAnsi="Times New Roman" w:cs="Times New Roman"/>
          <w:b/>
          <w:i/>
          <w:sz w:val="24"/>
          <w:szCs w:val="24"/>
        </w:rPr>
        <w:t>Revenu</w:t>
      </w:r>
    </w:p>
    <w:p w:rsidR="000D6D5F" w:rsidRDefault="000D6D5F" w:rsidP="000D6D5F">
      <w:pPr>
        <w:jc w:val="both"/>
        <w:rPr>
          <w:rFonts w:ascii="Times New Roman" w:hAnsi="Times New Roman" w:cs="Times New Roman"/>
          <w:sz w:val="24"/>
          <w:szCs w:val="24"/>
        </w:rPr>
      </w:pPr>
      <w:r w:rsidRPr="00815A60">
        <w:rPr>
          <w:rFonts w:ascii="Times New Roman" w:hAnsi="Times New Roman" w:cs="Times New Roman"/>
          <w:sz w:val="24"/>
          <w:szCs w:val="24"/>
        </w:rPr>
        <w:t>Le revenu, par définition, est la part de la production qui revient à l’agent économique, individu ou collectivité, comme rémunération de son travail et/ou fruit de son capital. Le revenu des ménages est constitué des salaires et traitements, des pensions, des intérêts, d’allocations, de profit, de rentes, etc. Le revenu par ménage calculé est obtenu en sommant le revenu de l’activité principale et celui de l’activité secondaire du chef de ménage. La moyenne est obtenue en rapportant le revenu de chaque ménage à l’ensemble des ménages interviewés. Il est important de préciser que</w:t>
      </w:r>
      <w:r>
        <w:rPr>
          <w:rFonts w:ascii="Times New Roman" w:hAnsi="Times New Roman" w:cs="Times New Roman"/>
          <w:sz w:val="24"/>
          <w:szCs w:val="24"/>
        </w:rPr>
        <w:t>,</w:t>
      </w:r>
      <w:r w:rsidRPr="00815A60">
        <w:rPr>
          <w:rFonts w:ascii="Times New Roman" w:hAnsi="Times New Roman" w:cs="Times New Roman"/>
          <w:sz w:val="24"/>
          <w:szCs w:val="24"/>
        </w:rPr>
        <w:t xml:space="preserve"> dans le cadre du présent projet, l’objectif est de capter, </w:t>
      </w:r>
      <w:r w:rsidRPr="006751A6">
        <w:rPr>
          <w:rFonts w:ascii="Times New Roman" w:hAnsi="Times New Roman" w:cs="Times New Roman"/>
          <w:i/>
          <w:sz w:val="24"/>
          <w:szCs w:val="24"/>
        </w:rPr>
        <w:t>in fine</w:t>
      </w:r>
      <w:r w:rsidRPr="00815A60">
        <w:rPr>
          <w:rFonts w:ascii="Times New Roman" w:hAnsi="Times New Roman" w:cs="Times New Roman"/>
          <w:sz w:val="24"/>
          <w:szCs w:val="24"/>
        </w:rPr>
        <w:t>, la variation du revenu moyen par ménage imputable à la réalisation de l’ouvrage dans la ZIP.</w:t>
      </w:r>
    </w:p>
    <w:p w:rsidR="00573073" w:rsidRDefault="00573073" w:rsidP="000D6D5F">
      <w:pPr>
        <w:jc w:val="both"/>
        <w:rPr>
          <w:rFonts w:ascii="Times New Roman" w:hAnsi="Times New Roman" w:cs="Times New Roman"/>
          <w:sz w:val="24"/>
          <w:szCs w:val="24"/>
        </w:rPr>
      </w:pPr>
    </w:p>
    <w:p w:rsidR="000D6D5F" w:rsidRPr="00A03652" w:rsidRDefault="000D6D5F" w:rsidP="00601039">
      <w:pPr>
        <w:pStyle w:val="Paragraphedeliste"/>
        <w:numPr>
          <w:ilvl w:val="0"/>
          <w:numId w:val="12"/>
        </w:numPr>
        <w:jc w:val="both"/>
        <w:rPr>
          <w:rFonts w:ascii="Times New Roman" w:hAnsi="Times New Roman" w:cs="Times New Roman"/>
          <w:b/>
          <w:i/>
          <w:sz w:val="24"/>
          <w:szCs w:val="24"/>
        </w:rPr>
      </w:pPr>
      <w:r w:rsidRPr="00A03652">
        <w:rPr>
          <w:rFonts w:ascii="Times New Roman" w:hAnsi="Times New Roman" w:cs="Times New Roman"/>
          <w:b/>
          <w:i/>
          <w:sz w:val="24"/>
          <w:szCs w:val="24"/>
        </w:rPr>
        <w:t>Niveau de revenus par genre dans la ZIP </w:t>
      </w:r>
    </w:p>
    <w:p w:rsidR="000D6D5F" w:rsidRPr="00A03652" w:rsidRDefault="000D6D5F" w:rsidP="000D6D5F">
      <w:pPr>
        <w:jc w:val="both"/>
        <w:rPr>
          <w:rFonts w:ascii="Times New Roman" w:hAnsi="Times New Roman" w:cs="Times New Roman"/>
          <w:b/>
          <w:sz w:val="24"/>
          <w:szCs w:val="24"/>
        </w:rPr>
      </w:pPr>
      <w:r w:rsidRPr="00A03652">
        <w:rPr>
          <w:rFonts w:ascii="Times New Roman" w:hAnsi="Times New Roman" w:cs="Times New Roman"/>
          <w:sz w:val="24"/>
          <w:szCs w:val="24"/>
        </w:rPr>
        <w:lastRenderedPageBreak/>
        <w:t xml:space="preserve">Le revenu par genre est obtenu par individu en sommant le revenu de l’activité principale et celui de l’activité secondaire de chaque individu du ménage. La moyenne est obtenue en rapportant la somme des revenus des individus ayant déclaré leur revenu à l’ensemble des individus interviewés.  </w:t>
      </w:r>
    </w:p>
    <w:p w:rsidR="000D6D5F" w:rsidRPr="00A03652" w:rsidRDefault="000D6D5F" w:rsidP="00601039">
      <w:pPr>
        <w:pStyle w:val="Paragraphedeliste"/>
        <w:numPr>
          <w:ilvl w:val="0"/>
          <w:numId w:val="12"/>
        </w:numPr>
        <w:jc w:val="both"/>
        <w:rPr>
          <w:rFonts w:ascii="Times New Roman" w:hAnsi="Times New Roman" w:cs="Times New Roman"/>
          <w:b/>
          <w:i/>
          <w:sz w:val="24"/>
          <w:szCs w:val="24"/>
        </w:rPr>
      </w:pPr>
      <w:r w:rsidRPr="00A03652">
        <w:rPr>
          <w:rFonts w:ascii="Times New Roman" w:hAnsi="Times New Roman" w:cs="Times New Roman"/>
          <w:b/>
          <w:i/>
          <w:sz w:val="24"/>
          <w:szCs w:val="24"/>
        </w:rPr>
        <w:t>Temps d’accès aux principaux services de base dans la ZIP </w:t>
      </w:r>
    </w:p>
    <w:p w:rsidR="000D6D5F" w:rsidRPr="00BF2098" w:rsidRDefault="000D6D5F" w:rsidP="000D6D5F">
      <w:pPr>
        <w:autoSpaceDE w:val="0"/>
        <w:autoSpaceDN w:val="0"/>
        <w:adjustRightInd w:val="0"/>
        <w:jc w:val="both"/>
        <w:rPr>
          <w:rFonts w:ascii="Times New Roman" w:hAnsi="Times New Roman" w:cs="Times New Roman"/>
          <w:sz w:val="24"/>
          <w:szCs w:val="24"/>
        </w:rPr>
      </w:pPr>
      <w:r w:rsidRPr="00BF2098">
        <w:rPr>
          <w:rFonts w:ascii="Times New Roman" w:hAnsi="Times New Roman" w:cs="Times New Roman"/>
          <w:sz w:val="24"/>
          <w:szCs w:val="24"/>
        </w:rPr>
        <w:t>C’est le temps moyen mis à pieds par les ménages de la ZIP pour accéder aux principaux services sociocommunautaires de base. Les principaux services sociocommunautaires de base sont les écoles, les centres de santé, les points d’eau aménagés, les installations de marché, etc. L’accès à ces services de base sera appréhendé à travers le temps moyen mis par les ménages pour se rendre dans les services de base les plus proches avant et après la réalisation du projet.</w:t>
      </w:r>
    </w:p>
    <w:p w:rsidR="000D6D5F" w:rsidRPr="00BF2098" w:rsidRDefault="000D6D5F" w:rsidP="00601039">
      <w:pPr>
        <w:pStyle w:val="Paragraphedeliste"/>
        <w:numPr>
          <w:ilvl w:val="0"/>
          <w:numId w:val="12"/>
        </w:numPr>
        <w:jc w:val="both"/>
        <w:rPr>
          <w:rFonts w:ascii="Times New Roman" w:hAnsi="Times New Roman" w:cs="Times New Roman"/>
          <w:b/>
          <w:i/>
          <w:sz w:val="24"/>
          <w:szCs w:val="24"/>
        </w:rPr>
      </w:pPr>
      <w:r w:rsidRPr="00BF2098">
        <w:rPr>
          <w:rFonts w:ascii="Times New Roman" w:hAnsi="Times New Roman" w:cs="Times New Roman"/>
          <w:b/>
          <w:i/>
          <w:sz w:val="24"/>
          <w:szCs w:val="24"/>
        </w:rPr>
        <w:t>Situation spécifique des femmes dans la ZIP </w:t>
      </w:r>
    </w:p>
    <w:p w:rsidR="000D6D5F" w:rsidRPr="00BF2098" w:rsidRDefault="000D6D5F" w:rsidP="000D6D5F">
      <w:pPr>
        <w:autoSpaceDE w:val="0"/>
        <w:autoSpaceDN w:val="0"/>
        <w:adjustRightInd w:val="0"/>
        <w:jc w:val="both"/>
        <w:rPr>
          <w:rFonts w:ascii="Times New Roman" w:hAnsi="Times New Roman" w:cs="Times New Roman"/>
          <w:sz w:val="24"/>
          <w:szCs w:val="24"/>
        </w:rPr>
      </w:pPr>
      <w:r w:rsidRPr="00BF2098">
        <w:rPr>
          <w:rFonts w:ascii="Times New Roman" w:hAnsi="Times New Roman" w:cs="Times New Roman"/>
          <w:sz w:val="24"/>
          <w:szCs w:val="24"/>
        </w:rPr>
        <w:t xml:space="preserve">Cet indicateur sert à évaluer la situation des femmes résidentes de la ZIP en termes de niveau d’instruction, de l’exercice d’une activité économique. </w:t>
      </w:r>
    </w:p>
    <w:p w:rsidR="000D6D5F" w:rsidRPr="00BF2098" w:rsidRDefault="000D6D5F" w:rsidP="00601039">
      <w:pPr>
        <w:pStyle w:val="Paragraphedeliste"/>
        <w:numPr>
          <w:ilvl w:val="0"/>
          <w:numId w:val="12"/>
        </w:numPr>
        <w:jc w:val="both"/>
        <w:rPr>
          <w:rFonts w:ascii="Times New Roman" w:hAnsi="Times New Roman" w:cs="Times New Roman"/>
          <w:b/>
          <w:i/>
          <w:sz w:val="24"/>
          <w:szCs w:val="24"/>
        </w:rPr>
      </w:pPr>
      <w:r w:rsidRPr="00BF2098">
        <w:rPr>
          <w:rFonts w:ascii="Times New Roman" w:hAnsi="Times New Roman" w:cs="Times New Roman"/>
          <w:b/>
          <w:i/>
          <w:sz w:val="24"/>
          <w:szCs w:val="24"/>
        </w:rPr>
        <w:t xml:space="preserve">Situation des femmes exerçant dans la petite restauration dans la ZIP </w:t>
      </w:r>
    </w:p>
    <w:p w:rsidR="000D6D5F" w:rsidRPr="00BF2098" w:rsidRDefault="000D6D5F" w:rsidP="000D6D5F">
      <w:pPr>
        <w:autoSpaceDE w:val="0"/>
        <w:autoSpaceDN w:val="0"/>
        <w:adjustRightInd w:val="0"/>
        <w:jc w:val="both"/>
        <w:rPr>
          <w:rFonts w:ascii="Times New Roman" w:hAnsi="Times New Roman" w:cs="Times New Roman"/>
          <w:sz w:val="24"/>
          <w:szCs w:val="24"/>
        </w:rPr>
      </w:pPr>
      <w:r w:rsidRPr="00BF2098">
        <w:rPr>
          <w:rFonts w:ascii="Times New Roman" w:hAnsi="Times New Roman" w:cs="Times New Roman"/>
          <w:sz w:val="24"/>
          <w:szCs w:val="24"/>
        </w:rPr>
        <w:t>Cet indicateur devra servir à évaluer la situation des femmes exerçant dans la petite restauration en termes d’effectif, de revenus, d’emplois créés.</w:t>
      </w:r>
    </w:p>
    <w:p w:rsidR="000D6D5F" w:rsidRPr="00BF2098" w:rsidRDefault="000D6D5F" w:rsidP="00601039">
      <w:pPr>
        <w:pStyle w:val="Paragraphedeliste"/>
        <w:numPr>
          <w:ilvl w:val="0"/>
          <w:numId w:val="12"/>
        </w:numPr>
        <w:jc w:val="both"/>
        <w:rPr>
          <w:rFonts w:ascii="Times New Roman" w:hAnsi="Times New Roman" w:cs="Times New Roman"/>
          <w:b/>
          <w:i/>
          <w:sz w:val="24"/>
          <w:szCs w:val="24"/>
        </w:rPr>
      </w:pPr>
      <w:r w:rsidRPr="00BF2098">
        <w:rPr>
          <w:rFonts w:ascii="Times New Roman" w:hAnsi="Times New Roman" w:cs="Times New Roman"/>
          <w:b/>
          <w:i/>
          <w:sz w:val="24"/>
          <w:szCs w:val="24"/>
        </w:rPr>
        <w:t xml:space="preserve">Pourcentage de la population ayant changé de comportement en matière de sécurité routière dans la ZIP  </w:t>
      </w:r>
    </w:p>
    <w:p w:rsidR="000D6D5F" w:rsidRPr="00BF2098" w:rsidRDefault="000D6D5F" w:rsidP="000D6D5F">
      <w:pPr>
        <w:autoSpaceDE w:val="0"/>
        <w:autoSpaceDN w:val="0"/>
        <w:adjustRightInd w:val="0"/>
        <w:jc w:val="both"/>
        <w:rPr>
          <w:rFonts w:ascii="Times New Roman" w:hAnsi="Times New Roman" w:cs="Times New Roman"/>
          <w:sz w:val="24"/>
          <w:szCs w:val="24"/>
        </w:rPr>
      </w:pPr>
      <w:r w:rsidRPr="00BF2098">
        <w:rPr>
          <w:rFonts w:ascii="Times New Roman" w:hAnsi="Times New Roman" w:cs="Times New Roman"/>
          <w:sz w:val="24"/>
          <w:szCs w:val="24"/>
        </w:rPr>
        <w:t>C’est l’effectif de la population ayant adopté des comportements appréciables en matière de sécurité routière dans la ZIP rapporté à l’effectif total de la population enquêtée.</w:t>
      </w:r>
    </w:p>
    <w:p w:rsidR="000D6D5F" w:rsidRPr="001C644D" w:rsidRDefault="000D6D5F" w:rsidP="000D6D5F">
      <w:pPr>
        <w:pStyle w:val="TCHICANDOU3"/>
        <w:ind w:firstLine="0"/>
        <w:rPr>
          <w:b w:val="0"/>
          <w:color w:val="0070C0"/>
          <w:lang w:val="fr-FR" w:eastAsia="fr-FR"/>
        </w:rPr>
      </w:pPr>
    </w:p>
    <w:p w:rsidR="000D6D5F" w:rsidRPr="0094084E" w:rsidRDefault="000D6D5F" w:rsidP="0094084E">
      <w:pPr>
        <w:pStyle w:val="Titre2"/>
        <w:spacing w:before="0" w:after="120" w:line="276" w:lineRule="auto"/>
        <w:rPr>
          <w:b/>
          <w:smallCaps w:val="0"/>
          <w:sz w:val="24"/>
          <w:szCs w:val="24"/>
        </w:rPr>
      </w:pPr>
      <w:bookmarkStart w:id="110" w:name="_Toc417570691"/>
      <w:bookmarkStart w:id="111" w:name="_Toc421180830"/>
      <w:bookmarkStart w:id="112" w:name="_Toc35631291"/>
      <w:r w:rsidRPr="0094084E">
        <w:rPr>
          <w:b/>
          <w:smallCaps w:val="0"/>
          <w:sz w:val="24"/>
          <w:szCs w:val="24"/>
        </w:rPr>
        <w:t>2.3. Types d’enquêtes et outils de collecte</w:t>
      </w:r>
      <w:bookmarkEnd w:id="110"/>
      <w:bookmarkEnd w:id="111"/>
      <w:bookmarkEnd w:id="112"/>
    </w:p>
    <w:p w:rsidR="000D6D5F" w:rsidRPr="00BF2098" w:rsidRDefault="000D6D5F" w:rsidP="000D6D5F">
      <w:pPr>
        <w:jc w:val="both"/>
        <w:rPr>
          <w:rFonts w:ascii="Times New Roman" w:hAnsi="Times New Roman" w:cs="Times New Roman"/>
          <w:sz w:val="24"/>
          <w:szCs w:val="24"/>
        </w:rPr>
      </w:pPr>
      <w:r w:rsidRPr="00BF2098">
        <w:rPr>
          <w:rFonts w:ascii="Times New Roman" w:hAnsi="Times New Roman" w:cs="Times New Roman"/>
          <w:sz w:val="24"/>
          <w:szCs w:val="24"/>
        </w:rPr>
        <w:t xml:space="preserve">Afin de renseigner au mieux chacun de ces indicateurs, plusieurs méthodes de collecte ont été mises en œuvre. Nous avons ainsi donc réalisé : </w:t>
      </w:r>
    </w:p>
    <w:p w:rsidR="000D6D5F" w:rsidRPr="00543530" w:rsidRDefault="000D6D5F" w:rsidP="00601039">
      <w:pPr>
        <w:numPr>
          <w:ilvl w:val="0"/>
          <w:numId w:val="7"/>
        </w:numPr>
        <w:tabs>
          <w:tab w:val="left" w:pos="747"/>
        </w:tabs>
        <w:autoSpaceDE w:val="0"/>
        <w:autoSpaceDN w:val="0"/>
        <w:adjustRightInd w:val="0"/>
        <w:spacing w:after="0"/>
        <w:jc w:val="both"/>
        <w:rPr>
          <w:rFonts w:ascii="Times New Roman" w:hAnsi="Times New Roman" w:cs="Times New Roman"/>
          <w:sz w:val="24"/>
          <w:szCs w:val="24"/>
        </w:rPr>
      </w:pPr>
      <w:r w:rsidRPr="00543530">
        <w:rPr>
          <w:rFonts w:ascii="Times New Roman" w:hAnsi="Times New Roman" w:cs="Times New Roman"/>
          <w:b/>
          <w:i/>
          <w:sz w:val="24"/>
          <w:szCs w:val="24"/>
        </w:rPr>
        <w:t>une enquête auprès des ménages</w:t>
      </w:r>
      <w:r w:rsidRPr="00543530">
        <w:rPr>
          <w:rFonts w:ascii="Times New Roman" w:hAnsi="Times New Roman" w:cs="Times New Roman"/>
          <w:sz w:val="24"/>
          <w:szCs w:val="24"/>
        </w:rPr>
        <w:t> : Elle a concerné vingt ménages tirés au sein de l’ensemble des ménages de chacune des 43 zones de Dénombrement (ZD) de la ZIP. Elle a été réalisée au moyen d’un questionnaire ménage structuré en six sections : composition et caractéristiques des membres du ménage, informations sur le projet, revenu et emploi, caractéristiques du logement, informations sur les usagers (véhicules) de la route puis enfin les informations sur les usagers (piétons) de la route. Chaque ménage de l’</w:t>
      </w:r>
      <w:r>
        <w:rPr>
          <w:rFonts w:ascii="Times New Roman" w:hAnsi="Times New Roman" w:cs="Times New Roman"/>
          <w:sz w:val="24"/>
          <w:szCs w:val="24"/>
        </w:rPr>
        <w:t>échantillon</w:t>
      </w:r>
      <w:r w:rsidRPr="00543530">
        <w:rPr>
          <w:rFonts w:ascii="Times New Roman" w:hAnsi="Times New Roman" w:cs="Times New Roman"/>
          <w:sz w:val="24"/>
          <w:szCs w:val="24"/>
        </w:rPr>
        <w:t xml:space="preserve"> a été identifié à partir d’une cartographie /énumération réalisée en amont. </w:t>
      </w:r>
    </w:p>
    <w:p w:rsidR="000D6D5F" w:rsidRPr="001C644D" w:rsidRDefault="000D6D5F" w:rsidP="000D6D5F">
      <w:pPr>
        <w:tabs>
          <w:tab w:val="left" w:pos="747"/>
        </w:tabs>
        <w:autoSpaceDE w:val="0"/>
        <w:autoSpaceDN w:val="0"/>
        <w:adjustRightInd w:val="0"/>
        <w:spacing w:after="0"/>
        <w:ind w:left="720"/>
        <w:jc w:val="both"/>
        <w:rPr>
          <w:rFonts w:ascii="Times New Roman" w:hAnsi="Times New Roman" w:cs="Times New Roman"/>
          <w:color w:val="0070C0"/>
          <w:sz w:val="24"/>
          <w:szCs w:val="24"/>
        </w:rPr>
      </w:pPr>
    </w:p>
    <w:p w:rsidR="000D6D5F" w:rsidRPr="00543530" w:rsidRDefault="000D6D5F" w:rsidP="00601039">
      <w:pPr>
        <w:numPr>
          <w:ilvl w:val="0"/>
          <w:numId w:val="7"/>
        </w:numPr>
        <w:tabs>
          <w:tab w:val="left" w:pos="747"/>
        </w:tabs>
        <w:autoSpaceDE w:val="0"/>
        <w:autoSpaceDN w:val="0"/>
        <w:adjustRightInd w:val="0"/>
        <w:spacing w:after="0"/>
        <w:jc w:val="both"/>
        <w:rPr>
          <w:rFonts w:ascii="Times New Roman" w:hAnsi="Times New Roman" w:cs="Times New Roman"/>
          <w:sz w:val="24"/>
          <w:szCs w:val="24"/>
        </w:rPr>
      </w:pPr>
      <w:r w:rsidRPr="00543530">
        <w:rPr>
          <w:rFonts w:ascii="Times New Roman" w:hAnsi="Times New Roman" w:cs="Times New Roman"/>
          <w:b/>
          <w:i/>
          <w:sz w:val="24"/>
          <w:szCs w:val="24"/>
        </w:rPr>
        <w:t>une enquête auprès des transporteurs routiers :</w:t>
      </w:r>
      <w:r w:rsidRPr="00543530">
        <w:rPr>
          <w:rFonts w:ascii="Times New Roman" w:hAnsi="Times New Roman" w:cs="Times New Roman"/>
          <w:sz w:val="24"/>
          <w:szCs w:val="24"/>
        </w:rPr>
        <w:t xml:space="preserve"> Elle a visé un échantillon des  transporteurs retrouvés au niveau des auto-gares de la ZIP et a été réalisée à partir d’un questionnaire transporteur. Celui-ci contient des informations comme les caractéristiques </w:t>
      </w:r>
      <w:r w:rsidRPr="00543530">
        <w:rPr>
          <w:rFonts w:ascii="Times New Roman" w:hAnsi="Times New Roman" w:cs="Times New Roman"/>
          <w:sz w:val="24"/>
          <w:szCs w:val="24"/>
        </w:rPr>
        <w:lastRenderedPageBreak/>
        <w:t>du transporteur, les caractéristiques du véhicule, les tronçons empruntés, le temps mis et le comportement du transporteur sur la route.</w:t>
      </w:r>
    </w:p>
    <w:p w:rsidR="000D6D5F" w:rsidRPr="00543530" w:rsidRDefault="000D6D5F" w:rsidP="000D6D5F">
      <w:pPr>
        <w:tabs>
          <w:tab w:val="left" w:pos="747"/>
        </w:tabs>
        <w:autoSpaceDE w:val="0"/>
        <w:autoSpaceDN w:val="0"/>
        <w:adjustRightInd w:val="0"/>
        <w:spacing w:after="0"/>
        <w:ind w:left="720"/>
        <w:jc w:val="both"/>
        <w:rPr>
          <w:rFonts w:ascii="Times New Roman" w:hAnsi="Times New Roman" w:cs="Times New Roman"/>
          <w:sz w:val="24"/>
          <w:szCs w:val="24"/>
        </w:rPr>
      </w:pPr>
    </w:p>
    <w:p w:rsidR="000D6D5F" w:rsidRPr="00543530" w:rsidRDefault="000D6D5F" w:rsidP="00601039">
      <w:pPr>
        <w:numPr>
          <w:ilvl w:val="0"/>
          <w:numId w:val="7"/>
        </w:numPr>
        <w:tabs>
          <w:tab w:val="left" w:pos="747"/>
        </w:tabs>
        <w:autoSpaceDE w:val="0"/>
        <w:autoSpaceDN w:val="0"/>
        <w:adjustRightInd w:val="0"/>
        <w:spacing w:after="0"/>
        <w:jc w:val="both"/>
        <w:rPr>
          <w:rFonts w:ascii="Times New Roman" w:hAnsi="Times New Roman" w:cs="Times New Roman"/>
          <w:sz w:val="24"/>
          <w:szCs w:val="24"/>
        </w:rPr>
      </w:pPr>
      <w:r w:rsidRPr="00543530">
        <w:rPr>
          <w:rFonts w:ascii="Times New Roman" w:hAnsi="Times New Roman" w:cs="Times New Roman"/>
          <w:b/>
          <w:i/>
          <w:sz w:val="24"/>
          <w:szCs w:val="24"/>
        </w:rPr>
        <w:t>une enquête auprès des personnes impliquées dans la petite restauration</w:t>
      </w:r>
      <w:r w:rsidRPr="00543530">
        <w:rPr>
          <w:rFonts w:ascii="Times New Roman" w:hAnsi="Times New Roman" w:cs="Times New Roman"/>
          <w:sz w:val="24"/>
          <w:szCs w:val="24"/>
        </w:rPr>
        <w:t> : Cette enquête a été réalisée au moyen du questionnaire adressé aux personnes exerçant dans la petite restauration au sein de la ZIP et plus particulièrement dans les rayons de la route bitumée. Elle s’est intéressée aux caractéristiques des restaurateurs, aux caractéristiques de leur établissement, aux chiffres d’affaires, aux charges et investissements, aux principaux clients ainsi qu’aux difficultés des restaurateurs.</w:t>
      </w:r>
    </w:p>
    <w:p w:rsidR="000D6D5F" w:rsidRPr="00543530" w:rsidRDefault="000D6D5F" w:rsidP="000D6D5F">
      <w:pPr>
        <w:tabs>
          <w:tab w:val="left" w:pos="747"/>
        </w:tabs>
        <w:autoSpaceDE w:val="0"/>
        <w:autoSpaceDN w:val="0"/>
        <w:adjustRightInd w:val="0"/>
        <w:spacing w:after="0"/>
        <w:ind w:left="720"/>
        <w:jc w:val="both"/>
        <w:rPr>
          <w:rFonts w:ascii="Times New Roman" w:hAnsi="Times New Roman" w:cs="Times New Roman"/>
          <w:sz w:val="24"/>
          <w:szCs w:val="24"/>
        </w:rPr>
      </w:pPr>
    </w:p>
    <w:p w:rsidR="000D6D5F" w:rsidRPr="00543530" w:rsidRDefault="000D6D5F" w:rsidP="00601039">
      <w:pPr>
        <w:pStyle w:val="Paragraphedeliste"/>
        <w:numPr>
          <w:ilvl w:val="0"/>
          <w:numId w:val="9"/>
        </w:numPr>
        <w:tabs>
          <w:tab w:val="left" w:pos="-1440"/>
          <w:tab w:val="left" w:pos="-720"/>
          <w:tab w:val="left" w:pos="0"/>
          <w:tab w:val="left" w:pos="2160"/>
          <w:tab w:val="left" w:pos="2444"/>
          <w:tab w:val="right" w:leader="dot" w:pos="9360"/>
        </w:tabs>
        <w:spacing w:after="0"/>
        <w:contextualSpacing/>
        <w:jc w:val="both"/>
        <w:rPr>
          <w:rFonts w:ascii="Times New Roman" w:hAnsi="Times New Roman" w:cs="Times New Roman"/>
          <w:sz w:val="24"/>
          <w:szCs w:val="24"/>
        </w:rPr>
      </w:pPr>
      <w:r w:rsidRPr="00543530">
        <w:rPr>
          <w:rFonts w:ascii="Times New Roman" w:hAnsi="Times New Roman" w:cs="Times New Roman"/>
          <w:b/>
          <w:i/>
          <w:sz w:val="24"/>
          <w:szCs w:val="24"/>
        </w:rPr>
        <w:t>le captage des flux des véhicules sur le tronçon </w:t>
      </w:r>
      <w:r w:rsidRPr="00543530">
        <w:rPr>
          <w:rFonts w:ascii="Times New Roman" w:hAnsi="Times New Roman" w:cs="Times New Roman"/>
          <w:sz w:val="24"/>
          <w:szCs w:val="24"/>
        </w:rPr>
        <w:t xml:space="preserve">: Il a été réalisé au moyen de la fiche de captage de flux du trafic : cette fiche a servi à mesurer le trafic routier à l’aide des informations sur le flux de circulation de véhicules et de passagers le long du trajet </w:t>
      </w:r>
      <w:r w:rsidRPr="00362864">
        <w:rPr>
          <w:rFonts w:ascii="Times New Roman" w:hAnsi="Times New Roman" w:cs="Times New Roman"/>
          <w:sz w:val="24"/>
          <w:szCs w:val="24"/>
        </w:rPr>
        <w:t>Pahou-Ouidah-Hillacondji</w:t>
      </w:r>
      <w:r w:rsidRPr="00362864">
        <w:rPr>
          <w:rFonts w:ascii="Times New Roman" w:hAnsi="Times New Roman" w:cs="Times New Roman"/>
          <w:b/>
          <w:sz w:val="24"/>
          <w:szCs w:val="24"/>
        </w:rPr>
        <w:t>.</w:t>
      </w:r>
    </w:p>
    <w:p w:rsidR="000D6D5F" w:rsidRPr="001C644D" w:rsidRDefault="000D6D5F" w:rsidP="000D6D5F">
      <w:pPr>
        <w:tabs>
          <w:tab w:val="left" w:pos="747"/>
        </w:tabs>
        <w:autoSpaceDE w:val="0"/>
        <w:autoSpaceDN w:val="0"/>
        <w:adjustRightInd w:val="0"/>
        <w:spacing w:after="0"/>
        <w:jc w:val="both"/>
        <w:rPr>
          <w:rFonts w:ascii="Times New Roman" w:hAnsi="Times New Roman" w:cs="Times New Roman"/>
          <w:color w:val="0070C0"/>
          <w:sz w:val="24"/>
          <w:szCs w:val="24"/>
        </w:rPr>
      </w:pPr>
    </w:p>
    <w:p w:rsidR="000D6D5F" w:rsidRPr="00543530" w:rsidRDefault="000D6D5F" w:rsidP="00601039">
      <w:pPr>
        <w:numPr>
          <w:ilvl w:val="0"/>
          <w:numId w:val="7"/>
        </w:numPr>
        <w:tabs>
          <w:tab w:val="left" w:pos="747"/>
        </w:tabs>
        <w:autoSpaceDE w:val="0"/>
        <w:autoSpaceDN w:val="0"/>
        <w:adjustRightInd w:val="0"/>
        <w:spacing w:after="0"/>
        <w:jc w:val="both"/>
        <w:rPr>
          <w:rFonts w:ascii="Times New Roman" w:hAnsi="Times New Roman" w:cs="Times New Roman"/>
          <w:sz w:val="24"/>
          <w:szCs w:val="24"/>
        </w:rPr>
      </w:pPr>
      <w:r w:rsidRPr="00543530">
        <w:rPr>
          <w:rFonts w:ascii="Times New Roman" w:hAnsi="Times New Roman" w:cs="Times New Roman"/>
          <w:b/>
          <w:i/>
          <w:sz w:val="24"/>
          <w:szCs w:val="24"/>
        </w:rPr>
        <w:t>des focus group </w:t>
      </w:r>
      <w:r w:rsidRPr="00543530">
        <w:rPr>
          <w:rFonts w:ascii="Times New Roman" w:hAnsi="Times New Roman" w:cs="Times New Roman"/>
          <w:sz w:val="24"/>
          <w:szCs w:val="24"/>
        </w:rPr>
        <w:t>: réalisés auprès des groupes cibles (femmes, sages et notables, jeunes, transporteurs) et portant sur les thématiques : "sécurité routière", "environnement" et "VIH/sida".</w:t>
      </w:r>
    </w:p>
    <w:p w:rsidR="000D6D5F" w:rsidRPr="001C644D" w:rsidRDefault="000D6D5F" w:rsidP="000D6D5F">
      <w:pPr>
        <w:tabs>
          <w:tab w:val="left" w:pos="747"/>
        </w:tabs>
        <w:autoSpaceDE w:val="0"/>
        <w:autoSpaceDN w:val="0"/>
        <w:adjustRightInd w:val="0"/>
        <w:spacing w:after="0"/>
        <w:ind w:left="720"/>
        <w:jc w:val="both"/>
        <w:rPr>
          <w:rFonts w:ascii="Times New Roman" w:hAnsi="Times New Roman" w:cs="Times New Roman"/>
          <w:color w:val="0070C0"/>
          <w:sz w:val="24"/>
          <w:szCs w:val="24"/>
        </w:rPr>
      </w:pPr>
    </w:p>
    <w:p w:rsidR="000D6D5F" w:rsidRPr="00543530" w:rsidRDefault="000D6D5F" w:rsidP="00601039">
      <w:pPr>
        <w:numPr>
          <w:ilvl w:val="0"/>
          <w:numId w:val="7"/>
        </w:numPr>
        <w:tabs>
          <w:tab w:val="left" w:pos="747"/>
        </w:tabs>
        <w:autoSpaceDE w:val="0"/>
        <w:autoSpaceDN w:val="0"/>
        <w:adjustRightInd w:val="0"/>
        <w:spacing w:after="0"/>
        <w:jc w:val="both"/>
        <w:rPr>
          <w:rFonts w:ascii="Times New Roman" w:hAnsi="Times New Roman" w:cs="Times New Roman"/>
          <w:sz w:val="24"/>
          <w:szCs w:val="24"/>
        </w:rPr>
      </w:pPr>
      <w:r w:rsidRPr="00543530">
        <w:rPr>
          <w:rFonts w:ascii="Times New Roman" w:hAnsi="Times New Roman" w:cs="Times New Roman"/>
          <w:b/>
          <w:i/>
          <w:sz w:val="24"/>
          <w:szCs w:val="24"/>
        </w:rPr>
        <w:t>une évaluation qualitative par les bénéficiaires</w:t>
      </w:r>
      <w:r w:rsidRPr="00543530">
        <w:rPr>
          <w:rFonts w:ascii="Times New Roman" w:hAnsi="Times New Roman" w:cs="Times New Roman"/>
          <w:sz w:val="24"/>
          <w:szCs w:val="24"/>
        </w:rPr>
        <w:t> : réalisée au moyen d’un guide et qui a ciblée les bénéficiaires directs du projet (les groupements de femmes ayant bénéficié d</w:t>
      </w:r>
      <w:r>
        <w:rPr>
          <w:rFonts w:ascii="Times New Roman" w:hAnsi="Times New Roman" w:cs="Times New Roman"/>
          <w:sz w:val="24"/>
          <w:szCs w:val="24"/>
        </w:rPr>
        <w:t>’un certain nombre d’équipements</w:t>
      </w:r>
      <w:r w:rsidRPr="00543530">
        <w:rPr>
          <w:rFonts w:ascii="Times New Roman" w:hAnsi="Times New Roman" w:cs="Times New Roman"/>
          <w:sz w:val="24"/>
          <w:szCs w:val="24"/>
        </w:rPr>
        <w:t>, les populations le long des pistes aménagées, les acteurs au niveau des centres de santé ou écoles ayant bénéficié de clôture, etc.).</w:t>
      </w:r>
    </w:p>
    <w:p w:rsidR="000D6D5F" w:rsidRPr="00543530" w:rsidRDefault="000D6D5F" w:rsidP="000D6D5F">
      <w:pPr>
        <w:tabs>
          <w:tab w:val="left" w:pos="-1440"/>
          <w:tab w:val="left" w:pos="-720"/>
          <w:tab w:val="left" w:pos="0"/>
          <w:tab w:val="left" w:pos="720"/>
          <w:tab w:val="left" w:pos="1440"/>
          <w:tab w:val="left" w:pos="2160"/>
          <w:tab w:val="left" w:pos="2444"/>
          <w:tab w:val="right" w:leader="dot" w:pos="9360"/>
        </w:tabs>
        <w:spacing w:before="240"/>
        <w:jc w:val="both"/>
        <w:rPr>
          <w:rFonts w:ascii="Times New Roman" w:hAnsi="Times New Roman" w:cs="Times New Roman"/>
          <w:sz w:val="24"/>
          <w:szCs w:val="24"/>
        </w:rPr>
      </w:pPr>
      <w:r w:rsidRPr="00543530">
        <w:rPr>
          <w:rFonts w:ascii="Times New Roman" w:hAnsi="Times New Roman" w:cs="Times New Roman"/>
          <w:sz w:val="24"/>
          <w:szCs w:val="24"/>
        </w:rPr>
        <w:t>En plus de ces enquêtes, d’autres types de collecte ainsi que d’autres outils ont été réalisés :</w:t>
      </w:r>
    </w:p>
    <w:p w:rsidR="000D6D5F" w:rsidRPr="00543530" w:rsidRDefault="000D6D5F" w:rsidP="00601039">
      <w:pPr>
        <w:pStyle w:val="Paragraphedeliste"/>
        <w:numPr>
          <w:ilvl w:val="0"/>
          <w:numId w:val="10"/>
        </w:numPr>
        <w:tabs>
          <w:tab w:val="left" w:pos="-1440"/>
          <w:tab w:val="left" w:pos="-720"/>
          <w:tab w:val="left" w:pos="0"/>
          <w:tab w:val="left" w:pos="720"/>
          <w:tab w:val="left" w:pos="2160"/>
          <w:tab w:val="left" w:pos="2444"/>
          <w:tab w:val="right" w:leader="dot" w:pos="9360"/>
        </w:tabs>
        <w:spacing w:after="0"/>
        <w:contextualSpacing/>
        <w:jc w:val="both"/>
        <w:rPr>
          <w:rFonts w:ascii="Times New Roman" w:hAnsi="Times New Roman" w:cs="Times New Roman"/>
          <w:sz w:val="24"/>
          <w:szCs w:val="24"/>
        </w:rPr>
      </w:pPr>
      <w:r w:rsidRPr="00543530">
        <w:rPr>
          <w:rFonts w:ascii="Times New Roman" w:hAnsi="Times New Roman" w:cs="Times New Roman"/>
          <w:b/>
          <w:i/>
          <w:sz w:val="24"/>
          <w:szCs w:val="24"/>
        </w:rPr>
        <w:t>Le relevé des coordonnées GPS de toutes les infrastructures sociocommunautaires se trouvant dans la ZIP</w:t>
      </w:r>
      <w:r w:rsidRPr="00543530">
        <w:rPr>
          <w:rFonts w:ascii="Times New Roman" w:hAnsi="Times New Roman" w:cs="Times New Roman"/>
          <w:sz w:val="24"/>
          <w:szCs w:val="24"/>
        </w:rPr>
        <w:t>. Ce relevé a été fait à l’aide de la fiche de collecte des coordonnées géographiques </w:t>
      </w:r>
    </w:p>
    <w:p w:rsidR="000D6D5F" w:rsidRPr="00543530" w:rsidRDefault="000D6D5F" w:rsidP="00601039">
      <w:pPr>
        <w:pStyle w:val="Paragraphedeliste"/>
        <w:numPr>
          <w:ilvl w:val="0"/>
          <w:numId w:val="10"/>
        </w:numPr>
        <w:tabs>
          <w:tab w:val="left" w:pos="-1440"/>
          <w:tab w:val="left" w:pos="-720"/>
          <w:tab w:val="left" w:pos="0"/>
          <w:tab w:val="left" w:pos="720"/>
          <w:tab w:val="left" w:pos="2160"/>
          <w:tab w:val="left" w:pos="2444"/>
          <w:tab w:val="right" w:leader="dot" w:pos="9360"/>
        </w:tabs>
        <w:spacing w:after="0"/>
        <w:contextualSpacing/>
        <w:jc w:val="both"/>
        <w:rPr>
          <w:rFonts w:ascii="Times New Roman" w:hAnsi="Times New Roman" w:cs="Times New Roman"/>
          <w:sz w:val="24"/>
          <w:szCs w:val="24"/>
        </w:rPr>
      </w:pPr>
      <w:r w:rsidRPr="00543530">
        <w:rPr>
          <w:rFonts w:ascii="Times New Roman" w:hAnsi="Times New Roman" w:cs="Times New Roman"/>
          <w:b/>
          <w:i/>
          <w:sz w:val="24"/>
          <w:szCs w:val="24"/>
        </w:rPr>
        <w:t>La mise à jour de la base de données sur les effectifs de populations des ZD échantillons de l’enquête</w:t>
      </w:r>
      <w:r w:rsidRPr="00543530">
        <w:rPr>
          <w:rFonts w:ascii="Times New Roman" w:hAnsi="Times New Roman" w:cs="Times New Roman"/>
          <w:sz w:val="24"/>
          <w:szCs w:val="24"/>
        </w:rPr>
        <w:t>. C’est de cette base qu’ont été tirés les 1075 ménages pour l’enquête. Le cahier de dénombrement des ménages a permis de réussir cette mission.</w:t>
      </w:r>
    </w:p>
    <w:p w:rsidR="000D6D5F" w:rsidRPr="00543530" w:rsidRDefault="000D6D5F" w:rsidP="00601039">
      <w:pPr>
        <w:pStyle w:val="Paragraphedeliste"/>
        <w:numPr>
          <w:ilvl w:val="0"/>
          <w:numId w:val="10"/>
        </w:numPr>
        <w:tabs>
          <w:tab w:val="left" w:pos="-1440"/>
          <w:tab w:val="left" w:pos="-720"/>
          <w:tab w:val="left" w:pos="0"/>
          <w:tab w:val="left" w:pos="720"/>
          <w:tab w:val="left" w:pos="2160"/>
          <w:tab w:val="left" w:pos="2444"/>
          <w:tab w:val="right" w:leader="dot" w:pos="9360"/>
        </w:tabs>
        <w:spacing w:after="0"/>
        <w:contextualSpacing/>
        <w:jc w:val="both"/>
        <w:rPr>
          <w:rFonts w:ascii="Times New Roman" w:hAnsi="Times New Roman" w:cs="Times New Roman"/>
          <w:sz w:val="24"/>
          <w:szCs w:val="24"/>
        </w:rPr>
      </w:pPr>
      <w:r w:rsidRPr="00543530">
        <w:rPr>
          <w:rFonts w:ascii="Times New Roman" w:hAnsi="Times New Roman" w:cs="Times New Roman"/>
          <w:b/>
          <w:i/>
          <w:sz w:val="24"/>
          <w:szCs w:val="24"/>
        </w:rPr>
        <w:t>Enfin, le manuel des enquêteurs/enquêtrices  a été rédigé</w:t>
      </w:r>
      <w:r w:rsidRPr="00543530">
        <w:rPr>
          <w:rFonts w:ascii="Times New Roman" w:hAnsi="Times New Roman" w:cs="Times New Roman"/>
          <w:sz w:val="24"/>
          <w:szCs w:val="24"/>
        </w:rPr>
        <w:t xml:space="preserve"> : c’est le guide de l’agent de terrain. Il lui a permis de disposer en permanence des instructions pour la bonne conduite de ces interviews.</w:t>
      </w:r>
    </w:p>
    <w:p w:rsidR="000D6D5F" w:rsidRDefault="000D6D5F" w:rsidP="000D6D5F">
      <w:pPr>
        <w:autoSpaceDE w:val="0"/>
        <w:autoSpaceDN w:val="0"/>
        <w:adjustRightInd w:val="0"/>
        <w:jc w:val="both"/>
        <w:rPr>
          <w:rFonts w:ascii="Times New Roman" w:hAnsi="Times New Roman" w:cs="Times New Roman"/>
          <w:b/>
          <w:color w:val="0070C0"/>
          <w:sz w:val="24"/>
          <w:szCs w:val="24"/>
        </w:rPr>
      </w:pPr>
    </w:p>
    <w:p w:rsidR="00573073" w:rsidRDefault="00573073" w:rsidP="000D6D5F">
      <w:pPr>
        <w:autoSpaceDE w:val="0"/>
        <w:autoSpaceDN w:val="0"/>
        <w:adjustRightInd w:val="0"/>
        <w:jc w:val="both"/>
        <w:rPr>
          <w:rFonts w:ascii="Times New Roman" w:hAnsi="Times New Roman" w:cs="Times New Roman"/>
          <w:b/>
          <w:color w:val="0070C0"/>
          <w:sz w:val="24"/>
          <w:szCs w:val="24"/>
        </w:rPr>
      </w:pPr>
    </w:p>
    <w:p w:rsidR="00573073" w:rsidRPr="001C644D" w:rsidRDefault="00573073" w:rsidP="000D6D5F">
      <w:pPr>
        <w:autoSpaceDE w:val="0"/>
        <w:autoSpaceDN w:val="0"/>
        <w:adjustRightInd w:val="0"/>
        <w:jc w:val="both"/>
        <w:rPr>
          <w:rFonts w:ascii="Times New Roman" w:hAnsi="Times New Roman" w:cs="Times New Roman"/>
          <w:b/>
          <w:color w:val="0070C0"/>
          <w:sz w:val="24"/>
          <w:szCs w:val="24"/>
        </w:rPr>
      </w:pPr>
    </w:p>
    <w:p w:rsidR="000D6D5F" w:rsidRPr="0094084E" w:rsidRDefault="000D6D5F" w:rsidP="0094084E">
      <w:pPr>
        <w:pStyle w:val="Titre2"/>
        <w:spacing w:before="0" w:after="120" w:line="276" w:lineRule="auto"/>
        <w:rPr>
          <w:b/>
          <w:smallCaps w:val="0"/>
          <w:sz w:val="24"/>
          <w:szCs w:val="24"/>
        </w:rPr>
      </w:pPr>
      <w:bookmarkStart w:id="113" w:name="_Toc421180831"/>
      <w:bookmarkStart w:id="114" w:name="_Toc35631292"/>
      <w:r w:rsidRPr="0094084E">
        <w:rPr>
          <w:b/>
          <w:smallCaps w:val="0"/>
          <w:sz w:val="24"/>
          <w:szCs w:val="24"/>
        </w:rPr>
        <w:t>2.4. Démarche méthodologique</w:t>
      </w:r>
      <w:bookmarkEnd w:id="113"/>
      <w:bookmarkEnd w:id="114"/>
    </w:p>
    <w:p w:rsidR="000D6D5F" w:rsidRPr="00A26319" w:rsidRDefault="000D6D5F" w:rsidP="00A26319">
      <w:pPr>
        <w:spacing w:after="0"/>
        <w:rPr>
          <w:rFonts w:ascii="Times New Roman" w:hAnsi="Times New Roman" w:cs="Times New Roman"/>
          <w:sz w:val="24"/>
          <w:szCs w:val="24"/>
        </w:rPr>
      </w:pPr>
      <w:r w:rsidRPr="00A26319">
        <w:rPr>
          <w:rFonts w:ascii="Times New Roman" w:hAnsi="Times New Roman" w:cs="Times New Roman"/>
          <w:sz w:val="24"/>
          <w:szCs w:val="24"/>
        </w:rPr>
        <w:t>La réussite de cette étude s’appuie sur</w:t>
      </w:r>
      <w:r w:rsidR="00573073" w:rsidRPr="00A26319">
        <w:rPr>
          <w:rFonts w:ascii="Times New Roman" w:hAnsi="Times New Roman" w:cs="Times New Roman"/>
          <w:sz w:val="24"/>
          <w:szCs w:val="24"/>
        </w:rPr>
        <w:t xml:space="preserve"> </w:t>
      </w:r>
      <w:r w:rsidRPr="00A26319">
        <w:rPr>
          <w:rFonts w:ascii="Times New Roman" w:hAnsi="Times New Roman" w:cs="Times New Roman"/>
          <w:sz w:val="24"/>
          <w:szCs w:val="24"/>
        </w:rPr>
        <w:t>une démarche méthodologique structurée en six (6) parties.</w:t>
      </w:r>
      <w:r w:rsidR="00573073" w:rsidRPr="00A26319">
        <w:rPr>
          <w:rFonts w:ascii="Times New Roman" w:hAnsi="Times New Roman" w:cs="Times New Roman"/>
          <w:sz w:val="24"/>
          <w:szCs w:val="24"/>
        </w:rPr>
        <w:t xml:space="preserve"> </w:t>
      </w:r>
      <w:r w:rsidRPr="00A26319">
        <w:rPr>
          <w:rFonts w:ascii="Times New Roman" w:hAnsi="Times New Roman" w:cs="Times New Roman"/>
          <w:sz w:val="24"/>
          <w:szCs w:val="24"/>
        </w:rPr>
        <w:t xml:space="preserve">Il s’agit de : </w:t>
      </w:r>
    </w:p>
    <w:p w:rsidR="000D6D5F" w:rsidRPr="003E418B" w:rsidRDefault="000D6D5F" w:rsidP="00601039">
      <w:pPr>
        <w:pStyle w:val="Paragraphedeliste"/>
        <w:numPr>
          <w:ilvl w:val="0"/>
          <w:numId w:val="8"/>
        </w:numPr>
        <w:tabs>
          <w:tab w:val="left" w:pos="851"/>
        </w:tabs>
        <w:spacing w:after="0" w:line="240" w:lineRule="auto"/>
        <w:contextualSpacing/>
        <w:rPr>
          <w:rFonts w:ascii="Times New Roman" w:hAnsi="Times New Roman" w:cs="Times New Roman"/>
          <w:sz w:val="24"/>
          <w:szCs w:val="24"/>
        </w:rPr>
      </w:pPr>
      <w:r w:rsidRPr="003E418B">
        <w:rPr>
          <w:rFonts w:ascii="Times New Roman" w:hAnsi="Times New Roman" w:cs="Times New Roman"/>
          <w:sz w:val="24"/>
          <w:szCs w:val="24"/>
        </w:rPr>
        <w:lastRenderedPageBreak/>
        <w:t>Recherche et analyse documentaire ;</w:t>
      </w:r>
    </w:p>
    <w:p w:rsidR="000D6D5F" w:rsidRPr="003E418B" w:rsidRDefault="000D6D5F" w:rsidP="00601039">
      <w:pPr>
        <w:pStyle w:val="Paragraphedeliste"/>
        <w:numPr>
          <w:ilvl w:val="0"/>
          <w:numId w:val="8"/>
        </w:numPr>
        <w:tabs>
          <w:tab w:val="left" w:pos="851"/>
        </w:tabs>
        <w:spacing w:after="0" w:line="240" w:lineRule="auto"/>
        <w:contextualSpacing/>
        <w:rPr>
          <w:rFonts w:ascii="Times New Roman" w:hAnsi="Times New Roman" w:cs="Times New Roman"/>
          <w:sz w:val="24"/>
          <w:szCs w:val="24"/>
        </w:rPr>
      </w:pPr>
      <w:r w:rsidRPr="003E418B">
        <w:rPr>
          <w:rFonts w:ascii="Times New Roman" w:hAnsi="Times New Roman" w:cs="Times New Roman"/>
          <w:sz w:val="24"/>
          <w:szCs w:val="24"/>
        </w:rPr>
        <w:t>Phase préparatoire avec la réalisation de l’échantillonnage et l’élaboration des outils de collecte et de l’application</w:t>
      </w:r>
      <w:r w:rsidR="00573073">
        <w:rPr>
          <w:rFonts w:ascii="Times New Roman" w:hAnsi="Times New Roman" w:cs="Times New Roman"/>
          <w:sz w:val="24"/>
          <w:szCs w:val="24"/>
        </w:rPr>
        <w:t xml:space="preserve"> </w:t>
      </w:r>
      <w:r w:rsidRPr="003E418B">
        <w:rPr>
          <w:rFonts w:ascii="Times New Roman" w:hAnsi="Times New Roman" w:cs="Times New Roman"/>
          <w:sz w:val="24"/>
          <w:szCs w:val="24"/>
        </w:rPr>
        <w:t>CAPI ;</w:t>
      </w:r>
    </w:p>
    <w:p w:rsidR="000D6D5F" w:rsidRPr="003E418B" w:rsidRDefault="000D6D5F" w:rsidP="00601039">
      <w:pPr>
        <w:pStyle w:val="Paragraphedeliste"/>
        <w:numPr>
          <w:ilvl w:val="0"/>
          <w:numId w:val="8"/>
        </w:numPr>
        <w:tabs>
          <w:tab w:val="left" w:pos="851"/>
        </w:tabs>
        <w:spacing w:after="0" w:line="240" w:lineRule="auto"/>
        <w:contextualSpacing/>
        <w:rPr>
          <w:rFonts w:ascii="Times New Roman" w:hAnsi="Times New Roman" w:cs="Times New Roman"/>
          <w:sz w:val="24"/>
          <w:szCs w:val="24"/>
        </w:rPr>
      </w:pPr>
      <w:r w:rsidRPr="003E418B">
        <w:rPr>
          <w:rFonts w:ascii="Times New Roman" w:hAnsi="Times New Roman" w:cs="Times New Roman"/>
          <w:sz w:val="24"/>
          <w:szCs w:val="24"/>
        </w:rPr>
        <w:t>Recrutement et formation des agents de terrain ;</w:t>
      </w:r>
    </w:p>
    <w:p w:rsidR="000D6D5F" w:rsidRPr="003E418B" w:rsidRDefault="000D6D5F" w:rsidP="00601039">
      <w:pPr>
        <w:pStyle w:val="Paragraphedeliste"/>
        <w:numPr>
          <w:ilvl w:val="0"/>
          <w:numId w:val="8"/>
        </w:numPr>
        <w:tabs>
          <w:tab w:val="left" w:pos="851"/>
        </w:tabs>
        <w:spacing w:after="0" w:line="240" w:lineRule="auto"/>
        <w:contextualSpacing/>
        <w:rPr>
          <w:rFonts w:ascii="Times New Roman" w:hAnsi="Times New Roman" w:cs="Times New Roman"/>
          <w:sz w:val="24"/>
          <w:szCs w:val="24"/>
        </w:rPr>
      </w:pPr>
      <w:r w:rsidRPr="003E418B">
        <w:rPr>
          <w:rFonts w:ascii="Times New Roman" w:hAnsi="Times New Roman" w:cs="Times New Roman"/>
          <w:sz w:val="24"/>
          <w:szCs w:val="24"/>
        </w:rPr>
        <w:t>Travaux de collecte des données </w:t>
      </w:r>
      <w:r>
        <w:rPr>
          <w:rFonts w:ascii="Times New Roman" w:hAnsi="Times New Roman" w:cs="Times New Roman"/>
          <w:sz w:val="24"/>
          <w:szCs w:val="24"/>
        </w:rPr>
        <w:t>(</w:t>
      </w:r>
      <w:r w:rsidRPr="003E418B">
        <w:rPr>
          <w:rFonts w:ascii="Times New Roman" w:hAnsi="Times New Roman" w:cs="Times New Roman"/>
          <w:sz w:val="24"/>
          <w:szCs w:val="24"/>
        </w:rPr>
        <w:t>opération de collecte et les interviews de groupes</w:t>
      </w:r>
      <w:r>
        <w:rPr>
          <w:rFonts w:ascii="Times New Roman" w:hAnsi="Times New Roman" w:cs="Times New Roman"/>
          <w:sz w:val="24"/>
          <w:szCs w:val="24"/>
        </w:rPr>
        <w:t>)</w:t>
      </w:r>
      <w:r w:rsidRPr="003E418B">
        <w:rPr>
          <w:rFonts w:ascii="Times New Roman" w:hAnsi="Times New Roman" w:cs="Times New Roman"/>
          <w:sz w:val="24"/>
          <w:szCs w:val="24"/>
        </w:rPr>
        <w:t> ;</w:t>
      </w:r>
    </w:p>
    <w:p w:rsidR="000D6D5F" w:rsidRPr="003E418B" w:rsidRDefault="000D6D5F" w:rsidP="00601039">
      <w:pPr>
        <w:pStyle w:val="Paragraphedeliste"/>
        <w:numPr>
          <w:ilvl w:val="0"/>
          <w:numId w:val="8"/>
        </w:numPr>
        <w:tabs>
          <w:tab w:val="left" w:pos="851"/>
        </w:tabs>
        <w:spacing w:after="0" w:line="240" w:lineRule="auto"/>
        <w:contextualSpacing/>
        <w:rPr>
          <w:rFonts w:ascii="Times New Roman" w:hAnsi="Times New Roman" w:cs="Times New Roman"/>
          <w:sz w:val="24"/>
          <w:szCs w:val="24"/>
        </w:rPr>
      </w:pPr>
      <w:r w:rsidRPr="003E418B">
        <w:rPr>
          <w:rFonts w:ascii="Times New Roman" w:hAnsi="Times New Roman" w:cs="Times New Roman"/>
          <w:sz w:val="24"/>
          <w:szCs w:val="24"/>
        </w:rPr>
        <w:t>Traitement des données collectées ;</w:t>
      </w:r>
    </w:p>
    <w:p w:rsidR="000D6D5F" w:rsidRPr="003E418B" w:rsidRDefault="000D6D5F" w:rsidP="00601039">
      <w:pPr>
        <w:pStyle w:val="Paragraphedeliste"/>
        <w:numPr>
          <w:ilvl w:val="0"/>
          <w:numId w:val="8"/>
        </w:numPr>
        <w:tabs>
          <w:tab w:val="left" w:pos="851"/>
        </w:tabs>
        <w:spacing w:after="0" w:line="240" w:lineRule="auto"/>
        <w:contextualSpacing/>
        <w:rPr>
          <w:rFonts w:ascii="Times New Roman" w:hAnsi="Times New Roman" w:cs="Times New Roman"/>
          <w:sz w:val="24"/>
          <w:szCs w:val="24"/>
        </w:rPr>
      </w:pPr>
      <w:r w:rsidRPr="003E418B">
        <w:rPr>
          <w:rFonts w:ascii="Times New Roman" w:hAnsi="Times New Roman" w:cs="Times New Roman"/>
          <w:sz w:val="24"/>
          <w:szCs w:val="24"/>
        </w:rPr>
        <w:t>Rédaction du rapport d’analyse de l’étude.</w:t>
      </w:r>
    </w:p>
    <w:p w:rsidR="000D6D5F" w:rsidRPr="001C644D" w:rsidRDefault="000D6D5F" w:rsidP="000D6D5F">
      <w:pPr>
        <w:rPr>
          <w:rFonts w:ascii="Times New Roman" w:hAnsi="Times New Roman" w:cs="Times New Roman"/>
          <w:color w:val="0070C0"/>
          <w:sz w:val="24"/>
          <w:szCs w:val="24"/>
        </w:rPr>
      </w:pPr>
    </w:p>
    <w:p w:rsidR="000D6D5F" w:rsidRPr="00C52B76" w:rsidRDefault="000D6D5F" w:rsidP="00C52B76">
      <w:pPr>
        <w:pStyle w:val="Titre3"/>
        <w:spacing w:before="0" w:after="120"/>
        <w:rPr>
          <w:rFonts w:ascii="Times New Roman" w:hAnsi="Times New Roman" w:cs="Times New Roman"/>
          <w:b/>
          <w:i w:val="0"/>
          <w:smallCaps w:val="0"/>
          <w:sz w:val="24"/>
          <w:szCs w:val="24"/>
        </w:rPr>
      </w:pPr>
      <w:bookmarkStart w:id="115" w:name="_Toc35615537"/>
      <w:bookmarkStart w:id="116" w:name="_Toc35631293"/>
      <w:r w:rsidRPr="00C52B76">
        <w:rPr>
          <w:rFonts w:ascii="Times New Roman" w:hAnsi="Times New Roman" w:cs="Times New Roman"/>
          <w:b/>
          <w:i w:val="0"/>
          <w:smallCaps w:val="0"/>
          <w:sz w:val="24"/>
          <w:szCs w:val="24"/>
        </w:rPr>
        <w:t>2.4.1. La recherche et l’analyse documentaire</w:t>
      </w:r>
      <w:bookmarkEnd w:id="115"/>
      <w:bookmarkEnd w:id="116"/>
    </w:p>
    <w:p w:rsidR="000D6D5F" w:rsidRPr="000042FB" w:rsidRDefault="000D6D5F" w:rsidP="000D6D5F">
      <w:pPr>
        <w:pStyle w:val="Titre3"/>
        <w:keepNext/>
        <w:spacing w:line="276" w:lineRule="auto"/>
        <w:jc w:val="both"/>
        <w:rPr>
          <w:rFonts w:ascii="Times New Roman" w:hAnsi="Times New Roman" w:cs="Times New Roman"/>
          <w:i w:val="0"/>
          <w:iCs w:val="0"/>
          <w:smallCaps w:val="0"/>
          <w:spacing w:val="0"/>
          <w:sz w:val="24"/>
          <w:szCs w:val="24"/>
        </w:rPr>
      </w:pPr>
      <w:bookmarkStart w:id="117" w:name="_Toc35631294"/>
      <w:r w:rsidRPr="000042FB">
        <w:rPr>
          <w:rFonts w:ascii="Times New Roman" w:hAnsi="Times New Roman" w:cs="Times New Roman"/>
          <w:i w:val="0"/>
          <w:iCs w:val="0"/>
          <w:smallCaps w:val="0"/>
          <w:spacing w:val="0"/>
          <w:sz w:val="24"/>
          <w:szCs w:val="24"/>
        </w:rPr>
        <w:t>La recherche documentaire s’est focalisée autour  des centres de documentation :</w:t>
      </w:r>
      <w:bookmarkEnd w:id="117"/>
      <w:r w:rsidRPr="000042FB">
        <w:rPr>
          <w:rFonts w:ascii="Times New Roman" w:hAnsi="Times New Roman" w:cs="Times New Roman"/>
          <w:i w:val="0"/>
          <w:iCs w:val="0"/>
          <w:smallCaps w:val="0"/>
          <w:spacing w:val="0"/>
          <w:sz w:val="24"/>
          <w:szCs w:val="24"/>
        </w:rPr>
        <w:t xml:space="preserve"> </w:t>
      </w:r>
    </w:p>
    <w:p w:rsidR="000D6D5F" w:rsidRPr="000651B3" w:rsidRDefault="000D6D5F" w:rsidP="00601039">
      <w:pPr>
        <w:pStyle w:val="Paragraphedeliste"/>
        <w:numPr>
          <w:ilvl w:val="0"/>
          <w:numId w:val="36"/>
        </w:numPr>
        <w:spacing w:after="0"/>
        <w:ind w:left="714" w:hanging="357"/>
        <w:rPr>
          <w:rFonts w:ascii="Times New Roman" w:hAnsi="Times New Roman" w:cs="Times New Roman"/>
          <w:sz w:val="24"/>
          <w:szCs w:val="24"/>
        </w:rPr>
      </w:pPr>
      <w:r w:rsidRPr="000651B3">
        <w:rPr>
          <w:rFonts w:ascii="Times New Roman" w:hAnsi="Times New Roman" w:cs="Times New Roman"/>
          <w:sz w:val="24"/>
          <w:szCs w:val="24"/>
        </w:rPr>
        <w:t>de l’INSAE ;</w:t>
      </w:r>
    </w:p>
    <w:p w:rsidR="000D6D5F" w:rsidRPr="000651B3" w:rsidRDefault="000D6D5F" w:rsidP="00601039">
      <w:pPr>
        <w:pStyle w:val="Paragraphedeliste"/>
        <w:numPr>
          <w:ilvl w:val="0"/>
          <w:numId w:val="36"/>
        </w:numPr>
        <w:spacing w:after="0"/>
        <w:ind w:left="714" w:hanging="357"/>
        <w:rPr>
          <w:rFonts w:ascii="Times New Roman" w:hAnsi="Times New Roman" w:cs="Times New Roman"/>
          <w:sz w:val="24"/>
          <w:szCs w:val="24"/>
        </w:rPr>
      </w:pPr>
      <w:r w:rsidRPr="000651B3">
        <w:rPr>
          <w:rFonts w:ascii="Times New Roman" w:hAnsi="Times New Roman" w:cs="Times New Roman"/>
          <w:sz w:val="24"/>
          <w:szCs w:val="24"/>
        </w:rPr>
        <w:t xml:space="preserve">du Centre National de Sécurité Routière (CNSR) ; </w:t>
      </w:r>
    </w:p>
    <w:p w:rsidR="000D6D5F" w:rsidRPr="000651B3" w:rsidRDefault="000D6D5F" w:rsidP="00601039">
      <w:pPr>
        <w:pStyle w:val="Paragraphedeliste"/>
        <w:numPr>
          <w:ilvl w:val="0"/>
          <w:numId w:val="36"/>
        </w:numPr>
        <w:spacing w:after="0"/>
        <w:ind w:left="714" w:hanging="357"/>
        <w:rPr>
          <w:rFonts w:ascii="Times New Roman" w:hAnsi="Times New Roman" w:cs="Times New Roman"/>
          <w:sz w:val="24"/>
          <w:szCs w:val="24"/>
        </w:rPr>
      </w:pPr>
      <w:r w:rsidRPr="000651B3">
        <w:rPr>
          <w:rFonts w:ascii="Times New Roman" w:hAnsi="Times New Roman" w:cs="Times New Roman"/>
          <w:sz w:val="24"/>
          <w:szCs w:val="24"/>
        </w:rPr>
        <w:t>de la Direction Générale des Infrastructures (DGI) ;</w:t>
      </w:r>
    </w:p>
    <w:p w:rsidR="000D6D5F" w:rsidRPr="000651B3" w:rsidRDefault="000D6D5F" w:rsidP="00601039">
      <w:pPr>
        <w:pStyle w:val="Paragraphedeliste"/>
        <w:numPr>
          <w:ilvl w:val="0"/>
          <w:numId w:val="36"/>
        </w:numPr>
        <w:spacing w:after="0"/>
        <w:ind w:left="714" w:hanging="357"/>
        <w:rPr>
          <w:rFonts w:ascii="Times New Roman" w:hAnsi="Times New Roman" w:cs="Times New Roman"/>
          <w:sz w:val="24"/>
          <w:szCs w:val="24"/>
        </w:rPr>
      </w:pPr>
      <w:r w:rsidRPr="000651B3">
        <w:rPr>
          <w:rFonts w:ascii="Times New Roman" w:hAnsi="Times New Roman" w:cs="Times New Roman"/>
          <w:sz w:val="24"/>
          <w:szCs w:val="24"/>
        </w:rPr>
        <w:t>et les sites web.</w:t>
      </w:r>
    </w:p>
    <w:p w:rsidR="000D6D5F" w:rsidRPr="001C644D" w:rsidRDefault="000D6D5F" w:rsidP="000D6D5F">
      <w:pPr>
        <w:rPr>
          <w:rFonts w:ascii="Times New Roman" w:hAnsi="Times New Roman" w:cs="Times New Roman"/>
          <w:color w:val="0070C0"/>
          <w:sz w:val="24"/>
          <w:szCs w:val="24"/>
        </w:rPr>
      </w:pPr>
    </w:p>
    <w:p w:rsidR="000D6D5F" w:rsidRPr="00C52B76" w:rsidRDefault="000D6D5F" w:rsidP="00C52B76">
      <w:pPr>
        <w:pStyle w:val="Titre3"/>
        <w:spacing w:before="0" w:after="120"/>
        <w:rPr>
          <w:rFonts w:ascii="Times New Roman" w:hAnsi="Times New Roman" w:cs="Times New Roman"/>
          <w:b/>
          <w:i w:val="0"/>
          <w:smallCaps w:val="0"/>
          <w:sz w:val="24"/>
          <w:szCs w:val="24"/>
        </w:rPr>
      </w:pPr>
      <w:bookmarkStart w:id="118" w:name="_Toc35615538"/>
      <w:bookmarkStart w:id="119" w:name="_Toc35631295"/>
      <w:r w:rsidRPr="00C52B76">
        <w:rPr>
          <w:rFonts w:ascii="Times New Roman" w:hAnsi="Times New Roman" w:cs="Times New Roman"/>
          <w:b/>
          <w:i w:val="0"/>
          <w:smallCaps w:val="0"/>
          <w:sz w:val="24"/>
          <w:szCs w:val="24"/>
        </w:rPr>
        <w:t>2.4.2. Phase préparatoire et réalisation de l’échantillonnage</w:t>
      </w:r>
      <w:bookmarkEnd w:id="118"/>
      <w:bookmarkEnd w:id="119"/>
    </w:p>
    <w:p w:rsidR="000D6D5F" w:rsidRDefault="000D6D5F" w:rsidP="000D6D5F">
      <w:pPr>
        <w:tabs>
          <w:tab w:val="left" w:pos="-720"/>
        </w:tabs>
        <w:suppressAutoHyphens/>
        <w:spacing w:before="240" w:after="0"/>
        <w:jc w:val="both"/>
        <w:rPr>
          <w:rFonts w:ascii="Times New Roman" w:hAnsi="Times New Roman" w:cs="Times New Roman"/>
          <w:spacing w:val="-2"/>
          <w:sz w:val="24"/>
          <w:szCs w:val="24"/>
        </w:rPr>
      </w:pPr>
      <w:r w:rsidRPr="000042FB">
        <w:rPr>
          <w:rFonts w:ascii="Times New Roman" w:hAnsi="Times New Roman" w:cs="Times New Roman"/>
          <w:spacing w:val="-2"/>
          <w:sz w:val="24"/>
          <w:szCs w:val="24"/>
        </w:rPr>
        <w:t xml:space="preserve">L’échantillonnage varie selon la cible à atteindre. Ainsi pour chaque type d’enquête, des cibles spécifiques et des stratégies de collecte appropriées ont été définies. </w:t>
      </w:r>
    </w:p>
    <w:p w:rsidR="00966A4F" w:rsidRPr="000042FB" w:rsidRDefault="00966A4F" w:rsidP="000D6D5F">
      <w:pPr>
        <w:tabs>
          <w:tab w:val="left" w:pos="-720"/>
        </w:tabs>
        <w:suppressAutoHyphens/>
        <w:spacing w:before="240" w:after="0"/>
        <w:jc w:val="both"/>
        <w:rPr>
          <w:rFonts w:ascii="Times New Roman" w:hAnsi="Times New Roman" w:cs="Times New Roman"/>
          <w:spacing w:val="-2"/>
          <w:sz w:val="24"/>
          <w:szCs w:val="24"/>
        </w:rPr>
      </w:pPr>
    </w:p>
    <w:p w:rsidR="000D6D5F" w:rsidRPr="00EC477C" w:rsidRDefault="00966A4F" w:rsidP="00EC477C">
      <w:pPr>
        <w:pStyle w:val="Titre4"/>
        <w:spacing w:after="120" w:line="276" w:lineRule="auto"/>
        <w:rPr>
          <w:rFonts w:ascii="Times New Roman" w:hAnsi="Times New Roman" w:cs="Times New Roman"/>
        </w:rPr>
      </w:pPr>
      <w:bookmarkStart w:id="120" w:name="_Toc417570692"/>
      <w:bookmarkStart w:id="121" w:name="_Toc35615539"/>
      <w:bookmarkStart w:id="122" w:name="_Toc35631296"/>
      <w:r w:rsidRPr="00EC477C">
        <w:rPr>
          <w:rFonts w:ascii="Times New Roman" w:hAnsi="Times New Roman" w:cs="Times New Roman"/>
        </w:rPr>
        <w:t xml:space="preserve">2.4.2.1. </w:t>
      </w:r>
      <w:r w:rsidR="000D6D5F" w:rsidRPr="00EC477C">
        <w:rPr>
          <w:rFonts w:ascii="Times New Roman" w:hAnsi="Times New Roman" w:cs="Times New Roman"/>
        </w:rPr>
        <w:t>Echantillonnage</w:t>
      </w:r>
      <w:bookmarkEnd w:id="120"/>
      <w:bookmarkEnd w:id="121"/>
      <w:bookmarkEnd w:id="122"/>
    </w:p>
    <w:p w:rsidR="000D6D5F" w:rsidRPr="00B648B1" w:rsidRDefault="000D6D5F" w:rsidP="00601039">
      <w:pPr>
        <w:pStyle w:val="Paragraphedeliste"/>
        <w:numPr>
          <w:ilvl w:val="0"/>
          <w:numId w:val="19"/>
        </w:numPr>
        <w:jc w:val="both"/>
        <w:rPr>
          <w:rFonts w:ascii="Times New Roman" w:hAnsi="Times New Roman" w:cs="Times New Roman"/>
          <w:b/>
          <w:i/>
          <w:sz w:val="24"/>
        </w:rPr>
      </w:pPr>
      <w:bookmarkStart w:id="123" w:name="_Toc417570693"/>
      <w:r w:rsidRPr="00B648B1">
        <w:rPr>
          <w:rFonts w:ascii="Times New Roman" w:hAnsi="Times New Roman" w:cs="Times New Roman"/>
          <w:b/>
          <w:i/>
          <w:sz w:val="24"/>
        </w:rPr>
        <w:t>Enquête auprès des ménages</w:t>
      </w:r>
      <w:bookmarkEnd w:id="123"/>
    </w:p>
    <w:p w:rsidR="000D6D5F" w:rsidRPr="007C22B4" w:rsidRDefault="000D6D5F" w:rsidP="000D6D5F">
      <w:pPr>
        <w:spacing w:before="240"/>
        <w:jc w:val="both"/>
        <w:rPr>
          <w:rFonts w:ascii="Times New Roman" w:hAnsi="Times New Roman" w:cs="Times New Roman"/>
          <w:bCs/>
          <w:sz w:val="24"/>
          <w:szCs w:val="24"/>
        </w:rPr>
      </w:pPr>
      <w:r w:rsidRPr="007C22B4">
        <w:rPr>
          <w:rFonts w:ascii="Times New Roman" w:hAnsi="Times New Roman" w:cs="Times New Roman"/>
          <w:bCs/>
          <w:sz w:val="24"/>
          <w:szCs w:val="24"/>
        </w:rPr>
        <w:t>Au total 43 ZD ont été échantillonnées</w:t>
      </w:r>
      <w:r>
        <w:rPr>
          <w:rFonts w:ascii="Times New Roman" w:hAnsi="Times New Roman" w:cs="Times New Roman"/>
          <w:bCs/>
          <w:sz w:val="24"/>
          <w:szCs w:val="24"/>
        </w:rPr>
        <w:t xml:space="preserve"> dans les</w:t>
      </w:r>
      <w:r w:rsidRPr="007C22B4">
        <w:rPr>
          <w:rFonts w:ascii="Times New Roman" w:hAnsi="Times New Roman" w:cs="Times New Roman"/>
          <w:bCs/>
          <w:sz w:val="24"/>
          <w:szCs w:val="24"/>
        </w:rPr>
        <w:t xml:space="preserve"> arrondissements des quatre communes. </w:t>
      </w:r>
    </w:p>
    <w:p w:rsidR="000D6D5F" w:rsidRPr="001C644D" w:rsidRDefault="000D6D5F" w:rsidP="000D6D5F">
      <w:pPr>
        <w:jc w:val="both"/>
        <w:rPr>
          <w:rFonts w:ascii="Times New Roman" w:hAnsi="Times New Roman" w:cs="Times New Roman"/>
          <w:color w:val="0070C0"/>
          <w:sz w:val="24"/>
          <w:szCs w:val="24"/>
        </w:rPr>
      </w:pPr>
      <w:r w:rsidRPr="007C22B4">
        <w:rPr>
          <w:rFonts w:ascii="Times New Roman" w:hAnsi="Times New Roman" w:cs="Times New Roman"/>
          <w:sz w:val="24"/>
          <w:szCs w:val="24"/>
        </w:rPr>
        <w:t xml:space="preserve">Au premier degré, les 43 ZD ont été tirées à probabilité inégale c’est-à-dire proportionnelle à la taille de la population. On obtient ainsi 08 ZD pour la commune de Ouidah, 19 ZD pour la commune de Kpomassè, 09 ZD pour la commune de Comè et 07 ZD pour la commune de Grand-Popo. Au second degré, 25 ménages ont été tirés dans chaque ZD, ce qui donne au total 1075 ménages. La répartition des ménages tient également compte du milieu de résidence. Il ressort donc 450 ménages en milieu urbain contre 625 pour le milieu rural. </w:t>
      </w:r>
    </w:p>
    <w:p w:rsidR="000D6D5F" w:rsidRPr="007C22B4" w:rsidRDefault="000D6D5F" w:rsidP="00601039">
      <w:pPr>
        <w:pStyle w:val="Paragraphedeliste"/>
        <w:numPr>
          <w:ilvl w:val="0"/>
          <w:numId w:val="19"/>
        </w:numPr>
        <w:jc w:val="both"/>
        <w:rPr>
          <w:rFonts w:ascii="Times New Roman" w:hAnsi="Times New Roman" w:cs="Times New Roman"/>
          <w:b/>
          <w:i/>
          <w:sz w:val="24"/>
        </w:rPr>
      </w:pPr>
      <w:bookmarkStart w:id="124" w:name="_Toc417570694"/>
      <w:r w:rsidRPr="007C22B4">
        <w:rPr>
          <w:rFonts w:ascii="Times New Roman" w:hAnsi="Times New Roman" w:cs="Times New Roman"/>
          <w:b/>
          <w:i/>
          <w:sz w:val="24"/>
        </w:rPr>
        <w:t>Sélection des personnes impliquées dans la petite restauration</w:t>
      </w:r>
      <w:bookmarkEnd w:id="124"/>
    </w:p>
    <w:p w:rsidR="000D6D5F" w:rsidRPr="007C22B4" w:rsidRDefault="000D6D5F" w:rsidP="000D6D5F">
      <w:pPr>
        <w:jc w:val="both"/>
        <w:rPr>
          <w:rFonts w:ascii="Times New Roman" w:hAnsi="Times New Roman" w:cs="Times New Roman"/>
          <w:sz w:val="24"/>
          <w:szCs w:val="24"/>
        </w:rPr>
      </w:pPr>
      <w:bookmarkStart w:id="125" w:name="_Toc417570695"/>
      <w:r w:rsidRPr="007C22B4">
        <w:rPr>
          <w:rFonts w:ascii="Times New Roman" w:hAnsi="Times New Roman" w:cs="Times New Roman"/>
          <w:sz w:val="24"/>
          <w:szCs w:val="24"/>
        </w:rPr>
        <w:t>Un balayage systématique de l’ensemble des villages/quartiers de ville est fait et les restaurateurs (trices) ayant fait objet d’interview ont été identifiés par la méthode de boule de neige. La méthode de boule de neige consiste à utiliser des personnes comme source d’identification d’unités additionnelles.</w:t>
      </w:r>
      <w:bookmarkEnd w:id="125"/>
    </w:p>
    <w:p w:rsidR="000D6D5F" w:rsidRPr="007C22B4" w:rsidRDefault="000D6D5F" w:rsidP="00601039">
      <w:pPr>
        <w:pStyle w:val="Paragraphedeliste"/>
        <w:numPr>
          <w:ilvl w:val="0"/>
          <w:numId w:val="19"/>
        </w:numPr>
        <w:jc w:val="both"/>
        <w:rPr>
          <w:rFonts w:ascii="Times New Roman" w:hAnsi="Times New Roman" w:cs="Times New Roman"/>
          <w:b/>
          <w:i/>
          <w:sz w:val="24"/>
        </w:rPr>
      </w:pPr>
      <w:bookmarkStart w:id="126" w:name="_Toc417570696"/>
      <w:r w:rsidRPr="007C22B4">
        <w:rPr>
          <w:rFonts w:ascii="Times New Roman" w:hAnsi="Times New Roman" w:cs="Times New Roman"/>
          <w:b/>
          <w:i/>
          <w:sz w:val="24"/>
        </w:rPr>
        <w:t>Transporteurs routiers </w:t>
      </w:r>
      <w:bookmarkEnd w:id="126"/>
    </w:p>
    <w:p w:rsidR="000D6D5F" w:rsidRPr="00495AAB" w:rsidRDefault="000D6D5F" w:rsidP="000D6D5F">
      <w:pPr>
        <w:tabs>
          <w:tab w:val="left" w:pos="-720"/>
        </w:tabs>
        <w:suppressAutoHyphens/>
        <w:jc w:val="both"/>
        <w:rPr>
          <w:rFonts w:ascii="Times New Roman" w:hAnsi="Times New Roman" w:cs="Times New Roman"/>
          <w:spacing w:val="-2"/>
          <w:sz w:val="24"/>
          <w:szCs w:val="24"/>
        </w:rPr>
      </w:pPr>
      <w:r w:rsidRPr="00495AAB">
        <w:rPr>
          <w:rFonts w:ascii="Times New Roman" w:hAnsi="Times New Roman" w:cs="Times New Roman"/>
          <w:spacing w:val="-2"/>
          <w:sz w:val="24"/>
          <w:szCs w:val="24"/>
        </w:rPr>
        <w:t>L’échantillonnage des transporteurs est constitué au niveau de toutes les auto-gares de la ZIP. L’enquête auprès des transporteurs routiers a été réalisée durant deux semaines.</w:t>
      </w:r>
    </w:p>
    <w:p w:rsidR="000D6D5F" w:rsidRPr="00495AAB" w:rsidRDefault="000D6D5F" w:rsidP="00601039">
      <w:pPr>
        <w:pStyle w:val="Paragraphedeliste"/>
        <w:numPr>
          <w:ilvl w:val="0"/>
          <w:numId w:val="19"/>
        </w:numPr>
        <w:jc w:val="both"/>
        <w:rPr>
          <w:rFonts w:ascii="Times New Roman" w:hAnsi="Times New Roman" w:cs="Times New Roman"/>
          <w:b/>
          <w:i/>
          <w:sz w:val="24"/>
        </w:rPr>
      </w:pPr>
      <w:bookmarkStart w:id="127" w:name="_Toc417570697"/>
      <w:r w:rsidRPr="00495AAB">
        <w:rPr>
          <w:rFonts w:ascii="Times New Roman" w:hAnsi="Times New Roman" w:cs="Times New Roman"/>
          <w:b/>
          <w:i/>
          <w:sz w:val="24"/>
        </w:rPr>
        <w:lastRenderedPageBreak/>
        <w:t>Le captage de flux du trafic</w:t>
      </w:r>
      <w:bookmarkEnd w:id="127"/>
      <w:r w:rsidRPr="00495AAB">
        <w:rPr>
          <w:rFonts w:ascii="Times New Roman" w:hAnsi="Times New Roman" w:cs="Times New Roman"/>
          <w:b/>
          <w:i/>
          <w:sz w:val="24"/>
        </w:rPr>
        <w:t> </w:t>
      </w:r>
    </w:p>
    <w:p w:rsidR="000D6D5F" w:rsidRPr="00495AAB" w:rsidRDefault="000D6D5F" w:rsidP="000D6D5F">
      <w:pPr>
        <w:tabs>
          <w:tab w:val="left" w:pos="-1440"/>
          <w:tab w:val="left" w:pos="-720"/>
          <w:tab w:val="left" w:pos="0"/>
          <w:tab w:val="left" w:pos="709"/>
          <w:tab w:val="right" w:leader="dot" w:pos="9360"/>
        </w:tabs>
        <w:jc w:val="both"/>
        <w:rPr>
          <w:rFonts w:ascii="Times New Roman" w:hAnsi="Times New Roman" w:cs="Times New Roman"/>
          <w:sz w:val="24"/>
          <w:szCs w:val="24"/>
        </w:rPr>
      </w:pPr>
      <w:r w:rsidRPr="00495AAB">
        <w:rPr>
          <w:rFonts w:ascii="Times New Roman" w:hAnsi="Times New Roman" w:cs="Times New Roman"/>
          <w:sz w:val="24"/>
          <w:szCs w:val="24"/>
        </w:rPr>
        <w:t>Le captage est réalisé le long du trajet Pahou-Ouidah-Hillacondji-Frontière du Togo pour compter le flux de circulation de véhicules sans s’intéresser aux passagers et aux marchandises. Trois postes de captage ont été constitué</w:t>
      </w:r>
      <w:r>
        <w:rPr>
          <w:rFonts w:ascii="Times New Roman" w:hAnsi="Times New Roman" w:cs="Times New Roman"/>
          <w:sz w:val="24"/>
          <w:szCs w:val="24"/>
        </w:rPr>
        <w:t>s</w:t>
      </w:r>
      <w:r w:rsidRPr="00495AAB">
        <w:rPr>
          <w:rFonts w:ascii="Times New Roman" w:hAnsi="Times New Roman" w:cs="Times New Roman"/>
          <w:sz w:val="24"/>
          <w:szCs w:val="24"/>
        </w:rPr>
        <w:t> : un poste à Ahozon (Ouidah), un poste à Agatogbo (Comè) et un poste à Grand-Popo.</w:t>
      </w:r>
    </w:p>
    <w:p w:rsidR="000D6D5F" w:rsidRPr="00495AAB" w:rsidRDefault="000D6D5F" w:rsidP="00601039">
      <w:pPr>
        <w:pStyle w:val="Paragraphedeliste"/>
        <w:numPr>
          <w:ilvl w:val="0"/>
          <w:numId w:val="19"/>
        </w:numPr>
        <w:jc w:val="both"/>
        <w:rPr>
          <w:rFonts w:ascii="Times New Roman" w:hAnsi="Times New Roman" w:cs="Times New Roman"/>
          <w:b/>
          <w:i/>
          <w:sz w:val="24"/>
        </w:rPr>
      </w:pPr>
      <w:r w:rsidRPr="00495AAB">
        <w:rPr>
          <w:rFonts w:ascii="Times New Roman" w:hAnsi="Times New Roman" w:cs="Times New Roman"/>
          <w:b/>
          <w:i/>
          <w:sz w:val="24"/>
        </w:rPr>
        <w:t xml:space="preserve">Sélection pour la participation au focus group : </w:t>
      </w:r>
    </w:p>
    <w:p w:rsidR="000D6D5F" w:rsidRDefault="000D6D5F" w:rsidP="000D6D5F">
      <w:pPr>
        <w:tabs>
          <w:tab w:val="left" w:pos="-720"/>
        </w:tabs>
        <w:suppressAutoHyphens/>
        <w:spacing w:before="240"/>
        <w:jc w:val="both"/>
        <w:rPr>
          <w:rFonts w:ascii="Times New Roman" w:hAnsi="Times New Roman" w:cs="Times New Roman"/>
          <w:spacing w:val="-2"/>
          <w:sz w:val="24"/>
          <w:szCs w:val="24"/>
        </w:rPr>
      </w:pPr>
      <w:r w:rsidRPr="00495AAB">
        <w:rPr>
          <w:rFonts w:ascii="Times New Roman" w:hAnsi="Times New Roman" w:cs="Times New Roman"/>
          <w:spacing w:val="-2"/>
          <w:sz w:val="24"/>
          <w:szCs w:val="24"/>
        </w:rPr>
        <w:t xml:space="preserve">Quatre cibles (les sages, les femmes, les transporteurs et  les jeunes) sont identifiées pour prendre part  au focus group  sur trois thématiques à savoir : sécurité routière, environnement et VIH/sida. Ces focus group se sont tenus au niveau des chefs-lieux d’arrondissement de la ZIP. </w:t>
      </w:r>
    </w:p>
    <w:p w:rsidR="000D6D5F" w:rsidRPr="007A4E12" w:rsidRDefault="000D6D5F" w:rsidP="00601039">
      <w:pPr>
        <w:pStyle w:val="Paragraphedeliste"/>
        <w:numPr>
          <w:ilvl w:val="0"/>
          <w:numId w:val="19"/>
        </w:numPr>
        <w:jc w:val="both"/>
        <w:rPr>
          <w:rFonts w:ascii="Times New Roman" w:hAnsi="Times New Roman" w:cs="Times New Roman"/>
          <w:b/>
          <w:i/>
          <w:sz w:val="24"/>
        </w:rPr>
      </w:pPr>
      <w:r w:rsidRPr="007A4E12">
        <w:rPr>
          <w:rFonts w:ascii="Times New Roman" w:hAnsi="Times New Roman" w:cs="Times New Roman"/>
          <w:b/>
          <w:i/>
          <w:sz w:val="24"/>
        </w:rPr>
        <w:t>Evaluation par les bénéficiaires</w:t>
      </w:r>
    </w:p>
    <w:p w:rsidR="000D6D5F" w:rsidRPr="007A4E12" w:rsidRDefault="000D6D5F" w:rsidP="000D6D5F">
      <w:pPr>
        <w:shd w:val="clear" w:color="auto" w:fill="FFFFFF"/>
        <w:spacing w:before="240"/>
        <w:ind w:right="197"/>
        <w:jc w:val="both"/>
        <w:rPr>
          <w:rFonts w:ascii="Times New Roman" w:hAnsi="Times New Roman" w:cs="Times New Roman"/>
          <w:spacing w:val="-4"/>
          <w:sz w:val="24"/>
          <w:szCs w:val="24"/>
        </w:rPr>
      </w:pPr>
      <w:r w:rsidRPr="007A4E12">
        <w:rPr>
          <w:rFonts w:ascii="Times New Roman" w:hAnsi="Times New Roman" w:cs="Times New Roman"/>
          <w:sz w:val="24"/>
          <w:szCs w:val="24"/>
        </w:rPr>
        <w:t>En complément aux informations quantitatives</w:t>
      </w:r>
      <w:r w:rsidRPr="007A4E12">
        <w:rPr>
          <w:rFonts w:ascii="Times New Roman" w:hAnsi="Times New Roman" w:cs="Times New Roman"/>
          <w:spacing w:val="1"/>
          <w:sz w:val="24"/>
          <w:szCs w:val="24"/>
        </w:rPr>
        <w:t xml:space="preserve">, une analyse </w:t>
      </w:r>
      <w:r w:rsidRPr="007A4E12">
        <w:rPr>
          <w:rFonts w:ascii="Times New Roman" w:hAnsi="Times New Roman" w:cs="Times New Roman"/>
          <w:sz w:val="24"/>
          <w:szCs w:val="24"/>
        </w:rPr>
        <w:t xml:space="preserve">d'impact selon la perception des populations a été réalisée. Il est </w:t>
      </w:r>
      <w:r w:rsidRPr="007A4E12">
        <w:rPr>
          <w:rFonts w:ascii="Times New Roman" w:hAnsi="Times New Roman" w:cs="Times New Roman"/>
          <w:spacing w:val="-2"/>
          <w:sz w:val="24"/>
          <w:szCs w:val="24"/>
        </w:rPr>
        <w:t xml:space="preserve">question de </w:t>
      </w:r>
      <w:r w:rsidRPr="007A4E12">
        <w:rPr>
          <w:rFonts w:ascii="Times New Roman" w:hAnsi="Times New Roman" w:cs="Times New Roman"/>
          <w:iCs/>
          <w:spacing w:val="3"/>
          <w:sz w:val="24"/>
          <w:szCs w:val="24"/>
        </w:rPr>
        <w:t>donner la parole aux bénéficiaires et principaux acteurs ou populations touchés</w:t>
      </w:r>
      <w:r w:rsidRPr="007A4E12">
        <w:rPr>
          <w:rFonts w:ascii="Times New Roman" w:hAnsi="Times New Roman" w:cs="Times New Roman"/>
          <w:iCs/>
          <w:spacing w:val="1"/>
          <w:sz w:val="24"/>
          <w:szCs w:val="24"/>
        </w:rPr>
        <w:t xml:space="preserve"> par le projet afin qu'ils expriment, en leurs propres termes, les </w:t>
      </w:r>
      <w:r w:rsidRPr="007A4E12">
        <w:rPr>
          <w:rFonts w:ascii="Times New Roman" w:hAnsi="Times New Roman" w:cs="Times New Roman"/>
          <w:iCs/>
          <w:sz w:val="24"/>
          <w:szCs w:val="24"/>
        </w:rPr>
        <w:t>changements observés dans leur milieu et qu'ils attribuent à la réalisation de ce projet routier avec l'ensemble de ses activités</w:t>
      </w:r>
      <w:r w:rsidRPr="007A4E12">
        <w:rPr>
          <w:rFonts w:ascii="Times New Roman" w:hAnsi="Times New Roman" w:cs="Times New Roman"/>
          <w:sz w:val="24"/>
          <w:szCs w:val="24"/>
        </w:rPr>
        <w:t>.</w:t>
      </w:r>
    </w:p>
    <w:p w:rsidR="000D6D5F" w:rsidRPr="001C644D" w:rsidRDefault="000D6D5F" w:rsidP="000D6D5F">
      <w:pPr>
        <w:spacing w:before="240"/>
        <w:jc w:val="both"/>
        <w:rPr>
          <w:rFonts w:ascii="Times New Roman" w:hAnsi="Times New Roman" w:cs="Times New Roman"/>
          <w:color w:val="0070C0"/>
          <w:sz w:val="24"/>
          <w:szCs w:val="24"/>
        </w:rPr>
      </w:pPr>
      <w:r w:rsidRPr="007A4E12">
        <w:rPr>
          <w:rFonts w:ascii="Times New Roman" w:hAnsi="Times New Roman" w:cs="Times New Roman"/>
          <w:sz w:val="24"/>
          <w:szCs w:val="24"/>
          <w:lang w:val="fr-BE"/>
        </w:rPr>
        <w:t xml:space="preserve">Dans le cadre de cette évaluation, il a été tenu grand compte </w:t>
      </w:r>
      <w:r w:rsidRPr="007A4E12">
        <w:rPr>
          <w:rFonts w:ascii="Times New Roman" w:hAnsi="Times New Roman" w:cs="Times New Roman"/>
          <w:sz w:val="24"/>
          <w:szCs w:val="24"/>
        </w:rPr>
        <w:t>des différentes réalisations et des dons faits pour les cibles ; par exemple 28 râpeuses ont été distribuées à des groupements de femmes ; des clôtures ont été faites pour certaines infrastructures (écoles, centres de santé, etc.), des pistes ont été aménagées</w:t>
      </w:r>
      <w:r w:rsidRPr="001C644D">
        <w:rPr>
          <w:rFonts w:ascii="Times New Roman" w:hAnsi="Times New Roman" w:cs="Times New Roman"/>
          <w:color w:val="0070C0"/>
          <w:sz w:val="24"/>
          <w:szCs w:val="24"/>
        </w:rPr>
        <w:t xml:space="preserve">. </w:t>
      </w:r>
    </w:p>
    <w:p w:rsidR="000D6D5F" w:rsidRPr="00E80A41" w:rsidRDefault="000D6D5F" w:rsidP="000D6D5F">
      <w:pPr>
        <w:tabs>
          <w:tab w:val="left" w:pos="-720"/>
        </w:tabs>
        <w:suppressAutoHyphens/>
        <w:jc w:val="both"/>
        <w:rPr>
          <w:rFonts w:ascii="Times New Roman" w:hAnsi="Times New Roman" w:cs="Times New Roman"/>
          <w:spacing w:val="-2"/>
          <w:sz w:val="24"/>
          <w:szCs w:val="24"/>
        </w:rPr>
      </w:pPr>
      <w:r w:rsidRPr="00E80A41">
        <w:rPr>
          <w:rFonts w:ascii="Times New Roman" w:hAnsi="Times New Roman" w:cs="Times New Roman"/>
          <w:spacing w:val="-2"/>
          <w:sz w:val="24"/>
          <w:szCs w:val="24"/>
        </w:rPr>
        <w:t>Le tableau 2.1 présente les informations de l’échantillonnage des différentes cibles interviewées.</w:t>
      </w:r>
    </w:p>
    <w:p w:rsidR="000D6D5F" w:rsidRDefault="000D6D5F" w:rsidP="00831FE3">
      <w:pPr>
        <w:pStyle w:val="TABLTCHI"/>
        <w:spacing w:after="120"/>
      </w:pPr>
      <w:bookmarkStart w:id="128" w:name="_Toc330032971"/>
      <w:bookmarkStart w:id="129" w:name="_Toc298948395"/>
      <w:bookmarkStart w:id="130" w:name="_Toc35636943"/>
      <w:r w:rsidRPr="00DD524E">
        <w:rPr>
          <w:lang w:eastAsia="fr-FR"/>
        </w:rPr>
        <w:t xml:space="preserve">Tableau 2.1 : Résultats de </w:t>
      </w:r>
      <w:bookmarkEnd w:id="128"/>
      <w:bookmarkEnd w:id="129"/>
      <w:r w:rsidRPr="00DD524E">
        <w:rPr>
          <w:lang w:eastAsia="fr-FR"/>
        </w:rPr>
        <w:t>l’étude d’impact</w:t>
      </w:r>
      <w:bookmarkEnd w:id="130"/>
    </w:p>
    <w:tbl>
      <w:tblPr>
        <w:tblW w:w="10916" w:type="dxa"/>
        <w:tblInd w:w="-856" w:type="dxa"/>
        <w:tblLayout w:type="fixed"/>
        <w:tblCellMar>
          <w:left w:w="70" w:type="dxa"/>
          <w:right w:w="70" w:type="dxa"/>
        </w:tblCellMar>
        <w:tblLook w:val="04A0" w:firstRow="1" w:lastRow="0" w:firstColumn="1" w:lastColumn="0" w:noHBand="0" w:noVBand="1"/>
      </w:tblPr>
      <w:tblGrid>
        <w:gridCol w:w="2149"/>
        <w:gridCol w:w="752"/>
        <w:gridCol w:w="666"/>
        <w:gridCol w:w="596"/>
        <w:gridCol w:w="752"/>
        <w:gridCol w:w="640"/>
        <w:gridCol w:w="596"/>
        <w:gridCol w:w="752"/>
        <w:gridCol w:w="640"/>
        <w:gridCol w:w="679"/>
        <w:gridCol w:w="709"/>
        <w:gridCol w:w="709"/>
        <w:gridCol w:w="567"/>
        <w:gridCol w:w="709"/>
      </w:tblGrid>
      <w:tr w:rsidR="000D6D5F" w:rsidRPr="00B244D7" w:rsidTr="004639EB">
        <w:trPr>
          <w:trHeight w:val="174"/>
          <w:tblHeader/>
        </w:trPr>
        <w:tc>
          <w:tcPr>
            <w:tcW w:w="21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6D5F" w:rsidRPr="00B244D7" w:rsidRDefault="000D6D5F" w:rsidP="00573073">
            <w:pPr>
              <w:spacing w:after="0" w:line="240" w:lineRule="auto"/>
              <w:jc w:val="center"/>
              <w:rPr>
                <w:rFonts w:ascii="Times New Roman" w:eastAsia="Times New Roman" w:hAnsi="Times New Roman" w:cs="Times New Roman"/>
                <w:b/>
                <w:bCs/>
                <w:sz w:val="20"/>
                <w:szCs w:val="20"/>
                <w:lang w:eastAsia="fr-FR"/>
              </w:rPr>
            </w:pPr>
            <w:r w:rsidRPr="00B244D7">
              <w:rPr>
                <w:rFonts w:ascii="Times New Roman" w:eastAsia="Times New Roman" w:hAnsi="Times New Roman" w:cs="Times New Roman"/>
                <w:b/>
                <w:bCs/>
                <w:sz w:val="20"/>
                <w:szCs w:val="20"/>
                <w:lang w:eastAsia="fr-FR"/>
              </w:rPr>
              <w:t>Type d'enquête</w:t>
            </w:r>
          </w:p>
        </w:tc>
        <w:tc>
          <w:tcPr>
            <w:tcW w:w="2014"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D5F" w:rsidRPr="00B244D7" w:rsidRDefault="000D6D5F" w:rsidP="00573073">
            <w:pPr>
              <w:spacing w:after="0" w:line="240" w:lineRule="auto"/>
              <w:jc w:val="center"/>
              <w:rPr>
                <w:rFonts w:ascii="Times New Roman" w:eastAsia="Times New Roman" w:hAnsi="Times New Roman" w:cs="Times New Roman"/>
                <w:b/>
                <w:bCs/>
                <w:sz w:val="18"/>
                <w:szCs w:val="20"/>
                <w:lang w:eastAsia="fr-FR"/>
              </w:rPr>
            </w:pPr>
            <w:r w:rsidRPr="00B244D7">
              <w:rPr>
                <w:rFonts w:ascii="Times New Roman" w:eastAsia="Times New Roman" w:hAnsi="Times New Roman" w:cs="Times New Roman"/>
                <w:b/>
                <w:bCs/>
                <w:sz w:val="18"/>
                <w:szCs w:val="20"/>
                <w:lang w:eastAsia="fr-FR"/>
              </w:rPr>
              <w:t>Ouidah</w:t>
            </w:r>
          </w:p>
        </w:tc>
        <w:tc>
          <w:tcPr>
            <w:tcW w:w="1988" w:type="dxa"/>
            <w:gridSpan w:val="3"/>
            <w:tcBorders>
              <w:top w:val="single" w:sz="4" w:space="0" w:color="auto"/>
              <w:left w:val="nil"/>
              <w:bottom w:val="single" w:sz="4" w:space="0" w:color="auto"/>
              <w:right w:val="single" w:sz="4" w:space="0" w:color="auto"/>
            </w:tcBorders>
            <w:shd w:val="clear" w:color="auto" w:fill="auto"/>
            <w:noWrap/>
            <w:vAlign w:val="bottom"/>
            <w:hideMark/>
          </w:tcPr>
          <w:p w:rsidR="000D6D5F" w:rsidRPr="00B244D7" w:rsidRDefault="000D6D5F" w:rsidP="00573073">
            <w:pPr>
              <w:spacing w:after="0" w:line="240" w:lineRule="auto"/>
              <w:jc w:val="center"/>
              <w:rPr>
                <w:rFonts w:ascii="Times New Roman" w:eastAsia="Times New Roman" w:hAnsi="Times New Roman" w:cs="Times New Roman"/>
                <w:b/>
                <w:bCs/>
                <w:sz w:val="18"/>
                <w:szCs w:val="20"/>
                <w:lang w:eastAsia="fr-FR"/>
              </w:rPr>
            </w:pPr>
            <w:r w:rsidRPr="00B244D7">
              <w:rPr>
                <w:rFonts w:ascii="Times New Roman" w:eastAsia="Times New Roman" w:hAnsi="Times New Roman" w:cs="Times New Roman"/>
                <w:b/>
                <w:bCs/>
                <w:sz w:val="18"/>
                <w:szCs w:val="20"/>
                <w:lang w:eastAsia="fr-FR"/>
              </w:rPr>
              <w:t>Kpomassè</w:t>
            </w:r>
          </w:p>
        </w:tc>
        <w:tc>
          <w:tcPr>
            <w:tcW w:w="2071" w:type="dxa"/>
            <w:gridSpan w:val="3"/>
            <w:tcBorders>
              <w:top w:val="single" w:sz="4" w:space="0" w:color="auto"/>
              <w:left w:val="single" w:sz="4" w:space="0" w:color="auto"/>
              <w:bottom w:val="single" w:sz="4" w:space="0" w:color="auto"/>
              <w:right w:val="single" w:sz="4" w:space="0" w:color="auto"/>
            </w:tcBorders>
            <w:vAlign w:val="bottom"/>
          </w:tcPr>
          <w:p w:rsidR="000D6D5F" w:rsidRPr="00B244D7" w:rsidRDefault="000D6D5F" w:rsidP="00573073">
            <w:pPr>
              <w:spacing w:after="0" w:line="240" w:lineRule="auto"/>
              <w:jc w:val="center"/>
              <w:rPr>
                <w:rFonts w:ascii="Times New Roman" w:eastAsia="Times New Roman" w:hAnsi="Times New Roman" w:cs="Times New Roman"/>
                <w:b/>
                <w:bCs/>
                <w:sz w:val="18"/>
                <w:szCs w:val="20"/>
                <w:lang w:eastAsia="fr-FR"/>
              </w:rPr>
            </w:pPr>
            <w:r w:rsidRPr="00B244D7">
              <w:rPr>
                <w:rFonts w:ascii="Times New Roman" w:eastAsia="Times New Roman" w:hAnsi="Times New Roman" w:cs="Times New Roman"/>
                <w:b/>
                <w:bCs/>
                <w:sz w:val="18"/>
                <w:szCs w:val="20"/>
                <w:lang w:eastAsia="fr-FR"/>
              </w:rPr>
              <w:t>Comè</w:t>
            </w:r>
          </w:p>
        </w:tc>
        <w:tc>
          <w:tcPr>
            <w:tcW w:w="1985" w:type="dxa"/>
            <w:gridSpan w:val="3"/>
            <w:tcBorders>
              <w:top w:val="single" w:sz="4" w:space="0" w:color="auto"/>
              <w:left w:val="single" w:sz="4" w:space="0" w:color="auto"/>
              <w:bottom w:val="single" w:sz="4" w:space="0" w:color="auto"/>
              <w:right w:val="single" w:sz="4" w:space="0" w:color="auto"/>
            </w:tcBorders>
          </w:tcPr>
          <w:p w:rsidR="000D6D5F" w:rsidRPr="00B244D7" w:rsidRDefault="000D6D5F" w:rsidP="00573073">
            <w:pPr>
              <w:spacing w:after="0" w:line="240" w:lineRule="auto"/>
              <w:jc w:val="center"/>
              <w:rPr>
                <w:rFonts w:ascii="Times New Roman" w:eastAsia="Times New Roman" w:hAnsi="Times New Roman" w:cs="Times New Roman"/>
                <w:b/>
                <w:bCs/>
                <w:sz w:val="18"/>
                <w:szCs w:val="20"/>
                <w:lang w:eastAsia="fr-FR"/>
              </w:rPr>
            </w:pPr>
            <w:r w:rsidRPr="00B244D7">
              <w:rPr>
                <w:rFonts w:ascii="Times New Roman" w:eastAsia="Times New Roman" w:hAnsi="Times New Roman" w:cs="Times New Roman"/>
                <w:b/>
                <w:bCs/>
                <w:sz w:val="18"/>
                <w:szCs w:val="20"/>
                <w:lang w:eastAsia="fr-FR"/>
              </w:rPr>
              <w:t>Grand-Popo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6D5F" w:rsidRPr="00B244D7" w:rsidRDefault="000D6D5F" w:rsidP="00573073">
            <w:pPr>
              <w:spacing w:after="0" w:line="240" w:lineRule="auto"/>
              <w:jc w:val="center"/>
              <w:rPr>
                <w:rFonts w:ascii="Times New Roman" w:eastAsia="Times New Roman" w:hAnsi="Times New Roman" w:cs="Times New Roman"/>
                <w:b/>
                <w:bCs/>
                <w:sz w:val="20"/>
                <w:szCs w:val="20"/>
                <w:lang w:eastAsia="fr-FR"/>
              </w:rPr>
            </w:pPr>
            <w:r w:rsidRPr="00B244D7">
              <w:rPr>
                <w:rFonts w:ascii="Times New Roman" w:eastAsia="Times New Roman" w:hAnsi="Times New Roman" w:cs="Times New Roman"/>
                <w:b/>
                <w:bCs/>
                <w:sz w:val="18"/>
                <w:szCs w:val="20"/>
                <w:lang w:eastAsia="fr-FR"/>
              </w:rPr>
              <w:t>Ens.</w:t>
            </w:r>
          </w:p>
        </w:tc>
      </w:tr>
      <w:tr w:rsidR="000D6D5F" w:rsidRPr="00B244D7" w:rsidTr="004639EB">
        <w:trPr>
          <w:trHeight w:val="107"/>
          <w:tblHeader/>
        </w:trPr>
        <w:tc>
          <w:tcPr>
            <w:tcW w:w="2149" w:type="dxa"/>
            <w:vMerge/>
            <w:tcBorders>
              <w:top w:val="single" w:sz="4" w:space="0" w:color="auto"/>
              <w:left w:val="single" w:sz="4" w:space="0" w:color="auto"/>
              <w:bottom w:val="single" w:sz="4" w:space="0" w:color="auto"/>
              <w:right w:val="single" w:sz="4" w:space="0" w:color="auto"/>
            </w:tcBorders>
            <w:vAlign w:val="center"/>
            <w:hideMark/>
          </w:tcPr>
          <w:p w:rsidR="000D6D5F" w:rsidRPr="00B244D7" w:rsidRDefault="000D6D5F" w:rsidP="00573073">
            <w:pPr>
              <w:spacing w:after="0" w:line="240" w:lineRule="auto"/>
              <w:rPr>
                <w:rFonts w:ascii="Times New Roman" w:eastAsia="Times New Roman" w:hAnsi="Times New Roman" w:cs="Times New Roman"/>
                <w:b/>
                <w:bCs/>
                <w:sz w:val="20"/>
                <w:szCs w:val="20"/>
                <w:lang w:eastAsia="fr-FR"/>
              </w:rPr>
            </w:pPr>
          </w:p>
        </w:tc>
        <w:tc>
          <w:tcPr>
            <w:tcW w:w="752" w:type="dxa"/>
            <w:tcBorders>
              <w:top w:val="nil"/>
              <w:left w:val="nil"/>
              <w:bottom w:val="single" w:sz="4" w:space="0" w:color="auto"/>
              <w:right w:val="single" w:sz="4" w:space="0" w:color="auto"/>
            </w:tcBorders>
            <w:shd w:val="clear" w:color="auto" w:fill="auto"/>
            <w:noWrap/>
            <w:vAlign w:val="bottom"/>
            <w:hideMark/>
          </w:tcPr>
          <w:p w:rsidR="000D6D5F" w:rsidRPr="00B244D7" w:rsidRDefault="000D6D5F" w:rsidP="00573073">
            <w:pPr>
              <w:spacing w:after="0" w:line="240" w:lineRule="auto"/>
              <w:rPr>
                <w:rFonts w:ascii="Times New Roman" w:eastAsia="Times New Roman" w:hAnsi="Times New Roman" w:cs="Times New Roman"/>
                <w:b/>
                <w:bCs/>
                <w:sz w:val="20"/>
                <w:szCs w:val="20"/>
                <w:lang w:eastAsia="fr-FR"/>
              </w:rPr>
            </w:pPr>
            <w:r w:rsidRPr="00B244D7">
              <w:rPr>
                <w:rFonts w:ascii="Times New Roman" w:eastAsia="Times New Roman" w:hAnsi="Times New Roman" w:cs="Times New Roman"/>
                <w:b/>
                <w:bCs/>
                <w:sz w:val="20"/>
                <w:szCs w:val="20"/>
                <w:lang w:eastAsia="fr-FR"/>
              </w:rPr>
              <w:t>Urbain</w:t>
            </w:r>
          </w:p>
        </w:tc>
        <w:tc>
          <w:tcPr>
            <w:tcW w:w="666" w:type="dxa"/>
            <w:tcBorders>
              <w:top w:val="nil"/>
              <w:left w:val="nil"/>
              <w:bottom w:val="single" w:sz="4" w:space="0" w:color="auto"/>
              <w:right w:val="single" w:sz="4" w:space="0" w:color="auto"/>
            </w:tcBorders>
            <w:shd w:val="clear" w:color="auto" w:fill="auto"/>
            <w:noWrap/>
            <w:vAlign w:val="bottom"/>
            <w:hideMark/>
          </w:tcPr>
          <w:p w:rsidR="000D6D5F" w:rsidRPr="00B244D7" w:rsidRDefault="000D6D5F" w:rsidP="00573073">
            <w:pPr>
              <w:spacing w:after="0" w:line="240" w:lineRule="auto"/>
              <w:rPr>
                <w:rFonts w:ascii="Times New Roman" w:eastAsia="Times New Roman" w:hAnsi="Times New Roman" w:cs="Times New Roman"/>
                <w:b/>
                <w:bCs/>
                <w:sz w:val="18"/>
                <w:szCs w:val="20"/>
                <w:lang w:eastAsia="fr-FR"/>
              </w:rPr>
            </w:pPr>
            <w:r w:rsidRPr="00B244D7">
              <w:rPr>
                <w:rFonts w:ascii="Times New Roman" w:eastAsia="Times New Roman" w:hAnsi="Times New Roman" w:cs="Times New Roman"/>
                <w:b/>
                <w:bCs/>
                <w:sz w:val="18"/>
                <w:szCs w:val="20"/>
                <w:lang w:eastAsia="fr-FR"/>
              </w:rPr>
              <w:t>Rural</w:t>
            </w:r>
          </w:p>
        </w:tc>
        <w:tc>
          <w:tcPr>
            <w:tcW w:w="596" w:type="dxa"/>
            <w:tcBorders>
              <w:top w:val="nil"/>
              <w:left w:val="nil"/>
              <w:bottom w:val="single" w:sz="4" w:space="0" w:color="auto"/>
              <w:right w:val="single" w:sz="4" w:space="0" w:color="auto"/>
            </w:tcBorders>
            <w:shd w:val="clear" w:color="auto" w:fill="auto"/>
            <w:noWrap/>
            <w:vAlign w:val="bottom"/>
            <w:hideMark/>
          </w:tcPr>
          <w:p w:rsidR="000D6D5F" w:rsidRPr="00B244D7" w:rsidRDefault="000D6D5F" w:rsidP="00573073">
            <w:pPr>
              <w:spacing w:after="0" w:line="240" w:lineRule="auto"/>
              <w:rPr>
                <w:rFonts w:ascii="Times New Roman" w:eastAsia="Times New Roman" w:hAnsi="Times New Roman" w:cs="Times New Roman"/>
                <w:b/>
                <w:bCs/>
                <w:sz w:val="18"/>
                <w:szCs w:val="20"/>
                <w:lang w:eastAsia="fr-FR"/>
              </w:rPr>
            </w:pPr>
            <w:r w:rsidRPr="00B244D7">
              <w:rPr>
                <w:rFonts w:ascii="Times New Roman" w:eastAsia="Times New Roman" w:hAnsi="Times New Roman" w:cs="Times New Roman"/>
                <w:b/>
                <w:bCs/>
                <w:sz w:val="18"/>
                <w:szCs w:val="20"/>
                <w:lang w:eastAsia="fr-FR"/>
              </w:rPr>
              <w:t>Total</w:t>
            </w:r>
          </w:p>
        </w:tc>
        <w:tc>
          <w:tcPr>
            <w:tcW w:w="752" w:type="dxa"/>
            <w:tcBorders>
              <w:top w:val="nil"/>
              <w:left w:val="nil"/>
              <w:bottom w:val="single" w:sz="4" w:space="0" w:color="auto"/>
              <w:right w:val="single" w:sz="4" w:space="0" w:color="auto"/>
            </w:tcBorders>
            <w:shd w:val="clear" w:color="auto" w:fill="auto"/>
            <w:noWrap/>
            <w:vAlign w:val="bottom"/>
            <w:hideMark/>
          </w:tcPr>
          <w:p w:rsidR="000D6D5F" w:rsidRPr="00B244D7" w:rsidRDefault="000D6D5F" w:rsidP="00573073">
            <w:pPr>
              <w:spacing w:after="0" w:line="240" w:lineRule="auto"/>
              <w:rPr>
                <w:rFonts w:ascii="Times New Roman" w:eastAsia="Times New Roman" w:hAnsi="Times New Roman" w:cs="Times New Roman"/>
                <w:b/>
                <w:bCs/>
                <w:sz w:val="18"/>
                <w:szCs w:val="20"/>
                <w:lang w:eastAsia="fr-FR"/>
              </w:rPr>
            </w:pPr>
            <w:r w:rsidRPr="00B244D7">
              <w:rPr>
                <w:rFonts w:ascii="Times New Roman" w:eastAsia="Times New Roman" w:hAnsi="Times New Roman" w:cs="Times New Roman"/>
                <w:b/>
                <w:bCs/>
                <w:sz w:val="18"/>
                <w:szCs w:val="20"/>
                <w:lang w:eastAsia="fr-FR"/>
              </w:rPr>
              <w:t>Urbain</w:t>
            </w:r>
          </w:p>
        </w:tc>
        <w:tc>
          <w:tcPr>
            <w:tcW w:w="640" w:type="dxa"/>
            <w:tcBorders>
              <w:top w:val="nil"/>
              <w:left w:val="nil"/>
              <w:bottom w:val="single" w:sz="4" w:space="0" w:color="auto"/>
              <w:right w:val="single" w:sz="4" w:space="0" w:color="auto"/>
            </w:tcBorders>
            <w:shd w:val="clear" w:color="auto" w:fill="auto"/>
            <w:noWrap/>
            <w:vAlign w:val="bottom"/>
            <w:hideMark/>
          </w:tcPr>
          <w:p w:rsidR="000D6D5F" w:rsidRPr="00B244D7" w:rsidRDefault="000D6D5F" w:rsidP="00573073">
            <w:pPr>
              <w:spacing w:after="0" w:line="240" w:lineRule="auto"/>
              <w:rPr>
                <w:rFonts w:ascii="Times New Roman" w:eastAsia="Times New Roman" w:hAnsi="Times New Roman" w:cs="Times New Roman"/>
                <w:b/>
                <w:bCs/>
                <w:sz w:val="18"/>
                <w:szCs w:val="20"/>
                <w:lang w:eastAsia="fr-FR"/>
              </w:rPr>
            </w:pPr>
            <w:r w:rsidRPr="00B244D7">
              <w:rPr>
                <w:rFonts w:ascii="Times New Roman" w:eastAsia="Times New Roman" w:hAnsi="Times New Roman" w:cs="Times New Roman"/>
                <w:b/>
                <w:bCs/>
                <w:sz w:val="18"/>
                <w:szCs w:val="20"/>
                <w:lang w:eastAsia="fr-FR"/>
              </w:rPr>
              <w:t>Rural</w:t>
            </w:r>
          </w:p>
        </w:tc>
        <w:tc>
          <w:tcPr>
            <w:tcW w:w="596" w:type="dxa"/>
            <w:tcBorders>
              <w:top w:val="nil"/>
              <w:left w:val="nil"/>
              <w:bottom w:val="single" w:sz="4" w:space="0" w:color="auto"/>
              <w:right w:val="single" w:sz="4" w:space="0" w:color="auto"/>
            </w:tcBorders>
            <w:shd w:val="clear" w:color="auto" w:fill="auto"/>
            <w:noWrap/>
            <w:vAlign w:val="bottom"/>
            <w:hideMark/>
          </w:tcPr>
          <w:p w:rsidR="000D6D5F" w:rsidRPr="00B244D7" w:rsidRDefault="000D6D5F" w:rsidP="00573073">
            <w:pPr>
              <w:spacing w:after="0" w:line="240" w:lineRule="auto"/>
              <w:rPr>
                <w:rFonts w:ascii="Times New Roman" w:eastAsia="Times New Roman" w:hAnsi="Times New Roman" w:cs="Times New Roman"/>
                <w:b/>
                <w:bCs/>
                <w:sz w:val="18"/>
                <w:szCs w:val="20"/>
                <w:lang w:eastAsia="fr-FR"/>
              </w:rPr>
            </w:pPr>
            <w:r w:rsidRPr="00B244D7">
              <w:rPr>
                <w:rFonts w:ascii="Times New Roman" w:eastAsia="Times New Roman" w:hAnsi="Times New Roman" w:cs="Times New Roman"/>
                <w:b/>
                <w:bCs/>
                <w:sz w:val="18"/>
                <w:szCs w:val="20"/>
                <w:lang w:eastAsia="fr-FR"/>
              </w:rPr>
              <w:t>Total</w:t>
            </w:r>
          </w:p>
        </w:tc>
        <w:tc>
          <w:tcPr>
            <w:tcW w:w="752" w:type="dxa"/>
            <w:tcBorders>
              <w:top w:val="single" w:sz="4" w:space="0" w:color="auto"/>
              <w:left w:val="single" w:sz="4" w:space="0" w:color="auto"/>
              <w:bottom w:val="single" w:sz="4" w:space="0" w:color="auto"/>
              <w:right w:val="single" w:sz="4" w:space="0" w:color="auto"/>
            </w:tcBorders>
            <w:vAlign w:val="bottom"/>
          </w:tcPr>
          <w:p w:rsidR="000D6D5F" w:rsidRPr="00B244D7" w:rsidRDefault="000D6D5F" w:rsidP="00573073">
            <w:pPr>
              <w:spacing w:after="0" w:line="240" w:lineRule="auto"/>
              <w:rPr>
                <w:rFonts w:ascii="Times New Roman" w:eastAsia="Times New Roman" w:hAnsi="Times New Roman" w:cs="Times New Roman"/>
                <w:b/>
                <w:bCs/>
                <w:sz w:val="18"/>
                <w:szCs w:val="20"/>
                <w:lang w:eastAsia="fr-FR"/>
              </w:rPr>
            </w:pPr>
            <w:r w:rsidRPr="00B244D7">
              <w:rPr>
                <w:rFonts w:ascii="Times New Roman" w:eastAsia="Times New Roman" w:hAnsi="Times New Roman" w:cs="Times New Roman"/>
                <w:b/>
                <w:bCs/>
                <w:sz w:val="18"/>
                <w:szCs w:val="20"/>
                <w:lang w:eastAsia="fr-FR"/>
              </w:rPr>
              <w:t>Urbain</w:t>
            </w:r>
          </w:p>
        </w:tc>
        <w:tc>
          <w:tcPr>
            <w:tcW w:w="640" w:type="dxa"/>
            <w:tcBorders>
              <w:top w:val="single" w:sz="4" w:space="0" w:color="auto"/>
              <w:left w:val="single" w:sz="4" w:space="0" w:color="auto"/>
              <w:bottom w:val="single" w:sz="4" w:space="0" w:color="auto"/>
              <w:right w:val="single" w:sz="4" w:space="0" w:color="auto"/>
            </w:tcBorders>
            <w:vAlign w:val="bottom"/>
          </w:tcPr>
          <w:p w:rsidR="000D6D5F" w:rsidRPr="00B244D7" w:rsidRDefault="000D6D5F" w:rsidP="00573073">
            <w:pPr>
              <w:spacing w:after="0" w:line="240" w:lineRule="auto"/>
              <w:rPr>
                <w:rFonts w:ascii="Times New Roman" w:eastAsia="Times New Roman" w:hAnsi="Times New Roman" w:cs="Times New Roman"/>
                <w:b/>
                <w:bCs/>
                <w:sz w:val="18"/>
                <w:szCs w:val="20"/>
                <w:lang w:eastAsia="fr-FR"/>
              </w:rPr>
            </w:pPr>
            <w:r w:rsidRPr="00B244D7">
              <w:rPr>
                <w:rFonts w:ascii="Times New Roman" w:eastAsia="Times New Roman" w:hAnsi="Times New Roman" w:cs="Times New Roman"/>
                <w:b/>
                <w:bCs/>
                <w:sz w:val="18"/>
                <w:szCs w:val="20"/>
                <w:lang w:eastAsia="fr-FR"/>
              </w:rPr>
              <w:t>Rural</w:t>
            </w:r>
          </w:p>
        </w:tc>
        <w:tc>
          <w:tcPr>
            <w:tcW w:w="679" w:type="dxa"/>
            <w:tcBorders>
              <w:top w:val="single" w:sz="4" w:space="0" w:color="auto"/>
              <w:left w:val="single" w:sz="4" w:space="0" w:color="auto"/>
              <w:bottom w:val="single" w:sz="4" w:space="0" w:color="auto"/>
              <w:right w:val="single" w:sz="4" w:space="0" w:color="auto"/>
            </w:tcBorders>
            <w:vAlign w:val="bottom"/>
          </w:tcPr>
          <w:p w:rsidR="000D6D5F" w:rsidRPr="00B244D7" w:rsidRDefault="000D6D5F" w:rsidP="00573073">
            <w:pPr>
              <w:spacing w:after="0" w:line="240" w:lineRule="auto"/>
              <w:rPr>
                <w:rFonts w:ascii="Times New Roman" w:eastAsia="Times New Roman" w:hAnsi="Times New Roman" w:cs="Times New Roman"/>
                <w:b/>
                <w:bCs/>
                <w:sz w:val="18"/>
                <w:szCs w:val="20"/>
                <w:lang w:eastAsia="fr-FR"/>
              </w:rPr>
            </w:pPr>
            <w:r w:rsidRPr="00B244D7">
              <w:rPr>
                <w:rFonts w:ascii="Times New Roman" w:eastAsia="Times New Roman" w:hAnsi="Times New Roman" w:cs="Times New Roman"/>
                <w:b/>
                <w:bCs/>
                <w:sz w:val="18"/>
                <w:szCs w:val="20"/>
                <w:lang w:eastAsia="fr-FR"/>
              </w:rPr>
              <w:t>Total</w:t>
            </w:r>
          </w:p>
        </w:tc>
        <w:tc>
          <w:tcPr>
            <w:tcW w:w="709" w:type="dxa"/>
            <w:tcBorders>
              <w:top w:val="single" w:sz="4" w:space="0" w:color="auto"/>
              <w:left w:val="single" w:sz="4" w:space="0" w:color="auto"/>
              <w:bottom w:val="single" w:sz="4" w:space="0" w:color="auto"/>
              <w:right w:val="single" w:sz="4" w:space="0" w:color="auto"/>
            </w:tcBorders>
            <w:vAlign w:val="bottom"/>
          </w:tcPr>
          <w:p w:rsidR="000D6D5F" w:rsidRPr="00B244D7" w:rsidRDefault="000D6D5F" w:rsidP="00573073">
            <w:pPr>
              <w:spacing w:after="0" w:line="240" w:lineRule="auto"/>
              <w:rPr>
                <w:rFonts w:ascii="Times New Roman" w:eastAsia="Times New Roman" w:hAnsi="Times New Roman" w:cs="Times New Roman"/>
                <w:b/>
                <w:bCs/>
                <w:sz w:val="18"/>
                <w:szCs w:val="20"/>
                <w:lang w:eastAsia="fr-FR"/>
              </w:rPr>
            </w:pPr>
            <w:r w:rsidRPr="00B244D7">
              <w:rPr>
                <w:rFonts w:ascii="Times New Roman" w:eastAsia="Times New Roman" w:hAnsi="Times New Roman" w:cs="Times New Roman"/>
                <w:b/>
                <w:bCs/>
                <w:sz w:val="18"/>
                <w:szCs w:val="20"/>
                <w:lang w:eastAsia="fr-FR"/>
              </w:rPr>
              <w:t>Urbain</w:t>
            </w:r>
          </w:p>
        </w:tc>
        <w:tc>
          <w:tcPr>
            <w:tcW w:w="709" w:type="dxa"/>
            <w:tcBorders>
              <w:top w:val="single" w:sz="4" w:space="0" w:color="auto"/>
              <w:left w:val="single" w:sz="4" w:space="0" w:color="auto"/>
              <w:bottom w:val="single" w:sz="4" w:space="0" w:color="auto"/>
              <w:right w:val="single" w:sz="4" w:space="0" w:color="auto"/>
            </w:tcBorders>
            <w:vAlign w:val="bottom"/>
          </w:tcPr>
          <w:p w:rsidR="000D6D5F" w:rsidRPr="00B244D7" w:rsidRDefault="000D6D5F" w:rsidP="00573073">
            <w:pPr>
              <w:spacing w:after="0" w:line="240" w:lineRule="auto"/>
              <w:rPr>
                <w:rFonts w:ascii="Times New Roman" w:eastAsia="Times New Roman" w:hAnsi="Times New Roman" w:cs="Times New Roman"/>
                <w:b/>
                <w:bCs/>
                <w:sz w:val="18"/>
                <w:szCs w:val="20"/>
                <w:lang w:eastAsia="fr-FR"/>
              </w:rPr>
            </w:pPr>
            <w:r w:rsidRPr="00B244D7">
              <w:rPr>
                <w:rFonts w:ascii="Times New Roman" w:eastAsia="Times New Roman" w:hAnsi="Times New Roman" w:cs="Times New Roman"/>
                <w:b/>
                <w:bCs/>
                <w:sz w:val="18"/>
                <w:szCs w:val="20"/>
                <w:lang w:eastAsia="fr-FR"/>
              </w:rPr>
              <w:t>Rural</w:t>
            </w:r>
          </w:p>
        </w:tc>
        <w:tc>
          <w:tcPr>
            <w:tcW w:w="567" w:type="dxa"/>
            <w:tcBorders>
              <w:top w:val="single" w:sz="4" w:space="0" w:color="auto"/>
              <w:left w:val="single" w:sz="4" w:space="0" w:color="auto"/>
              <w:bottom w:val="single" w:sz="4" w:space="0" w:color="auto"/>
              <w:right w:val="single" w:sz="4" w:space="0" w:color="auto"/>
            </w:tcBorders>
            <w:vAlign w:val="bottom"/>
          </w:tcPr>
          <w:p w:rsidR="000D6D5F" w:rsidRPr="00B244D7" w:rsidRDefault="000D6D5F" w:rsidP="00573073">
            <w:pPr>
              <w:spacing w:after="0" w:line="240" w:lineRule="auto"/>
              <w:rPr>
                <w:rFonts w:ascii="Times New Roman" w:eastAsia="Times New Roman" w:hAnsi="Times New Roman" w:cs="Times New Roman"/>
                <w:b/>
                <w:bCs/>
                <w:sz w:val="18"/>
                <w:szCs w:val="20"/>
                <w:lang w:eastAsia="fr-FR"/>
              </w:rPr>
            </w:pPr>
            <w:r w:rsidRPr="00B244D7">
              <w:rPr>
                <w:rFonts w:ascii="Times New Roman" w:eastAsia="Times New Roman" w:hAnsi="Times New Roman" w:cs="Times New Roman"/>
                <w:b/>
                <w:bCs/>
                <w:sz w:val="18"/>
                <w:szCs w:val="20"/>
                <w:lang w:eastAsia="fr-FR"/>
              </w:rPr>
              <w:t>Total</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D6D5F" w:rsidRPr="00B244D7" w:rsidRDefault="000D6D5F" w:rsidP="00573073">
            <w:pPr>
              <w:spacing w:after="0" w:line="240" w:lineRule="auto"/>
              <w:rPr>
                <w:rFonts w:ascii="Times New Roman" w:eastAsia="Times New Roman" w:hAnsi="Times New Roman" w:cs="Times New Roman"/>
                <w:b/>
                <w:bCs/>
                <w:sz w:val="20"/>
                <w:szCs w:val="20"/>
                <w:lang w:eastAsia="fr-FR"/>
              </w:rPr>
            </w:pPr>
          </w:p>
        </w:tc>
      </w:tr>
      <w:tr w:rsidR="000D6D5F" w:rsidRPr="00B244D7" w:rsidTr="004639EB">
        <w:trPr>
          <w:trHeight w:val="68"/>
        </w:trPr>
        <w:tc>
          <w:tcPr>
            <w:tcW w:w="2149" w:type="dxa"/>
            <w:tcBorders>
              <w:top w:val="nil"/>
              <w:left w:val="single" w:sz="4" w:space="0" w:color="auto"/>
              <w:bottom w:val="single" w:sz="4" w:space="0" w:color="auto"/>
              <w:right w:val="single" w:sz="4" w:space="0" w:color="auto"/>
            </w:tcBorders>
            <w:shd w:val="clear" w:color="000000" w:fill="F2F2F2"/>
            <w:vAlign w:val="center"/>
            <w:hideMark/>
          </w:tcPr>
          <w:p w:rsidR="000D6D5F" w:rsidRPr="00B244D7" w:rsidRDefault="000D6D5F" w:rsidP="00573073">
            <w:pPr>
              <w:spacing w:after="0" w:line="240" w:lineRule="auto"/>
              <w:rPr>
                <w:rFonts w:ascii="Times New Roman" w:eastAsia="Times New Roman" w:hAnsi="Times New Roman" w:cs="Times New Roman"/>
                <w:b/>
                <w:bCs/>
                <w:sz w:val="20"/>
                <w:szCs w:val="20"/>
                <w:lang w:eastAsia="fr-FR"/>
              </w:rPr>
            </w:pPr>
            <w:r w:rsidRPr="00B244D7">
              <w:rPr>
                <w:rFonts w:ascii="Times New Roman" w:eastAsia="Times New Roman" w:hAnsi="Times New Roman" w:cs="Times New Roman"/>
                <w:b/>
                <w:bCs/>
                <w:sz w:val="20"/>
                <w:szCs w:val="20"/>
                <w:lang w:eastAsia="fr-FR"/>
              </w:rPr>
              <w:t xml:space="preserve">Enquête ménage </w:t>
            </w:r>
          </w:p>
        </w:tc>
        <w:tc>
          <w:tcPr>
            <w:tcW w:w="752" w:type="dxa"/>
            <w:tcBorders>
              <w:top w:val="nil"/>
              <w:left w:val="nil"/>
              <w:bottom w:val="single" w:sz="4" w:space="0" w:color="auto"/>
              <w:right w:val="single" w:sz="4" w:space="0" w:color="auto"/>
            </w:tcBorders>
            <w:shd w:val="clear" w:color="000000" w:fill="F2F2F2"/>
            <w:noWrap/>
            <w:vAlign w:val="bottom"/>
            <w:hideMark/>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 </w:t>
            </w:r>
          </w:p>
        </w:tc>
        <w:tc>
          <w:tcPr>
            <w:tcW w:w="666" w:type="dxa"/>
            <w:tcBorders>
              <w:top w:val="nil"/>
              <w:left w:val="nil"/>
              <w:bottom w:val="single" w:sz="4" w:space="0" w:color="auto"/>
              <w:right w:val="single" w:sz="4" w:space="0" w:color="auto"/>
            </w:tcBorders>
            <w:shd w:val="clear" w:color="000000" w:fill="F2F2F2"/>
            <w:noWrap/>
            <w:vAlign w:val="bottom"/>
            <w:hideMark/>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 </w:t>
            </w:r>
          </w:p>
        </w:tc>
        <w:tc>
          <w:tcPr>
            <w:tcW w:w="596" w:type="dxa"/>
            <w:tcBorders>
              <w:top w:val="nil"/>
              <w:left w:val="nil"/>
              <w:bottom w:val="single" w:sz="4" w:space="0" w:color="auto"/>
              <w:right w:val="single" w:sz="4" w:space="0" w:color="auto"/>
            </w:tcBorders>
            <w:shd w:val="clear" w:color="000000" w:fill="F2F2F2"/>
            <w:noWrap/>
            <w:vAlign w:val="bottom"/>
            <w:hideMark/>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 </w:t>
            </w:r>
          </w:p>
        </w:tc>
        <w:tc>
          <w:tcPr>
            <w:tcW w:w="752" w:type="dxa"/>
            <w:tcBorders>
              <w:top w:val="nil"/>
              <w:left w:val="nil"/>
              <w:bottom w:val="single" w:sz="4" w:space="0" w:color="auto"/>
              <w:right w:val="single" w:sz="4" w:space="0" w:color="auto"/>
            </w:tcBorders>
            <w:shd w:val="clear" w:color="000000" w:fill="F2F2F2"/>
            <w:noWrap/>
            <w:vAlign w:val="bottom"/>
            <w:hideMark/>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 </w:t>
            </w:r>
          </w:p>
        </w:tc>
        <w:tc>
          <w:tcPr>
            <w:tcW w:w="640" w:type="dxa"/>
            <w:tcBorders>
              <w:top w:val="nil"/>
              <w:left w:val="nil"/>
              <w:bottom w:val="single" w:sz="4" w:space="0" w:color="auto"/>
              <w:right w:val="single" w:sz="4" w:space="0" w:color="auto"/>
            </w:tcBorders>
            <w:shd w:val="clear" w:color="000000" w:fill="F2F2F2"/>
            <w:noWrap/>
            <w:vAlign w:val="bottom"/>
            <w:hideMark/>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 </w:t>
            </w:r>
          </w:p>
        </w:tc>
        <w:tc>
          <w:tcPr>
            <w:tcW w:w="596" w:type="dxa"/>
            <w:tcBorders>
              <w:top w:val="nil"/>
              <w:left w:val="nil"/>
              <w:bottom w:val="single" w:sz="4" w:space="0" w:color="auto"/>
              <w:right w:val="single" w:sz="4" w:space="0" w:color="auto"/>
            </w:tcBorders>
            <w:shd w:val="clear" w:color="000000" w:fill="F2F2F2"/>
            <w:noWrap/>
            <w:vAlign w:val="bottom"/>
            <w:hideMark/>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 </w:t>
            </w:r>
          </w:p>
        </w:tc>
        <w:tc>
          <w:tcPr>
            <w:tcW w:w="752" w:type="dxa"/>
            <w:tcBorders>
              <w:top w:val="single" w:sz="4" w:space="0" w:color="auto"/>
              <w:left w:val="nil"/>
              <w:bottom w:val="single" w:sz="4" w:space="0" w:color="auto"/>
              <w:right w:val="single" w:sz="4" w:space="0" w:color="auto"/>
            </w:tcBorders>
            <w:shd w:val="clear" w:color="000000" w:fill="F2F2F2"/>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p>
        </w:tc>
        <w:tc>
          <w:tcPr>
            <w:tcW w:w="640" w:type="dxa"/>
            <w:tcBorders>
              <w:top w:val="single" w:sz="4" w:space="0" w:color="auto"/>
              <w:left w:val="single" w:sz="4" w:space="0" w:color="auto"/>
              <w:bottom w:val="single" w:sz="4" w:space="0" w:color="auto"/>
              <w:right w:val="single" w:sz="4" w:space="0" w:color="auto"/>
            </w:tcBorders>
            <w:shd w:val="clear" w:color="000000" w:fill="F2F2F2"/>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p>
        </w:tc>
        <w:tc>
          <w:tcPr>
            <w:tcW w:w="679" w:type="dxa"/>
            <w:tcBorders>
              <w:top w:val="single" w:sz="4" w:space="0" w:color="auto"/>
              <w:left w:val="single" w:sz="4" w:space="0" w:color="auto"/>
              <w:bottom w:val="single" w:sz="4" w:space="0" w:color="auto"/>
              <w:right w:val="single" w:sz="4" w:space="0" w:color="auto"/>
            </w:tcBorders>
            <w:shd w:val="clear" w:color="000000" w:fill="F2F2F2"/>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p>
        </w:tc>
        <w:tc>
          <w:tcPr>
            <w:tcW w:w="709" w:type="dxa"/>
            <w:tcBorders>
              <w:top w:val="single" w:sz="4" w:space="0" w:color="auto"/>
              <w:left w:val="single" w:sz="4" w:space="0" w:color="auto"/>
              <w:bottom w:val="single" w:sz="4" w:space="0" w:color="auto"/>
              <w:right w:val="single" w:sz="4" w:space="0" w:color="auto"/>
            </w:tcBorders>
            <w:shd w:val="clear" w:color="000000" w:fill="F2F2F2"/>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p>
        </w:tc>
        <w:tc>
          <w:tcPr>
            <w:tcW w:w="709" w:type="dxa"/>
            <w:tcBorders>
              <w:top w:val="single" w:sz="4" w:space="0" w:color="auto"/>
              <w:left w:val="single" w:sz="4" w:space="0" w:color="auto"/>
              <w:bottom w:val="single" w:sz="4" w:space="0" w:color="auto"/>
              <w:right w:val="single" w:sz="4" w:space="0" w:color="auto"/>
            </w:tcBorders>
            <w:shd w:val="clear" w:color="000000" w:fill="F2F2F2"/>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p>
        </w:tc>
        <w:tc>
          <w:tcPr>
            <w:tcW w:w="567" w:type="dxa"/>
            <w:tcBorders>
              <w:top w:val="single" w:sz="4" w:space="0" w:color="auto"/>
              <w:left w:val="single" w:sz="4" w:space="0" w:color="auto"/>
              <w:bottom w:val="single" w:sz="4" w:space="0" w:color="auto"/>
              <w:right w:val="single" w:sz="4" w:space="0" w:color="auto"/>
            </w:tcBorders>
            <w:shd w:val="clear" w:color="000000" w:fill="F2F2F2"/>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p>
        </w:tc>
        <w:tc>
          <w:tcPr>
            <w:tcW w:w="70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 </w:t>
            </w:r>
          </w:p>
        </w:tc>
      </w:tr>
      <w:tr w:rsidR="000D6D5F" w:rsidRPr="00B244D7" w:rsidTr="00573073">
        <w:trPr>
          <w:trHeight w:val="315"/>
        </w:trPr>
        <w:tc>
          <w:tcPr>
            <w:tcW w:w="2149" w:type="dxa"/>
            <w:tcBorders>
              <w:top w:val="nil"/>
              <w:left w:val="single" w:sz="4" w:space="0" w:color="auto"/>
              <w:bottom w:val="single" w:sz="4" w:space="0" w:color="auto"/>
              <w:right w:val="single" w:sz="4" w:space="0" w:color="auto"/>
            </w:tcBorders>
            <w:shd w:val="clear" w:color="auto" w:fill="auto"/>
            <w:vAlign w:val="center"/>
            <w:hideMark/>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 xml:space="preserve">Nombre de ménages enquêtés </w:t>
            </w:r>
          </w:p>
        </w:tc>
        <w:tc>
          <w:tcPr>
            <w:tcW w:w="752" w:type="dxa"/>
            <w:tcBorders>
              <w:top w:val="nil"/>
              <w:left w:val="nil"/>
              <w:bottom w:val="single" w:sz="4" w:space="0" w:color="auto"/>
              <w:right w:val="single" w:sz="4" w:space="0" w:color="auto"/>
            </w:tcBorders>
            <w:shd w:val="clear" w:color="auto" w:fill="auto"/>
            <w:noWrap/>
            <w:vAlign w:val="bottom"/>
            <w:hideMark/>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75</w:t>
            </w:r>
          </w:p>
        </w:tc>
        <w:tc>
          <w:tcPr>
            <w:tcW w:w="666" w:type="dxa"/>
            <w:tcBorders>
              <w:top w:val="nil"/>
              <w:left w:val="nil"/>
              <w:bottom w:val="single" w:sz="4" w:space="0" w:color="auto"/>
              <w:right w:val="single" w:sz="4" w:space="0" w:color="auto"/>
            </w:tcBorders>
            <w:shd w:val="clear" w:color="auto" w:fill="auto"/>
            <w:noWrap/>
            <w:vAlign w:val="bottom"/>
            <w:hideMark/>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125</w:t>
            </w:r>
          </w:p>
        </w:tc>
        <w:tc>
          <w:tcPr>
            <w:tcW w:w="596" w:type="dxa"/>
            <w:tcBorders>
              <w:top w:val="nil"/>
              <w:left w:val="nil"/>
              <w:bottom w:val="single" w:sz="4" w:space="0" w:color="auto"/>
              <w:right w:val="single" w:sz="4" w:space="0" w:color="auto"/>
            </w:tcBorders>
            <w:shd w:val="clear" w:color="auto" w:fill="auto"/>
            <w:noWrap/>
            <w:vAlign w:val="bottom"/>
            <w:hideMark/>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200</w:t>
            </w:r>
          </w:p>
        </w:tc>
        <w:tc>
          <w:tcPr>
            <w:tcW w:w="752" w:type="dxa"/>
            <w:tcBorders>
              <w:top w:val="nil"/>
              <w:left w:val="nil"/>
              <w:bottom w:val="single" w:sz="4" w:space="0" w:color="auto"/>
              <w:right w:val="single" w:sz="4" w:space="0" w:color="auto"/>
            </w:tcBorders>
            <w:shd w:val="clear" w:color="auto" w:fill="auto"/>
            <w:noWrap/>
            <w:vAlign w:val="bottom"/>
            <w:hideMark/>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125</w:t>
            </w:r>
          </w:p>
        </w:tc>
        <w:tc>
          <w:tcPr>
            <w:tcW w:w="640" w:type="dxa"/>
            <w:tcBorders>
              <w:top w:val="nil"/>
              <w:left w:val="nil"/>
              <w:bottom w:val="single" w:sz="4" w:space="0" w:color="auto"/>
              <w:right w:val="single" w:sz="4" w:space="0" w:color="auto"/>
            </w:tcBorders>
            <w:shd w:val="clear" w:color="auto" w:fill="auto"/>
            <w:noWrap/>
            <w:vAlign w:val="bottom"/>
            <w:hideMark/>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351</w:t>
            </w:r>
          </w:p>
        </w:tc>
        <w:tc>
          <w:tcPr>
            <w:tcW w:w="596" w:type="dxa"/>
            <w:tcBorders>
              <w:top w:val="nil"/>
              <w:left w:val="nil"/>
              <w:bottom w:val="single" w:sz="4" w:space="0" w:color="auto"/>
              <w:right w:val="single" w:sz="4" w:space="0" w:color="auto"/>
            </w:tcBorders>
            <w:shd w:val="clear" w:color="auto" w:fill="auto"/>
            <w:noWrap/>
            <w:vAlign w:val="bottom"/>
            <w:hideMark/>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476</w:t>
            </w:r>
          </w:p>
        </w:tc>
        <w:tc>
          <w:tcPr>
            <w:tcW w:w="752" w:type="dxa"/>
            <w:tcBorders>
              <w:top w:val="single" w:sz="4" w:space="0" w:color="auto"/>
              <w:left w:val="nil"/>
              <w:bottom w:val="single" w:sz="4" w:space="0" w:color="auto"/>
              <w:right w:val="single" w:sz="4" w:space="0" w:color="auto"/>
            </w:tcBorders>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p>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123</w:t>
            </w:r>
          </w:p>
        </w:tc>
        <w:tc>
          <w:tcPr>
            <w:tcW w:w="640" w:type="dxa"/>
            <w:tcBorders>
              <w:top w:val="single" w:sz="4" w:space="0" w:color="auto"/>
              <w:left w:val="single" w:sz="4" w:space="0" w:color="auto"/>
              <w:bottom w:val="single" w:sz="4" w:space="0" w:color="auto"/>
              <w:right w:val="single" w:sz="4" w:space="0" w:color="auto"/>
            </w:tcBorders>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p>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100</w:t>
            </w:r>
          </w:p>
        </w:tc>
        <w:tc>
          <w:tcPr>
            <w:tcW w:w="679" w:type="dxa"/>
            <w:tcBorders>
              <w:top w:val="single" w:sz="4" w:space="0" w:color="auto"/>
              <w:left w:val="single" w:sz="4" w:space="0" w:color="auto"/>
              <w:bottom w:val="single" w:sz="4" w:space="0" w:color="auto"/>
              <w:right w:val="single" w:sz="4" w:space="0" w:color="auto"/>
            </w:tcBorders>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p>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223</w:t>
            </w:r>
          </w:p>
        </w:tc>
        <w:tc>
          <w:tcPr>
            <w:tcW w:w="709" w:type="dxa"/>
            <w:tcBorders>
              <w:top w:val="single" w:sz="4" w:space="0" w:color="auto"/>
              <w:left w:val="single" w:sz="4" w:space="0" w:color="auto"/>
              <w:bottom w:val="single" w:sz="4" w:space="0" w:color="auto"/>
              <w:right w:val="single" w:sz="4" w:space="0" w:color="auto"/>
            </w:tcBorders>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p>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99</w:t>
            </w:r>
          </w:p>
        </w:tc>
        <w:tc>
          <w:tcPr>
            <w:tcW w:w="709" w:type="dxa"/>
            <w:tcBorders>
              <w:top w:val="single" w:sz="4" w:space="0" w:color="auto"/>
              <w:left w:val="single" w:sz="4" w:space="0" w:color="auto"/>
              <w:bottom w:val="single" w:sz="4" w:space="0" w:color="auto"/>
              <w:right w:val="single" w:sz="4" w:space="0" w:color="auto"/>
            </w:tcBorders>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p>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75</w:t>
            </w:r>
          </w:p>
        </w:tc>
        <w:tc>
          <w:tcPr>
            <w:tcW w:w="567" w:type="dxa"/>
            <w:tcBorders>
              <w:top w:val="single" w:sz="4" w:space="0" w:color="auto"/>
              <w:left w:val="single" w:sz="4" w:space="0" w:color="auto"/>
              <w:bottom w:val="single" w:sz="4" w:space="0" w:color="auto"/>
              <w:right w:val="single" w:sz="4" w:space="0" w:color="auto"/>
            </w:tcBorders>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p>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174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861590">
              <w:rPr>
                <w:rFonts w:ascii="Times New Roman" w:eastAsia="Times New Roman" w:hAnsi="Times New Roman" w:cs="Times New Roman"/>
                <w:sz w:val="20"/>
                <w:szCs w:val="20"/>
                <w:lang w:eastAsia="fr-FR"/>
              </w:rPr>
              <w:t>1073</w:t>
            </w:r>
            <w:r w:rsidRPr="00861590">
              <w:rPr>
                <w:rStyle w:val="Appelnotedebasdep"/>
                <w:rFonts w:ascii="Times New Roman" w:eastAsia="Times New Roman" w:hAnsi="Times New Roman" w:cs="Times New Roman"/>
                <w:sz w:val="20"/>
                <w:szCs w:val="20"/>
                <w:lang w:eastAsia="fr-FR"/>
              </w:rPr>
              <w:footnoteReference w:id="2"/>
            </w:r>
          </w:p>
        </w:tc>
      </w:tr>
      <w:tr w:rsidR="000D6D5F" w:rsidRPr="00B244D7" w:rsidTr="00573073">
        <w:trPr>
          <w:trHeight w:val="330"/>
        </w:trPr>
        <w:tc>
          <w:tcPr>
            <w:tcW w:w="2149" w:type="dxa"/>
            <w:tcBorders>
              <w:top w:val="nil"/>
              <w:left w:val="single" w:sz="4" w:space="0" w:color="auto"/>
              <w:bottom w:val="single" w:sz="4" w:space="0" w:color="auto"/>
              <w:right w:val="single" w:sz="4" w:space="0" w:color="auto"/>
            </w:tcBorders>
            <w:shd w:val="clear" w:color="auto" w:fill="auto"/>
            <w:vAlign w:val="center"/>
            <w:hideMark/>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Effectif de la population enquêtée</w:t>
            </w:r>
          </w:p>
        </w:tc>
        <w:tc>
          <w:tcPr>
            <w:tcW w:w="752" w:type="dxa"/>
            <w:tcBorders>
              <w:top w:val="nil"/>
              <w:left w:val="nil"/>
              <w:bottom w:val="single" w:sz="4" w:space="0" w:color="auto"/>
              <w:right w:val="single" w:sz="4" w:space="0" w:color="auto"/>
            </w:tcBorders>
            <w:shd w:val="clear" w:color="auto" w:fill="auto"/>
            <w:noWrap/>
            <w:vAlign w:val="bottom"/>
            <w:hideMark/>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282</w:t>
            </w:r>
          </w:p>
        </w:tc>
        <w:tc>
          <w:tcPr>
            <w:tcW w:w="666" w:type="dxa"/>
            <w:tcBorders>
              <w:top w:val="nil"/>
              <w:left w:val="nil"/>
              <w:bottom w:val="single" w:sz="4" w:space="0" w:color="auto"/>
              <w:right w:val="single" w:sz="4" w:space="0" w:color="auto"/>
            </w:tcBorders>
            <w:shd w:val="clear" w:color="auto" w:fill="auto"/>
            <w:noWrap/>
            <w:vAlign w:val="bottom"/>
            <w:hideMark/>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494</w:t>
            </w:r>
          </w:p>
        </w:tc>
        <w:tc>
          <w:tcPr>
            <w:tcW w:w="596" w:type="dxa"/>
            <w:tcBorders>
              <w:top w:val="nil"/>
              <w:left w:val="nil"/>
              <w:bottom w:val="single" w:sz="4" w:space="0" w:color="auto"/>
              <w:right w:val="single" w:sz="4" w:space="0" w:color="auto"/>
            </w:tcBorders>
            <w:shd w:val="clear" w:color="auto" w:fill="auto"/>
            <w:noWrap/>
            <w:vAlign w:val="bottom"/>
            <w:hideMark/>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776</w:t>
            </w:r>
          </w:p>
        </w:tc>
        <w:tc>
          <w:tcPr>
            <w:tcW w:w="752" w:type="dxa"/>
            <w:tcBorders>
              <w:top w:val="nil"/>
              <w:left w:val="nil"/>
              <w:bottom w:val="single" w:sz="4" w:space="0" w:color="auto"/>
              <w:right w:val="single" w:sz="4" w:space="0" w:color="auto"/>
            </w:tcBorders>
            <w:shd w:val="clear" w:color="auto" w:fill="auto"/>
            <w:noWrap/>
            <w:vAlign w:val="center"/>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p>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618</w:t>
            </w:r>
          </w:p>
        </w:tc>
        <w:tc>
          <w:tcPr>
            <w:tcW w:w="640" w:type="dxa"/>
            <w:tcBorders>
              <w:top w:val="nil"/>
              <w:left w:val="nil"/>
              <w:bottom w:val="single" w:sz="4" w:space="0" w:color="auto"/>
              <w:right w:val="single" w:sz="4" w:space="0" w:color="auto"/>
            </w:tcBorders>
            <w:shd w:val="clear" w:color="auto" w:fill="auto"/>
            <w:noWrap/>
            <w:vAlign w:val="center"/>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p>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1237</w:t>
            </w:r>
          </w:p>
        </w:tc>
        <w:tc>
          <w:tcPr>
            <w:tcW w:w="596" w:type="dxa"/>
            <w:tcBorders>
              <w:top w:val="nil"/>
              <w:left w:val="nil"/>
              <w:bottom w:val="single" w:sz="4" w:space="0" w:color="auto"/>
              <w:right w:val="single" w:sz="4" w:space="0" w:color="auto"/>
            </w:tcBorders>
            <w:shd w:val="clear" w:color="auto" w:fill="auto"/>
            <w:noWrap/>
            <w:vAlign w:val="center"/>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p>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1855</w:t>
            </w:r>
          </w:p>
        </w:tc>
        <w:tc>
          <w:tcPr>
            <w:tcW w:w="752" w:type="dxa"/>
            <w:tcBorders>
              <w:top w:val="single" w:sz="4" w:space="0" w:color="auto"/>
              <w:left w:val="nil"/>
              <w:bottom w:val="single" w:sz="4" w:space="0" w:color="auto"/>
              <w:right w:val="single" w:sz="4" w:space="0" w:color="auto"/>
            </w:tcBorders>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p>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435</w:t>
            </w:r>
          </w:p>
        </w:tc>
        <w:tc>
          <w:tcPr>
            <w:tcW w:w="640" w:type="dxa"/>
            <w:tcBorders>
              <w:top w:val="single" w:sz="4" w:space="0" w:color="auto"/>
              <w:left w:val="single" w:sz="4" w:space="0" w:color="auto"/>
              <w:bottom w:val="single" w:sz="4" w:space="0" w:color="auto"/>
              <w:right w:val="single" w:sz="4" w:space="0" w:color="auto"/>
            </w:tcBorders>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p>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394</w:t>
            </w:r>
          </w:p>
        </w:tc>
        <w:tc>
          <w:tcPr>
            <w:tcW w:w="679" w:type="dxa"/>
            <w:tcBorders>
              <w:top w:val="single" w:sz="4" w:space="0" w:color="auto"/>
              <w:left w:val="single" w:sz="4" w:space="0" w:color="auto"/>
              <w:bottom w:val="single" w:sz="4" w:space="0" w:color="auto"/>
              <w:right w:val="single" w:sz="4" w:space="0" w:color="auto"/>
            </w:tcBorders>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p>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829</w:t>
            </w:r>
          </w:p>
        </w:tc>
        <w:tc>
          <w:tcPr>
            <w:tcW w:w="709" w:type="dxa"/>
            <w:tcBorders>
              <w:top w:val="single" w:sz="4" w:space="0" w:color="auto"/>
              <w:left w:val="single" w:sz="4" w:space="0" w:color="auto"/>
              <w:bottom w:val="single" w:sz="4" w:space="0" w:color="auto"/>
              <w:right w:val="single" w:sz="4" w:space="0" w:color="auto"/>
            </w:tcBorders>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p>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351</w:t>
            </w:r>
          </w:p>
        </w:tc>
        <w:tc>
          <w:tcPr>
            <w:tcW w:w="709" w:type="dxa"/>
            <w:tcBorders>
              <w:top w:val="single" w:sz="4" w:space="0" w:color="auto"/>
              <w:left w:val="single" w:sz="4" w:space="0" w:color="auto"/>
              <w:bottom w:val="single" w:sz="4" w:space="0" w:color="auto"/>
              <w:right w:val="single" w:sz="4" w:space="0" w:color="auto"/>
            </w:tcBorders>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p>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277</w:t>
            </w:r>
          </w:p>
        </w:tc>
        <w:tc>
          <w:tcPr>
            <w:tcW w:w="567" w:type="dxa"/>
            <w:tcBorders>
              <w:top w:val="single" w:sz="4" w:space="0" w:color="auto"/>
              <w:left w:val="single" w:sz="4" w:space="0" w:color="auto"/>
              <w:bottom w:val="single" w:sz="4" w:space="0" w:color="auto"/>
              <w:right w:val="single" w:sz="4" w:space="0" w:color="auto"/>
            </w:tcBorders>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p>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628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4088</w:t>
            </w:r>
          </w:p>
        </w:tc>
      </w:tr>
      <w:tr w:rsidR="000D6D5F" w:rsidRPr="00B244D7" w:rsidTr="004639EB">
        <w:trPr>
          <w:trHeight w:val="170"/>
        </w:trPr>
        <w:tc>
          <w:tcPr>
            <w:tcW w:w="2149" w:type="dxa"/>
            <w:tcBorders>
              <w:top w:val="nil"/>
              <w:left w:val="single" w:sz="4" w:space="0" w:color="auto"/>
              <w:bottom w:val="single" w:sz="4" w:space="0" w:color="auto"/>
              <w:right w:val="single" w:sz="4" w:space="0" w:color="auto"/>
            </w:tcBorders>
            <w:shd w:val="clear" w:color="000000" w:fill="F2F2F2"/>
            <w:vAlign w:val="center"/>
            <w:hideMark/>
          </w:tcPr>
          <w:p w:rsidR="000D6D5F" w:rsidRPr="00B244D7" w:rsidRDefault="000D6D5F" w:rsidP="00573073">
            <w:pPr>
              <w:spacing w:after="0" w:line="240" w:lineRule="auto"/>
              <w:rPr>
                <w:rFonts w:ascii="Times New Roman" w:eastAsia="Times New Roman" w:hAnsi="Times New Roman" w:cs="Times New Roman"/>
                <w:b/>
                <w:bCs/>
                <w:sz w:val="20"/>
                <w:szCs w:val="20"/>
                <w:lang w:eastAsia="fr-FR"/>
              </w:rPr>
            </w:pPr>
            <w:r w:rsidRPr="00B244D7">
              <w:rPr>
                <w:rFonts w:ascii="Times New Roman" w:eastAsia="Times New Roman" w:hAnsi="Times New Roman" w:cs="Times New Roman"/>
                <w:b/>
                <w:bCs/>
                <w:sz w:val="20"/>
                <w:szCs w:val="20"/>
                <w:lang w:eastAsia="fr-FR"/>
              </w:rPr>
              <w:t xml:space="preserve">Transporteurs </w:t>
            </w:r>
          </w:p>
        </w:tc>
        <w:tc>
          <w:tcPr>
            <w:tcW w:w="752" w:type="dxa"/>
            <w:tcBorders>
              <w:top w:val="nil"/>
              <w:left w:val="nil"/>
              <w:bottom w:val="single" w:sz="4" w:space="0" w:color="auto"/>
              <w:right w:val="single" w:sz="4" w:space="0" w:color="auto"/>
            </w:tcBorders>
            <w:shd w:val="clear" w:color="000000" w:fill="F2F2F2"/>
            <w:noWrap/>
            <w:vAlign w:val="bottom"/>
            <w:hideMark/>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 </w:t>
            </w:r>
          </w:p>
        </w:tc>
        <w:tc>
          <w:tcPr>
            <w:tcW w:w="666" w:type="dxa"/>
            <w:tcBorders>
              <w:top w:val="nil"/>
              <w:left w:val="nil"/>
              <w:bottom w:val="single" w:sz="4" w:space="0" w:color="auto"/>
              <w:right w:val="single" w:sz="4" w:space="0" w:color="auto"/>
            </w:tcBorders>
            <w:shd w:val="clear" w:color="000000" w:fill="F2F2F2"/>
            <w:noWrap/>
            <w:vAlign w:val="bottom"/>
            <w:hideMark/>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 </w:t>
            </w:r>
          </w:p>
        </w:tc>
        <w:tc>
          <w:tcPr>
            <w:tcW w:w="596" w:type="dxa"/>
            <w:tcBorders>
              <w:top w:val="nil"/>
              <w:left w:val="nil"/>
              <w:bottom w:val="single" w:sz="4" w:space="0" w:color="auto"/>
              <w:right w:val="single" w:sz="4" w:space="0" w:color="auto"/>
            </w:tcBorders>
            <w:shd w:val="clear" w:color="000000" w:fill="F2F2F2"/>
            <w:noWrap/>
            <w:vAlign w:val="bottom"/>
            <w:hideMark/>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 </w:t>
            </w:r>
          </w:p>
        </w:tc>
        <w:tc>
          <w:tcPr>
            <w:tcW w:w="752" w:type="dxa"/>
            <w:tcBorders>
              <w:top w:val="nil"/>
              <w:left w:val="nil"/>
              <w:bottom w:val="single" w:sz="4" w:space="0" w:color="auto"/>
              <w:right w:val="single" w:sz="4" w:space="0" w:color="auto"/>
            </w:tcBorders>
            <w:shd w:val="clear" w:color="000000" w:fill="F2F2F2"/>
            <w:noWrap/>
            <w:vAlign w:val="bottom"/>
            <w:hideMark/>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 </w:t>
            </w:r>
          </w:p>
        </w:tc>
        <w:tc>
          <w:tcPr>
            <w:tcW w:w="640" w:type="dxa"/>
            <w:tcBorders>
              <w:top w:val="nil"/>
              <w:left w:val="nil"/>
              <w:bottom w:val="single" w:sz="4" w:space="0" w:color="auto"/>
              <w:right w:val="single" w:sz="4" w:space="0" w:color="auto"/>
            </w:tcBorders>
            <w:shd w:val="clear" w:color="000000" w:fill="F2F2F2"/>
            <w:noWrap/>
            <w:vAlign w:val="bottom"/>
            <w:hideMark/>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 </w:t>
            </w:r>
          </w:p>
        </w:tc>
        <w:tc>
          <w:tcPr>
            <w:tcW w:w="596" w:type="dxa"/>
            <w:tcBorders>
              <w:top w:val="nil"/>
              <w:left w:val="nil"/>
              <w:bottom w:val="single" w:sz="4" w:space="0" w:color="auto"/>
              <w:right w:val="single" w:sz="4" w:space="0" w:color="auto"/>
            </w:tcBorders>
            <w:shd w:val="clear" w:color="000000" w:fill="F2F2F2"/>
            <w:noWrap/>
            <w:vAlign w:val="bottom"/>
            <w:hideMark/>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 </w:t>
            </w:r>
          </w:p>
        </w:tc>
        <w:tc>
          <w:tcPr>
            <w:tcW w:w="752" w:type="dxa"/>
            <w:tcBorders>
              <w:top w:val="single" w:sz="4" w:space="0" w:color="auto"/>
              <w:left w:val="nil"/>
              <w:bottom w:val="single" w:sz="4" w:space="0" w:color="auto"/>
              <w:right w:val="single" w:sz="4" w:space="0" w:color="auto"/>
            </w:tcBorders>
            <w:shd w:val="clear" w:color="000000" w:fill="F2F2F2"/>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p>
        </w:tc>
        <w:tc>
          <w:tcPr>
            <w:tcW w:w="640" w:type="dxa"/>
            <w:tcBorders>
              <w:top w:val="single" w:sz="4" w:space="0" w:color="auto"/>
              <w:left w:val="single" w:sz="4" w:space="0" w:color="auto"/>
              <w:bottom w:val="single" w:sz="4" w:space="0" w:color="auto"/>
              <w:right w:val="single" w:sz="4" w:space="0" w:color="auto"/>
            </w:tcBorders>
            <w:shd w:val="clear" w:color="000000" w:fill="F2F2F2"/>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p>
        </w:tc>
        <w:tc>
          <w:tcPr>
            <w:tcW w:w="679" w:type="dxa"/>
            <w:tcBorders>
              <w:top w:val="single" w:sz="4" w:space="0" w:color="auto"/>
              <w:left w:val="single" w:sz="4" w:space="0" w:color="auto"/>
              <w:bottom w:val="single" w:sz="4" w:space="0" w:color="auto"/>
              <w:right w:val="single" w:sz="4" w:space="0" w:color="auto"/>
            </w:tcBorders>
            <w:shd w:val="clear" w:color="000000" w:fill="F2F2F2"/>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p>
        </w:tc>
        <w:tc>
          <w:tcPr>
            <w:tcW w:w="709" w:type="dxa"/>
            <w:tcBorders>
              <w:top w:val="single" w:sz="4" w:space="0" w:color="auto"/>
              <w:left w:val="single" w:sz="4" w:space="0" w:color="auto"/>
              <w:bottom w:val="single" w:sz="4" w:space="0" w:color="auto"/>
              <w:right w:val="single" w:sz="4" w:space="0" w:color="auto"/>
            </w:tcBorders>
            <w:shd w:val="clear" w:color="000000" w:fill="F2F2F2"/>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p>
        </w:tc>
        <w:tc>
          <w:tcPr>
            <w:tcW w:w="709" w:type="dxa"/>
            <w:tcBorders>
              <w:top w:val="single" w:sz="4" w:space="0" w:color="auto"/>
              <w:left w:val="single" w:sz="4" w:space="0" w:color="auto"/>
              <w:bottom w:val="single" w:sz="4" w:space="0" w:color="auto"/>
              <w:right w:val="single" w:sz="4" w:space="0" w:color="auto"/>
            </w:tcBorders>
            <w:shd w:val="clear" w:color="000000" w:fill="F2F2F2"/>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p>
        </w:tc>
        <w:tc>
          <w:tcPr>
            <w:tcW w:w="567" w:type="dxa"/>
            <w:tcBorders>
              <w:top w:val="single" w:sz="4" w:space="0" w:color="auto"/>
              <w:left w:val="single" w:sz="4" w:space="0" w:color="auto"/>
              <w:bottom w:val="single" w:sz="4" w:space="0" w:color="auto"/>
              <w:right w:val="single" w:sz="4" w:space="0" w:color="auto"/>
            </w:tcBorders>
            <w:shd w:val="clear" w:color="000000" w:fill="F2F2F2"/>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p>
        </w:tc>
        <w:tc>
          <w:tcPr>
            <w:tcW w:w="70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 </w:t>
            </w:r>
          </w:p>
        </w:tc>
      </w:tr>
      <w:tr w:rsidR="000D6D5F" w:rsidRPr="00B244D7" w:rsidTr="00573073">
        <w:trPr>
          <w:trHeight w:val="315"/>
        </w:trPr>
        <w:tc>
          <w:tcPr>
            <w:tcW w:w="2149" w:type="dxa"/>
            <w:tcBorders>
              <w:top w:val="nil"/>
              <w:left w:val="single" w:sz="4" w:space="0" w:color="auto"/>
              <w:bottom w:val="single" w:sz="4" w:space="0" w:color="auto"/>
              <w:right w:val="single" w:sz="4" w:space="0" w:color="auto"/>
            </w:tcBorders>
            <w:shd w:val="clear" w:color="auto" w:fill="auto"/>
            <w:vAlign w:val="center"/>
            <w:hideMark/>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Nombre de transporteurs interviewés</w:t>
            </w:r>
          </w:p>
        </w:tc>
        <w:tc>
          <w:tcPr>
            <w:tcW w:w="752" w:type="dxa"/>
            <w:tcBorders>
              <w:top w:val="nil"/>
              <w:left w:val="nil"/>
              <w:bottom w:val="single" w:sz="4" w:space="0" w:color="auto"/>
              <w:right w:val="single" w:sz="4" w:space="0" w:color="auto"/>
            </w:tcBorders>
            <w:shd w:val="clear" w:color="auto" w:fill="auto"/>
            <w:noWrap/>
            <w:vAlign w:val="center"/>
            <w:hideMark/>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147</w:t>
            </w:r>
          </w:p>
        </w:tc>
        <w:tc>
          <w:tcPr>
            <w:tcW w:w="666" w:type="dxa"/>
            <w:tcBorders>
              <w:top w:val="nil"/>
              <w:left w:val="nil"/>
              <w:bottom w:val="single" w:sz="4" w:space="0" w:color="auto"/>
              <w:right w:val="single" w:sz="4" w:space="0" w:color="auto"/>
            </w:tcBorders>
            <w:shd w:val="clear" w:color="auto" w:fill="auto"/>
            <w:noWrap/>
            <w:vAlign w:val="center"/>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0</w:t>
            </w:r>
          </w:p>
        </w:tc>
        <w:tc>
          <w:tcPr>
            <w:tcW w:w="596" w:type="dxa"/>
            <w:tcBorders>
              <w:top w:val="nil"/>
              <w:left w:val="nil"/>
              <w:bottom w:val="single" w:sz="4" w:space="0" w:color="auto"/>
              <w:right w:val="single" w:sz="4" w:space="0" w:color="auto"/>
            </w:tcBorders>
            <w:shd w:val="clear" w:color="auto" w:fill="auto"/>
            <w:noWrap/>
            <w:vAlign w:val="center"/>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147</w:t>
            </w:r>
          </w:p>
        </w:tc>
        <w:tc>
          <w:tcPr>
            <w:tcW w:w="752" w:type="dxa"/>
            <w:tcBorders>
              <w:top w:val="nil"/>
              <w:left w:val="nil"/>
              <w:bottom w:val="single" w:sz="4" w:space="0" w:color="auto"/>
              <w:right w:val="single" w:sz="4" w:space="0" w:color="auto"/>
            </w:tcBorders>
            <w:shd w:val="clear" w:color="auto" w:fill="auto"/>
            <w:noWrap/>
            <w:vAlign w:val="center"/>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0</w:t>
            </w:r>
          </w:p>
        </w:tc>
        <w:tc>
          <w:tcPr>
            <w:tcW w:w="640" w:type="dxa"/>
            <w:tcBorders>
              <w:top w:val="nil"/>
              <w:left w:val="nil"/>
              <w:bottom w:val="single" w:sz="4" w:space="0" w:color="auto"/>
              <w:right w:val="single" w:sz="4" w:space="0" w:color="auto"/>
            </w:tcBorders>
            <w:shd w:val="clear" w:color="auto" w:fill="auto"/>
            <w:noWrap/>
            <w:vAlign w:val="center"/>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0</w:t>
            </w:r>
          </w:p>
        </w:tc>
        <w:tc>
          <w:tcPr>
            <w:tcW w:w="596" w:type="dxa"/>
            <w:tcBorders>
              <w:top w:val="nil"/>
              <w:left w:val="nil"/>
              <w:bottom w:val="single" w:sz="4" w:space="0" w:color="auto"/>
              <w:right w:val="single" w:sz="4" w:space="0" w:color="auto"/>
            </w:tcBorders>
            <w:shd w:val="clear" w:color="auto" w:fill="auto"/>
            <w:noWrap/>
            <w:vAlign w:val="center"/>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0</w:t>
            </w:r>
          </w:p>
        </w:tc>
        <w:tc>
          <w:tcPr>
            <w:tcW w:w="752" w:type="dxa"/>
            <w:tcBorders>
              <w:top w:val="single" w:sz="4" w:space="0" w:color="auto"/>
              <w:left w:val="nil"/>
              <w:bottom w:val="single" w:sz="4" w:space="0" w:color="auto"/>
              <w:right w:val="single" w:sz="4" w:space="0" w:color="auto"/>
            </w:tcBorders>
            <w:vAlign w:val="center"/>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92</w:t>
            </w:r>
          </w:p>
        </w:tc>
        <w:tc>
          <w:tcPr>
            <w:tcW w:w="640" w:type="dxa"/>
            <w:tcBorders>
              <w:top w:val="single" w:sz="4" w:space="0" w:color="auto"/>
              <w:left w:val="single" w:sz="4" w:space="0" w:color="auto"/>
              <w:bottom w:val="single" w:sz="4" w:space="0" w:color="auto"/>
              <w:right w:val="single" w:sz="4" w:space="0" w:color="auto"/>
            </w:tcBorders>
            <w:vAlign w:val="center"/>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22</w:t>
            </w:r>
          </w:p>
        </w:tc>
        <w:tc>
          <w:tcPr>
            <w:tcW w:w="679" w:type="dxa"/>
            <w:tcBorders>
              <w:top w:val="single" w:sz="4" w:space="0" w:color="auto"/>
              <w:left w:val="single" w:sz="4" w:space="0" w:color="auto"/>
              <w:bottom w:val="single" w:sz="4" w:space="0" w:color="auto"/>
              <w:right w:val="single" w:sz="4" w:space="0" w:color="auto"/>
            </w:tcBorders>
            <w:vAlign w:val="center"/>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114</w:t>
            </w:r>
          </w:p>
        </w:tc>
        <w:tc>
          <w:tcPr>
            <w:tcW w:w="709" w:type="dxa"/>
            <w:tcBorders>
              <w:top w:val="single" w:sz="4" w:space="0" w:color="auto"/>
              <w:left w:val="single" w:sz="4" w:space="0" w:color="auto"/>
              <w:bottom w:val="single" w:sz="4" w:space="0" w:color="auto"/>
              <w:right w:val="single" w:sz="4" w:space="0" w:color="auto"/>
            </w:tcBorders>
            <w:vAlign w:val="center"/>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125</w:t>
            </w:r>
          </w:p>
        </w:tc>
        <w:tc>
          <w:tcPr>
            <w:tcW w:w="709" w:type="dxa"/>
            <w:tcBorders>
              <w:top w:val="single" w:sz="4" w:space="0" w:color="auto"/>
              <w:left w:val="single" w:sz="4" w:space="0" w:color="auto"/>
              <w:bottom w:val="single" w:sz="4" w:space="0" w:color="auto"/>
              <w:right w:val="single" w:sz="4" w:space="0" w:color="auto"/>
            </w:tcBorders>
            <w:vAlign w:val="center"/>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0</w:t>
            </w:r>
          </w:p>
        </w:tc>
        <w:tc>
          <w:tcPr>
            <w:tcW w:w="567" w:type="dxa"/>
            <w:tcBorders>
              <w:top w:val="single" w:sz="4" w:space="0" w:color="auto"/>
              <w:left w:val="single" w:sz="4" w:space="0" w:color="auto"/>
              <w:bottom w:val="single" w:sz="4" w:space="0" w:color="auto"/>
              <w:right w:val="single" w:sz="4" w:space="0" w:color="auto"/>
            </w:tcBorders>
            <w:vAlign w:val="center"/>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125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386</w:t>
            </w:r>
          </w:p>
        </w:tc>
      </w:tr>
      <w:tr w:rsidR="000D6D5F" w:rsidRPr="00B244D7" w:rsidTr="004639EB">
        <w:trPr>
          <w:trHeight w:val="60"/>
        </w:trPr>
        <w:tc>
          <w:tcPr>
            <w:tcW w:w="2149" w:type="dxa"/>
            <w:tcBorders>
              <w:top w:val="nil"/>
              <w:left w:val="single" w:sz="4" w:space="0" w:color="auto"/>
              <w:bottom w:val="single" w:sz="4" w:space="0" w:color="auto"/>
              <w:right w:val="single" w:sz="4" w:space="0" w:color="auto"/>
            </w:tcBorders>
            <w:shd w:val="clear" w:color="000000" w:fill="F2F2F2"/>
            <w:noWrap/>
            <w:vAlign w:val="center"/>
            <w:hideMark/>
          </w:tcPr>
          <w:p w:rsidR="000D6D5F" w:rsidRPr="00B244D7" w:rsidRDefault="000D6D5F" w:rsidP="00573073">
            <w:pPr>
              <w:spacing w:after="0" w:line="240" w:lineRule="auto"/>
              <w:rPr>
                <w:rFonts w:ascii="Times New Roman" w:eastAsia="Times New Roman" w:hAnsi="Times New Roman" w:cs="Times New Roman"/>
                <w:b/>
                <w:bCs/>
                <w:sz w:val="20"/>
                <w:szCs w:val="20"/>
                <w:lang w:eastAsia="fr-FR"/>
              </w:rPr>
            </w:pPr>
            <w:r w:rsidRPr="00B244D7">
              <w:rPr>
                <w:rFonts w:ascii="Times New Roman" w:eastAsia="Times New Roman" w:hAnsi="Times New Roman" w:cs="Times New Roman"/>
                <w:b/>
                <w:bCs/>
                <w:sz w:val="20"/>
                <w:szCs w:val="20"/>
                <w:lang w:eastAsia="fr-FR"/>
              </w:rPr>
              <w:t>Restaurateurs</w:t>
            </w:r>
          </w:p>
        </w:tc>
        <w:tc>
          <w:tcPr>
            <w:tcW w:w="752" w:type="dxa"/>
            <w:tcBorders>
              <w:top w:val="nil"/>
              <w:left w:val="nil"/>
              <w:bottom w:val="single" w:sz="4" w:space="0" w:color="auto"/>
              <w:right w:val="single" w:sz="4" w:space="0" w:color="auto"/>
            </w:tcBorders>
            <w:shd w:val="clear" w:color="000000" w:fill="F2F2F2"/>
            <w:noWrap/>
            <w:vAlign w:val="bottom"/>
            <w:hideMark/>
          </w:tcPr>
          <w:p w:rsidR="000D6D5F" w:rsidRPr="00B244D7" w:rsidRDefault="000D6D5F" w:rsidP="00573073">
            <w:pPr>
              <w:spacing w:after="0" w:line="240" w:lineRule="auto"/>
              <w:rPr>
                <w:rFonts w:ascii="Times New Roman" w:eastAsia="Times New Roman" w:hAnsi="Times New Roman" w:cs="Times New Roman"/>
                <w:b/>
                <w:bCs/>
                <w:sz w:val="20"/>
                <w:szCs w:val="20"/>
                <w:lang w:eastAsia="fr-FR"/>
              </w:rPr>
            </w:pPr>
            <w:r w:rsidRPr="00B244D7">
              <w:rPr>
                <w:rFonts w:ascii="Times New Roman" w:eastAsia="Times New Roman" w:hAnsi="Times New Roman" w:cs="Times New Roman"/>
                <w:b/>
                <w:bCs/>
                <w:sz w:val="20"/>
                <w:szCs w:val="20"/>
                <w:lang w:eastAsia="fr-FR"/>
              </w:rPr>
              <w:t> </w:t>
            </w:r>
          </w:p>
        </w:tc>
        <w:tc>
          <w:tcPr>
            <w:tcW w:w="666" w:type="dxa"/>
            <w:tcBorders>
              <w:top w:val="nil"/>
              <w:left w:val="nil"/>
              <w:bottom w:val="single" w:sz="4" w:space="0" w:color="auto"/>
              <w:right w:val="single" w:sz="4" w:space="0" w:color="auto"/>
            </w:tcBorders>
            <w:shd w:val="clear" w:color="000000" w:fill="F2F2F2"/>
            <w:noWrap/>
            <w:vAlign w:val="bottom"/>
            <w:hideMark/>
          </w:tcPr>
          <w:p w:rsidR="000D6D5F" w:rsidRPr="00B244D7" w:rsidRDefault="000D6D5F" w:rsidP="00573073">
            <w:pPr>
              <w:spacing w:after="0" w:line="240" w:lineRule="auto"/>
              <w:rPr>
                <w:rFonts w:ascii="Times New Roman" w:eastAsia="Times New Roman" w:hAnsi="Times New Roman" w:cs="Times New Roman"/>
                <w:b/>
                <w:bCs/>
                <w:sz w:val="20"/>
                <w:szCs w:val="20"/>
                <w:lang w:eastAsia="fr-FR"/>
              </w:rPr>
            </w:pPr>
            <w:r w:rsidRPr="00B244D7">
              <w:rPr>
                <w:rFonts w:ascii="Times New Roman" w:eastAsia="Times New Roman" w:hAnsi="Times New Roman" w:cs="Times New Roman"/>
                <w:b/>
                <w:bCs/>
                <w:sz w:val="20"/>
                <w:szCs w:val="20"/>
                <w:lang w:eastAsia="fr-FR"/>
              </w:rPr>
              <w:t> </w:t>
            </w:r>
          </w:p>
        </w:tc>
        <w:tc>
          <w:tcPr>
            <w:tcW w:w="596" w:type="dxa"/>
            <w:tcBorders>
              <w:top w:val="nil"/>
              <w:left w:val="nil"/>
              <w:bottom w:val="single" w:sz="4" w:space="0" w:color="auto"/>
              <w:right w:val="single" w:sz="4" w:space="0" w:color="auto"/>
            </w:tcBorders>
            <w:shd w:val="clear" w:color="000000" w:fill="F2F2F2"/>
            <w:noWrap/>
            <w:vAlign w:val="bottom"/>
            <w:hideMark/>
          </w:tcPr>
          <w:p w:rsidR="000D6D5F" w:rsidRPr="00B244D7" w:rsidRDefault="000D6D5F" w:rsidP="00573073">
            <w:pPr>
              <w:spacing w:after="0" w:line="240" w:lineRule="auto"/>
              <w:rPr>
                <w:rFonts w:ascii="Times New Roman" w:eastAsia="Times New Roman" w:hAnsi="Times New Roman" w:cs="Times New Roman"/>
                <w:b/>
                <w:bCs/>
                <w:sz w:val="20"/>
                <w:szCs w:val="20"/>
                <w:lang w:eastAsia="fr-FR"/>
              </w:rPr>
            </w:pPr>
            <w:r w:rsidRPr="00B244D7">
              <w:rPr>
                <w:rFonts w:ascii="Times New Roman" w:eastAsia="Times New Roman" w:hAnsi="Times New Roman" w:cs="Times New Roman"/>
                <w:b/>
                <w:bCs/>
                <w:sz w:val="20"/>
                <w:szCs w:val="20"/>
                <w:lang w:eastAsia="fr-FR"/>
              </w:rPr>
              <w:t> </w:t>
            </w:r>
          </w:p>
        </w:tc>
        <w:tc>
          <w:tcPr>
            <w:tcW w:w="752" w:type="dxa"/>
            <w:tcBorders>
              <w:top w:val="nil"/>
              <w:left w:val="nil"/>
              <w:bottom w:val="single" w:sz="4" w:space="0" w:color="auto"/>
              <w:right w:val="single" w:sz="4" w:space="0" w:color="auto"/>
            </w:tcBorders>
            <w:shd w:val="clear" w:color="000000" w:fill="F2F2F2"/>
            <w:noWrap/>
            <w:vAlign w:val="bottom"/>
            <w:hideMark/>
          </w:tcPr>
          <w:p w:rsidR="000D6D5F" w:rsidRPr="00B244D7" w:rsidRDefault="000D6D5F" w:rsidP="00573073">
            <w:pPr>
              <w:spacing w:after="0" w:line="240" w:lineRule="auto"/>
              <w:rPr>
                <w:rFonts w:ascii="Times New Roman" w:eastAsia="Times New Roman" w:hAnsi="Times New Roman" w:cs="Times New Roman"/>
                <w:b/>
                <w:bCs/>
                <w:sz w:val="20"/>
                <w:szCs w:val="20"/>
                <w:lang w:eastAsia="fr-FR"/>
              </w:rPr>
            </w:pPr>
            <w:r w:rsidRPr="00B244D7">
              <w:rPr>
                <w:rFonts w:ascii="Times New Roman" w:eastAsia="Times New Roman" w:hAnsi="Times New Roman" w:cs="Times New Roman"/>
                <w:b/>
                <w:bCs/>
                <w:sz w:val="20"/>
                <w:szCs w:val="20"/>
                <w:lang w:eastAsia="fr-FR"/>
              </w:rPr>
              <w:t> </w:t>
            </w:r>
          </w:p>
        </w:tc>
        <w:tc>
          <w:tcPr>
            <w:tcW w:w="640" w:type="dxa"/>
            <w:tcBorders>
              <w:top w:val="nil"/>
              <w:left w:val="nil"/>
              <w:bottom w:val="single" w:sz="4" w:space="0" w:color="auto"/>
              <w:right w:val="single" w:sz="4" w:space="0" w:color="auto"/>
            </w:tcBorders>
            <w:shd w:val="clear" w:color="000000" w:fill="F2F2F2"/>
            <w:noWrap/>
            <w:vAlign w:val="bottom"/>
            <w:hideMark/>
          </w:tcPr>
          <w:p w:rsidR="000D6D5F" w:rsidRPr="00B244D7" w:rsidRDefault="000D6D5F" w:rsidP="00573073">
            <w:pPr>
              <w:spacing w:after="0" w:line="240" w:lineRule="auto"/>
              <w:rPr>
                <w:rFonts w:ascii="Times New Roman" w:eastAsia="Times New Roman" w:hAnsi="Times New Roman" w:cs="Times New Roman"/>
                <w:b/>
                <w:bCs/>
                <w:sz w:val="20"/>
                <w:szCs w:val="20"/>
                <w:lang w:eastAsia="fr-FR"/>
              </w:rPr>
            </w:pPr>
            <w:r w:rsidRPr="00B244D7">
              <w:rPr>
                <w:rFonts w:ascii="Times New Roman" w:eastAsia="Times New Roman" w:hAnsi="Times New Roman" w:cs="Times New Roman"/>
                <w:b/>
                <w:bCs/>
                <w:sz w:val="20"/>
                <w:szCs w:val="20"/>
                <w:lang w:eastAsia="fr-FR"/>
              </w:rPr>
              <w:t> </w:t>
            </w:r>
          </w:p>
        </w:tc>
        <w:tc>
          <w:tcPr>
            <w:tcW w:w="596" w:type="dxa"/>
            <w:tcBorders>
              <w:top w:val="nil"/>
              <w:left w:val="nil"/>
              <w:bottom w:val="single" w:sz="4" w:space="0" w:color="auto"/>
              <w:right w:val="single" w:sz="4" w:space="0" w:color="auto"/>
            </w:tcBorders>
            <w:shd w:val="clear" w:color="000000" w:fill="F2F2F2"/>
            <w:noWrap/>
            <w:vAlign w:val="bottom"/>
            <w:hideMark/>
          </w:tcPr>
          <w:p w:rsidR="000D6D5F" w:rsidRPr="00B244D7" w:rsidRDefault="000D6D5F" w:rsidP="00573073">
            <w:pPr>
              <w:spacing w:after="0" w:line="240" w:lineRule="auto"/>
              <w:rPr>
                <w:rFonts w:ascii="Times New Roman" w:eastAsia="Times New Roman" w:hAnsi="Times New Roman" w:cs="Times New Roman"/>
                <w:b/>
                <w:bCs/>
                <w:sz w:val="20"/>
                <w:szCs w:val="20"/>
                <w:lang w:eastAsia="fr-FR"/>
              </w:rPr>
            </w:pPr>
            <w:r w:rsidRPr="00B244D7">
              <w:rPr>
                <w:rFonts w:ascii="Times New Roman" w:eastAsia="Times New Roman" w:hAnsi="Times New Roman" w:cs="Times New Roman"/>
                <w:b/>
                <w:bCs/>
                <w:sz w:val="20"/>
                <w:szCs w:val="20"/>
                <w:lang w:eastAsia="fr-FR"/>
              </w:rPr>
              <w:t> </w:t>
            </w:r>
          </w:p>
        </w:tc>
        <w:tc>
          <w:tcPr>
            <w:tcW w:w="752" w:type="dxa"/>
            <w:tcBorders>
              <w:top w:val="single" w:sz="4" w:space="0" w:color="auto"/>
              <w:left w:val="nil"/>
              <w:bottom w:val="single" w:sz="4" w:space="0" w:color="auto"/>
              <w:right w:val="single" w:sz="4" w:space="0" w:color="auto"/>
            </w:tcBorders>
            <w:shd w:val="clear" w:color="000000" w:fill="F2F2F2"/>
          </w:tcPr>
          <w:p w:rsidR="000D6D5F" w:rsidRPr="00B244D7" w:rsidRDefault="000D6D5F" w:rsidP="00573073">
            <w:pPr>
              <w:spacing w:after="0" w:line="240" w:lineRule="auto"/>
              <w:rPr>
                <w:rFonts w:ascii="Times New Roman" w:eastAsia="Times New Roman" w:hAnsi="Times New Roman" w:cs="Times New Roman"/>
                <w:b/>
                <w:bCs/>
                <w:sz w:val="20"/>
                <w:szCs w:val="20"/>
                <w:lang w:eastAsia="fr-FR"/>
              </w:rPr>
            </w:pPr>
          </w:p>
        </w:tc>
        <w:tc>
          <w:tcPr>
            <w:tcW w:w="640" w:type="dxa"/>
            <w:tcBorders>
              <w:top w:val="single" w:sz="4" w:space="0" w:color="auto"/>
              <w:left w:val="single" w:sz="4" w:space="0" w:color="auto"/>
              <w:bottom w:val="single" w:sz="4" w:space="0" w:color="auto"/>
              <w:right w:val="single" w:sz="4" w:space="0" w:color="auto"/>
            </w:tcBorders>
            <w:shd w:val="clear" w:color="000000" w:fill="F2F2F2"/>
          </w:tcPr>
          <w:p w:rsidR="000D6D5F" w:rsidRPr="00B244D7" w:rsidRDefault="000D6D5F" w:rsidP="00573073">
            <w:pPr>
              <w:spacing w:after="0" w:line="240" w:lineRule="auto"/>
              <w:rPr>
                <w:rFonts w:ascii="Times New Roman" w:eastAsia="Times New Roman" w:hAnsi="Times New Roman" w:cs="Times New Roman"/>
                <w:b/>
                <w:bCs/>
                <w:sz w:val="20"/>
                <w:szCs w:val="20"/>
                <w:lang w:eastAsia="fr-FR"/>
              </w:rPr>
            </w:pPr>
          </w:p>
        </w:tc>
        <w:tc>
          <w:tcPr>
            <w:tcW w:w="679" w:type="dxa"/>
            <w:tcBorders>
              <w:top w:val="single" w:sz="4" w:space="0" w:color="auto"/>
              <w:left w:val="single" w:sz="4" w:space="0" w:color="auto"/>
              <w:bottom w:val="single" w:sz="4" w:space="0" w:color="auto"/>
              <w:right w:val="single" w:sz="4" w:space="0" w:color="auto"/>
            </w:tcBorders>
            <w:shd w:val="clear" w:color="000000" w:fill="F2F2F2"/>
          </w:tcPr>
          <w:p w:rsidR="000D6D5F" w:rsidRPr="00B244D7" w:rsidRDefault="000D6D5F" w:rsidP="00573073">
            <w:pPr>
              <w:spacing w:after="0" w:line="240" w:lineRule="auto"/>
              <w:rPr>
                <w:rFonts w:ascii="Times New Roman" w:eastAsia="Times New Roman" w:hAnsi="Times New Roman" w:cs="Times New Roman"/>
                <w:b/>
                <w:bCs/>
                <w:sz w:val="20"/>
                <w:szCs w:val="20"/>
                <w:lang w:eastAsia="fr-FR"/>
              </w:rPr>
            </w:pPr>
          </w:p>
        </w:tc>
        <w:tc>
          <w:tcPr>
            <w:tcW w:w="709" w:type="dxa"/>
            <w:tcBorders>
              <w:top w:val="single" w:sz="4" w:space="0" w:color="auto"/>
              <w:left w:val="single" w:sz="4" w:space="0" w:color="auto"/>
              <w:bottom w:val="single" w:sz="4" w:space="0" w:color="auto"/>
              <w:right w:val="single" w:sz="4" w:space="0" w:color="auto"/>
            </w:tcBorders>
            <w:shd w:val="clear" w:color="000000" w:fill="F2F2F2"/>
          </w:tcPr>
          <w:p w:rsidR="000D6D5F" w:rsidRPr="00B244D7" w:rsidRDefault="000D6D5F" w:rsidP="00573073">
            <w:pPr>
              <w:spacing w:after="0" w:line="240" w:lineRule="auto"/>
              <w:rPr>
                <w:rFonts w:ascii="Times New Roman" w:eastAsia="Times New Roman" w:hAnsi="Times New Roman" w:cs="Times New Roman"/>
                <w:b/>
                <w:bCs/>
                <w:sz w:val="20"/>
                <w:szCs w:val="20"/>
                <w:lang w:eastAsia="fr-FR"/>
              </w:rPr>
            </w:pPr>
          </w:p>
        </w:tc>
        <w:tc>
          <w:tcPr>
            <w:tcW w:w="709" w:type="dxa"/>
            <w:tcBorders>
              <w:top w:val="single" w:sz="4" w:space="0" w:color="auto"/>
              <w:left w:val="single" w:sz="4" w:space="0" w:color="auto"/>
              <w:bottom w:val="single" w:sz="4" w:space="0" w:color="auto"/>
              <w:right w:val="single" w:sz="4" w:space="0" w:color="auto"/>
            </w:tcBorders>
            <w:shd w:val="clear" w:color="000000" w:fill="F2F2F2"/>
          </w:tcPr>
          <w:p w:rsidR="000D6D5F" w:rsidRPr="00B244D7" w:rsidRDefault="000D6D5F" w:rsidP="00573073">
            <w:pPr>
              <w:spacing w:after="0" w:line="240" w:lineRule="auto"/>
              <w:rPr>
                <w:rFonts w:ascii="Times New Roman" w:eastAsia="Times New Roman" w:hAnsi="Times New Roman" w:cs="Times New Roman"/>
                <w:b/>
                <w:bCs/>
                <w:sz w:val="20"/>
                <w:szCs w:val="20"/>
                <w:lang w:eastAsia="fr-FR"/>
              </w:rPr>
            </w:pPr>
          </w:p>
        </w:tc>
        <w:tc>
          <w:tcPr>
            <w:tcW w:w="567" w:type="dxa"/>
            <w:tcBorders>
              <w:top w:val="single" w:sz="4" w:space="0" w:color="auto"/>
              <w:left w:val="single" w:sz="4" w:space="0" w:color="auto"/>
              <w:bottom w:val="single" w:sz="4" w:space="0" w:color="auto"/>
              <w:right w:val="single" w:sz="4" w:space="0" w:color="auto"/>
            </w:tcBorders>
            <w:shd w:val="clear" w:color="000000" w:fill="F2F2F2"/>
          </w:tcPr>
          <w:p w:rsidR="000D6D5F" w:rsidRPr="00B244D7" w:rsidRDefault="000D6D5F" w:rsidP="00573073">
            <w:pPr>
              <w:spacing w:after="0" w:line="240" w:lineRule="auto"/>
              <w:rPr>
                <w:rFonts w:ascii="Times New Roman" w:eastAsia="Times New Roman" w:hAnsi="Times New Roman" w:cs="Times New Roman"/>
                <w:b/>
                <w:bCs/>
                <w:sz w:val="20"/>
                <w:szCs w:val="20"/>
                <w:lang w:eastAsia="fr-FR"/>
              </w:rPr>
            </w:pPr>
          </w:p>
        </w:tc>
        <w:tc>
          <w:tcPr>
            <w:tcW w:w="70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0D6D5F" w:rsidRPr="00B244D7" w:rsidRDefault="000D6D5F" w:rsidP="00573073">
            <w:pPr>
              <w:spacing w:after="0" w:line="240" w:lineRule="auto"/>
              <w:rPr>
                <w:rFonts w:ascii="Times New Roman" w:eastAsia="Times New Roman" w:hAnsi="Times New Roman" w:cs="Times New Roman"/>
                <w:b/>
                <w:bCs/>
                <w:sz w:val="20"/>
                <w:szCs w:val="20"/>
                <w:lang w:eastAsia="fr-FR"/>
              </w:rPr>
            </w:pPr>
            <w:r w:rsidRPr="00B244D7">
              <w:rPr>
                <w:rFonts w:ascii="Times New Roman" w:eastAsia="Times New Roman" w:hAnsi="Times New Roman" w:cs="Times New Roman"/>
                <w:b/>
                <w:bCs/>
                <w:sz w:val="20"/>
                <w:szCs w:val="20"/>
                <w:lang w:eastAsia="fr-FR"/>
              </w:rPr>
              <w:t> </w:t>
            </w:r>
          </w:p>
        </w:tc>
      </w:tr>
      <w:tr w:rsidR="000D6D5F" w:rsidRPr="00B244D7" w:rsidTr="00573073">
        <w:trPr>
          <w:trHeight w:val="300"/>
        </w:trPr>
        <w:tc>
          <w:tcPr>
            <w:tcW w:w="2149" w:type="dxa"/>
            <w:tcBorders>
              <w:top w:val="nil"/>
              <w:left w:val="single" w:sz="4" w:space="0" w:color="auto"/>
              <w:bottom w:val="single" w:sz="4" w:space="0" w:color="auto"/>
              <w:right w:val="single" w:sz="4" w:space="0" w:color="auto"/>
            </w:tcBorders>
            <w:shd w:val="clear" w:color="auto" w:fill="auto"/>
            <w:vAlign w:val="center"/>
            <w:hideMark/>
          </w:tcPr>
          <w:p w:rsidR="000D6D5F" w:rsidRPr="00B244D7" w:rsidRDefault="000D6D5F" w:rsidP="00573073">
            <w:pPr>
              <w:spacing w:after="0" w:line="240" w:lineRule="auto"/>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Nombre de restaurateurs interviewés</w:t>
            </w:r>
          </w:p>
        </w:tc>
        <w:tc>
          <w:tcPr>
            <w:tcW w:w="752" w:type="dxa"/>
            <w:tcBorders>
              <w:top w:val="nil"/>
              <w:left w:val="nil"/>
              <w:bottom w:val="single" w:sz="4" w:space="0" w:color="auto"/>
              <w:right w:val="single" w:sz="4" w:space="0" w:color="auto"/>
            </w:tcBorders>
            <w:shd w:val="clear" w:color="auto" w:fill="auto"/>
            <w:noWrap/>
            <w:vAlign w:val="center"/>
            <w:hideMark/>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303</w:t>
            </w:r>
          </w:p>
        </w:tc>
        <w:tc>
          <w:tcPr>
            <w:tcW w:w="666" w:type="dxa"/>
            <w:tcBorders>
              <w:top w:val="nil"/>
              <w:left w:val="nil"/>
              <w:bottom w:val="single" w:sz="4" w:space="0" w:color="auto"/>
              <w:right w:val="single" w:sz="4" w:space="0" w:color="auto"/>
            </w:tcBorders>
            <w:shd w:val="clear" w:color="auto" w:fill="auto"/>
            <w:noWrap/>
            <w:vAlign w:val="center"/>
            <w:hideMark/>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3</w:t>
            </w:r>
          </w:p>
        </w:tc>
        <w:tc>
          <w:tcPr>
            <w:tcW w:w="596" w:type="dxa"/>
            <w:tcBorders>
              <w:top w:val="nil"/>
              <w:left w:val="nil"/>
              <w:bottom w:val="single" w:sz="4" w:space="0" w:color="auto"/>
              <w:right w:val="single" w:sz="4" w:space="0" w:color="auto"/>
            </w:tcBorders>
            <w:shd w:val="clear" w:color="auto" w:fill="auto"/>
            <w:noWrap/>
            <w:vAlign w:val="center"/>
            <w:hideMark/>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306</w:t>
            </w:r>
          </w:p>
        </w:tc>
        <w:tc>
          <w:tcPr>
            <w:tcW w:w="752" w:type="dxa"/>
            <w:tcBorders>
              <w:top w:val="nil"/>
              <w:left w:val="nil"/>
              <w:bottom w:val="single" w:sz="4" w:space="0" w:color="auto"/>
              <w:right w:val="single" w:sz="4" w:space="0" w:color="auto"/>
            </w:tcBorders>
            <w:shd w:val="clear" w:color="auto" w:fill="auto"/>
            <w:noWrap/>
            <w:vAlign w:val="center"/>
            <w:hideMark/>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75</w:t>
            </w:r>
          </w:p>
        </w:tc>
        <w:tc>
          <w:tcPr>
            <w:tcW w:w="640" w:type="dxa"/>
            <w:tcBorders>
              <w:top w:val="nil"/>
              <w:left w:val="nil"/>
              <w:bottom w:val="single" w:sz="4" w:space="0" w:color="auto"/>
              <w:right w:val="single" w:sz="4" w:space="0" w:color="auto"/>
            </w:tcBorders>
            <w:shd w:val="clear" w:color="auto" w:fill="auto"/>
            <w:noWrap/>
            <w:vAlign w:val="center"/>
            <w:hideMark/>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0</w:t>
            </w:r>
          </w:p>
        </w:tc>
        <w:tc>
          <w:tcPr>
            <w:tcW w:w="596" w:type="dxa"/>
            <w:tcBorders>
              <w:top w:val="nil"/>
              <w:left w:val="nil"/>
              <w:bottom w:val="single" w:sz="4" w:space="0" w:color="auto"/>
              <w:right w:val="single" w:sz="4" w:space="0" w:color="auto"/>
            </w:tcBorders>
            <w:shd w:val="clear" w:color="auto" w:fill="auto"/>
            <w:noWrap/>
            <w:vAlign w:val="center"/>
            <w:hideMark/>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75</w:t>
            </w:r>
          </w:p>
        </w:tc>
        <w:tc>
          <w:tcPr>
            <w:tcW w:w="752" w:type="dxa"/>
            <w:tcBorders>
              <w:top w:val="single" w:sz="4" w:space="0" w:color="auto"/>
              <w:left w:val="nil"/>
              <w:bottom w:val="single" w:sz="4" w:space="0" w:color="auto"/>
              <w:right w:val="single" w:sz="4" w:space="0" w:color="auto"/>
            </w:tcBorders>
            <w:vAlign w:val="center"/>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157</w:t>
            </w:r>
          </w:p>
        </w:tc>
        <w:tc>
          <w:tcPr>
            <w:tcW w:w="640" w:type="dxa"/>
            <w:tcBorders>
              <w:top w:val="single" w:sz="4" w:space="0" w:color="auto"/>
              <w:left w:val="single" w:sz="4" w:space="0" w:color="auto"/>
              <w:bottom w:val="single" w:sz="4" w:space="0" w:color="auto"/>
              <w:right w:val="single" w:sz="4" w:space="0" w:color="auto"/>
            </w:tcBorders>
            <w:vAlign w:val="center"/>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44</w:t>
            </w:r>
          </w:p>
        </w:tc>
        <w:tc>
          <w:tcPr>
            <w:tcW w:w="679" w:type="dxa"/>
            <w:tcBorders>
              <w:top w:val="single" w:sz="4" w:space="0" w:color="auto"/>
              <w:left w:val="single" w:sz="4" w:space="0" w:color="auto"/>
              <w:bottom w:val="single" w:sz="4" w:space="0" w:color="auto"/>
              <w:right w:val="single" w:sz="4" w:space="0" w:color="auto"/>
            </w:tcBorders>
            <w:vAlign w:val="center"/>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201</w:t>
            </w:r>
          </w:p>
        </w:tc>
        <w:tc>
          <w:tcPr>
            <w:tcW w:w="709" w:type="dxa"/>
            <w:tcBorders>
              <w:top w:val="single" w:sz="4" w:space="0" w:color="auto"/>
              <w:left w:val="single" w:sz="4" w:space="0" w:color="auto"/>
              <w:bottom w:val="single" w:sz="4" w:space="0" w:color="auto"/>
              <w:right w:val="single" w:sz="4" w:space="0" w:color="auto"/>
            </w:tcBorders>
            <w:vAlign w:val="center"/>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136</w:t>
            </w:r>
          </w:p>
        </w:tc>
        <w:tc>
          <w:tcPr>
            <w:tcW w:w="709" w:type="dxa"/>
            <w:tcBorders>
              <w:top w:val="single" w:sz="4" w:space="0" w:color="auto"/>
              <w:left w:val="single" w:sz="4" w:space="0" w:color="auto"/>
              <w:bottom w:val="single" w:sz="4" w:space="0" w:color="auto"/>
              <w:right w:val="single" w:sz="4" w:space="0" w:color="auto"/>
            </w:tcBorders>
            <w:vAlign w:val="center"/>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7</w:t>
            </w:r>
          </w:p>
        </w:tc>
        <w:tc>
          <w:tcPr>
            <w:tcW w:w="567" w:type="dxa"/>
            <w:tcBorders>
              <w:top w:val="single" w:sz="4" w:space="0" w:color="auto"/>
              <w:left w:val="single" w:sz="4" w:space="0" w:color="auto"/>
              <w:bottom w:val="single" w:sz="4" w:space="0" w:color="auto"/>
              <w:right w:val="single" w:sz="4" w:space="0" w:color="auto"/>
            </w:tcBorders>
            <w:vAlign w:val="center"/>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143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6D5F" w:rsidRPr="00B244D7" w:rsidRDefault="000D6D5F" w:rsidP="00573073">
            <w:pPr>
              <w:spacing w:after="0" w:line="240" w:lineRule="auto"/>
              <w:jc w:val="right"/>
              <w:rPr>
                <w:rFonts w:ascii="Times New Roman" w:eastAsia="Times New Roman" w:hAnsi="Times New Roman" w:cs="Times New Roman"/>
                <w:sz w:val="20"/>
                <w:szCs w:val="20"/>
                <w:lang w:eastAsia="fr-FR"/>
              </w:rPr>
            </w:pPr>
            <w:r w:rsidRPr="00B244D7">
              <w:rPr>
                <w:rFonts w:ascii="Times New Roman" w:eastAsia="Times New Roman" w:hAnsi="Times New Roman" w:cs="Times New Roman"/>
                <w:sz w:val="20"/>
                <w:szCs w:val="20"/>
                <w:lang w:eastAsia="fr-FR"/>
              </w:rPr>
              <w:t>725</w:t>
            </w:r>
          </w:p>
        </w:tc>
      </w:tr>
    </w:tbl>
    <w:p w:rsidR="00F2422C" w:rsidRDefault="000D6D5F" w:rsidP="00204A86">
      <w:pPr>
        <w:pStyle w:val="GGGG"/>
        <w:rPr>
          <w:sz w:val="20"/>
          <w:szCs w:val="20"/>
        </w:rPr>
      </w:pPr>
      <w:r w:rsidRPr="00204A86">
        <w:rPr>
          <w:sz w:val="20"/>
          <w:szCs w:val="20"/>
        </w:rPr>
        <w:t xml:space="preserve">Source : </w:t>
      </w:r>
      <w:r w:rsidR="00F2422C" w:rsidRPr="00204A86">
        <w:rPr>
          <w:color w:val="000000"/>
          <w:sz w:val="20"/>
          <w:szCs w:val="20"/>
        </w:rPr>
        <w:t>INSAE</w:t>
      </w:r>
      <w:r w:rsidR="00F2422C" w:rsidRPr="00204A86">
        <w:rPr>
          <w:sz w:val="20"/>
          <w:szCs w:val="20"/>
        </w:rPr>
        <w:t>, Etude d’impact du projet de bitumage de la route Pahou-Ouidah-Hillacondji-frontière Togo, 2020</w:t>
      </w:r>
    </w:p>
    <w:p w:rsidR="005A3835" w:rsidRDefault="005A3835" w:rsidP="005A3835">
      <w:pPr>
        <w:pStyle w:val="GGGG"/>
        <w:spacing w:after="0"/>
        <w:rPr>
          <w:i w:val="0"/>
          <w:sz w:val="20"/>
          <w:szCs w:val="20"/>
        </w:rPr>
      </w:pPr>
    </w:p>
    <w:p w:rsidR="004639EB" w:rsidRPr="00524708" w:rsidRDefault="004639EB" w:rsidP="005A3835">
      <w:pPr>
        <w:pStyle w:val="GGGG"/>
        <w:spacing w:after="0"/>
        <w:rPr>
          <w:i w:val="0"/>
          <w:sz w:val="20"/>
          <w:szCs w:val="20"/>
        </w:rPr>
      </w:pPr>
    </w:p>
    <w:p w:rsidR="000D6D5F" w:rsidRPr="00966A4F" w:rsidRDefault="00966A4F" w:rsidP="00966A4F">
      <w:pPr>
        <w:pStyle w:val="Titre4"/>
        <w:spacing w:after="120" w:line="276" w:lineRule="auto"/>
        <w:rPr>
          <w:rFonts w:ascii="Times New Roman" w:hAnsi="Times New Roman" w:cs="Times New Roman"/>
        </w:rPr>
      </w:pPr>
      <w:bookmarkStart w:id="131" w:name="_Toc35615540"/>
      <w:bookmarkStart w:id="132" w:name="_Toc35631297"/>
      <w:r>
        <w:rPr>
          <w:rFonts w:ascii="Times New Roman" w:hAnsi="Times New Roman" w:cs="Times New Roman"/>
        </w:rPr>
        <w:lastRenderedPageBreak/>
        <w:t xml:space="preserve">2.4.2.2. </w:t>
      </w:r>
      <w:r w:rsidR="000D6D5F" w:rsidRPr="00966A4F">
        <w:rPr>
          <w:rFonts w:ascii="Times New Roman" w:hAnsi="Times New Roman" w:cs="Times New Roman"/>
        </w:rPr>
        <w:t>Elaboration de l’application CAPI</w:t>
      </w:r>
      <w:bookmarkEnd w:id="131"/>
      <w:bookmarkEnd w:id="132"/>
    </w:p>
    <w:p w:rsidR="000D6D5F" w:rsidRDefault="000D6D5F" w:rsidP="005A3835">
      <w:pPr>
        <w:spacing w:after="0"/>
        <w:jc w:val="both"/>
        <w:rPr>
          <w:rFonts w:ascii="Times New Roman" w:hAnsi="Times New Roman" w:cs="Times New Roman"/>
          <w:kern w:val="32"/>
          <w:sz w:val="24"/>
          <w:szCs w:val="24"/>
        </w:rPr>
      </w:pPr>
      <w:r w:rsidRPr="00EF22AF">
        <w:rPr>
          <w:rFonts w:ascii="Times New Roman" w:hAnsi="Times New Roman" w:cs="Times New Roman"/>
          <w:kern w:val="32"/>
          <w:sz w:val="24"/>
          <w:szCs w:val="24"/>
        </w:rPr>
        <w:t xml:space="preserve">Les outils de collecte élaborés ont été intégrés à l’élaboration de l’application CAPI sous le logiciel CSPro. </w:t>
      </w:r>
    </w:p>
    <w:p w:rsidR="00175EBF" w:rsidRPr="00EF22AF" w:rsidRDefault="00175EBF" w:rsidP="005A3835">
      <w:pPr>
        <w:spacing w:after="0"/>
        <w:jc w:val="both"/>
        <w:rPr>
          <w:rFonts w:ascii="Times New Roman" w:hAnsi="Times New Roman" w:cs="Times New Roman"/>
          <w:kern w:val="32"/>
          <w:sz w:val="24"/>
          <w:szCs w:val="24"/>
        </w:rPr>
      </w:pPr>
    </w:p>
    <w:p w:rsidR="000D6D5F" w:rsidRPr="00C52B76" w:rsidRDefault="000D6D5F" w:rsidP="00601039">
      <w:pPr>
        <w:pStyle w:val="Titre3"/>
        <w:numPr>
          <w:ilvl w:val="2"/>
          <w:numId w:val="13"/>
        </w:numPr>
        <w:spacing w:before="0" w:after="120" w:line="276" w:lineRule="auto"/>
        <w:rPr>
          <w:rFonts w:ascii="Times New Roman" w:hAnsi="Times New Roman" w:cs="Times New Roman"/>
          <w:b/>
          <w:i w:val="0"/>
          <w:smallCaps w:val="0"/>
          <w:sz w:val="24"/>
          <w:szCs w:val="24"/>
        </w:rPr>
      </w:pPr>
      <w:bookmarkStart w:id="133" w:name="_Toc35615541"/>
      <w:bookmarkStart w:id="134" w:name="_Toc35631298"/>
      <w:r w:rsidRPr="00C52B76">
        <w:rPr>
          <w:rFonts w:ascii="Times New Roman" w:hAnsi="Times New Roman" w:cs="Times New Roman"/>
          <w:b/>
          <w:i w:val="0"/>
          <w:smallCaps w:val="0"/>
          <w:sz w:val="24"/>
          <w:szCs w:val="24"/>
        </w:rPr>
        <w:t>Recrutement et formation des agents</w:t>
      </w:r>
      <w:bookmarkEnd w:id="133"/>
      <w:bookmarkEnd w:id="134"/>
    </w:p>
    <w:p w:rsidR="000D6D5F" w:rsidRDefault="000D6D5F" w:rsidP="00524708">
      <w:pPr>
        <w:spacing w:after="0"/>
        <w:jc w:val="both"/>
        <w:rPr>
          <w:rFonts w:ascii="Times New Roman" w:hAnsi="Times New Roman" w:cs="Times New Roman"/>
          <w:kern w:val="32"/>
          <w:sz w:val="24"/>
          <w:szCs w:val="24"/>
        </w:rPr>
      </w:pPr>
      <w:r w:rsidRPr="007A4E12">
        <w:rPr>
          <w:rFonts w:ascii="Times New Roman" w:hAnsi="Times New Roman" w:cs="Times New Roman"/>
          <w:kern w:val="32"/>
          <w:sz w:val="24"/>
          <w:szCs w:val="24"/>
        </w:rPr>
        <w:t>L’INSAE a assuré le recrutement de 74 agents de collecte (65 agents et 6 réservistes)  selon les critères de niveau d’instruction, d’expériences de terrain, de connaissance de la ZIP et de la langue parlée. La formation des agents s’est déroulée à la C</w:t>
      </w:r>
      <w:r>
        <w:rPr>
          <w:rFonts w:ascii="Times New Roman" w:hAnsi="Times New Roman" w:cs="Times New Roman"/>
          <w:kern w:val="32"/>
          <w:sz w:val="24"/>
          <w:szCs w:val="24"/>
        </w:rPr>
        <w:t xml:space="preserve">ommunauté </w:t>
      </w:r>
      <w:r w:rsidRPr="007A4E12">
        <w:rPr>
          <w:rFonts w:ascii="Times New Roman" w:hAnsi="Times New Roman" w:cs="Times New Roman"/>
          <w:kern w:val="32"/>
          <w:sz w:val="24"/>
          <w:szCs w:val="24"/>
        </w:rPr>
        <w:t>E</w:t>
      </w:r>
      <w:r>
        <w:rPr>
          <w:rFonts w:ascii="Times New Roman" w:hAnsi="Times New Roman" w:cs="Times New Roman"/>
          <w:kern w:val="32"/>
          <w:sz w:val="24"/>
          <w:szCs w:val="24"/>
        </w:rPr>
        <w:t xml:space="preserve">lectrique du </w:t>
      </w:r>
      <w:r w:rsidRPr="007A4E12">
        <w:rPr>
          <w:rFonts w:ascii="Times New Roman" w:hAnsi="Times New Roman" w:cs="Times New Roman"/>
          <w:kern w:val="32"/>
          <w:sz w:val="24"/>
          <w:szCs w:val="24"/>
        </w:rPr>
        <w:t>B</w:t>
      </w:r>
      <w:r>
        <w:rPr>
          <w:rFonts w:ascii="Times New Roman" w:hAnsi="Times New Roman" w:cs="Times New Roman"/>
          <w:kern w:val="32"/>
          <w:sz w:val="24"/>
          <w:szCs w:val="24"/>
        </w:rPr>
        <w:t>énin (CEB)</w:t>
      </w:r>
      <w:r w:rsidRPr="007A4E12">
        <w:rPr>
          <w:rFonts w:ascii="Times New Roman" w:hAnsi="Times New Roman" w:cs="Times New Roman"/>
          <w:kern w:val="32"/>
          <w:sz w:val="24"/>
          <w:szCs w:val="24"/>
        </w:rPr>
        <w:t xml:space="preserve"> d’Abomey-Calavi durant quatre (05) jours.  Elle a été assurée par huit (8) formateurs.</w:t>
      </w:r>
    </w:p>
    <w:p w:rsidR="00FC1927" w:rsidRPr="007A4E12" w:rsidRDefault="00FC1927" w:rsidP="00FC1927">
      <w:pPr>
        <w:spacing w:after="0"/>
        <w:jc w:val="both"/>
        <w:rPr>
          <w:rFonts w:ascii="Times New Roman" w:hAnsi="Times New Roman" w:cs="Times New Roman"/>
          <w:kern w:val="32"/>
          <w:sz w:val="24"/>
          <w:szCs w:val="24"/>
        </w:rPr>
      </w:pPr>
    </w:p>
    <w:p w:rsidR="000D6D5F" w:rsidRPr="00C52B76" w:rsidRDefault="000D6D5F" w:rsidP="00601039">
      <w:pPr>
        <w:pStyle w:val="Titre3"/>
        <w:numPr>
          <w:ilvl w:val="2"/>
          <w:numId w:val="13"/>
        </w:numPr>
        <w:spacing w:before="0" w:after="120" w:line="276" w:lineRule="auto"/>
        <w:rPr>
          <w:rFonts w:ascii="Times New Roman" w:hAnsi="Times New Roman" w:cs="Times New Roman"/>
          <w:b/>
          <w:i w:val="0"/>
          <w:smallCaps w:val="0"/>
          <w:sz w:val="24"/>
          <w:szCs w:val="24"/>
        </w:rPr>
      </w:pPr>
      <w:bookmarkStart w:id="135" w:name="_Toc35615542"/>
      <w:bookmarkStart w:id="136" w:name="_Toc35631299"/>
      <w:r w:rsidRPr="00C52B76">
        <w:rPr>
          <w:rFonts w:ascii="Times New Roman" w:hAnsi="Times New Roman" w:cs="Times New Roman"/>
          <w:b/>
          <w:i w:val="0"/>
          <w:smallCaps w:val="0"/>
          <w:sz w:val="24"/>
          <w:szCs w:val="24"/>
        </w:rPr>
        <w:t>Travaux de collecte des données : enquête ménage et enquête auprès des cibles spécifiques</w:t>
      </w:r>
      <w:bookmarkEnd w:id="135"/>
      <w:bookmarkEnd w:id="136"/>
    </w:p>
    <w:p w:rsidR="000D6D5F" w:rsidRPr="007A4E12" w:rsidRDefault="000D6D5F" w:rsidP="000D6D5F">
      <w:pPr>
        <w:spacing w:before="240"/>
        <w:jc w:val="both"/>
        <w:rPr>
          <w:rFonts w:ascii="Times New Roman" w:hAnsi="Times New Roman" w:cs="Times New Roman"/>
          <w:sz w:val="24"/>
          <w:szCs w:val="24"/>
          <w:lang w:eastAsia="fr-FR"/>
        </w:rPr>
      </w:pPr>
      <w:r w:rsidRPr="007A4E12">
        <w:rPr>
          <w:rFonts w:ascii="Times New Roman" w:hAnsi="Times New Roman" w:cs="Times New Roman"/>
          <w:sz w:val="24"/>
          <w:szCs w:val="24"/>
        </w:rPr>
        <w:t xml:space="preserve">La procédure retenue pour la collecte des données de terrain est la suivante : </w:t>
      </w:r>
    </w:p>
    <w:p w:rsidR="000D6D5F" w:rsidRPr="007A4E12" w:rsidRDefault="000D6D5F" w:rsidP="00601039">
      <w:pPr>
        <w:numPr>
          <w:ilvl w:val="0"/>
          <w:numId w:val="11"/>
        </w:numPr>
        <w:spacing w:after="0"/>
        <w:jc w:val="both"/>
        <w:rPr>
          <w:rFonts w:ascii="Times New Roman" w:hAnsi="Times New Roman" w:cs="Times New Roman"/>
          <w:sz w:val="24"/>
          <w:szCs w:val="24"/>
        </w:rPr>
      </w:pPr>
      <w:r w:rsidRPr="007A4E12">
        <w:rPr>
          <w:rFonts w:ascii="Times New Roman" w:hAnsi="Times New Roman" w:cs="Times New Roman"/>
          <w:sz w:val="24"/>
          <w:szCs w:val="24"/>
        </w:rPr>
        <w:t xml:space="preserve">Au cours des </w:t>
      </w:r>
      <w:r>
        <w:rPr>
          <w:rFonts w:ascii="Times New Roman" w:hAnsi="Times New Roman" w:cs="Times New Roman"/>
          <w:sz w:val="24"/>
          <w:szCs w:val="24"/>
        </w:rPr>
        <w:t>quinze</w:t>
      </w:r>
      <w:r w:rsidRPr="007A4E12">
        <w:rPr>
          <w:rFonts w:ascii="Times New Roman" w:hAnsi="Times New Roman" w:cs="Times New Roman"/>
          <w:sz w:val="24"/>
          <w:szCs w:val="24"/>
        </w:rPr>
        <w:t xml:space="preserve"> jours de l’enquête de terrain, un groupe de 9 agents enquêteurs sont commis au captage des flux de passage des différents types de</w:t>
      </w:r>
      <w:r>
        <w:rPr>
          <w:rFonts w:ascii="Times New Roman" w:hAnsi="Times New Roman" w:cs="Times New Roman"/>
          <w:sz w:val="24"/>
          <w:szCs w:val="24"/>
        </w:rPr>
        <w:t xml:space="preserve"> véhicules sur le tronçon Pahou-Ouidah-Hillacondji-Frontière du Togo</w:t>
      </w:r>
      <w:r w:rsidRPr="007A4E12">
        <w:rPr>
          <w:rFonts w:ascii="Times New Roman" w:hAnsi="Times New Roman" w:cs="Times New Roman"/>
          <w:sz w:val="24"/>
          <w:szCs w:val="24"/>
        </w:rPr>
        <w:t>. Ce groupe est réparti comme suit : 3 au poste de Ouidah, 3 au poste de Comè et les 3 au poste de Grand-Popo</w:t>
      </w:r>
      <w:r>
        <w:rPr>
          <w:rFonts w:ascii="Times New Roman" w:hAnsi="Times New Roman" w:cs="Times New Roman"/>
          <w:sz w:val="24"/>
          <w:szCs w:val="24"/>
        </w:rPr>
        <w:t>.</w:t>
      </w:r>
      <w:r w:rsidR="00FC1927">
        <w:rPr>
          <w:rFonts w:ascii="Times New Roman" w:hAnsi="Times New Roman" w:cs="Times New Roman"/>
          <w:sz w:val="24"/>
          <w:szCs w:val="24"/>
        </w:rPr>
        <w:t xml:space="preserve"> </w:t>
      </w:r>
      <w:r>
        <w:rPr>
          <w:rFonts w:ascii="Times New Roman" w:hAnsi="Times New Roman" w:cs="Times New Roman"/>
          <w:sz w:val="24"/>
          <w:szCs w:val="24"/>
        </w:rPr>
        <w:t>L</w:t>
      </w:r>
      <w:r w:rsidRPr="007A4E12">
        <w:rPr>
          <w:rFonts w:ascii="Times New Roman" w:hAnsi="Times New Roman" w:cs="Times New Roman"/>
          <w:sz w:val="24"/>
          <w:szCs w:val="24"/>
        </w:rPr>
        <w:t>es agents installés au</w:t>
      </w:r>
      <w:r>
        <w:rPr>
          <w:rFonts w:ascii="Times New Roman" w:hAnsi="Times New Roman" w:cs="Times New Roman"/>
          <w:sz w:val="24"/>
          <w:szCs w:val="24"/>
        </w:rPr>
        <w:t>x différents</w:t>
      </w:r>
      <w:r w:rsidRPr="007A4E12">
        <w:rPr>
          <w:rFonts w:ascii="Times New Roman" w:hAnsi="Times New Roman" w:cs="Times New Roman"/>
          <w:sz w:val="24"/>
          <w:szCs w:val="24"/>
        </w:rPr>
        <w:t xml:space="preserve"> poste</w:t>
      </w:r>
      <w:r>
        <w:rPr>
          <w:rFonts w:ascii="Times New Roman" w:hAnsi="Times New Roman" w:cs="Times New Roman"/>
          <w:sz w:val="24"/>
          <w:szCs w:val="24"/>
        </w:rPr>
        <w:t>s</w:t>
      </w:r>
      <w:r w:rsidRPr="007A4E12">
        <w:rPr>
          <w:rFonts w:ascii="Times New Roman" w:hAnsi="Times New Roman" w:cs="Times New Roman"/>
          <w:sz w:val="24"/>
          <w:szCs w:val="24"/>
        </w:rPr>
        <w:t xml:space="preserve"> se sont relayés toutes les 8 heures et ont travaillé 24h sur </w:t>
      </w:r>
      <w:r>
        <w:rPr>
          <w:rFonts w:ascii="Times New Roman" w:hAnsi="Times New Roman" w:cs="Times New Roman"/>
          <w:sz w:val="24"/>
          <w:szCs w:val="24"/>
        </w:rPr>
        <w:t>24 pendant la période de captage ;</w:t>
      </w:r>
    </w:p>
    <w:p w:rsidR="000D6D5F" w:rsidRPr="002D2100" w:rsidRDefault="000D6D5F" w:rsidP="00601039">
      <w:pPr>
        <w:numPr>
          <w:ilvl w:val="0"/>
          <w:numId w:val="11"/>
        </w:numPr>
        <w:spacing w:after="0"/>
        <w:jc w:val="both"/>
        <w:rPr>
          <w:rFonts w:ascii="Times New Roman" w:hAnsi="Times New Roman" w:cs="Times New Roman"/>
          <w:sz w:val="24"/>
          <w:szCs w:val="24"/>
        </w:rPr>
      </w:pPr>
      <w:r w:rsidRPr="002D2100">
        <w:rPr>
          <w:rFonts w:ascii="Times New Roman" w:hAnsi="Times New Roman" w:cs="Times New Roman"/>
          <w:sz w:val="24"/>
          <w:szCs w:val="24"/>
        </w:rPr>
        <w:t>Un second groupe de vingt-quatre (24) agents enquêteurs retenus ont procédé au dénombrement des ménages au sein des  ZD de la ZIP. Ce même groupe est chargé d’administrer le "Questionnaire ménage" au sein des ZD échantillons. Ce groupe a été réparti en six équipes ;</w:t>
      </w:r>
    </w:p>
    <w:p w:rsidR="000D6D5F" w:rsidRPr="002D2100" w:rsidRDefault="000D6D5F" w:rsidP="00601039">
      <w:pPr>
        <w:numPr>
          <w:ilvl w:val="0"/>
          <w:numId w:val="11"/>
        </w:numPr>
        <w:spacing w:after="0"/>
        <w:jc w:val="both"/>
        <w:rPr>
          <w:rFonts w:ascii="Times New Roman" w:hAnsi="Times New Roman" w:cs="Times New Roman"/>
          <w:sz w:val="24"/>
          <w:szCs w:val="24"/>
        </w:rPr>
      </w:pPr>
      <w:r w:rsidRPr="002D2100">
        <w:rPr>
          <w:rFonts w:ascii="Times New Roman" w:hAnsi="Times New Roman" w:cs="Times New Roman"/>
          <w:sz w:val="24"/>
          <w:szCs w:val="24"/>
        </w:rPr>
        <w:t>Au cours des quatre (04) premiers jours, un troisième groupe de dix-huit (18) agents ont appuyé le deuxième groupe dans leur tâche de dénombrement des ménages avant de procéder à l’administration des modules « Situation des femmes restauratrices » et Questionnaire "Transporteurs" dans la ZIP. Ce groupe a été réparti en trois équipes ;</w:t>
      </w:r>
    </w:p>
    <w:p w:rsidR="000D6D5F" w:rsidRPr="002D2100" w:rsidRDefault="000D6D5F" w:rsidP="00601039">
      <w:pPr>
        <w:numPr>
          <w:ilvl w:val="0"/>
          <w:numId w:val="11"/>
        </w:numPr>
        <w:spacing w:after="0"/>
        <w:jc w:val="both"/>
        <w:rPr>
          <w:rFonts w:ascii="Times New Roman" w:hAnsi="Times New Roman" w:cs="Times New Roman"/>
          <w:sz w:val="24"/>
          <w:szCs w:val="24"/>
        </w:rPr>
      </w:pPr>
      <w:r w:rsidRPr="002D2100">
        <w:rPr>
          <w:rFonts w:ascii="Times New Roman" w:hAnsi="Times New Roman" w:cs="Times New Roman"/>
          <w:sz w:val="24"/>
          <w:szCs w:val="24"/>
        </w:rPr>
        <w:t>Un dernier groupe de 08 enquêteurs a procédé à la réalisation des différents Focus Group Environnement, Sécurité routière et VIH/sida ainsi que l’évaluation qualitative par les bénéficiaires ;</w:t>
      </w:r>
    </w:p>
    <w:p w:rsidR="000D6D5F" w:rsidRPr="002D2100" w:rsidRDefault="000D6D5F" w:rsidP="00601039">
      <w:pPr>
        <w:numPr>
          <w:ilvl w:val="0"/>
          <w:numId w:val="11"/>
        </w:numPr>
        <w:spacing w:after="0"/>
        <w:jc w:val="both"/>
        <w:rPr>
          <w:rFonts w:ascii="Times New Roman" w:hAnsi="Times New Roman" w:cs="Times New Roman"/>
          <w:sz w:val="24"/>
          <w:szCs w:val="24"/>
        </w:rPr>
      </w:pPr>
      <w:r w:rsidRPr="002D2100">
        <w:rPr>
          <w:rFonts w:ascii="Times New Roman" w:hAnsi="Times New Roman" w:cs="Times New Roman"/>
          <w:sz w:val="24"/>
          <w:szCs w:val="24"/>
        </w:rPr>
        <w:t>Les six (6) chefs d’équipe pour l’enquête ménage étaient chargés de relever les coordonnées cartographiques des infrastructures sociocommunautaires de la ZIP tout en s’occupant de la qualité du travail de leurs agents et des agents chargés du captage des flux ;</w:t>
      </w:r>
    </w:p>
    <w:p w:rsidR="000D6D5F" w:rsidRPr="002D2100" w:rsidRDefault="000D6D5F" w:rsidP="00601039">
      <w:pPr>
        <w:numPr>
          <w:ilvl w:val="0"/>
          <w:numId w:val="11"/>
        </w:numPr>
        <w:spacing w:after="0"/>
        <w:jc w:val="both"/>
        <w:rPr>
          <w:rFonts w:ascii="Times New Roman" w:hAnsi="Times New Roman" w:cs="Times New Roman"/>
          <w:sz w:val="24"/>
          <w:szCs w:val="24"/>
        </w:rPr>
      </w:pPr>
      <w:r w:rsidRPr="002D2100">
        <w:rPr>
          <w:rFonts w:ascii="Times New Roman" w:hAnsi="Times New Roman" w:cs="Times New Roman"/>
          <w:sz w:val="24"/>
          <w:szCs w:val="24"/>
        </w:rPr>
        <w:t xml:space="preserve"> Les trois (3) chefs d’équipe pour l’enquête auprès des transporteurs et des restaurateurs étaient chargés de contrôler la qualité du travail de leurs agents et des agents chargés des  Focus Group;</w:t>
      </w:r>
    </w:p>
    <w:p w:rsidR="000D6D5F" w:rsidRPr="002D2100" w:rsidRDefault="000D6D5F" w:rsidP="00601039">
      <w:pPr>
        <w:numPr>
          <w:ilvl w:val="0"/>
          <w:numId w:val="11"/>
        </w:numPr>
        <w:suppressAutoHyphens/>
        <w:spacing w:after="0"/>
        <w:jc w:val="both"/>
        <w:rPr>
          <w:rFonts w:ascii="Times New Roman" w:hAnsi="Times New Roman" w:cs="Times New Roman"/>
          <w:b/>
          <w:bCs/>
          <w:spacing w:val="-2"/>
          <w:sz w:val="24"/>
          <w:szCs w:val="24"/>
        </w:rPr>
      </w:pPr>
      <w:r w:rsidRPr="002D2100">
        <w:rPr>
          <w:rFonts w:ascii="Times New Roman" w:hAnsi="Times New Roman" w:cs="Times New Roman"/>
          <w:sz w:val="24"/>
          <w:szCs w:val="24"/>
        </w:rPr>
        <w:t xml:space="preserve">Les superviseurs étaient chargés de régler les problèmes administratifs et techniques liées à l’opération et de veiller à la qualité des données collectées. </w:t>
      </w:r>
    </w:p>
    <w:p w:rsidR="000D6D5F" w:rsidRDefault="000D6D5F" w:rsidP="000D6D5F">
      <w:pPr>
        <w:suppressAutoHyphens/>
        <w:spacing w:after="0" w:line="240" w:lineRule="auto"/>
        <w:ind w:left="1065"/>
        <w:jc w:val="both"/>
        <w:rPr>
          <w:rFonts w:ascii="Times New Roman" w:hAnsi="Times New Roman" w:cs="Times New Roman"/>
          <w:b/>
          <w:bCs/>
          <w:color w:val="0070C0"/>
          <w:spacing w:val="-2"/>
          <w:sz w:val="24"/>
          <w:szCs w:val="24"/>
        </w:rPr>
      </w:pPr>
    </w:p>
    <w:p w:rsidR="000D6D5F" w:rsidRPr="001C644D" w:rsidRDefault="000D6D5F" w:rsidP="000D6D5F">
      <w:pPr>
        <w:suppressAutoHyphens/>
        <w:spacing w:after="0" w:line="240" w:lineRule="auto"/>
        <w:ind w:left="1065"/>
        <w:jc w:val="both"/>
        <w:rPr>
          <w:rFonts w:ascii="Times New Roman" w:hAnsi="Times New Roman" w:cs="Times New Roman"/>
          <w:b/>
          <w:bCs/>
          <w:color w:val="0070C0"/>
          <w:spacing w:val="-2"/>
          <w:sz w:val="24"/>
          <w:szCs w:val="24"/>
        </w:rPr>
      </w:pPr>
    </w:p>
    <w:p w:rsidR="000D6D5F" w:rsidRPr="005415FE" w:rsidRDefault="000D6D5F" w:rsidP="00601039">
      <w:pPr>
        <w:pStyle w:val="Titre3"/>
        <w:numPr>
          <w:ilvl w:val="2"/>
          <w:numId w:val="13"/>
        </w:numPr>
        <w:spacing w:before="0" w:after="120" w:line="276" w:lineRule="auto"/>
        <w:rPr>
          <w:rFonts w:ascii="Times New Roman" w:hAnsi="Times New Roman" w:cs="Times New Roman"/>
          <w:b/>
          <w:i w:val="0"/>
          <w:smallCaps w:val="0"/>
          <w:sz w:val="24"/>
          <w:szCs w:val="24"/>
        </w:rPr>
      </w:pPr>
      <w:bookmarkStart w:id="137" w:name="_Toc35631300"/>
      <w:r w:rsidRPr="005415FE">
        <w:rPr>
          <w:rFonts w:ascii="Times New Roman" w:hAnsi="Times New Roman" w:cs="Times New Roman"/>
          <w:b/>
          <w:i w:val="0"/>
          <w:smallCaps w:val="0"/>
          <w:sz w:val="24"/>
          <w:szCs w:val="24"/>
        </w:rPr>
        <w:lastRenderedPageBreak/>
        <w:t>Traitement des données</w:t>
      </w:r>
      <w:bookmarkEnd w:id="137"/>
      <w:r w:rsidRPr="005415FE">
        <w:rPr>
          <w:rFonts w:ascii="Times New Roman" w:hAnsi="Times New Roman" w:cs="Times New Roman"/>
          <w:b/>
          <w:i w:val="0"/>
          <w:smallCaps w:val="0"/>
          <w:sz w:val="24"/>
          <w:szCs w:val="24"/>
        </w:rPr>
        <w:t xml:space="preserve"> </w:t>
      </w:r>
    </w:p>
    <w:p w:rsidR="000D6D5F" w:rsidRDefault="000D6D5F" w:rsidP="000D6D5F">
      <w:pPr>
        <w:autoSpaceDE w:val="0"/>
        <w:autoSpaceDN w:val="0"/>
        <w:adjustRightInd w:val="0"/>
        <w:spacing w:after="0"/>
        <w:jc w:val="both"/>
        <w:rPr>
          <w:rFonts w:ascii="Times New Roman" w:eastAsia="TimesNewRoman" w:hAnsi="Times New Roman" w:cs="Times New Roman"/>
          <w:sz w:val="24"/>
          <w:szCs w:val="24"/>
        </w:rPr>
      </w:pPr>
      <w:r w:rsidRPr="00A8172A">
        <w:rPr>
          <w:rFonts w:ascii="Times New Roman" w:hAnsi="Times New Roman" w:cs="Times New Roman"/>
          <w:spacing w:val="-2"/>
          <w:sz w:val="24"/>
          <w:szCs w:val="24"/>
        </w:rPr>
        <w:t>Le traitement des donn</w:t>
      </w:r>
      <w:r w:rsidRPr="00A8172A">
        <w:rPr>
          <w:rFonts w:ascii="Times New Roman" w:hAnsi="Times New Roman" w:cs="Times New Roman" w:hint="eastAsia"/>
          <w:spacing w:val="-2"/>
          <w:sz w:val="24"/>
          <w:szCs w:val="24"/>
        </w:rPr>
        <w:t>é</w:t>
      </w:r>
      <w:r w:rsidRPr="00A8172A">
        <w:rPr>
          <w:rFonts w:ascii="Times New Roman" w:hAnsi="Times New Roman" w:cs="Times New Roman"/>
          <w:spacing w:val="-2"/>
          <w:sz w:val="24"/>
          <w:szCs w:val="24"/>
        </w:rPr>
        <w:t xml:space="preserve">es a </w:t>
      </w:r>
      <w:r w:rsidRPr="00A8172A">
        <w:rPr>
          <w:rFonts w:ascii="Times New Roman" w:hAnsi="Times New Roman" w:cs="Times New Roman" w:hint="eastAsia"/>
          <w:spacing w:val="-2"/>
          <w:sz w:val="24"/>
          <w:szCs w:val="24"/>
        </w:rPr>
        <w:t>é</w:t>
      </w:r>
      <w:r w:rsidRPr="00A8172A">
        <w:rPr>
          <w:rFonts w:ascii="Times New Roman" w:hAnsi="Times New Roman" w:cs="Times New Roman"/>
          <w:spacing w:val="-2"/>
          <w:sz w:val="24"/>
          <w:szCs w:val="24"/>
        </w:rPr>
        <w:t>t</w:t>
      </w:r>
      <w:r w:rsidRPr="00A8172A">
        <w:rPr>
          <w:rFonts w:ascii="Times New Roman" w:hAnsi="Times New Roman" w:cs="Times New Roman" w:hint="eastAsia"/>
          <w:spacing w:val="-2"/>
          <w:sz w:val="24"/>
          <w:szCs w:val="24"/>
        </w:rPr>
        <w:t>é</w:t>
      </w:r>
      <w:r w:rsidRPr="00A8172A">
        <w:rPr>
          <w:rFonts w:ascii="Times New Roman" w:hAnsi="Times New Roman" w:cs="Times New Roman"/>
          <w:spacing w:val="-2"/>
          <w:sz w:val="24"/>
          <w:szCs w:val="24"/>
        </w:rPr>
        <w:t xml:space="preserve"> facilit</w:t>
      </w:r>
      <w:r w:rsidRPr="00A8172A">
        <w:rPr>
          <w:rFonts w:ascii="Times New Roman" w:hAnsi="Times New Roman" w:cs="Times New Roman" w:hint="eastAsia"/>
          <w:spacing w:val="-2"/>
          <w:sz w:val="24"/>
          <w:szCs w:val="24"/>
        </w:rPr>
        <w:t>é</w:t>
      </w:r>
      <w:r w:rsidRPr="00A8172A">
        <w:rPr>
          <w:rFonts w:ascii="Times New Roman" w:hAnsi="Times New Roman" w:cs="Times New Roman"/>
          <w:spacing w:val="-2"/>
          <w:sz w:val="24"/>
          <w:szCs w:val="24"/>
        </w:rPr>
        <w:t xml:space="preserve"> en raison de l’utilisation des tablettes comme outils de collecte par la saisie automatique des donn</w:t>
      </w:r>
      <w:r w:rsidRPr="00A8172A">
        <w:rPr>
          <w:rFonts w:ascii="Times New Roman" w:hAnsi="Times New Roman" w:cs="Times New Roman" w:hint="eastAsia"/>
          <w:spacing w:val="-2"/>
          <w:sz w:val="24"/>
          <w:szCs w:val="24"/>
        </w:rPr>
        <w:t>é</w:t>
      </w:r>
      <w:r w:rsidRPr="00A8172A">
        <w:rPr>
          <w:rFonts w:ascii="Times New Roman" w:hAnsi="Times New Roman" w:cs="Times New Roman"/>
          <w:spacing w:val="-2"/>
          <w:sz w:val="24"/>
          <w:szCs w:val="24"/>
        </w:rPr>
        <w:t>es</w:t>
      </w:r>
      <w:r>
        <w:rPr>
          <w:rFonts w:ascii="Times New Roman" w:hAnsi="Times New Roman" w:cs="Times New Roman"/>
          <w:spacing w:val="-2"/>
          <w:sz w:val="24"/>
          <w:szCs w:val="24"/>
        </w:rPr>
        <w:t>. Une application conçue à partir</w:t>
      </w:r>
      <w:r w:rsidRPr="00A8172A">
        <w:rPr>
          <w:rFonts w:ascii="Times New Roman" w:hAnsi="Times New Roman" w:cs="Times New Roman"/>
          <w:spacing w:val="-2"/>
          <w:sz w:val="24"/>
          <w:szCs w:val="24"/>
        </w:rPr>
        <w:t xml:space="preserve"> du logiciel CSPro</w:t>
      </w:r>
      <w:r w:rsidR="00FC1927">
        <w:rPr>
          <w:rFonts w:ascii="Times New Roman" w:hAnsi="Times New Roman" w:cs="Times New Roman"/>
          <w:spacing w:val="-2"/>
          <w:sz w:val="24"/>
          <w:szCs w:val="24"/>
        </w:rPr>
        <w:t xml:space="preserve"> </w:t>
      </w:r>
      <w:r>
        <w:rPr>
          <w:rFonts w:ascii="Times New Roman" w:hAnsi="Times New Roman" w:cs="Times New Roman"/>
          <w:spacing w:val="-2"/>
          <w:sz w:val="24"/>
          <w:szCs w:val="24"/>
        </w:rPr>
        <w:t>a été installée sur les</w:t>
      </w:r>
      <w:r w:rsidRPr="00A8172A">
        <w:rPr>
          <w:rFonts w:ascii="Times New Roman" w:hAnsi="Times New Roman" w:cs="Times New Roman"/>
          <w:spacing w:val="-2"/>
          <w:sz w:val="24"/>
          <w:szCs w:val="24"/>
        </w:rPr>
        <w:t xml:space="preserve"> tablettes</w:t>
      </w:r>
      <w:r w:rsidRPr="00A8172A">
        <w:rPr>
          <w:rFonts w:ascii="TimesNewRoman" w:eastAsia="TimesNewRoman" w:hAnsiTheme="minorHAnsi" w:cs="TimesNewRoman"/>
          <w:sz w:val="21"/>
          <w:szCs w:val="21"/>
        </w:rPr>
        <w:t>.</w:t>
      </w:r>
      <w:r w:rsidR="00FC1927">
        <w:rPr>
          <w:rFonts w:ascii="TimesNewRoman" w:eastAsia="TimesNewRoman" w:hAnsiTheme="minorHAnsi" w:cs="TimesNewRoman"/>
          <w:sz w:val="21"/>
          <w:szCs w:val="21"/>
        </w:rPr>
        <w:t xml:space="preserve"> </w:t>
      </w:r>
      <w:r w:rsidRPr="00A8172A">
        <w:rPr>
          <w:rFonts w:ascii="Times New Roman" w:eastAsia="TimesNewRoman" w:hAnsi="Times New Roman" w:cs="Times New Roman"/>
          <w:sz w:val="24"/>
          <w:szCs w:val="24"/>
        </w:rPr>
        <w:t>La vérification de la cohérence interne des données saisies et l’apurement final de l’ensemble des données ont</w:t>
      </w:r>
      <w:r w:rsidR="00FC1927">
        <w:rPr>
          <w:rFonts w:ascii="Times New Roman" w:eastAsia="TimesNewRoman" w:hAnsi="Times New Roman" w:cs="Times New Roman"/>
          <w:sz w:val="24"/>
          <w:szCs w:val="24"/>
        </w:rPr>
        <w:t xml:space="preserve"> </w:t>
      </w:r>
      <w:r w:rsidRPr="00A8172A">
        <w:rPr>
          <w:rFonts w:ascii="Times New Roman" w:eastAsia="TimesNewRoman" w:hAnsi="Times New Roman" w:cs="Times New Roman"/>
          <w:sz w:val="24"/>
          <w:szCs w:val="24"/>
        </w:rPr>
        <w:t xml:space="preserve">été réalisés </w:t>
      </w:r>
      <w:r>
        <w:rPr>
          <w:rFonts w:ascii="Times New Roman" w:eastAsia="TimesNewRoman" w:hAnsi="Times New Roman" w:cs="Times New Roman"/>
          <w:sz w:val="24"/>
          <w:szCs w:val="24"/>
        </w:rPr>
        <w:t>avant la tabulation des données</w:t>
      </w:r>
      <w:r w:rsidRPr="00A8172A">
        <w:rPr>
          <w:rFonts w:ascii="Times New Roman" w:eastAsia="TimesNewRoman" w:hAnsi="Times New Roman" w:cs="Times New Roman"/>
          <w:sz w:val="24"/>
          <w:szCs w:val="24"/>
        </w:rPr>
        <w:t>.</w:t>
      </w:r>
      <w:r w:rsidR="00FC1927">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 xml:space="preserve">La tabulation des données a été réalisée au moyen des logiciels SPSS et STATA. S’agissant des données cartographiques, le traitement a été effectué à l’aide du logiciel QGIS2.16. </w:t>
      </w:r>
    </w:p>
    <w:p w:rsidR="000D6D5F" w:rsidRDefault="000D6D5F" w:rsidP="000D6D5F">
      <w:pPr>
        <w:autoSpaceDE w:val="0"/>
        <w:autoSpaceDN w:val="0"/>
        <w:adjustRightInd w:val="0"/>
        <w:spacing w:after="0"/>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En outre, les travaux du traitement et d’analyse des données ont été réalisés au cours de l’atelier d’analyse tenu à Bohicon du 16 au 21 mars 2020.</w:t>
      </w:r>
    </w:p>
    <w:p w:rsidR="000D6D5F" w:rsidRDefault="000D6D5F" w:rsidP="000D6D5F">
      <w:pPr>
        <w:autoSpaceDE w:val="0"/>
        <w:autoSpaceDN w:val="0"/>
        <w:adjustRightInd w:val="0"/>
        <w:spacing w:after="0"/>
        <w:jc w:val="both"/>
        <w:rPr>
          <w:rFonts w:ascii="Times New Roman" w:eastAsia="TimesNewRoman" w:hAnsi="Times New Roman" w:cs="Times New Roman"/>
          <w:sz w:val="24"/>
          <w:szCs w:val="24"/>
        </w:rPr>
      </w:pPr>
    </w:p>
    <w:p w:rsidR="000D6D5F" w:rsidRDefault="000D6D5F" w:rsidP="00FC1927">
      <w:pPr>
        <w:spacing w:after="0"/>
        <w:jc w:val="both"/>
        <w:rPr>
          <w:color w:val="0070C0"/>
        </w:rPr>
      </w:pPr>
      <w:r w:rsidRPr="001C644D">
        <w:rPr>
          <w:rFonts w:ascii="Times New Roman" w:hAnsi="Times New Roman" w:cs="Times New Roman"/>
          <w:color w:val="0070C0"/>
          <w:spacing w:val="-2"/>
          <w:sz w:val="24"/>
          <w:szCs w:val="24"/>
        </w:rPr>
        <w:br w:type="page"/>
      </w:r>
    </w:p>
    <w:p w:rsidR="00337AC4" w:rsidRDefault="00337AC4">
      <w:pPr>
        <w:spacing w:after="0" w:line="240" w:lineRule="auto"/>
        <w:rPr>
          <w:rFonts w:ascii="Times New Roman" w:hAnsi="Times New Roman" w:cs="Times New Roman"/>
          <w:spacing w:val="-2"/>
          <w:sz w:val="24"/>
          <w:szCs w:val="24"/>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B11A7A" w:rsidRPr="00196B37" w:rsidTr="000A75E6">
        <w:trPr>
          <w:trHeight w:val="1183"/>
        </w:trPr>
        <w:tc>
          <w:tcPr>
            <w:tcW w:w="6804" w:type="dxa"/>
          </w:tcPr>
          <w:p w:rsidR="00577FAF" w:rsidRDefault="00577FAF" w:rsidP="00577FAF">
            <w:pPr>
              <w:pStyle w:val="Titre1"/>
              <w:spacing w:before="0" w:line="240" w:lineRule="auto"/>
              <w:jc w:val="center"/>
              <w:rPr>
                <w:rFonts w:ascii="Times New Roman" w:hAnsi="Times New Roman" w:cs="Times New Roman"/>
                <w:b/>
                <w:sz w:val="24"/>
                <w:szCs w:val="24"/>
              </w:rPr>
            </w:pPr>
            <w:bookmarkStart w:id="138" w:name="_Toc328644975"/>
            <w:bookmarkStart w:id="139" w:name="_Toc331938894"/>
            <w:bookmarkStart w:id="140" w:name="_Toc421180832"/>
          </w:p>
          <w:p w:rsidR="00B11A7A" w:rsidRPr="00FC228A" w:rsidRDefault="00B11A7A" w:rsidP="00FC228A">
            <w:pPr>
              <w:pStyle w:val="T1"/>
              <w:rPr>
                <w:sz w:val="28"/>
              </w:rPr>
            </w:pPr>
            <w:bookmarkStart w:id="141" w:name="_Toc35631301"/>
            <w:bookmarkStart w:id="142" w:name="_Toc35984585"/>
            <w:r w:rsidRPr="00FC228A">
              <w:rPr>
                <w:sz w:val="28"/>
              </w:rPr>
              <w:t>TROISIEME PARTIE</w:t>
            </w:r>
            <w:bookmarkEnd w:id="138"/>
            <w:bookmarkEnd w:id="139"/>
            <w:bookmarkEnd w:id="140"/>
            <w:bookmarkEnd w:id="141"/>
            <w:bookmarkEnd w:id="142"/>
          </w:p>
          <w:p w:rsidR="00B11A7A" w:rsidRPr="00196B37" w:rsidRDefault="00B11A7A" w:rsidP="00FC228A">
            <w:pPr>
              <w:pStyle w:val="T1"/>
            </w:pPr>
            <w:bookmarkStart w:id="143" w:name="_Toc328644976"/>
            <w:bookmarkStart w:id="144" w:name="_Toc331938895"/>
            <w:bookmarkStart w:id="145" w:name="_Toc421180833"/>
            <w:bookmarkStart w:id="146" w:name="_Toc35615543"/>
            <w:bookmarkStart w:id="147" w:name="_Toc35631302"/>
            <w:bookmarkStart w:id="148" w:name="_Toc35984586"/>
            <w:r w:rsidRPr="00FC228A">
              <w:rPr>
                <w:sz w:val="28"/>
              </w:rPr>
              <w:t>Résultat de l’analyse quantitative</w:t>
            </w:r>
            <w:bookmarkEnd w:id="143"/>
            <w:bookmarkEnd w:id="144"/>
            <w:bookmarkEnd w:id="145"/>
            <w:bookmarkEnd w:id="146"/>
            <w:bookmarkEnd w:id="147"/>
            <w:bookmarkEnd w:id="148"/>
          </w:p>
        </w:tc>
      </w:tr>
    </w:tbl>
    <w:p w:rsidR="00B11A7A" w:rsidRPr="00196B37" w:rsidRDefault="00B11A7A" w:rsidP="00B11A7A">
      <w:pPr>
        <w:autoSpaceDE w:val="0"/>
        <w:autoSpaceDN w:val="0"/>
        <w:adjustRightInd w:val="0"/>
        <w:spacing w:after="0" w:line="240" w:lineRule="auto"/>
        <w:jc w:val="both"/>
        <w:rPr>
          <w:rFonts w:ascii="Times New Roman" w:hAnsi="Times New Roman" w:cs="Times New Roman"/>
          <w:sz w:val="24"/>
          <w:szCs w:val="24"/>
          <w:lang w:eastAsia="fr-FR"/>
        </w:rPr>
      </w:pPr>
    </w:p>
    <w:p w:rsidR="00EE1886" w:rsidRPr="00EE1886" w:rsidRDefault="00EE1886" w:rsidP="00601039">
      <w:pPr>
        <w:pStyle w:val="T2"/>
        <w:numPr>
          <w:ilvl w:val="1"/>
          <w:numId w:val="42"/>
        </w:numPr>
      </w:pPr>
      <w:bookmarkStart w:id="149" w:name="_Toc328644977"/>
      <w:bookmarkStart w:id="150" w:name="_Toc331938896"/>
      <w:bookmarkStart w:id="151" w:name="_Toc421180834"/>
      <w:bookmarkStart w:id="152" w:name="_Toc35418937"/>
      <w:bookmarkStart w:id="153" w:name="_Toc35631303"/>
      <w:bookmarkStart w:id="154" w:name="_Toc35984587"/>
      <w:bookmarkStart w:id="155" w:name="_Toc290968917"/>
      <w:bookmarkStart w:id="156" w:name="_Toc328644981"/>
      <w:bookmarkStart w:id="157" w:name="_Toc331938900"/>
      <w:bookmarkStart w:id="158" w:name="_Toc421180838"/>
      <w:r w:rsidRPr="00EE1886">
        <w:t>Caractéristiques de la population de la ZIP</w:t>
      </w:r>
      <w:bookmarkEnd w:id="149"/>
      <w:bookmarkEnd w:id="150"/>
      <w:bookmarkEnd w:id="151"/>
      <w:bookmarkEnd w:id="152"/>
      <w:bookmarkEnd w:id="153"/>
      <w:bookmarkEnd w:id="154"/>
    </w:p>
    <w:p w:rsidR="00EE1886" w:rsidRPr="00B10C35" w:rsidRDefault="00EE1886" w:rsidP="00EE1886">
      <w:pPr>
        <w:autoSpaceDE w:val="0"/>
        <w:autoSpaceDN w:val="0"/>
        <w:adjustRightInd w:val="0"/>
        <w:spacing w:after="0"/>
        <w:jc w:val="both"/>
        <w:rPr>
          <w:rFonts w:ascii="Times New Roman" w:hAnsi="Times New Roman" w:cs="Times New Roman"/>
          <w:sz w:val="24"/>
          <w:szCs w:val="24"/>
          <w:lang w:eastAsia="fr-FR"/>
        </w:rPr>
      </w:pPr>
      <w:r>
        <w:rPr>
          <w:rFonts w:ascii="Times New Roman" w:hAnsi="Times New Roman" w:cs="Times New Roman"/>
          <w:sz w:val="24"/>
          <w:szCs w:val="24"/>
          <w:lang w:eastAsia="fr-FR"/>
        </w:rPr>
        <w:t>Comme constat important issu des données de l’étude d’impact, la proportion des femmes chefs de ménage s’est accrue.</w:t>
      </w:r>
      <w:r w:rsidRPr="00196B37">
        <w:rPr>
          <w:rFonts w:ascii="Times New Roman" w:hAnsi="Times New Roman" w:cs="Times New Roman"/>
          <w:sz w:val="24"/>
          <w:szCs w:val="24"/>
          <w:lang w:eastAsia="fr-FR"/>
        </w:rPr>
        <w:t xml:space="preserve"> En effet, on note pour l’étude de référence</w:t>
      </w:r>
      <w:r>
        <w:rPr>
          <w:rFonts w:ascii="Times New Roman" w:hAnsi="Times New Roman" w:cs="Times New Roman"/>
          <w:sz w:val="24"/>
          <w:szCs w:val="24"/>
          <w:lang w:eastAsia="fr-FR"/>
        </w:rPr>
        <w:t xml:space="preserve"> en2014 que 29</w:t>
      </w:r>
      <w:r w:rsidRPr="00196B37">
        <w:rPr>
          <w:rFonts w:ascii="Times New Roman" w:hAnsi="Times New Roman" w:cs="Times New Roman"/>
          <w:sz w:val="24"/>
          <w:szCs w:val="24"/>
          <w:lang w:eastAsia="fr-FR"/>
        </w:rPr>
        <w:t>,</w:t>
      </w:r>
      <w:r>
        <w:rPr>
          <w:rFonts w:ascii="Times New Roman" w:hAnsi="Times New Roman" w:cs="Times New Roman"/>
          <w:sz w:val="24"/>
          <w:szCs w:val="24"/>
          <w:lang w:eastAsia="fr-FR"/>
        </w:rPr>
        <w:t>4</w:t>
      </w:r>
      <w:r w:rsidRPr="00196B37">
        <w:rPr>
          <w:rFonts w:ascii="Times New Roman" w:hAnsi="Times New Roman" w:cs="Times New Roman"/>
          <w:sz w:val="24"/>
          <w:szCs w:val="24"/>
          <w:lang w:eastAsia="fr-FR"/>
        </w:rPr>
        <w:t xml:space="preserve">% des ménages </w:t>
      </w:r>
      <w:r>
        <w:rPr>
          <w:rFonts w:ascii="Times New Roman" w:hAnsi="Times New Roman" w:cs="Times New Roman"/>
          <w:sz w:val="24"/>
          <w:szCs w:val="24"/>
          <w:lang w:eastAsia="fr-FR"/>
        </w:rPr>
        <w:t xml:space="preserve">étaient </w:t>
      </w:r>
      <w:r w:rsidRPr="00196B37">
        <w:rPr>
          <w:rFonts w:ascii="Times New Roman" w:hAnsi="Times New Roman" w:cs="Times New Roman"/>
          <w:sz w:val="24"/>
          <w:szCs w:val="24"/>
          <w:lang w:eastAsia="fr-FR"/>
        </w:rPr>
        <w:t>dirigés par des femmes. Pour l’étude d’impact réalisée en 20</w:t>
      </w:r>
      <w:r>
        <w:rPr>
          <w:rFonts w:ascii="Times New Roman" w:hAnsi="Times New Roman" w:cs="Times New Roman"/>
          <w:sz w:val="24"/>
          <w:szCs w:val="24"/>
          <w:lang w:eastAsia="fr-FR"/>
        </w:rPr>
        <w:t>20</w:t>
      </w:r>
      <w:r w:rsidRPr="00196B37">
        <w:rPr>
          <w:rFonts w:ascii="Times New Roman" w:hAnsi="Times New Roman" w:cs="Times New Roman"/>
          <w:sz w:val="24"/>
          <w:szCs w:val="24"/>
          <w:lang w:eastAsia="fr-FR"/>
        </w:rPr>
        <w:t>, ce</w:t>
      </w:r>
      <w:r>
        <w:rPr>
          <w:rFonts w:ascii="Times New Roman" w:hAnsi="Times New Roman" w:cs="Times New Roman"/>
          <w:sz w:val="24"/>
          <w:szCs w:val="24"/>
          <w:lang w:eastAsia="fr-FR"/>
        </w:rPr>
        <w:t>tte</w:t>
      </w:r>
      <w:r w:rsidRPr="00196B37">
        <w:rPr>
          <w:rFonts w:ascii="Times New Roman" w:hAnsi="Times New Roman" w:cs="Times New Roman"/>
          <w:sz w:val="24"/>
          <w:szCs w:val="24"/>
          <w:lang w:eastAsia="fr-FR"/>
        </w:rPr>
        <w:t xml:space="preserve"> proportion </w:t>
      </w:r>
      <w:r>
        <w:rPr>
          <w:rFonts w:ascii="Times New Roman" w:hAnsi="Times New Roman" w:cs="Times New Roman"/>
          <w:sz w:val="24"/>
          <w:szCs w:val="24"/>
          <w:lang w:eastAsia="fr-FR"/>
        </w:rPr>
        <w:t>es</w:t>
      </w:r>
      <w:r w:rsidRPr="00196B37">
        <w:rPr>
          <w:rFonts w:ascii="Times New Roman" w:hAnsi="Times New Roman" w:cs="Times New Roman"/>
          <w:sz w:val="24"/>
          <w:szCs w:val="24"/>
          <w:lang w:eastAsia="fr-FR"/>
        </w:rPr>
        <w:t xml:space="preserve">t </w:t>
      </w:r>
      <w:r>
        <w:rPr>
          <w:rFonts w:ascii="Times New Roman" w:hAnsi="Times New Roman" w:cs="Times New Roman"/>
          <w:sz w:val="24"/>
          <w:szCs w:val="24"/>
          <w:lang w:eastAsia="fr-FR"/>
        </w:rPr>
        <w:t>de34</w:t>
      </w:r>
      <w:r w:rsidRPr="00196B37">
        <w:rPr>
          <w:rFonts w:ascii="Times New Roman" w:hAnsi="Times New Roman" w:cs="Times New Roman"/>
          <w:sz w:val="24"/>
          <w:szCs w:val="24"/>
          <w:lang w:eastAsia="fr-FR"/>
        </w:rPr>
        <w:t>,</w:t>
      </w:r>
      <w:r>
        <w:rPr>
          <w:rFonts w:ascii="Times New Roman" w:hAnsi="Times New Roman" w:cs="Times New Roman"/>
          <w:sz w:val="24"/>
          <w:szCs w:val="24"/>
          <w:lang w:eastAsia="fr-FR"/>
        </w:rPr>
        <w:t>3</w:t>
      </w:r>
      <w:r w:rsidRPr="00196B37">
        <w:rPr>
          <w:rFonts w:ascii="Times New Roman" w:hAnsi="Times New Roman" w:cs="Times New Roman"/>
          <w:sz w:val="24"/>
          <w:szCs w:val="24"/>
          <w:lang w:eastAsia="fr-FR"/>
        </w:rPr>
        <w:t>%</w:t>
      </w:r>
      <w:r>
        <w:rPr>
          <w:rFonts w:ascii="Times New Roman" w:hAnsi="Times New Roman" w:cs="Times New Roman"/>
          <w:sz w:val="24"/>
          <w:szCs w:val="24"/>
          <w:lang w:eastAsia="fr-FR"/>
        </w:rPr>
        <w:t xml:space="preserve"> donc un accroissement de 5 points</w:t>
      </w:r>
      <w:r w:rsidRPr="00196B37">
        <w:rPr>
          <w:rFonts w:ascii="Times New Roman" w:hAnsi="Times New Roman" w:cs="Times New Roman"/>
          <w:sz w:val="24"/>
          <w:szCs w:val="24"/>
          <w:lang w:eastAsia="fr-FR"/>
        </w:rPr>
        <w:t xml:space="preserve">. La taille moyenne des ménages est passée de </w:t>
      </w:r>
      <w:r>
        <w:rPr>
          <w:rFonts w:ascii="Times New Roman" w:hAnsi="Times New Roman" w:cs="Times New Roman"/>
          <w:sz w:val="24"/>
          <w:szCs w:val="24"/>
          <w:lang w:eastAsia="fr-FR"/>
        </w:rPr>
        <w:t>4</w:t>
      </w:r>
      <w:r w:rsidRPr="00196B37">
        <w:rPr>
          <w:rFonts w:ascii="Times New Roman" w:hAnsi="Times New Roman" w:cs="Times New Roman"/>
          <w:sz w:val="24"/>
          <w:szCs w:val="24"/>
          <w:lang w:eastAsia="fr-FR"/>
        </w:rPr>
        <w:t>,2 personnes en 201</w:t>
      </w:r>
      <w:r>
        <w:rPr>
          <w:rFonts w:ascii="Times New Roman" w:hAnsi="Times New Roman" w:cs="Times New Roman"/>
          <w:sz w:val="24"/>
          <w:szCs w:val="24"/>
          <w:lang w:eastAsia="fr-FR"/>
        </w:rPr>
        <w:t>4</w:t>
      </w:r>
      <w:r w:rsidRPr="00196B37">
        <w:rPr>
          <w:rFonts w:ascii="Times New Roman" w:hAnsi="Times New Roman" w:cs="Times New Roman"/>
          <w:sz w:val="24"/>
          <w:szCs w:val="24"/>
          <w:lang w:eastAsia="fr-FR"/>
        </w:rPr>
        <w:t xml:space="preserve"> à </w:t>
      </w:r>
      <w:r>
        <w:rPr>
          <w:rFonts w:ascii="Times New Roman" w:hAnsi="Times New Roman" w:cs="Times New Roman"/>
          <w:sz w:val="24"/>
          <w:szCs w:val="24"/>
          <w:lang w:eastAsia="fr-FR"/>
        </w:rPr>
        <w:t>3</w:t>
      </w:r>
      <w:r w:rsidRPr="00196B37">
        <w:rPr>
          <w:rFonts w:ascii="Times New Roman" w:hAnsi="Times New Roman" w:cs="Times New Roman"/>
          <w:sz w:val="24"/>
          <w:szCs w:val="24"/>
          <w:lang w:eastAsia="fr-FR"/>
        </w:rPr>
        <w:t>,</w:t>
      </w:r>
      <w:r>
        <w:rPr>
          <w:rFonts w:ascii="Times New Roman" w:hAnsi="Times New Roman" w:cs="Times New Roman"/>
          <w:sz w:val="24"/>
          <w:szCs w:val="24"/>
          <w:lang w:eastAsia="fr-FR"/>
        </w:rPr>
        <w:t>8</w:t>
      </w:r>
      <w:r w:rsidRPr="00196B37">
        <w:rPr>
          <w:rFonts w:ascii="Times New Roman" w:hAnsi="Times New Roman" w:cs="Times New Roman"/>
          <w:sz w:val="24"/>
          <w:szCs w:val="24"/>
          <w:lang w:eastAsia="fr-FR"/>
        </w:rPr>
        <w:t xml:space="preserve"> personnes en 20</w:t>
      </w:r>
      <w:r>
        <w:rPr>
          <w:rFonts w:ascii="Times New Roman" w:hAnsi="Times New Roman" w:cs="Times New Roman"/>
          <w:sz w:val="24"/>
          <w:szCs w:val="24"/>
          <w:lang w:eastAsia="fr-FR"/>
        </w:rPr>
        <w:t>20</w:t>
      </w:r>
      <w:r w:rsidRPr="00196B37">
        <w:rPr>
          <w:rFonts w:ascii="Times New Roman" w:hAnsi="Times New Roman" w:cs="Times New Roman"/>
          <w:sz w:val="24"/>
          <w:szCs w:val="24"/>
          <w:lang w:eastAsia="fr-FR"/>
        </w:rPr>
        <w:t xml:space="preserve"> (une baisse d</w:t>
      </w:r>
      <w:r>
        <w:rPr>
          <w:rFonts w:ascii="Times New Roman" w:hAnsi="Times New Roman" w:cs="Times New Roman"/>
          <w:sz w:val="24"/>
          <w:szCs w:val="24"/>
          <w:lang w:eastAsia="fr-FR"/>
        </w:rPr>
        <w:t>e 0,4</w:t>
      </w:r>
      <w:r w:rsidRPr="00196B37">
        <w:rPr>
          <w:rFonts w:ascii="Times New Roman" w:hAnsi="Times New Roman" w:cs="Times New Roman"/>
          <w:sz w:val="24"/>
          <w:szCs w:val="24"/>
          <w:lang w:eastAsia="fr-FR"/>
        </w:rPr>
        <w:t xml:space="preserve"> point </w:t>
      </w:r>
      <w:r>
        <w:rPr>
          <w:rFonts w:ascii="Times New Roman" w:hAnsi="Times New Roman" w:cs="Times New Roman"/>
          <w:sz w:val="24"/>
          <w:szCs w:val="24"/>
          <w:lang w:eastAsia="fr-FR"/>
        </w:rPr>
        <w:t>d’</w:t>
      </w:r>
      <w:r w:rsidRPr="00196B37">
        <w:rPr>
          <w:rFonts w:ascii="Times New Roman" w:hAnsi="Times New Roman" w:cs="Times New Roman"/>
          <w:sz w:val="24"/>
          <w:szCs w:val="24"/>
          <w:lang w:eastAsia="fr-FR"/>
        </w:rPr>
        <w:t xml:space="preserve">écart). En milieu </w:t>
      </w:r>
      <w:r>
        <w:rPr>
          <w:rFonts w:ascii="Times New Roman" w:hAnsi="Times New Roman" w:cs="Times New Roman"/>
          <w:sz w:val="24"/>
          <w:szCs w:val="24"/>
          <w:lang w:eastAsia="fr-FR"/>
        </w:rPr>
        <w:t>rural</w:t>
      </w:r>
      <w:r w:rsidRPr="00196B37">
        <w:rPr>
          <w:rFonts w:ascii="Times New Roman" w:hAnsi="Times New Roman" w:cs="Times New Roman"/>
          <w:sz w:val="24"/>
          <w:szCs w:val="24"/>
          <w:lang w:eastAsia="fr-FR"/>
        </w:rPr>
        <w:t xml:space="preserve">, la taille moyenne des ménages est </w:t>
      </w:r>
      <w:r>
        <w:rPr>
          <w:rFonts w:ascii="Times New Roman" w:hAnsi="Times New Roman" w:cs="Times New Roman"/>
          <w:sz w:val="24"/>
          <w:szCs w:val="24"/>
          <w:lang w:eastAsia="fr-FR"/>
        </w:rPr>
        <w:t>pass</w:t>
      </w:r>
      <w:r w:rsidRPr="00196B37">
        <w:rPr>
          <w:rFonts w:ascii="Times New Roman" w:hAnsi="Times New Roman" w:cs="Times New Roman"/>
          <w:sz w:val="24"/>
          <w:szCs w:val="24"/>
          <w:lang w:eastAsia="fr-FR"/>
        </w:rPr>
        <w:t xml:space="preserve">ée </w:t>
      </w:r>
      <w:r>
        <w:rPr>
          <w:rFonts w:ascii="Times New Roman" w:hAnsi="Times New Roman" w:cs="Times New Roman"/>
          <w:sz w:val="24"/>
          <w:szCs w:val="24"/>
          <w:lang w:eastAsia="fr-FR"/>
        </w:rPr>
        <w:t>de 4,3 personnes en 2014 à 3,7 personnes en 2020. P</w:t>
      </w:r>
      <w:r w:rsidRPr="00196B37">
        <w:rPr>
          <w:rFonts w:ascii="Times New Roman" w:hAnsi="Times New Roman" w:cs="Times New Roman"/>
          <w:sz w:val="24"/>
          <w:szCs w:val="24"/>
          <w:lang w:eastAsia="fr-FR"/>
        </w:rPr>
        <w:t xml:space="preserve">ar contre en milieu urbain, elle est passée de </w:t>
      </w:r>
      <w:r>
        <w:rPr>
          <w:rFonts w:ascii="Times New Roman" w:hAnsi="Times New Roman" w:cs="Times New Roman"/>
          <w:sz w:val="24"/>
          <w:szCs w:val="24"/>
          <w:lang w:eastAsia="fr-FR"/>
        </w:rPr>
        <w:t>3</w:t>
      </w:r>
      <w:r w:rsidRPr="00196B37">
        <w:rPr>
          <w:rFonts w:ascii="Times New Roman" w:hAnsi="Times New Roman" w:cs="Times New Roman"/>
          <w:sz w:val="24"/>
          <w:szCs w:val="24"/>
          <w:lang w:eastAsia="fr-FR"/>
        </w:rPr>
        <w:t>,</w:t>
      </w:r>
      <w:r>
        <w:rPr>
          <w:rFonts w:ascii="Times New Roman" w:hAnsi="Times New Roman" w:cs="Times New Roman"/>
          <w:sz w:val="24"/>
          <w:szCs w:val="24"/>
          <w:lang w:eastAsia="fr-FR"/>
        </w:rPr>
        <w:t>8</w:t>
      </w:r>
      <w:r w:rsidRPr="00196B37">
        <w:rPr>
          <w:rFonts w:ascii="Times New Roman" w:hAnsi="Times New Roman" w:cs="Times New Roman"/>
          <w:sz w:val="24"/>
          <w:szCs w:val="24"/>
          <w:lang w:eastAsia="fr-FR"/>
        </w:rPr>
        <w:t xml:space="preserve"> personnes </w:t>
      </w:r>
      <w:r>
        <w:rPr>
          <w:rFonts w:ascii="Times New Roman" w:hAnsi="Times New Roman" w:cs="Times New Roman"/>
          <w:sz w:val="24"/>
          <w:szCs w:val="24"/>
          <w:lang w:eastAsia="fr-FR"/>
        </w:rPr>
        <w:t>en 2014</w:t>
      </w:r>
      <w:r w:rsidRPr="00196B37">
        <w:rPr>
          <w:rFonts w:ascii="Times New Roman" w:hAnsi="Times New Roman" w:cs="Times New Roman"/>
          <w:sz w:val="24"/>
          <w:szCs w:val="24"/>
          <w:lang w:eastAsia="fr-FR"/>
        </w:rPr>
        <w:t xml:space="preserve"> à </w:t>
      </w:r>
      <w:r>
        <w:rPr>
          <w:rFonts w:ascii="Times New Roman" w:hAnsi="Times New Roman" w:cs="Times New Roman"/>
          <w:sz w:val="24"/>
          <w:szCs w:val="24"/>
          <w:lang w:eastAsia="fr-FR"/>
        </w:rPr>
        <w:t>4</w:t>
      </w:r>
      <w:r w:rsidRPr="00196B37">
        <w:rPr>
          <w:rFonts w:ascii="Times New Roman" w:hAnsi="Times New Roman" w:cs="Times New Roman"/>
          <w:sz w:val="24"/>
          <w:szCs w:val="24"/>
          <w:lang w:eastAsia="fr-FR"/>
        </w:rPr>
        <w:t>,</w:t>
      </w:r>
      <w:r>
        <w:rPr>
          <w:rFonts w:ascii="Times New Roman" w:hAnsi="Times New Roman" w:cs="Times New Roman"/>
          <w:sz w:val="24"/>
          <w:szCs w:val="24"/>
          <w:lang w:eastAsia="fr-FR"/>
        </w:rPr>
        <w:t xml:space="preserve">0personnes en 2020. </w:t>
      </w:r>
      <w:r w:rsidRPr="00B10C35">
        <w:rPr>
          <w:rFonts w:ascii="Times New Roman" w:hAnsi="Times New Roman" w:cs="Times New Roman"/>
          <w:sz w:val="24"/>
          <w:szCs w:val="24"/>
          <w:lang w:eastAsia="fr-FR"/>
        </w:rPr>
        <w:t>Les enfants de moins de cinq (5) ans représentent 1</w:t>
      </w:r>
      <w:r>
        <w:rPr>
          <w:rFonts w:ascii="Times New Roman" w:hAnsi="Times New Roman" w:cs="Times New Roman"/>
          <w:sz w:val="24"/>
          <w:szCs w:val="24"/>
          <w:lang w:eastAsia="fr-FR"/>
        </w:rPr>
        <w:t>8,0</w:t>
      </w:r>
      <w:r w:rsidRPr="00B10C35">
        <w:rPr>
          <w:rFonts w:ascii="Times New Roman" w:hAnsi="Times New Roman" w:cs="Times New Roman"/>
          <w:sz w:val="24"/>
          <w:szCs w:val="24"/>
          <w:lang w:eastAsia="fr-FR"/>
        </w:rPr>
        <w:t>% de la population de la ZIP en 20</w:t>
      </w:r>
      <w:r>
        <w:rPr>
          <w:rFonts w:ascii="Times New Roman" w:hAnsi="Times New Roman" w:cs="Times New Roman"/>
          <w:sz w:val="24"/>
          <w:szCs w:val="24"/>
          <w:lang w:eastAsia="fr-FR"/>
        </w:rPr>
        <w:t>14</w:t>
      </w:r>
      <w:r w:rsidRPr="00B10C35">
        <w:rPr>
          <w:rFonts w:ascii="Times New Roman" w:hAnsi="Times New Roman" w:cs="Times New Roman"/>
          <w:sz w:val="24"/>
          <w:szCs w:val="24"/>
          <w:lang w:eastAsia="fr-FR"/>
        </w:rPr>
        <w:t xml:space="preserve"> contre 1</w:t>
      </w:r>
      <w:r>
        <w:rPr>
          <w:rFonts w:ascii="Times New Roman" w:hAnsi="Times New Roman" w:cs="Times New Roman"/>
          <w:sz w:val="24"/>
          <w:szCs w:val="24"/>
          <w:lang w:eastAsia="fr-FR"/>
        </w:rPr>
        <w:t>4</w:t>
      </w:r>
      <w:r w:rsidRPr="00B10C35">
        <w:rPr>
          <w:rFonts w:ascii="Times New Roman" w:hAnsi="Times New Roman" w:cs="Times New Roman"/>
          <w:sz w:val="24"/>
          <w:szCs w:val="24"/>
          <w:lang w:eastAsia="fr-FR"/>
        </w:rPr>
        <w:t>,</w:t>
      </w:r>
      <w:r>
        <w:rPr>
          <w:rFonts w:ascii="Times New Roman" w:hAnsi="Times New Roman" w:cs="Times New Roman"/>
          <w:sz w:val="24"/>
          <w:szCs w:val="24"/>
          <w:lang w:eastAsia="fr-FR"/>
        </w:rPr>
        <w:t>2</w:t>
      </w:r>
      <w:r w:rsidRPr="00B10C35">
        <w:rPr>
          <w:rFonts w:ascii="Times New Roman" w:hAnsi="Times New Roman" w:cs="Times New Roman"/>
          <w:sz w:val="24"/>
          <w:szCs w:val="24"/>
          <w:lang w:eastAsia="fr-FR"/>
        </w:rPr>
        <w:t>% en 20</w:t>
      </w:r>
      <w:r>
        <w:rPr>
          <w:rFonts w:ascii="Times New Roman" w:hAnsi="Times New Roman" w:cs="Times New Roman"/>
          <w:sz w:val="24"/>
          <w:szCs w:val="24"/>
          <w:lang w:eastAsia="fr-FR"/>
        </w:rPr>
        <w:t>20</w:t>
      </w:r>
      <w:r w:rsidRPr="00B10C35">
        <w:rPr>
          <w:rFonts w:ascii="Times New Roman" w:hAnsi="Times New Roman" w:cs="Times New Roman"/>
          <w:sz w:val="24"/>
          <w:szCs w:val="24"/>
          <w:lang w:eastAsia="fr-FR"/>
        </w:rPr>
        <w:t xml:space="preserve"> et les moins de 18 ans font une proportion de 5</w:t>
      </w:r>
      <w:r>
        <w:rPr>
          <w:rFonts w:ascii="Times New Roman" w:hAnsi="Times New Roman" w:cs="Times New Roman"/>
          <w:sz w:val="24"/>
          <w:szCs w:val="24"/>
          <w:lang w:eastAsia="fr-FR"/>
        </w:rPr>
        <w:t>1</w:t>
      </w:r>
      <w:r w:rsidRPr="00B10C35">
        <w:rPr>
          <w:rFonts w:ascii="Times New Roman" w:hAnsi="Times New Roman" w:cs="Times New Roman"/>
          <w:sz w:val="24"/>
          <w:szCs w:val="24"/>
          <w:lang w:eastAsia="fr-FR"/>
        </w:rPr>
        <w:t>,</w:t>
      </w:r>
      <w:r>
        <w:rPr>
          <w:rFonts w:ascii="Times New Roman" w:hAnsi="Times New Roman" w:cs="Times New Roman"/>
          <w:sz w:val="24"/>
          <w:szCs w:val="24"/>
          <w:lang w:eastAsia="fr-FR"/>
        </w:rPr>
        <w:t>1</w:t>
      </w:r>
      <w:r w:rsidRPr="00B10C35">
        <w:rPr>
          <w:rFonts w:ascii="Times New Roman" w:hAnsi="Times New Roman" w:cs="Times New Roman"/>
          <w:sz w:val="24"/>
          <w:szCs w:val="24"/>
          <w:lang w:eastAsia="fr-FR"/>
        </w:rPr>
        <w:t>% en 201</w:t>
      </w:r>
      <w:r>
        <w:rPr>
          <w:rFonts w:ascii="Times New Roman" w:hAnsi="Times New Roman" w:cs="Times New Roman"/>
          <w:sz w:val="24"/>
          <w:szCs w:val="24"/>
          <w:lang w:eastAsia="fr-FR"/>
        </w:rPr>
        <w:t>4</w:t>
      </w:r>
      <w:r w:rsidRPr="00B10C35">
        <w:rPr>
          <w:rFonts w:ascii="Times New Roman" w:hAnsi="Times New Roman" w:cs="Times New Roman"/>
          <w:sz w:val="24"/>
          <w:szCs w:val="24"/>
          <w:lang w:eastAsia="fr-FR"/>
        </w:rPr>
        <w:t xml:space="preserve"> contre 4</w:t>
      </w:r>
      <w:r>
        <w:rPr>
          <w:rFonts w:ascii="Times New Roman" w:hAnsi="Times New Roman" w:cs="Times New Roman"/>
          <w:sz w:val="24"/>
          <w:szCs w:val="24"/>
          <w:lang w:eastAsia="fr-FR"/>
        </w:rPr>
        <w:t>7</w:t>
      </w:r>
      <w:r w:rsidRPr="00B10C35">
        <w:rPr>
          <w:rFonts w:ascii="Times New Roman" w:hAnsi="Times New Roman" w:cs="Times New Roman"/>
          <w:sz w:val="24"/>
          <w:szCs w:val="24"/>
          <w:lang w:eastAsia="fr-FR"/>
        </w:rPr>
        <w:t>,</w:t>
      </w:r>
      <w:r>
        <w:rPr>
          <w:rFonts w:ascii="Times New Roman" w:hAnsi="Times New Roman" w:cs="Times New Roman"/>
          <w:sz w:val="24"/>
          <w:szCs w:val="24"/>
          <w:lang w:eastAsia="fr-FR"/>
        </w:rPr>
        <w:t>3</w:t>
      </w:r>
      <w:r w:rsidRPr="00B10C35">
        <w:rPr>
          <w:rFonts w:ascii="Times New Roman" w:hAnsi="Times New Roman" w:cs="Times New Roman"/>
          <w:sz w:val="24"/>
          <w:szCs w:val="24"/>
          <w:lang w:eastAsia="fr-FR"/>
        </w:rPr>
        <w:t>6% en 20</w:t>
      </w:r>
      <w:r>
        <w:rPr>
          <w:rFonts w:ascii="Times New Roman" w:hAnsi="Times New Roman" w:cs="Times New Roman"/>
          <w:sz w:val="24"/>
          <w:szCs w:val="24"/>
          <w:lang w:eastAsia="fr-FR"/>
        </w:rPr>
        <w:t>20</w:t>
      </w:r>
      <w:r w:rsidRPr="00B10C35">
        <w:rPr>
          <w:rFonts w:ascii="Times New Roman" w:hAnsi="Times New Roman" w:cs="Times New Roman"/>
          <w:sz w:val="24"/>
          <w:szCs w:val="24"/>
          <w:lang w:eastAsia="fr-FR"/>
        </w:rPr>
        <w:t xml:space="preserve">. </w:t>
      </w:r>
    </w:p>
    <w:p w:rsidR="00EE1886" w:rsidRPr="00B10C35" w:rsidRDefault="00EE1886" w:rsidP="00EE1886">
      <w:pPr>
        <w:autoSpaceDE w:val="0"/>
        <w:autoSpaceDN w:val="0"/>
        <w:adjustRightInd w:val="0"/>
        <w:spacing w:after="0"/>
        <w:jc w:val="both"/>
        <w:rPr>
          <w:rFonts w:ascii="Times New Roman" w:hAnsi="Times New Roman" w:cs="Times New Roman"/>
          <w:sz w:val="24"/>
          <w:szCs w:val="24"/>
          <w:lang w:eastAsia="fr-FR"/>
        </w:rPr>
      </w:pPr>
    </w:p>
    <w:p w:rsidR="00EE1886" w:rsidRPr="00B10C35" w:rsidRDefault="00EE1886" w:rsidP="00EE1886">
      <w:pPr>
        <w:autoSpaceDE w:val="0"/>
        <w:autoSpaceDN w:val="0"/>
        <w:adjustRightInd w:val="0"/>
        <w:spacing w:after="0"/>
        <w:jc w:val="both"/>
        <w:rPr>
          <w:rFonts w:ascii="Times New Roman" w:hAnsi="Times New Roman" w:cs="Times New Roman"/>
          <w:sz w:val="24"/>
          <w:szCs w:val="24"/>
          <w:lang w:eastAsia="fr-FR"/>
        </w:rPr>
      </w:pPr>
      <w:r w:rsidRPr="00B10C35">
        <w:rPr>
          <w:rFonts w:ascii="Times New Roman" w:hAnsi="Times New Roman" w:cs="Times New Roman"/>
          <w:sz w:val="24"/>
          <w:szCs w:val="24"/>
          <w:lang w:eastAsia="fr-FR"/>
        </w:rPr>
        <w:t>L’âge moyen des chefs de ménage est passé de 4</w:t>
      </w:r>
      <w:r>
        <w:rPr>
          <w:rFonts w:ascii="Times New Roman" w:hAnsi="Times New Roman" w:cs="Times New Roman"/>
          <w:sz w:val="24"/>
          <w:szCs w:val="24"/>
          <w:lang w:eastAsia="fr-FR"/>
        </w:rPr>
        <w:t>2</w:t>
      </w:r>
      <w:r w:rsidRPr="00B10C35">
        <w:rPr>
          <w:rFonts w:ascii="Times New Roman" w:hAnsi="Times New Roman" w:cs="Times New Roman"/>
          <w:sz w:val="24"/>
          <w:szCs w:val="24"/>
          <w:lang w:eastAsia="fr-FR"/>
        </w:rPr>
        <w:t>,</w:t>
      </w:r>
      <w:r>
        <w:rPr>
          <w:rFonts w:ascii="Times New Roman" w:hAnsi="Times New Roman" w:cs="Times New Roman"/>
          <w:sz w:val="24"/>
          <w:szCs w:val="24"/>
          <w:lang w:eastAsia="fr-FR"/>
        </w:rPr>
        <w:t>8</w:t>
      </w:r>
      <w:r w:rsidRPr="00B10C35">
        <w:rPr>
          <w:rFonts w:ascii="Times New Roman" w:hAnsi="Times New Roman" w:cs="Times New Roman"/>
          <w:sz w:val="24"/>
          <w:szCs w:val="24"/>
          <w:lang w:eastAsia="fr-FR"/>
        </w:rPr>
        <w:t xml:space="preserve"> ans en 201</w:t>
      </w:r>
      <w:r>
        <w:rPr>
          <w:rFonts w:ascii="Times New Roman" w:hAnsi="Times New Roman" w:cs="Times New Roman"/>
          <w:sz w:val="24"/>
          <w:szCs w:val="24"/>
          <w:lang w:eastAsia="fr-FR"/>
        </w:rPr>
        <w:t>4</w:t>
      </w:r>
      <w:r w:rsidRPr="00B10C35">
        <w:rPr>
          <w:rFonts w:ascii="Times New Roman" w:hAnsi="Times New Roman" w:cs="Times New Roman"/>
          <w:sz w:val="24"/>
          <w:szCs w:val="24"/>
          <w:lang w:eastAsia="fr-FR"/>
        </w:rPr>
        <w:t xml:space="preserve"> à 4</w:t>
      </w:r>
      <w:r>
        <w:rPr>
          <w:rFonts w:ascii="Times New Roman" w:hAnsi="Times New Roman" w:cs="Times New Roman"/>
          <w:sz w:val="24"/>
          <w:szCs w:val="24"/>
          <w:lang w:eastAsia="fr-FR"/>
        </w:rPr>
        <w:t>5</w:t>
      </w:r>
      <w:r w:rsidRPr="00B10C35">
        <w:rPr>
          <w:rFonts w:ascii="Times New Roman" w:hAnsi="Times New Roman" w:cs="Times New Roman"/>
          <w:sz w:val="24"/>
          <w:szCs w:val="24"/>
          <w:lang w:eastAsia="fr-FR"/>
        </w:rPr>
        <w:t>,</w:t>
      </w:r>
      <w:r>
        <w:rPr>
          <w:rFonts w:ascii="Times New Roman" w:hAnsi="Times New Roman" w:cs="Times New Roman"/>
          <w:sz w:val="24"/>
          <w:szCs w:val="24"/>
          <w:lang w:eastAsia="fr-FR"/>
        </w:rPr>
        <w:t>6</w:t>
      </w:r>
      <w:r w:rsidRPr="00B10C35">
        <w:rPr>
          <w:rFonts w:ascii="Times New Roman" w:hAnsi="Times New Roman" w:cs="Times New Roman"/>
          <w:sz w:val="24"/>
          <w:szCs w:val="24"/>
          <w:lang w:eastAsia="fr-FR"/>
        </w:rPr>
        <w:t xml:space="preserve"> ans en 20</w:t>
      </w:r>
      <w:r>
        <w:rPr>
          <w:rFonts w:ascii="Times New Roman" w:hAnsi="Times New Roman" w:cs="Times New Roman"/>
          <w:sz w:val="24"/>
          <w:szCs w:val="24"/>
          <w:lang w:eastAsia="fr-FR"/>
        </w:rPr>
        <w:t>20</w:t>
      </w:r>
      <w:r w:rsidRPr="00B10C35">
        <w:rPr>
          <w:rFonts w:ascii="Times New Roman" w:hAnsi="Times New Roman" w:cs="Times New Roman"/>
          <w:sz w:val="24"/>
          <w:szCs w:val="24"/>
          <w:lang w:eastAsia="fr-FR"/>
        </w:rPr>
        <w:t>. Il faut remarquer que l’âge m</w:t>
      </w:r>
      <w:r>
        <w:rPr>
          <w:rFonts w:ascii="Times New Roman" w:hAnsi="Times New Roman" w:cs="Times New Roman"/>
          <w:sz w:val="24"/>
          <w:szCs w:val="24"/>
          <w:lang w:eastAsia="fr-FR"/>
        </w:rPr>
        <w:t>oyen des femmes chefs de ménage</w:t>
      </w:r>
      <w:r w:rsidRPr="00B10C35">
        <w:rPr>
          <w:rFonts w:ascii="Times New Roman" w:hAnsi="Times New Roman" w:cs="Times New Roman"/>
          <w:sz w:val="24"/>
          <w:szCs w:val="24"/>
          <w:lang w:eastAsia="fr-FR"/>
        </w:rPr>
        <w:t xml:space="preserve"> est supérieur à celui des hommes : l’étude de référence a révélé </w:t>
      </w:r>
      <w:r>
        <w:rPr>
          <w:rFonts w:ascii="Times New Roman" w:hAnsi="Times New Roman" w:cs="Times New Roman"/>
          <w:sz w:val="24"/>
          <w:szCs w:val="24"/>
          <w:lang w:eastAsia="fr-FR"/>
        </w:rPr>
        <w:t xml:space="preserve">en 2014 </w:t>
      </w:r>
      <w:r w:rsidRPr="00B10C35">
        <w:rPr>
          <w:rFonts w:ascii="Times New Roman" w:hAnsi="Times New Roman" w:cs="Times New Roman"/>
          <w:sz w:val="24"/>
          <w:szCs w:val="24"/>
          <w:lang w:eastAsia="fr-FR"/>
        </w:rPr>
        <w:t xml:space="preserve">que l’âge moyen des femmes </w:t>
      </w:r>
      <w:r>
        <w:rPr>
          <w:rFonts w:ascii="Times New Roman" w:hAnsi="Times New Roman" w:cs="Times New Roman"/>
          <w:sz w:val="24"/>
          <w:szCs w:val="24"/>
          <w:lang w:eastAsia="fr-FR"/>
        </w:rPr>
        <w:t xml:space="preserve">chefs de ménage </w:t>
      </w:r>
      <w:r w:rsidRPr="00B10C35">
        <w:rPr>
          <w:rFonts w:ascii="Times New Roman" w:hAnsi="Times New Roman" w:cs="Times New Roman"/>
          <w:sz w:val="24"/>
          <w:szCs w:val="24"/>
          <w:lang w:eastAsia="fr-FR"/>
        </w:rPr>
        <w:t>est de 4</w:t>
      </w:r>
      <w:r>
        <w:rPr>
          <w:rFonts w:ascii="Times New Roman" w:hAnsi="Times New Roman" w:cs="Times New Roman"/>
          <w:sz w:val="24"/>
          <w:szCs w:val="24"/>
          <w:lang w:eastAsia="fr-FR"/>
        </w:rPr>
        <w:t>6</w:t>
      </w:r>
      <w:r w:rsidRPr="00B10C35">
        <w:rPr>
          <w:rFonts w:ascii="Times New Roman" w:hAnsi="Times New Roman" w:cs="Times New Roman"/>
          <w:sz w:val="24"/>
          <w:szCs w:val="24"/>
          <w:lang w:eastAsia="fr-FR"/>
        </w:rPr>
        <w:t>,</w:t>
      </w:r>
      <w:r>
        <w:rPr>
          <w:rFonts w:ascii="Times New Roman" w:hAnsi="Times New Roman" w:cs="Times New Roman"/>
          <w:sz w:val="24"/>
          <w:szCs w:val="24"/>
          <w:lang w:eastAsia="fr-FR"/>
        </w:rPr>
        <w:t>7</w:t>
      </w:r>
      <w:r w:rsidRPr="00B10C35">
        <w:rPr>
          <w:rFonts w:ascii="Times New Roman" w:hAnsi="Times New Roman" w:cs="Times New Roman"/>
          <w:sz w:val="24"/>
          <w:szCs w:val="24"/>
          <w:lang w:eastAsia="fr-FR"/>
        </w:rPr>
        <w:t xml:space="preserve"> ans contre 4</w:t>
      </w:r>
      <w:r>
        <w:rPr>
          <w:rFonts w:ascii="Times New Roman" w:hAnsi="Times New Roman" w:cs="Times New Roman"/>
          <w:sz w:val="24"/>
          <w:szCs w:val="24"/>
          <w:lang w:eastAsia="fr-FR"/>
        </w:rPr>
        <w:t>1</w:t>
      </w:r>
      <w:r w:rsidRPr="00B10C35">
        <w:rPr>
          <w:rFonts w:ascii="Times New Roman" w:hAnsi="Times New Roman" w:cs="Times New Roman"/>
          <w:sz w:val="24"/>
          <w:szCs w:val="24"/>
          <w:lang w:eastAsia="fr-FR"/>
        </w:rPr>
        <w:t>,</w:t>
      </w:r>
      <w:r>
        <w:rPr>
          <w:rFonts w:ascii="Times New Roman" w:hAnsi="Times New Roman" w:cs="Times New Roman"/>
          <w:sz w:val="24"/>
          <w:szCs w:val="24"/>
          <w:lang w:eastAsia="fr-FR"/>
        </w:rPr>
        <w:t>2</w:t>
      </w:r>
      <w:r w:rsidRPr="00B10C35">
        <w:rPr>
          <w:rFonts w:ascii="Times New Roman" w:hAnsi="Times New Roman" w:cs="Times New Roman"/>
          <w:sz w:val="24"/>
          <w:szCs w:val="24"/>
          <w:lang w:eastAsia="fr-FR"/>
        </w:rPr>
        <w:t xml:space="preserve"> ans pour les hommes</w:t>
      </w:r>
      <w:r>
        <w:rPr>
          <w:rFonts w:ascii="Times New Roman" w:hAnsi="Times New Roman" w:cs="Times New Roman"/>
          <w:sz w:val="24"/>
          <w:szCs w:val="24"/>
          <w:lang w:eastAsia="fr-FR"/>
        </w:rPr>
        <w:t xml:space="preserve"> chefs de ménage</w:t>
      </w:r>
      <w:r w:rsidRPr="00B10C35">
        <w:rPr>
          <w:rFonts w:ascii="Times New Roman" w:hAnsi="Times New Roman" w:cs="Times New Roman"/>
          <w:sz w:val="24"/>
          <w:szCs w:val="24"/>
          <w:lang w:eastAsia="fr-FR"/>
        </w:rPr>
        <w:t>. En 20</w:t>
      </w:r>
      <w:r>
        <w:rPr>
          <w:rFonts w:ascii="Times New Roman" w:hAnsi="Times New Roman" w:cs="Times New Roman"/>
          <w:sz w:val="24"/>
          <w:szCs w:val="24"/>
          <w:lang w:eastAsia="fr-FR"/>
        </w:rPr>
        <w:t>20</w:t>
      </w:r>
      <w:r w:rsidRPr="00B10C35">
        <w:rPr>
          <w:rFonts w:ascii="Times New Roman" w:hAnsi="Times New Roman" w:cs="Times New Roman"/>
          <w:sz w:val="24"/>
          <w:szCs w:val="24"/>
          <w:lang w:eastAsia="fr-FR"/>
        </w:rPr>
        <w:t xml:space="preserve">, cet âge moyen </w:t>
      </w:r>
      <w:r>
        <w:rPr>
          <w:rFonts w:ascii="Times New Roman" w:hAnsi="Times New Roman" w:cs="Times New Roman"/>
          <w:sz w:val="24"/>
          <w:szCs w:val="24"/>
          <w:lang w:eastAsia="fr-FR"/>
        </w:rPr>
        <w:t xml:space="preserve">est </w:t>
      </w:r>
      <w:r w:rsidRPr="00B10C35">
        <w:rPr>
          <w:rFonts w:ascii="Times New Roman" w:hAnsi="Times New Roman" w:cs="Times New Roman"/>
          <w:sz w:val="24"/>
          <w:szCs w:val="24"/>
          <w:lang w:eastAsia="fr-FR"/>
        </w:rPr>
        <w:t xml:space="preserve">de </w:t>
      </w:r>
      <w:r>
        <w:rPr>
          <w:rFonts w:ascii="Times New Roman" w:hAnsi="Times New Roman" w:cs="Times New Roman"/>
          <w:sz w:val="24"/>
          <w:szCs w:val="24"/>
          <w:lang w:eastAsia="fr-FR"/>
        </w:rPr>
        <w:t>50</w:t>
      </w:r>
      <w:r w:rsidRPr="00B10C35">
        <w:rPr>
          <w:rFonts w:ascii="Times New Roman" w:hAnsi="Times New Roman" w:cs="Times New Roman"/>
          <w:sz w:val="24"/>
          <w:szCs w:val="24"/>
          <w:lang w:eastAsia="fr-FR"/>
        </w:rPr>
        <w:t>,</w:t>
      </w:r>
      <w:r>
        <w:rPr>
          <w:rFonts w:ascii="Times New Roman" w:hAnsi="Times New Roman" w:cs="Times New Roman"/>
          <w:sz w:val="24"/>
          <w:szCs w:val="24"/>
          <w:lang w:eastAsia="fr-FR"/>
        </w:rPr>
        <w:t>2</w:t>
      </w:r>
      <w:r w:rsidRPr="00B10C35">
        <w:rPr>
          <w:rFonts w:ascii="Times New Roman" w:hAnsi="Times New Roman" w:cs="Times New Roman"/>
          <w:sz w:val="24"/>
          <w:szCs w:val="24"/>
          <w:lang w:eastAsia="fr-FR"/>
        </w:rPr>
        <w:t xml:space="preserve"> ans pour les femmes contre </w:t>
      </w:r>
      <w:r>
        <w:rPr>
          <w:rFonts w:ascii="Times New Roman" w:hAnsi="Times New Roman" w:cs="Times New Roman"/>
          <w:sz w:val="24"/>
          <w:szCs w:val="24"/>
          <w:lang w:eastAsia="fr-FR"/>
        </w:rPr>
        <w:t>43</w:t>
      </w:r>
      <w:r w:rsidRPr="00B10C35">
        <w:rPr>
          <w:rFonts w:ascii="Times New Roman" w:hAnsi="Times New Roman" w:cs="Times New Roman"/>
          <w:sz w:val="24"/>
          <w:szCs w:val="24"/>
          <w:lang w:eastAsia="fr-FR"/>
        </w:rPr>
        <w:t>,</w:t>
      </w:r>
      <w:r>
        <w:rPr>
          <w:rFonts w:ascii="Times New Roman" w:hAnsi="Times New Roman" w:cs="Times New Roman"/>
          <w:sz w:val="24"/>
          <w:szCs w:val="24"/>
          <w:lang w:eastAsia="fr-FR"/>
        </w:rPr>
        <w:t>2</w:t>
      </w:r>
      <w:r w:rsidRPr="00B10C35">
        <w:rPr>
          <w:rFonts w:ascii="Times New Roman" w:hAnsi="Times New Roman" w:cs="Times New Roman"/>
          <w:sz w:val="24"/>
          <w:szCs w:val="24"/>
          <w:lang w:eastAsia="fr-FR"/>
        </w:rPr>
        <w:t xml:space="preserve"> ans pour les hommes.</w:t>
      </w:r>
    </w:p>
    <w:p w:rsidR="00EE1886" w:rsidRDefault="00EE1886" w:rsidP="00EE1886">
      <w:pPr>
        <w:autoSpaceDE w:val="0"/>
        <w:autoSpaceDN w:val="0"/>
        <w:adjustRightInd w:val="0"/>
        <w:spacing w:after="0"/>
        <w:jc w:val="both"/>
        <w:rPr>
          <w:rFonts w:ascii="Times New Roman" w:hAnsi="Times New Roman" w:cs="Times New Roman"/>
          <w:color w:val="FF0000"/>
          <w:sz w:val="24"/>
          <w:szCs w:val="24"/>
          <w:lang w:eastAsia="fr-FR"/>
        </w:rPr>
      </w:pPr>
    </w:p>
    <w:p w:rsidR="00EE1886" w:rsidRDefault="00EE1886" w:rsidP="00EE1886">
      <w:pPr>
        <w:autoSpaceDE w:val="0"/>
        <w:autoSpaceDN w:val="0"/>
        <w:adjustRightInd w:val="0"/>
        <w:spacing w:after="0"/>
        <w:jc w:val="both"/>
        <w:rPr>
          <w:rFonts w:ascii="Times New Roman" w:hAnsi="Times New Roman" w:cs="Times New Roman"/>
          <w:sz w:val="24"/>
          <w:szCs w:val="24"/>
          <w:lang w:eastAsia="fr-FR"/>
        </w:rPr>
      </w:pPr>
      <w:r>
        <w:rPr>
          <w:rFonts w:ascii="Times New Roman" w:hAnsi="Times New Roman" w:cs="Times New Roman"/>
          <w:sz w:val="24"/>
          <w:szCs w:val="24"/>
          <w:lang w:eastAsia="fr-FR"/>
        </w:rPr>
        <w:t>Quelle que soit la période de collecte des données, l</w:t>
      </w:r>
      <w:r w:rsidRPr="00626295">
        <w:rPr>
          <w:rFonts w:ascii="Times New Roman" w:hAnsi="Times New Roman" w:cs="Times New Roman"/>
          <w:sz w:val="24"/>
          <w:szCs w:val="24"/>
          <w:lang w:eastAsia="fr-FR"/>
        </w:rPr>
        <w:t>’</w:t>
      </w:r>
      <w:r>
        <w:rPr>
          <w:rFonts w:ascii="Times New Roman" w:hAnsi="Times New Roman" w:cs="Times New Roman"/>
          <w:sz w:val="24"/>
          <w:szCs w:val="24"/>
          <w:lang w:eastAsia="fr-FR"/>
        </w:rPr>
        <w:t xml:space="preserve">analyse des résultats </w:t>
      </w:r>
      <w:r w:rsidRPr="00626295">
        <w:rPr>
          <w:rFonts w:ascii="Times New Roman" w:hAnsi="Times New Roman" w:cs="Times New Roman"/>
          <w:sz w:val="24"/>
          <w:szCs w:val="24"/>
          <w:lang w:eastAsia="fr-FR"/>
        </w:rPr>
        <w:t>révèle que la population résidente de la ZIP est constituée en majorité des béninois (</w:t>
      </w:r>
      <w:r w:rsidRPr="00E51921">
        <w:rPr>
          <w:rFonts w:ascii="Times New Roman" w:hAnsi="Times New Roman" w:cs="Times New Roman"/>
          <w:sz w:val="24"/>
          <w:szCs w:val="24"/>
          <w:lang w:eastAsia="fr-FR"/>
        </w:rPr>
        <w:t>96,8</w:t>
      </w:r>
      <w:r w:rsidRPr="00626295">
        <w:rPr>
          <w:rFonts w:ascii="Times New Roman" w:hAnsi="Times New Roman" w:cs="Times New Roman"/>
          <w:sz w:val="24"/>
          <w:szCs w:val="24"/>
          <w:lang w:eastAsia="fr-FR"/>
        </w:rPr>
        <w:t>% en 201</w:t>
      </w:r>
      <w:r>
        <w:rPr>
          <w:rFonts w:ascii="Times New Roman" w:hAnsi="Times New Roman" w:cs="Times New Roman"/>
          <w:sz w:val="24"/>
          <w:szCs w:val="24"/>
          <w:lang w:eastAsia="fr-FR"/>
        </w:rPr>
        <w:t>4</w:t>
      </w:r>
      <w:r w:rsidRPr="00626295">
        <w:rPr>
          <w:rFonts w:ascii="Times New Roman" w:hAnsi="Times New Roman" w:cs="Times New Roman"/>
          <w:sz w:val="24"/>
          <w:szCs w:val="24"/>
          <w:lang w:eastAsia="fr-FR"/>
        </w:rPr>
        <w:t xml:space="preserve"> contre 9</w:t>
      </w:r>
      <w:r>
        <w:rPr>
          <w:rFonts w:ascii="Times New Roman" w:hAnsi="Times New Roman" w:cs="Times New Roman"/>
          <w:sz w:val="24"/>
          <w:szCs w:val="24"/>
          <w:lang w:eastAsia="fr-FR"/>
        </w:rPr>
        <w:t>9,1</w:t>
      </w:r>
      <w:r w:rsidRPr="00626295">
        <w:rPr>
          <w:rFonts w:ascii="Times New Roman" w:hAnsi="Times New Roman" w:cs="Times New Roman"/>
          <w:sz w:val="24"/>
          <w:szCs w:val="24"/>
          <w:lang w:eastAsia="fr-FR"/>
        </w:rPr>
        <w:t>% en 20</w:t>
      </w:r>
      <w:r>
        <w:rPr>
          <w:rFonts w:ascii="Times New Roman" w:hAnsi="Times New Roman" w:cs="Times New Roman"/>
          <w:sz w:val="24"/>
          <w:szCs w:val="24"/>
          <w:lang w:eastAsia="fr-FR"/>
        </w:rPr>
        <w:t>20</w:t>
      </w:r>
      <w:r w:rsidRPr="00626295">
        <w:rPr>
          <w:rFonts w:ascii="Times New Roman" w:hAnsi="Times New Roman" w:cs="Times New Roman"/>
          <w:sz w:val="24"/>
          <w:szCs w:val="24"/>
          <w:lang w:eastAsia="fr-FR"/>
        </w:rPr>
        <w:t xml:space="preserve">). </w:t>
      </w:r>
    </w:p>
    <w:p w:rsidR="00EE1886" w:rsidRPr="00626295" w:rsidRDefault="00EE1886" w:rsidP="00EE1886">
      <w:pPr>
        <w:autoSpaceDE w:val="0"/>
        <w:autoSpaceDN w:val="0"/>
        <w:adjustRightInd w:val="0"/>
        <w:spacing w:after="0"/>
        <w:jc w:val="both"/>
        <w:rPr>
          <w:rFonts w:ascii="Times New Roman" w:hAnsi="Times New Roman" w:cs="Times New Roman"/>
          <w:sz w:val="24"/>
          <w:szCs w:val="24"/>
          <w:lang w:eastAsia="fr-FR"/>
        </w:rPr>
      </w:pPr>
    </w:p>
    <w:p w:rsidR="00EE1886" w:rsidRPr="00072FA7" w:rsidRDefault="00EE1886" w:rsidP="00EE1886">
      <w:pPr>
        <w:autoSpaceDE w:val="0"/>
        <w:autoSpaceDN w:val="0"/>
        <w:adjustRightInd w:val="0"/>
        <w:spacing w:after="0"/>
        <w:jc w:val="both"/>
        <w:rPr>
          <w:rFonts w:ascii="Times New Roman" w:hAnsi="Times New Roman" w:cs="Times New Roman"/>
          <w:sz w:val="24"/>
          <w:szCs w:val="24"/>
          <w:lang w:eastAsia="fr-FR"/>
        </w:rPr>
      </w:pPr>
      <w:r w:rsidRPr="009350CB">
        <w:rPr>
          <w:rFonts w:ascii="Times New Roman" w:hAnsi="Times New Roman" w:cs="Times New Roman"/>
          <w:sz w:val="24"/>
          <w:szCs w:val="24"/>
          <w:lang w:eastAsia="fr-FR"/>
        </w:rPr>
        <w:t>La plupart de</w:t>
      </w:r>
      <w:r>
        <w:rPr>
          <w:rFonts w:ascii="Times New Roman" w:hAnsi="Times New Roman" w:cs="Times New Roman"/>
          <w:sz w:val="24"/>
          <w:szCs w:val="24"/>
          <w:lang w:eastAsia="fr-FR"/>
        </w:rPr>
        <w:t>s</w:t>
      </w:r>
      <w:r w:rsidR="005415FE">
        <w:rPr>
          <w:rFonts w:ascii="Times New Roman" w:hAnsi="Times New Roman" w:cs="Times New Roman"/>
          <w:sz w:val="24"/>
          <w:szCs w:val="24"/>
          <w:lang w:eastAsia="fr-FR"/>
        </w:rPr>
        <w:t xml:space="preserve"> </w:t>
      </w:r>
      <w:r>
        <w:rPr>
          <w:rFonts w:ascii="Times New Roman" w:hAnsi="Times New Roman" w:cs="Times New Roman"/>
          <w:sz w:val="24"/>
          <w:szCs w:val="24"/>
          <w:lang w:eastAsia="fr-FR"/>
        </w:rPr>
        <w:t>habitants</w:t>
      </w:r>
      <w:r w:rsidRPr="009350CB">
        <w:rPr>
          <w:rFonts w:ascii="Times New Roman" w:hAnsi="Times New Roman" w:cs="Times New Roman"/>
          <w:sz w:val="24"/>
          <w:szCs w:val="24"/>
          <w:lang w:eastAsia="fr-FR"/>
        </w:rPr>
        <w:t xml:space="preserve"> de la ZIP y </w:t>
      </w:r>
      <w:r>
        <w:rPr>
          <w:rFonts w:ascii="Times New Roman" w:hAnsi="Times New Roman" w:cs="Times New Roman"/>
          <w:sz w:val="24"/>
          <w:szCs w:val="24"/>
          <w:lang w:eastAsia="fr-FR"/>
        </w:rPr>
        <w:t>réside</w:t>
      </w:r>
      <w:r w:rsidRPr="009350CB">
        <w:rPr>
          <w:rFonts w:ascii="Times New Roman" w:hAnsi="Times New Roman" w:cs="Times New Roman"/>
          <w:sz w:val="24"/>
          <w:szCs w:val="24"/>
          <w:lang w:eastAsia="fr-FR"/>
        </w:rPr>
        <w:t xml:space="preserve"> depuis l</w:t>
      </w:r>
      <w:r>
        <w:rPr>
          <w:rFonts w:ascii="Times New Roman" w:hAnsi="Times New Roman" w:cs="Times New Roman"/>
          <w:sz w:val="24"/>
          <w:szCs w:val="24"/>
          <w:lang w:eastAsia="fr-FR"/>
        </w:rPr>
        <w:t>eur</w:t>
      </w:r>
      <w:r w:rsidRPr="009350CB">
        <w:rPr>
          <w:rFonts w:ascii="Times New Roman" w:hAnsi="Times New Roman" w:cs="Times New Roman"/>
          <w:sz w:val="24"/>
          <w:szCs w:val="24"/>
          <w:lang w:eastAsia="fr-FR"/>
        </w:rPr>
        <w:t xml:space="preserve"> naissance. La prop</w:t>
      </w:r>
      <w:r>
        <w:rPr>
          <w:rFonts w:ascii="Times New Roman" w:hAnsi="Times New Roman" w:cs="Times New Roman"/>
          <w:sz w:val="24"/>
          <w:szCs w:val="24"/>
          <w:lang w:eastAsia="fr-FR"/>
        </w:rPr>
        <w:t>o</w:t>
      </w:r>
      <w:r w:rsidRPr="009350CB">
        <w:rPr>
          <w:rFonts w:ascii="Times New Roman" w:hAnsi="Times New Roman" w:cs="Times New Roman"/>
          <w:sz w:val="24"/>
          <w:szCs w:val="24"/>
          <w:lang w:eastAsia="fr-FR"/>
        </w:rPr>
        <w:t xml:space="preserve">rtion des personnes résidentes depuis la naissance est passée de </w:t>
      </w:r>
      <w:r w:rsidRPr="006A134D">
        <w:rPr>
          <w:rFonts w:ascii="Times New Roman" w:hAnsi="Times New Roman" w:cs="Times New Roman"/>
          <w:sz w:val="24"/>
          <w:szCs w:val="24"/>
          <w:lang w:eastAsia="fr-FR"/>
        </w:rPr>
        <w:t>68,9</w:t>
      </w:r>
      <w:r w:rsidRPr="009350CB">
        <w:rPr>
          <w:rFonts w:ascii="Times New Roman" w:hAnsi="Times New Roman" w:cs="Times New Roman"/>
          <w:sz w:val="24"/>
          <w:szCs w:val="24"/>
          <w:lang w:eastAsia="fr-FR"/>
        </w:rPr>
        <w:t xml:space="preserve">% </w:t>
      </w:r>
      <w:r>
        <w:rPr>
          <w:rFonts w:ascii="Times New Roman" w:hAnsi="Times New Roman" w:cs="Times New Roman"/>
          <w:sz w:val="24"/>
          <w:szCs w:val="24"/>
          <w:lang w:eastAsia="fr-FR"/>
        </w:rPr>
        <w:t xml:space="preserve">en 2014 </w:t>
      </w:r>
      <w:r w:rsidRPr="009350CB">
        <w:rPr>
          <w:rFonts w:ascii="Times New Roman" w:hAnsi="Times New Roman" w:cs="Times New Roman"/>
          <w:sz w:val="24"/>
          <w:szCs w:val="24"/>
          <w:lang w:eastAsia="fr-FR"/>
        </w:rPr>
        <w:t xml:space="preserve">à </w:t>
      </w:r>
      <w:r>
        <w:rPr>
          <w:rFonts w:ascii="Times New Roman" w:hAnsi="Times New Roman" w:cs="Times New Roman"/>
          <w:sz w:val="24"/>
          <w:szCs w:val="24"/>
          <w:lang w:eastAsia="fr-FR"/>
        </w:rPr>
        <w:t>67,8%en 2020</w:t>
      </w:r>
      <w:r w:rsidRPr="004B6693">
        <w:rPr>
          <w:rFonts w:ascii="Times New Roman" w:hAnsi="Times New Roman" w:cs="Times New Roman"/>
          <w:sz w:val="24"/>
          <w:szCs w:val="24"/>
          <w:lang w:eastAsia="fr-FR"/>
        </w:rPr>
        <w:t>. Les immigrés (</w:t>
      </w:r>
      <w:r>
        <w:rPr>
          <w:rFonts w:ascii="Times New Roman" w:hAnsi="Times New Roman" w:cs="Times New Roman"/>
          <w:sz w:val="24"/>
          <w:szCs w:val="24"/>
          <w:lang w:eastAsia="fr-FR"/>
        </w:rPr>
        <w:t>31</w:t>
      </w:r>
      <w:r w:rsidRPr="004B6693">
        <w:rPr>
          <w:rFonts w:ascii="Times New Roman" w:hAnsi="Times New Roman" w:cs="Times New Roman"/>
          <w:sz w:val="24"/>
          <w:szCs w:val="24"/>
          <w:lang w:eastAsia="fr-FR"/>
        </w:rPr>
        <w:t>,</w:t>
      </w:r>
      <w:r>
        <w:rPr>
          <w:rFonts w:ascii="Times New Roman" w:hAnsi="Times New Roman" w:cs="Times New Roman"/>
          <w:sz w:val="24"/>
          <w:szCs w:val="24"/>
          <w:lang w:eastAsia="fr-FR"/>
        </w:rPr>
        <w:t>1</w:t>
      </w:r>
      <w:r w:rsidRPr="004B6693">
        <w:rPr>
          <w:rFonts w:ascii="Times New Roman" w:hAnsi="Times New Roman" w:cs="Times New Roman"/>
          <w:sz w:val="24"/>
          <w:szCs w:val="24"/>
          <w:lang w:eastAsia="fr-FR"/>
        </w:rPr>
        <w:t>% en 201</w:t>
      </w:r>
      <w:r>
        <w:rPr>
          <w:rFonts w:ascii="Times New Roman" w:hAnsi="Times New Roman" w:cs="Times New Roman"/>
          <w:sz w:val="24"/>
          <w:szCs w:val="24"/>
          <w:lang w:eastAsia="fr-FR"/>
        </w:rPr>
        <w:t>4</w:t>
      </w:r>
      <w:r w:rsidRPr="004B6693">
        <w:rPr>
          <w:rFonts w:ascii="Times New Roman" w:hAnsi="Times New Roman" w:cs="Times New Roman"/>
          <w:sz w:val="24"/>
          <w:szCs w:val="24"/>
          <w:lang w:eastAsia="fr-FR"/>
        </w:rPr>
        <w:t xml:space="preserve"> contre </w:t>
      </w:r>
      <w:r>
        <w:rPr>
          <w:rFonts w:ascii="Times New Roman" w:hAnsi="Times New Roman" w:cs="Times New Roman"/>
          <w:sz w:val="24"/>
          <w:szCs w:val="24"/>
          <w:lang w:eastAsia="fr-FR"/>
        </w:rPr>
        <w:t>32</w:t>
      </w:r>
      <w:r w:rsidRPr="004B6693">
        <w:rPr>
          <w:rFonts w:ascii="Times New Roman" w:hAnsi="Times New Roman" w:cs="Times New Roman"/>
          <w:sz w:val="24"/>
          <w:szCs w:val="24"/>
          <w:lang w:eastAsia="fr-FR"/>
        </w:rPr>
        <w:t>,</w:t>
      </w:r>
      <w:r>
        <w:rPr>
          <w:rFonts w:ascii="Times New Roman" w:hAnsi="Times New Roman" w:cs="Times New Roman"/>
          <w:sz w:val="24"/>
          <w:szCs w:val="24"/>
          <w:lang w:eastAsia="fr-FR"/>
        </w:rPr>
        <w:t>2</w:t>
      </w:r>
      <w:r w:rsidRPr="004B6693">
        <w:rPr>
          <w:rFonts w:ascii="Times New Roman" w:hAnsi="Times New Roman" w:cs="Times New Roman"/>
          <w:sz w:val="24"/>
          <w:szCs w:val="24"/>
          <w:lang w:eastAsia="fr-FR"/>
        </w:rPr>
        <w:t>% en 20</w:t>
      </w:r>
      <w:r>
        <w:rPr>
          <w:rFonts w:ascii="Times New Roman" w:hAnsi="Times New Roman" w:cs="Times New Roman"/>
          <w:sz w:val="24"/>
          <w:szCs w:val="24"/>
          <w:lang w:eastAsia="fr-FR"/>
        </w:rPr>
        <w:t>20</w:t>
      </w:r>
      <w:r w:rsidRPr="004B6693">
        <w:rPr>
          <w:rFonts w:ascii="Times New Roman" w:hAnsi="Times New Roman" w:cs="Times New Roman"/>
          <w:sz w:val="24"/>
          <w:szCs w:val="24"/>
          <w:lang w:eastAsia="fr-FR"/>
        </w:rPr>
        <w:t>) provienn</w:t>
      </w:r>
      <w:r>
        <w:rPr>
          <w:rFonts w:ascii="Times New Roman" w:hAnsi="Times New Roman" w:cs="Times New Roman"/>
          <w:sz w:val="24"/>
          <w:szCs w:val="24"/>
          <w:lang w:eastAsia="fr-FR"/>
        </w:rPr>
        <w:t>ent des communes voisines et de</w:t>
      </w:r>
      <w:r w:rsidRPr="004B6693">
        <w:rPr>
          <w:rFonts w:ascii="Times New Roman" w:hAnsi="Times New Roman" w:cs="Times New Roman"/>
          <w:sz w:val="24"/>
          <w:szCs w:val="24"/>
          <w:lang w:eastAsia="fr-FR"/>
        </w:rPr>
        <w:t xml:space="preserve"> certains pays limitrophes du Bénin comme le </w:t>
      </w:r>
      <w:r>
        <w:rPr>
          <w:rFonts w:ascii="Times New Roman" w:hAnsi="Times New Roman" w:cs="Times New Roman"/>
          <w:sz w:val="24"/>
          <w:szCs w:val="24"/>
          <w:lang w:eastAsia="fr-FR"/>
        </w:rPr>
        <w:t xml:space="preserve">Togo, le </w:t>
      </w:r>
      <w:r w:rsidRPr="004B6693">
        <w:rPr>
          <w:rFonts w:ascii="Times New Roman" w:hAnsi="Times New Roman" w:cs="Times New Roman"/>
          <w:sz w:val="24"/>
          <w:szCs w:val="24"/>
          <w:lang w:eastAsia="fr-FR"/>
        </w:rPr>
        <w:t xml:space="preserve">Niger et le Nigéria. </w:t>
      </w:r>
      <w:r>
        <w:rPr>
          <w:rFonts w:ascii="Times New Roman" w:hAnsi="Times New Roman" w:cs="Times New Roman"/>
          <w:sz w:val="24"/>
          <w:szCs w:val="24"/>
          <w:lang w:eastAsia="fr-FR"/>
        </w:rPr>
        <w:t xml:space="preserve">Plus de sept personnes sur dix (70,1%) sont </w:t>
      </w:r>
      <w:r w:rsidRPr="004B6693">
        <w:rPr>
          <w:rFonts w:ascii="Times New Roman" w:hAnsi="Times New Roman" w:cs="Times New Roman"/>
          <w:sz w:val="24"/>
          <w:szCs w:val="24"/>
          <w:lang w:eastAsia="fr-FR"/>
        </w:rPr>
        <w:t xml:space="preserve">installées dans la ZIP </w:t>
      </w:r>
      <w:r>
        <w:rPr>
          <w:rFonts w:ascii="Times New Roman" w:hAnsi="Times New Roman" w:cs="Times New Roman"/>
          <w:sz w:val="24"/>
          <w:szCs w:val="24"/>
          <w:lang w:eastAsia="fr-FR"/>
        </w:rPr>
        <w:t xml:space="preserve">en 2020 </w:t>
      </w:r>
      <w:r w:rsidRPr="004B6693">
        <w:rPr>
          <w:rFonts w:ascii="Times New Roman" w:hAnsi="Times New Roman" w:cs="Times New Roman"/>
          <w:sz w:val="24"/>
          <w:szCs w:val="24"/>
          <w:lang w:eastAsia="fr-FR"/>
        </w:rPr>
        <w:t>pour des raisons familiales</w:t>
      </w:r>
      <w:r>
        <w:rPr>
          <w:rFonts w:ascii="Times New Roman" w:hAnsi="Times New Roman" w:cs="Times New Roman"/>
          <w:sz w:val="24"/>
          <w:szCs w:val="24"/>
          <w:lang w:eastAsia="fr-FR"/>
        </w:rPr>
        <w:t>. Les autres raisons motivant l’installation sont : p</w:t>
      </w:r>
      <w:r w:rsidRPr="00AF110A">
        <w:rPr>
          <w:rFonts w:ascii="Times New Roman" w:hAnsi="Times New Roman" w:cs="Times New Roman"/>
          <w:sz w:val="24"/>
          <w:szCs w:val="24"/>
          <w:lang w:eastAsia="fr-FR"/>
        </w:rPr>
        <w:t>oursui</w:t>
      </w:r>
      <w:r>
        <w:rPr>
          <w:rFonts w:ascii="Times New Roman" w:hAnsi="Times New Roman" w:cs="Times New Roman"/>
          <w:sz w:val="24"/>
          <w:szCs w:val="24"/>
          <w:lang w:eastAsia="fr-FR"/>
        </w:rPr>
        <w:t>t</w:t>
      </w:r>
      <w:r w:rsidRPr="00AF110A">
        <w:rPr>
          <w:rFonts w:ascii="Times New Roman" w:hAnsi="Times New Roman" w:cs="Times New Roman"/>
          <w:sz w:val="24"/>
          <w:szCs w:val="24"/>
          <w:lang w:eastAsia="fr-FR"/>
        </w:rPr>
        <w:t xml:space="preserve">e </w:t>
      </w:r>
      <w:r>
        <w:rPr>
          <w:rFonts w:ascii="Times New Roman" w:hAnsi="Times New Roman" w:cs="Times New Roman"/>
          <w:sz w:val="24"/>
          <w:szCs w:val="24"/>
          <w:lang w:eastAsia="fr-FR"/>
        </w:rPr>
        <w:t xml:space="preserve">des </w:t>
      </w:r>
      <w:r w:rsidRPr="00AF110A">
        <w:rPr>
          <w:rFonts w:ascii="Times New Roman" w:hAnsi="Times New Roman" w:cs="Times New Roman"/>
          <w:sz w:val="24"/>
          <w:szCs w:val="24"/>
          <w:lang w:eastAsia="fr-FR"/>
        </w:rPr>
        <w:t>études</w:t>
      </w:r>
      <w:r>
        <w:rPr>
          <w:rFonts w:ascii="Times New Roman" w:hAnsi="Times New Roman" w:cs="Times New Roman"/>
          <w:sz w:val="24"/>
          <w:szCs w:val="24"/>
          <w:lang w:eastAsia="fr-FR"/>
        </w:rPr>
        <w:t xml:space="preserve"> (4,4%), rec</w:t>
      </w:r>
      <w:r w:rsidRPr="00AF110A">
        <w:rPr>
          <w:rFonts w:ascii="Times New Roman" w:hAnsi="Times New Roman" w:cs="Times New Roman"/>
          <w:sz w:val="24"/>
          <w:szCs w:val="24"/>
          <w:lang w:eastAsia="fr-FR"/>
        </w:rPr>
        <w:t>herche</w:t>
      </w:r>
      <w:r>
        <w:rPr>
          <w:rFonts w:ascii="Times New Roman" w:hAnsi="Times New Roman" w:cs="Times New Roman"/>
          <w:sz w:val="24"/>
          <w:szCs w:val="24"/>
          <w:lang w:eastAsia="fr-FR"/>
        </w:rPr>
        <w:t xml:space="preserve"> de l’</w:t>
      </w:r>
      <w:r w:rsidRPr="00AF110A">
        <w:rPr>
          <w:rFonts w:ascii="Times New Roman" w:hAnsi="Times New Roman" w:cs="Times New Roman"/>
          <w:sz w:val="24"/>
          <w:szCs w:val="24"/>
          <w:lang w:eastAsia="fr-FR"/>
        </w:rPr>
        <w:t>emploi</w:t>
      </w:r>
      <w:r>
        <w:rPr>
          <w:rFonts w:ascii="Times New Roman" w:hAnsi="Times New Roman" w:cs="Times New Roman"/>
          <w:sz w:val="24"/>
          <w:szCs w:val="24"/>
          <w:lang w:eastAsia="fr-FR"/>
        </w:rPr>
        <w:t xml:space="preserve"> (1,8%), a</w:t>
      </w:r>
      <w:r w:rsidRPr="00AF110A">
        <w:rPr>
          <w:rFonts w:ascii="Times New Roman" w:hAnsi="Times New Roman" w:cs="Times New Roman"/>
          <w:sz w:val="24"/>
          <w:szCs w:val="24"/>
          <w:lang w:eastAsia="fr-FR"/>
        </w:rPr>
        <w:t>ffectation</w:t>
      </w:r>
      <w:r>
        <w:rPr>
          <w:rFonts w:ascii="Times New Roman" w:hAnsi="Times New Roman" w:cs="Times New Roman"/>
          <w:sz w:val="24"/>
          <w:szCs w:val="24"/>
          <w:lang w:eastAsia="fr-FR"/>
        </w:rPr>
        <w:t xml:space="preserve"> (0,84%), proximité du</w:t>
      </w:r>
      <w:r w:rsidRPr="00AF110A">
        <w:rPr>
          <w:rFonts w:ascii="Times New Roman" w:hAnsi="Times New Roman" w:cs="Times New Roman"/>
          <w:sz w:val="24"/>
          <w:szCs w:val="24"/>
          <w:lang w:eastAsia="fr-FR"/>
        </w:rPr>
        <w:t xml:space="preserve"> lieu de travail</w:t>
      </w:r>
      <w:r>
        <w:rPr>
          <w:rFonts w:ascii="Times New Roman" w:hAnsi="Times New Roman" w:cs="Times New Roman"/>
          <w:sz w:val="24"/>
          <w:szCs w:val="24"/>
          <w:lang w:eastAsia="fr-FR"/>
        </w:rPr>
        <w:t xml:space="preserve"> (2,9%) et a</w:t>
      </w:r>
      <w:r w:rsidRPr="00AF110A">
        <w:rPr>
          <w:rFonts w:ascii="Times New Roman" w:hAnsi="Times New Roman" w:cs="Times New Roman"/>
          <w:sz w:val="24"/>
          <w:szCs w:val="24"/>
          <w:lang w:eastAsia="fr-FR"/>
        </w:rPr>
        <w:t xml:space="preserve">utres </w:t>
      </w:r>
      <w:r>
        <w:rPr>
          <w:rFonts w:ascii="Times New Roman" w:hAnsi="Times New Roman" w:cs="Times New Roman"/>
          <w:sz w:val="24"/>
          <w:szCs w:val="24"/>
          <w:lang w:eastAsia="fr-FR"/>
        </w:rPr>
        <w:t xml:space="preserve">(20,0%). </w:t>
      </w:r>
      <w:r w:rsidRPr="00DE0917">
        <w:rPr>
          <w:rFonts w:ascii="Times New Roman" w:hAnsi="Times New Roman" w:cs="Times New Roman"/>
          <w:sz w:val="24"/>
          <w:szCs w:val="24"/>
          <w:lang w:eastAsia="fr-FR"/>
        </w:rPr>
        <w:t xml:space="preserve">La religion </w:t>
      </w:r>
      <w:r>
        <w:rPr>
          <w:rFonts w:ascii="Times New Roman" w:hAnsi="Times New Roman" w:cs="Times New Roman"/>
          <w:sz w:val="24"/>
          <w:szCs w:val="24"/>
          <w:lang w:eastAsia="fr-FR"/>
        </w:rPr>
        <w:t xml:space="preserve">catholique </w:t>
      </w:r>
      <w:r w:rsidRPr="00DE0917">
        <w:rPr>
          <w:rFonts w:ascii="Times New Roman" w:hAnsi="Times New Roman" w:cs="Times New Roman"/>
          <w:sz w:val="24"/>
          <w:szCs w:val="24"/>
          <w:lang w:eastAsia="fr-FR"/>
        </w:rPr>
        <w:t>est celle qui prédomine dans la ZIP</w:t>
      </w:r>
      <w:r>
        <w:rPr>
          <w:rFonts w:ascii="Times New Roman" w:hAnsi="Times New Roman" w:cs="Times New Roman"/>
          <w:sz w:val="24"/>
          <w:szCs w:val="24"/>
          <w:lang w:eastAsia="fr-FR"/>
        </w:rPr>
        <w:t>. En 2014, la proportion des catholiques est de 34,1% contre 35,5% en 2020.</w:t>
      </w:r>
      <w:r w:rsidRPr="00072FA7">
        <w:rPr>
          <w:rFonts w:ascii="Times New Roman" w:hAnsi="Times New Roman" w:cs="Times New Roman"/>
          <w:sz w:val="24"/>
          <w:szCs w:val="24"/>
          <w:lang w:eastAsia="fr-FR"/>
        </w:rPr>
        <w:t xml:space="preserve"> Elle est suivie de la religion </w:t>
      </w:r>
      <w:r>
        <w:rPr>
          <w:rFonts w:ascii="Times New Roman" w:hAnsi="Times New Roman" w:cs="Times New Roman"/>
          <w:sz w:val="24"/>
          <w:szCs w:val="24"/>
          <w:lang w:eastAsia="fr-FR"/>
        </w:rPr>
        <w:t xml:space="preserve">traditionnelle </w:t>
      </w:r>
      <w:r w:rsidRPr="00072FA7">
        <w:rPr>
          <w:rFonts w:ascii="Times New Roman" w:hAnsi="Times New Roman" w:cs="Times New Roman"/>
          <w:sz w:val="24"/>
          <w:szCs w:val="24"/>
          <w:lang w:eastAsia="fr-FR"/>
        </w:rPr>
        <w:t>(2</w:t>
      </w:r>
      <w:r>
        <w:rPr>
          <w:rFonts w:ascii="Times New Roman" w:hAnsi="Times New Roman" w:cs="Times New Roman"/>
          <w:sz w:val="24"/>
          <w:szCs w:val="24"/>
          <w:lang w:eastAsia="fr-FR"/>
        </w:rPr>
        <w:t>0,8</w:t>
      </w:r>
      <w:r w:rsidRPr="00072FA7">
        <w:rPr>
          <w:rFonts w:ascii="Times New Roman" w:hAnsi="Times New Roman" w:cs="Times New Roman"/>
          <w:sz w:val="24"/>
          <w:szCs w:val="24"/>
          <w:lang w:eastAsia="fr-FR"/>
        </w:rPr>
        <w:t xml:space="preserve">% </w:t>
      </w:r>
      <w:r>
        <w:rPr>
          <w:rFonts w:ascii="Times New Roman" w:hAnsi="Times New Roman" w:cs="Times New Roman"/>
          <w:sz w:val="24"/>
          <w:szCs w:val="24"/>
          <w:lang w:eastAsia="fr-FR"/>
        </w:rPr>
        <w:t>en 2014 contre</w:t>
      </w:r>
      <w:r w:rsidR="005415FE">
        <w:rPr>
          <w:rFonts w:ascii="Times New Roman" w:hAnsi="Times New Roman" w:cs="Times New Roman"/>
          <w:sz w:val="24"/>
          <w:szCs w:val="24"/>
          <w:lang w:eastAsia="fr-FR"/>
        </w:rPr>
        <w:t xml:space="preserve"> </w:t>
      </w:r>
      <w:r>
        <w:rPr>
          <w:rFonts w:ascii="Times New Roman" w:hAnsi="Times New Roman" w:cs="Times New Roman"/>
          <w:sz w:val="24"/>
          <w:szCs w:val="24"/>
          <w:lang w:eastAsia="fr-FR"/>
        </w:rPr>
        <w:t>29,3% en 2020</w:t>
      </w:r>
      <w:r w:rsidRPr="00072FA7">
        <w:rPr>
          <w:rFonts w:ascii="Times New Roman" w:hAnsi="Times New Roman" w:cs="Times New Roman"/>
          <w:sz w:val="24"/>
          <w:szCs w:val="24"/>
          <w:lang w:eastAsia="fr-FR"/>
        </w:rPr>
        <w:t>)</w:t>
      </w:r>
      <w:r>
        <w:rPr>
          <w:rFonts w:ascii="Times New Roman" w:hAnsi="Times New Roman" w:cs="Times New Roman"/>
          <w:sz w:val="24"/>
          <w:szCs w:val="24"/>
          <w:lang w:eastAsia="fr-FR"/>
        </w:rPr>
        <w:t xml:space="preserve"> et autres chrétiens</w:t>
      </w:r>
      <w:r w:rsidR="005415FE">
        <w:rPr>
          <w:rFonts w:ascii="Times New Roman" w:hAnsi="Times New Roman" w:cs="Times New Roman"/>
          <w:sz w:val="24"/>
          <w:szCs w:val="24"/>
          <w:lang w:eastAsia="fr-FR"/>
        </w:rPr>
        <w:t xml:space="preserve"> </w:t>
      </w:r>
      <w:r w:rsidRPr="00072FA7">
        <w:rPr>
          <w:rFonts w:ascii="Times New Roman" w:hAnsi="Times New Roman" w:cs="Times New Roman"/>
          <w:sz w:val="24"/>
          <w:szCs w:val="24"/>
          <w:lang w:eastAsia="fr-FR"/>
        </w:rPr>
        <w:t>(</w:t>
      </w:r>
      <w:r>
        <w:rPr>
          <w:rFonts w:ascii="Times New Roman" w:hAnsi="Times New Roman" w:cs="Times New Roman"/>
          <w:sz w:val="24"/>
          <w:szCs w:val="24"/>
          <w:lang w:eastAsia="fr-FR"/>
        </w:rPr>
        <w:t>18,3% en 2020</w:t>
      </w:r>
      <w:r w:rsidRPr="00072FA7">
        <w:rPr>
          <w:rFonts w:ascii="Times New Roman" w:hAnsi="Times New Roman" w:cs="Times New Roman"/>
          <w:sz w:val="24"/>
          <w:szCs w:val="24"/>
          <w:lang w:eastAsia="fr-FR"/>
        </w:rPr>
        <w:t xml:space="preserve">). </w:t>
      </w:r>
    </w:p>
    <w:p w:rsidR="00EE1886" w:rsidRPr="00072FA7" w:rsidRDefault="00EE1886" w:rsidP="00EE1886">
      <w:pPr>
        <w:autoSpaceDE w:val="0"/>
        <w:autoSpaceDN w:val="0"/>
        <w:adjustRightInd w:val="0"/>
        <w:spacing w:after="0"/>
        <w:jc w:val="both"/>
        <w:rPr>
          <w:rFonts w:ascii="Times New Roman" w:hAnsi="Times New Roman" w:cs="Times New Roman"/>
          <w:sz w:val="24"/>
          <w:szCs w:val="24"/>
          <w:lang w:eastAsia="fr-FR"/>
        </w:rPr>
      </w:pPr>
    </w:p>
    <w:p w:rsidR="00EE1886" w:rsidRPr="00887681" w:rsidRDefault="00EE1886" w:rsidP="00EE1886">
      <w:pPr>
        <w:autoSpaceDE w:val="0"/>
        <w:autoSpaceDN w:val="0"/>
        <w:adjustRightInd w:val="0"/>
        <w:spacing w:after="0"/>
        <w:jc w:val="both"/>
        <w:rPr>
          <w:rFonts w:ascii="Times New Roman" w:hAnsi="Times New Roman" w:cs="Times New Roman"/>
          <w:sz w:val="24"/>
          <w:szCs w:val="24"/>
          <w:lang w:eastAsia="fr-FR"/>
        </w:rPr>
      </w:pPr>
      <w:r>
        <w:rPr>
          <w:rFonts w:ascii="Times New Roman" w:hAnsi="Times New Roman" w:cs="Times New Roman"/>
          <w:sz w:val="24"/>
          <w:szCs w:val="24"/>
          <w:lang w:eastAsia="fr-FR"/>
        </w:rPr>
        <w:t>Pour</w:t>
      </w:r>
      <w:r w:rsidRPr="00072FA7">
        <w:rPr>
          <w:rFonts w:ascii="Times New Roman" w:hAnsi="Times New Roman" w:cs="Times New Roman"/>
          <w:sz w:val="24"/>
          <w:szCs w:val="24"/>
          <w:lang w:eastAsia="fr-FR"/>
        </w:rPr>
        <w:t xml:space="preserve"> ce qui concerne le niveau d’instruction, il faut remarquer qu</w:t>
      </w:r>
      <w:r>
        <w:rPr>
          <w:rFonts w:ascii="Times New Roman" w:hAnsi="Times New Roman" w:cs="Times New Roman"/>
          <w:sz w:val="24"/>
          <w:szCs w:val="24"/>
          <w:lang w:eastAsia="fr-FR"/>
        </w:rPr>
        <w:t>’</w:t>
      </w:r>
      <w:r w:rsidRPr="00072FA7">
        <w:rPr>
          <w:rFonts w:ascii="Times New Roman" w:hAnsi="Times New Roman" w:cs="Times New Roman"/>
          <w:sz w:val="24"/>
          <w:szCs w:val="24"/>
          <w:lang w:eastAsia="fr-FR"/>
        </w:rPr>
        <w:t>e</w:t>
      </w:r>
      <w:r>
        <w:rPr>
          <w:rFonts w:ascii="Times New Roman" w:hAnsi="Times New Roman" w:cs="Times New Roman"/>
          <w:sz w:val="24"/>
          <w:szCs w:val="24"/>
          <w:lang w:eastAsia="fr-FR"/>
        </w:rPr>
        <w:t>n 2020,</w:t>
      </w:r>
      <w:r w:rsidRPr="00072FA7">
        <w:rPr>
          <w:rFonts w:ascii="Times New Roman" w:hAnsi="Times New Roman" w:cs="Times New Roman"/>
          <w:sz w:val="24"/>
          <w:szCs w:val="24"/>
          <w:lang w:eastAsia="fr-FR"/>
        </w:rPr>
        <w:t xml:space="preserve"> plus de la moitié de la popul</w:t>
      </w:r>
      <w:r>
        <w:rPr>
          <w:rFonts w:ascii="Times New Roman" w:hAnsi="Times New Roman" w:cs="Times New Roman"/>
          <w:sz w:val="24"/>
          <w:szCs w:val="24"/>
          <w:lang w:eastAsia="fr-FR"/>
        </w:rPr>
        <w:t>at</w:t>
      </w:r>
      <w:r w:rsidRPr="00072FA7">
        <w:rPr>
          <w:rFonts w:ascii="Times New Roman" w:hAnsi="Times New Roman" w:cs="Times New Roman"/>
          <w:sz w:val="24"/>
          <w:szCs w:val="24"/>
          <w:lang w:eastAsia="fr-FR"/>
        </w:rPr>
        <w:t xml:space="preserve">ion enquêtée </w:t>
      </w:r>
      <w:r>
        <w:rPr>
          <w:rFonts w:ascii="Times New Roman" w:hAnsi="Times New Roman" w:cs="Times New Roman"/>
          <w:sz w:val="24"/>
          <w:szCs w:val="24"/>
          <w:lang w:eastAsia="fr-FR"/>
        </w:rPr>
        <w:t>a le</w:t>
      </w:r>
      <w:r w:rsidRPr="00072FA7">
        <w:rPr>
          <w:rFonts w:ascii="Times New Roman" w:hAnsi="Times New Roman" w:cs="Times New Roman"/>
          <w:sz w:val="24"/>
          <w:szCs w:val="24"/>
          <w:lang w:eastAsia="fr-FR"/>
        </w:rPr>
        <w:t xml:space="preserve"> niveau</w:t>
      </w:r>
      <w:r>
        <w:rPr>
          <w:rFonts w:ascii="Times New Roman" w:hAnsi="Times New Roman" w:cs="Times New Roman"/>
          <w:sz w:val="24"/>
          <w:szCs w:val="24"/>
          <w:lang w:eastAsia="fr-FR"/>
        </w:rPr>
        <w:t xml:space="preserve"> primaire</w:t>
      </w:r>
      <w:r w:rsidRPr="00072FA7">
        <w:rPr>
          <w:rFonts w:ascii="Times New Roman" w:hAnsi="Times New Roman" w:cs="Times New Roman"/>
          <w:sz w:val="24"/>
          <w:szCs w:val="24"/>
          <w:lang w:eastAsia="fr-FR"/>
        </w:rPr>
        <w:t xml:space="preserve">. </w:t>
      </w:r>
      <w:r>
        <w:rPr>
          <w:rFonts w:ascii="Times New Roman" w:hAnsi="Times New Roman" w:cs="Times New Roman"/>
          <w:sz w:val="24"/>
          <w:szCs w:val="24"/>
          <w:lang w:eastAsia="fr-FR"/>
        </w:rPr>
        <w:t>On</w:t>
      </w:r>
      <w:r w:rsidRPr="00072FA7">
        <w:rPr>
          <w:rFonts w:ascii="Times New Roman" w:hAnsi="Times New Roman" w:cs="Times New Roman"/>
          <w:sz w:val="24"/>
          <w:szCs w:val="24"/>
          <w:lang w:eastAsia="fr-FR"/>
        </w:rPr>
        <w:t xml:space="preserve"> note une tendance à la </w:t>
      </w:r>
      <w:r>
        <w:rPr>
          <w:rFonts w:ascii="Times New Roman" w:hAnsi="Times New Roman" w:cs="Times New Roman"/>
          <w:sz w:val="24"/>
          <w:szCs w:val="24"/>
          <w:lang w:eastAsia="fr-FR"/>
        </w:rPr>
        <w:t xml:space="preserve">hausse </w:t>
      </w:r>
      <w:r w:rsidRPr="00072FA7">
        <w:rPr>
          <w:rFonts w:ascii="Times New Roman" w:hAnsi="Times New Roman" w:cs="Times New Roman"/>
          <w:sz w:val="24"/>
          <w:szCs w:val="24"/>
          <w:lang w:eastAsia="fr-FR"/>
        </w:rPr>
        <w:t>entre les deux études (5</w:t>
      </w:r>
      <w:r>
        <w:rPr>
          <w:rFonts w:ascii="Times New Roman" w:hAnsi="Times New Roman" w:cs="Times New Roman"/>
          <w:sz w:val="24"/>
          <w:szCs w:val="24"/>
          <w:lang w:eastAsia="fr-FR"/>
        </w:rPr>
        <w:t>2,5</w:t>
      </w:r>
      <w:r w:rsidRPr="00072FA7">
        <w:rPr>
          <w:rFonts w:ascii="Times New Roman" w:hAnsi="Times New Roman" w:cs="Times New Roman"/>
          <w:sz w:val="24"/>
          <w:szCs w:val="24"/>
          <w:lang w:eastAsia="fr-FR"/>
        </w:rPr>
        <w:t xml:space="preserve">% </w:t>
      </w:r>
      <w:r>
        <w:rPr>
          <w:rFonts w:ascii="Times New Roman" w:hAnsi="Times New Roman" w:cs="Times New Roman"/>
          <w:sz w:val="24"/>
          <w:szCs w:val="24"/>
          <w:lang w:eastAsia="fr-FR"/>
        </w:rPr>
        <w:t xml:space="preserve">en 2020 </w:t>
      </w:r>
      <w:r w:rsidRPr="00072FA7">
        <w:rPr>
          <w:rFonts w:ascii="Times New Roman" w:hAnsi="Times New Roman" w:cs="Times New Roman"/>
          <w:sz w:val="24"/>
          <w:szCs w:val="24"/>
          <w:lang w:eastAsia="fr-FR"/>
        </w:rPr>
        <w:t xml:space="preserve">contre </w:t>
      </w:r>
      <w:r>
        <w:rPr>
          <w:rFonts w:ascii="Times New Roman" w:hAnsi="Times New Roman" w:cs="Times New Roman"/>
          <w:sz w:val="24"/>
          <w:szCs w:val="24"/>
          <w:lang w:eastAsia="fr-FR"/>
        </w:rPr>
        <w:t>38</w:t>
      </w:r>
      <w:r w:rsidRPr="00072FA7">
        <w:rPr>
          <w:rFonts w:ascii="Times New Roman" w:hAnsi="Times New Roman" w:cs="Times New Roman"/>
          <w:sz w:val="24"/>
          <w:szCs w:val="24"/>
          <w:lang w:eastAsia="fr-FR"/>
        </w:rPr>
        <w:t>,6%</w:t>
      </w:r>
      <w:r>
        <w:rPr>
          <w:rFonts w:ascii="Times New Roman" w:hAnsi="Times New Roman" w:cs="Times New Roman"/>
          <w:sz w:val="24"/>
          <w:szCs w:val="24"/>
          <w:lang w:eastAsia="fr-FR"/>
        </w:rPr>
        <w:t xml:space="preserve"> en 2014</w:t>
      </w:r>
      <w:r w:rsidRPr="00072FA7">
        <w:rPr>
          <w:rFonts w:ascii="Times New Roman" w:hAnsi="Times New Roman" w:cs="Times New Roman"/>
          <w:sz w:val="24"/>
          <w:szCs w:val="24"/>
          <w:lang w:eastAsia="fr-FR"/>
        </w:rPr>
        <w:t>). Par ailleurs, 2</w:t>
      </w:r>
      <w:r>
        <w:rPr>
          <w:rFonts w:ascii="Times New Roman" w:hAnsi="Times New Roman" w:cs="Times New Roman"/>
          <w:sz w:val="24"/>
          <w:szCs w:val="24"/>
          <w:lang w:eastAsia="fr-FR"/>
        </w:rPr>
        <w:t>3</w:t>
      </w:r>
      <w:r w:rsidRPr="00072FA7">
        <w:rPr>
          <w:rFonts w:ascii="Times New Roman" w:hAnsi="Times New Roman" w:cs="Times New Roman"/>
          <w:sz w:val="24"/>
          <w:szCs w:val="24"/>
          <w:lang w:eastAsia="fr-FR"/>
        </w:rPr>
        <w:t>,</w:t>
      </w:r>
      <w:r>
        <w:rPr>
          <w:rFonts w:ascii="Times New Roman" w:hAnsi="Times New Roman" w:cs="Times New Roman"/>
          <w:sz w:val="24"/>
          <w:szCs w:val="24"/>
          <w:lang w:eastAsia="fr-FR"/>
        </w:rPr>
        <w:t>0</w:t>
      </w:r>
      <w:r w:rsidRPr="00072FA7">
        <w:rPr>
          <w:rFonts w:ascii="Times New Roman" w:hAnsi="Times New Roman" w:cs="Times New Roman"/>
          <w:sz w:val="24"/>
          <w:szCs w:val="24"/>
          <w:lang w:eastAsia="fr-FR"/>
        </w:rPr>
        <w:t xml:space="preserve">% des enquêtés ont le niveau secondaire </w:t>
      </w:r>
      <w:r>
        <w:rPr>
          <w:rFonts w:ascii="Times New Roman" w:hAnsi="Times New Roman" w:cs="Times New Roman"/>
          <w:sz w:val="24"/>
          <w:szCs w:val="24"/>
          <w:lang w:eastAsia="fr-FR"/>
        </w:rPr>
        <w:t>ou plus en 2014</w:t>
      </w:r>
      <w:r w:rsidRPr="00072FA7">
        <w:rPr>
          <w:rFonts w:ascii="Times New Roman" w:hAnsi="Times New Roman" w:cs="Times New Roman"/>
          <w:sz w:val="24"/>
          <w:szCs w:val="24"/>
          <w:lang w:eastAsia="fr-FR"/>
        </w:rPr>
        <w:t xml:space="preserve"> contre </w:t>
      </w:r>
      <w:r>
        <w:rPr>
          <w:rFonts w:ascii="Times New Roman" w:hAnsi="Times New Roman" w:cs="Times New Roman"/>
          <w:sz w:val="24"/>
          <w:szCs w:val="24"/>
          <w:lang w:eastAsia="fr-FR"/>
        </w:rPr>
        <w:t>34</w:t>
      </w:r>
      <w:r w:rsidRPr="00072FA7">
        <w:rPr>
          <w:rFonts w:ascii="Times New Roman" w:hAnsi="Times New Roman" w:cs="Times New Roman"/>
          <w:sz w:val="24"/>
          <w:szCs w:val="24"/>
          <w:lang w:eastAsia="fr-FR"/>
        </w:rPr>
        <w:t>,</w:t>
      </w:r>
      <w:r>
        <w:rPr>
          <w:rFonts w:ascii="Times New Roman" w:hAnsi="Times New Roman" w:cs="Times New Roman"/>
          <w:sz w:val="24"/>
          <w:szCs w:val="24"/>
          <w:lang w:eastAsia="fr-FR"/>
        </w:rPr>
        <w:t>4</w:t>
      </w:r>
      <w:r w:rsidRPr="00072FA7">
        <w:rPr>
          <w:rFonts w:ascii="Times New Roman" w:hAnsi="Times New Roman" w:cs="Times New Roman"/>
          <w:sz w:val="24"/>
          <w:szCs w:val="24"/>
          <w:lang w:eastAsia="fr-FR"/>
        </w:rPr>
        <w:t xml:space="preserve">% </w:t>
      </w:r>
      <w:r>
        <w:rPr>
          <w:rFonts w:ascii="Times New Roman" w:hAnsi="Times New Roman" w:cs="Times New Roman"/>
          <w:sz w:val="24"/>
          <w:szCs w:val="24"/>
          <w:lang w:eastAsia="fr-FR"/>
        </w:rPr>
        <w:t>en 2020</w:t>
      </w:r>
      <w:r w:rsidRPr="00887681">
        <w:rPr>
          <w:rFonts w:ascii="Times New Roman" w:hAnsi="Times New Roman" w:cs="Times New Roman"/>
          <w:sz w:val="24"/>
          <w:szCs w:val="24"/>
          <w:lang w:eastAsia="fr-FR"/>
        </w:rPr>
        <w:t>.</w:t>
      </w:r>
      <w:r>
        <w:rPr>
          <w:rFonts w:ascii="Times New Roman" w:hAnsi="Times New Roman" w:cs="Times New Roman"/>
          <w:sz w:val="24"/>
          <w:szCs w:val="24"/>
          <w:lang w:eastAsia="fr-FR"/>
        </w:rPr>
        <w:t xml:space="preserve"> Il convient toutefois de souligner que 61,3% </w:t>
      </w:r>
      <w:r>
        <w:rPr>
          <w:rFonts w:ascii="Times New Roman" w:hAnsi="Times New Roman" w:cs="Times New Roman"/>
          <w:sz w:val="24"/>
          <w:szCs w:val="24"/>
          <w:lang w:eastAsia="fr-FR"/>
        </w:rPr>
        <w:lastRenderedPageBreak/>
        <w:t>des enquêtés en 2014 ne savent ni lire ni écrire en français. Cette proportion est de 37,9% en 2020.</w:t>
      </w:r>
    </w:p>
    <w:p w:rsidR="00EE1886" w:rsidRPr="00887681" w:rsidRDefault="00EE1886" w:rsidP="00EE1886">
      <w:pPr>
        <w:autoSpaceDE w:val="0"/>
        <w:autoSpaceDN w:val="0"/>
        <w:adjustRightInd w:val="0"/>
        <w:spacing w:after="0" w:line="240" w:lineRule="auto"/>
        <w:jc w:val="both"/>
        <w:rPr>
          <w:rFonts w:ascii="Times New Roman" w:hAnsi="Times New Roman" w:cs="Times New Roman"/>
          <w:sz w:val="24"/>
          <w:szCs w:val="24"/>
          <w:lang w:eastAsia="fr-FR"/>
        </w:rPr>
      </w:pPr>
    </w:p>
    <w:p w:rsidR="00EE1886" w:rsidRPr="00EE1886" w:rsidRDefault="00EE1886" w:rsidP="00601039">
      <w:pPr>
        <w:pStyle w:val="T2"/>
        <w:numPr>
          <w:ilvl w:val="1"/>
          <w:numId w:val="42"/>
        </w:numPr>
      </w:pPr>
      <w:bookmarkStart w:id="159" w:name="_Toc328644978"/>
      <w:bookmarkStart w:id="160" w:name="_Toc290968914"/>
      <w:bookmarkStart w:id="161" w:name="_Toc331938897"/>
      <w:bookmarkStart w:id="162" w:name="_Toc421180835"/>
      <w:bookmarkStart w:id="163" w:name="_Toc35418938"/>
      <w:bookmarkStart w:id="164" w:name="_Toc35631304"/>
      <w:bookmarkStart w:id="165" w:name="_Toc35984588"/>
      <w:r w:rsidRPr="00EE1886">
        <w:t>Conditions de vie des ménages</w:t>
      </w:r>
      <w:bookmarkEnd w:id="159"/>
      <w:bookmarkEnd w:id="160"/>
      <w:bookmarkEnd w:id="161"/>
      <w:bookmarkEnd w:id="162"/>
      <w:bookmarkEnd w:id="163"/>
      <w:bookmarkEnd w:id="164"/>
      <w:bookmarkEnd w:id="165"/>
    </w:p>
    <w:p w:rsidR="00EE1886" w:rsidRPr="00870732" w:rsidRDefault="00EE1886" w:rsidP="00EE1886">
      <w:pPr>
        <w:autoSpaceDE w:val="0"/>
        <w:autoSpaceDN w:val="0"/>
        <w:adjustRightInd w:val="0"/>
        <w:spacing w:before="240" w:after="0"/>
        <w:jc w:val="both"/>
        <w:rPr>
          <w:rFonts w:ascii="Times New Roman" w:hAnsi="Times New Roman" w:cs="Times New Roman"/>
          <w:sz w:val="24"/>
          <w:szCs w:val="24"/>
        </w:rPr>
      </w:pPr>
      <w:r w:rsidRPr="00336952">
        <w:rPr>
          <w:rFonts w:ascii="Times New Roman" w:hAnsi="Times New Roman" w:cs="Times New Roman"/>
          <w:bCs/>
          <w:iCs/>
          <w:sz w:val="24"/>
          <w:szCs w:val="24"/>
        </w:rPr>
        <w:t>L’analyse des conditions d’habitation des ménages de la ZIP a</w:t>
      </w:r>
      <w:r>
        <w:rPr>
          <w:rFonts w:ascii="Times New Roman" w:hAnsi="Times New Roman" w:cs="Times New Roman"/>
          <w:bCs/>
          <w:iCs/>
          <w:sz w:val="24"/>
          <w:szCs w:val="24"/>
        </w:rPr>
        <w:t xml:space="preserve"> </w:t>
      </w:r>
      <w:r w:rsidRPr="00336952">
        <w:rPr>
          <w:rFonts w:ascii="Times New Roman" w:hAnsi="Times New Roman" w:cs="Times New Roman"/>
          <w:bCs/>
          <w:iCs/>
          <w:sz w:val="24"/>
          <w:szCs w:val="24"/>
        </w:rPr>
        <w:t xml:space="preserve">abordé une </w:t>
      </w:r>
      <w:r>
        <w:rPr>
          <w:rFonts w:ascii="Times New Roman" w:hAnsi="Times New Roman" w:cs="Times New Roman"/>
          <w:bCs/>
          <w:iCs/>
          <w:sz w:val="24"/>
          <w:szCs w:val="24"/>
        </w:rPr>
        <w:t>dizaine</w:t>
      </w:r>
      <w:r w:rsidRPr="00336952">
        <w:rPr>
          <w:rFonts w:ascii="Times New Roman" w:hAnsi="Times New Roman" w:cs="Times New Roman"/>
          <w:bCs/>
          <w:iCs/>
          <w:sz w:val="24"/>
          <w:szCs w:val="24"/>
        </w:rPr>
        <w:t xml:space="preserve"> de variables relatives </w:t>
      </w:r>
      <w:r>
        <w:rPr>
          <w:rFonts w:ascii="Times New Roman" w:hAnsi="Times New Roman" w:cs="Times New Roman"/>
          <w:bCs/>
          <w:iCs/>
          <w:sz w:val="24"/>
          <w:szCs w:val="24"/>
        </w:rPr>
        <w:t>à cette thématique</w:t>
      </w:r>
      <w:r w:rsidRPr="00336952">
        <w:rPr>
          <w:rFonts w:ascii="Times New Roman" w:hAnsi="Times New Roman" w:cs="Times New Roman"/>
          <w:bCs/>
          <w:iCs/>
          <w:sz w:val="24"/>
          <w:szCs w:val="24"/>
        </w:rPr>
        <w:t>.</w:t>
      </w:r>
      <w:r>
        <w:rPr>
          <w:rFonts w:ascii="Times New Roman" w:hAnsi="Times New Roman" w:cs="Times New Roman"/>
          <w:bCs/>
          <w:iCs/>
          <w:sz w:val="24"/>
          <w:szCs w:val="24"/>
        </w:rPr>
        <w:t xml:space="preserve"> Il s’agit notamment de la nature du mur, la nature du toit de l’habitation, la nature du sol, la principale source d’eau de boisson, le mode d’évacuation des eaux usées, le mode d’évacuation des ordures ménagères, le type de toilettes et le mode de vidange des puisards, des WC, et des fosses septiques.</w:t>
      </w:r>
    </w:p>
    <w:p w:rsidR="00EE1886" w:rsidRDefault="00EE1886" w:rsidP="00EE1886">
      <w:pPr>
        <w:autoSpaceDE w:val="0"/>
        <w:autoSpaceDN w:val="0"/>
        <w:adjustRightInd w:val="0"/>
        <w:spacing w:before="240" w:after="0"/>
        <w:jc w:val="both"/>
        <w:rPr>
          <w:rFonts w:ascii="Times New Roman" w:hAnsi="Times New Roman" w:cs="Times New Roman"/>
          <w:sz w:val="24"/>
          <w:szCs w:val="24"/>
        </w:rPr>
      </w:pPr>
      <w:r>
        <w:rPr>
          <w:rFonts w:ascii="Times New Roman" w:hAnsi="Times New Roman" w:cs="Times New Roman"/>
          <w:sz w:val="24"/>
          <w:szCs w:val="24"/>
        </w:rPr>
        <w:t xml:space="preserve">En 2014, </w:t>
      </w:r>
      <w:r w:rsidRPr="00803D51">
        <w:rPr>
          <w:rFonts w:ascii="Times New Roman" w:hAnsi="Times New Roman" w:cs="Times New Roman"/>
          <w:sz w:val="24"/>
          <w:szCs w:val="24"/>
        </w:rPr>
        <w:t>58,6%</w:t>
      </w:r>
      <w:r>
        <w:rPr>
          <w:rFonts w:ascii="Times New Roman" w:hAnsi="Times New Roman" w:cs="Times New Roman"/>
          <w:sz w:val="24"/>
          <w:szCs w:val="24"/>
        </w:rPr>
        <w:t xml:space="preserve"> des ménages ont des logements construits avec des murs en durs </w:t>
      </w:r>
      <w:r w:rsidRPr="00870732">
        <w:rPr>
          <w:rFonts w:ascii="Times New Roman" w:hAnsi="Times New Roman" w:cs="Times New Roman"/>
          <w:sz w:val="24"/>
          <w:szCs w:val="24"/>
        </w:rPr>
        <w:t>(ciment ou pierre)</w:t>
      </w:r>
      <w:r>
        <w:rPr>
          <w:rFonts w:ascii="Times New Roman" w:hAnsi="Times New Roman" w:cs="Times New Roman"/>
          <w:sz w:val="24"/>
          <w:szCs w:val="24"/>
        </w:rPr>
        <w:t xml:space="preserve">. Cette proportion est de </w:t>
      </w:r>
      <w:r w:rsidRPr="00803D51">
        <w:rPr>
          <w:rFonts w:ascii="Times New Roman" w:hAnsi="Times New Roman" w:cs="Times New Roman"/>
          <w:sz w:val="24"/>
          <w:szCs w:val="24"/>
        </w:rPr>
        <w:t>5</w:t>
      </w:r>
      <w:r>
        <w:rPr>
          <w:rFonts w:ascii="Times New Roman" w:hAnsi="Times New Roman" w:cs="Times New Roman"/>
          <w:sz w:val="24"/>
          <w:szCs w:val="24"/>
        </w:rPr>
        <w:t>5,0% en 2020. Par contre, les ménages ayant des logements construits avec des murs en terre cuite ont augmenté (21,2% en 2014 contre 33,5% en 2020).</w:t>
      </w:r>
    </w:p>
    <w:p w:rsidR="00EE1886" w:rsidRPr="00870732" w:rsidRDefault="00EE1886" w:rsidP="00EE1886">
      <w:pPr>
        <w:autoSpaceDE w:val="0"/>
        <w:autoSpaceDN w:val="0"/>
        <w:adjustRightInd w:val="0"/>
        <w:spacing w:after="0"/>
        <w:jc w:val="both"/>
        <w:rPr>
          <w:rFonts w:ascii="Times New Roman" w:hAnsi="Times New Roman" w:cs="Times New Roman"/>
          <w:sz w:val="24"/>
          <w:szCs w:val="24"/>
        </w:rPr>
      </w:pPr>
    </w:p>
    <w:p w:rsidR="00EE1886" w:rsidRPr="00016CE5" w:rsidRDefault="00EE1886" w:rsidP="00EE1886">
      <w:pPr>
        <w:autoSpaceDE w:val="0"/>
        <w:autoSpaceDN w:val="0"/>
        <w:adjustRightInd w:val="0"/>
        <w:spacing w:after="0"/>
        <w:jc w:val="both"/>
        <w:rPr>
          <w:rFonts w:ascii="Times New Roman" w:hAnsi="Times New Roman" w:cs="Times New Roman"/>
          <w:bCs/>
          <w:iCs/>
          <w:sz w:val="24"/>
          <w:szCs w:val="24"/>
        </w:rPr>
      </w:pPr>
      <w:r w:rsidRPr="00870732">
        <w:rPr>
          <w:rFonts w:ascii="Times New Roman" w:hAnsi="Times New Roman" w:cs="Times New Roman"/>
          <w:bCs/>
          <w:iCs/>
          <w:sz w:val="24"/>
          <w:szCs w:val="24"/>
        </w:rPr>
        <w:t>Le toit des logements est constitué non seulement de matériaux naturels mais aussi des matériaux importés. Ainsi, les propriétaires des logements de la ZIP ont une préféren</w:t>
      </w:r>
      <w:r>
        <w:rPr>
          <w:rFonts w:ascii="Times New Roman" w:hAnsi="Times New Roman" w:cs="Times New Roman"/>
          <w:bCs/>
          <w:iCs/>
          <w:sz w:val="24"/>
          <w:szCs w:val="24"/>
        </w:rPr>
        <w:t>ce pour les feuilles de tôle (76,2</w:t>
      </w:r>
      <w:r w:rsidRPr="00870732">
        <w:rPr>
          <w:rFonts w:ascii="Times New Roman" w:hAnsi="Times New Roman" w:cs="Times New Roman"/>
          <w:bCs/>
          <w:iCs/>
          <w:sz w:val="24"/>
          <w:szCs w:val="24"/>
        </w:rPr>
        <w:t>%</w:t>
      </w:r>
      <w:r>
        <w:rPr>
          <w:rFonts w:ascii="Times New Roman" w:hAnsi="Times New Roman" w:cs="Times New Roman"/>
          <w:bCs/>
          <w:iCs/>
          <w:sz w:val="24"/>
          <w:szCs w:val="24"/>
        </w:rPr>
        <w:t xml:space="preserve"> des ménages en 2014 contre 80,4% en 2020</w:t>
      </w:r>
      <w:r w:rsidRPr="00870732">
        <w:rPr>
          <w:rFonts w:ascii="Times New Roman" w:hAnsi="Times New Roman" w:cs="Times New Roman"/>
          <w:bCs/>
          <w:iCs/>
          <w:sz w:val="24"/>
          <w:szCs w:val="24"/>
        </w:rPr>
        <w:t xml:space="preserve">) </w:t>
      </w:r>
      <w:r>
        <w:rPr>
          <w:rFonts w:ascii="Times New Roman" w:hAnsi="Times New Roman" w:cs="Times New Roman"/>
          <w:bCs/>
          <w:iCs/>
          <w:sz w:val="24"/>
          <w:szCs w:val="24"/>
        </w:rPr>
        <w:t>au détriment de la paille (13,5</w:t>
      </w:r>
      <w:r w:rsidRPr="00870732">
        <w:rPr>
          <w:rFonts w:ascii="Times New Roman" w:hAnsi="Times New Roman" w:cs="Times New Roman"/>
          <w:bCs/>
          <w:iCs/>
          <w:sz w:val="24"/>
          <w:szCs w:val="24"/>
        </w:rPr>
        <w:t>%</w:t>
      </w:r>
      <w:r>
        <w:rPr>
          <w:rFonts w:ascii="Times New Roman" w:hAnsi="Times New Roman" w:cs="Times New Roman"/>
          <w:bCs/>
          <w:iCs/>
          <w:sz w:val="24"/>
          <w:szCs w:val="24"/>
        </w:rPr>
        <w:t xml:space="preserve"> en 2014 contre 7,5% en 2020</w:t>
      </w:r>
      <w:r w:rsidRPr="00870732">
        <w:rPr>
          <w:rFonts w:ascii="Times New Roman" w:hAnsi="Times New Roman" w:cs="Times New Roman"/>
          <w:bCs/>
          <w:iCs/>
          <w:sz w:val="24"/>
          <w:szCs w:val="24"/>
        </w:rPr>
        <w:t>),</w:t>
      </w:r>
      <w:r>
        <w:rPr>
          <w:rFonts w:ascii="Times New Roman" w:hAnsi="Times New Roman" w:cs="Times New Roman"/>
          <w:bCs/>
          <w:iCs/>
          <w:sz w:val="24"/>
          <w:szCs w:val="24"/>
        </w:rPr>
        <w:t xml:space="preserve"> des tuiles (8,1</w:t>
      </w:r>
      <w:r w:rsidRPr="00870732">
        <w:rPr>
          <w:rFonts w:ascii="Times New Roman" w:hAnsi="Times New Roman" w:cs="Times New Roman"/>
          <w:bCs/>
          <w:iCs/>
          <w:sz w:val="24"/>
          <w:szCs w:val="24"/>
        </w:rPr>
        <w:t>%</w:t>
      </w:r>
      <w:r>
        <w:rPr>
          <w:rFonts w:ascii="Times New Roman" w:hAnsi="Times New Roman" w:cs="Times New Roman"/>
          <w:bCs/>
          <w:iCs/>
          <w:sz w:val="24"/>
          <w:szCs w:val="24"/>
        </w:rPr>
        <w:t xml:space="preserve"> en 2014 contre 9,0% en 2020</w:t>
      </w:r>
      <w:r w:rsidRPr="00870732">
        <w:rPr>
          <w:rFonts w:ascii="Times New Roman" w:hAnsi="Times New Roman" w:cs="Times New Roman"/>
          <w:bCs/>
          <w:iCs/>
          <w:sz w:val="24"/>
          <w:szCs w:val="24"/>
        </w:rPr>
        <w:t>)</w:t>
      </w:r>
      <w:r>
        <w:rPr>
          <w:rFonts w:ascii="Times New Roman" w:hAnsi="Times New Roman" w:cs="Times New Roman"/>
          <w:bCs/>
          <w:iCs/>
          <w:sz w:val="24"/>
          <w:szCs w:val="24"/>
        </w:rPr>
        <w:t xml:space="preserve"> et de la dalle</w:t>
      </w:r>
      <w:r w:rsidR="005415FE">
        <w:rPr>
          <w:rFonts w:ascii="Times New Roman" w:hAnsi="Times New Roman" w:cs="Times New Roman"/>
          <w:bCs/>
          <w:iCs/>
          <w:sz w:val="24"/>
          <w:szCs w:val="24"/>
        </w:rPr>
        <w:t xml:space="preserve"> </w:t>
      </w:r>
      <w:r>
        <w:rPr>
          <w:rFonts w:ascii="Times New Roman" w:hAnsi="Times New Roman" w:cs="Times New Roman"/>
          <w:bCs/>
          <w:iCs/>
          <w:sz w:val="24"/>
          <w:szCs w:val="24"/>
        </w:rPr>
        <w:t>(1,1</w:t>
      </w:r>
      <w:r w:rsidRPr="00870732">
        <w:rPr>
          <w:rFonts w:ascii="Times New Roman" w:hAnsi="Times New Roman" w:cs="Times New Roman"/>
          <w:bCs/>
          <w:iCs/>
          <w:sz w:val="24"/>
          <w:szCs w:val="24"/>
        </w:rPr>
        <w:t>%</w:t>
      </w:r>
      <w:r>
        <w:rPr>
          <w:rFonts w:ascii="Times New Roman" w:hAnsi="Times New Roman" w:cs="Times New Roman"/>
          <w:bCs/>
          <w:iCs/>
          <w:sz w:val="24"/>
          <w:szCs w:val="24"/>
        </w:rPr>
        <w:t xml:space="preserve"> en 2014 contre 2,1% en 2020</w:t>
      </w:r>
      <w:r w:rsidRPr="00870732">
        <w:rPr>
          <w:rFonts w:ascii="Times New Roman" w:hAnsi="Times New Roman" w:cs="Times New Roman"/>
          <w:bCs/>
          <w:iCs/>
          <w:sz w:val="24"/>
          <w:szCs w:val="24"/>
        </w:rPr>
        <w:t>).</w:t>
      </w:r>
      <w:r>
        <w:rPr>
          <w:rFonts w:ascii="Times New Roman" w:hAnsi="Times New Roman" w:cs="Times New Roman"/>
          <w:bCs/>
          <w:iCs/>
          <w:sz w:val="24"/>
          <w:szCs w:val="24"/>
        </w:rPr>
        <w:t xml:space="preserve"> Il convient de remarquer que les maisons dont les toits sont construits en tôles, en dalles et en tuiles ont connu une augmentation au détriment des maisons dont les toits sont en paille.</w:t>
      </w:r>
    </w:p>
    <w:p w:rsidR="00EE1886" w:rsidRPr="00870732" w:rsidRDefault="00EE1886" w:rsidP="00EE1886">
      <w:pPr>
        <w:autoSpaceDE w:val="0"/>
        <w:autoSpaceDN w:val="0"/>
        <w:adjustRightInd w:val="0"/>
        <w:spacing w:after="0"/>
        <w:jc w:val="both"/>
        <w:rPr>
          <w:rFonts w:ascii="Times New Roman" w:hAnsi="Times New Roman" w:cs="Times New Roman"/>
          <w:sz w:val="24"/>
          <w:szCs w:val="24"/>
        </w:rPr>
      </w:pPr>
    </w:p>
    <w:p w:rsidR="00EE1886" w:rsidRPr="00336952" w:rsidRDefault="00EE1886" w:rsidP="00EE1886">
      <w:pPr>
        <w:autoSpaceDE w:val="0"/>
        <w:autoSpaceDN w:val="0"/>
        <w:adjustRightInd w:val="0"/>
        <w:spacing w:after="0"/>
        <w:jc w:val="both"/>
        <w:rPr>
          <w:rFonts w:ascii="Times New Roman" w:hAnsi="Times New Roman" w:cs="Times New Roman"/>
          <w:bCs/>
          <w:iCs/>
          <w:sz w:val="24"/>
          <w:szCs w:val="24"/>
        </w:rPr>
      </w:pPr>
      <w:r w:rsidRPr="00870732">
        <w:rPr>
          <w:rFonts w:ascii="Times New Roman" w:hAnsi="Times New Roman" w:cs="Times New Roman"/>
          <w:bCs/>
          <w:iCs/>
          <w:sz w:val="24"/>
          <w:szCs w:val="24"/>
        </w:rPr>
        <w:t>Le ciment, un matériau de construction moderne a servi</w:t>
      </w:r>
      <w:r>
        <w:rPr>
          <w:rFonts w:ascii="Times New Roman" w:hAnsi="Times New Roman" w:cs="Times New Roman"/>
          <w:bCs/>
          <w:iCs/>
          <w:sz w:val="24"/>
          <w:szCs w:val="24"/>
        </w:rPr>
        <w:t xml:space="preserve"> pour revêtir le sol de 69,5</w:t>
      </w:r>
      <w:r w:rsidRPr="00870732">
        <w:rPr>
          <w:rFonts w:ascii="Times New Roman" w:hAnsi="Times New Roman" w:cs="Times New Roman"/>
          <w:bCs/>
          <w:iCs/>
          <w:sz w:val="24"/>
          <w:szCs w:val="24"/>
        </w:rPr>
        <w:t xml:space="preserve">% des logements </w:t>
      </w:r>
      <w:r>
        <w:rPr>
          <w:rFonts w:ascii="Times New Roman" w:hAnsi="Times New Roman" w:cs="Times New Roman"/>
          <w:bCs/>
          <w:iCs/>
          <w:sz w:val="24"/>
          <w:szCs w:val="24"/>
        </w:rPr>
        <w:t xml:space="preserve">des ménages </w:t>
      </w:r>
      <w:r w:rsidRPr="00870732">
        <w:rPr>
          <w:rFonts w:ascii="Times New Roman" w:hAnsi="Times New Roman" w:cs="Times New Roman"/>
          <w:bCs/>
          <w:iCs/>
          <w:sz w:val="24"/>
          <w:szCs w:val="24"/>
        </w:rPr>
        <w:t xml:space="preserve">de la ZIP </w:t>
      </w:r>
      <w:r>
        <w:rPr>
          <w:rFonts w:ascii="Times New Roman" w:hAnsi="Times New Roman" w:cs="Times New Roman"/>
          <w:bCs/>
          <w:iCs/>
          <w:sz w:val="24"/>
          <w:szCs w:val="24"/>
        </w:rPr>
        <w:t>suivi de la terre battue (24,7%) et des carreaux (2</w:t>
      </w:r>
      <w:r w:rsidRPr="00870732">
        <w:rPr>
          <w:rFonts w:ascii="Times New Roman" w:hAnsi="Times New Roman" w:cs="Times New Roman"/>
          <w:bCs/>
          <w:iCs/>
          <w:sz w:val="24"/>
          <w:szCs w:val="24"/>
        </w:rPr>
        <w:t>,</w:t>
      </w:r>
      <w:r>
        <w:rPr>
          <w:rFonts w:ascii="Times New Roman" w:hAnsi="Times New Roman" w:cs="Times New Roman"/>
          <w:bCs/>
          <w:iCs/>
          <w:sz w:val="24"/>
          <w:szCs w:val="24"/>
        </w:rPr>
        <w:t>4%) en 2014</w:t>
      </w:r>
      <w:r w:rsidRPr="00336952">
        <w:rPr>
          <w:rFonts w:ascii="Times New Roman" w:hAnsi="Times New Roman" w:cs="Times New Roman"/>
          <w:bCs/>
          <w:iCs/>
          <w:sz w:val="24"/>
          <w:szCs w:val="24"/>
        </w:rPr>
        <w:t>. En 20</w:t>
      </w:r>
      <w:r>
        <w:rPr>
          <w:rFonts w:ascii="Times New Roman" w:hAnsi="Times New Roman" w:cs="Times New Roman"/>
          <w:bCs/>
          <w:iCs/>
          <w:sz w:val="24"/>
          <w:szCs w:val="24"/>
        </w:rPr>
        <w:t>20</w:t>
      </w:r>
      <w:r w:rsidRPr="00336952">
        <w:rPr>
          <w:rFonts w:ascii="Times New Roman" w:hAnsi="Times New Roman" w:cs="Times New Roman"/>
          <w:bCs/>
          <w:iCs/>
          <w:sz w:val="24"/>
          <w:szCs w:val="24"/>
        </w:rPr>
        <w:t xml:space="preserve">, ces proportions sont respectivement de </w:t>
      </w:r>
      <w:r>
        <w:rPr>
          <w:rFonts w:ascii="Times New Roman" w:hAnsi="Times New Roman" w:cs="Times New Roman"/>
          <w:bCs/>
          <w:iCs/>
          <w:sz w:val="24"/>
          <w:szCs w:val="24"/>
        </w:rPr>
        <w:t>62</w:t>
      </w:r>
      <w:r w:rsidRPr="00336952">
        <w:rPr>
          <w:rFonts w:ascii="Times New Roman" w:hAnsi="Times New Roman" w:cs="Times New Roman"/>
          <w:bCs/>
          <w:iCs/>
          <w:sz w:val="24"/>
          <w:szCs w:val="24"/>
        </w:rPr>
        <w:t>,</w:t>
      </w:r>
      <w:r>
        <w:rPr>
          <w:rFonts w:ascii="Times New Roman" w:hAnsi="Times New Roman" w:cs="Times New Roman"/>
          <w:bCs/>
          <w:iCs/>
          <w:sz w:val="24"/>
          <w:szCs w:val="24"/>
        </w:rPr>
        <w:t>2</w:t>
      </w:r>
      <w:r w:rsidRPr="00336952">
        <w:rPr>
          <w:rFonts w:ascii="Times New Roman" w:hAnsi="Times New Roman" w:cs="Times New Roman"/>
          <w:bCs/>
          <w:iCs/>
          <w:sz w:val="24"/>
          <w:szCs w:val="24"/>
        </w:rPr>
        <w:t>% ; 3</w:t>
      </w:r>
      <w:r>
        <w:rPr>
          <w:rFonts w:ascii="Times New Roman" w:hAnsi="Times New Roman" w:cs="Times New Roman"/>
          <w:bCs/>
          <w:iCs/>
          <w:sz w:val="24"/>
          <w:szCs w:val="24"/>
        </w:rPr>
        <w:t>4</w:t>
      </w:r>
      <w:r w:rsidRPr="00336952">
        <w:rPr>
          <w:rFonts w:ascii="Times New Roman" w:hAnsi="Times New Roman" w:cs="Times New Roman"/>
          <w:bCs/>
          <w:iCs/>
          <w:sz w:val="24"/>
          <w:szCs w:val="24"/>
        </w:rPr>
        <w:t>,</w:t>
      </w:r>
      <w:r>
        <w:rPr>
          <w:rFonts w:ascii="Times New Roman" w:hAnsi="Times New Roman" w:cs="Times New Roman"/>
          <w:bCs/>
          <w:iCs/>
          <w:sz w:val="24"/>
          <w:szCs w:val="24"/>
        </w:rPr>
        <w:t>8</w:t>
      </w:r>
      <w:r w:rsidRPr="00336952">
        <w:rPr>
          <w:rFonts w:ascii="Times New Roman" w:hAnsi="Times New Roman" w:cs="Times New Roman"/>
          <w:bCs/>
          <w:iCs/>
          <w:sz w:val="24"/>
          <w:szCs w:val="24"/>
        </w:rPr>
        <w:t xml:space="preserve">% puis </w:t>
      </w:r>
      <w:r>
        <w:rPr>
          <w:rFonts w:ascii="Times New Roman" w:hAnsi="Times New Roman" w:cs="Times New Roman"/>
          <w:bCs/>
          <w:iCs/>
          <w:sz w:val="24"/>
          <w:szCs w:val="24"/>
        </w:rPr>
        <w:t>2</w:t>
      </w:r>
      <w:r w:rsidRPr="00336952">
        <w:rPr>
          <w:rFonts w:ascii="Times New Roman" w:hAnsi="Times New Roman" w:cs="Times New Roman"/>
          <w:bCs/>
          <w:iCs/>
          <w:sz w:val="24"/>
          <w:szCs w:val="24"/>
        </w:rPr>
        <w:t>,</w:t>
      </w:r>
      <w:r>
        <w:rPr>
          <w:rFonts w:ascii="Times New Roman" w:hAnsi="Times New Roman" w:cs="Times New Roman"/>
          <w:bCs/>
          <w:iCs/>
          <w:sz w:val="24"/>
          <w:szCs w:val="24"/>
        </w:rPr>
        <w:t>2</w:t>
      </w:r>
      <w:r w:rsidRPr="00336952">
        <w:rPr>
          <w:rFonts w:ascii="Times New Roman" w:hAnsi="Times New Roman" w:cs="Times New Roman"/>
          <w:bCs/>
          <w:iCs/>
          <w:sz w:val="24"/>
          <w:szCs w:val="24"/>
        </w:rPr>
        <w:t xml:space="preserve">%. </w:t>
      </w:r>
      <w:r>
        <w:rPr>
          <w:rFonts w:ascii="Times New Roman" w:hAnsi="Times New Roman" w:cs="Times New Roman"/>
          <w:bCs/>
          <w:iCs/>
          <w:sz w:val="24"/>
          <w:szCs w:val="24"/>
        </w:rPr>
        <w:t>Remarquons que les maisons dont le sol est en terre battue ont augmenté dans la zone</w:t>
      </w:r>
      <w:r w:rsidRPr="00336952">
        <w:rPr>
          <w:rFonts w:ascii="Times New Roman" w:hAnsi="Times New Roman" w:cs="Times New Roman"/>
          <w:bCs/>
          <w:iCs/>
          <w:sz w:val="24"/>
          <w:szCs w:val="24"/>
        </w:rPr>
        <w:t>.</w:t>
      </w:r>
    </w:p>
    <w:p w:rsidR="00EE1886" w:rsidRPr="00336952" w:rsidRDefault="00EE1886" w:rsidP="00EE1886">
      <w:pPr>
        <w:autoSpaceDE w:val="0"/>
        <w:autoSpaceDN w:val="0"/>
        <w:adjustRightInd w:val="0"/>
        <w:spacing w:after="0"/>
        <w:jc w:val="both"/>
        <w:rPr>
          <w:rFonts w:ascii="Times New Roman" w:hAnsi="Times New Roman" w:cs="Times New Roman"/>
          <w:bCs/>
          <w:iCs/>
          <w:sz w:val="24"/>
          <w:szCs w:val="24"/>
        </w:rPr>
      </w:pPr>
    </w:p>
    <w:p w:rsidR="00EE1886" w:rsidRPr="00336952" w:rsidRDefault="00EE1886" w:rsidP="00EE1886">
      <w:pPr>
        <w:autoSpaceDE w:val="0"/>
        <w:autoSpaceDN w:val="0"/>
        <w:adjustRightInd w:val="0"/>
        <w:spacing w:after="0"/>
        <w:jc w:val="both"/>
        <w:rPr>
          <w:rFonts w:ascii="Times New Roman" w:hAnsi="Times New Roman" w:cs="Times New Roman"/>
          <w:bCs/>
          <w:iCs/>
          <w:sz w:val="24"/>
          <w:szCs w:val="24"/>
        </w:rPr>
      </w:pPr>
      <w:r w:rsidRPr="00336952">
        <w:rPr>
          <w:rFonts w:ascii="Times New Roman" w:hAnsi="Times New Roman" w:cs="Times New Roman"/>
          <w:bCs/>
          <w:iCs/>
          <w:sz w:val="24"/>
          <w:szCs w:val="24"/>
        </w:rPr>
        <w:t xml:space="preserve">Dans la ZIP, les ménages s’approvisionnent beaucoup plus en eau courante </w:t>
      </w:r>
      <w:r>
        <w:rPr>
          <w:rFonts w:ascii="Times New Roman" w:hAnsi="Times New Roman" w:cs="Times New Roman"/>
          <w:bCs/>
          <w:iCs/>
          <w:sz w:val="24"/>
          <w:szCs w:val="24"/>
        </w:rPr>
        <w:t>hors du logement. La tendance est la même lors de l’étude de référence que celle de l’étude d’impact</w:t>
      </w:r>
      <w:r w:rsidRPr="00336952">
        <w:rPr>
          <w:rFonts w:ascii="Times New Roman" w:hAnsi="Times New Roman" w:cs="Times New Roman"/>
          <w:bCs/>
          <w:iCs/>
          <w:sz w:val="24"/>
          <w:szCs w:val="24"/>
        </w:rPr>
        <w:t xml:space="preserve"> (</w:t>
      </w:r>
      <w:r>
        <w:rPr>
          <w:rFonts w:ascii="Times New Roman" w:hAnsi="Times New Roman" w:cs="Times New Roman"/>
          <w:bCs/>
          <w:iCs/>
          <w:sz w:val="24"/>
          <w:szCs w:val="24"/>
        </w:rPr>
        <w:t>26</w:t>
      </w:r>
      <w:r w:rsidRPr="00336952">
        <w:rPr>
          <w:rFonts w:ascii="Times New Roman" w:hAnsi="Times New Roman" w:cs="Times New Roman"/>
          <w:bCs/>
          <w:iCs/>
          <w:sz w:val="24"/>
          <w:szCs w:val="24"/>
        </w:rPr>
        <w:t>,</w:t>
      </w:r>
      <w:r>
        <w:rPr>
          <w:rFonts w:ascii="Times New Roman" w:hAnsi="Times New Roman" w:cs="Times New Roman"/>
          <w:bCs/>
          <w:iCs/>
          <w:sz w:val="24"/>
          <w:szCs w:val="24"/>
        </w:rPr>
        <w:t>7</w:t>
      </w:r>
      <w:r w:rsidRPr="00336952">
        <w:rPr>
          <w:rFonts w:ascii="Times New Roman" w:hAnsi="Times New Roman" w:cs="Times New Roman"/>
          <w:bCs/>
          <w:iCs/>
          <w:sz w:val="24"/>
          <w:szCs w:val="24"/>
        </w:rPr>
        <w:t>% des ménages en 201</w:t>
      </w:r>
      <w:r>
        <w:rPr>
          <w:rFonts w:ascii="Times New Roman" w:hAnsi="Times New Roman" w:cs="Times New Roman"/>
          <w:bCs/>
          <w:iCs/>
          <w:sz w:val="24"/>
          <w:szCs w:val="24"/>
        </w:rPr>
        <w:t>4et</w:t>
      </w:r>
      <w:r w:rsidRPr="00336952">
        <w:rPr>
          <w:rFonts w:ascii="Times New Roman" w:hAnsi="Times New Roman" w:cs="Times New Roman"/>
          <w:bCs/>
          <w:iCs/>
          <w:sz w:val="24"/>
          <w:szCs w:val="24"/>
        </w:rPr>
        <w:t xml:space="preserve"> 20</w:t>
      </w:r>
      <w:r>
        <w:rPr>
          <w:rFonts w:ascii="Times New Roman" w:hAnsi="Times New Roman" w:cs="Times New Roman"/>
          <w:bCs/>
          <w:iCs/>
          <w:sz w:val="24"/>
          <w:szCs w:val="24"/>
        </w:rPr>
        <w:t>20)</w:t>
      </w:r>
      <w:r w:rsidRPr="00336952">
        <w:rPr>
          <w:rFonts w:ascii="Times New Roman" w:hAnsi="Times New Roman" w:cs="Times New Roman"/>
          <w:bCs/>
          <w:iCs/>
          <w:sz w:val="24"/>
          <w:szCs w:val="24"/>
        </w:rPr>
        <w:t xml:space="preserve">. Il faut également remarquer qu’une proportion non négligeable des ménages s’approvisionne encore à des sources non recommandées. Ainsi </w:t>
      </w:r>
      <w:r>
        <w:rPr>
          <w:rFonts w:ascii="Times New Roman" w:hAnsi="Times New Roman" w:cs="Times New Roman"/>
          <w:bCs/>
          <w:iCs/>
          <w:sz w:val="24"/>
          <w:szCs w:val="24"/>
        </w:rPr>
        <w:t>19,9</w:t>
      </w:r>
      <w:r w:rsidRPr="00336952">
        <w:rPr>
          <w:rFonts w:ascii="Times New Roman" w:hAnsi="Times New Roman" w:cs="Times New Roman"/>
          <w:bCs/>
          <w:iCs/>
          <w:sz w:val="24"/>
          <w:szCs w:val="24"/>
        </w:rPr>
        <w:t>% des ménages en 20</w:t>
      </w:r>
      <w:r>
        <w:rPr>
          <w:rFonts w:ascii="Times New Roman" w:hAnsi="Times New Roman" w:cs="Times New Roman"/>
          <w:bCs/>
          <w:iCs/>
          <w:sz w:val="24"/>
          <w:szCs w:val="24"/>
        </w:rPr>
        <w:t>20</w:t>
      </w:r>
      <w:r w:rsidRPr="00336952">
        <w:rPr>
          <w:rFonts w:ascii="Times New Roman" w:hAnsi="Times New Roman" w:cs="Times New Roman"/>
          <w:bCs/>
          <w:iCs/>
          <w:sz w:val="24"/>
          <w:szCs w:val="24"/>
        </w:rPr>
        <w:t>s’approvisionnent en eau de boisson au niveau des puits non protégés.</w:t>
      </w:r>
    </w:p>
    <w:p w:rsidR="00EE1886" w:rsidRPr="00336952" w:rsidRDefault="00EE1886" w:rsidP="00EE1886">
      <w:pPr>
        <w:autoSpaceDE w:val="0"/>
        <w:autoSpaceDN w:val="0"/>
        <w:adjustRightInd w:val="0"/>
        <w:spacing w:after="0"/>
        <w:jc w:val="both"/>
        <w:rPr>
          <w:rFonts w:ascii="Times New Roman" w:hAnsi="Times New Roman" w:cs="Times New Roman"/>
          <w:bCs/>
          <w:iCs/>
          <w:sz w:val="24"/>
          <w:szCs w:val="24"/>
        </w:rPr>
      </w:pPr>
    </w:p>
    <w:p w:rsidR="00EE1886" w:rsidRPr="0007573B" w:rsidRDefault="00EE1886" w:rsidP="00EE1886">
      <w:pPr>
        <w:autoSpaceDE w:val="0"/>
        <w:autoSpaceDN w:val="0"/>
        <w:adjustRightInd w:val="0"/>
        <w:spacing w:after="0"/>
        <w:jc w:val="both"/>
        <w:rPr>
          <w:rFonts w:ascii="Times New Roman" w:hAnsi="Times New Roman" w:cs="Times New Roman"/>
          <w:bCs/>
          <w:iCs/>
          <w:sz w:val="24"/>
          <w:szCs w:val="24"/>
        </w:rPr>
      </w:pPr>
      <w:r w:rsidRPr="00336952">
        <w:rPr>
          <w:rFonts w:ascii="Times New Roman" w:hAnsi="Times New Roman" w:cs="Times New Roman"/>
          <w:bCs/>
          <w:iCs/>
          <w:sz w:val="24"/>
          <w:szCs w:val="24"/>
        </w:rPr>
        <w:t>Les ménages de la ZIP évacuent le plus fréquemment les eaux usées par épandage dans la rue (</w:t>
      </w:r>
      <w:r>
        <w:rPr>
          <w:rFonts w:ascii="Times New Roman" w:hAnsi="Times New Roman" w:cs="Times New Roman"/>
          <w:bCs/>
          <w:iCs/>
          <w:sz w:val="24"/>
          <w:szCs w:val="24"/>
        </w:rPr>
        <w:t>4</w:t>
      </w:r>
      <w:r w:rsidRPr="00336952">
        <w:rPr>
          <w:rFonts w:ascii="Times New Roman" w:hAnsi="Times New Roman" w:cs="Times New Roman"/>
          <w:bCs/>
          <w:iCs/>
          <w:sz w:val="24"/>
          <w:szCs w:val="24"/>
        </w:rPr>
        <w:t>4,5% en 201</w:t>
      </w:r>
      <w:r>
        <w:rPr>
          <w:rFonts w:ascii="Times New Roman" w:hAnsi="Times New Roman" w:cs="Times New Roman"/>
          <w:bCs/>
          <w:iCs/>
          <w:sz w:val="24"/>
          <w:szCs w:val="24"/>
        </w:rPr>
        <w:t>4</w:t>
      </w:r>
      <w:r w:rsidRPr="00336952">
        <w:rPr>
          <w:rFonts w:ascii="Times New Roman" w:hAnsi="Times New Roman" w:cs="Times New Roman"/>
          <w:bCs/>
          <w:iCs/>
          <w:sz w:val="24"/>
          <w:szCs w:val="24"/>
        </w:rPr>
        <w:t xml:space="preserve"> contre </w:t>
      </w:r>
      <w:r>
        <w:rPr>
          <w:rFonts w:ascii="Times New Roman" w:hAnsi="Times New Roman" w:cs="Times New Roman"/>
          <w:bCs/>
          <w:iCs/>
          <w:sz w:val="24"/>
          <w:szCs w:val="24"/>
        </w:rPr>
        <w:t>5</w:t>
      </w:r>
      <w:r w:rsidRPr="00336952">
        <w:rPr>
          <w:rFonts w:ascii="Times New Roman" w:hAnsi="Times New Roman" w:cs="Times New Roman"/>
          <w:bCs/>
          <w:iCs/>
          <w:sz w:val="24"/>
          <w:szCs w:val="24"/>
        </w:rPr>
        <w:t>5,8% en 20</w:t>
      </w:r>
      <w:r>
        <w:rPr>
          <w:rFonts w:ascii="Times New Roman" w:hAnsi="Times New Roman" w:cs="Times New Roman"/>
          <w:bCs/>
          <w:iCs/>
          <w:sz w:val="24"/>
          <w:szCs w:val="24"/>
        </w:rPr>
        <w:t>20), dans la cour</w:t>
      </w:r>
      <w:r w:rsidRPr="00336952">
        <w:rPr>
          <w:rFonts w:ascii="Times New Roman" w:hAnsi="Times New Roman" w:cs="Times New Roman"/>
          <w:bCs/>
          <w:iCs/>
          <w:sz w:val="24"/>
          <w:szCs w:val="24"/>
        </w:rPr>
        <w:t xml:space="preserve"> de maison ou dans un trou (</w:t>
      </w:r>
      <w:r>
        <w:rPr>
          <w:rFonts w:ascii="Times New Roman" w:hAnsi="Times New Roman" w:cs="Times New Roman"/>
          <w:bCs/>
          <w:iCs/>
          <w:sz w:val="24"/>
          <w:szCs w:val="24"/>
        </w:rPr>
        <w:t>27</w:t>
      </w:r>
      <w:r w:rsidRPr="00336952">
        <w:rPr>
          <w:rFonts w:ascii="Times New Roman" w:hAnsi="Times New Roman" w:cs="Times New Roman"/>
          <w:bCs/>
          <w:iCs/>
          <w:sz w:val="24"/>
          <w:szCs w:val="24"/>
        </w:rPr>
        <w:t>,</w:t>
      </w:r>
      <w:r>
        <w:rPr>
          <w:rFonts w:ascii="Times New Roman" w:hAnsi="Times New Roman" w:cs="Times New Roman"/>
          <w:bCs/>
          <w:iCs/>
          <w:sz w:val="24"/>
          <w:szCs w:val="24"/>
        </w:rPr>
        <w:t>7</w:t>
      </w:r>
      <w:r w:rsidRPr="00336952">
        <w:rPr>
          <w:rFonts w:ascii="Times New Roman" w:hAnsi="Times New Roman" w:cs="Times New Roman"/>
          <w:bCs/>
          <w:iCs/>
          <w:sz w:val="24"/>
          <w:szCs w:val="24"/>
        </w:rPr>
        <w:t>% en 201</w:t>
      </w:r>
      <w:r>
        <w:rPr>
          <w:rFonts w:ascii="Times New Roman" w:hAnsi="Times New Roman" w:cs="Times New Roman"/>
          <w:bCs/>
          <w:iCs/>
          <w:sz w:val="24"/>
          <w:szCs w:val="24"/>
        </w:rPr>
        <w:t>4</w:t>
      </w:r>
      <w:r w:rsidRPr="00336952">
        <w:rPr>
          <w:rFonts w:ascii="Times New Roman" w:hAnsi="Times New Roman" w:cs="Times New Roman"/>
          <w:bCs/>
          <w:iCs/>
          <w:sz w:val="24"/>
          <w:szCs w:val="24"/>
        </w:rPr>
        <w:t xml:space="preserve"> contre </w:t>
      </w:r>
      <w:r>
        <w:rPr>
          <w:rFonts w:ascii="Times New Roman" w:hAnsi="Times New Roman" w:cs="Times New Roman"/>
          <w:bCs/>
          <w:iCs/>
          <w:sz w:val="24"/>
          <w:szCs w:val="24"/>
        </w:rPr>
        <w:t>21</w:t>
      </w:r>
      <w:r w:rsidRPr="00336952">
        <w:rPr>
          <w:rFonts w:ascii="Times New Roman" w:hAnsi="Times New Roman" w:cs="Times New Roman"/>
          <w:bCs/>
          <w:iCs/>
          <w:sz w:val="24"/>
          <w:szCs w:val="24"/>
        </w:rPr>
        <w:t>,</w:t>
      </w:r>
      <w:r>
        <w:rPr>
          <w:rFonts w:ascii="Times New Roman" w:hAnsi="Times New Roman" w:cs="Times New Roman"/>
          <w:bCs/>
          <w:iCs/>
          <w:sz w:val="24"/>
          <w:szCs w:val="24"/>
        </w:rPr>
        <w:t>3</w:t>
      </w:r>
      <w:r w:rsidRPr="00336952">
        <w:rPr>
          <w:rFonts w:ascii="Times New Roman" w:hAnsi="Times New Roman" w:cs="Times New Roman"/>
          <w:bCs/>
          <w:iCs/>
          <w:sz w:val="24"/>
          <w:szCs w:val="24"/>
        </w:rPr>
        <w:t>% en 20</w:t>
      </w:r>
      <w:r>
        <w:rPr>
          <w:rFonts w:ascii="Times New Roman" w:hAnsi="Times New Roman" w:cs="Times New Roman"/>
          <w:bCs/>
          <w:iCs/>
          <w:sz w:val="24"/>
          <w:szCs w:val="24"/>
        </w:rPr>
        <w:t>20</w:t>
      </w:r>
      <w:r w:rsidRPr="00336952">
        <w:rPr>
          <w:rFonts w:ascii="Times New Roman" w:hAnsi="Times New Roman" w:cs="Times New Roman"/>
          <w:bCs/>
          <w:iCs/>
          <w:sz w:val="24"/>
          <w:szCs w:val="24"/>
        </w:rPr>
        <w:t xml:space="preserve">). </w:t>
      </w:r>
      <w:r>
        <w:rPr>
          <w:rFonts w:ascii="Times New Roman" w:hAnsi="Times New Roman" w:cs="Times New Roman"/>
          <w:bCs/>
          <w:iCs/>
          <w:sz w:val="24"/>
          <w:szCs w:val="24"/>
        </w:rPr>
        <w:t xml:space="preserve">Les égouts (0,3% en 2014 contre 6,2% en 2020) et les puisards (2,3% en 2014 contre 8,6% en 2020) sont rarement utilisés. </w:t>
      </w:r>
      <w:r w:rsidRPr="00336952">
        <w:rPr>
          <w:rFonts w:ascii="Times New Roman" w:hAnsi="Times New Roman" w:cs="Times New Roman"/>
          <w:bCs/>
          <w:iCs/>
          <w:sz w:val="24"/>
          <w:szCs w:val="24"/>
        </w:rPr>
        <w:t>Quant aux ordures ménagères, elles sont évacuées le plus fréquemment dans les dépotoirs à l’air libre (</w:t>
      </w:r>
      <w:r>
        <w:rPr>
          <w:rFonts w:ascii="Times New Roman" w:hAnsi="Times New Roman" w:cs="Times New Roman"/>
          <w:bCs/>
          <w:iCs/>
          <w:sz w:val="24"/>
          <w:szCs w:val="24"/>
        </w:rPr>
        <w:t>6</w:t>
      </w:r>
      <w:r w:rsidRPr="00336952">
        <w:rPr>
          <w:rFonts w:ascii="Times New Roman" w:hAnsi="Times New Roman" w:cs="Times New Roman"/>
          <w:bCs/>
          <w:iCs/>
          <w:sz w:val="24"/>
          <w:szCs w:val="24"/>
        </w:rPr>
        <w:t>9,</w:t>
      </w:r>
      <w:r>
        <w:rPr>
          <w:rFonts w:ascii="Times New Roman" w:hAnsi="Times New Roman" w:cs="Times New Roman"/>
          <w:bCs/>
          <w:iCs/>
          <w:sz w:val="24"/>
          <w:szCs w:val="24"/>
        </w:rPr>
        <w:t>1</w:t>
      </w:r>
      <w:r w:rsidRPr="00336952">
        <w:rPr>
          <w:rFonts w:ascii="Times New Roman" w:hAnsi="Times New Roman" w:cs="Times New Roman"/>
          <w:bCs/>
          <w:iCs/>
          <w:sz w:val="24"/>
          <w:szCs w:val="24"/>
        </w:rPr>
        <w:t>% en 201</w:t>
      </w:r>
      <w:r>
        <w:rPr>
          <w:rFonts w:ascii="Times New Roman" w:hAnsi="Times New Roman" w:cs="Times New Roman"/>
          <w:bCs/>
          <w:iCs/>
          <w:sz w:val="24"/>
          <w:szCs w:val="24"/>
        </w:rPr>
        <w:t>4</w:t>
      </w:r>
      <w:r w:rsidRPr="00336952">
        <w:rPr>
          <w:rFonts w:ascii="Times New Roman" w:hAnsi="Times New Roman" w:cs="Times New Roman"/>
          <w:bCs/>
          <w:iCs/>
          <w:sz w:val="24"/>
          <w:szCs w:val="24"/>
        </w:rPr>
        <w:t xml:space="preserve"> contre 5</w:t>
      </w:r>
      <w:r>
        <w:rPr>
          <w:rFonts w:ascii="Times New Roman" w:hAnsi="Times New Roman" w:cs="Times New Roman"/>
          <w:bCs/>
          <w:iCs/>
          <w:sz w:val="24"/>
          <w:szCs w:val="24"/>
        </w:rPr>
        <w:t>7,</w:t>
      </w:r>
      <w:r w:rsidRPr="00336952">
        <w:rPr>
          <w:rFonts w:ascii="Times New Roman" w:hAnsi="Times New Roman" w:cs="Times New Roman"/>
          <w:bCs/>
          <w:iCs/>
          <w:sz w:val="24"/>
          <w:szCs w:val="24"/>
        </w:rPr>
        <w:t>0% en 20</w:t>
      </w:r>
      <w:r>
        <w:rPr>
          <w:rFonts w:ascii="Times New Roman" w:hAnsi="Times New Roman" w:cs="Times New Roman"/>
          <w:bCs/>
          <w:iCs/>
          <w:sz w:val="24"/>
          <w:szCs w:val="24"/>
        </w:rPr>
        <w:t>20</w:t>
      </w:r>
      <w:r w:rsidRPr="00336952">
        <w:rPr>
          <w:rFonts w:ascii="Times New Roman" w:hAnsi="Times New Roman" w:cs="Times New Roman"/>
          <w:bCs/>
          <w:iCs/>
          <w:sz w:val="24"/>
          <w:szCs w:val="24"/>
        </w:rPr>
        <w:t>) et les dépotoirs publics (</w:t>
      </w:r>
      <w:r>
        <w:rPr>
          <w:rFonts w:ascii="Times New Roman" w:hAnsi="Times New Roman" w:cs="Times New Roman"/>
          <w:bCs/>
          <w:iCs/>
          <w:sz w:val="24"/>
          <w:szCs w:val="24"/>
        </w:rPr>
        <w:t>8</w:t>
      </w:r>
      <w:r w:rsidRPr="00336952">
        <w:rPr>
          <w:rFonts w:ascii="Times New Roman" w:hAnsi="Times New Roman" w:cs="Times New Roman"/>
          <w:bCs/>
          <w:iCs/>
          <w:sz w:val="24"/>
          <w:szCs w:val="24"/>
        </w:rPr>
        <w:t>,</w:t>
      </w:r>
      <w:r>
        <w:rPr>
          <w:rFonts w:ascii="Times New Roman" w:hAnsi="Times New Roman" w:cs="Times New Roman"/>
          <w:bCs/>
          <w:iCs/>
          <w:sz w:val="24"/>
          <w:szCs w:val="24"/>
        </w:rPr>
        <w:t>9</w:t>
      </w:r>
      <w:r w:rsidRPr="00336952">
        <w:rPr>
          <w:rFonts w:ascii="Times New Roman" w:hAnsi="Times New Roman" w:cs="Times New Roman"/>
          <w:bCs/>
          <w:iCs/>
          <w:sz w:val="24"/>
          <w:szCs w:val="24"/>
        </w:rPr>
        <w:t>% en 201</w:t>
      </w:r>
      <w:r>
        <w:rPr>
          <w:rFonts w:ascii="Times New Roman" w:hAnsi="Times New Roman" w:cs="Times New Roman"/>
          <w:bCs/>
          <w:iCs/>
          <w:sz w:val="24"/>
          <w:szCs w:val="24"/>
        </w:rPr>
        <w:t>4</w:t>
      </w:r>
      <w:r w:rsidRPr="00336952">
        <w:rPr>
          <w:rFonts w:ascii="Times New Roman" w:hAnsi="Times New Roman" w:cs="Times New Roman"/>
          <w:bCs/>
          <w:iCs/>
          <w:sz w:val="24"/>
          <w:szCs w:val="24"/>
        </w:rPr>
        <w:t xml:space="preserve"> contre 18,</w:t>
      </w:r>
      <w:r>
        <w:rPr>
          <w:rFonts w:ascii="Times New Roman" w:hAnsi="Times New Roman" w:cs="Times New Roman"/>
          <w:bCs/>
          <w:iCs/>
          <w:sz w:val="24"/>
          <w:szCs w:val="24"/>
        </w:rPr>
        <w:t>8</w:t>
      </w:r>
      <w:r w:rsidRPr="00336952">
        <w:rPr>
          <w:rFonts w:ascii="Times New Roman" w:hAnsi="Times New Roman" w:cs="Times New Roman"/>
          <w:bCs/>
          <w:iCs/>
          <w:sz w:val="24"/>
          <w:szCs w:val="24"/>
        </w:rPr>
        <w:t>% en 20</w:t>
      </w:r>
      <w:r>
        <w:rPr>
          <w:rFonts w:ascii="Times New Roman" w:hAnsi="Times New Roman" w:cs="Times New Roman"/>
          <w:bCs/>
          <w:iCs/>
          <w:sz w:val="24"/>
          <w:szCs w:val="24"/>
        </w:rPr>
        <w:t>20</w:t>
      </w:r>
      <w:r w:rsidRPr="00336952">
        <w:rPr>
          <w:rFonts w:ascii="Times New Roman" w:hAnsi="Times New Roman" w:cs="Times New Roman"/>
          <w:bCs/>
          <w:iCs/>
          <w:sz w:val="24"/>
          <w:szCs w:val="24"/>
        </w:rPr>
        <w:t xml:space="preserve">). Toutefois, certains ménages sollicitent les services des ONG </w:t>
      </w:r>
      <w:r>
        <w:rPr>
          <w:rFonts w:ascii="Times New Roman" w:hAnsi="Times New Roman" w:cs="Times New Roman"/>
          <w:bCs/>
          <w:iCs/>
          <w:sz w:val="24"/>
          <w:szCs w:val="24"/>
        </w:rPr>
        <w:t xml:space="preserve">constituées en voiries </w:t>
      </w:r>
      <w:r w:rsidRPr="0007573B">
        <w:rPr>
          <w:rFonts w:ascii="Times New Roman" w:hAnsi="Times New Roman" w:cs="Times New Roman"/>
          <w:bCs/>
          <w:iCs/>
          <w:sz w:val="24"/>
          <w:szCs w:val="24"/>
        </w:rPr>
        <w:t>privées</w:t>
      </w:r>
      <w:r>
        <w:rPr>
          <w:rFonts w:ascii="Times New Roman" w:hAnsi="Times New Roman" w:cs="Times New Roman"/>
          <w:bCs/>
          <w:iCs/>
          <w:sz w:val="24"/>
          <w:szCs w:val="24"/>
        </w:rPr>
        <w:t xml:space="preserve"> dans 11,6% en 2014 contre 8,8% en 2020</w:t>
      </w:r>
      <w:r w:rsidRPr="0007573B">
        <w:rPr>
          <w:rFonts w:ascii="Times New Roman" w:hAnsi="Times New Roman" w:cs="Times New Roman"/>
          <w:bCs/>
          <w:iCs/>
          <w:sz w:val="24"/>
          <w:szCs w:val="24"/>
        </w:rPr>
        <w:t>.</w:t>
      </w:r>
      <w:r w:rsidR="005415FE">
        <w:rPr>
          <w:rFonts w:ascii="Times New Roman" w:hAnsi="Times New Roman" w:cs="Times New Roman"/>
          <w:bCs/>
          <w:iCs/>
          <w:sz w:val="24"/>
          <w:szCs w:val="24"/>
        </w:rPr>
        <w:t xml:space="preserve"> </w:t>
      </w:r>
      <w:r>
        <w:rPr>
          <w:rFonts w:ascii="Times New Roman" w:hAnsi="Times New Roman" w:cs="Times New Roman"/>
          <w:bCs/>
          <w:iCs/>
          <w:sz w:val="24"/>
          <w:szCs w:val="24"/>
        </w:rPr>
        <w:t>Les résultats révèlent une augmentation de la pratique de l’incinération (6,2% en 2014 contre 14,3% en 2020).</w:t>
      </w:r>
    </w:p>
    <w:p w:rsidR="00EE1886" w:rsidRPr="0007573B" w:rsidRDefault="00EE1886" w:rsidP="00EE1886">
      <w:pPr>
        <w:autoSpaceDE w:val="0"/>
        <w:autoSpaceDN w:val="0"/>
        <w:adjustRightInd w:val="0"/>
        <w:spacing w:after="0"/>
        <w:jc w:val="both"/>
        <w:rPr>
          <w:rFonts w:ascii="Times New Roman" w:hAnsi="Times New Roman" w:cs="Times New Roman"/>
          <w:bCs/>
          <w:iCs/>
          <w:sz w:val="24"/>
          <w:szCs w:val="24"/>
        </w:rPr>
      </w:pPr>
    </w:p>
    <w:p w:rsidR="00EE1886" w:rsidRPr="0007573B" w:rsidRDefault="00EE1886" w:rsidP="00EE1886">
      <w:pPr>
        <w:autoSpaceDE w:val="0"/>
        <w:autoSpaceDN w:val="0"/>
        <w:adjustRightInd w:val="0"/>
        <w:spacing w:after="0"/>
        <w:jc w:val="both"/>
        <w:rPr>
          <w:rFonts w:ascii="Times New Roman" w:hAnsi="Times New Roman" w:cs="Times New Roman"/>
          <w:bCs/>
          <w:iCs/>
          <w:sz w:val="24"/>
          <w:szCs w:val="24"/>
        </w:rPr>
      </w:pPr>
      <w:r>
        <w:rPr>
          <w:rFonts w:ascii="Times New Roman" w:hAnsi="Times New Roman" w:cs="Times New Roman"/>
          <w:bCs/>
          <w:iCs/>
          <w:sz w:val="24"/>
          <w:szCs w:val="24"/>
        </w:rPr>
        <w:t xml:space="preserve">La proportion </w:t>
      </w:r>
      <w:r w:rsidRPr="0007573B">
        <w:rPr>
          <w:rFonts w:ascii="Times New Roman" w:hAnsi="Times New Roman" w:cs="Times New Roman"/>
          <w:bCs/>
          <w:iCs/>
          <w:sz w:val="24"/>
          <w:szCs w:val="24"/>
        </w:rPr>
        <w:t>des</w:t>
      </w:r>
      <w:r>
        <w:rPr>
          <w:rFonts w:ascii="Times New Roman" w:hAnsi="Times New Roman" w:cs="Times New Roman"/>
          <w:bCs/>
          <w:iCs/>
          <w:sz w:val="24"/>
          <w:szCs w:val="24"/>
        </w:rPr>
        <w:t xml:space="preserve"> </w:t>
      </w:r>
      <w:r w:rsidRPr="0007573B">
        <w:rPr>
          <w:rFonts w:ascii="Times New Roman" w:hAnsi="Times New Roman" w:cs="Times New Roman"/>
          <w:bCs/>
          <w:iCs/>
          <w:sz w:val="24"/>
          <w:szCs w:val="24"/>
        </w:rPr>
        <w:t xml:space="preserve">ménages de la ZIP </w:t>
      </w:r>
      <w:r>
        <w:rPr>
          <w:rFonts w:ascii="Times New Roman" w:hAnsi="Times New Roman" w:cs="Times New Roman"/>
          <w:bCs/>
          <w:iCs/>
          <w:sz w:val="24"/>
          <w:szCs w:val="24"/>
        </w:rPr>
        <w:t xml:space="preserve">qui </w:t>
      </w:r>
      <w:r w:rsidRPr="0007573B">
        <w:rPr>
          <w:rFonts w:ascii="Times New Roman" w:hAnsi="Times New Roman" w:cs="Times New Roman"/>
          <w:bCs/>
          <w:iCs/>
          <w:sz w:val="24"/>
          <w:szCs w:val="24"/>
        </w:rPr>
        <w:t>défèque</w:t>
      </w:r>
      <w:r>
        <w:rPr>
          <w:rFonts w:ascii="Times New Roman" w:hAnsi="Times New Roman" w:cs="Times New Roman"/>
          <w:bCs/>
          <w:iCs/>
          <w:sz w:val="24"/>
          <w:szCs w:val="24"/>
        </w:rPr>
        <w:t>nt</w:t>
      </w:r>
      <w:r w:rsidRPr="0007573B">
        <w:rPr>
          <w:rFonts w:ascii="Times New Roman" w:hAnsi="Times New Roman" w:cs="Times New Roman"/>
          <w:bCs/>
          <w:iCs/>
          <w:sz w:val="24"/>
          <w:szCs w:val="24"/>
        </w:rPr>
        <w:t xml:space="preserve"> dans la nature</w:t>
      </w:r>
      <w:r>
        <w:rPr>
          <w:rFonts w:ascii="Times New Roman" w:hAnsi="Times New Roman" w:cs="Times New Roman"/>
          <w:bCs/>
          <w:iCs/>
          <w:sz w:val="24"/>
          <w:szCs w:val="24"/>
        </w:rPr>
        <w:t xml:space="preserve"> a diminué entre 2014 et 2020</w:t>
      </w:r>
      <w:r w:rsidRPr="0007573B">
        <w:rPr>
          <w:rFonts w:ascii="Times New Roman" w:hAnsi="Times New Roman" w:cs="Times New Roman"/>
          <w:bCs/>
          <w:iCs/>
          <w:sz w:val="24"/>
          <w:szCs w:val="24"/>
        </w:rPr>
        <w:t>(</w:t>
      </w:r>
      <w:r>
        <w:rPr>
          <w:rFonts w:ascii="Times New Roman" w:hAnsi="Times New Roman" w:cs="Times New Roman"/>
          <w:bCs/>
          <w:iCs/>
          <w:sz w:val="24"/>
          <w:szCs w:val="24"/>
        </w:rPr>
        <w:t>50</w:t>
      </w:r>
      <w:r w:rsidRPr="0007573B">
        <w:rPr>
          <w:rFonts w:ascii="Times New Roman" w:hAnsi="Times New Roman" w:cs="Times New Roman"/>
          <w:bCs/>
          <w:iCs/>
          <w:sz w:val="24"/>
          <w:szCs w:val="24"/>
        </w:rPr>
        <w:t>,</w:t>
      </w:r>
      <w:r>
        <w:rPr>
          <w:rFonts w:ascii="Times New Roman" w:hAnsi="Times New Roman" w:cs="Times New Roman"/>
          <w:bCs/>
          <w:iCs/>
          <w:sz w:val="24"/>
          <w:szCs w:val="24"/>
        </w:rPr>
        <w:t>4</w:t>
      </w:r>
      <w:r w:rsidRPr="0007573B">
        <w:rPr>
          <w:rFonts w:ascii="Times New Roman" w:hAnsi="Times New Roman" w:cs="Times New Roman"/>
          <w:bCs/>
          <w:iCs/>
          <w:sz w:val="24"/>
          <w:szCs w:val="24"/>
        </w:rPr>
        <w:t xml:space="preserve"> % en 201</w:t>
      </w:r>
      <w:r>
        <w:rPr>
          <w:rFonts w:ascii="Times New Roman" w:hAnsi="Times New Roman" w:cs="Times New Roman"/>
          <w:bCs/>
          <w:iCs/>
          <w:sz w:val="24"/>
          <w:szCs w:val="24"/>
        </w:rPr>
        <w:t>4</w:t>
      </w:r>
      <w:r w:rsidRPr="0007573B">
        <w:rPr>
          <w:rFonts w:ascii="Times New Roman" w:hAnsi="Times New Roman" w:cs="Times New Roman"/>
          <w:bCs/>
          <w:iCs/>
          <w:sz w:val="24"/>
          <w:szCs w:val="24"/>
        </w:rPr>
        <w:t xml:space="preserve"> contre </w:t>
      </w:r>
      <w:r>
        <w:rPr>
          <w:rFonts w:ascii="Times New Roman" w:hAnsi="Times New Roman" w:cs="Times New Roman"/>
          <w:bCs/>
          <w:iCs/>
          <w:sz w:val="24"/>
          <w:szCs w:val="24"/>
        </w:rPr>
        <w:t>39</w:t>
      </w:r>
      <w:r w:rsidRPr="0007573B">
        <w:rPr>
          <w:rFonts w:ascii="Times New Roman" w:hAnsi="Times New Roman" w:cs="Times New Roman"/>
          <w:bCs/>
          <w:iCs/>
          <w:sz w:val="24"/>
          <w:szCs w:val="24"/>
        </w:rPr>
        <w:t>,</w:t>
      </w:r>
      <w:r>
        <w:rPr>
          <w:rFonts w:ascii="Times New Roman" w:hAnsi="Times New Roman" w:cs="Times New Roman"/>
          <w:bCs/>
          <w:iCs/>
          <w:sz w:val="24"/>
          <w:szCs w:val="24"/>
        </w:rPr>
        <w:t>1</w:t>
      </w:r>
      <w:r w:rsidRPr="0007573B">
        <w:rPr>
          <w:rFonts w:ascii="Times New Roman" w:hAnsi="Times New Roman" w:cs="Times New Roman"/>
          <w:bCs/>
          <w:iCs/>
          <w:sz w:val="24"/>
          <w:szCs w:val="24"/>
        </w:rPr>
        <w:t>% en 20</w:t>
      </w:r>
      <w:r>
        <w:rPr>
          <w:rFonts w:ascii="Times New Roman" w:hAnsi="Times New Roman" w:cs="Times New Roman"/>
          <w:bCs/>
          <w:iCs/>
          <w:sz w:val="24"/>
          <w:szCs w:val="24"/>
        </w:rPr>
        <w:t>20)</w:t>
      </w:r>
      <w:r w:rsidRPr="0007573B">
        <w:rPr>
          <w:rFonts w:ascii="Times New Roman" w:hAnsi="Times New Roman" w:cs="Times New Roman"/>
          <w:bCs/>
          <w:iCs/>
          <w:sz w:val="24"/>
          <w:szCs w:val="24"/>
        </w:rPr>
        <w:t>. La proportion des ménages utilisant les fosses étanches comme mode d’aisance est passée de 2</w:t>
      </w:r>
      <w:r>
        <w:rPr>
          <w:rFonts w:ascii="Times New Roman" w:hAnsi="Times New Roman" w:cs="Times New Roman"/>
          <w:bCs/>
          <w:iCs/>
          <w:sz w:val="24"/>
          <w:szCs w:val="24"/>
        </w:rPr>
        <w:t>6</w:t>
      </w:r>
      <w:r w:rsidRPr="0007573B">
        <w:rPr>
          <w:rFonts w:ascii="Times New Roman" w:hAnsi="Times New Roman" w:cs="Times New Roman"/>
          <w:bCs/>
          <w:iCs/>
          <w:sz w:val="24"/>
          <w:szCs w:val="24"/>
        </w:rPr>
        <w:t>,</w:t>
      </w:r>
      <w:r>
        <w:rPr>
          <w:rFonts w:ascii="Times New Roman" w:hAnsi="Times New Roman" w:cs="Times New Roman"/>
          <w:bCs/>
          <w:iCs/>
          <w:sz w:val="24"/>
          <w:szCs w:val="24"/>
        </w:rPr>
        <w:t>5</w:t>
      </w:r>
      <w:r w:rsidRPr="0007573B">
        <w:rPr>
          <w:rFonts w:ascii="Times New Roman" w:hAnsi="Times New Roman" w:cs="Times New Roman"/>
          <w:bCs/>
          <w:iCs/>
          <w:sz w:val="24"/>
          <w:szCs w:val="24"/>
        </w:rPr>
        <w:t>% en 201</w:t>
      </w:r>
      <w:r>
        <w:rPr>
          <w:rFonts w:ascii="Times New Roman" w:hAnsi="Times New Roman" w:cs="Times New Roman"/>
          <w:bCs/>
          <w:iCs/>
          <w:sz w:val="24"/>
          <w:szCs w:val="24"/>
        </w:rPr>
        <w:t>4</w:t>
      </w:r>
      <w:r w:rsidRPr="0007573B">
        <w:rPr>
          <w:rFonts w:ascii="Times New Roman" w:hAnsi="Times New Roman" w:cs="Times New Roman"/>
          <w:bCs/>
          <w:iCs/>
          <w:sz w:val="24"/>
          <w:szCs w:val="24"/>
        </w:rPr>
        <w:t xml:space="preserve"> à 2</w:t>
      </w:r>
      <w:r>
        <w:rPr>
          <w:rFonts w:ascii="Times New Roman" w:hAnsi="Times New Roman" w:cs="Times New Roman"/>
          <w:bCs/>
          <w:iCs/>
          <w:sz w:val="24"/>
          <w:szCs w:val="24"/>
        </w:rPr>
        <w:t>2</w:t>
      </w:r>
      <w:r w:rsidRPr="0007573B">
        <w:rPr>
          <w:rFonts w:ascii="Times New Roman" w:hAnsi="Times New Roman" w:cs="Times New Roman"/>
          <w:bCs/>
          <w:iCs/>
          <w:sz w:val="24"/>
          <w:szCs w:val="24"/>
        </w:rPr>
        <w:t>,7% en 20</w:t>
      </w:r>
      <w:r>
        <w:rPr>
          <w:rFonts w:ascii="Times New Roman" w:hAnsi="Times New Roman" w:cs="Times New Roman"/>
          <w:bCs/>
          <w:iCs/>
          <w:sz w:val="24"/>
          <w:szCs w:val="24"/>
        </w:rPr>
        <w:t>20</w:t>
      </w:r>
      <w:r w:rsidRPr="0007573B">
        <w:rPr>
          <w:rFonts w:ascii="Times New Roman" w:hAnsi="Times New Roman" w:cs="Times New Roman"/>
          <w:bCs/>
          <w:iCs/>
          <w:sz w:val="24"/>
          <w:szCs w:val="24"/>
        </w:rPr>
        <w:t xml:space="preserve">. Les toilettes à chasse d’eau </w:t>
      </w:r>
      <w:r>
        <w:rPr>
          <w:rFonts w:ascii="Times New Roman" w:hAnsi="Times New Roman" w:cs="Times New Roman"/>
          <w:bCs/>
          <w:iCs/>
          <w:sz w:val="24"/>
          <w:szCs w:val="24"/>
        </w:rPr>
        <w:t xml:space="preserve">individuelles ou communes </w:t>
      </w:r>
      <w:r w:rsidRPr="0007573B">
        <w:rPr>
          <w:rFonts w:ascii="Times New Roman" w:hAnsi="Times New Roman" w:cs="Times New Roman"/>
          <w:bCs/>
          <w:iCs/>
          <w:sz w:val="24"/>
          <w:szCs w:val="24"/>
        </w:rPr>
        <w:t>sont encore très peu utilisées (</w:t>
      </w:r>
      <w:r>
        <w:rPr>
          <w:rFonts w:ascii="Times New Roman" w:hAnsi="Times New Roman" w:cs="Times New Roman"/>
          <w:bCs/>
          <w:iCs/>
          <w:sz w:val="24"/>
          <w:szCs w:val="24"/>
        </w:rPr>
        <w:t>respectivement 5</w:t>
      </w:r>
      <w:r w:rsidRPr="0007573B">
        <w:rPr>
          <w:rFonts w:ascii="Times New Roman" w:hAnsi="Times New Roman" w:cs="Times New Roman"/>
          <w:bCs/>
          <w:iCs/>
          <w:sz w:val="24"/>
          <w:szCs w:val="24"/>
        </w:rPr>
        <w:t>,</w:t>
      </w:r>
      <w:r>
        <w:rPr>
          <w:rFonts w:ascii="Times New Roman" w:hAnsi="Times New Roman" w:cs="Times New Roman"/>
          <w:bCs/>
          <w:iCs/>
          <w:sz w:val="24"/>
          <w:szCs w:val="24"/>
        </w:rPr>
        <w:t>1</w:t>
      </w:r>
      <w:r w:rsidRPr="0007573B">
        <w:rPr>
          <w:rFonts w:ascii="Times New Roman" w:hAnsi="Times New Roman" w:cs="Times New Roman"/>
          <w:bCs/>
          <w:iCs/>
          <w:sz w:val="24"/>
          <w:szCs w:val="24"/>
        </w:rPr>
        <w:t>% en 201</w:t>
      </w:r>
      <w:r>
        <w:rPr>
          <w:rFonts w:ascii="Times New Roman" w:hAnsi="Times New Roman" w:cs="Times New Roman"/>
          <w:bCs/>
          <w:iCs/>
          <w:sz w:val="24"/>
          <w:szCs w:val="24"/>
        </w:rPr>
        <w:t>4</w:t>
      </w:r>
      <w:r w:rsidRPr="0007573B">
        <w:rPr>
          <w:rFonts w:ascii="Times New Roman" w:hAnsi="Times New Roman" w:cs="Times New Roman"/>
          <w:bCs/>
          <w:iCs/>
          <w:sz w:val="24"/>
          <w:szCs w:val="24"/>
        </w:rPr>
        <w:t xml:space="preserve"> contre </w:t>
      </w:r>
      <w:r>
        <w:rPr>
          <w:rFonts w:ascii="Times New Roman" w:hAnsi="Times New Roman" w:cs="Times New Roman"/>
          <w:bCs/>
          <w:iCs/>
          <w:sz w:val="24"/>
          <w:szCs w:val="24"/>
        </w:rPr>
        <w:t>5</w:t>
      </w:r>
      <w:r w:rsidRPr="0007573B">
        <w:rPr>
          <w:rFonts w:ascii="Times New Roman" w:hAnsi="Times New Roman" w:cs="Times New Roman"/>
          <w:bCs/>
          <w:iCs/>
          <w:sz w:val="24"/>
          <w:szCs w:val="24"/>
        </w:rPr>
        <w:t>,</w:t>
      </w:r>
      <w:r>
        <w:rPr>
          <w:rFonts w:ascii="Times New Roman" w:hAnsi="Times New Roman" w:cs="Times New Roman"/>
          <w:bCs/>
          <w:iCs/>
          <w:sz w:val="24"/>
          <w:szCs w:val="24"/>
        </w:rPr>
        <w:t>9</w:t>
      </w:r>
      <w:r w:rsidRPr="0007573B">
        <w:rPr>
          <w:rFonts w:ascii="Times New Roman" w:hAnsi="Times New Roman" w:cs="Times New Roman"/>
          <w:bCs/>
          <w:iCs/>
          <w:sz w:val="24"/>
          <w:szCs w:val="24"/>
        </w:rPr>
        <w:t>% en 20</w:t>
      </w:r>
      <w:r>
        <w:rPr>
          <w:rFonts w:ascii="Times New Roman" w:hAnsi="Times New Roman" w:cs="Times New Roman"/>
          <w:bCs/>
          <w:iCs/>
          <w:sz w:val="24"/>
          <w:szCs w:val="24"/>
        </w:rPr>
        <w:t xml:space="preserve">20 et 3,3% </w:t>
      </w:r>
      <w:r w:rsidRPr="0007573B">
        <w:rPr>
          <w:rFonts w:ascii="Times New Roman" w:hAnsi="Times New Roman" w:cs="Times New Roman"/>
          <w:bCs/>
          <w:iCs/>
          <w:sz w:val="24"/>
          <w:szCs w:val="24"/>
        </w:rPr>
        <w:t>en 201</w:t>
      </w:r>
      <w:r>
        <w:rPr>
          <w:rFonts w:ascii="Times New Roman" w:hAnsi="Times New Roman" w:cs="Times New Roman"/>
          <w:bCs/>
          <w:iCs/>
          <w:sz w:val="24"/>
          <w:szCs w:val="24"/>
        </w:rPr>
        <w:t>4</w:t>
      </w:r>
      <w:r w:rsidRPr="0007573B">
        <w:rPr>
          <w:rFonts w:ascii="Times New Roman" w:hAnsi="Times New Roman" w:cs="Times New Roman"/>
          <w:bCs/>
          <w:iCs/>
          <w:sz w:val="24"/>
          <w:szCs w:val="24"/>
        </w:rPr>
        <w:t xml:space="preserve"> contre </w:t>
      </w:r>
      <w:r>
        <w:rPr>
          <w:rFonts w:ascii="Times New Roman" w:hAnsi="Times New Roman" w:cs="Times New Roman"/>
          <w:bCs/>
          <w:iCs/>
          <w:sz w:val="24"/>
          <w:szCs w:val="24"/>
        </w:rPr>
        <w:t>5</w:t>
      </w:r>
      <w:r w:rsidRPr="0007573B">
        <w:rPr>
          <w:rFonts w:ascii="Times New Roman" w:hAnsi="Times New Roman" w:cs="Times New Roman"/>
          <w:bCs/>
          <w:iCs/>
          <w:sz w:val="24"/>
          <w:szCs w:val="24"/>
        </w:rPr>
        <w:t>,</w:t>
      </w:r>
      <w:r>
        <w:rPr>
          <w:rFonts w:ascii="Times New Roman" w:hAnsi="Times New Roman" w:cs="Times New Roman"/>
          <w:bCs/>
          <w:iCs/>
          <w:sz w:val="24"/>
          <w:szCs w:val="24"/>
        </w:rPr>
        <w:t>9</w:t>
      </w:r>
      <w:r w:rsidRPr="0007573B">
        <w:rPr>
          <w:rFonts w:ascii="Times New Roman" w:hAnsi="Times New Roman" w:cs="Times New Roman"/>
          <w:bCs/>
          <w:iCs/>
          <w:sz w:val="24"/>
          <w:szCs w:val="24"/>
        </w:rPr>
        <w:t>% en 20</w:t>
      </w:r>
      <w:r>
        <w:rPr>
          <w:rFonts w:ascii="Times New Roman" w:hAnsi="Times New Roman" w:cs="Times New Roman"/>
          <w:bCs/>
          <w:iCs/>
          <w:sz w:val="24"/>
          <w:szCs w:val="24"/>
        </w:rPr>
        <w:t>20</w:t>
      </w:r>
      <w:r w:rsidRPr="0007573B">
        <w:rPr>
          <w:rFonts w:ascii="Times New Roman" w:hAnsi="Times New Roman" w:cs="Times New Roman"/>
          <w:bCs/>
          <w:iCs/>
          <w:sz w:val="24"/>
          <w:szCs w:val="24"/>
        </w:rPr>
        <w:t>).</w:t>
      </w:r>
    </w:p>
    <w:p w:rsidR="00EE1886" w:rsidRPr="0007573B" w:rsidRDefault="00EE1886" w:rsidP="00EE1886">
      <w:pPr>
        <w:autoSpaceDE w:val="0"/>
        <w:autoSpaceDN w:val="0"/>
        <w:adjustRightInd w:val="0"/>
        <w:spacing w:after="0"/>
        <w:jc w:val="both"/>
        <w:rPr>
          <w:rFonts w:ascii="Times New Roman" w:hAnsi="Times New Roman" w:cs="Times New Roman"/>
          <w:bCs/>
          <w:iCs/>
          <w:sz w:val="24"/>
          <w:szCs w:val="24"/>
        </w:rPr>
      </w:pPr>
    </w:p>
    <w:p w:rsidR="00EE1886" w:rsidRPr="00870732" w:rsidRDefault="00EE1886" w:rsidP="00EE1886">
      <w:pPr>
        <w:autoSpaceDE w:val="0"/>
        <w:autoSpaceDN w:val="0"/>
        <w:adjustRightInd w:val="0"/>
        <w:spacing w:after="0"/>
        <w:jc w:val="both"/>
        <w:rPr>
          <w:rFonts w:ascii="Times New Roman" w:hAnsi="Times New Roman" w:cs="Times New Roman"/>
          <w:bCs/>
          <w:iCs/>
          <w:sz w:val="24"/>
          <w:szCs w:val="24"/>
        </w:rPr>
      </w:pPr>
      <w:r w:rsidRPr="0007573B">
        <w:rPr>
          <w:rFonts w:ascii="Times New Roman" w:hAnsi="Times New Roman" w:cs="Times New Roman"/>
          <w:bCs/>
          <w:iCs/>
          <w:sz w:val="24"/>
          <w:szCs w:val="24"/>
        </w:rPr>
        <w:t xml:space="preserve">Au cours de l’enquête, des questions </w:t>
      </w:r>
      <w:r>
        <w:rPr>
          <w:rFonts w:ascii="Times New Roman" w:hAnsi="Times New Roman" w:cs="Times New Roman"/>
          <w:bCs/>
          <w:iCs/>
          <w:sz w:val="24"/>
          <w:szCs w:val="24"/>
        </w:rPr>
        <w:t>s</w:t>
      </w:r>
      <w:r w:rsidRPr="0007573B">
        <w:rPr>
          <w:rFonts w:ascii="Times New Roman" w:hAnsi="Times New Roman" w:cs="Times New Roman"/>
          <w:bCs/>
          <w:iCs/>
          <w:sz w:val="24"/>
          <w:szCs w:val="24"/>
        </w:rPr>
        <w:t xml:space="preserve">ont posées aux ménages sur le mode de vidange des toilettes (WC ou fosse étanche) ou d’évacuation des eaux usées (puisard).Les fosses ne sont encore jamais vidangées dans </w:t>
      </w:r>
      <w:r>
        <w:rPr>
          <w:rFonts w:ascii="Times New Roman" w:hAnsi="Times New Roman" w:cs="Times New Roman"/>
          <w:bCs/>
          <w:iCs/>
          <w:sz w:val="24"/>
          <w:szCs w:val="24"/>
        </w:rPr>
        <w:t>66</w:t>
      </w:r>
      <w:r w:rsidRPr="0007573B">
        <w:rPr>
          <w:rFonts w:ascii="Times New Roman" w:hAnsi="Times New Roman" w:cs="Times New Roman"/>
          <w:bCs/>
          <w:iCs/>
          <w:sz w:val="24"/>
          <w:szCs w:val="24"/>
        </w:rPr>
        <w:t>,</w:t>
      </w:r>
      <w:r>
        <w:rPr>
          <w:rFonts w:ascii="Times New Roman" w:hAnsi="Times New Roman" w:cs="Times New Roman"/>
          <w:bCs/>
          <w:iCs/>
          <w:sz w:val="24"/>
          <w:szCs w:val="24"/>
        </w:rPr>
        <w:t>8</w:t>
      </w:r>
      <w:r w:rsidRPr="0007573B">
        <w:rPr>
          <w:rFonts w:ascii="Times New Roman" w:hAnsi="Times New Roman" w:cs="Times New Roman"/>
          <w:bCs/>
          <w:iCs/>
          <w:sz w:val="24"/>
          <w:szCs w:val="24"/>
        </w:rPr>
        <w:t>% des ménages en 201</w:t>
      </w:r>
      <w:r>
        <w:rPr>
          <w:rFonts w:ascii="Times New Roman" w:hAnsi="Times New Roman" w:cs="Times New Roman"/>
          <w:bCs/>
          <w:iCs/>
          <w:sz w:val="24"/>
          <w:szCs w:val="24"/>
        </w:rPr>
        <w:t>4</w:t>
      </w:r>
      <w:r w:rsidRPr="0007573B">
        <w:rPr>
          <w:rFonts w:ascii="Times New Roman" w:hAnsi="Times New Roman" w:cs="Times New Roman"/>
          <w:bCs/>
          <w:iCs/>
          <w:sz w:val="24"/>
          <w:szCs w:val="24"/>
        </w:rPr>
        <w:t xml:space="preserve"> contre </w:t>
      </w:r>
      <w:r>
        <w:rPr>
          <w:rFonts w:ascii="Times New Roman" w:hAnsi="Times New Roman" w:cs="Times New Roman"/>
          <w:bCs/>
          <w:iCs/>
          <w:sz w:val="24"/>
          <w:szCs w:val="24"/>
        </w:rPr>
        <w:t>69</w:t>
      </w:r>
      <w:r w:rsidRPr="0007573B">
        <w:rPr>
          <w:rFonts w:ascii="Times New Roman" w:hAnsi="Times New Roman" w:cs="Times New Roman"/>
          <w:bCs/>
          <w:iCs/>
          <w:sz w:val="24"/>
          <w:szCs w:val="24"/>
        </w:rPr>
        <w:t>,</w:t>
      </w:r>
      <w:r>
        <w:rPr>
          <w:rFonts w:ascii="Times New Roman" w:hAnsi="Times New Roman" w:cs="Times New Roman"/>
          <w:bCs/>
          <w:iCs/>
          <w:sz w:val="24"/>
          <w:szCs w:val="24"/>
        </w:rPr>
        <w:t>0</w:t>
      </w:r>
      <w:r w:rsidRPr="0007573B">
        <w:rPr>
          <w:rFonts w:ascii="Times New Roman" w:hAnsi="Times New Roman" w:cs="Times New Roman"/>
          <w:bCs/>
          <w:iCs/>
          <w:sz w:val="24"/>
          <w:szCs w:val="24"/>
        </w:rPr>
        <w:t>% en 20</w:t>
      </w:r>
      <w:r>
        <w:rPr>
          <w:rFonts w:ascii="Times New Roman" w:hAnsi="Times New Roman" w:cs="Times New Roman"/>
          <w:bCs/>
          <w:iCs/>
          <w:sz w:val="24"/>
          <w:szCs w:val="24"/>
        </w:rPr>
        <w:t>20</w:t>
      </w:r>
      <w:r w:rsidRPr="0007573B">
        <w:rPr>
          <w:rFonts w:ascii="Times New Roman" w:hAnsi="Times New Roman" w:cs="Times New Roman"/>
          <w:bCs/>
          <w:iCs/>
          <w:sz w:val="24"/>
          <w:szCs w:val="24"/>
        </w:rPr>
        <w:t xml:space="preserve">. Toutefois, </w:t>
      </w:r>
      <w:r>
        <w:rPr>
          <w:rFonts w:ascii="Times New Roman" w:hAnsi="Times New Roman" w:cs="Times New Roman"/>
          <w:bCs/>
          <w:iCs/>
          <w:sz w:val="24"/>
          <w:szCs w:val="24"/>
        </w:rPr>
        <w:t>22</w:t>
      </w:r>
      <w:r w:rsidRPr="0007573B">
        <w:rPr>
          <w:rFonts w:ascii="Times New Roman" w:hAnsi="Times New Roman" w:cs="Times New Roman"/>
          <w:bCs/>
          <w:iCs/>
          <w:sz w:val="24"/>
          <w:szCs w:val="24"/>
        </w:rPr>
        <w:t>,</w:t>
      </w:r>
      <w:r>
        <w:rPr>
          <w:rFonts w:ascii="Times New Roman" w:hAnsi="Times New Roman" w:cs="Times New Roman"/>
          <w:bCs/>
          <w:iCs/>
          <w:sz w:val="24"/>
          <w:szCs w:val="24"/>
        </w:rPr>
        <w:t>9</w:t>
      </w:r>
      <w:r w:rsidRPr="0007573B">
        <w:rPr>
          <w:rFonts w:ascii="Times New Roman" w:hAnsi="Times New Roman" w:cs="Times New Roman"/>
          <w:bCs/>
          <w:iCs/>
          <w:sz w:val="24"/>
          <w:szCs w:val="24"/>
        </w:rPr>
        <w:t xml:space="preserve">% </w:t>
      </w:r>
      <w:r>
        <w:rPr>
          <w:rFonts w:ascii="Times New Roman" w:hAnsi="Times New Roman" w:cs="Times New Roman"/>
          <w:bCs/>
          <w:iCs/>
          <w:sz w:val="24"/>
          <w:szCs w:val="24"/>
        </w:rPr>
        <w:t xml:space="preserve">en 2014 contre 11,4% en 2020 </w:t>
      </w:r>
      <w:r w:rsidRPr="0007573B">
        <w:rPr>
          <w:rFonts w:ascii="Times New Roman" w:hAnsi="Times New Roman" w:cs="Times New Roman"/>
          <w:bCs/>
          <w:iCs/>
          <w:sz w:val="24"/>
          <w:szCs w:val="24"/>
        </w:rPr>
        <w:t>des ménages le font en sollicitant le service des camions de vidange. Enfin, 6,</w:t>
      </w:r>
      <w:r>
        <w:rPr>
          <w:rFonts w:ascii="Times New Roman" w:hAnsi="Times New Roman" w:cs="Times New Roman"/>
          <w:bCs/>
          <w:iCs/>
          <w:sz w:val="24"/>
          <w:szCs w:val="24"/>
        </w:rPr>
        <w:t>7</w:t>
      </w:r>
      <w:r w:rsidRPr="0007573B">
        <w:rPr>
          <w:rFonts w:ascii="Times New Roman" w:hAnsi="Times New Roman" w:cs="Times New Roman"/>
          <w:bCs/>
          <w:iCs/>
          <w:sz w:val="24"/>
          <w:szCs w:val="24"/>
        </w:rPr>
        <w:t>% des ménages en 201</w:t>
      </w:r>
      <w:r>
        <w:rPr>
          <w:rFonts w:ascii="Times New Roman" w:hAnsi="Times New Roman" w:cs="Times New Roman"/>
          <w:bCs/>
          <w:iCs/>
          <w:sz w:val="24"/>
          <w:szCs w:val="24"/>
        </w:rPr>
        <w:t>4</w:t>
      </w:r>
      <w:r w:rsidRPr="0007573B">
        <w:rPr>
          <w:rFonts w:ascii="Times New Roman" w:hAnsi="Times New Roman" w:cs="Times New Roman"/>
          <w:bCs/>
          <w:iCs/>
          <w:sz w:val="24"/>
          <w:szCs w:val="24"/>
        </w:rPr>
        <w:t xml:space="preserve"> contre 6,</w:t>
      </w:r>
      <w:r>
        <w:rPr>
          <w:rFonts w:ascii="Times New Roman" w:hAnsi="Times New Roman" w:cs="Times New Roman"/>
          <w:bCs/>
          <w:iCs/>
          <w:sz w:val="24"/>
          <w:szCs w:val="24"/>
        </w:rPr>
        <w:t>2</w:t>
      </w:r>
      <w:r w:rsidRPr="0007573B">
        <w:rPr>
          <w:rFonts w:ascii="Times New Roman" w:hAnsi="Times New Roman" w:cs="Times New Roman"/>
          <w:bCs/>
          <w:iCs/>
          <w:sz w:val="24"/>
          <w:szCs w:val="24"/>
        </w:rPr>
        <w:t>% en 20</w:t>
      </w:r>
      <w:r>
        <w:rPr>
          <w:rFonts w:ascii="Times New Roman" w:hAnsi="Times New Roman" w:cs="Times New Roman"/>
          <w:bCs/>
          <w:iCs/>
          <w:sz w:val="24"/>
          <w:szCs w:val="24"/>
        </w:rPr>
        <w:t>20</w:t>
      </w:r>
      <w:r w:rsidRPr="0007573B">
        <w:rPr>
          <w:rFonts w:ascii="Times New Roman" w:hAnsi="Times New Roman" w:cs="Times New Roman"/>
          <w:bCs/>
          <w:iCs/>
          <w:sz w:val="24"/>
          <w:szCs w:val="24"/>
        </w:rPr>
        <w:t xml:space="preserve">le font manuellement. </w:t>
      </w:r>
    </w:p>
    <w:p w:rsidR="00EE1886" w:rsidRDefault="00EE1886" w:rsidP="00EE1886">
      <w:pPr>
        <w:spacing w:line="240" w:lineRule="auto"/>
        <w:rPr>
          <w:rFonts w:ascii="Times New Roman" w:hAnsi="Times New Roman" w:cs="Times New Roman"/>
          <w:color w:val="FF0000"/>
          <w:lang w:eastAsia="fr-FR"/>
        </w:rPr>
      </w:pPr>
    </w:p>
    <w:p w:rsidR="00EE1886" w:rsidRPr="00EE1886" w:rsidRDefault="00EE1886" w:rsidP="00601039">
      <w:pPr>
        <w:pStyle w:val="T2"/>
        <w:numPr>
          <w:ilvl w:val="1"/>
          <w:numId w:val="42"/>
        </w:numPr>
      </w:pPr>
      <w:bookmarkStart w:id="166" w:name="_Toc328644979"/>
      <w:bookmarkStart w:id="167" w:name="_Toc331938898"/>
      <w:bookmarkStart w:id="168" w:name="_Toc421180836"/>
      <w:bookmarkStart w:id="169" w:name="_Toc35418939"/>
      <w:bookmarkStart w:id="170" w:name="_Toc35631305"/>
      <w:bookmarkStart w:id="171" w:name="_Toc35984589"/>
      <w:r w:rsidRPr="00EE1886">
        <w:t>Informations relatives au projet de bitumage</w:t>
      </w:r>
      <w:bookmarkEnd w:id="166"/>
      <w:bookmarkEnd w:id="167"/>
      <w:bookmarkEnd w:id="168"/>
      <w:bookmarkEnd w:id="169"/>
      <w:bookmarkEnd w:id="170"/>
      <w:bookmarkEnd w:id="171"/>
    </w:p>
    <w:p w:rsidR="00EE1886" w:rsidRPr="00C878DA" w:rsidRDefault="00EE1886" w:rsidP="00EE1886">
      <w:pPr>
        <w:autoSpaceDE w:val="0"/>
        <w:autoSpaceDN w:val="0"/>
        <w:adjustRightInd w:val="0"/>
        <w:spacing w:after="0" w:line="240" w:lineRule="auto"/>
        <w:jc w:val="both"/>
        <w:rPr>
          <w:rFonts w:ascii="Times New Roman" w:hAnsi="Times New Roman" w:cs="Times New Roman"/>
          <w:sz w:val="24"/>
          <w:szCs w:val="24"/>
          <w:lang w:eastAsia="fr-FR"/>
        </w:rPr>
      </w:pPr>
    </w:p>
    <w:p w:rsidR="00EE1886" w:rsidRPr="00FC246B" w:rsidRDefault="00EE1886" w:rsidP="00EE1886">
      <w:pPr>
        <w:pStyle w:val="Paragraphedeliste"/>
        <w:numPr>
          <w:ilvl w:val="0"/>
          <w:numId w:val="1"/>
        </w:numPr>
        <w:autoSpaceDE w:val="0"/>
        <w:autoSpaceDN w:val="0"/>
        <w:adjustRightInd w:val="0"/>
        <w:spacing w:after="0" w:line="240" w:lineRule="auto"/>
        <w:jc w:val="both"/>
        <w:rPr>
          <w:rFonts w:ascii="Times New Roman" w:hAnsi="Times New Roman" w:cs="Times New Roman"/>
          <w:b/>
          <w:i/>
          <w:iCs/>
          <w:sz w:val="24"/>
          <w:szCs w:val="24"/>
          <w:lang w:eastAsia="fr-FR"/>
        </w:rPr>
      </w:pPr>
      <w:r w:rsidRPr="00FC246B">
        <w:rPr>
          <w:rFonts w:ascii="Times New Roman" w:hAnsi="Times New Roman" w:cs="Times New Roman"/>
          <w:b/>
          <w:i/>
          <w:iCs/>
          <w:sz w:val="24"/>
          <w:szCs w:val="24"/>
          <w:lang w:eastAsia="fr-FR"/>
        </w:rPr>
        <w:t>Attentes ou les changements de la population riveraine</w:t>
      </w:r>
    </w:p>
    <w:p w:rsidR="00EE1886" w:rsidRPr="00C878DA" w:rsidRDefault="00EE1886" w:rsidP="00EE1886">
      <w:pPr>
        <w:autoSpaceDE w:val="0"/>
        <w:autoSpaceDN w:val="0"/>
        <w:adjustRightInd w:val="0"/>
        <w:spacing w:after="0" w:line="240" w:lineRule="auto"/>
        <w:jc w:val="both"/>
        <w:rPr>
          <w:rFonts w:ascii="Times New Roman" w:hAnsi="Times New Roman" w:cs="Times New Roman"/>
          <w:sz w:val="24"/>
          <w:szCs w:val="24"/>
          <w:lang w:eastAsia="fr-FR"/>
        </w:rPr>
      </w:pPr>
    </w:p>
    <w:p w:rsidR="00EE1886" w:rsidRDefault="00EE1886" w:rsidP="00EE1886">
      <w:pPr>
        <w:autoSpaceDE w:val="0"/>
        <w:autoSpaceDN w:val="0"/>
        <w:adjustRightInd w:val="0"/>
        <w:spacing w:after="0"/>
        <w:jc w:val="both"/>
        <w:rPr>
          <w:rFonts w:ascii="Times New Roman" w:hAnsi="Times New Roman" w:cs="Times New Roman"/>
          <w:sz w:val="24"/>
          <w:szCs w:val="24"/>
          <w:lang w:eastAsia="fr-FR"/>
        </w:rPr>
      </w:pPr>
      <w:r w:rsidRPr="00C878DA">
        <w:rPr>
          <w:rFonts w:ascii="Times New Roman" w:hAnsi="Times New Roman" w:cs="Times New Roman"/>
          <w:sz w:val="24"/>
          <w:szCs w:val="24"/>
          <w:lang w:eastAsia="fr-FR"/>
        </w:rPr>
        <w:t>Les attentes de la population riveraine vis-à-vis du projet sont nombreuses, mais on note un écart considérable entre les attentes au démarrage des travaux de bitumage et celles e</w:t>
      </w:r>
      <w:r>
        <w:rPr>
          <w:rFonts w:ascii="Times New Roman" w:hAnsi="Times New Roman" w:cs="Times New Roman"/>
          <w:sz w:val="24"/>
          <w:szCs w:val="24"/>
          <w:lang w:eastAsia="fr-FR"/>
        </w:rPr>
        <w:t>n</w:t>
      </w:r>
      <w:r w:rsidRPr="00C878DA">
        <w:rPr>
          <w:rFonts w:ascii="Times New Roman" w:hAnsi="Times New Roman" w:cs="Times New Roman"/>
          <w:sz w:val="24"/>
          <w:szCs w:val="24"/>
          <w:lang w:eastAsia="fr-FR"/>
        </w:rPr>
        <w:t xml:space="preserve"> fin des travaux. Pour </w:t>
      </w:r>
      <w:r>
        <w:rPr>
          <w:rFonts w:ascii="Times New Roman" w:hAnsi="Times New Roman" w:cs="Times New Roman"/>
          <w:sz w:val="24"/>
          <w:szCs w:val="24"/>
          <w:lang w:eastAsia="fr-FR"/>
        </w:rPr>
        <w:t>certains enquêtés,</w:t>
      </w:r>
      <w:r w:rsidRPr="00C878DA">
        <w:rPr>
          <w:rFonts w:ascii="Times New Roman" w:hAnsi="Times New Roman" w:cs="Times New Roman"/>
          <w:sz w:val="24"/>
          <w:szCs w:val="24"/>
          <w:lang w:eastAsia="fr-FR"/>
        </w:rPr>
        <w:t xml:space="preserve"> le projet </w:t>
      </w:r>
      <w:r>
        <w:rPr>
          <w:rFonts w:ascii="Times New Roman" w:hAnsi="Times New Roman" w:cs="Times New Roman"/>
          <w:sz w:val="24"/>
          <w:szCs w:val="24"/>
          <w:lang w:eastAsia="fr-FR"/>
        </w:rPr>
        <w:t xml:space="preserve">a </w:t>
      </w:r>
      <w:r w:rsidRPr="00C878DA">
        <w:rPr>
          <w:rFonts w:ascii="Times New Roman" w:hAnsi="Times New Roman" w:cs="Times New Roman"/>
          <w:sz w:val="24"/>
          <w:szCs w:val="24"/>
          <w:lang w:eastAsia="fr-FR"/>
        </w:rPr>
        <w:t>suscit</w:t>
      </w:r>
      <w:r>
        <w:rPr>
          <w:rFonts w:ascii="Times New Roman" w:hAnsi="Times New Roman" w:cs="Times New Roman"/>
          <w:sz w:val="24"/>
          <w:szCs w:val="24"/>
          <w:lang w:eastAsia="fr-FR"/>
        </w:rPr>
        <w:t>é</w:t>
      </w:r>
      <w:r w:rsidRPr="00C878DA">
        <w:rPr>
          <w:rFonts w:ascii="Times New Roman" w:hAnsi="Times New Roman" w:cs="Times New Roman"/>
          <w:sz w:val="24"/>
          <w:szCs w:val="24"/>
          <w:lang w:eastAsia="fr-FR"/>
        </w:rPr>
        <w:t xml:space="preserve"> le développement des activités économiques(4</w:t>
      </w:r>
      <w:r>
        <w:rPr>
          <w:rFonts w:ascii="Times New Roman" w:hAnsi="Times New Roman" w:cs="Times New Roman"/>
          <w:sz w:val="24"/>
          <w:szCs w:val="24"/>
          <w:lang w:eastAsia="fr-FR"/>
        </w:rPr>
        <w:t>2</w:t>
      </w:r>
      <w:r w:rsidRPr="00C878DA">
        <w:rPr>
          <w:rFonts w:ascii="Times New Roman" w:hAnsi="Times New Roman" w:cs="Times New Roman"/>
          <w:sz w:val="24"/>
          <w:szCs w:val="24"/>
          <w:lang w:eastAsia="fr-FR"/>
        </w:rPr>
        <w:t>,</w:t>
      </w:r>
      <w:r>
        <w:rPr>
          <w:rFonts w:ascii="Times New Roman" w:hAnsi="Times New Roman" w:cs="Times New Roman"/>
          <w:sz w:val="24"/>
          <w:szCs w:val="24"/>
          <w:lang w:eastAsia="fr-FR"/>
        </w:rPr>
        <w:t>5</w:t>
      </w:r>
      <w:r w:rsidRPr="00C878DA">
        <w:rPr>
          <w:rFonts w:ascii="Times New Roman" w:hAnsi="Times New Roman" w:cs="Times New Roman"/>
          <w:sz w:val="24"/>
          <w:szCs w:val="24"/>
          <w:lang w:eastAsia="fr-FR"/>
        </w:rPr>
        <w:t>% en 201</w:t>
      </w:r>
      <w:r>
        <w:rPr>
          <w:rFonts w:ascii="Times New Roman" w:hAnsi="Times New Roman" w:cs="Times New Roman"/>
          <w:sz w:val="24"/>
          <w:szCs w:val="24"/>
          <w:lang w:eastAsia="fr-FR"/>
        </w:rPr>
        <w:t>4</w:t>
      </w:r>
      <w:r w:rsidRPr="00C878DA">
        <w:rPr>
          <w:rFonts w:ascii="Times New Roman" w:hAnsi="Times New Roman" w:cs="Times New Roman"/>
          <w:sz w:val="24"/>
          <w:szCs w:val="24"/>
          <w:lang w:eastAsia="fr-FR"/>
        </w:rPr>
        <w:t xml:space="preserve"> contre </w:t>
      </w:r>
      <w:r>
        <w:rPr>
          <w:rFonts w:ascii="Times New Roman" w:hAnsi="Times New Roman" w:cs="Times New Roman"/>
          <w:sz w:val="24"/>
          <w:szCs w:val="24"/>
          <w:lang w:eastAsia="fr-FR"/>
        </w:rPr>
        <w:t>9,0</w:t>
      </w:r>
      <w:r w:rsidRPr="00C878DA">
        <w:rPr>
          <w:rFonts w:ascii="Times New Roman" w:hAnsi="Times New Roman" w:cs="Times New Roman"/>
          <w:sz w:val="24"/>
          <w:szCs w:val="24"/>
          <w:lang w:eastAsia="fr-FR"/>
        </w:rPr>
        <w:t>% en 20</w:t>
      </w:r>
      <w:r>
        <w:rPr>
          <w:rFonts w:ascii="Times New Roman" w:hAnsi="Times New Roman" w:cs="Times New Roman"/>
          <w:sz w:val="24"/>
          <w:szCs w:val="24"/>
          <w:lang w:eastAsia="fr-FR"/>
        </w:rPr>
        <w:t>20</w:t>
      </w:r>
      <w:r w:rsidRPr="00C878DA">
        <w:rPr>
          <w:rFonts w:ascii="Times New Roman" w:hAnsi="Times New Roman" w:cs="Times New Roman"/>
          <w:sz w:val="24"/>
          <w:szCs w:val="24"/>
          <w:lang w:eastAsia="fr-FR"/>
        </w:rPr>
        <w:t>),</w:t>
      </w:r>
      <w:r>
        <w:rPr>
          <w:rFonts w:ascii="Times New Roman" w:hAnsi="Times New Roman" w:cs="Times New Roman"/>
          <w:sz w:val="24"/>
          <w:szCs w:val="24"/>
          <w:lang w:eastAsia="fr-FR"/>
        </w:rPr>
        <w:t xml:space="preserve"> d’autres estiment qu’il a permis de </w:t>
      </w:r>
      <w:r w:rsidRPr="00C878DA">
        <w:rPr>
          <w:rFonts w:ascii="Times New Roman" w:hAnsi="Times New Roman" w:cs="Times New Roman"/>
          <w:sz w:val="24"/>
          <w:szCs w:val="24"/>
          <w:lang w:eastAsia="fr-FR"/>
        </w:rPr>
        <w:t>réduire le temps de parcours des différents tronçons (1</w:t>
      </w:r>
      <w:r>
        <w:rPr>
          <w:rFonts w:ascii="Times New Roman" w:hAnsi="Times New Roman" w:cs="Times New Roman"/>
          <w:sz w:val="24"/>
          <w:szCs w:val="24"/>
          <w:lang w:eastAsia="fr-FR"/>
        </w:rPr>
        <w:t>3</w:t>
      </w:r>
      <w:r w:rsidRPr="00C878DA">
        <w:rPr>
          <w:rFonts w:ascii="Times New Roman" w:hAnsi="Times New Roman" w:cs="Times New Roman"/>
          <w:sz w:val="24"/>
          <w:szCs w:val="24"/>
          <w:lang w:eastAsia="fr-FR"/>
        </w:rPr>
        <w:t>,</w:t>
      </w:r>
      <w:r>
        <w:rPr>
          <w:rFonts w:ascii="Times New Roman" w:hAnsi="Times New Roman" w:cs="Times New Roman"/>
          <w:sz w:val="24"/>
          <w:szCs w:val="24"/>
          <w:lang w:eastAsia="fr-FR"/>
        </w:rPr>
        <w:t>5</w:t>
      </w:r>
      <w:r w:rsidRPr="00C878DA">
        <w:rPr>
          <w:rFonts w:ascii="Times New Roman" w:hAnsi="Times New Roman" w:cs="Times New Roman"/>
          <w:sz w:val="24"/>
          <w:szCs w:val="24"/>
          <w:lang w:eastAsia="fr-FR"/>
        </w:rPr>
        <w:t xml:space="preserve">% </w:t>
      </w:r>
      <w:r>
        <w:rPr>
          <w:rFonts w:ascii="Times New Roman" w:hAnsi="Times New Roman" w:cs="Times New Roman"/>
          <w:sz w:val="24"/>
          <w:szCs w:val="24"/>
          <w:lang w:eastAsia="fr-FR"/>
        </w:rPr>
        <w:t xml:space="preserve">en 2014 </w:t>
      </w:r>
      <w:r w:rsidRPr="00C878DA">
        <w:rPr>
          <w:rFonts w:ascii="Times New Roman" w:hAnsi="Times New Roman" w:cs="Times New Roman"/>
          <w:sz w:val="24"/>
          <w:szCs w:val="24"/>
          <w:lang w:eastAsia="fr-FR"/>
        </w:rPr>
        <w:t xml:space="preserve">contre </w:t>
      </w:r>
      <w:r>
        <w:rPr>
          <w:rFonts w:ascii="Times New Roman" w:hAnsi="Times New Roman" w:cs="Times New Roman"/>
          <w:sz w:val="24"/>
          <w:szCs w:val="24"/>
          <w:lang w:eastAsia="fr-FR"/>
        </w:rPr>
        <w:t>16</w:t>
      </w:r>
      <w:r w:rsidRPr="00C878DA">
        <w:rPr>
          <w:rFonts w:ascii="Times New Roman" w:hAnsi="Times New Roman" w:cs="Times New Roman"/>
          <w:sz w:val="24"/>
          <w:szCs w:val="24"/>
          <w:lang w:eastAsia="fr-FR"/>
        </w:rPr>
        <w:t>,5</w:t>
      </w:r>
      <w:r>
        <w:rPr>
          <w:rFonts w:ascii="Times New Roman" w:hAnsi="Times New Roman" w:cs="Times New Roman"/>
          <w:sz w:val="24"/>
          <w:szCs w:val="24"/>
          <w:lang w:eastAsia="fr-FR"/>
        </w:rPr>
        <w:t>% en 2020</w:t>
      </w:r>
      <w:r w:rsidRPr="00C878DA">
        <w:rPr>
          <w:rFonts w:ascii="Times New Roman" w:hAnsi="Times New Roman" w:cs="Times New Roman"/>
          <w:sz w:val="24"/>
          <w:szCs w:val="24"/>
          <w:lang w:eastAsia="fr-FR"/>
        </w:rPr>
        <w:t xml:space="preserve">) et </w:t>
      </w:r>
      <w:r>
        <w:rPr>
          <w:rFonts w:ascii="Times New Roman" w:hAnsi="Times New Roman" w:cs="Times New Roman"/>
          <w:sz w:val="24"/>
          <w:szCs w:val="24"/>
          <w:lang w:eastAsia="fr-FR"/>
        </w:rPr>
        <w:t xml:space="preserve">une grande partie des enquêtés estime que le bitumage de la route </w:t>
      </w:r>
      <w:r w:rsidRPr="00C878DA">
        <w:rPr>
          <w:rFonts w:ascii="Times New Roman" w:hAnsi="Times New Roman" w:cs="Times New Roman"/>
          <w:sz w:val="24"/>
          <w:szCs w:val="24"/>
          <w:lang w:eastAsia="fr-FR"/>
        </w:rPr>
        <w:t>engendrera moins de victimes d’accidents de circulation (</w:t>
      </w:r>
      <w:r>
        <w:rPr>
          <w:rFonts w:ascii="Times New Roman" w:hAnsi="Times New Roman" w:cs="Times New Roman"/>
          <w:sz w:val="24"/>
          <w:szCs w:val="24"/>
          <w:lang w:eastAsia="fr-FR"/>
        </w:rPr>
        <w:t>22</w:t>
      </w:r>
      <w:r w:rsidRPr="00C878DA">
        <w:rPr>
          <w:rFonts w:ascii="Times New Roman" w:hAnsi="Times New Roman" w:cs="Times New Roman"/>
          <w:sz w:val="24"/>
          <w:szCs w:val="24"/>
          <w:lang w:eastAsia="fr-FR"/>
        </w:rPr>
        <w:t xml:space="preserve">,8% </w:t>
      </w:r>
      <w:r>
        <w:rPr>
          <w:rFonts w:ascii="Times New Roman" w:hAnsi="Times New Roman" w:cs="Times New Roman"/>
          <w:sz w:val="24"/>
          <w:szCs w:val="24"/>
          <w:lang w:eastAsia="fr-FR"/>
        </w:rPr>
        <w:t xml:space="preserve">en 2014 </w:t>
      </w:r>
      <w:r w:rsidRPr="00C878DA">
        <w:rPr>
          <w:rFonts w:ascii="Times New Roman" w:hAnsi="Times New Roman" w:cs="Times New Roman"/>
          <w:sz w:val="24"/>
          <w:szCs w:val="24"/>
          <w:lang w:eastAsia="fr-FR"/>
        </w:rPr>
        <w:t>contre 3</w:t>
      </w:r>
      <w:r>
        <w:rPr>
          <w:rFonts w:ascii="Times New Roman" w:hAnsi="Times New Roman" w:cs="Times New Roman"/>
          <w:sz w:val="24"/>
          <w:szCs w:val="24"/>
          <w:lang w:eastAsia="fr-FR"/>
        </w:rPr>
        <w:t>8</w:t>
      </w:r>
      <w:r w:rsidRPr="00C878DA">
        <w:rPr>
          <w:rFonts w:ascii="Times New Roman" w:hAnsi="Times New Roman" w:cs="Times New Roman"/>
          <w:sz w:val="24"/>
          <w:szCs w:val="24"/>
          <w:lang w:eastAsia="fr-FR"/>
        </w:rPr>
        <w:t>,</w:t>
      </w:r>
      <w:r>
        <w:rPr>
          <w:rFonts w:ascii="Times New Roman" w:hAnsi="Times New Roman" w:cs="Times New Roman"/>
          <w:sz w:val="24"/>
          <w:szCs w:val="24"/>
          <w:lang w:eastAsia="fr-FR"/>
        </w:rPr>
        <w:t>7</w:t>
      </w:r>
      <w:r w:rsidRPr="00C878DA">
        <w:rPr>
          <w:rFonts w:ascii="Times New Roman" w:hAnsi="Times New Roman" w:cs="Times New Roman"/>
          <w:sz w:val="24"/>
          <w:szCs w:val="24"/>
          <w:lang w:eastAsia="fr-FR"/>
        </w:rPr>
        <w:t>%). L’ensemble de ces avantages font parti</w:t>
      </w:r>
      <w:r>
        <w:rPr>
          <w:rFonts w:ascii="Times New Roman" w:hAnsi="Times New Roman" w:cs="Times New Roman"/>
          <w:sz w:val="24"/>
          <w:szCs w:val="24"/>
          <w:lang w:eastAsia="fr-FR"/>
        </w:rPr>
        <w:t>e</w:t>
      </w:r>
      <w:r w:rsidRPr="00C878DA">
        <w:rPr>
          <w:rFonts w:ascii="Times New Roman" w:hAnsi="Times New Roman" w:cs="Times New Roman"/>
          <w:sz w:val="24"/>
          <w:szCs w:val="24"/>
          <w:lang w:eastAsia="fr-FR"/>
        </w:rPr>
        <w:t xml:space="preserve">s des hypothèses très fortes émises par le gouvernement Béninois </w:t>
      </w:r>
      <w:r>
        <w:rPr>
          <w:rFonts w:ascii="Times New Roman" w:hAnsi="Times New Roman" w:cs="Times New Roman"/>
          <w:sz w:val="24"/>
          <w:szCs w:val="24"/>
          <w:lang w:eastAsia="fr-FR"/>
        </w:rPr>
        <w:t>qui l’ont poussé à</w:t>
      </w:r>
      <w:r w:rsidRPr="00C878DA">
        <w:rPr>
          <w:rFonts w:ascii="Times New Roman" w:hAnsi="Times New Roman" w:cs="Times New Roman"/>
          <w:sz w:val="24"/>
          <w:szCs w:val="24"/>
          <w:lang w:eastAsia="fr-FR"/>
        </w:rPr>
        <w:t xml:space="preserve"> solliciter </w:t>
      </w:r>
      <w:r>
        <w:rPr>
          <w:rFonts w:ascii="Times New Roman" w:hAnsi="Times New Roman" w:cs="Times New Roman"/>
          <w:sz w:val="24"/>
          <w:szCs w:val="24"/>
          <w:lang w:eastAsia="fr-FR"/>
        </w:rPr>
        <w:t xml:space="preserve">auprès de </w:t>
      </w:r>
      <w:r w:rsidRPr="00C878DA">
        <w:rPr>
          <w:rFonts w:ascii="Times New Roman" w:hAnsi="Times New Roman" w:cs="Times New Roman"/>
          <w:sz w:val="24"/>
          <w:szCs w:val="24"/>
          <w:lang w:eastAsia="fr-FR"/>
        </w:rPr>
        <w:t xml:space="preserve">la BAD </w:t>
      </w:r>
      <w:r>
        <w:rPr>
          <w:rFonts w:ascii="Times New Roman" w:hAnsi="Times New Roman" w:cs="Times New Roman"/>
          <w:sz w:val="24"/>
          <w:szCs w:val="24"/>
          <w:lang w:eastAsia="fr-FR"/>
        </w:rPr>
        <w:t>le</w:t>
      </w:r>
      <w:r w:rsidRPr="00C878DA">
        <w:rPr>
          <w:rFonts w:ascii="Times New Roman" w:hAnsi="Times New Roman" w:cs="Times New Roman"/>
          <w:sz w:val="24"/>
          <w:szCs w:val="24"/>
          <w:lang w:eastAsia="fr-FR"/>
        </w:rPr>
        <w:t xml:space="preserve"> finance</w:t>
      </w:r>
      <w:r>
        <w:rPr>
          <w:rFonts w:ascii="Times New Roman" w:hAnsi="Times New Roman" w:cs="Times New Roman"/>
          <w:sz w:val="24"/>
          <w:szCs w:val="24"/>
          <w:lang w:eastAsia="fr-FR"/>
        </w:rPr>
        <w:t>ment de c</w:t>
      </w:r>
      <w:r w:rsidRPr="00C878DA">
        <w:rPr>
          <w:rFonts w:ascii="Times New Roman" w:hAnsi="Times New Roman" w:cs="Times New Roman"/>
          <w:sz w:val="24"/>
          <w:szCs w:val="24"/>
          <w:lang w:eastAsia="fr-FR"/>
        </w:rPr>
        <w:t xml:space="preserve">e projet. </w:t>
      </w:r>
    </w:p>
    <w:p w:rsidR="00EE1886" w:rsidRPr="0014389D" w:rsidRDefault="00EE1886" w:rsidP="00EE1886">
      <w:pPr>
        <w:autoSpaceDE w:val="0"/>
        <w:autoSpaceDN w:val="0"/>
        <w:adjustRightInd w:val="0"/>
        <w:spacing w:after="0" w:line="240" w:lineRule="auto"/>
        <w:jc w:val="both"/>
        <w:rPr>
          <w:rFonts w:ascii="Times New Roman" w:hAnsi="Times New Roman" w:cs="Times New Roman"/>
          <w:color w:val="FF0000"/>
          <w:sz w:val="24"/>
          <w:szCs w:val="24"/>
          <w:lang w:eastAsia="fr-FR"/>
        </w:rPr>
      </w:pPr>
    </w:p>
    <w:p w:rsidR="00EE1886" w:rsidRPr="008E287B" w:rsidRDefault="00EE1886" w:rsidP="00831FE3">
      <w:pPr>
        <w:pStyle w:val="TABLTCHI"/>
        <w:spacing w:after="120"/>
        <w:rPr>
          <w:lang w:eastAsia="fr-FR"/>
        </w:rPr>
      </w:pPr>
      <w:bookmarkStart w:id="172" w:name="_Toc298948396"/>
      <w:bookmarkStart w:id="173" w:name="_Toc330032972"/>
      <w:bookmarkStart w:id="174" w:name="_Toc35636944"/>
      <w:r>
        <w:rPr>
          <w:lang w:eastAsia="fr-FR"/>
        </w:rPr>
        <w:t>Tableau 3.1</w:t>
      </w:r>
      <w:r w:rsidRPr="008E287B">
        <w:rPr>
          <w:lang w:eastAsia="fr-FR"/>
        </w:rPr>
        <w:t>: Les changements apport</w:t>
      </w:r>
      <w:r>
        <w:rPr>
          <w:lang w:eastAsia="fr-FR"/>
        </w:rPr>
        <w:t xml:space="preserve">és par </w:t>
      </w:r>
      <w:r w:rsidRPr="008E287B">
        <w:rPr>
          <w:lang w:eastAsia="fr-FR"/>
        </w:rPr>
        <w:t>le projet</w:t>
      </w:r>
      <w:bookmarkEnd w:id="172"/>
      <w:bookmarkEnd w:id="173"/>
      <w:bookmarkEnd w:id="174"/>
    </w:p>
    <w:tbl>
      <w:tblPr>
        <w:tblW w:w="8075" w:type="dxa"/>
        <w:tblCellMar>
          <w:left w:w="70" w:type="dxa"/>
          <w:right w:w="70" w:type="dxa"/>
        </w:tblCellMar>
        <w:tblLook w:val="04A0" w:firstRow="1" w:lastRow="0" w:firstColumn="1" w:lastColumn="0" w:noHBand="0" w:noVBand="1"/>
      </w:tblPr>
      <w:tblGrid>
        <w:gridCol w:w="3836"/>
        <w:gridCol w:w="979"/>
        <w:gridCol w:w="1276"/>
        <w:gridCol w:w="1134"/>
        <w:gridCol w:w="850"/>
      </w:tblGrid>
      <w:tr w:rsidR="00EE1886" w:rsidRPr="00333F05" w:rsidTr="00BD3A62">
        <w:trPr>
          <w:trHeight w:val="489"/>
          <w:tblHeader/>
        </w:trPr>
        <w:tc>
          <w:tcPr>
            <w:tcW w:w="38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center"/>
              <w:rPr>
                <w:rFonts w:ascii="Times New Roman" w:eastAsia="Times New Roman" w:hAnsi="Times New Roman" w:cs="Times New Roman"/>
                <w:b/>
                <w:bCs/>
                <w:sz w:val="20"/>
                <w:szCs w:val="20"/>
                <w:lang w:eastAsia="fr-FR"/>
              </w:rPr>
            </w:pPr>
            <w:r w:rsidRPr="00333F05">
              <w:rPr>
                <w:rFonts w:ascii="Times New Roman" w:eastAsia="Times New Roman" w:hAnsi="Times New Roman" w:cs="Times New Roman"/>
                <w:b/>
                <w:bCs/>
                <w:sz w:val="20"/>
                <w:szCs w:val="20"/>
                <w:lang w:eastAsia="fr-FR"/>
              </w:rPr>
              <w:t>Les changements attendus du projet</w:t>
            </w:r>
          </w:p>
        </w:tc>
        <w:tc>
          <w:tcPr>
            <w:tcW w:w="22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1886" w:rsidRPr="00333F05" w:rsidRDefault="00EE1886" w:rsidP="00BD3A62">
            <w:pPr>
              <w:spacing w:after="0" w:line="240" w:lineRule="auto"/>
              <w:jc w:val="center"/>
              <w:rPr>
                <w:rFonts w:ascii="Times New Roman" w:eastAsia="Times New Roman" w:hAnsi="Times New Roman" w:cs="Times New Roman"/>
                <w:b/>
                <w:bCs/>
                <w:sz w:val="20"/>
                <w:szCs w:val="20"/>
                <w:lang w:eastAsia="fr-FR"/>
              </w:rPr>
            </w:pPr>
            <w:r w:rsidRPr="00333F05">
              <w:rPr>
                <w:rFonts w:ascii="Times New Roman" w:eastAsia="Times New Roman" w:hAnsi="Times New Roman" w:cs="Times New Roman"/>
                <w:b/>
                <w:bCs/>
                <w:sz w:val="20"/>
                <w:szCs w:val="20"/>
                <w:lang w:eastAsia="fr-FR"/>
              </w:rPr>
              <w:t>Etude de référence 201</w:t>
            </w:r>
            <w:r>
              <w:rPr>
                <w:rFonts w:ascii="Times New Roman" w:eastAsia="Times New Roman" w:hAnsi="Times New Roman" w:cs="Times New Roman"/>
                <w:b/>
                <w:bCs/>
                <w:sz w:val="20"/>
                <w:szCs w:val="20"/>
                <w:lang w:eastAsia="fr-FR"/>
              </w:rPr>
              <w:t>4</w:t>
            </w:r>
          </w:p>
        </w:tc>
        <w:tc>
          <w:tcPr>
            <w:tcW w:w="1984" w:type="dxa"/>
            <w:gridSpan w:val="2"/>
            <w:tcBorders>
              <w:top w:val="single" w:sz="4" w:space="0" w:color="auto"/>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center"/>
              <w:rPr>
                <w:rFonts w:ascii="Times New Roman" w:eastAsia="Times New Roman" w:hAnsi="Times New Roman" w:cs="Times New Roman"/>
                <w:b/>
                <w:bCs/>
                <w:sz w:val="20"/>
                <w:szCs w:val="20"/>
                <w:lang w:eastAsia="fr-FR"/>
              </w:rPr>
            </w:pPr>
            <w:r w:rsidRPr="00333F05">
              <w:rPr>
                <w:rFonts w:ascii="Times New Roman" w:eastAsia="Times New Roman" w:hAnsi="Times New Roman" w:cs="Times New Roman"/>
                <w:b/>
                <w:bCs/>
                <w:sz w:val="20"/>
                <w:szCs w:val="20"/>
                <w:lang w:eastAsia="fr-FR"/>
              </w:rPr>
              <w:t>Etude d'impact 20</w:t>
            </w:r>
            <w:r>
              <w:rPr>
                <w:rFonts w:ascii="Times New Roman" w:eastAsia="Times New Roman" w:hAnsi="Times New Roman" w:cs="Times New Roman"/>
                <w:b/>
                <w:bCs/>
                <w:sz w:val="20"/>
                <w:szCs w:val="20"/>
                <w:lang w:eastAsia="fr-FR"/>
              </w:rPr>
              <w:t>20</w:t>
            </w:r>
          </w:p>
        </w:tc>
      </w:tr>
      <w:tr w:rsidR="00EE1886" w:rsidRPr="00333F05" w:rsidTr="00BD3A62">
        <w:trPr>
          <w:trHeight w:val="271"/>
          <w:tblHeader/>
        </w:trPr>
        <w:tc>
          <w:tcPr>
            <w:tcW w:w="3836" w:type="dxa"/>
            <w:vMerge/>
            <w:tcBorders>
              <w:top w:val="single" w:sz="4" w:space="0" w:color="auto"/>
              <w:left w:val="single" w:sz="4" w:space="0" w:color="auto"/>
              <w:bottom w:val="single" w:sz="4" w:space="0" w:color="auto"/>
              <w:right w:val="single" w:sz="4" w:space="0" w:color="auto"/>
            </w:tcBorders>
            <w:vAlign w:val="center"/>
            <w:hideMark/>
          </w:tcPr>
          <w:p w:rsidR="00EE1886" w:rsidRPr="00333F05" w:rsidRDefault="00EE1886" w:rsidP="00BD3A62">
            <w:pPr>
              <w:spacing w:after="0" w:line="240" w:lineRule="auto"/>
              <w:rPr>
                <w:rFonts w:ascii="Times New Roman" w:eastAsia="Times New Roman" w:hAnsi="Times New Roman" w:cs="Times New Roman"/>
                <w:b/>
                <w:bCs/>
                <w:color w:val="000000"/>
                <w:sz w:val="20"/>
                <w:szCs w:val="20"/>
                <w:lang w:eastAsia="fr-FR"/>
              </w:rPr>
            </w:pPr>
          </w:p>
        </w:tc>
        <w:tc>
          <w:tcPr>
            <w:tcW w:w="979"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b/>
                <w:bCs/>
                <w:color w:val="000000"/>
                <w:sz w:val="20"/>
                <w:szCs w:val="20"/>
                <w:lang w:eastAsia="fr-FR"/>
              </w:rPr>
            </w:pPr>
            <w:r w:rsidRPr="00333F05">
              <w:rPr>
                <w:rFonts w:ascii="Times New Roman" w:eastAsia="Times New Roman" w:hAnsi="Times New Roman" w:cs="Times New Roman"/>
                <w:b/>
                <w:bCs/>
                <w:color w:val="000000"/>
                <w:sz w:val="20"/>
                <w:szCs w:val="20"/>
                <w:lang w:eastAsia="fr-FR"/>
              </w:rPr>
              <w:t>%</w:t>
            </w:r>
          </w:p>
        </w:tc>
        <w:tc>
          <w:tcPr>
            <w:tcW w:w="1276"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b/>
                <w:bCs/>
                <w:color w:val="000000"/>
                <w:sz w:val="20"/>
                <w:szCs w:val="20"/>
                <w:lang w:eastAsia="fr-FR"/>
              </w:rPr>
            </w:pPr>
            <w:r w:rsidRPr="00333F05">
              <w:rPr>
                <w:rFonts w:ascii="Times New Roman" w:eastAsia="Times New Roman" w:hAnsi="Times New Roman" w:cs="Times New Roman"/>
                <w:b/>
                <w:bCs/>
                <w:color w:val="000000"/>
                <w:sz w:val="20"/>
                <w:szCs w:val="20"/>
                <w:lang w:eastAsia="fr-FR"/>
              </w:rPr>
              <w:t>Effectif</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b/>
                <w:bCs/>
                <w:color w:val="000000"/>
                <w:sz w:val="20"/>
                <w:szCs w:val="20"/>
                <w:lang w:eastAsia="fr-FR"/>
              </w:rPr>
            </w:pPr>
            <w:r w:rsidRPr="00333F05">
              <w:rPr>
                <w:rFonts w:ascii="Times New Roman" w:eastAsia="Times New Roman" w:hAnsi="Times New Roman" w:cs="Times New Roman"/>
                <w:b/>
                <w:bCs/>
                <w:color w:val="000000"/>
                <w:sz w:val="20"/>
                <w:szCs w:val="20"/>
                <w:lang w:eastAsia="fr-FR"/>
              </w:rPr>
              <w: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b/>
                <w:bCs/>
                <w:color w:val="000000"/>
                <w:sz w:val="20"/>
                <w:szCs w:val="20"/>
                <w:lang w:eastAsia="fr-FR"/>
              </w:rPr>
            </w:pPr>
            <w:r w:rsidRPr="00333F05">
              <w:rPr>
                <w:rFonts w:ascii="Times New Roman" w:eastAsia="Times New Roman" w:hAnsi="Times New Roman" w:cs="Times New Roman"/>
                <w:b/>
                <w:bCs/>
                <w:color w:val="000000"/>
                <w:sz w:val="20"/>
                <w:szCs w:val="20"/>
                <w:lang w:eastAsia="fr-FR"/>
              </w:rPr>
              <w:t>Effectif</w:t>
            </w:r>
          </w:p>
        </w:tc>
      </w:tr>
      <w:tr w:rsidR="00EE1886" w:rsidRPr="00333F05" w:rsidTr="00BD3A62">
        <w:trPr>
          <w:trHeight w:val="273"/>
        </w:trPr>
        <w:tc>
          <w:tcPr>
            <w:tcW w:w="3836" w:type="dxa"/>
            <w:tcBorders>
              <w:top w:val="nil"/>
              <w:left w:val="single" w:sz="4" w:space="0" w:color="auto"/>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rPr>
                <w:rFonts w:ascii="Times New Roman" w:eastAsia="Times New Roman" w:hAnsi="Times New Roman" w:cs="Times New Roman"/>
                <w:color w:val="000000"/>
                <w:sz w:val="20"/>
                <w:szCs w:val="20"/>
                <w:lang w:eastAsia="fr-FR"/>
              </w:rPr>
            </w:pPr>
            <w:r w:rsidRPr="00333F05">
              <w:rPr>
                <w:rFonts w:ascii="Times New Roman" w:eastAsia="Times New Roman" w:hAnsi="Times New Roman" w:cs="Times New Roman"/>
                <w:color w:val="000000"/>
                <w:sz w:val="20"/>
                <w:szCs w:val="20"/>
                <w:lang w:eastAsia="fr-FR"/>
              </w:rPr>
              <w:t>Moins de victimes d'accidents de circulation</w:t>
            </w:r>
          </w:p>
        </w:tc>
        <w:tc>
          <w:tcPr>
            <w:tcW w:w="979"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22</w:t>
            </w:r>
            <w:r w:rsidRPr="00333F05">
              <w:rPr>
                <w:rFonts w:ascii="Times New Roman" w:eastAsia="Times New Roman" w:hAnsi="Times New Roman" w:cs="Times New Roman"/>
                <w:color w:val="000000"/>
                <w:sz w:val="20"/>
                <w:szCs w:val="20"/>
                <w:lang w:eastAsia="fr-FR"/>
              </w:rPr>
              <w:t>,8</w:t>
            </w:r>
          </w:p>
        </w:tc>
        <w:tc>
          <w:tcPr>
            <w:tcW w:w="1276"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466</w:t>
            </w:r>
          </w:p>
        </w:tc>
        <w:tc>
          <w:tcPr>
            <w:tcW w:w="1134"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333F05">
              <w:rPr>
                <w:rFonts w:ascii="Times New Roman" w:eastAsia="Times New Roman" w:hAnsi="Times New Roman" w:cs="Times New Roman"/>
                <w:color w:val="000000"/>
                <w:sz w:val="20"/>
                <w:szCs w:val="20"/>
                <w:lang w:eastAsia="fr-FR"/>
              </w:rPr>
              <w:t>3</w:t>
            </w:r>
            <w:r>
              <w:rPr>
                <w:rFonts w:ascii="Times New Roman" w:eastAsia="Times New Roman" w:hAnsi="Times New Roman" w:cs="Times New Roman"/>
                <w:color w:val="000000"/>
                <w:sz w:val="20"/>
                <w:szCs w:val="20"/>
                <w:lang w:eastAsia="fr-FR"/>
              </w:rPr>
              <w:t>8</w:t>
            </w:r>
            <w:r w:rsidRPr="00333F05">
              <w:rPr>
                <w:rFonts w:ascii="Times New Roman" w:eastAsia="Times New Roman" w:hAnsi="Times New Roman" w:cs="Times New Roman"/>
                <w:color w:val="000000"/>
                <w:sz w:val="20"/>
                <w:szCs w:val="20"/>
                <w:lang w:eastAsia="fr-FR"/>
              </w:rPr>
              <w:t>,</w:t>
            </w:r>
            <w:r>
              <w:rPr>
                <w:rFonts w:ascii="Times New Roman" w:eastAsia="Times New Roman" w:hAnsi="Times New Roman" w:cs="Times New Roman"/>
                <w:color w:val="000000"/>
                <w:sz w:val="20"/>
                <w:szCs w:val="20"/>
                <w:lang w:eastAsia="fr-FR"/>
              </w:rPr>
              <w:t>7</w:t>
            </w:r>
          </w:p>
        </w:tc>
        <w:tc>
          <w:tcPr>
            <w:tcW w:w="850"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869</w:t>
            </w:r>
          </w:p>
        </w:tc>
      </w:tr>
      <w:tr w:rsidR="00EE1886" w:rsidRPr="00333F05" w:rsidTr="00BD3A62">
        <w:trPr>
          <w:trHeight w:val="276"/>
        </w:trPr>
        <w:tc>
          <w:tcPr>
            <w:tcW w:w="3836" w:type="dxa"/>
            <w:tcBorders>
              <w:top w:val="nil"/>
              <w:left w:val="single" w:sz="4" w:space="0" w:color="auto"/>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rPr>
                <w:rFonts w:ascii="Times New Roman" w:eastAsia="Times New Roman" w:hAnsi="Times New Roman" w:cs="Times New Roman"/>
                <w:color w:val="000000"/>
                <w:sz w:val="20"/>
                <w:szCs w:val="20"/>
                <w:lang w:eastAsia="fr-FR"/>
              </w:rPr>
            </w:pPr>
            <w:r w:rsidRPr="00333F05">
              <w:rPr>
                <w:rFonts w:ascii="Times New Roman" w:eastAsia="Times New Roman" w:hAnsi="Times New Roman" w:cs="Times New Roman"/>
                <w:color w:val="000000"/>
                <w:sz w:val="20"/>
                <w:szCs w:val="20"/>
                <w:lang w:eastAsia="fr-FR"/>
              </w:rPr>
              <w:t>Développement de l'activité économique</w:t>
            </w:r>
          </w:p>
        </w:tc>
        <w:tc>
          <w:tcPr>
            <w:tcW w:w="979"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42</w:t>
            </w:r>
            <w:r w:rsidRPr="00333F05">
              <w:rPr>
                <w:rFonts w:ascii="Times New Roman" w:eastAsia="Times New Roman" w:hAnsi="Times New Roman" w:cs="Times New Roman"/>
                <w:color w:val="000000"/>
                <w:sz w:val="20"/>
                <w:szCs w:val="20"/>
                <w:lang w:eastAsia="fr-FR"/>
              </w:rPr>
              <w:t>,</w:t>
            </w:r>
            <w:r>
              <w:rPr>
                <w:rFonts w:ascii="Times New Roman" w:eastAsia="Times New Roman" w:hAnsi="Times New Roman" w:cs="Times New Roman"/>
                <w:color w:val="000000"/>
                <w:sz w:val="20"/>
                <w:szCs w:val="20"/>
                <w:lang w:eastAsia="fr-FR"/>
              </w:rPr>
              <w:t>5</w:t>
            </w:r>
          </w:p>
        </w:tc>
        <w:tc>
          <w:tcPr>
            <w:tcW w:w="1276"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869</w:t>
            </w:r>
          </w:p>
        </w:tc>
        <w:tc>
          <w:tcPr>
            <w:tcW w:w="1134"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9</w:t>
            </w:r>
            <w:r w:rsidRPr="00333F05">
              <w:rPr>
                <w:rFonts w:ascii="Times New Roman" w:eastAsia="Times New Roman" w:hAnsi="Times New Roman" w:cs="Times New Roman"/>
                <w:color w:val="000000"/>
                <w:sz w:val="20"/>
                <w:szCs w:val="20"/>
                <w:lang w:eastAsia="fr-FR"/>
              </w:rPr>
              <w:t>,0</w:t>
            </w:r>
          </w:p>
        </w:tc>
        <w:tc>
          <w:tcPr>
            <w:tcW w:w="850"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333F05">
              <w:rPr>
                <w:rFonts w:ascii="Times New Roman" w:eastAsia="Times New Roman" w:hAnsi="Times New Roman" w:cs="Times New Roman"/>
                <w:color w:val="000000"/>
                <w:sz w:val="20"/>
                <w:szCs w:val="20"/>
                <w:lang w:eastAsia="fr-FR"/>
              </w:rPr>
              <w:t>2</w:t>
            </w:r>
            <w:r>
              <w:rPr>
                <w:rFonts w:ascii="Times New Roman" w:eastAsia="Times New Roman" w:hAnsi="Times New Roman" w:cs="Times New Roman"/>
                <w:color w:val="000000"/>
                <w:sz w:val="20"/>
                <w:szCs w:val="20"/>
                <w:lang w:eastAsia="fr-FR"/>
              </w:rPr>
              <w:t>01</w:t>
            </w:r>
          </w:p>
        </w:tc>
      </w:tr>
      <w:tr w:rsidR="00EE1886" w:rsidRPr="00333F05" w:rsidTr="00BD3A62">
        <w:trPr>
          <w:trHeight w:val="298"/>
        </w:trPr>
        <w:tc>
          <w:tcPr>
            <w:tcW w:w="3836" w:type="dxa"/>
            <w:tcBorders>
              <w:top w:val="nil"/>
              <w:left w:val="single" w:sz="4" w:space="0" w:color="auto"/>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rPr>
                <w:rFonts w:ascii="Times New Roman" w:eastAsia="Times New Roman" w:hAnsi="Times New Roman" w:cs="Times New Roman"/>
                <w:color w:val="000000"/>
                <w:sz w:val="20"/>
                <w:szCs w:val="20"/>
                <w:lang w:eastAsia="fr-FR"/>
              </w:rPr>
            </w:pPr>
            <w:r w:rsidRPr="00333F05">
              <w:rPr>
                <w:rFonts w:ascii="Times New Roman" w:eastAsia="Times New Roman" w:hAnsi="Times New Roman" w:cs="Times New Roman"/>
                <w:color w:val="000000"/>
                <w:sz w:val="20"/>
                <w:szCs w:val="20"/>
                <w:lang w:eastAsia="fr-FR"/>
              </w:rPr>
              <w:t>Développement de l'activité touristique</w:t>
            </w:r>
          </w:p>
        </w:tc>
        <w:tc>
          <w:tcPr>
            <w:tcW w:w="979"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5</w:t>
            </w:r>
            <w:r w:rsidRPr="00333F05">
              <w:rPr>
                <w:rFonts w:ascii="Times New Roman" w:eastAsia="Times New Roman" w:hAnsi="Times New Roman" w:cs="Times New Roman"/>
                <w:color w:val="000000"/>
                <w:sz w:val="20"/>
                <w:szCs w:val="20"/>
                <w:lang w:eastAsia="fr-FR"/>
              </w:rPr>
              <w:t>,</w:t>
            </w:r>
            <w:r>
              <w:rPr>
                <w:rFonts w:ascii="Times New Roman" w:eastAsia="Times New Roman" w:hAnsi="Times New Roman" w:cs="Times New Roman"/>
                <w:color w:val="000000"/>
                <w:sz w:val="20"/>
                <w:szCs w:val="20"/>
                <w:lang w:eastAsia="fr-FR"/>
              </w:rPr>
              <w:t>3</w:t>
            </w:r>
          </w:p>
        </w:tc>
        <w:tc>
          <w:tcPr>
            <w:tcW w:w="1276"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1</w:t>
            </w:r>
            <w:r w:rsidRPr="00333F05">
              <w:rPr>
                <w:rFonts w:ascii="Times New Roman" w:eastAsia="Times New Roman" w:hAnsi="Times New Roman" w:cs="Times New Roman"/>
                <w:color w:val="000000"/>
                <w:sz w:val="20"/>
                <w:szCs w:val="20"/>
                <w:lang w:eastAsia="fr-FR"/>
              </w:rPr>
              <w:t>0</w:t>
            </w:r>
            <w:r>
              <w:rPr>
                <w:rFonts w:ascii="Times New Roman" w:eastAsia="Times New Roman" w:hAnsi="Times New Roman" w:cs="Times New Roman"/>
                <w:color w:val="000000"/>
                <w:sz w:val="20"/>
                <w:szCs w:val="20"/>
                <w:lang w:eastAsia="fr-FR"/>
              </w:rPr>
              <w:t>8</w:t>
            </w:r>
          </w:p>
        </w:tc>
        <w:tc>
          <w:tcPr>
            <w:tcW w:w="1134"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333F05">
              <w:rPr>
                <w:rFonts w:ascii="Times New Roman" w:eastAsia="Times New Roman" w:hAnsi="Times New Roman" w:cs="Times New Roman"/>
                <w:color w:val="000000"/>
                <w:sz w:val="20"/>
                <w:szCs w:val="20"/>
                <w:lang w:eastAsia="fr-FR"/>
              </w:rPr>
              <w:t>3,</w:t>
            </w:r>
            <w:r>
              <w:rPr>
                <w:rFonts w:ascii="Times New Roman" w:eastAsia="Times New Roman" w:hAnsi="Times New Roman" w:cs="Times New Roman"/>
                <w:color w:val="000000"/>
                <w:sz w:val="20"/>
                <w:szCs w:val="20"/>
                <w:lang w:eastAsia="fr-FR"/>
              </w:rPr>
              <w:t>0</w:t>
            </w:r>
          </w:p>
        </w:tc>
        <w:tc>
          <w:tcPr>
            <w:tcW w:w="850"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333F05">
              <w:rPr>
                <w:rFonts w:ascii="Times New Roman" w:eastAsia="Times New Roman" w:hAnsi="Times New Roman" w:cs="Times New Roman"/>
                <w:color w:val="000000"/>
                <w:sz w:val="20"/>
                <w:szCs w:val="20"/>
                <w:lang w:eastAsia="fr-FR"/>
              </w:rPr>
              <w:t>6</w:t>
            </w:r>
            <w:r>
              <w:rPr>
                <w:rFonts w:ascii="Times New Roman" w:eastAsia="Times New Roman" w:hAnsi="Times New Roman" w:cs="Times New Roman"/>
                <w:color w:val="000000"/>
                <w:sz w:val="20"/>
                <w:szCs w:val="20"/>
                <w:lang w:eastAsia="fr-FR"/>
              </w:rPr>
              <w:t>7</w:t>
            </w:r>
          </w:p>
        </w:tc>
      </w:tr>
      <w:tr w:rsidR="00EE1886" w:rsidRPr="00333F05" w:rsidTr="00BD3A62">
        <w:trPr>
          <w:trHeight w:val="242"/>
        </w:trPr>
        <w:tc>
          <w:tcPr>
            <w:tcW w:w="3836" w:type="dxa"/>
            <w:tcBorders>
              <w:top w:val="nil"/>
              <w:left w:val="single" w:sz="4" w:space="0" w:color="auto"/>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rPr>
                <w:rFonts w:ascii="Times New Roman" w:eastAsia="Times New Roman" w:hAnsi="Times New Roman" w:cs="Times New Roman"/>
                <w:color w:val="000000"/>
                <w:sz w:val="20"/>
                <w:szCs w:val="20"/>
                <w:lang w:eastAsia="fr-FR"/>
              </w:rPr>
            </w:pPr>
            <w:r w:rsidRPr="00333F05">
              <w:rPr>
                <w:rFonts w:ascii="Times New Roman" w:eastAsia="Times New Roman" w:hAnsi="Times New Roman" w:cs="Times New Roman"/>
                <w:color w:val="000000"/>
                <w:sz w:val="20"/>
                <w:szCs w:val="20"/>
                <w:lang w:eastAsia="fr-FR"/>
              </w:rPr>
              <w:t>Plus d'assainissement/de salubrité du milieu</w:t>
            </w:r>
          </w:p>
        </w:tc>
        <w:tc>
          <w:tcPr>
            <w:tcW w:w="979"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3</w:t>
            </w:r>
            <w:r w:rsidRPr="00333F05">
              <w:rPr>
                <w:rFonts w:ascii="Times New Roman" w:eastAsia="Times New Roman" w:hAnsi="Times New Roman" w:cs="Times New Roman"/>
                <w:color w:val="000000"/>
                <w:sz w:val="20"/>
                <w:szCs w:val="20"/>
                <w:lang w:eastAsia="fr-FR"/>
              </w:rPr>
              <w:t>,</w:t>
            </w:r>
            <w:r>
              <w:rPr>
                <w:rFonts w:ascii="Times New Roman" w:eastAsia="Times New Roman" w:hAnsi="Times New Roman" w:cs="Times New Roman"/>
                <w:color w:val="000000"/>
                <w:sz w:val="20"/>
                <w:szCs w:val="20"/>
                <w:lang w:eastAsia="fr-FR"/>
              </w:rPr>
              <w:t>2</w:t>
            </w:r>
          </w:p>
        </w:tc>
        <w:tc>
          <w:tcPr>
            <w:tcW w:w="1276"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66</w:t>
            </w:r>
          </w:p>
        </w:tc>
        <w:tc>
          <w:tcPr>
            <w:tcW w:w="1134"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333F05">
              <w:rPr>
                <w:rFonts w:ascii="Times New Roman" w:eastAsia="Times New Roman" w:hAnsi="Times New Roman" w:cs="Times New Roman"/>
                <w:color w:val="000000"/>
                <w:sz w:val="20"/>
                <w:szCs w:val="20"/>
                <w:lang w:eastAsia="fr-FR"/>
              </w:rPr>
              <w:t>2,</w:t>
            </w:r>
            <w:r>
              <w:rPr>
                <w:rFonts w:ascii="Times New Roman" w:eastAsia="Times New Roman" w:hAnsi="Times New Roman" w:cs="Times New Roman"/>
                <w:color w:val="000000"/>
                <w:sz w:val="20"/>
                <w:szCs w:val="20"/>
                <w:lang w:eastAsia="fr-FR"/>
              </w:rPr>
              <w:t>8</w:t>
            </w:r>
          </w:p>
        </w:tc>
        <w:tc>
          <w:tcPr>
            <w:tcW w:w="850"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62</w:t>
            </w:r>
          </w:p>
        </w:tc>
      </w:tr>
      <w:tr w:rsidR="00EE1886" w:rsidRPr="00333F05" w:rsidTr="00BD3A62">
        <w:trPr>
          <w:trHeight w:val="132"/>
        </w:trPr>
        <w:tc>
          <w:tcPr>
            <w:tcW w:w="3836" w:type="dxa"/>
            <w:tcBorders>
              <w:top w:val="nil"/>
              <w:left w:val="single" w:sz="4" w:space="0" w:color="auto"/>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rPr>
                <w:rFonts w:ascii="Times New Roman" w:eastAsia="Times New Roman" w:hAnsi="Times New Roman" w:cs="Times New Roman"/>
                <w:color w:val="000000"/>
                <w:sz w:val="20"/>
                <w:szCs w:val="20"/>
                <w:lang w:eastAsia="fr-FR"/>
              </w:rPr>
            </w:pPr>
            <w:r w:rsidRPr="00333F05">
              <w:rPr>
                <w:rFonts w:ascii="Times New Roman" w:eastAsia="Times New Roman" w:hAnsi="Times New Roman" w:cs="Times New Roman"/>
                <w:color w:val="000000"/>
                <w:sz w:val="20"/>
                <w:szCs w:val="20"/>
                <w:lang w:eastAsia="fr-FR"/>
              </w:rPr>
              <w:t>Fluidité de la circulation</w:t>
            </w:r>
          </w:p>
        </w:tc>
        <w:tc>
          <w:tcPr>
            <w:tcW w:w="979"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8</w:t>
            </w:r>
            <w:r w:rsidRPr="00333F05">
              <w:rPr>
                <w:rFonts w:ascii="Times New Roman" w:eastAsia="Times New Roman" w:hAnsi="Times New Roman" w:cs="Times New Roman"/>
                <w:color w:val="000000"/>
                <w:sz w:val="20"/>
                <w:szCs w:val="20"/>
                <w:lang w:eastAsia="fr-FR"/>
              </w:rPr>
              <w:t>,</w:t>
            </w:r>
            <w:r>
              <w:rPr>
                <w:rFonts w:ascii="Times New Roman" w:eastAsia="Times New Roman" w:hAnsi="Times New Roman" w:cs="Times New Roman"/>
                <w:color w:val="000000"/>
                <w:sz w:val="20"/>
                <w:szCs w:val="20"/>
                <w:lang w:eastAsia="fr-FR"/>
              </w:rPr>
              <w:t>6</w:t>
            </w:r>
          </w:p>
        </w:tc>
        <w:tc>
          <w:tcPr>
            <w:tcW w:w="1276"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333F05">
              <w:rPr>
                <w:rFonts w:ascii="Times New Roman" w:eastAsia="Times New Roman" w:hAnsi="Times New Roman" w:cs="Times New Roman"/>
                <w:color w:val="000000"/>
                <w:sz w:val="20"/>
                <w:szCs w:val="20"/>
                <w:lang w:eastAsia="fr-FR"/>
              </w:rPr>
              <w:t>176</w:t>
            </w:r>
          </w:p>
        </w:tc>
        <w:tc>
          <w:tcPr>
            <w:tcW w:w="1134"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333F05">
              <w:rPr>
                <w:rFonts w:ascii="Times New Roman" w:eastAsia="Times New Roman" w:hAnsi="Times New Roman" w:cs="Times New Roman"/>
                <w:color w:val="000000"/>
                <w:sz w:val="20"/>
                <w:szCs w:val="20"/>
                <w:lang w:eastAsia="fr-FR"/>
              </w:rPr>
              <w:t>1</w:t>
            </w:r>
            <w:r>
              <w:rPr>
                <w:rFonts w:ascii="Times New Roman" w:eastAsia="Times New Roman" w:hAnsi="Times New Roman" w:cs="Times New Roman"/>
                <w:color w:val="000000"/>
                <w:sz w:val="20"/>
                <w:szCs w:val="20"/>
                <w:lang w:eastAsia="fr-FR"/>
              </w:rPr>
              <w:t>1</w:t>
            </w:r>
            <w:r w:rsidRPr="00333F05">
              <w:rPr>
                <w:rFonts w:ascii="Times New Roman" w:eastAsia="Times New Roman" w:hAnsi="Times New Roman" w:cs="Times New Roman"/>
                <w:color w:val="000000"/>
                <w:sz w:val="20"/>
                <w:szCs w:val="20"/>
                <w:lang w:eastAsia="fr-FR"/>
              </w:rPr>
              <w:t>,</w:t>
            </w:r>
            <w:r>
              <w:rPr>
                <w:rFonts w:ascii="Times New Roman" w:eastAsia="Times New Roman" w:hAnsi="Times New Roman" w:cs="Times New Roman"/>
                <w:color w:val="000000"/>
                <w:sz w:val="20"/>
                <w:szCs w:val="20"/>
                <w:lang w:eastAsia="fr-FR"/>
              </w:rPr>
              <w:t>1</w:t>
            </w:r>
          </w:p>
        </w:tc>
        <w:tc>
          <w:tcPr>
            <w:tcW w:w="850"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249</w:t>
            </w:r>
          </w:p>
        </w:tc>
      </w:tr>
      <w:tr w:rsidR="00EE1886" w:rsidRPr="00333F05" w:rsidTr="00BD3A62">
        <w:trPr>
          <w:trHeight w:val="179"/>
        </w:trPr>
        <w:tc>
          <w:tcPr>
            <w:tcW w:w="3836" w:type="dxa"/>
            <w:tcBorders>
              <w:top w:val="nil"/>
              <w:left w:val="single" w:sz="4" w:space="0" w:color="auto"/>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rPr>
                <w:rFonts w:ascii="Times New Roman" w:eastAsia="Times New Roman" w:hAnsi="Times New Roman" w:cs="Times New Roman"/>
                <w:color w:val="000000"/>
                <w:sz w:val="20"/>
                <w:szCs w:val="20"/>
                <w:lang w:eastAsia="fr-FR"/>
              </w:rPr>
            </w:pPr>
            <w:r w:rsidRPr="00333F05">
              <w:rPr>
                <w:rFonts w:ascii="Times New Roman" w:eastAsia="Times New Roman" w:hAnsi="Times New Roman" w:cs="Times New Roman"/>
                <w:color w:val="000000"/>
                <w:sz w:val="20"/>
                <w:szCs w:val="20"/>
                <w:lang w:eastAsia="fr-FR"/>
              </w:rPr>
              <w:t>Gain de temps pour les déplacements</w:t>
            </w:r>
          </w:p>
        </w:tc>
        <w:tc>
          <w:tcPr>
            <w:tcW w:w="979"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333F05">
              <w:rPr>
                <w:rFonts w:ascii="Times New Roman" w:eastAsia="Times New Roman" w:hAnsi="Times New Roman" w:cs="Times New Roman"/>
                <w:color w:val="000000"/>
                <w:sz w:val="20"/>
                <w:szCs w:val="20"/>
                <w:lang w:eastAsia="fr-FR"/>
              </w:rPr>
              <w:t>1</w:t>
            </w:r>
            <w:r>
              <w:rPr>
                <w:rFonts w:ascii="Times New Roman" w:eastAsia="Times New Roman" w:hAnsi="Times New Roman" w:cs="Times New Roman"/>
                <w:color w:val="000000"/>
                <w:sz w:val="20"/>
                <w:szCs w:val="20"/>
                <w:lang w:eastAsia="fr-FR"/>
              </w:rPr>
              <w:t>3</w:t>
            </w:r>
            <w:r w:rsidRPr="00333F05">
              <w:rPr>
                <w:rFonts w:ascii="Times New Roman" w:eastAsia="Times New Roman" w:hAnsi="Times New Roman" w:cs="Times New Roman"/>
                <w:color w:val="000000"/>
                <w:sz w:val="20"/>
                <w:szCs w:val="20"/>
                <w:lang w:eastAsia="fr-FR"/>
              </w:rPr>
              <w:t>,</w:t>
            </w:r>
            <w:r>
              <w:rPr>
                <w:rFonts w:ascii="Times New Roman" w:eastAsia="Times New Roman" w:hAnsi="Times New Roman" w:cs="Times New Roman"/>
                <w:color w:val="000000"/>
                <w:sz w:val="20"/>
                <w:szCs w:val="20"/>
                <w:lang w:eastAsia="fr-FR"/>
              </w:rPr>
              <w:t>5</w:t>
            </w:r>
          </w:p>
        </w:tc>
        <w:tc>
          <w:tcPr>
            <w:tcW w:w="1276"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2</w:t>
            </w:r>
            <w:r w:rsidRPr="00333F05">
              <w:rPr>
                <w:rFonts w:ascii="Times New Roman" w:eastAsia="Times New Roman" w:hAnsi="Times New Roman" w:cs="Times New Roman"/>
                <w:color w:val="000000"/>
                <w:sz w:val="20"/>
                <w:szCs w:val="20"/>
                <w:lang w:eastAsia="fr-FR"/>
              </w:rPr>
              <w:t>7</w:t>
            </w:r>
            <w:r>
              <w:rPr>
                <w:rFonts w:ascii="Times New Roman" w:eastAsia="Times New Roman" w:hAnsi="Times New Roman" w:cs="Times New Roman"/>
                <w:color w:val="000000"/>
                <w:sz w:val="20"/>
                <w:szCs w:val="20"/>
                <w:lang w:eastAsia="fr-FR"/>
              </w:rPr>
              <w:t>6</w:t>
            </w:r>
          </w:p>
        </w:tc>
        <w:tc>
          <w:tcPr>
            <w:tcW w:w="1134"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16</w:t>
            </w:r>
            <w:r w:rsidRPr="00333F05">
              <w:rPr>
                <w:rFonts w:ascii="Times New Roman" w:eastAsia="Times New Roman" w:hAnsi="Times New Roman" w:cs="Times New Roman"/>
                <w:color w:val="000000"/>
                <w:sz w:val="20"/>
                <w:szCs w:val="20"/>
                <w:lang w:eastAsia="fr-FR"/>
              </w:rPr>
              <w:t>,5</w:t>
            </w:r>
          </w:p>
        </w:tc>
        <w:tc>
          <w:tcPr>
            <w:tcW w:w="850"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333F05">
              <w:rPr>
                <w:rFonts w:ascii="Times New Roman" w:eastAsia="Times New Roman" w:hAnsi="Times New Roman" w:cs="Times New Roman"/>
                <w:color w:val="000000"/>
                <w:sz w:val="20"/>
                <w:szCs w:val="20"/>
                <w:lang w:eastAsia="fr-FR"/>
              </w:rPr>
              <w:t>3</w:t>
            </w:r>
            <w:r>
              <w:rPr>
                <w:rFonts w:ascii="Times New Roman" w:eastAsia="Times New Roman" w:hAnsi="Times New Roman" w:cs="Times New Roman"/>
                <w:color w:val="000000"/>
                <w:sz w:val="20"/>
                <w:szCs w:val="20"/>
                <w:lang w:eastAsia="fr-FR"/>
              </w:rPr>
              <w:t>70</w:t>
            </w:r>
          </w:p>
        </w:tc>
      </w:tr>
      <w:tr w:rsidR="00EE1886" w:rsidRPr="00333F05" w:rsidTr="00BD3A62">
        <w:trPr>
          <w:trHeight w:val="224"/>
        </w:trPr>
        <w:tc>
          <w:tcPr>
            <w:tcW w:w="3836" w:type="dxa"/>
            <w:tcBorders>
              <w:top w:val="nil"/>
              <w:left w:val="single" w:sz="4" w:space="0" w:color="auto"/>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rPr>
                <w:rFonts w:ascii="Times New Roman" w:eastAsia="Times New Roman" w:hAnsi="Times New Roman" w:cs="Times New Roman"/>
                <w:color w:val="000000"/>
                <w:sz w:val="20"/>
                <w:szCs w:val="20"/>
                <w:lang w:eastAsia="fr-FR"/>
              </w:rPr>
            </w:pPr>
            <w:r w:rsidRPr="00333F05">
              <w:rPr>
                <w:rFonts w:ascii="Times New Roman" w:eastAsia="Times New Roman" w:hAnsi="Times New Roman" w:cs="Times New Roman"/>
                <w:color w:val="000000"/>
                <w:sz w:val="20"/>
                <w:szCs w:val="20"/>
                <w:lang w:eastAsia="fr-FR"/>
              </w:rPr>
              <w:t>Plus de sécurité dans la localité</w:t>
            </w:r>
          </w:p>
        </w:tc>
        <w:tc>
          <w:tcPr>
            <w:tcW w:w="979"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2</w:t>
            </w:r>
            <w:r w:rsidRPr="00333F05">
              <w:rPr>
                <w:rFonts w:ascii="Times New Roman" w:eastAsia="Times New Roman" w:hAnsi="Times New Roman" w:cs="Times New Roman"/>
                <w:color w:val="000000"/>
                <w:sz w:val="20"/>
                <w:szCs w:val="20"/>
                <w:lang w:eastAsia="fr-FR"/>
              </w:rPr>
              <w:t>,</w:t>
            </w:r>
            <w:r>
              <w:rPr>
                <w:rFonts w:ascii="Times New Roman" w:eastAsia="Times New Roman" w:hAnsi="Times New Roman" w:cs="Times New Roman"/>
                <w:color w:val="000000"/>
                <w:sz w:val="20"/>
                <w:szCs w:val="20"/>
                <w:lang w:eastAsia="fr-FR"/>
              </w:rPr>
              <w:t>8</w:t>
            </w:r>
          </w:p>
        </w:tc>
        <w:tc>
          <w:tcPr>
            <w:tcW w:w="1276"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57</w:t>
            </w:r>
          </w:p>
        </w:tc>
        <w:tc>
          <w:tcPr>
            <w:tcW w:w="1134"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1</w:t>
            </w:r>
            <w:r w:rsidRPr="00333F05">
              <w:rPr>
                <w:rFonts w:ascii="Times New Roman" w:eastAsia="Times New Roman" w:hAnsi="Times New Roman" w:cs="Times New Roman"/>
                <w:color w:val="000000"/>
                <w:sz w:val="20"/>
                <w:szCs w:val="20"/>
                <w:lang w:eastAsia="fr-FR"/>
              </w:rPr>
              <w:t>,</w:t>
            </w:r>
            <w:r>
              <w:rPr>
                <w:rFonts w:ascii="Times New Roman" w:eastAsia="Times New Roman" w:hAnsi="Times New Roman" w:cs="Times New Roman"/>
                <w:color w:val="000000"/>
                <w:sz w:val="20"/>
                <w:szCs w:val="20"/>
                <w:lang w:eastAsia="fr-FR"/>
              </w:rPr>
              <w:t>1</w:t>
            </w:r>
          </w:p>
        </w:tc>
        <w:tc>
          <w:tcPr>
            <w:tcW w:w="850"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2</w:t>
            </w:r>
            <w:r w:rsidRPr="00333F05">
              <w:rPr>
                <w:rFonts w:ascii="Times New Roman" w:eastAsia="Times New Roman" w:hAnsi="Times New Roman" w:cs="Times New Roman"/>
                <w:color w:val="000000"/>
                <w:sz w:val="20"/>
                <w:szCs w:val="20"/>
                <w:lang w:eastAsia="fr-FR"/>
              </w:rPr>
              <w:t>4</w:t>
            </w:r>
          </w:p>
        </w:tc>
      </w:tr>
      <w:tr w:rsidR="00EE1886" w:rsidRPr="00333F05" w:rsidTr="00BD3A62">
        <w:trPr>
          <w:trHeight w:val="129"/>
        </w:trPr>
        <w:tc>
          <w:tcPr>
            <w:tcW w:w="3836" w:type="dxa"/>
            <w:tcBorders>
              <w:top w:val="nil"/>
              <w:left w:val="single" w:sz="4" w:space="0" w:color="auto"/>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rPr>
                <w:rFonts w:ascii="Times New Roman" w:eastAsia="Times New Roman" w:hAnsi="Times New Roman" w:cs="Times New Roman"/>
                <w:color w:val="000000"/>
                <w:sz w:val="20"/>
                <w:szCs w:val="20"/>
                <w:lang w:eastAsia="fr-FR"/>
              </w:rPr>
            </w:pPr>
            <w:r w:rsidRPr="00333F05">
              <w:rPr>
                <w:rFonts w:ascii="Times New Roman" w:eastAsia="Times New Roman" w:hAnsi="Times New Roman" w:cs="Times New Roman"/>
                <w:color w:val="000000"/>
                <w:sz w:val="20"/>
                <w:szCs w:val="20"/>
                <w:lang w:eastAsia="fr-FR"/>
              </w:rPr>
              <w:t>Autre</w:t>
            </w:r>
          </w:p>
        </w:tc>
        <w:tc>
          <w:tcPr>
            <w:tcW w:w="979"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0,</w:t>
            </w:r>
            <w:r w:rsidRPr="00333F05">
              <w:rPr>
                <w:rFonts w:ascii="Times New Roman" w:eastAsia="Times New Roman" w:hAnsi="Times New Roman" w:cs="Times New Roman"/>
                <w:color w:val="000000"/>
                <w:sz w:val="20"/>
                <w:szCs w:val="20"/>
                <w:lang w:eastAsia="fr-FR"/>
              </w:rPr>
              <w:t>2</w:t>
            </w:r>
          </w:p>
        </w:tc>
        <w:tc>
          <w:tcPr>
            <w:tcW w:w="1276"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5</w:t>
            </w:r>
          </w:p>
        </w:tc>
        <w:tc>
          <w:tcPr>
            <w:tcW w:w="1134"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18</w:t>
            </w:r>
            <w:r w:rsidRPr="00333F05">
              <w:rPr>
                <w:rFonts w:ascii="Times New Roman" w:eastAsia="Times New Roman" w:hAnsi="Times New Roman" w:cs="Times New Roman"/>
                <w:color w:val="000000"/>
                <w:sz w:val="20"/>
                <w:szCs w:val="20"/>
                <w:lang w:eastAsia="fr-FR"/>
              </w:rPr>
              <w:t>,</w:t>
            </w:r>
            <w:r>
              <w:rPr>
                <w:rFonts w:ascii="Times New Roman" w:eastAsia="Times New Roman" w:hAnsi="Times New Roman" w:cs="Times New Roman"/>
                <w:color w:val="000000"/>
                <w:sz w:val="20"/>
                <w:szCs w:val="20"/>
                <w:lang w:eastAsia="fr-FR"/>
              </w:rPr>
              <w:t>0</w:t>
            </w:r>
          </w:p>
        </w:tc>
        <w:tc>
          <w:tcPr>
            <w:tcW w:w="850"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402</w:t>
            </w:r>
          </w:p>
        </w:tc>
      </w:tr>
      <w:tr w:rsidR="00EE1886" w:rsidRPr="00333F05" w:rsidTr="00BD3A62">
        <w:trPr>
          <w:trHeight w:val="174"/>
        </w:trPr>
        <w:tc>
          <w:tcPr>
            <w:tcW w:w="3836" w:type="dxa"/>
            <w:tcBorders>
              <w:top w:val="nil"/>
              <w:left w:val="single" w:sz="4" w:space="0" w:color="auto"/>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rPr>
                <w:rFonts w:ascii="Times New Roman" w:eastAsia="Times New Roman" w:hAnsi="Times New Roman" w:cs="Times New Roman"/>
                <w:color w:val="000000"/>
                <w:sz w:val="20"/>
                <w:szCs w:val="20"/>
                <w:lang w:eastAsia="fr-FR"/>
              </w:rPr>
            </w:pPr>
            <w:r w:rsidRPr="00333F05">
              <w:rPr>
                <w:rFonts w:ascii="Times New Roman" w:eastAsia="Times New Roman" w:hAnsi="Times New Roman" w:cs="Times New Roman"/>
                <w:color w:val="000000"/>
                <w:sz w:val="20"/>
                <w:szCs w:val="20"/>
                <w:lang w:eastAsia="fr-FR"/>
              </w:rPr>
              <w:t>ND</w:t>
            </w:r>
          </w:p>
        </w:tc>
        <w:tc>
          <w:tcPr>
            <w:tcW w:w="979"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1,0</w:t>
            </w:r>
          </w:p>
        </w:tc>
        <w:tc>
          <w:tcPr>
            <w:tcW w:w="1276"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21</w:t>
            </w:r>
          </w:p>
        </w:tc>
        <w:tc>
          <w:tcPr>
            <w:tcW w:w="1134"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w:t>
            </w:r>
          </w:p>
        </w:tc>
        <w:tc>
          <w:tcPr>
            <w:tcW w:w="850"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w:t>
            </w:r>
          </w:p>
        </w:tc>
      </w:tr>
      <w:tr w:rsidR="00EE1886" w:rsidRPr="00333F05" w:rsidTr="00BD3A62">
        <w:trPr>
          <w:trHeight w:val="206"/>
        </w:trPr>
        <w:tc>
          <w:tcPr>
            <w:tcW w:w="3836" w:type="dxa"/>
            <w:tcBorders>
              <w:top w:val="nil"/>
              <w:left w:val="single" w:sz="4" w:space="0" w:color="auto"/>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rPr>
                <w:rFonts w:ascii="Times New Roman" w:eastAsia="Times New Roman" w:hAnsi="Times New Roman" w:cs="Times New Roman"/>
                <w:color w:val="000000"/>
                <w:sz w:val="20"/>
                <w:szCs w:val="20"/>
                <w:lang w:eastAsia="fr-FR"/>
              </w:rPr>
            </w:pPr>
            <w:r w:rsidRPr="00333F05">
              <w:rPr>
                <w:rFonts w:ascii="Times New Roman" w:eastAsia="Times New Roman" w:hAnsi="Times New Roman" w:cs="Times New Roman"/>
                <w:color w:val="000000"/>
                <w:sz w:val="20"/>
                <w:szCs w:val="20"/>
                <w:lang w:eastAsia="fr-FR"/>
              </w:rPr>
              <w:t>Proportion (%)</w:t>
            </w:r>
          </w:p>
        </w:tc>
        <w:tc>
          <w:tcPr>
            <w:tcW w:w="979"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333F05">
              <w:rPr>
                <w:rFonts w:ascii="Times New Roman" w:eastAsia="Times New Roman" w:hAnsi="Times New Roman" w:cs="Times New Roman"/>
                <w:color w:val="000000"/>
                <w:sz w:val="20"/>
                <w:szCs w:val="20"/>
                <w:lang w:eastAsia="fr-FR"/>
              </w:rPr>
              <w:t>100</w:t>
            </w:r>
          </w:p>
        </w:tc>
        <w:tc>
          <w:tcPr>
            <w:tcW w:w="1276"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2044</w:t>
            </w:r>
          </w:p>
        </w:tc>
        <w:tc>
          <w:tcPr>
            <w:tcW w:w="1134"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333F05">
              <w:rPr>
                <w:rFonts w:ascii="Times New Roman" w:eastAsia="Times New Roman" w:hAnsi="Times New Roman" w:cs="Times New Roman"/>
                <w:color w:val="000000"/>
                <w:sz w:val="20"/>
                <w:szCs w:val="20"/>
                <w:lang w:eastAsia="fr-FR"/>
              </w:rPr>
              <w:t>100,0</w:t>
            </w:r>
          </w:p>
        </w:tc>
        <w:tc>
          <w:tcPr>
            <w:tcW w:w="850" w:type="dxa"/>
            <w:tcBorders>
              <w:top w:val="nil"/>
              <w:left w:val="nil"/>
              <w:bottom w:val="single" w:sz="4" w:space="0" w:color="auto"/>
              <w:right w:val="single" w:sz="4" w:space="0" w:color="auto"/>
            </w:tcBorders>
            <w:shd w:val="clear" w:color="auto" w:fill="auto"/>
            <w:noWrap/>
            <w:vAlign w:val="center"/>
            <w:hideMark/>
          </w:tcPr>
          <w:p w:rsidR="00EE1886" w:rsidRPr="00333F05" w:rsidRDefault="00EE1886" w:rsidP="00BD3A62">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2244</w:t>
            </w:r>
          </w:p>
        </w:tc>
      </w:tr>
    </w:tbl>
    <w:p w:rsidR="00EE1886" w:rsidRDefault="00EE1886" w:rsidP="00EE1886">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EE1886" w:rsidRDefault="00EE1886" w:rsidP="00EE1886">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EE1886" w:rsidRPr="006C3CFA" w:rsidRDefault="00EE1886" w:rsidP="00EE1886">
      <w:pPr>
        <w:spacing w:after="0" w:line="240" w:lineRule="auto"/>
        <w:rPr>
          <w:rFonts w:ascii="Times New Roman" w:hAnsi="Times New Roman" w:cs="Times New Roman"/>
          <w:i/>
          <w:sz w:val="20"/>
          <w:szCs w:val="20"/>
        </w:rPr>
      </w:pPr>
    </w:p>
    <w:p w:rsidR="00EE1886" w:rsidRDefault="00EE1886" w:rsidP="00EE1886">
      <w:pPr>
        <w:autoSpaceDE w:val="0"/>
        <w:autoSpaceDN w:val="0"/>
        <w:adjustRightInd w:val="0"/>
        <w:spacing w:after="0" w:line="240" w:lineRule="auto"/>
        <w:jc w:val="both"/>
        <w:rPr>
          <w:rFonts w:ascii="Times New Roman" w:hAnsi="Times New Roman" w:cs="Times New Roman"/>
          <w:sz w:val="24"/>
          <w:szCs w:val="24"/>
          <w:lang w:eastAsia="fr-FR"/>
        </w:rPr>
      </w:pPr>
    </w:p>
    <w:p w:rsidR="00D473AB" w:rsidRPr="00C249F1" w:rsidRDefault="00D473AB" w:rsidP="00EE1886">
      <w:pPr>
        <w:autoSpaceDE w:val="0"/>
        <w:autoSpaceDN w:val="0"/>
        <w:adjustRightInd w:val="0"/>
        <w:spacing w:after="0" w:line="240" w:lineRule="auto"/>
        <w:jc w:val="both"/>
        <w:rPr>
          <w:rFonts w:ascii="Times New Roman" w:hAnsi="Times New Roman" w:cs="Times New Roman"/>
          <w:sz w:val="24"/>
          <w:szCs w:val="24"/>
          <w:lang w:eastAsia="fr-FR"/>
        </w:rPr>
      </w:pPr>
    </w:p>
    <w:p w:rsidR="00EE1886" w:rsidRPr="00FC246B" w:rsidRDefault="00EE1886" w:rsidP="00EE1886">
      <w:pPr>
        <w:pStyle w:val="Paragraphedeliste"/>
        <w:numPr>
          <w:ilvl w:val="0"/>
          <w:numId w:val="1"/>
        </w:numPr>
        <w:autoSpaceDE w:val="0"/>
        <w:autoSpaceDN w:val="0"/>
        <w:adjustRightInd w:val="0"/>
        <w:spacing w:after="0" w:line="240" w:lineRule="auto"/>
        <w:jc w:val="both"/>
        <w:rPr>
          <w:rFonts w:ascii="Times New Roman" w:hAnsi="Times New Roman" w:cs="Times New Roman"/>
          <w:b/>
          <w:i/>
          <w:iCs/>
          <w:sz w:val="24"/>
          <w:szCs w:val="24"/>
          <w:lang w:eastAsia="fr-FR"/>
        </w:rPr>
      </w:pPr>
      <w:r w:rsidRPr="00FC246B">
        <w:rPr>
          <w:rFonts w:ascii="Times New Roman" w:hAnsi="Times New Roman" w:cs="Times New Roman"/>
          <w:b/>
          <w:i/>
          <w:iCs/>
          <w:sz w:val="24"/>
          <w:szCs w:val="24"/>
          <w:lang w:eastAsia="fr-FR"/>
        </w:rPr>
        <w:lastRenderedPageBreak/>
        <w:t xml:space="preserve">Déguerpissement et indemnisation des victimes </w:t>
      </w:r>
    </w:p>
    <w:p w:rsidR="00EE1886" w:rsidRPr="00C249F1" w:rsidRDefault="00EE1886" w:rsidP="00EE1886">
      <w:pPr>
        <w:autoSpaceDE w:val="0"/>
        <w:autoSpaceDN w:val="0"/>
        <w:adjustRightInd w:val="0"/>
        <w:spacing w:after="0" w:line="240" w:lineRule="auto"/>
        <w:jc w:val="both"/>
        <w:rPr>
          <w:rFonts w:ascii="Times New Roman" w:hAnsi="Times New Roman" w:cs="Times New Roman"/>
          <w:sz w:val="24"/>
          <w:szCs w:val="24"/>
          <w:lang w:eastAsia="fr-FR"/>
        </w:rPr>
      </w:pPr>
    </w:p>
    <w:p w:rsidR="00EE1886" w:rsidRPr="0017155E" w:rsidRDefault="00EE1886" w:rsidP="00EE1886">
      <w:pPr>
        <w:autoSpaceDE w:val="0"/>
        <w:autoSpaceDN w:val="0"/>
        <w:adjustRightInd w:val="0"/>
        <w:spacing w:after="0"/>
        <w:jc w:val="both"/>
        <w:rPr>
          <w:rFonts w:ascii="Times New Roman" w:hAnsi="Times New Roman" w:cs="Times New Roman"/>
          <w:sz w:val="24"/>
          <w:szCs w:val="24"/>
          <w:lang w:eastAsia="fr-FR"/>
        </w:rPr>
      </w:pPr>
      <w:r w:rsidRPr="0017155E">
        <w:rPr>
          <w:rFonts w:ascii="Times New Roman" w:hAnsi="Times New Roman" w:cs="Times New Roman"/>
          <w:sz w:val="24"/>
          <w:szCs w:val="24"/>
          <w:lang w:eastAsia="fr-FR"/>
        </w:rPr>
        <w:t xml:space="preserve">Le déguerpissement dans la ZIP n’est pas remarquable, car une proportion très faible des ménages en ont fait objet dans le cadre des travaux de bitumage de la route. La proportion des </w:t>
      </w:r>
      <w:r>
        <w:rPr>
          <w:rFonts w:ascii="Times New Roman" w:hAnsi="Times New Roman" w:cs="Times New Roman"/>
          <w:sz w:val="24"/>
          <w:szCs w:val="24"/>
          <w:lang w:eastAsia="fr-FR"/>
        </w:rPr>
        <w:t xml:space="preserve">ménages </w:t>
      </w:r>
      <w:r w:rsidRPr="0017155E">
        <w:rPr>
          <w:rFonts w:ascii="Times New Roman" w:hAnsi="Times New Roman" w:cs="Times New Roman"/>
          <w:sz w:val="24"/>
          <w:szCs w:val="24"/>
          <w:lang w:eastAsia="fr-FR"/>
        </w:rPr>
        <w:t xml:space="preserve">déguerpis est évaluée à </w:t>
      </w:r>
      <w:r>
        <w:rPr>
          <w:rFonts w:ascii="Times New Roman" w:hAnsi="Times New Roman" w:cs="Times New Roman"/>
          <w:sz w:val="24"/>
          <w:szCs w:val="24"/>
          <w:lang w:eastAsia="fr-FR"/>
        </w:rPr>
        <w:t>1</w:t>
      </w:r>
      <w:r w:rsidRPr="0017155E">
        <w:rPr>
          <w:rFonts w:ascii="Times New Roman" w:hAnsi="Times New Roman" w:cs="Times New Roman"/>
          <w:sz w:val="24"/>
          <w:szCs w:val="24"/>
          <w:lang w:eastAsia="fr-FR"/>
        </w:rPr>
        <w:t>,</w:t>
      </w:r>
      <w:r>
        <w:rPr>
          <w:rFonts w:ascii="Times New Roman" w:hAnsi="Times New Roman" w:cs="Times New Roman"/>
          <w:sz w:val="24"/>
          <w:szCs w:val="24"/>
          <w:lang w:eastAsia="fr-FR"/>
        </w:rPr>
        <w:t>1</w:t>
      </w:r>
      <w:r w:rsidRPr="0017155E">
        <w:rPr>
          <w:rFonts w:ascii="Times New Roman" w:hAnsi="Times New Roman" w:cs="Times New Roman"/>
          <w:sz w:val="24"/>
          <w:szCs w:val="24"/>
          <w:lang w:eastAsia="fr-FR"/>
        </w:rPr>
        <w:t>% en 201</w:t>
      </w:r>
      <w:r>
        <w:rPr>
          <w:rFonts w:ascii="Times New Roman" w:hAnsi="Times New Roman" w:cs="Times New Roman"/>
          <w:sz w:val="24"/>
          <w:szCs w:val="24"/>
          <w:lang w:eastAsia="fr-FR"/>
        </w:rPr>
        <w:t>4</w:t>
      </w:r>
      <w:r w:rsidRPr="0017155E">
        <w:rPr>
          <w:rFonts w:ascii="Times New Roman" w:hAnsi="Times New Roman" w:cs="Times New Roman"/>
          <w:sz w:val="24"/>
          <w:szCs w:val="24"/>
          <w:lang w:eastAsia="fr-FR"/>
        </w:rPr>
        <w:t xml:space="preserve"> (au démarrage des travaux) puis à 3,</w:t>
      </w:r>
      <w:r>
        <w:rPr>
          <w:rFonts w:ascii="Times New Roman" w:hAnsi="Times New Roman" w:cs="Times New Roman"/>
          <w:sz w:val="24"/>
          <w:szCs w:val="24"/>
          <w:lang w:eastAsia="fr-FR"/>
        </w:rPr>
        <w:t>0</w:t>
      </w:r>
      <w:r w:rsidRPr="0017155E">
        <w:rPr>
          <w:rFonts w:ascii="Times New Roman" w:hAnsi="Times New Roman" w:cs="Times New Roman"/>
          <w:sz w:val="24"/>
          <w:szCs w:val="24"/>
          <w:lang w:eastAsia="fr-FR"/>
        </w:rPr>
        <w:t>% en 20</w:t>
      </w:r>
      <w:r>
        <w:rPr>
          <w:rFonts w:ascii="Times New Roman" w:hAnsi="Times New Roman" w:cs="Times New Roman"/>
          <w:sz w:val="24"/>
          <w:szCs w:val="24"/>
          <w:lang w:eastAsia="fr-FR"/>
        </w:rPr>
        <w:t>20</w:t>
      </w:r>
      <w:r w:rsidRPr="0017155E">
        <w:rPr>
          <w:rFonts w:ascii="Times New Roman" w:hAnsi="Times New Roman" w:cs="Times New Roman"/>
          <w:sz w:val="24"/>
          <w:szCs w:val="24"/>
          <w:lang w:eastAsia="fr-FR"/>
        </w:rPr>
        <w:t xml:space="preserve"> (à la fin des travaux). Selon les résultats de l’enquête de référence, </w:t>
      </w:r>
      <w:r>
        <w:rPr>
          <w:rFonts w:ascii="Times New Roman" w:hAnsi="Times New Roman" w:cs="Times New Roman"/>
          <w:sz w:val="24"/>
          <w:szCs w:val="24"/>
          <w:lang w:eastAsia="fr-FR"/>
        </w:rPr>
        <w:t>environ trois ménages sur dix (27,3%) ont</w:t>
      </w:r>
      <w:r w:rsidRPr="0017155E">
        <w:rPr>
          <w:rFonts w:ascii="Times New Roman" w:hAnsi="Times New Roman" w:cs="Times New Roman"/>
          <w:sz w:val="24"/>
          <w:szCs w:val="24"/>
          <w:lang w:eastAsia="fr-FR"/>
        </w:rPr>
        <w:t xml:space="preserve"> été indemnisé</w:t>
      </w:r>
      <w:r>
        <w:rPr>
          <w:rFonts w:ascii="Times New Roman" w:hAnsi="Times New Roman" w:cs="Times New Roman"/>
          <w:sz w:val="24"/>
          <w:szCs w:val="24"/>
          <w:lang w:eastAsia="fr-FR"/>
        </w:rPr>
        <w:t>s</w:t>
      </w:r>
      <w:r w:rsidRPr="0017155E">
        <w:rPr>
          <w:rFonts w:ascii="Times New Roman" w:hAnsi="Times New Roman" w:cs="Times New Roman"/>
          <w:sz w:val="24"/>
          <w:szCs w:val="24"/>
          <w:lang w:eastAsia="fr-FR"/>
        </w:rPr>
        <w:t>. Mais en 20</w:t>
      </w:r>
      <w:r>
        <w:rPr>
          <w:rFonts w:ascii="Times New Roman" w:hAnsi="Times New Roman" w:cs="Times New Roman"/>
          <w:sz w:val="24"/>
          <w:szCs w:val="24"/>
          <w:lang w:eastAsia="fr-FR"/>
        </w:rPr>
        <w:t>20</w:t>
      </w:r>
      <w:r w:rsidRPr="0017155E">
        <w:rPr>
          <w:rFonts w:ascii="Times New Roman" w:hAnsi="Times New Roman" w:cs="Times New Roman"/>
          <w:sz w:val="24"/>
          <w:szCs w:val="24"/>
          <w:lang w:eastAsia="fr-FR"/>
        </w:rPr>
        <w:t xml:space="preserve">, les résultats de l’étude d’impact révèlent que </w:t>
      </w:r>
      <w:r>
        <w:rPr>
          <w:rFonts w:ascii="Times New Roman" w:hAnsi="Times New Roman" w:cs="Times New Roman"/>
          <w:sz w:val="24"/>
          <w:szCs w:val="24"/>
          <w:lang w:eastAsia="fr-FR"/>
        </w:rPr>
        <w:t>1</w:t>
      </w:r>
      <w:r w:rsidRPr="0017155E">
        <w:rPr>
          <w:rFonts w:ascii="Times New Roman" w:hAnsi="Times New Roman" w:cs="Times New Roman"/>
          <w:sz w:val="24"/>
          <w:szCs w:val="24"/>
          <w:lang w:eastAsia="fr-FR"/>
        </w:rPr>
        <w:t>5</w:t>
      </w:r>
      <w:r>
        <w:rPr>
          <w:rFonts w:ascii="Times New Roman" w:hAnsi="Times New Roman" w:cs="Times New Roman"/>
          <w:sz w:val="24"/>
          <w:szCs w:val="24"/>
          <w:lang w:eastAsia="fr-FR"/>
        </w:rPr>
        <w:t>,6</w:t>
      </w:r>
      <w:r w:rsidRPr="0017155E">
        <w:rPr>
          <w:rFonts w:ascii="Times New Roman" w:hAnsi="Times New Roman" w:cs="Times New Roman"/>
          <w:sz w:val="24"/>
          <w:szCs w:val="24"/>
          <w:lang w:eastAsia="fr-FR"/>
        </w:rPr>
        <w:t xml:space="preserve">% des ménages ont été indemnisés. </w:t>
      </w:r>
    </w:p>
    <w:p w:rsidR="00EE1886" w:rsidRPr="0014389D" w:rsidRDefault="00EE1886" w:rsidP="00EE1886">
      <w:pPr>
        <w:autoSpaceDE w:val="0"/>
        <w:autoSpaceDN w:val="0"/>
        <w:adjustRightInd w:val="0"/>
        <w:spacing w:after="0" w:line="240" w:lineRule="auto"/>
        <w:jc w:val="both"/>
        <w:rPr>
          <w:rFonts w:ascii="Times New Roman" w:hAnsi="Times New Roman" w:cs="Times New Roman"/>
          <w:color w:val="FF0000"/>
          <w:sz w:val="24"/>
          <w:szCs w:val="24"/>
          <w:lang w:eastAsia="fr-FR"/>
        </w:rPr>
      </w:pPr>
    </w:p>
    <w:p w:rsidR="00EE1886" w:rsidRPr="00FC246B" w:rsidRDefault="00EE1886" w:rsidP="00EE1886">
      <w:pPr>
        <w:pStyle w:val="Paragraphedeliste"/>
        <w:numPr>
          <w:ilvl w:val="0"/>
          <w:numId w:val="1"/>
        </w:numPr>
        <w:autoSpaceDE w:val="0"/>
        <w:autoSpaceDN w:val="0"/>
        <w:adjustRightInd w:val="0"/>
        <w:spacing w:after="0" w:line="240" w:lineRule="auto"/>
        <w:jc w:val="both"/>
        <w:rPr>
          <w:rFonts w:ascii="Times New Roman" w:hAnsi="Times New Roman" w:cs="Times New Roman"/>
          <w:b/>
          <w:i/>
          <w:iCs/>
          <w:sz w:val="24"/>
          <w:szCs w:val="24"/>
          <w:lang w:eastAsia="fr-FR"/>
        </w:rPr>
      </w:pPr>
      <w:r w:rsidRPr="00FC246B">
        <w:rPr>
          <w:rFonts w:ascii="Times New Roman" w:hAnsi="Times New Roman" w:cs="Times New Roman"/>
          <w:b/>
          <w:i/>
          <w:iCs/>
          <w:sz w:val="24"/>
          <w:szCs w:val="24"/>
          <w:lang w:eastAsia="fr-FR"/>
        </w:rPr>
        <w:t>Inquiétudes suscitées par le projet</w:t>
      </w:r>
    </w:p>
    <w:p w:rsidR="00EE1886" w:rsidRPr="0014389D" w:rsidRDefault="00EE1886" w:rsidP="00EE1886">
      <w:pPr>
        <w:autoSpaceDE w:val="0"/>
        <w:autoSpaceDN w:val="0"/>
        <w:adjustRightInd w:val="0"/>
        <w:spacing w:after="0" w:line="240" w:lineRule="auto"/>
        <w:jc w:val="both"/>
        <w:rPr>
          <w:rFonts w:ascii="Times New Roman" w:hAnsi="Times New Roman" w:cs="Times New Roman"/>
          <w:color w:val="FF0000"/>
          <w:sz w:val="24"/>
          <w:szCs w:val="24"/>
          <w:lang w:eastAsia="fr-FR"/>
        </w:rPr>
      </w:pPr>
    </w:p>
    <w:p w:rsidR="00EE1886" w:rsidRDefault="00EE1886" w:rsidP="00EE1886">
      <w:pPr>
        <w:autoSpaceDE w:val="0"/>
        <w:autoSpaceDN w:val="0"/>
        <w:adjustRightInd w:val="0"/>
        <w:spacing w:after="0"/>
        <w:jc w:val="both"/>
        <w:rPr>
          <w:rFonts w:ascii="Times New Roman" w:hAnsi="Times New Roman" w:cs="Times New Roman"/>
          <w:sz w:val="24"/>
          <w:szCs w:val="24"/>
          <w:lang w:eastAsia="fr-FR"/>
        </w:rPr>
      </w:pPr>
      <w:r w:rsidRPr="00F73AB6">
        <w:rPr>
          <w:rFonts w:ascii="Times New Roman" w:hAnsi="Times New Roman" w:cs="Times New Roman"/>
          <w:sz w:val="24"/>
          <w:szCs w:val="24"/>
          <w:lang w:eastAsia="fr-FR"/>
        </w:rPr>
        <w:t>Le projet ne suscite pas que de l’enthousiasme de la part de la population, mais aussi des inquiétudes de toutes sortes. L’ampleur de ces inquiétude</w:t>
      </w:r>
      <w:r>
        <w:rPr>
          <w:rFonts w:ascii="Times New Roman" w:hAnsi="Times New Roman" w:cs="Times New Roman"/>
          <w:sz w:val="24"/>
          <w:szCs w:val="24"/>
          <w:lang w:eastAsia="fr-FR"/>
        </w:rPr>
        <w:t>s</w:t>
      </w:r>
      <w:r w:rsidRPr="00F73AB6">
        <w:rPr>
          <w:rFonts w:ascii="Times New Roman" w:hAnsi="Times New Roman" w:cs="Times New Roman"/>
          <w:sz w:val="24"/>
          <w:szCs w:val="24"/>
          <w:lang w:eastAsia="fr-FR"/>
        </w:rPr>
        <w:t xml:space="preserve"> évoquée</w:t>
      </w:r>
      <w:r>
        <w:rPr>
          <w:rFonts w:ascii="Times New Roman" w:hAnsi="Times New Roman" w:cs="Times New Roman"/>
          <w:sz w:val="24"/>
          <w:szCs w:val="24"/>
          <w:lang w:eastAsia="fr-FR"/>
        </w:rPr>
        <w:t>s</w:t>
      </w:r>
      <w:r w:rsidRPr="00F73AB6">
        <w:rPr>
          <w:rFonts w:ascii="Times New Roman" w:hAnsi="Times New Roman" w:cs="Times New Roman"/>
          <w:sz w:val="24"/>
          <w:szCs w:val="24"/>
          <w:lang w:eastAsia="fr-FR"/>
        </w:rPr>
        <w:t xml:space="preserve"> par la</w:t>
      </w:r>
      <w:r>
        <w:rPr>
          <w:rFonts w:ascii="Times New Roman" w:hAnsi="Times New Roman" w:cs="Times New Roman"/>
          <w:sz w:val="24"/>
          <w:szCs w:val="24"/>
          <w:lang w:eastAsia="fr-FR"/>
        </w:rPr>
        <w:t xml:space="preserve"> population va</w:t>
      </w:r>
      <w:r w:rsidRPr="00F73AB6">
        <w:rPr>
          <w:rFonts w:ascii="Times New Roman" w:hAnsi="Times New Roman" w:cs="Times New Roman"/>
          <w:sz w:val="24"/>
          <w:szCs w:val="24"/>
          <w:lang w:eastAsia="fr-FR"/>
        </w:rPr>
        <w:t>rie selo</w:t>
      </w:r>
      <w:r>
        <w:rPr>
          <w:rFonts w:ascii="Times New Roman" w:hAnsi="Times New Roman" w:cs="Times New Roman"/>
          <w:sz w:val="24"/>
          <w:szCs w:val="24"/>
          <w:lang w:eastAsia="fr-FR"/>
        </w:rPr>
        <w:t>n</w:t>
      </w:r>
      <w:r w:rsidRPr="00F73AB6">
        <w:rPr>
          <w:rFonts w:ascii="Times New Roman" w:hAnsi="Times New Roman" w:cs="Times New Roman"/>
          <w:sz w:val="24"/>
          <w:szCs w:val="24"/>
          <w:lang w:eastAsia="fr-FR"/>
        </w:rPr>
        <w:t xml:space="preserve"> la période de l’enquête. Ainsi, avant la réalisation du tronçon, l’inquiétude de la population était surtout la</w:t>
      </w:r>
      <w:r>
        <w:rPr>
          <w:rFonts w:ascii="Times New Roman" w:hAnsi="Times New Roman" w:cs="Times New Roman"/>
          <w:sz w:val="24"/>
          <w:szCs w:val="24"/>
          <w:lang w:eastAsia="fr-FR"/>
        </w:rPr>
        <w:t xml:space="preserve"> présence de la</w:t>
      </w:r>
      <w:r w:rsidRPr="00F73AB6">
        <w:rPr>
          <w:rFonts w:ascii="Times New Roman" w:hAnsi="Times New Roman" w:cs="Times New Roman"/>
          <w:sz w:val="24"/>
          <w:szCs w:val="24"/>
          <w:lang w:eastAsia="fr-FR"/>
        </w:rPr>
        <w:t xml:space="preserve"> poussière (</w:t>
      </w:r>
      <w:r>
        <w:rPr>
          <w:rFonts w:ascii="Times New Roman" w:hAnsi="Times New Roman" w:cs="Times New Roman"/>
          <w:sz w:val="24"/>
          <w:szCs w:val="24"/>
          <w:lang w:eastAsia="fr-FR"/>
        </w:rPr>
        <w:t>78</w:t>
      </w:r>
      <w:r w:rsidRPr="00F73AB6">
        <w:rPr>
          <w:rFonts w:ascii="Times New Roman" w:hAnsi="Times New Roman" w:cs="Times New Roman"/>
          <w:sz w:val="24"/>
          <w:szCs w:val="24"/>
          <w:lang w:eastAsia="fr-FR"/>
        </w:rPr>
        <w:t>,7%)</w:t>
      </w:r>
      <w:r>
        <w:rPr>
          <w:rFonts w:ascii="Times New Roman" w:hAnsi="Times New Roman" w:cs="Times New Roman"/>
          <w:sz w:val="24"/>
          <w:szCs w:val="24"/>
          <w:lang w:eastAsia="fr-FR"/>
        </w:rPr>
        <w:t>, d</w:t>
      </w:r>
      <w:r w:rsidRPr="00F73AB6">
        <w:rPr>
          <w:rFonts w:ascii="Times New Roman" w:hAnsi="Times New Roman" w:cs="Times New Roman"/>
          <w:sz w:val="24"/>
          <w:szCs w:val="24"/>
          <w:lang w:eastAsia="fr-FR"/>
        </w:rPr>
        <w:t>es bruits (</w:t>
      </w:r>
      <w:r>
        <w:rPr>
          <w:rFonts w:ascii="Times New Roman" w:hAnsi="Times New Roman" w:cs="Times New Roman"/>
          <w:sz w:val="24"/>
          <w:szCs w:val="24"/>
          <w:lang w:eastAsia="fr-FR"/>
        </w:rPr>
        <w:t>56</w:t>
      </w:r>
      <w:r w:rsidRPr="00F73AB6">
        <w:rPr>
          <w:rFonts w:ascii="Times New Roman" w:hAnsi="Times New Roman" w:cs="Times New Roman"/>
          <w:sz w:val="24"/>
          <w:szCs w:val="24"/>
          <w:lang w:eastAsia="fr-FR"/>
        </w:rPr>
        <w:t>,</w:t>
      </w:r>
      <w:r>
        <w:rPr>
          <w:rFonts w:ascii="Times New Roman" w:hAnsi="Times New Roman" w:cs="Times New Roman"/>
          <w:sz w:val="24"/>
          <w:szCs w:val="24"/>
          <w:lang w:eastAsia="fr-FR"/>
        </w:rPr>
        <w:t>3</w:t>
      </w:r>
      <w:r w:rsidRPr="00F73AB6">
        <w:rPr>
          <w:rFonts w:ascii="Times New Roman" w:hAnsi="Times New Roman" w:cs="Times New Roman"/>
          <w:sz w:val="24"/>
          <w:szCs w:val="24"/>
          <w:lang w:eastAsia="fr-FR"/>
        </w:rPr>
        <w:t xml:space="preserve">%), </w:t>
      </w:r>
      <w:r>
        <w:rPr>
          <w:rFonts w:ascii="Times New Roman" w:hAnsi="Times New Roman" w:cs="Times New Roman"/>
          <w:sz w:val="24"/>
          <w:szCs w:val="24"/>
          <w:lang w:eastAsia="fr-FR"/>
        </w:rPr>
        <w:t>d</w:t>
      </w:r>
      <w:r w:rsidRPr="00F73AB6">
        <w:rPr>
          <w:rFonts w:ascii="Times New Roman" w:hAnsi="Times New Roman" w:cs="Times New Roman"/>
          <w:sz w:val="24"/>
          <w:szCs w:val="24"/>
          <w:lang w:eastAsia="fr-FR"/>
        </w:rPr>
        <w:t>es embouteillages (</w:t>
      </w:r>
      <w:r>
        <w:rPr>
          <w:rFonts w:ascii="Times New Roman" w:hAnsi="Times New Roman" w:cs="Times New Roman"/>
          <w:sz w:val="24"/>
          <w:szCs w:val="24"/>
          <w:lang w:eastAsia="fr-FR"/>
        </w:rPr>
        <w:t>54,1</w:t>
      </w:r>
      <w:r w:rsidRPr="00F73AB6">
        <w:rPr>
          <w:rFonts w:ascii="Times New Roman" w:hAnsi="Times New Roman" w:cs="Times New Roman"/>
          <w:sz w:val="24"/>
          <w:szCs w:val="24"/>
          <w:lang w:eastAsia="fr-FR"/>
        </w:rPr>
        <w:t>%) et</w:t>
      </w:r>
      <w:r>
        <w:rPr>
          <w:rFonts w:ascii="Times New Roman" w:hAnsi="Times New Roman" w:cs="Times New Roman"/>
          <w:sz w:val="24"/>
          <w:szCs w:val="24"/>
          <w:lang w:eastAsia="fr-FR"/>
        </w:rPr>
        <w:t xml:space="preserve"> </w:t>
      </w:r>
      <w:r w:rsidRPr="00F73AB6">
        <w:rPr>
          <w:rFonts w:ascii="Times New Roman" w:hAnsi="Times New Roman" w:cs="Times New Roman"/>
          <w:sz w:val="24"/>
          <w:szCs w:val="24"/>
          <w:lang w:eastAsia="fr-FR"/>
        </w:rPr>
        <w:t>l’augmentation des accidents (</w:t>
      </w:r>
      <w:r>
        <w:rPr>
          <w:rFonts w:ascii="Times New Roman" w:hAnsi="Times New Roman" w:cs="Times New Roman"/>
          <w:sz w:val="24"/>
          <w:szCs w:val="24"/>
          <w:lang w:eastAsia="fr-FR"/>
        </w:rPr>
        <w:t>43</w:t>
      </w:r>
      <w:r w:rsidRPr="00F73AB6">
        <w:rPr>
          <w:rFonts w:ascii="Times New Roman" w:hAnsi="Times New Roman" w:cs="Times New Roman"/>
          <w:sz w:val="24"/>
          <w:szCs w:val="24"/>
          <w:lang w:eastAsia="fr-FR"/>
        </w:rPr>
        <w:t>,5%). On remarque qu’à la fin des travaux, la population a exprimé moins d’inquiétudes</w:t>
      </w:r>
      <w:r>
        <w:rPr>
          <w:rFonts w:ascii="Times New Roman" w:hAnsi="Times New Roman" w:cs="Times New Roman"/>
          <w:sz w:val="24"/>
          <w:szCs w:val="24"/>
          <w:lang w:eastAsia="fr-FR"/>
        </w:rPr>
        <w:t>. Une proportion de 32,1% ont évoqué</w:t>
      </w:r>
      <w:r w:rsidRPr="00F73AB6">
        <w:rPr>
          <w:rFonts w:ascii="Times New Roman" w:hAnsi="Times New Roman" w:cs="Times New Roman"/>
          <w:sz w:val="24"/>
          <w:szCs w:val="24"/>
          <w:lang w:eastAsia="fr-FR"/>
        </w:rPr>
        <w:t xml:space="preserve"> les bruits </w:t>
      </w:r>
      <w:r>
        <w:rPr>
          <w:rFonts w:ascii="Times New Roman" w:hAnsi="Times New Roman" w:cs="Times New Roman"/>
          <w:sz w:val="24"/>
          <w:szCs w:val="24"/>
          <w:lang w:eastAsia="fr-FR"/>
        </w:rPr>
        <w:t>comme nuisance contre 19,7% qui ont évoqué</w:t>
      </w:r>
      <w:r w:rsidRPr="00F73AB6">
        <w:rPr>
          <w:rFonts w:ascii="Times New Roman" w:hAnsi="Times New Roman" w:cs="Times New Roman"/>
          <w:sz w:val="24"/>
          <w:szCs w:val="24"/>
          <w:lang w:eastAsia="fr-FR"/>
        </w:rPr>
        <w:t xml:space="preserve"> l’augmentation des accidents.</w:t>
      </w:r>
    </w:p>
    <w:p w:rsidR="00EE1886" w:rsidRDefault="00EE1886" w:rsidP="00EE1886">
      <w:pPr>
        <w:autoSpaceDE w:val="0"/>
        <w:autoSpaceDN w:val="0"/>
        <w:adjustRightInd w:val="0"/>
        <w:spacing w:after="0" w:line="240" w:lineRule="auto"/>
        <w:jc w:val="both"/>
        <w:rPr>
          <w:rFonts w:ascii="Times New Roman" w:hAnsi="Times New Roman" w:cs="Times New Roman"/>
          <w:color w:val="FF0000"/>
          <w:sz w:val="24"/>
          <w:szCs w:val="24"/>
          <w:lang w:eastAsia="fr-FR"/>
        </w:rPr>
      </w:pPr>
    </w:p>
    <w:p w:rsidR="00EE1886" w:rsidRPr="004E4A46" w:rsidRDefault="00EE1886" w:rsidP="00831FE3">
      <w:pPr>
        <w:pStyle w:val="TABLTCHI"/>
        <w:spacing w:after="120"/>
        <w:rPr>
          <w:lang w:eastAsia="fr-FR"/>
        </w:rPr>
      </w:pPr>
      <w:bookmarkStart w:id="175" w:name="_Toc328065028"/>
      <w:bookmarkStart w:id="176" w:name="_Toc330032682"/>
      <w:bookmarkStart w:id="177" w:name="_Toc35636945"/>
      <w:r>
        <w:rPr>
          <w:lang w:eastAsia="fr-FR"/>
        </w:rPr>
        <w:t>Tableau 3.2</w:t>
      </w:r>
      <w:r w:rsidRPr="004E4A46">
        <w:rPr>
          <w:lang w:eastAsia="fr-FR"/>
        </w:rPr>
        <w:t> : Les inquiétudes suscitées par le projet de bitumage</w:t>
      </w:r>
      <w:bookmarkEnd w:id="175"/>
      <w:bookmarkEnd w:id="176"/>
      <w:bookmarkEnd w:id="177"/>
    </w:p>
    <w:tbl>
      <w:tblPr>
        <w:tblW w:w="6091" w:type="dxa"/>
        <w:tblCellMar>
          <w:left w:w="70" w:type="dxa"/>
          <w:right w:w="70" w:type="dxa"/>
        </w:tblCellMar>
        <w:tblLook w:val="04A0" w:firstRow="1" w:lastRow="0" w:firstColumn="1" w:lastColumn="0" w:noHBand="0" w:noVBand="1"/>
      </w:tblPr>
      <w:tblGrid>
        <w:gridCol w:w="3256"/>
        <w:gridCol w:w="1559"/>
        <w:gridCol w:w="1276"/>
      </w:tblGrid>
      <w:tr w:rsidR="00EE1886" w:rsidRPr="00333F05" w:rsidTr="00BD3A62">
        <w:trPr>
          <w:trHeight w:val="310"/>
          <w:tblHeader/>
        </w:trPr>
        <w:tc>
          <w:tcPr>
            <w:tcW w:w="32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1886" w:rsidRPr="00333F05" w:rsidRDefault="00EE1886" w:rsidP="00BD3A62">
            <w:pPr>
              <w:spacing w:after="0" w:line="240" w:lineRule="auto"/>
              <w:rPr>
                <w:rFonts w:ascii="Times New Roman" w:eastAsia="Times New Roman" w:hAnsi="Times New Roman" w:cs="Times New Roman"/>
                <w:b/>
                <w:bCs/>
                <w:color w:val="000000"/>
                <w:sz w:val="20"/>
                <w:szCs w:val="20"/>
                <w:lang w:eastAsia="fr-FR"/>
              </w:rPr>
            </w:pPr>
            <w:r w:rsidRPr="00333F05">
              <w:rPr>
                <w:rFonts w:ascii="Times New Roman" w:eastAsia="Times New Roman" w:hAnsi="Times New Roman" w:cs="Times New Roman"/>
                <w:b/>
                <w:bCs/>
                <w:color w:val="000000"/>
                <w:sz w:val="20"/>
                <w:szCs w:val="20"/>
                <w:lang w:eastAsia="fr-FR"/>
              </w:rPr>
              <w:t>Inquiétudes par rapport au projet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1886" w:rsidRPr="00333F05" w:rsidRDefault="00EE1886" w:rsidP="00BD3A62">
            <w:pPr>
              <w:spacing w:after="0" w:line="240" w:lineRule="auto"/>
              <w:jc w:val="center"/>
              <w:rPr>
                <w:rFonts w:ascii="Times New Roman" w:eastAsia="Times New Roman" w:hAnsi="Times New Roman" w:cs="Times New Roman"/>
                <w:b/>
                <w:bCs/>
                <w:color w:val="000000"/>
                <w:sz w:val="20"/>
                <w:szCs w:val="20"/>
                <w:lang w:eastAsia="fr-FR"/>
              </w:rPr>
            </w:pPr>
            <w:r w:rsidRPr="00333F05">
              <w:rPr>
                <w:rFonts w:ascii="Times New Roman" w:eastAsia="Times New Roman" w:hAnsi="Times New Roman" w:cs="Times New Roman"/>
                <w:b/>
                <w:bCs/>
                <w:color w:val="000000"/>
                <w:sz w:val="20"/>
                <w:szCs w:val="20"/>
                <w:lang w:eastAsia="fr-FR"/>
              </w:rPr>
              <w:t>Référence 201</w:t>
            </w:r>
            <w:r>
              <w:rPr>
                <w:rFonts w:ascii="Times New Roman" w:eastAsia="Times New Roman" w:hAnsi="Times New Roman" w:cs="Times New Roman"/>
                <w:b/>
                <w:bCs/>
                <w:color w:val="000000"/>
                <w:sz w:val="20"/>
                <w:szCs w:val="20"/>
                <w:lang w:eastAsia="fr-FR"/>
              </w:rPr>
              <w:t>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E1886" w:rsidRPr="00333F05" w:rsidRDefault="00EE1886" w:rsidP="00BD3A62">
            <w:pPr>
              <w:spacing w:after="0" w:line="240" w:lineRule="auto"/>
              <w:jc w:val="center"/>
              <w:rPr>
                <w:rFonts w:ascii="Times New Roman" w:eastAsia="Times New Roman" w:hAnsi="Times New Roman" w:cs="Times New Roman"/>
                <w:b/>
                <w:bCs/>
                <w:color w:val="000000"/>
                <w:sz w:val="20"/>
                <w:szCs w:val="20"/>
                <w:lang w:eastAsia="fr-FR"/>
              </w:rPr>
            </w:pPr>
            <w:r w:rsidRPr="00333F05">
              <w:rPr>
                <w:rFonts w:ascii="Times New Roman" w:eastAsia="Times New Roman" w:hAnsi="Times New Roman" w:cs="Times New Roman"/>
                <w:b/>
                <w:bCs/>
                <w:color w:val="000000"/>
                <w:sz w:val="20"/>
                <w:szCs w:val="20"/>
                <w:lang w:eastAsia="fr-FR"/>
              </w:rPr>
              <w:t>Impact 20</w:t>
            </w:r>
            <w:r>
              <w:rPr>
                <w:rFonts w:ascii="Times New Roman" w:eastAsia="Times New Roman" w:hAnsi="Times New Roman" w:cs="Times New Roman"/>
                <w:b/>
                <w:bCs/>
                <w:color w:val="000000"/>
                <w:sz w:val="20"/>
                <w:szCs w:val="20"/>
                <w:lang w:eastAsia="fr-FR"/>
              </w:rPr>
              <w:t>20</w:t>
            </w:r>
          </w:p>
        </w:tc>
      </w:tr>
      <w:tr w:rsidR="00EE1886" w:rsidRPr="00333F05" w:rsidTr="00BD3A62">
        <w:trPr>
          <w:trHeight w:val="269"/>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EE1886" w:rsidRPr="00333F05" w:rsidRDefault="00EE1886" w:rsidP="00BD3A62">
            <w:pPr>
              <w:spacing w:after="0" w:line="240" w:lineRule="auto"/>
              <w:rPr>
                <w:rFonts w:ascii="Times New Roman" w:eastAsia="Times New Roman" w:hAnsi="Times New Roman" w:cs="Times New Roman"/>
                <w:color w:val="000000"/>
                <w:sz w:val="20"/>
                <w:szCs w:val="20"/>
                <w:lang w:eastAsia="fr-FR"/>
              </w:rPr>
            </w:pPr>
            <w:r w:rsidRPr="00333F05">
              <w:rPr>
                <w:rFonts w:ascii="Times New Roman" w:eastAsia="Times New Roman" w:hAnsi="Times New Roman" w:cs="Times New Roman"/>
                <w:color w:val="000000"/>
                <w:sz w:val="20"/>
                <w:szCs w:val="20"/>
                <w:lang w:eastAsia="fr-FR"/>
              </w:rPr>
              <w:t>Bruits</w:t>
            </w:r>
          </w:p>
        </w:tc>
        <w:tc>
          <w:tcPr>
            <w:tcW w:w="1559" w:type="dxa"/>
            <w:tcBorders>
              <w:top w:val="nil"/>
              <w:left w:val="nil"/>
              <w:bottom w:val="single" w:sz="4" w:space="0" w:color="auto"/>
              <w:right w:val="single" w:sz="4" w:space="0" w:color="auto"/>
            </w:tcBorders>
            <w:shd w:val="clear" w:color="auto" w:fill="auto"/>
            <w:noWrap/>
            <w:vAlign w:val="bottom"/>
            <w:hideMark/>
          </w:tcPr>
          <w:p w:rsidR="00EE1886" w:rsidRPr="00333F05" w:rsidRDefault="00EE188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56</w:t>
            </w:r>
            <w:r w:rsidRPr="00333F05">
              <w:rPr>
                <w:rFonts w:ascii="Times New Roman" w:eastAsia="Times New Roman" w:hAnsi="Times New Roman" w:cs="Times New Roman"/>
                <w:color w:val="000000"/>
                <w:sz w:val="20"/>
                <w:szCs w:val="20"/>
                <w:lang w:eastAsia="fr-FR"/>
              </w:rPr>
              <w:t>,</w:t>
            </w:r>
            <w:r>
              <w:rPr>
                <w:rFonts w:ascii="Times New Roman" w:eastAsia="Times New Roman" w:hAnsi="Times New Roman" w:cs="Times New Roman"/>
                <w:color w:val="000000"/>
                <w:sz w:val="20"/>
                <w:szCs w:val="20"/>
                <w:lang w:eastAsia="fr-FR"/>
              </w:rPr>
              <w:t>3</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EE1886" w:rsidRPr="00333F05" w:rsidRDefault="00EE188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27</w:t>
            </w:r>
            <w:r w:rsidRPr="00333F05">
              <w:rPr>
                <w:rFonts w:ascii="Times New Roman" w:eastAsia="Times New Roman" w:hAnsi="Times New Roman" w:cs="Times New Roman"/>
                <w:color w:val="000000"/>
                <w:sz w:val="20"/>
                <w:szCs w:val="20"/>
                <w:lang w:eastAsia="fr-FR"/>
              </w:rPr>
              <w:t>,</w:t>
            </w:r>
            <w:r>
              <w:rPr>
                <w:rFonts w:ascii="Times New Roman" w:eastAsia="Times New Roman" w:hAnsi="Times New Roman" w:cs="Times New Roman"/>
                <w:color w:val="000000"/>
                <w:sz w:val="20"/>
                <w:szCs w:val="20"/>
                <w:lang w:eastAsia="fr-FR"/>
              </w:rPr>
              <w:t>9</w:t>
            </w:r>
          </w:p>
        </w:tc>
      </w:tr>
      <w:tr w:rsidR="00EE1886" w:rsidRPr="00333F05" w:rsidTr="00BD3A62">
        <w:trPr>
          <w:trHeight w:val="12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EE1886" w:rsidRPr="00333F05" w:rsidRDefault="00EE1886" w:rsidP="00BD3A62">
            <w:pPr>
              <w:spacing w:after="0" w:line="240" w:lineRule="auto"/>
              <w:rPr>
                <w:rFonts w:ascii="Times New Roman" w:eastAsia="Times New Roman" w:hAnsi="Times New Roman" w:cs="Times New Roman"/>
                <w:color w:val="000000"/>
                <w:sz w:val="20"/>
                <w:szCs w:val="20"/>
                <w:lang w:eastAsia="fr-FR"/>
              </w:rPr>
            </w:pPr>
            <w:r w:rsidRPr="00333F05">
              <w:rPr>
                <w:rFonts w:ascii="Times New Roman" w:eastAsia="Times New Roman" w:hAnsi="Times New Roman" w:cs="Times New Roman"/>
                <w:color w:val="000000"/>
                <w:sz w:val="20"/>
                <w:szCs w:val="20"/>
                <w:lang w:eastAsia="fr-FR"/>
              </w:rPr>
              <w:t>Poussière</w:t>
            </w:r>
          </w:p>
        </w:tc>
        <w:tc>
          <w:tcPr>
            <w:tcW w:w="1559" w:type="dxa"/>
            <w:tcBorders>
              <w:top w:val="nil"/>
              <w:left w:val="nil"/>
              <w:bottom w:val="single" w:sz="4" w:space="0" w:color="auto"/>
              <w:right w:val="single" w:sz="4" w:space="0" w:color="auto"/>
            </w:tcBorders>
            <w:shd w:val="clear" w:color="auto" w:fill="auto"/>
            <w:noWrap/>
            <w:vAlign w:val="bottom"/>
            <w:hideMark/>
          </w:tcPr>
          <w:p w:rsidR="00EE1886" w:rsidRPr="00333F05" w:rsidRDefault="00EE188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78</w:t>
            </w:r>
            <w:r w:rsidRPr="00333F05">
              <w:rPr>
                <w:rFonts w:ascii="Times New Roman" w:eastAsia="Times New Roman" w:hAnsi="Times New Roman" w:cs="Times New Roman"/>
                <w:color w:val="000000"/>
                <w:sz w:val="20"/>
                <w:szCs w:val="20"/>
                <w:lang w:eastAsia="fr-FR"/>
              </w:rPr>
              <w:t>,7</w:t>
            </w:r>
          </w:p>
        </w:tc>
        <w:tc>
          <w:tcPr>
            <w:tcW w:w="1276" w:type="dxa"/>
            <w:tcBorders>
              <w:top w:val="nil"/>
              <w:left w:val="nil"/>
              <w:bottom w:val="single" w:sz="4" w:space="0" w:color="auto"/>
              <w:right w:val="single" w:sz="4" w:space="0" w:color="auto"/>
            </w:tcBorders>
            <w:shd w:val="clear" w:color="auto" w:fill="auto"/>
            <w:noWrap/>
            <w:vAlign w:val="bottom"/>
            <w:hideMark/>
          </w:tcPr>
          <w:p w:rsidR="00EE1886" w:rsidRPr="00333F05" w:rsidRDefault="00EE188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4,3</w:t>
            </w:r>
          </w:p>
        </w:tc>
      </w:tr>
      <w:tr w:rsidR="00EE1886" w:rsidRPr="00333F05" w:rsidTr="00BD3A62">
        <w:trPr>
          <w:trHeight w:val="12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EE1886" w:rsidRPr="00333F05" w:rsidRDefault="00EE1886" w:rsidP="00BD3A62">
            <w:pPr>
              <w:spacing w:after="0" w:line="240" w:lineRule="auto"/>
              <w:rPr>
                <w:rFonts w:ascii="Times New Roman" w:eastAsia="Times New Roman" w:hAnsi="Times New Roman" w:cs="Times New Roman"/>
                <w:color w:val="000000"/>
                <w:sz w:val="20"/>
                <w:szCs w:val="20"/>
                <w:lang w:eastAsia="fr-FR"/>
              </w:rPr>
            </w:pPr>
            <w:r w:rsidRPr="00333F05">
              <w:rPr>
                <w:rFonts w:ascii="Times New Roman" w:eastAsia="Times New Roman" w:hAnsi="Times New Roman" w:cs="Times New Roman"/>
                <w:color w:val="000000"/>
                <w:sz w:val="20"/>
                <w:szCs w:val="20"/>
                <w:lang w:eastAsia="fr-FR"/>
              </w:rPr>
              <w:t>Embouteillage</w:t>
            </w:r>
          </w:p>
        </w:tc>
        <w:tc>
          <w:tcPr>
            <w:tcW w:w="1559" w:type="dxa"/>
            <w:tcBorders>
              <w:top w:val="nil"/>
              <w:left w:val="nil"/>
              <w:bottom w:val="single" w:sz="4" w:space="0" w:color="auto"/>
              <w:right w:val="single" w:sz="4" w:space="0" w:color="auto"/>
            </w:tcBorders>
            <w:shd w:val="clear" w:color="auto" w:fill="auto"/>
            <w:noWrap/>
            <w:vAlign w:val="bottom"/>
            <w:hideMark/>
          </w:tcPr>
          <w:p w:rsidR="00EE1886" w:rsidRPr="00333F05" w:rsidRDefault="00EE188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54,1</w:t>
            </w:r>
          </w:p>
        </w:tc>
        <w:tc>
          <w:tcPr>
            <w:tcW w:w="1276" w:type="dxa"/>
            <w:tcBorders>
              <w:top w:val="nil"/>
              <w:left w:val="nil"/>
              <w:bottom w:val="single" w:sz="4" w:space="0" w:color="auto"/>
              <w:right w:val="single" w:sz="4" w:space="0" w:color="auto"/>
            </w:tcBorders>
            <w:shd w:val="clear" w:color="auto" w:fill="auto"/>
            <w:noWrap/>
            <w:vAlign w:val="bottom"/>
            <w:hideMark/>
          </w:tcPr>
          <w:p w:rsidR="00EE1886" w:rsidRPr="00333F05" w:rsidRDefault="00EE188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8</w:t>
            </w:r>
            <w:r w:rsidRPr="00333F05">
              <w:rPr>
                <w:rFonts w:ascii="Times New Roman" w:eastAsia="Times New Roman" w:hAnsi="Times New Roman" w:cs="Times New Roman"/>
                <w:color w:val="000000"/>
                <w:sz w:val="20"/>
                <w:szCs w:val="20"/>
                <w:lang w:eastAsia="fr-FR"/>
              </w:rPr>
              <w:t>,</w:t>
            </w:r>
            <w:r>
              <w:rPr>
                <w:rFonts w:ascii="Times New Roman" w:eastAsia="Times New Roman" w:hAnsi="Times New Roman" w:cs="Times New Roman"/>
                <w:color w:val="000000"/>
                <w:sz w:val="20"/>
                <w:szCs w:val="20"/>
                <w:lang w:eastAsia="fr-FR"/>
              </w:rPr>
              <w:t>0</w:t>
            </w:r>
          </w:p>
        </w:tc>
      </w:tr>
      <w:tr w:rsidR="00EE1886" w:rsidRPr="00333F05" w:rsidTr="00BD3A62">
        <w:trPr>
          <w:trHeight w:val="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EE1886" w:rsidRPr="00333F05" w:rsidRDefault="00EE1886" w:rsidP="00BD3A62">
            <w:pPr>
              <w:spacing w:after="0" w:line="240" w:lineRule="auto"/>
              <w:rPr>
                <w:rFonts w:ascii="Times New Roman" w:eastAsia="Times New Roman" w:hAnsi="Times New Roman" w:cs="Times New Roman"/>
                <w:color w:val="000000"/>
                <w:sz w:val="20"/>
                <w:szCs w:val="20"/>
                <w:lang w:eastAsia="fr-FR"/>
              </w:rPr>
            </w:pPr>
            <w:r w:rsidRPr="00333F05">
              <w:rPr>
                <w:rFonts w:ascii="Times New Roman" w:eastAsia="Times New Roman" w:hAnsi="Times New Roman" w:cs="Times New Roman"/>
                <w:color w:val="000000"/>
                <w:sz w:val="20"/>
                <w:szCs w:val="20"/>
                <w:lang w:eastAsia="fr-FR"/>
              </w:rPr>
              <w:t>Plus d'accidents</w:t>
            </w:r>
          </w:p>
        </w:tc>
        <w:tc>
          <w:tcPr>
            <w:tcW w:w="1559" w:type="dxa"/>
            <w:tcBorders>
              <w:top w:val="nil"/>
              <w:left w:val="nil"/>
              <w:bottom w:val="single" w:sz="4" w:space="0" w:color="auto"/>
              <w:right w:val="single" w:sz="4" w:space="0" w:color="auto"/>
            </w:tcBorders>
            <w:shd w:val="clear" w:color="auto" w:fill="auto"/>
            <w:noWrap/>
            <w:vAlign w:val="bottom"/>
            <w:hideMark/>
          </w:tcPr>
          <w:p w:rsidR="00EE1886" w:rsidRPr="00333F05" w:rsidRDefault="00EE188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43</w:t>
            </w:r>
            <w:r w:rsidRPr="00333F05">
              <w:rPr>
                <w:rFonts w:ascii="Times New Roman" w:eastAsia="Times New Roman" w:hAnsi="Times New Roman" w:cs="Times New Roman"/>
                <w:color w:val="000000"/>
                <w:sz w:val="20"/>
                <w:szCs w:val="20"/>
                <w:lang w:eastAsia="fr-FR"/>
              </w:rPr>
              <w:t>,5</w:t>
            </w:r>
          </w:p>
        </w:tc>
        <w:tc>
          <w:tcPr>
            <w:tcW w:w="1276" w:type="dxa"/>
            <w:tcBorders>
              <w:top w:val="nil"/>
              <w:left w:val="nil"/>
              <w:bottom w:val="single" w:sz="4" w:space="0" w:color="auto"/>
              <w:right w:val="single" w:sz="4" w:space="0" w:color="auto"/>
            </w:tcBorders>
            <w:shd w:val="clear" w:color="auto" w:fill="auto"/>
            <w:noWrap/>
            <w:vAlign w:val="bottom"/>
            <w:hideMark/>
          </w:tcPr>
          <w:p w:rsidR="00EE1886" w:rsidRPr="00333F05" w:rsidRDefault="00EE1886" w:rsidP="00BD3A62">
            <w:pPr>
              <w:spacing w:after="0" w:line="240" w:lineRule="auto"/>
              <w:jc w:val="center"/>
              <w:rPr>
                <w:rFonts w:ascii="Times New Roman" w:eastAsia="Times New Roman" w:hAnsi="Times New Roman" w:cs="Times New Roman"/>
                <w:color w:val="000000"/>
                <w:sz w:val="20"/>
                <w:szCs w:val="20"/>
                <w:lang w:eastAsia="fr-FR"/>
              </w:rPr>
            </w:pPr>
            <w:r w:rsidRPr="00333F05">
              <w:rPr>
                <w:rFonts w:ascii="Times New Roman" w:eastAsia="Times New Roman" w:hAnsi="Times New Roman" w:cs="Times New Roman"/>
                <w:color w:val="000000"/>
                <w:sz w:val="20"/>
                <w:szCs w:val="20"/>
                <w:lang w:eastAsia="fr-FR"/>
              </w:rPr>
              <w:t>1</w:t>
            </w:r>
            <w:r>
              <w:rPr>
                <w:rFonts w:ascii="Times New Roman" w:eastAsia="Times New Roman" w:hAnsi="Times New Roman" w:cs="Times New Roman"/>
                <w:color w:val="000000"/>
                <w:sz w:val="20"/>
                <w:szCs w:val="20"/>
                <w:lang w:eastAsia="fr-FR"/>
              </w:rPr>
              <w:t>4</w:t>
            </w:r>
            <w:r w:rsidRPr="00333F05">
              <w:rPr>
                <w:rFonts w:ascii="Times New Roman" w:eastAsia="Times New Roman" w:hAnsi="Times New Roman" w:cs="Times New Roman"/>
                <w:color w:val="000000"/>
                <w:sz w:val="20"/>
                <w:szCs w:val="20"/>
                <w:lang w:eastAsia="fr-FR"/>
              </w:rPr>
              <w:t>,</w:t>
            </w:r>
            <w:r>
              <w:rPr>
                <w:rFonts w:ascii="Times New Roman" w:eastAsia="Times New Roman" w:hAnsi="Times New Roman" w:cs="Times New Roman"/>
                <w:color w:val="000000"/>
                <w:sz w:val="20"/>
                <w:szCs w:val="20"/>
                <w:lang w:eastAsia="fr-FR"/>
              </w:rPr>
              <w:t>5</w:t>
            </w:r>
          </w:p>
        </w:tc>
      </w:tr>
      <w:tr w:rsidR="00EE1886" w:rsidRPr="00333F05" w:rsidTr="00BD3A62">
        <w:trPr>
          <w:trHeight w:val="7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EE1886" w:rsidRPr="00333F05" w:rsidRDefault="00EE1886" w:rsidP="00BD3A62">
            <w:pPr>
              <w:spacing w:after="0" w:line="240" w:lineRule="auto"/>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A</w:t>
            </w:r>
            <w:r w:rsidRPr="00333F05">
              <w:rPr>
                <w:rFonts w:ascii="Times New Roman" w:eastAsia="Times New Roman" w:hAnsi="Times New Roman" w:cs="Times New Roman"/>
                <w:color w:val="000000"/>
                <w:sz w:val="20"/>
                <w:szCs w:val="20"/>
                <w:lang w:eastAsia="fr-FR"/>
              </w:rPr>
              <w:t>utres inquiétudes</w:t>
            </w:r>
          </w:p>
        </w:tc>
        <w:tc>
          <w:tcPr>
            <w:tcW w:w="1559" w:type="dxa"/>
            <w:tcBorders>
              <w:top w:val="nil"/>
              <w:left w:val="nil"/>
              <w:bottom w:val="single" w:sz="4" w:space="0" w:color="auto"/>
              <w:right w:val="single" w:sz="4" w:space="0" w:color="auto"/>
            </w:tcBorders>
            <w:shd w:val="clear" w:color="auto" w:fill="auto"/>
            <w:noWrap/>
            <w:vAlign w:val="bottom"/>
            <w:hideMark/>
          </w:tcPr>
          <w:p w:rsidR="00EE1886" w:rsidRPr="00333F05" w:rsidRDefault="00EE188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4</w:t>
            </w:r>
            <w:r w:rsidRPr="00333F05">
              <w:rPr>
                <w:rFonts w:ascii="Times New Roman" w:eastAsia="Times New Roman" w:hAnsi="Times New Roman" w:cs="Times New Roman"/>
                <w:color w:val="000000"/>
                <w:sz w:val="20"/>
                <w:szCs w:val="20"/>
                <w:lang w:eastAsia="fr-FR"/>
              </w:rPr>
              <w:t>,</w:t>
            </w:r>
            <w:r>
              <w:rPr>
                <w:rFonts w:ascii="Times New Roman" w:eastAsia="Times New Roman" w:hAnsi="Times New Roman" w:cs="Times New Roman"/>
                <w:color w:val="000000"/>
                <w:sz w:val="20"/>
                <w:szCs w:val="20"/>
                <w:lang w:eastAsia="fr-FR"/>
              </w:rPr>
              <w:t>8</w:t>
            </w:r>
          </w:p>
        </w:tc>
        <w:tc>
          <w:tcPr>
            <w:tcW w:w="1276" w:type="dxa"/>
            <w:tcBorders>
              <w:top w:val="nil"/>
              <w:left w:val="nil"/>
              <w:bottom w:val="single" w:sz="4" w:space="0" w:color="auto"/>
              <w:right w:val="single" w:sz="4" w:space="0" w:color="auto"/>
            </w:tcBorders>
            <w:shd w:val="clear" w:color="auto" w:fill="auto"/>
            <w:noWrap/>
            <w:vAlign w:val="bottom"/>
            <w:hideMark/>
          </w:tcPr>
          <w:p w:rsidR="00EE1886" w:rsidRPr="00333F05" w:rsidRDefault="00EE1886" w:rsidP="00BD3A6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6</w:t>
            </w:r>
            <w:r w:rsidRPr="00333F05">
              <w:rPr>
                <w:rFonts w:ascii="Times New Roman" w:eastAsia="Times New Roman" w:hAnsi="Times New Roman" w:cs="Times New Roman"/>
                <w:color w:val="000000"/>
                <w:sz w:val="20"/>
                <w:szCs w:val="20"/>
                <w:lang w:eastAsia="fr-FR"/>
              </w:rPr>
              <w:t>,</w:t>
            </w:r>
            <w:r>
              <w:rPr>
                <w:rFonts w:ascii="Times New Roman" w:eastAsia="Times New Roman" w:hAnsi="Times New Roman" w:cs="Times New Roman"/>
                <w:color w:val="000000"/>
                <w:sz w:val="20"/>
                <w:szCs w:val="20"/>
                <w:lang w:eastAsia="fr-FR"/>
              </w:rPr>
              <w:t>9</w:t>
            </w:r>
          </w:p>
        </w:tc>
      </w:tr>
    </w:tbl>
    <w:p w:rsidR="00175EBF" w:rsidRDefault="00175EBF" w:rsidP="00175EBF">
      <w:pPr>
        <w:spacing w:after="0" w:line="240" w:lineRule="auto"/>
        <w:jc w:val="both"/>
        <w:rPr>
          <w:rFonts w:ascii="Times New Roman" w:hAnsi="Times New Roman" w:cs="Times New Roman"/>
          <w:i/>
          <w:sz w:val="20"/>
          <w:szCs w:val="20"/>
        </w:rPr>
      </w:pPr>
      <w:bookmarkStart w:id="178" w:name="_Toc290968916"/>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EE1886" w:rsidRDefault="00EE1886" w:rsidP="00EE1886">
      <w:pPr>
        <w:spacing w:after="0" w:line="240" w:lineRule="auto"/>
        <w:jc w:val="center"/>
        <w:rPr>
          <w:rFonts w:ascii="Times New Roman" w:hAnsi="Times New Roman" w:cs="Times New Roman"/>
          <w:i/>
          <w:sz w:val="20"/>
          <w:szCs w:val="20"/>
        </w:rPr>
      </w:pPr>
    </w:p>
    <w:p w:rsidR="00EE1886" w:rsidRPr="00494D77" w:rsidRDefault="00EE1886" w:rsidP="00EE1886">
      <w:pPr>
        <w:spacing w:after="0" w:line="240" w:lineRule="auto"/>
        <w:jc w:val="center"/>
        <w:rPr>
          <w:rFonts w:ascii="Times New Roman" w:hAnsi="Times New Roman" w:cs="Times New Roman"/>
          <w:sz w:val="20"/>
          <w:szCs w:val="20"/>
        </w:rPr>
      </w:pPr>
    </w:p>
    <w:p w:rsidR="00EE1886" w:rsidRPr="00EE1886" w:rsidRDefault="00EE1886" w:rsidP="00601039">
      <w:pPr>
        <w:pStyle w:val="T2"/>
        <w:numPr>
          <w:ilvl w:val="1"/>
          <w:numId w:val="42"/>
        </w:numPr>
      </w:pPr>
      <w:bookmarkStart w:id="179" w:name="_Toc328644980"/>
      <w:bookmarkStart w:id="180" w:name="_Toc331938899"/>
      <w:bookmarkStart w:id="181" w:name="_Toc421180837"/>
      <w:bookmarkStart w:id="182" w:name="_Toc35418940"/>
      <w:bookmarkStart w:id="183" w:name="_Toc35631306"/>
      <w:bookmarkStart w:id="184" w:name="_Toc35984590"/>
      <w:r w:rsidRPr="00EE1886">
        <w:t>Accessibilité des ménages : index d’accès rural</w:t>
      </w:r>
      <w:bookmarkEnd w:id="178"/>
      <w:bookmarkEnd w:id="179"/>
      <w:bookmarkEnd w:id="180"/>
      <w:bookmarkEnd w:id="181"/>
      <w:bookmarkEnd w:id="182"/>
      <w:bookmarkEnd w:id="183"/>
      <w:bookmarkEnd w:id="184"/>
    </w:p>
    <w:p w:rsidR="00EE1886" w:rsidRPr="0017155E" w:rsidRDefault="00EE1886" w:rsidP="00EE1886">
      <w:pPr>
        <w:autoSpaceDE w:val="0"/>
        <w:autoSpaceDN w:val="0"/>
        <w:adjustRightInd w:val="0"/>
        <w:jc w:val="both"/>
        <w:rPr>
          <w:rFonts w:ascii="Times New Roman" w:hAnsi="Times New Roman" w:cs="Times New Roman"/>
          <w:sz w:val="24"/>
          <w:szCs w:val="24"/>
        </w:rPr>
      </w:pPr>
      <w:r w:rsidRPr="0017155E">
        <w:rPr>
          <w:rFonts w:ascii="Times New Roman" w:hAnsi="Times New Roman" w:cs="Times New Roman"/>
          <w:sz w:val="24"/>
          <w:szCs w:val="24"/>
        </w:rPr>
        <w:t xml:space="preserve">Le tronçon </w:t>
      </w:r>
      <w:r>
        <w:rPr>
          <w:rFonts w:ascii="Times New Roman" w:hAnsi="Times New Roman" w:cs="Times New Roman"/>
          <w:sz w:val="24"/>
          <w:szCs w:val="24"/>
          <w:lang w:eastAsia="fr-FR"/>
        </w:rPr>
        <w:t>Pahou</w:t>
      </w:r>
      <w:r w:rsidRPr="0017155E">
        <w:rPr>
          <w:rFonts w:ascii="Times New Roman" w:hAnsi="Times New Roman" w:cs="Times New Roman"/>
          <w:sz w:val="24"/>
          <w:szCs w:val="24"/>
          <w:lang w:eastAsia="fr-FR"/>
        </w:rPr>
        <w:t>-</w:t>
      </w:r>
      <w:r>
        <w:rPr>
          <w:rFonts w:ascii="Times New Roman" w:hAnsi="Times New Roman" w:cs="Times New Roman"/>
          <w:sz w:val="24"/>
          <w:szCs w:val="24"/>
          <w:lang w:eastAsia="fr-FR"/>
        </w:rPr>
        <w:t>Ou</w:t>
      </w:r>
      <w:r w:rsidRPr="0017155E">
        <w:rPr>
          <w:rFonts w:ascii="Times New Roman" w:hAnsi="Times New Roman" w:cs="Times New Roman"/>
          <w:sz w:val="24"/>
          <w:szCs w:val="24"/>
          <w:lang w:eastAsia="fr-FR"/>
        </w:rPr>
        <w:t>i</w:t>
      </w:r>
      <w:r>
        <w:rPr>
          <w:rFonts w:ascii="Times New Roman" w:hAnsi="Times New Roman" w:cs="Times New Roman"/>
          <w:sz w:val="24"/>
          <w:szCs w:val="24"/>
          <w:lang w:eastAsia="fr-FR"/>
        </w:rPr>
        <w:t>dah</w:t>
      </w:r>
      <w:r w:rsidRPr="0017155E">
        <w:rPr>
          <w:rFonts w:ascii="Times New Roman" w:hAnsi="Times New Roman" w:cs="Times New Roman"/>
          <w:sz w:val="24"/>
          <w:szCs w:val="24"/>
          <w:lang w:eastAsia="fr-FR"/>
        </w:rPr>
        <w:t>-</w:t>
      </w:r>
      <w:r>
        <w:rPr>
          <w:rFonts w:ascii="Times New Roman" w:hAnsi="Times New Roman" w:cs="Times New Roman"/>
          <w:sz w:val="24"/>
          <w:szCs w:val="24"/>
          <w:lang w:eastAsia="fr-FR"/>
        </w:rPr>
        <w:t>H</w:t>
      </w:r>
      <w:r w:rsidRPr="0017155E">
        <w:rPr>
          <w:rFonts w:ascii="Times New Roman" w:hAnsi="Times New Roman" w:cs="Times New Roman"/>
          <w:sz w:val="24"/>
          <w:szCs w:val="24"/>
          <w:lang w:eastAsia="fr-FR"/>
        </w:rPr>
        <w:t>i</w:t>
      </w:r>
      <w:r>
        <w:rPr>
          <w:rFonts w:ascii="Times New Roman" w:hAnsi="Times New Roman" w:cs="Times New Roman"/>
          <w:sz w:val="24"/>
          <w:szCs w:val="24"/>
          <w:lang w:eastAsia="fr-FR"/>
        </w:rPr>
        <w:t>ll</w:t>
      </w:r>
      <w:r w:rsidRPr="0017155E">
        <w:rPr>
          <w:rFonts w:ascii="Times New Roman" w:hAnsi="Times New Roman" w:cs="Times New Roman"/>
          <w:sz w:val="24"/>
          <w:szCs w:val="24"/>
          <w:lang w:eastAsia="fr-FR"/>
        </w:rPr>
        <w:t>a</w:t>
      </w:r>
      <w:r>
        <w:rPr>
          <w:rFonts w:ascii="Times New Roman" w:hAnsi="Times New Roman" w:cs="Times New Roman"/>
          <w:sz w:val="24"/>
          <w:szCs w:val="24"/>
          <w:lang w:eastAsia="fr-FR"/>
        </w:rPr>
        <w:t>co</w:t>
      </w:r>
      <w:r w:rsidRPr="0017155E">
        <w:rPr>
          <w:rFonts w:ascii="Times New Roman" w:hAnsi="Times New Roman" w:cs="Times New Roman"/>
          <w:sz w:val="24"/>
          <w:szCs w:val="24"/>
          <w:lang w:eastAsia="fr-FR"/>
        </w:rPr>
        <w:t>nd</w:t>
      </w:r>
      <w:r>
        <w:rPr>
          <w:rFonts w:ascii="Times New Roman" w:hAnsi="Times New Roman" w:cs="Times New Roman"/>
          <w:sz w:val="24"/>
          <w:szCs w:val="24"/>
          <w:lang w:eastAsia="fr-FR"/>
        </w:rPr>
        <w:t>ji</w:t>
      </w:r>
      <w:r w:rsidRPr="0017155E">
        <w:rPr>
          <w:rFonts w:ascii="Times New Roman" w:hAnsi="Times New Roman" w:cs="Times New Roman"/>
          <w:sz w:val="24"/>
          <w:szCs w:val="24"/>
          <w:lang w:eastAsia="fr-FR"/>
        </w:rPr>
        <w:t xml:space="preserve">-Frontière </w:t>
      </w:r>
      <w:r>
        <w:rPr>
          <w:rFonts w:ascii="Times New Roman" w:hAnsi="Times New Roman" w:cs="Times New Roman"/>
          <w:sz w:val="24"/>
          <w:szCs w:val="24"/>
          <w:lang w:eastAsia="fr-FR"/>
        </w:rPr>
        <w:t>Togo</w:t>
      </w:r>
      <w:r w:rsidRPr="0017155E">
        <w:rPr>
          <w:rFonts w:ascii="Times New Roman" w:hAnsi="Times New Roman" w:cs="Times New Roman"/>
          <w:sz w:val="24"/>
          <w:szCs w:val="24"/>
          <w:lang w:eastAsia="fr-FR"/>
        </w:rPr>
        <w:t xml:space="preserve"> fait une distance</w:t>
      </w:r>
      <w:r w:rsidRPr="0017155E">
        <w:rPr>
          <w:rStyle w:val="Appelnotedebasdep"/>
          <w:rFonts w:ascii="Times New Roman" w:hAnsi="Times New Roman" w:cs="Times New Roman"/>
          <w:sz w:val="24"/>
          <w:szCs w:val="24"/>
          <w:lang w:eastAsia="fr-FR"/>
        </w:rPr>
        <w:footnoteReference w:id="3"/>
      </w:r>
      <w:r w:rsidRPr="0017155E">
        <w:rPr>
          <w:rFonts w:ascii="Times New Roman" w:hAnsi="Times New Roman" w:cs="Times New Roman"/>
          <w:sz w:val="24"/>
          <w:szCs w:val="24"/>
          <w:lang w:eastAsia="fr-FR"/>
        </w:rPr>
        <w:t xml:space="preserve"> de 77</w:t>
      </w:r>
      <w:r>
        <w:rPr>
          <w:rFonts w:ascii="Times New Roman" w:hAnsi="Times New Roman" w:cs="Times New Roman"/>
          <w:sz w:val="24"/>
          <w:szCs w:val="24"/>
          <w:lang w:eastAsia="fr-FR"/>
        </w:rPr>
        <w:t>,5</w:t>
      </w:r>
      <w:r w:rsidRPr="0017155E">
        <w:rPr>
          <w:rFonts w:ascii="Times New Roman" w:hAnsi="Times New Roman" w:cs="Times New Roman"/>
          <w:sz w:val="24"/>
          <w:szCs w:val="24"/>
          <w:lang w:eastAsia="fr-FR"/>
        </w:rPr>
        <w:t xml:space="preserve"> km dont </w:t>
      </w:r>
      <w:r w:rsidRPr="003A3674">
        <w:rPr>
          <w:rFonts w:ascii="Times New Roman" w:hAnsi="Times New Roman" w:cs="Times New Roman"/>
          <w:sz w:val="24"/>
          <w:szCs w:val="24"/>
          <w:lang w:eastAsia="fr-FR"/>
        </w:rPr>
        <w:t>18,75</w:t>
      </w:r>
      <w:r w:rsidRPr="0017155E">
        <w:rPr>
          <w:rFonts w:ascii="Times New Roman" w:hAnsi="Times New Roman" w:cs="Times New Roman"/>
          <w:sz w:val="24"/>
          <w:szCs w:val="24"/>
          <w:lang w:eastAsia="fr-FR"/>
        </w:rPr>
        <w:t xml:space="preserve"> km pour le tronçon </w:t>
      </w:r>
      <w:r w:rsidRPr="003A3674">
        <w:rPr>
          <w:rFonts w:ascii="Times New Roman" w:hAnsi="Times New Roman" w:cs="Times New Roman"/>
          <w:sz w:val="24"/>
          <w:szCs w:val="24"/>
          <w:lang w:eastAsia="fr-FR"/>
        </w:rPr>
        <w:t xml:space="preserve">Pahou et Ouidah </w:t>
      </w:r>
      <w:r w:rsidRPr="0017155E">
        <w:rPr>
          <w:rFonts w:ascii="Times New Roman" w:hAnsi="Times New Roman" w:cs="Times New Roman"/>
          <w:sz w:val="24"/>
          <w:szCs w:val="24"/>
          <w:lang w:eastAsia="fr-FR"/>
        </w:rPr>
        <w:t xml:space="preserve">et </w:t>
      </w:r>
      <w:r w:rsidRPr="003A3674">
        <w:rPr>
          <w:rFonts w:ascii="Times New Roman" w:hAnsi="Times New Roman" w:cs="Times New Roman"/>
          <w:sz w:val="24"/>
          <w:szCs w:val="24"/>
          <w:lang w:eastAsia="fr-FR"/>
        </w:rPr>
        <w:t>58,75</w:t>
      </w:r>
      <w:r w:rsidRPr="0017155E">
        <w:rPr>
          <w:rFonts w:ascii="Times New Roman" w:hAnsi="Times New Roman" w:cs="Times New Roman"/>
          <w:sz w:val="24"/>
          <w:szCs w:val="24"/>
          <w:lang w:eastAsia="fr-FR"/>
        </w:rPr>
        <w:t xml:space="preserve"> km pour le tronçon </w:t>
      </w:r>
      <w:r w:rsidRPr="003A3674">
        <w:rPr>
          <w:rFonts w:ascii="Times New Roman" w:hAnsi="Times New Roman" w:cs="Times New Roman"/>
          <w:sz w:val="24"/>
          <w:szCs w:val="24"/>
          <w:lang w:eastAsia="fr-FR"/>
        </w:rPr>
        <w:t>Ouidah et Hillacondji à la frontière du Togo</w:t>
      </w:r>
      <w:r w:rsidRPr="0017155E">
        <w:rPr>
          <w:rFonts w:ascii="Times New Roman" w:hAnsi="Times New Roman" w:cs="Times New Roman"/>
          <w:sz w:val="24"/>
          <w:szCs w:val="24"/>
          <w:lang w:eastAsia="fr-FR"/>
        </w:rPr>
        <w:t xml:space="preserve">. </w:t>
      </w:r>
    </w:p>
    <w:p w:rsidR="00EE1886" w:rsidRPr="00FC246B" w:rsidRDefault="00EE1886" w:rsidP="00EE1886">
      <w:pPr>
        <w:pStyle w:val="Paragraphedeliste"/>
        <w:numPr>
          <w:ilvl w:val="0"/>
          <w:numId w:val="1"/>
        </w:numPr>
        <w:autoSpaceDE w:val="0"/>
        <w:autoSpaceDN w:val="0"/>
        <w:adjustRightInd w:val="0"/>
        <w:spacing w:line="240" w:lineRule="auto"/>
        <w:jc w:val="both"/>
        <w:rPr>
          <w:rFonts w:ascii="Times New Roman" w:hAnsi="Times New Roman" w:cs="Times New Roman"/>
          <w:b/>
          <w:i/>
          <w:iCs/>
          <w:sz w:val="24"/>
          <w:szCs w:val="24"/>
        </w:rPr>
      </w:pPr>
      <w:r w:rsidRPr="00FC246B">
        <w:rPr>
          <w:rFonts w:ascii="Times New Roman" w:hAnsi="Times New Roman" w:cs="Times New Roman"/>
          <w:b/>
          <w:i/>
          <w:iCs/>
          <w:sz w:val="24"/>
          <w:szCs w:val="24"/>
        </w:rPr>
        <w:t>L’index d’accès rural</w:t>
      </w:r>
    </w:p>
    <w:p w:rsidR="00EE1886" w:rsidRDefault="00EE1886" w:rsidP="00EE1886">
      <w:pPr>
        <w:spacing w:after="120"/>
        <w:jc w:val="both"/>
        <w:rPr>
          <w:rFonts w:ascii="Times New Roman" w:hAnsi="Times New Roman" w:cs="Times New Roman"/>
          <w:sz w:val="24"/>
          <w:szCs w:val="24"/>
        </w:rPr>
      </w:pPr>
      <w:r w:rsidRPr="0017155E">
        <w:rPr>
          <w:rFonts w:ascii="Times New Roman" w:hAnsi="Times New Roman" w:cs="Times New Roman"/>
          <w:sz w:val="24"/>
          <w:szCs w:val="24"/>
        </w:rPr>
        <w:t>Le calcul de l’index d’accès rural est basé sur le rapport entre</w:t>
      </w:r>
      <w:r>
        <w:rPr>
          <w:rFonts w:ascii="Times New Roman" w:hAnsi="Times New Roman" w:cs="Times New Roman"/>
          <w:sz w:val="24"/>
          <w:szCs w:val="24"/>
        </w:rPr>
        <w:t xml:space="preserve"> l</w:t>
      </w:r>
      <w:r w:rsidRPr="0017155E">
        <w:rPr>
          <w:rFonts w:ascii="Times New Roman" w:hAnsi="Times New Roman" w:cs="Times New Roman"/>
          <w:sz w:val="24"/>
          <w:szCs w:val="24"/>
        </w:rPr>
        <w:t xml:space="preserve">a population totale se trouvant à 2 km </w:t>
      </w:r>
      <w:r>
        <w:rPr>
          <w:rFonts w:ascii="Times New Roman" w:hAnsi="Times New Roman" w:cs="Times New Roman"/>
          <w:sz w:val="24"/>
          <w:szCs w:val="24"/>
        </w:rPr>
        <w:t>au</w:t>
      </w:r>
      <w:r w:rsidRPr="0017155E">
        <w:rPr>
          <w:rFonts w:ascii="Times New Roman" w:hAnsi="Times New Roman" w:cs="Times New Roman"/>
          <w:sz w:val="24"/>
          <w:szCs w:val="24"/>
        </w:rPr>
        <w:t xml:space="preserve"> moins d’une route praticable en toutes saisons dans </w:t>
      </w:r>
      <w:r>
        <w:rPr>
          <w:rFonts w:ascii="Times New Roman" w:hAnsi="Times New Roman" w:cs="Times New Roman"/>
          <w:sz w:val="24"/>
          <w:szCs w:val="24"/>
        </w:rPr>
        <w:t>l’ensemble de la ZIP et la population totale des quatre communes. Dans cette étude, deux considérations ont été prises en compte pour la détermination de l’indicateur.</w:t>
      </w:r>
    </w:p>
    <w:p w:rsidR="00EE1886" w:rsidRDefault="00EE1886" w:rsidP="00EE1886">
      <w:pPr>
        <w:pStyle w:val="Paragraphedeliste"/>
        <w:numPr>
          <w:ilvl w:val="0"/>
          <w:numId w:val="4"/>
        </w:numPr>
        <w:spacing w:after="120"/>
        <w:jc w:val="both"/>
        <w:rPr>
          <w:rFonts w:ascii="Times New Roman" w:hAnsi="Times New Roman" w:cs="Times New Roman"/>
          <w:sz w:val="24"/>
          <w:szCs w:val="24"/>
        </w:rPr>
      </w:pPr>
      <w:r w:rsidRPr="0017155E">
        <w:rPr>
          <w:rFonts w:ascii="Times New Roman" w:hAnsi="Times New Roman" w:cs="Times New Roman"/>
          <w:sz w:val="24"/>
          <w:szCs w:val="24"/>
        </w:rPr>
        <w:lastRenderedPageBreak/>
        <w:t xml:space="preserve">Premièrement : </w:t>
      </w:r>
      <w:r>
        <w:rPr>
          <w:rFonts w:ascii="Times New Roman" w:hAnsi="Times New Roman" w:cs="Times New Roman"/>
          <w:sz w:val="24"/>
          <w:szCs w:val="24"/>
        </w:rPr>
        <w:t>il a été</w:t>
      </w:r>
      <w:r w:rsidRPr="0017155E">
        <w:rPr>
          <w:rFonts w:ascii="Times New Roman" w:hAnsi="Times New Roman" w:cs="Times New Roman"/>
          <w:sz w:val="24"/>
          <w:szCs w:val="24"/>
        </w:rPr>
        <w:t xml:space="preserve"> tenu compte de</w:t>
      </w:r>
      <w:r>
        <w:rPr>
          <w:rFonts w:ascii="Times New Roman" w:hAnsi="Times New Roman" w:cs="Times New Roman"/>
          <w:sz w:val="24"/>
          <w:szCs w:val="24"/>
        </w:rPr>
        <w:t xml:space="preserve"> tou</w:t>
      </w:r>
      <w:r w:rsidRPr="0017155E">
        <w:rPr>
          <w:rFonts w:ascii="Times New Roman" w:hAnsi="Times New Roman" w:cs="Times New Roman"/>
          <w:sz w:val="24"/>
          <w:szCs w:val="24"/>
        </w:rPr>
        <w:t xml:space="preserve">s </w:t>
      </w:r>
      <w:r>
        <w:rPr>
          <w:rFonts w:ascii="Times New Roman" w:hAnsi="Times New Roman" w:cs="Times New Roman"/>
          <w:sz w:val="24"/>
          <w:szCs w:val="24"/>
        </w:rPr>
        <w:t>les village</w:t>
      </w:r>
      <w:r w:rsidRPr="0017155E">
        <w:rPr>
          <w:rFonts w:ascii="Times New Roman" w:hAnsi="Times New Roman" w:cs="Times New Roman"/>
          <w:sz w:val="24"/>
          <w:szCs w:val="24"/>
        </w:rPr>
        <w:t xml:space="preserve">s </w:t>
      </w:r>
      <w:r>
        <w:rPr>
          <w:rFonts w:ascii="Times New Roman" w:hAnsi="Times New Roman" w:cs="Times New Roman"/>
          <w:sz w:val="24"/>
          <w:szCs w:val="24"/>
        </w:rPr>
        <w:t>de la ZIP qui se trouvent à 2 km au moins d’une route praticable en toutes saisons.</w:t>
      </w:r>
      <w:r w:rsidRPr="0017155E">
        <w:rPr>
          <w:rFonts w:ascii="Times New Roman" w:hAnsi="Times New Roman" w:cs="Times New Roman"/>
          <w:sz w:val="24"/>
          <w:szCs w:val="24"/>
        </w:rPr>
        <w:t xml:space="preserve"> Ceci garantit une bonne base de comparaison des résultats de l’étude de référence avec celle de l’impact.</w:t>
      </w:r>
    </w:p>
    <w:p w:rsidR="00EE1886" w:rsidRPr="00532D50" w:rsidRDefault="00EE1886" w:rsidP="00EE1886">
      <w:pPr>
        <w:pStyle w:val="Paragraphedeliste"/>
        <w:numPr>
          <w:ilvl w:val="0"/>
          <w:numId w:val="4"/>
        </w:numPr>
        <w:spacing w:after="120"/>
        <w:jc w:val="both"/>
        <w:rPr>
          <w:rFonts w:ascii="Times New Roman" w:hAnsi="Times New Roman" w:cs="Times New Roman"/>
          <w:sz w:val="24"/>
          <w:szCs w:val="24"/>
        </w:rPr>
      </w:pPr>
      <w:r w:rsidRPr="0017155E">
        <w:rPr>
          <w:rFonts w:ascii="Times New Roman" w:hAnsi="Times New Roman" w:cs="Times New Roman"/>
          <w:sz w:val="24"/>
          <w:szCs w:val="24"/>
        </w:rPr>
        <w:t xml:space="preserve">Deuxièmement : </w:t>
      </w:r>
      <w:r>
        <w:rPr>
          <w:rFonts w:ascii="Times New Roman" w:hAnsi="Times New Roman" w:cs="Times New Roman"/>
          <w:sz w:val="24"/>
          <w:szCs w:val="24"/>
        </w:rPr>
        <w:t>on a</w:t>
      </w:r>
      <w:r w:rsidRPr="0017155E">
        <w:rPr>
          <w:rFonts w:ascii="Times New Roman" w:hAnsi="Times New Roman" w:cs="Times New Roman"/>
          <w:sz w:val="24"/>
          <w:szCs w:val="24"/>
        </w:rPr>
        <w:t xml:space="preserve"> pris en compte l’ensemble des </w:t>
      </w:r>
      <w:r>
        <w:rPr>
          <w:rFonts w:ascii="Times New Roman" w:hAnsi="Times New Roman" w:cs="Times New Roman"/>
          <w:sz w:val="24"/>
          <w:szCs w:val="24"/>
        </w:rPr>
        <w:t xml:space="preserve">villages </w:t>
      </w:r>
      <w:r w:rsidRPr="0017155E">
        <w:rPr>
          <w:rFonts w:ascii="Times New Roman" w:hAnsi="Times New Roman" w:cs="Times New Roman"/>
          <w:sz w:val="24"/>
          <w:szCs w:val="24"/>
        </w:rPr>
        <w:t>de la ZIP</w:t>
      </w:r>
      <w:r w:rsidRPr="00532D50">
        <w:rPr>
          <w:rFonts w:ascii="Times New Roman" w:hAnsi="Times New Roman" w:cs="Times New Roman"/>
          <w:sz w:val="24"/>
          <w:szCs w:val="24"/>
        </w:rPr>
        <w:t>.</w:t>
      </w:r>
    </w:p>
    <w:p w:rsidR="00EE1886" w:rsidRPr="00532D50" w:rsidRDefault="00EE1886" w:rsidP="00831FE3">
      <w:pPr>
        <w:pStyle w:val="TABLTCHI"/>
        <w:spacing w:after="120"/>
        <w:rPr>
          <w:lang w:eastAsia="fr-FR"/>
        </w:rPr>
      </w:pPr>
      <w:bookmarkStart w:id="185" w:name="_Toc298948397"/>
      <w:bookmarkStart w:id="186" w:name="_Toc330032973"/>
      <w:bookmarkStart w:id="187" w:name="_Toc35636946"/>
      <w:r w:rsidRPr="00790D01">
        <w:rPr>
          <w:lang w:eastAsia="fr-FR"/>
        </w:rPr>
        <w:t>Tableau 3.3 : Calcul de l’index d’accès rural</w:t>
      </w:r>
      <w:bookmarkEnd w:id="185"/>
      <w:bookmarkEnd w:id="186"/>
      <w:bookmarkEnd w:id="187"/>
    </w:p>
    <w:tbl>
      <w:tblPr>
        <w:tblW w:w="8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73"/>
        <w:gridCol w:w="1667"/>
        <w:gridCol w:w="1735"/>
      </w:tblGrid>
      <w:tr w:rsidR="00EE1886" w:rsidRPr="005415FE" w:rsidTr="009507F8">
        <w:trPr>
          <w:trHeight w:val="210"/>
        </w:trPr>
        <w:tc>
          <w:tcPr>
            <w:tcW w:w="4673" w:type="dxa"/>
            <w:vAlign w:val="center"/>
          </w:tcPr>
          <w:p w:rsidR="00EE1886" w:rsidRPr="005415FE" w:rsidRDefault="00EE1886" w:rsidP="00BD3A62">
            <w:pPr>
              <w:autoSpaceDE w:val="0"/>
              <w:autoSpaceDN w:val="0"/>
              <w:adjustRightInd w:val="0"/>
              <w:spacing w:after="0" w:line="240" w:lineRule="auto"/>
              <w:jc w:val="center"/>
              <w:rPr>
                <w:rFonts w:ascii="Times New Roman" w:hAnsi="Times New Roman" w:cs="Times New Roman"/>
                <w:b/>
                <w:bCs/>
                <w:sz w:val="20"/>
                <w:szCs w:val="20"/>
              </w:rPr>
            </w:pPr>
            <w:r w:rsidRPr="005415FE">
              <w:rPr>
                <w:rFonts w:ascii="Times New Roman" w:hAnsi="Times New Roman" w:cs="Times New Roman"/>
                <w:b/>
                <w:bCs/>
                <w:sz w:val="20"/>
                <w:szCs w:val="20"/>
              </w:rPr>
              <w:t>Population</w:t>
            </w:r>
          </w:p>
        </w:tc>
        <w:tc>
          <w:tcPr>
            <w:tcW w:w="1667" w:type="dxa"/>
            <w:vAlign w:val="center"/>
          </w:tcPr>
          <w:p w:rsidR="00EE1886" w:rsidRPr="005415FE" w:rsidRDefault="00EE1886" w:rsidP="00BD3A62">
            <w:pPr>
              <w:autoSpaceDE w:val="0"/>
              <w:autoSpaceDN w:val="0"/>
              <w:adjustRightInd w:val="0"/>
              <w:spacing w:after="0" w:line="240" w:lineRule="auto"/>
              <w:jc w:val="center"/>
              <w:rPr>
                <w:rFonts w:ascii="Times New Roman" w:hAnsi="Times New Roman" w:cs="Times New Roman"/>
                <w:b/>
                <w:bCs/>
                <w:sz w:val="20"/>
                <w:szCs w:val="20"/>
              </w:rPr>
            </w:pPr>
            <w:r w:rsidRPr="005415FE">
              <w:rPr>
                <w:rFonts w:ascii="Times New Roman" w:hAnsi="Times New Roman" w:cs="Times New Roman"/>
                <w:b/>
                <w:bCs/>
                <w:sz w:val="20"/>
                <w:szCs w:val="20"/>
              </w:rPr>
              <w:t>Référence 2014</w:t>
            </w:r>
          </w:p>
        </w:tc>
        <w:tc>
          <w:tcPr>
            <w:tcW w:w="1735" w:type="dxa"/>
            <w:vAlign w:val="center"/>
          </w:tcPr>
          <w:p w:rsidR="00EE1886" w:rsidRPr="005415FE" w:rsidRDefault="00EE1886" w:rsidP="00BD3A62">
            <w:pPr>
              <w:autoSpaceDE w:val="0"/>
              <w:autoSpaceDN w:val="0"/>
              <w:adjustRightInd w:val="0"/>
              <w:spacing w:after="0" w:line="240" w:lineRule="auto"/>
              <w:jc w:val="center"/>
              <w:rPr>
                <w:rFonts w:ascii="Times New Roman" w:hAnsi="Times New Roman" w:cs="Times New Roman"/>
                <w:b/>
                <w:bCs/>
                <w:sz w:val="20"/>
                <w:szCs w:val="20"/>
              </w:rPr>
            </w:pPr>
            <w:r w:rsidRPr="005415FE">
              <w:rPr>
                <w:rFonts w:ascii="Times New Roman" w:hAnsi="Times New Roman" w:cs="Times New Roman"/>
                <w:b/>
                <w:bCs/>
                <w:sz w:val="20"/>
                <w:szCs w:val="20"/>
              </w:rPr>
              <w:t>Impact 2020</w:t>
            </w:r>
          </w:p>
        </w:tc>
      </w:tr>
      <w:tr w:rsidR="00EE1886" w:rsidRPr="005415FE" w:rsidTr="00BD3A62">
        <w:tc>
          <w:tcPr>
            <w:tcW w:w="4673" w:type="dxa"/>
          </w:tcPr>
          <w:p w:rsidR="00EE1886" w:rsidRPr="005415FE" w:rsidRDefault="00EE1886" w:rsidP="00BD3A62">
            <w:pPr>
              <w:autoSpaceDE w:val="0"/>
              <w:autoSpaceDN w:val="0"/>
              <w:adjustRightInd w:val="0"/>
              <w:spacing w:after="0" w:line="240" w:lineRule="auto"/>
              <w:jc w:val="both"/>
              <w:rPr>
                <w:rFonts w:ascii="Times New Roman" w:hAnsi="Times New Roman" w:cs="Times New Roman"/>
                <w:sz w:val="20"/>
                <w:szCs w:val="20"/>
              </w:rPr>
            </w:pPr>
            <w:r w:rsidRPr="005415FE">
              <w:rPr>
                <w:rFonts w:ascii="Times New Roman" w:hAnsi="Times New Roman" w:cs="Times New Roman"/>
                <w:sz w:val="20"/>
                <w:szCs w:val="20"/>
              </w:rPr>
              <w:t xml:space="preserve">Population totale des villages se trouvant à deux (2) km au moins d’une route praticable en toute saison. </w:t>
            </w:r>
          </w:p>
        </w:tc>
        <w:tc>
          <w:tcPr>
            <w:tcW w:w="1667" w:type="dxa"/>
          </w:tcPr>
          <w:p w:rsidR="00EE1886" w:rsidRPr="005415FE" w:rsidRDefault="00EE1886" w:rsidP="00BD3A62">
            <w:pPr>
              <w:autoSpaceDE w:val="0"/>
              <w:autoSpaceDN w:val="0"/>
              <w:adjustRightInd w:val="0"/>
              <w:spacing w:after="0" w:line="240" w:lineRule="auto"/>
              <w:jc w:val="right"/>
              <w:rPr>
                <w:rFonts w:ascii="Times New Roman" w:hAnsi="Times New Roman" w:cs="Times New Roman"/>
                <w:sz w:val="20"/>
                <w:szCs w:val="20"/>
              </w:rPr>
            </w:pPr>
            <w:r w:rsidRPr="005415FE">
              <w:rPr>
                <w:rFonts w:ascii="Times New Roman" w:hAnsi="Times New Roman" w:cs="Times New Roman"/>
                <w:sz w:val="20"/>
                <w:szCs w:val="20"/>
              </w:rPr>
              <w:t>344 288</w:t>
            </w:r>
          </w:p>
        </w:tc>
        <w:tc>
          <w:tcPr>
            <w:tcW w:w="1735" w:type="dxa"/>
            <w:shd w:val="clear" w:color="auto" w:fill="auto"/>
          </w:tcPr>
          <w:p w:rsidR="00EE1886" w:rsidRPr="005415FE" w:rsidRDefault="00EE1886" w:rsidP="00BD3A62">
            <w:pPr>
              <w:autoSpaceDE w:val="0"/>
              <w:autoSpaceDN w:val="0"/>
              <w:adjustRightInd w:val="0"/>
              <w:spacing w:after="0" w:line="240" w:lineRule="auto"/>
              <w:jc w:val="right"/>
              <w:rPr>
                <w:rFonts w:ascii="Times New Roman" w:hAnsi="Times New Roman" w:cs="Times New Roman"/>
                <w:sz w:val="20"/>
                <w:szCs w:val="20"/>
              </w:rPr>
            </w:pPr>
            <w:r w:rsidRPr="005415FE">
              <w:rPr>
                <w:rFonts w:ascii="Times New Roman" w:hAnsi="Times New Roman" w:cs="Times New Roman"/>
                <w:sz w:val="20"/>
                <w:szCs w:val="20"/>
              </w:rPr>
              <w:t>462828</w:t>
            </w:r>
          </w:p>
        </w:tc>
      </w:tr>
      <w:tr w:rsidR="00EE1886" w:rsidRPr="005415FE" w:rsidTr="00BD3A62">
        <w:tc>
          <w:tcPr>
            <w:tcW w:w="4673" w:type="dxa"/>
          </w:tcPr>
          <w:p w:rsidR="00EE1886" w:rsidRPr="005415FE" w:rsidRDefault="00EE1886" w:rsidP="00BD3A62">
            <w:pPr>
              <w:autoSpaceDE w:val="0"/>
              <w:autoSpaceDN w:val="0"/>
              <w:adjustRightInd w:val="0"/>
              <w:spacing w:after="0" w:line="240" w:lineRule="auto"/>
              <w:jc w:val="both"/>
              <w:rPr>
                <w:rFonts w:ascii="Times New Roman" w:hAnsi="Times New Roman" w:cs="Times New Roman"/>
                <w:sz w:val="20"/>
                <w:szCs w:val="20"/>
              </w:rPr>
            </w:pPr>
          </w:p>
        </w:tc>
        <w:tc>
          <w:tcPr>
            <w:tcW w:w="1667" w:type="dxa"/>
          </w:tcPr>
          <w:p w:rsidR="00EE1886" w:rsidRPr="005415FE" w:rsidRDefault="00EE1886" w:rsidP="00BD3A62">
            <w:pPr>
              <w:autoSpaceDE w:val="0"/>
              <w:autoSpaceDN w:val="0"/>
              <w:adjustRightInd w:val="0"/>
              <w:spacing w:after="0" w:line="240" w:lineRule="auto"/>
              <w:jc w:val="both"/>
              <w:rPr>
                <w:rFonts w:ascii="Times New Roman" w:hAnsi="Times New Roman" w:cs="Times New Roman"/>
                <w:sz w:val="20"/>
                <w:szCs w:val="20"/>
              </w:rPr>
            </w:pPr>
          </w:p>
        </w:tc>
        <w:tc>
          <w:tcPr>
            <w:tcW w:w="1735" w:type="dxa"/>
            <w:shd w:val="clear" w:color="auto" w:fill="auto"/>
          </w:tcPr>
          <w:p w:rsidR="00EE1886" w:rsidRPr="005415FE" w:rsidRDefault="00EE1886" w:rsidP="00BD3A62">
            <w:pPr>
              <w:autoSpaceDE w:val="0"/>
              <w:autoSpaceDN w:val="0"/>
              <w:adjustRightInd w:val="0"/>
              <w:spacing w:after="0" w:line="240" w:lineRule="auto"/>
              <w:jc w:val="both"/>
              <w:rPr>
                <w:rFonts w:ascii="Times New Roman" w:hAnsi="Times New Roman" w:cs="Times New Roman"/>
                <w:sz w:val="20"/>
                <w:szCs w:val="20"/>
              </w:rPr>
            </w:pPr>
          </w:p>
        </w:tc>
      </w:tr>
      <w:tr w:rsidR="00EE1886" w:rsidRPr="005415FE" w:rsidTr="009507F8">
        <w:trPr>
          <w:trHeight w:val="410"/>
        </w:trPr>
        <w:tc>
          <w:tcPr>
            <w:tcW w:w="4673" w:type="dxa"/>
            <w:vAlign w:val="center"/>
          </w:tcPr>
          <w:p w:rsidR="00EE1886" w:rsidRPr="005415FE" w:rsidRDefault="00EE1886" w:rsidP="00BD3A62">
            <w:pPr>
              <w:autoSpaceDE w:val="0"/>
              <w:autoSpaceDN w:val="0"/>
              <w:adjustRightInd w:val="0"/>
              <w:spacing w:after="0" w:line="240" w:lineRule="auto"/>
              <w:jc w:val="both"/>
              <w:rPr>
                <w:rFonts w:ascii="Times New Roman" w:hAnsi="Times New Roman" w:cs="Times New Roman"/>
                <w:sz w:val="20"/>
                <w:szCs w:val="20"/>
              </w:rPr>
            </w:pPr>
            <w:r w:rsidRPr="005415FE">
              <w:rPr>
                <w:rFonts w:ascii="Times New Roman" w:hAnsi="Times New Roman" w:cs="Times New Roman"/>
                <w:sz w:val="20"/>
                <w:szCs w:val="20"/>
              </w:rPr>
              <w:t>Population totale des quatre communes Kpomassè, Ouidah, Comè et Grand Popo</w:t>
            </w:r>
          </w:p>
        </w:tc>
        <w:tc>
          <w:tcPr>
            <w:tcW w:w="1667" w:type="dxa"/>
          </w:tcPr>
          <w:p w:rsidR="00EE1886" w:rsidRPr="005415FE" w:rsidRDefault="00EE1886" w:rsidP="00BD3A62">
            <w:pPr>
              <w:autoSpaceDE w:val="0"/>
              <w:autoSpaceDN w:val="0"/>
              <w:adjustRightInd w:val="0"/>
              <w:spacing w:after="0" w:line="240" w:lineRule="auto"/>
              <w:jc w:val="right"/>
              <w:rPr>
                <w:rFonts w:ascii="Times New Roman" w:hAnsi="Times New Roman" w:cs="Times New Roman"/>
                <w:sz w:val="20"/>
                <w:szCs w:val="20"/>
              </w:rPr>
            </w:pPr>
            <w:r w:rsidRPr="005415FE">
              <w:rPr>
                <w:rFonts w:ascii="Times New Roman" w:hAnsi="Times New Roman" w:cs="Times New Roman"/>
                <w:sz w:val="20"/>
                <w:szCs w:val="20"/>
              </w:rPr>
              <w:t>366 421</w:t>
            </w:r>
          </w:p>
        </w:tc>
        <w:tc>
          <w:tcPr>
            <w:tcW w:w="1735" w:type="dxa"/>
            <w:shd w:val="clear" w:color="auto" w:fill="auto"/>
          </w:tcPr>
          <w:p w:rsidR="00EE1886" w:rsidRPr="005415FE" w:rsidRDefault="00EE1886" w:rsidP="00BD3A62">
            <w:pPr>
              <w:autoSpaceDE w:val="0"/>
              <w:autoSpaceDN w:val="0"/>
              <w:adjustRightInd w:val="0"/>
              <w:spacing w:after="0" w:line="240" w:lineRule="auto"/>
              <w:jc w:val="right"/>
              <w:rPr>
                <w:rFonts w:ascii="Times New Roman" w:hAnsi="Times New Roman" w:cs="Times New Roman"/>
                <w:sz w:val="20"/>
                <w:szCs w:val="20"/>
              </w:rPr>
            </w:pPr>
            <w:r w:rsidRPr="005415FE">
              <w:rPr>
                <w:rFonts w:ascii="Times New Roman" w:hAnsi="Times New Roman" w:cs="Times New Roman"/>
                <w:sz w:val="20"/>
                <w:szCs w:val="20"/>
              </w:rPr>
              <w:t>485662</w:t>
            </w:r>
          </w:p>
        </w:tc>
      </w:tr>
      <w:tr w:rsidR="00EE1886" w:rsidRPr="005415FE" w:rsidTr="00BD3A62">
        <w:tc>
          <w:tcPr>
            <w:tcW w:w="4673" w:type="dxa"/>
          </w:tcPr>
          <w:p w:rsidR="00EE1886" w:rsidRPr="005415FE" w:rsidRDefault="00EE1886" w:rsidP="00BD3A62">
            <w:pPr>
              <w:autoSpaceDE w:val="0"/>
              <w:autoSpaceDN w:val="0"/>
              <w:adjustRightInd w:val="0"/>
              <w:spacing w:after="0" w:line="240" w:lineRule="auto"/>
              <w:jc w:val="both"/>
              <w:rPr>
                <w:rFonts w:ascii="Times New Roman" w:hAnsi="Times New Roman" w:cs="Times New Roman"/>
                <w:sz w:val="20"/>
                <w:szCs w:val="20"/>
              </w:rPr>
            </w:pPr>
          </w:p>
        </w:tc>
        <w:tc>
          <w:tcPr>
            <w:tcW w:w="1667" w:type="dxa"/>
          </w:tcPr>
          <w:p w:rsidR="00EE1886" w:rsidRPr="005415FE" w:rsidRDefault="00EE1886" w:rsidP="00BD3A62">
            <w:pPr>
              <w:autoSpaceDE w:val="0"/>
              <w:autoSpaceDN w:val="0"/>
              <w:adjustRightInd w:val="0"/>
              <w:spacing w:after="0" w:line="240" w:lineRule="auto"/>
              <w:jc w:val="both"/>
              <w:rPr>
                <w:rFonts w:ascii="Times New Roman" w:hAnsi="Times New Roman" w:cs="Times New Roman"/>
                <w:sz w:val="20"/>
                <w:szCs w:val="20"/>
              </w:rPr>
            </w:pPr>
          </w:p>
        </w:tc>
        <w:tc>
          <w:tcPr>
            <w:tcW w:w="1735" w:type="dxa"/>
            <w:shd w:val="clear" w:color="auto" w:fill="auto"/>
          </w:tcPr>
          <w:p w:rsidR="00EE1886" w:rsidRPr="005415FE" w:rsidRDefault="00EE1886" w:rsidP="00BD3A62">
            <w:pPr>
              <w:autoSpaceDE w:val="0"/>
              <w:autoSpaceDN w:val="0"/>
              <w:adjustRightInd w:val="0"/>
              <w:spacing w:after="0" w:line="240" w:lineRule="auto"/>
              <w:jc w:val="both"/>
              <w:rPr>
                <w:rFonts w:ascii="Times New Roman" w:hAnsi="Times New Roman" w:cs="Times New Roman"/>
                <w:sz w:val="20"/>
                <w:szCs w:val="20"/>
              </w:rPr>
            </w:pPr>
          </w:p>
        </w:tc>
      </w:tr>
      <w:tr w:rsidR="00EE1886" w:rsidRPr="005415FE" w:rsidTr="00BD3A62">
        <w:tc>
          <w:tcPr>
            <w:tcW w:w="4673" w:type="dxa"/>
          </w:tcPr>
          <w:p w:rsidR="00EE1886" w:rsidRPr="005415FE" w:rsidRDefault="00EE1886" w:rsidP="00BD3A62">
            <w:pPr>
              <w:autoSpaceDE w:val="0"/>
              <w:autoSpaceDN w:val="0"/>
              <w:adjustRightInd w:val="0"/>
              <w:spacing w:after="0" w:line="240" w:lineRule="auto"/>
              <w:jc w:val="both"/>
              <w:rPr>
                <w:rFonts w:ascii="Times New Roman" w:hAnsi="Times New Roman" w:cs="Times New Roman"/>
                <w:b/>
                <w:bCs/>
                <w:sz w:val="20"/>
                <w:szCs w:val="20"/>
              </w:rPr>
            </w:pPr>
            <w:r w:rsidRPr="005415FE">
              <w:rPr>
                <w:rFonts w:ascii="Times New Roman" w:hAnsi="Times New Roman" w:cs="Times New Roman"/>
                <w:b/>
                <w:bCs/>
                <w:sz w:val="20"/>
                <w:szCs w:val="20"/>
              </w:rPr>
              <w:t xml:space="preserve">Index d’accès </w:t>
            </w:r>
          </w:p>
        </w:tc>
        <w:tc>
          <w:tcPr>
            <w:tcW w:w="1667" w:type="dxa"/>
          </w:tcPr>
          <w:p w:rsidR="00EE1886" w:rsidRPr="005415FE" w:rsidRDefault="00EE1886" w:rsidP="00BD3A62">
            <w:pPr>
              <w:autoSpaceDE w:val="0"/>
              <w:autoSpaceDN w:val="0"/>
              <w:adjustRightInd w:val="0"/>
              <w:spacing w:after="0" w:line="240" w:lineRule="auto"/>
              <w:jc w:val="right"/>
              <w:rPr>
                <w:rFonts w:ascii="Times New Roman" w:hAnsi="Times New Roman" w:cs="Times New Roman"/>
                <w:b/>
                <w:bCs/>
                <w:sz w:val="20"/>
                <w:szCs w:val="20"/>
              </w:rPr>
            </w:pPr>
            <w:r w:rsidRPr="005415FE">
              <w:rPr>
                <w:rFonts w:ascii="Times New Roman" w:hAnsi="Times New Roman" w:cs="Times New Roman"/>
                <w:b/>
                <w:bCs/>
                <w:sz w:val="20"/>
                <w:szCs w:val="20"/>
              </w:rPr>
              <w:t>0,94</w:t>
            </w:r>
          </w:p>
        </w:tc>
        <w:tc>
          <w:tcPr>
            <w:tcW w:w="1735" w:type="dxa"/>
            <w:shd w:val="clear" w:color="auto" w:fill="auto"/>
          </w:tcPr>
          <w:p w:rsidR="00EE1886" w:rsidRPr="005415FE" w:rsidRDefault="00EE1886" w:rsidP="00BD3A62">
            <w:pPr>
              <w:autoSpaceDE w:val="0"/>
              <w:autoSpaceDN w:val="0"/>
              <w:adjustRightInd w:val="0"/>
              <w:spacing w:after="0" w:line="240" w:lineRule="auto"/>
              <w:jc w:val="right"/>
              <w:rPr>
                <w:rFonts w:ascii="Times New Roman" w:hAnsi="Times New Roman" w:cs="Times New Roman"/>
                <w:b/>
                <w:bCs/>
                <w:sz w:val="20"/>
                <w:szCs w:val="20"/>
              </w:rPr>
            </w:pPr>
            <w:r w:rsidRPr="005415FE">
              <w:rPr>
                <w:rFonts w:ascii="Times New Roman" w:hAnsi="Times New Roman" w:cs="Times New Roman"/>
                <w:b/>
                <w:bCs/>
                <w:sz w:val="20"/>
                <w:szCs w:val="20"/>
              </w:rPr>
              <w:t>0,95</w:t>
            </w:r>
          </w:p>
        </w:tc>
      </w:tr>
    </w:tbl>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EE1886" w:rsidRDefault="00EE1886" w:rsidP="00EE1886">
      <w:pPr>
        <w:autoSpaceDE w:val="0"/>
        <w:autoSpaceDN w:val="0"/>
        <w:adjustRightInd w:val="0"/>
        <w:jc w:val="both"/>
        <w:rPr>
          <w:rFonts w:ascii="Times New Roman" w:hAnsi="Times New Roman" w:cs="Times New Roman"/>
          <w:sz w:val="24"/>
          <w:szCs w:val="24"/>
        </w:rPr>
      </w:pPr>
    </w:p>
    <w:p w:rsidR="00EE1886" w:rsidRPr="005D0BC3" w:rsidRDefault="00EE1886" w:rsidP="00EE1886">
      <w:pPr>
        <w:autoSpaceDE w:val="0"/>
        <w:autoSpaceDN w:val="0"/>
        <w:adjustRightInd w:val="0"/>
        <w:jc w:val="both"/>
        <w:rPr>
          <w:rFonts w:ascii="Times New Roman" w:hAnsi="Times New Roman" w:cs="Times New Roman"/>
          <w:sz w:val="24"/>
          <w:szCs w:val="24"/>
        </w:rPr>
      </w:pPr>
      <w:r w:rsidRPr="005D0BC3">
        <w:rPr>
          <w:rFonts w:ascii="Times New Roman" w:hAnsi="Times New Roman" w:cs="Times New Roman"/>
          <w:sz w:val="24"/>
          <w:szCs w:val="24"/>
        </w:rPr>
        <w:t>L’index d’accès rural de la ZIP est de 0,</w:t>
      </w:r>
      <w:r>
        <w:rPr>
          <w:rFonts w:ascii="Times New Roman" w:hAnsi="Times New Roman" w:cs="Times New Roman"/>
          <w:sz w:val="24"/>
          <w:szCs w:val="24"/>
        </w:rPr>
        <w:t>9</w:t>
      </w:r>
      <w:r w:rsidRPr="005D0BC3">
        <w:rPr>
          <w:rFonts w:ascii="Times New Roman" w:hAnsi="Times New Roman" w:cs="Times New Roman"/>
          <w:sz w:val="24"/>
          <w:szCs w:val="24"/>
        </w:rPr>
        <w:t>4 en 201</w:t>
      </w:r>
      <w:r>
        <w:rPr>
          <w:rFonts w:ascii="Times New Roman" w:hAnsi="Times New Roman" w:cs="Times New Roman"/>
          <w:sz w:val="24"/>
          <w:szCs w:val="24"/>
        </w:rPr>
        <w:t>4</w:t>
      </w:r>
      <w:r w:rsidRPr="005D0BC3">
        <w:rPr>
          <w:rFonts w:ascii="Times New Roman" w:hAnsi="Times New Roman" w:cs="Times New Roman"/>
          <w:sz w:val="24"/>
          <w:szCs w:val="24"/>
        </w:rPr>
        <w:t xml:space="preserve"> contre 0,</w:t>
      </w:r>
      <w:r>
        <w:rPr>
          <w:rFonts w:ascii="Times New Roman" w:hAnsi="Times New Roman" w:cs="Times New Roman"/>
          <w:sz w:val="24"/>
          <w:szCs w:val="24"/>
        </w:rPr>
        <w:t>95</w:t>
      </w:r>
      <w:r w:rsidR="005415FE">
        <w:rPr>
          <w:rFonts w:ascii="Times New Roman" w:hAnsi="Times New Roman" w:cs="Times New Roman"/>
          <w:sz w:val="24"/>
          <w:szCs w:val="24"/>
        </w:rPr>
        <w:t xml:space="preserve"> </w:t>
      </w:r>
      <w:r w:rsidRPr="005D0BC3">
        <w:rPr>
          <w:rFonts w:ascii="Times New Roman" w:hAnsi="Times New Roman" w:cs="Times New Roman"/>
          <w:sz w:val="24"/>
          <w:szCs w:val="24"/>
        </w:rPr>
        <w:t>en 20</w:t>
      </w:r>
      <w:r>
        <w:rPr>
          <w:rFonts w:ascii="Times New Roman" w:hAnsi="Times New Roman" w:cs="Times New Roman"/>
          <w:sz w:val="24"/>
          <w:szCs w:val="24"/>
        </w:rPr>
        <w:t>20</w:t>
      </w:r>
      <w:r w:rsidRPr="005D0BC3">
        <w:rPr>
          <w:rFonts w:ascii="Times New Roman" w:hAnsi="Times New Roman" w:cs="Times New Roman"/>
          <w:sz w:val="24"/>
          <w:szCs w:val="24"/>
        </w:rPr>
        <w:t>. Avant le bitumage de la route, cet indicateur révèle une f</w:t>
      </w:r>
      <w:r>
        <w:rPr>
          <w:rFonts w:ascii="Times New Roman" w:hAnsi="Times New Roman" w:cs="Times New Roman"/>
          <w:sz w:val="24"/>
          <w:szCs w:val="24"/>
        </w:rPr>
        <w:t xml:space="preserve">orte </w:t>
      </w:r>
      <w:r w:rsidRPr="005D0BC3">
        <w:rPr>
          <w:rFonts w:ascii="Times New Roman" w:hAnsi="Times New Roman" w:cs="Times New Roman"/>
          <w:sz w:val="24"/>
          <w:szCs w:val="24"/>
        </w:rPr>
        <w:t xml:space="preserve">proportion de la population résidente se trouvant à deux (2) km au moins d’une route praticable en toute saison de la ZIP. Après l’aménagement, on observe une </w:t>
      </w:r>
      <w:r>
        <w:rPr>
          <w:rFonts w:ascii="Times New Roman" w:hAnsi="Times New Roman" w:cs="Times New Roman"/>
          <w:sz w:val="24"/>
          <w:szCs w:val="24"/>
        </w:rPr>
        <w:t xml:space="preserve">diminution </w:t>
      </w:r>
      <w:r w:rsidRPr="005D0BC3">
        <w:rPr>
          <w:rFonts w:ascii="Times New Roman" w:hAnsi="Times New Roman" w:cs="Times New Roman"/>
          <w:sz w:val="24"/>
          <w:szCs w:val="24"/>
        </w:rPr>
        <w:t>de cet indicateur de 0,</w:t>
      </w:r>
      <w:r>
        <w:rPr>
          <w:rFonts w:ascii="Times New Roman" w:hAnsi="Times New Roman" w:cs="Times New Roman"/>
          <w:sz w:val="24"/>
          <w:szCs w:val="24"/>
        </w:rPr>
        <w:t>01</w:t>
      </w:r>
      <w:r w:rsidRPr="005D0BC3">
        <w:rPr>
          <w:rFonts w:ascii="Times New Roman" w:hAnsi="Times New Roman" w:cs="Times New Roman"/>
          <w:sz w:val="24"/>
          <w:szCs w:val="24"/>
        </w:rPr>
        <w:t xml:space="preserve">. </w:t>
      </w:r>
      <w:r w:rsidRPr="00512D03">
        <w:rPr>
          <w:rFonts w:ascii="Times New Roman" w:hAnsi="Times New Roman" w:cs="Times New Roman"/>
          <w:sz w:val="24"/>
          <w:szCs w:val="24"/>
        </w:rPr>
        <w:t>Ceci traduit un déplacement de la population vers la route occasionnant ainsi une forte densité de la population</w:t>
      </w:r>
      <w:r w:rsidRPr="005D0BC3">
        <w:rPr>
          <w:rFonts w:ascii="Times New Roman" w:hAnsi="Times New Roman" w:cs="Times New Roman"/>
          <w:sz w:val="24"/>
          <w:szCs w:val="24"/>
        </w:rPr>
        <w:t xml:space="preserve">. </w:t>
      </w:r>
    </w:p>
    <w:p w:rsidR="00EE1886" w:rsidRPr="00FC246B" w:rsidRDefault="00EE1886" w:rsidP="00EE1886">
      <w:pPr>
        <w:pStyle w:val="Paragraphedeliste"/>
        <w:numPr>
          <w:ilvl w:val="0"/>
          <w:numId w:val="2"/>
        </w:numPr>
        <w:autoSpaceDE w:val="0"/>
        <w:autoSpaceDN w:val="0"/>
        <w:adjustRightInd w:val="0"/>
        <w:jc w:val="both"/>
        <w:rPr>
          <w:rFonts w:ascii="Times New Roman" w:hAnsi="Times New Roman" w:cs="Times New Roman"/>
          <w:b/>
          <w:i/>
          <w:iCs/>
          <w:sz w:val="24"/>
          <w:szCs w:val="24"/>
        </w:rPr>
      </w:pPr>
      <w:r w:rsidRPr="00FC246B">
        <w:rPr>
          <w:rFonts w:ascii="Times New Roman" w:hAnsi="Times New Roman" w:cs="Times New Roman"/>
          <w:b/>
          <w:i/>
          <w:iCs/>
          <w:sz w:val="24"/>
          <w:szCs w:val="24"/>
        </w:rPr>
        <w:t>Fréquence de parcours de la route</w:t>
      </w:r>
    </w:p>
    <w:p w:rsidR="00EE1886" w:rsidRPr="009C186B" w:rsidRDefault="00EE1886" w:rsidP="00EE1886">
      <w:pPr>
        <w:autoSpaceDE w:val="0"/>
        <w:autoSpaceDN w:val="0"/>
        <w:adjustRightInd w:val="0"/>
        <w:jc w:val="both"/>
        <w:rPr>
          <w:rFonts w:ascii="Times New Roman" w:hAnsi="Times New Roman" w:cs="Times New Roman"/>
          <w:sz w:val="24"/>
          <w:szCs w:val="24"/>
        </w:rPr>
      </w:pPr>
      <w:r w:rsidRPr="009C186B">
        <w:rPr>
          <w:rFonts w:ascii="Times New Roman" w:hAnsi="Times New Roman" w:cs="Times New Roman"/>
          <w:sz w:val="24"/>
          <w:szCs w:val="24"/>
        </w:rPr>
        <w:t xml:space="preserve">Au cours de l’enquête, des questions </w:t>
      </w:r>
      <w:r>
        <w:rPr>
          <w:rFonts w:ascii="Times New Roman" w:hAnsi="Times New Roman" w:cs="Times New Roman"/>
          <w:sz w:val="24"/>
          <w:szCs w:val="24"/>
        </w:rPr>
        <w:t>sont</w:t>
      </w:r>
      <w:r w:rsidRPr="009C186B">
        <w:rPr>
          <w:rFonts w:ascii="Times New Roman" w:hAnsi="Times New Roman" w:cs="Times New Roman"/>
          <w:sz w:val="24"/>
          <w:szCs w:val="24"/>
        </w:rPr>
        <w:t xml:space="preserve"> posées sur les moyens de transport utilisés par la population pour parcourir le tronçon ainsi que la fréquence de parcours. Il est établi qu’il y aura une réduction du temps de parcours du tronçon par les différents moyens de transport après le bitumage de la route. </w:t>
      </w:r>
    </w:p>
    <w:p w:rsidR="00EE1886" w:rsidRDefault="00EE1886" w:rsidP="00EE1886">
      <w:pPr>
        <w:autoSpaceDE w:val="0"/>
        <w:autoSpaceDN w:val="0"/>
        <w:adjustRightInd w:val="0"/>
        <w:jc w:val="both"/>
        <w:rPr>
          <w:rFonts w:ascii="Times New Roman" w:hAnsi="Times New Roman" w:cs="Times New Roman"/>
          <w:sz w:val="24"/>
          <w:szCs w:val="24"/>
        </w:rPr>
      </w:pPr>
      <w:r w:rsidRPr="009C186B">
        <w:rPr>
          <w:rFonts w:ascii="Times New Roman" w:hAnsi="Times New Roman" w:cs="Times New Roman"/>
          <w:sz w:val="24"/>
          <w:szCs w:val="24"/>
        </w:rPr>
        <w:t xml:space="preserve">Avant le bitumage, la route est plus fréquentée par </w:t>
      </w:r>
      <w:r>
        <w:rPr>
          <w:rFonts w:ascii="Times New Roman" w:hAnsi="Times New Roman" w:cs="Times New Roman"/>
          <w:sz w:val="24"/>
          <w:szCs w:val="24"/>
        </w:rPr>
        <w:t>les voiture</w:t>
      </w:r>
      <w:r w:rsidRPr="009C186B">
        <w:rPr>
          <w:rFonts w:ascii="Times New Roman" w:hAnsi="Times New Roman" w:cs="Times New Roman"/>
          <w:sz w:val="24"/>
          <w:szCs w:val="24"/>
        </w:rPr>
        <w:t xml:space="preserve">s </w:t>
      </w:r>
      <w:r>
        <w:rPr>
          <w:rFonts w:ascii="Times New Roman" w:hAnsi="Times New Roman" w:cs="Times New Roman"/>
          <w:sz w:val="24"/>
          <w:szCs w:val="24"/>
        </w:rPr>
        <w:t>de</w:t>
      </w:r>
      <w:r w:rsidRPr="009C186B">
        <w:rPr>
          <w:rFonts w:ascii="Times New Roman" w:hAnsi="Times New Roman" w:cs="Times New Roman"/>
          <w:sz w:val="24"/>
          <w:szCs w:val="24"/>
        </w:rPr>
        <w:t xml:space="preserve"> 5 ou 9 places (</w:t>
      </w:r>
      <w:r>
        <w:rPr>
          <w:rFonts w:ascii="Times New Roman" w:hAnsi="Times New Roman" w:cs="Times New Roman"/>
          <w:sz w:val="24"/>
          <w:szCs w:val="24"/>
        </w:rPr>
        <w:t>5</w:t>
      </w:r>
      <w:r w:rsidRPr="009C186B">
        <w:rPr>
          <w:rFonts w:ascii="Times New Roman" w:hAnsi="Times New Roman" w:cs="Times New Roman"/>
          <w:sz w:val="24"/>
          <w:szCs w:val="24"/>
        </w:rPr>
        <w:t>5,</w:t>
      </w:r>
      <w:r>
        <w:rPr>
          <w:rFonts w:ascii="Times New Roman" w:hAnsi="Times New Roman" w:cs="Times New Roman"/>
          <w:sz w:val="24"/>
          <w:szCs w:val="24"/>
        </w:rPr>
        <w:t>6</w:t>
      </w:r>
      <w:r w:rsidRPr="009C186B">
        <w:rPr>
          <w:rFonts w:ascii="Times New Roman" w:hAnsi="Times New Roman" w:cs="Times New Roman"/>
          <w:sz w:val="24"/>
          <w:szCs w:val="24"/>
        </w:rPr>
        <w:t>%)</w:t>
      </w:r>
      <w:r w:rsidR="005415FE">
        <w:rPr>
          <w:rFonts w:ascii="Times New Roman" w:hAnsi="Times New Roman" w:cs="Times New Roman"/>
          <w:sz w:val="24"/>
          <w:szCs w:val="24"/>
        </w:rPr>
        <w:t xml:space="preserve"> </w:t>
      </w:r>
      <w:r w:rsidRPr="009C186B">
        <w:rPr>
          <w:rFonts w:ascii="Times New Roman" w:hAnsi="Times New Roman" w:cs="Times New Roman"/>
          <w:sz w:val="24"/>
          <w:szCs w:val="24"/>
        </w:rPr>
        <w:t>suivis des motos (</w:t>
      </w:r>
      <w:r>
        <w:rPr>
          <w:rFonts w:ascii="Times New Roman" w:hAnsi="Times New Roman" w:cs="Times New Roman"/>
          <w:sz w:val="24"/>
          <w:szCs w:val="24"/>
        </w:rPr>
        <w:t>41</w:t>
      </w:r>
      <w:r w:rsidRPr="009C186B">
        <w:rPr>
          <w:rFonts w:ascii="Times New Roman" w:hAnsi="Times New Roman" w:cs="Times New Roman"/>
          <w:sz w:val="24"/>
          <w:szCs w:val="24"/>
        </w:rPr>
        <w:t>,</w:t>
      </w:r>
      <w:r>
        <w:rPr>
          <w:rFonts w:ascii="Times New Roman" w:hAnsi="Times New Roman" w:cs="Times New Roman"/>
          <w:sz w:val="24"/>
          <w:szCs w:val="24"/>
        </w:rPr>
        <w:t>1</w:t>
      </w:r>
      <w:r w:rsidRPr="009C186B">
        <w:rPr>
          <w:rFonts w:ascii="Times New Roman" w:hAnsi="Times New Roman" w:cs="Times New Roman"/>
          <w:sz w:val="24"/>
          <w:szCs w:val="24"/>
        </w:rPr>
        <w:t xml:space="preserve">%). </w:t>
      </w:r>
      <w:r>
        <w:rPr>
          <w:rFonts w:ascii="Times New Roman" w:hAnsi="Times New Roman" w:cs="Times New Roman"/>
          <w:sz w:val="24"/>
          <w:szCs w:val="24"/>
        </w:rPr>
        <w:t xml:space="preserve">Les minibus sont utilisés par 1,9% de la population. </w:t>
      </w:r>
      <w:r w:rsidRPr="009C186B">
        <w:rPr>
          <w:rFonts w:ascii="Times New Roman" w:hAnsi="Times New Roman" w:cs="Times New Roman"/>
          <w:sz w:val="24"/>
          <w:szCs w:val="24"/>
        </w:rPr>
        <w:t>Mais les bâché</w:t>
      </w:r>
      <w:r>
        <w:rPr>
          <w:rFonts w:ascii="Times New Roman" w:hAnsi="Times New Roman" w:cs="Times New Roman"/>
          <w:sz w:val="24"/>
          <w:szCs w:val="24"/>
        </w:rPr>
        <w:t>e</w:t>
      </w:r>
      <w:r w:rsidRPr="009C186B">
        <w:rPr>
          <w:rFonts w:ascii="Times New Roman" w:hAnsi="Times New Roman" w:cs="Times New Roman"/>
          <w:sz w:val="24"/>
          <w:szCs w:val="24"/>
        </w:rPr>
        <w:t>s/Pick-up/4x4</w:t>
      </w:r>
      <w:r>
        <w:rPr>
          <w:rFonts w:ascii="Times New Roman" w:hAnsi="Times New Roman" w:cs="Times New Roman"/>
          <w:sz w:val="24"/>
          <w:szCs w:val="24"/>
        </w:rPr>
        <w:t>, les cars et les camions légers ou lourds</w:t>
      </w:r>
      <w:r w:rsidRPr="009C186B">
        <w:rPr>
          <w:rFonts w:ascii="Times New Roman" w:hAnsi="Times New Roman" w:cs="Times New Roman"/>
          <w:sz w:val="24"/>
          <w:szCs w:val="24"/>
        </w:rPr>
        <w:t xml:space="preserve"> s</w:t>
      </w:r>
      <w:r>
        <w:rPr>
          <w:rFonts w:ascii="Times New Roman" w:hAnsi="Times New Roman" w:cs="Times New Roman"/>
          <w:sz w:val="24"/>
          <w:szCs w:val="24"/>
        </w:rPr>
        <w:t>e f</w:t>
      </w:r>
      <w:r w:rsidRPr="009C186B">
        <w:rPr>
          <w:rFonts w:ascii="Times New Roman" w:hAnsi="Times New Roman" w:cs="Times New Roman"/>
          <w:sz w:val="24"/>
          <w:szCs w:val="24"/>
        </w:rPr>
        <w:t xml:space="preserve">ont </w:t>
      </w:r>
      <w:r>
        <w:rPr>
          <w:rFonts w:ascii="Times New Roman" w:hAnsi="Times New Roman" w:cs="Times New Roman"/>
          <w:sz w:val="24"/>
          <w:szCs w:val="24"/>
        </w:rPr>
        <w:t xml:space="preserve">très rare </w:t>
      </w:r>
      <w:r w:rsidRPr="009C186B">
        <w:rPr>
          <w:rFonts w:ascii="Times New Roman" w:hAnsi="Times New Roman" w:cs="Times New Roman"/>
          <w:sz w:val="24"/>
          <w:szCs w:val="24"/>
        </w:rPr>
        <w:t xml:space="preserve">sur </w:t>
      </w:r>
      <w:r>
        <w:rPr>
          <w:rFonts w:ascii="Times New Roman" w:hAnsi="Times New Roman" w:cs="Times New Roman"/>
          <w:sz w:val="24"/>
          <w:szCs w:val="24"/>
        </w:rPr>
        <w:t>l’ensemble du</w:t>
      </w:r>
      <w:r w:rsidRPr="009C186B">
        <w:rPr>
          <w:rFonts w:ascii="Times New Roman" w:hAnsi="Times New Roman" w:cs="Times New Roman"/>
          <w:sz w:val="24"/>
          <w:szCs w:val="24"/>
        </w:rPr>
        <w:t xml:space="preserve"> tronçon. </w:t>
      </w:r>
      <w:r w:rsidRPr="00912BB0">
        <w:rPr>
          <w:rFonts w:ascii="Times New Roman" w:hAnsi="Times New Roman" w:cs="Times New Roman"/>
          <w:sz w:val="24"/>
          <w:szCs w:val="24"/>
        </w:rPr>
        <w:t xml:space="preserve">Par ailleurs, on remarque beaucoup plus la présence des motos sur les tronçons Ouidah-Comè (55,8%), Pahou-Ouidah (43,9%) et Comè-Hillacondji (42,7%). </w:t>
      </w:r>
    </w:p>
    <w:p w:rsidR="00EE1886" w:rsidRPr="00AC26CA" w:rsidRDefault="00EE1886" w:rsidP="00EE1886">
      <w:pPr>
        <w:autoSpaceDE w:val="0"/>
        <w:autoSpaceDN w:val="0"/>
        <w:adjustRightInd w:val="0"/>
        <w:jc w:val="both"/>
        <w:rPr>
          <w:rFonts w:ascii="Times New Roman" w:hAnsi="Times New Roman" w:cs="Times New Roman"/>
          <w:sz w:val="24"/>
          <w:szCs w:val="24"/>
        </w:rPr>
      </w:pPr>
      <w:r w:rsidRPr="009C186B">
        <w:rPr>
          <w:rFonts w:ascii="Times New Roman" w:hAnsi="Times New Roman" w:cs="Times New Roman"/>
          <w:sz w:val="24"/>
          <w:szCs w:val="24"/>
        </w:rPr>
        <w:t>Mais à la fin des travaux, on constate pratiquement les mêmes situations car les motos viennent en tête avec une proportion</w:t>
      </w:r>
      <w:r w:rsidRPr="00AC26CA">
        <w:rPr>
          <w:rFonts w:ascii="Times New Roman" w:hAnsi="Times New Roman" w:cs="Times New Roman"/>
          <w:sz w:val="24"/>
          <w:szCs w:val="24"/>
        </w:rPr>
        <w:t xml:space="preserve"> de </w:t>
      </w:r>
      <w:r>
        <w:rPr>
          <w:rFonts w:ascii="Times New Roman" w:hAnsi="Times New Roman" w:cs="Times New Roman"/>
          <w:sz w:val="24"/>
          <w:szCs w:val="24"/>
        </w:rPr>
        <w:t>48</w:t>
      </w:r>
      <w:r w:rsidRPr="00AC26CA">
        <w:rPr>
          <w:rFonts w:ascii="Times New Roman" w:hAnsi="Times New Roman" w:cs="Times New Roman"/>
          <w:sz w:val="24"/>
          <w:szCs w:val="24"/>
        </w:rPr>
        <w:t>,</w:t>
      </w:r>
      <w:r>
        <w:rPr>
          <w:rFonts w:ascii="Times New Roman" w:hAnsi="Times New Roman" w:cs="Times New Roman"/>
          <w:sz w:val="24"/>
          <w:szCs w:val="24"/>
        </w:rPr>
        <w:t>3</w:t>
      </w:r>
      <w:r w:rsidRPr="00AC26CA">
        <w:rPr>
          <w:rFonts w:ascii="Times New Roman" w:hAnsi="Times New Roman" w:cs="Times New Roman"/>
          <w:sz w:val="24"/>
          <w:szCs w:val="24"/>
        </w:rPr>
        <w:t>%. Elles sont suivies des voitures de 5 ou 9 places (</w:t>
      </w:r>
      <w:r>
        <w:rPr>
          <w:rFonts w:ascii="Times New Roman" w:hAnsi="Times New Roman" w:cs="Times New Roman"/>
          <w:sz w:val="24"/>
          <w:szCs w:val="24"/>
        </w:rPr>
        <w:t>42</w:t>
      </w:r>
      <w:r w:rsidRPr="00AC26CA">
        <w:rPr>
          <w:rFonts w:ascii="Times New Roman" w:hAnsi="Times New Roman" w:cs="Times New Roman"/>
          <w:sz w:val="24"/>
          <w:szCs w:val="24"/>
        </w:rPr>
        <w:t>,</w:t>
      </w:r>
      <w:r>
        <w:rPr>
          <w:rFonts w:ascii="Times New Roman" w:hAnsi="Times New Roman" w:cs="Times New Roman"/>
          <w:sz w:val="24"/>
          <w:szCs w:val="24"/>
        </w:rPr>
        <w:t>7</w:t>
      </w:r>
      <w:r w:rsidRPr="00AC26CA">
        <w:rPr>
          <w:rFonts w:ascii="Times New Roman" w:hAnsi="Times New Roman" w:cs="Times New Roman"/>
          <w:sz w:val="24"/>
          <w:szCs w:val="24"/>
        </w:rPr>
        <w:t>%). On note une faible proportion des minibus (</w:t>
      </w:r>
      <w:r>
        <w:rPr>
          <w:rFonts w:ascii="Times New Roman" w:hAnsi="Times New Roman" w:cs="Times New Roman"/>
          <w:sz w:val="24"/>
          <w:szCs w:val="24"/>
        </w:rPr>
        <w:t>6</w:t>
      </w:r>
      <w:r w:rsidRPr="00AC26CA">
        <w:rPr>
          <w:rFonts w:ascii="Times New Roman" w:hAnsi="Times New Roman" w:cs="Times New Roman"/>
          <w:sz w:val="24"/>
          <w:szCs w:val="24"/>
        </w:rPr>
        <w:t>,</w:t>
      </w:r>
      <w:r>
        <w:rPr>
          <w:rFonts w:ascii="Times New Roman" w:hAnsi="Times New Roman" w:cs="Times New Roman"/>
          <w:sz w:val="24"/>
          <w:szCs w:val="24"/>
        </w:rPr>
        <w:t>5</w:t>
      </w:r>
      <w:r w:rsidRPr="00AC26CA">
        <w:rPr>
          <w:rFonts w:ascii="Times New Roman" w:hAnsi="Times New Roman" w:cs="Times New Roman"/>
          <w:sz w:val="24"/>
          <w:szCs w:val="24"/>
        </w:rPr>
        <w:t>%)</w:t>
      </w:r>
      <w:r>
        <w:rPr>
          <w:rFonts w:ascii="Times New Roman" w:hAnsi="Times New Roman" w:cs="Times New Roman"/>
          <w:sz w:val="24"/>
          <w:szCs w:val="24"/>
        </w:rPr>
        <w:t xml:space="preserve">, </w:t>
      </w:r>
      <w:r w:rsidRPr="00AC26CA">
        <w:rPr>
          <w:rFonts w:ascii="Times New Roman" w:hAnsi="Times New Roman" w:cs="Times New Roman"/>
          <w:sz w:val="24"/>
          <w:szCs w:val="24"/>
        </w:rPr>
        <w:t xml:space="preserve">des bâchées pick-up </w:t>
      </w:r>
      <w:r>
        <w:rPr>
          <w:rFonts w:ascii="Times New Roman" w:hAnsi="Times New Roman" w:cs="Times New Roman"/>
          <w:sz w:val="24"/>
          <w:szCs w:val="24"/>
        </w:rPr>
        <w:t xml:space="preserve">(1,25%), des vélos (0,9%), </w:t>
      </w:r>
      <w:r w:rsidRPr="00AC26CA">
        <w:rPr>
          <w:rFonts w:ascii="Times New Roman" w:hAnsi="Times New Roman" w:cs="Times New Roman"/>
          <w:sz w:val="24"/>
          <w:szCs w:val="24"/>
        </w:rPr>
        <w:t>des camions lourds et légers (</w:t>
      </w:r>
      <w:r>
        <w:rPr>
          <w:rFonts w:ascii="Times New Roman" w:hAnsi="Times New Roman" w:cs="Times New Roman"/>
          <w:sz w:val="24"/>
          <w:szCs w:val="24"/>
        </w:rPr>
        <w:t>0</w:t>
      </w:r>
      <w:r w:rsidRPr="00AC26CA">
        <w:rPr>
          <w:rFonts w:ascii="Times New Roman" w:hAnsi="Times New Roman" w:cs="Times New Roman"/>
          <w:sz w:val="24"/>
          <w:szCs w:val="24"/>
        </w:rPr>
        <w:t>,</w:t>
      </w:r>
      <w:r>
        <w:rPr>
          <w:rFonts w:ascii="Times New Roman" w:hAnsi="Times New Roman" w:cs="Times New Roman"/>
          <w:sz w:val="24"/>
          <w:szCs w:val="24"/>
        </w:rPr>
        <w:t>2</w:t>
      </w:r>
      <w:r w:rsidRPr="00AC26CA">
        <w:rPr>
          <w:rFonts w:ascii="Times New Roman" w:hAnsi="Times New Roman" w:cs="Times New Roman"/>
          <w:sz w:val="24"/>
          <w:szCs w:val="24"/>
        </w:rPr>
        <w:t>%)</w:t>
      </w:r>
      <w:r>
        <w:rPr>
          <w:rFonts w:ascii="Times New Roman" w:hAnsi="Times New Roman" w:cs="Times New Roman"/>
          <w:sz w:val="24"/>
          <w:szCs w:val="24"/>
        </w:rPr>
        <w:t xml:space="preserve">, des grands cars (0,16%) </w:t>
      </w:r>
      <w:r w:rsidRPr="00AC26CA">
        <w:rPr>
          <w:rFonts w:ascii="Times New Roman" w:hAnsi="Times New Roman" w:cs="Times New Roman"/>
          <w:sz w:val="24"/>
          <w:szCs w:val="24"/>
        </w:rPr>
        <w:t xml:space="preserve">et </w:t>
      </w:r>
      <w:r>
        <w:rPr>
          <w:rFonts w:ascii="Times New Roman" w:hAnsi="Times New Roman" w:cs="Times New Roman"/>
          <w:sz w:val="24"/>
          <w:szCs w:val="24"/>
        </w:rPr>
        <w:t>les a</w:t>
      </w:r>
      <w:r w:rsidRPr="00462332">
        <w:rPr>
          <w:rFonts w:ascii="Times New Roman" w:hAnsi="Times New Roman" w:cs="Times New Roman"/>
          <w:sz w:val="24"/>
          <w:szCs w:val="24"/>
        </w:rPr>
        <w:t>utre</w:t>
      </w:r>
      <w:r>
        <w:rPr>
          <w:rFonts w:ascii="Times New Roman" w:hAnsi="Times New Roman" w:cs="Times New Roman"/>
          <w:sz w:val="24"/>
          <w:szCs w:val="24"/>
        </w:rPr>
        <w:t>s</w:t>
      </w:r>
      <w:r w:rsidRPr="00462332">
        <w:rPr>
          <w:rFonts w:ascii="Times New Roman" w:hAnsi="Times New Roman" w:cs="Times New Roman"/>
          <w:sz w:val="24"/>
          <w:szCs w:val="24"/>
        </w:rPr>
        <w:t xml:space="preserve"> moyen</w:t>
      </w:r>
      <w:r>
        <w:rPr>
          <w:rFonts w:ascii="Times New Roman" w:hAnsi="Times New Roman" w:cs="Times New Roman"/>
          <w:sz w:val="24"/>
          <w:szCs w:val="24"/>
        </w:rPr>
        <w:t>s (0,1%)</w:t>
      </w:r>
      <w:r w:rsidRPr="00AC26CA">
        <w:rPr>
          <w:rFonts w:ascii="Times New Roman" w:hAnsi="Times New Roman" w:cs="Times New Roman"/>
          <w:sz w:val="24"/>
          <w:szCs w:val="24"/>
        </w:rPr>
        <w:t>.</w:t>
      </w:r>
    </w:p>
    <w:p w:rsidR="00EE1886" w:rsidRDefault="00EE1886" w:rsidP="00EE188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En 2014, une proportion de 10,1%</w:t>
      </w:r>
      <w:r w:rsidRPr="009D0ABA">
        <w:rPr>
          <w:rFonts w:ascii="Times New Roman" w:hAnsi="Times New Roman" w:cs="Times New Roman"/>
          <w:sz w:val="24"/>
          <w:szCs w:val="24"/>
        </w:rPr>
        <w:t xml:space="preserve"> de la population emprunte la route chaque jour</w:t>
      </w:r>
      <w:r>
        <w:rPr>
          <w:rFonts w:ascii="Times New Roman" w:hAnsi="Times New Roman" w:cs="Times New Roman"/>
          <w:sz w:val="24"/>
          <w:szCs w:val="24"/>
        </w:rPr>
        <w:t> ;</w:t>
      </w:r>
      <w:r w:rsidRPr="009D0ABA">
        <w:rPr>
          <w:rFonts w:ascii="Times New Roman" w:hAnsi="Times New Roman" w:cs="Times New Roman"/>
          <w:sz w:val="24"/>
          <w:szCs w:val="24"/>
        </w:rPr>
        <w:t xml:space="preserve"> 1</w:t>
      </w:r>
      <w:r>
        <w:rPr>
          <w:rFonts w:ascii="Times New Roman" w:hAnsi="Times New Roman" w:cs="Times New Roman"/>
          <w:sz w:val="24"/>
          <w:szCs w:val="24"/>
        </w:rPr>
        <w:t>2</w:t>
      </w:r>
      <w:r w:rsidRPr="009D0ABA">
        <w:rPr>
          <w:rFonts w:ascii="Times New Roman" w:hAnsi="Times New Roman" w:cs="Times New Roman"/>
          <w:sz w:val="24"/>
          <w:szCs w:val="24"/>
        </w:rPr>
        <w:t>,1%</w:t>
      </w:r>
      <w:r>
        <w:rPr>
          <w:rFonts w:ascii="Times New Roman" w:hAnsi="Times New Roman" w:cs="Times New Roman"/>
          <w:sz w:val="24"/>
          <w:szCs w:val="24"/>
        </w:rPr>
        <w:t> </w:t>
      </w:r>
      <w:r w:rsidRPr="009D0ABA">
        <w:rPr>
          <w:rFonts w:ascii="Times New Roman" w:hAnsi="Times New Roman" w:cs="Times New Roman"/>
          <w:sz w:val="24"/>
          <w:szCs w:val="24"/>
        </w:rPr>
        <w:t xml:space="preserve">l’emprunte plusieurs fois par semaine </w:t>
      </w:r>
      <w:r>
        <w:rPr>
          <w:rFonts w:ascii="Times New Roman" w:hAnsi="Times New Roman" w:cs="Times New Roman"/>
          <w:sz w:val="24"/>
          <w:szCs w:val="24"/>
        </w:rPr>
        <w:t>; 21,9% l’emprunte une fois par semaine et enfin plus d’une personne sur quatre l’emprunte une fois toute les deux ou trois semaines</w:t>
      </w:r>
      <w:r w:rsidRPr="009D0ABA">
        <w:rPr>
          <w:rFonts w:ascii="Times New Roman" w:hAnsi="Times New Roman" w:cs="Times New Roman"/>
          <w:sz w:val="24"/>
          <w:szCs w:val="24"/>
        </w:rPr>
        <w:t>.</w:t>
      </w:r>
    </w:p>
    <w:p w:rsidR="00EE1886" w:rsidRDefault="00EE1886" w:rsidP="00EE188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Par contre après le bitumage du </w:t>
      </w:r>
      <w:r w:rsidRPr="009D0ABA">
        <w:rPr>
          <w:rFonts w:ascii="Times New Roman" w:hAnsi="Times New Roman" w:cs="Times New Roman"/>
          <w:sz w:val="24"/>
          <w:szCs w:val="24"/>
        </w:rPr>
        <w:t>tronçon</w:t>
      </w:r>
      <w:r>
        <w:rPr>
          <w:rFonts w:ascii="Times New Roman" w:hAnsi="Times New Roman" w:cs="Times New Roman"/>
          <w:sz w:val="24"/>
          <w:szCs w:val="24"/>
        </w:rPr>
        <w:t>,</w:t>
      </w:r>
      <w:r w:rsidR="005415FE">
        <w:rPr>
          <w:rFonts w:ascii="Times New Roman" w:hAnsi="Times New Roman" w:cs="Times New Roman"/>
          <w:sz w:val="24"/>
          <w:szCs w:val="24"/>
        </w:rPr>
        <w:t xml:space="preserve"> </w:t>
      </w:r>
      <w:r>
        <w:rPr>
          <w:rFonts w:ascii="Times New Roman" w:hAnsi="Times New Roman" w:cs="Times New Roman"/>
          <w:sz w:val="24"/>
          <w:szCs w:val="24"/>
        </w:rPr>
        <w:t xml:space="preserve">17,2% de personnes l’empruntent chaque jour, 17,2% l’empruntent plusieurs fois par semaine, 20,4% une fois par semaine, </w:t>
      </w:r>
      <w:r w:rsidRPr="00D52E3C">
        <w:rPr>
          <w:rFonts w:ascii="Times New Roman" w:hAnsi="Times New Roman" w:cs="Times New Roman"/>
          <w:sz w:val="24"/>
          <w:szCs w:val="24"/>
        </w:rPr>
        <w:t>3</w:t>
      </w:r>
      <w:r>
        <w:rPr>
          <w:rFonts w:ascii="Times New Roman" w:hAnsi="Times New Roman" w:cs="Times New Roman"/>
          <w:sz w:val="24"/>
          <w:szCs w:val="24"/>
        </w:rPr>
        <w:t>7,6%e</w:t>
      </w:r>
      <w:r w:rsidRPr="00D52E3C">
        <w:rPr>
          <w:rFonts w:ascii="Times New Roman" w:hAnsi="Times New Roman" w:cs="Times New Roman"/>
          <w:sz w:val="24"/>
          <w:szCs w:val="24"/>
        </w:rPr>
        <w:t xml:space="preserve">nviron une fois toutes les </w:t>
      </w:r>
      <w:r>
        <w:rPr>
          <w:rFonts w:ascii="Times New Roman" w:hAnsi="Times New Roman" w:cs="Times New Roman"/>
          <w:sz w:val="24"/>
          <w:szCs w:val="24"/>
        </w:rPr>
        <w:t>deux</w:t>
      </w:r>
      <w:r w:rsidRPr="00D52E3C">
        <w:rPr>
          <w:rFonts w:ascii="Times New Roman" w:hAnsi="Times New Roman" w:cs="Times New Roman"/>
          <w:sz w:val="24"/>
          <w:szCs w:val="24"/>
        </w:rPr>
        <w:t xml:space="preserve"> à </w:t>
      </w:r>
      <w:r>
        <w:rPr>
          <w:rFonts w:ascii="Times New Roman" w:hAnsi="Times New Roman" w:cs="Times New Roman"/>
          <w:sz w:val="24"/>
          <w:szCs w:val="24"/>
        </w:rPr>
        <w:t>trois</w:t>
      </w:r>
      <w:r w:rsidRPr="00D52E3C">
        <w:rPr>
          <w:rFonts w:ascii="Times New Roman" w:hAnsi="Times New Roman" w:cs="Times New Roman"/>
          <w:sz w:val="24"/>
          <w:szCs w:val="24"/>
        </w:rPr>
        <w:t xml:space="preserve"> sema</w:t>
      </w:r>
      <w:r>
        <w:rPr>
          <w:rFonts w:ascii="Times New Roman" w:hAnsi="Times New Roman" w:cs="Times New Roman"/>
          <w:sz w:val="24"/>
          <w:szCs w:val="24"/>
        </w:rPr>
        <w:t>ines, 6,5% u</w:t>
      </w:r>
      <w:r w:rsidRPr="00D52E3C">
        <w:rPr>
          <w:rFonts w:ascii="Times New Roman" w:hAnsi="Times New Roman" w:cs="Times New Roman"/>
          <w:sz w:val="24"/>
          <w:szCs w:val="24"/>
        </w:rPr>
        <w:t>ne fois par an</w:t>
      </w:r>
      <w:r>
        <w:rPr>
          <w:rFonts w:ascii="Times New Roman" w:hAnsi="Times New Roman" w:cs="Times New Roman"/>
          <w:sz w:val="24"/>
          <w:szCs w:val="24"/>
        </w:rPr>
        <w:t xml:space="preserve"> et 1,1% m</w:t>
      </w:r>
      <w:r w:rsidRPr="00D52E3C">
        <w:rPr>
          <w:rFonts w:ascii="Times New Roman" w:hAnsi="Times New Roman" w:cs="Times New Roman"/>
          <w:sz w:val="24"/>
          <w:szCs w:val="24"/>
        </w:rPr>
        <w:t>oins d’une fois par an</w:t>
      </w:r>
      <w:r>
        <w:rPr>
          <w:rFonts w:ascii="Times New Roman" w:hAnsi="Times New Roman" w:cs="Times New Roman"/>
          <w:sz w:val="24"/>
          <w:szCs w:val="24"/>
        </w:rPr>
        <w:t>.</w:t>
      </w:r>
    </w:p>
    <w:p w:rsidR="0041628F" w:rsidRDefault="0041628F" w:rsidP="00EE1886">
      <w:pPr>
        <w:autoSpaceDE w:val="0"/>
        <w:autoSpaceDN w:val="0"/>
        <w:adjustRightInd w:val="0"/>
        <w:jc w:val="both"/>
        <w:rPr>
          <w:rFonts w:ascii="Times New Roman" w:hAnsi="Times New Roman" w:cs="Times New Roman"/>
          <w:sz w:val="24"/>
          <w:szCs w:val="24"/>
        </w:rPr>
      </w:pPr>
    </w:p>
    <w:p w:rsidR="00EE1886" w:rsidRPr="009D0ABA" w:rsidRDefault="00EE1886" w:rsidP="00831FE3">
      <w:pPr>
        <w:pStyle w:val="TABLTCHI"/>
        <w:spacing w:after="120"/>
        <w:rPr>
          <w:lang w:eastAsia="fr-FR"/>
        </w:rPr>
      </w:pPr>
      <w:bookmarkStart w:id="188" w:name="_Toc35636947"/>
      <w:r w:rsidRPr="000B6CBD">
        <w:rPr>
          <w:lang w:eastAsia="fr-FR"/>
        </w:rPr>
        <w:t>Tableau 3.4 : Fréquence de parcours par type de tronçon et selon la période de l’étude</w:t>
      </w:r>
      <w:bookmarkEnd w:id="188"/>
    </w:p>
    <w:tbl>
      <w:tblPr>
        <w:tblW w:w="5665" w:type="dxa"/>
        <w:tblLayout w:type="fixed"/>
        <w:tblCellMar>
          <w:left w:w="70" w:type="dxa"/>
          <w:right w:w="70" w:type="dxa"/>
        </w:tblCellMar>
        <w:tblLook w:val="04A0" w:firstRow="1" w:lastRow="0" w:firstColumn="1" w:lastColumn="0" w:noHBand="0" w:noVBand="1"/>
      </w:tblPr>
      <w:tblGrid>
        <w:gridCol w:w="3539"/>
        <w:gridCol w:w="1134"/>
        <w:gridCol w:w="992"/>
      </w:tblGrid>
      <w:tr w:rsidR="00EE1886" w:rsidRPr="005415FE" w:rsidTr="00BD3A62">
        <w:trPr>
          <w:trHeight w:val="600"/>
          <w:tblHeader/>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rPr>
                <w:rFonts w:ascii="Times New Roman" w:eastAsia="Times New Roman" w:hAnsi="Times New Roman" w:cs="Times New Roman"/>
                <w:b/>
                <w:color w:val="000000"/>
                <w:sz w:val="20"/>
                <w:szCs w:val="20"/>
                <w:lang w:eastAsia="fr-FR"/>
              </w:rPr>
            </w:pPr>
            <w:r w:rsidRPr="005415FE">
              <w:rPr>
                <w:rFonts w:ascii="Times New Roman" w:eastAsia="Times New Roman" w:hAnsi="Times New Roman" w:cs="Times New Roman"/>
                <w:b/>
                <w:color w:val="000000"/>
                <w:sz w:val="20"/>
                <w:szCs w:val="20"/>
                <w:lang w:eastAsia="fr-FR"/>
              </w:rPr>
              <w:t>Fréquence de parcours du tronçon</w:t>
            </w:r>
          </w:p>
        </w:tc>
        <w:tc>
          <w:tcPr>
            <w:tcW w:w="1134" w:type="dxa"/>
            <w:tcBorders>
              <w:top w:val="single" w:sz="4" w:space="0" w:color="auto"/>
              <w:left w:val="nil"/>
              <w:bottom w:val="single" w:sz="4" w:space="0" w:color="auto"/>
              <w:right w:val="single" w:sz="4" w:space="0" w:color="auto"/>
            </w:tcBorders>
          </w:tcPr>
          <w:p w:rsidR="00EE1886" w:rsidRPr="005415FE" w:rsidDel="00BA642F" w:rsidRDefault="00EE1886" w:rsidP="00BD3A62">
            <w:pPr>
              <w:spacing w:after="0" w:line="240" w:lineRule="auto"/>
              <w:jc w:val="right"/>
              <w:rPr>
                <w:rFonts w:ascii="Times New Roman" w:eastAsia="Times New Roman" w:hAnsi="Times New Roman" w:cs="Times New Roman"/>
                <w:b/>
                <w:color w:val="000000"/>
                <w:sz w:val="20"/>
                <w:szCs w:val="20"/>
                <w:lang w:eastAsia="fr-FR"/>
              </w:rPr>
            </w:pPr>
            <w:r w:rsidRPr="005415FE">
              <w:rPr>
                <w:rFonts w:ascii="Times New Roman" w:eastAsia="Times New Roman" w:hAnsi="Times New Roman" w:cs="Times New Roman"/>
                <w:b/>
                <w:color w:val="000000"/>
                <w:sz w:val="20"/>
                <w:szCs w:val="20"/>
                <w:lang w:eastAsia="fr-FR"/>
              </w:rPr>
              <w:t>Référence 2014</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EE1886" w:rsidRPr="005415FE" w:rsidRDefault="00EE1886" w:rsidP="00BD3A62">
            <w:pPr>
              <w:spacing w:after="0" w:line="240" w:lineRule="auto"/>
              <w:jc w:val="right"/>
              <w:rPr>
                <w:rFonts w:ascii="Times New Roman" w:eastAsia="Times New Roman" w:hAnsi="Times New Roman" w:cs="Times New Roman"/>
                <w:b/>
                <w:color w:val="000000"/>
                <w:sz w:val="20"/>
                <w:szCs w:val="20"/>
                <w:lang w:eastAsia="fr-FR"/>
              </w:rPr>
            </w:pPr>
            <w:r w:rsidRPr="005415FE">
              <w:rPr>
                <w:rFonts w:ascii="Times New Roman" w:eastAsia="Times New Roman" w:hAnsi="Times New Roman" w:cs="Times New Roman"/>
                <w:b/>
                <w:color w:val="000000"/>
                <w:sz w:val="20"/>
                <w:szCs w:val="20"/>
                <w:lang w:eastAsia="fr-FR"/>
              </w:rPr>
              <w:t>Impact 2020</w:t>
            </w:r>
          </w:p>
        </w:tc>
      </w:tr>
      <w:tr w:rsidR="00EE1886" w:rsidRPr="005415FE" w:rsidTr="00BD3A62">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E1886" w:rsidRPr="005415FE" w:rsidRDefault="00EE1886" w:rsidP="00BD3A62">
            <w:pPr>
              <w:spacing w:after="0" w:line="240" w:lineRule="auto"/>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Chaque jour</w:t>
            </w:r>
          </w:p>
        </w:tc>
        <w:tc>
          <w:tcPr>
            <w:tcW w:w="1134" w:type="dxa"/>
            <w:tcBorders>
              <w:top w:val="single" w:sz="4" w:space="0" w:color="auto"/>
              <w:left w:val="nil"/>
              <w:bottom w:val="single" w:sz="4" w:space="0" w:color="auto"/>
              <w:right w:val="single" w:sz="4" w:space="0" w:color="auto"/>
            </w:tcBorders>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10,1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17,2</w:t>
            </w:r>
          </w:p>
        </w:tc>
      </w:tr>
      <w:tr w:rsidR="00EE1886" w:rsidRPr="005415FE" w:rsidTr="00BD3A62">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E1886" w:rsidRPr="005415FE" w:rsidRDefault="00EE1886" w:rsidP="00BD3A62">
            <w:pPr>
              <w:spacing w:after="0" w:line="240" w:lineRule="auto"/>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Plusieurs fois par semaine</w:t>
            </w:r>
          </w:p>
        </w:tc>
        <w:tc>
          <w:tcPr>
            <w:tcW w:w="1134" w:type="dxa"/>
            <w:tcBorders>
              <w:top w:val="single" w:sz="4" w:space="0" w:color="auto"/>
              <w:left w:val="nil"/>
              <w:bottom w:val="single" w:sz="4" w:space="0" w:color="auto"/>
              <w:right w:val="single" w:sz="4" w:space="0" w:color="auto"/>
            </w:tcBorders>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12,1</w:t>
            </w:r>
          </w:p>
        </w:tc>
        <w:tc>
          <w:tcPr>
            <w:tcW w:w="992" w:type="dxa"/>
            <w:tcBorders>
              <w:top w:val="nil"/>
              <w:left w:val="single" w:sz="4" w:space="0" w:color="auto"/>
              <w:bottom w:val="single" w:sz="4" w:space="0" w:color="auto"/>
              <w:right w:val="single" w:sz="4" w:space="0" w:color="auto"/>
            </w:tcBorders>
            <w:shd w:val="clear" w:color="auto" w:fill="auto"/>
            <w:vAlign w:val="bottom"/>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17,2</w:t>
            </w:r>
          </w:p>
        </w:tc>
      </w:tr>
      <w:tr w:rsidR="00EE1886" w:rsidRPr="005415FE" w:rsidTr="00BD3A62">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E1886" w:rsidRPr="005415FE" w:rsidRDefault="00EE1886" w:rsidP="00BD3A62">
            <w:pPr>
              <w:spacing w:after="0" w:line="240" w:lineRule="auto"/>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Environ une fois par semaine</w:t>
            </w:r>
          </w:p>
        </w:tc>
        <w:tc>
          <w:tcPr>
            <w:tcW w:w="1134" w:type="dxa"/>
            <w:tcBorders>
              <w:top w:val="single" w:sz="4" w:space="0" w:color="auto"/>
              <w:left w:val="nil"/>
              <w:bottom w:val="single" w:sz="4" w:space="0" w:color="auto"/>
              <w:right w:val="single" w:sz="4" w:space="0" w:color="auto"/>
            </w:tcBorders>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21,9</w:t>
            </w:r>
          </w:p>
        </w:tc>
        <w:tc>
          <w:tcPr>
            <w:tcW w:w="992" w:type="dxa"/>
            <w:tcBorders>
              <w:top w:val="nil"/>
              <w:left w:val="single" w:sz="4" w:space="0" w:color="auto"/>
              <w:bottom w:val="single" w:sz="4" w:space="0" w:color="auto"/>
              <w:right w:val="single" w:sz="4" w:space="0" w:color="auto"/>
            </w:tcBorders>
            <w:shd w:val="clear" w:color="auto" w:fill="auto"/>
            <w:vAlign w:val="bottom"/>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20,4</w:t>
            </w:r>
          </w:p>
        </w:tc>
      </w:tr>
      <w:tr w:rsidR="00EE1886" w:rsidRPr="005415FE" w:rsidTr="00BD3A62">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E1886" w:rsidRPr="005415FE" w:rsidRDefault="00EE1886" w:rsidP="00BD3A62">
            <w:pPr>
              <w:spacing w:after="0" w:line="240" w:lineRule="auto"/>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Environ une fois toutes les 2 à 3 semaines</w:t>
            </w:r>
          </w:p>
        </w:tc>
        <w:tc>
          <w:tcPr>
            <w:tcW w:w="1134" w:type="dxa"/>
            <w:tcBorders>
              <w:top w:val="single" w:sz="4" w:space="0" w:color="auto"/>
              <w:left w:val="nil"/>
              <w:bottom w:val="single" w:sz="4" w:space="0" w:color="auto"/>
              <w:right w:val="single" w:sz="4" w:space="0" w:color="auto"/>
            </w:tcBorders>
          </w:tcPr>
          <w:p w:rsidR="00EE1886" w:rsidRPr="005415FE" w:rsidDel="00FF25E3"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25,8</w:t>
            </w:r>
          </w:p>
        </w:tc>
        <w:tc>
          <w:tcPr>
            <w:tcW w:w="992" w:type="dxa"/>
            <w:tcBorders>
              <w:top w:val="nil"/>
              <w:left w:val="single" w:sz="4" w:space="0" w:color="auto"/>
              <w:bottom w:val="single" w:sz="4" w:space="0" w:color="auto"/>
              <w:right w:val="single" w:sz="4" w:space="0" w:color="auto"/>
            </w:tcBorders>
            <w:shd w:val="clear" w:color="auto" w:fill="auto"/>
            <w:vAlign w:val="bottom"/>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37,6</w:t>
            </w:r>
          </w:p>
        </w:tc>
      </w:tr>
      <w:tr w:rsidR="00EE1886" w:rsidRPr="005415FE" w:rsidTr="00BD3A62">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E1886" w:rsidRPr="005415FE" w:rsidRDefault="00EE1886" w:rsidP="00BD3A62">
            <w:pPr>
              <w:spacing w:after="0" w:line="240" w:lineRule="auto"/>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Une fois par an</w:t>
            </w:r>
          </w:p>
        </w:tc>
        <w:tc>
          <w:tcPr>
            <w:tcW w:w="1134" w:type="dxa"/>
            <w:tcBorders>
              <w:top w:val="single" w:sz="4" w:space="0" w:color="auto"/>
              <w:left w:val="nil"/>
              <w:bottom w:val="single" w:sz="4" w:space="0" w:color="auto"/>
              <w:right w:val="single" w:sz="4" w:space="0" w:color="auto"/>
            </w:tcBorders>
          </w:tcPr>
          <w:p w:rsidR="00EE1886" w:rsidRPr="005415FE" w:rsidDel="00FF25E3"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19,8</w:t>
            </w:r>
          </w:p>
        </w:tc>
        <w:tc>
          <w:tcPr>
            <w:tcW w:w="992" w:type="dxa"/>
            <w:tcBorders>
              <w:top w:val="nil"/>
              <w:left w:val="single" w:sz="4" w:space="0" w:color="auto"/>
              <w:bottom w:val="single" w:sz="4" w:space="0" w:color="auto"/>
              <w:right w:val="single" w:sz="4" w:space="0" w:color="auto"/>
            </w:tcBorders>
            <w:shd w:val="clear" w:color="auto" w:fill="auto"/>
            <w:vAlign w:val="bottom"/>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6,5</w:t>
            </w:r>
          </w:p>
        </w:tc>
      </w:tr>
      <w:tr w:rsidR="00EE1886" w:rsidRPr="005415FE" w:rsidTr="00BD3A62">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E1886" w:rsidRPr="005415FE" w:rsidRDefault="00EE1886" w:rsidP="00BD3A62">
            <w:pPr>
              <w:spacing w:after="0" w:line="240" w:lineRule="auto"/>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Moins d'une fois par an</w:t>
            </w:r>
          </w:p>
        </w:tc>
        <w:tc>
          <w:tcPr>
            <w:tcW w:w="1134" w:type="dxa"/>
            <w:tcBorders>
              <w:top w:val="single" w:sz="4" w:space="0" w:color="auto"/>
              <w:left w:val="nil"/>
              <w:bottom w:val="single" w:sz="4" w:space="0" w:color="auto"/>
              <w:right w:val="single" w:sz="4" w:space="0" w:color="auto"/>
            </w:tcBorders>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4,3</w:t>
            </w:r>
          </w:p>
        </w:tc>
        <w:tc>
          <w:tcPr>
            <w:tcW w:w="992" w:type="dxa"/>
            <w:tcBorders>
              <w:top w:val="nil"/>
              <w:left w:val="single" w:sz="4" w:space="0" w:color="auto"/>
              <w:bottom w:val="single" w:sz="4" w:space="0" w:color="auto"/>
              <w:right w:val="single" w:sz="4" w:space="0" w:color="auto"/>
            </w:tcBorders>
            <w:shd w:val="clear" w:color="auto" w:fill="auto"/>
            <w:vAlign w:val="bottom"/>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1,1</w:t>
            </w:r>
          </w:p>
        </w:tc>
      </w:tr>
      <w:tr w:rsidR="00EE1886" w:rsidRPr="005415FE" w:rsidTr="00BD3A62">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tcPr>
          <w:p w:rsidR="00EE1886" w:rsidRPr="005415FE" w:rsidRDefault="00EE1886" w:rsidP="00BD3A62">
            <w:pPr>
              <w:spacing w:after="0" w:line="240" w:lineRule="auto"/>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Ne sait pas</w:t>
            </w:r>
          </w:p>
        </w:tc>
        <w:tc>
          <w:tcPr>
            <w:tcW w:w="1134" w:type="dxa"/>
            <w:tcBorders>
              <w:top w:val="single" w:sz="4" w:space="0" w:color="auto"/>
              <w:left w:val="nil"/>
              <w:bottom w:val="single" w:sz="4" w:space="0" w:color="auto"/>
              <w:right w:val="single" w:sz="4" w:space="0" w:color="auto"/>
            </w:tcBorders>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5,9</w:t>
            </w:r>
          </w:p>
        </w:tc>
        <w:tc>
          <w:tcPr>
            <w:tcW w:w="992" w:type="dxa"/>
            <w:tcBorders>
              <w:top w:val="nil"/>
              <w:left w:val="single" w:sz="4" w:space="0" w:color="auto"/>
              <w:bottom w:val="single" w:sz="4" w:space="0" w:color="auto"/>
              <w:right w:val="single" w:sz="4" w:space="0" w:color="auto"/>
            </w:tcBorders>
            <w:shd w:val="clear" w:color="auto" w:fill="auto"/>
            <w:vAlign w:val="bottom"/>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w:t>
            </w:r>
          </w:p>
        </w:tc>
      </w:tr>
      <w:tr w:rsidR="00EE1886" w:rsidRPr="005415FE" w:rsidTr="00BD3A62">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tcPr>
          <w:p w:rsidR="00EE1886" w:rsidRPr="005415FE" w:rsidRDefault="00EE1886" w:rsidP="00BD3A62">
            <w:pPr>
              <w:spacing w:after="0" w:line="240" w:lineRule="auto"/>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Non déclaré</w:t>
            </w:r>
          </w:p>
        </w:tc>
        <w:tc>
          <w:tcPr>
            <w:tcW w:w="1134" w:type="dxa"/>
            <w:tcBorders>
              <w:top w:val="single" w:sz="4" w:space="0" w:color="auto"/>
              <w:left w:val="nil"/>
              <w:bottom w:val="single" w:sz="4" w:space="0" w:color="auto"/>
              <w:right w:val="single" w:sz="4" w:space="0" w:color="auto"/>
            </w:tcBorders>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0,1</w:t>
            </w:r>
          </w:p>
        </w:tc>
        <w:tc>
          <w:tcPr>
            <w:tcW w:w="992" w:type="dxa"/>
            <w:tcBorders>
              <w:top w:val="nil"/>
              <w:left w:val="single" w:sz="4" w:space="0" w:color="auto"/>
              <w:bottom w:val="single" w:sz="4" w:space="0" w:color="auto"/>
              <w:right w:val="single" w:sz="4" w:space="0" w:color="auto"/>
            </w:tcBorders>
            <w:shd w:val="clear" w:color="auto" w:fill="auto"/>
            <w:vAlign w:val="bottom"/>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w:t>
            </w:r>
          </w:p>
        </w:tc>
      </w:tr>
      <w:tr w:rsidR="00EE1886" w:rsidRPr="005415FE" w:rsidTr="00BD3A62">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EE1886" w:rsidRPr="005415FE" w:rsidRDefault="00EE1886" w:rsidP="00BD3A62">
            <w:pPr>
              <w:spacing w:after="0" w:line="240" w:lineRule="auto"/>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 </w:t>
            </w:r>
          </w:p>
        </w:tc>
        <w:tc>
          <w:tcPr>
            <w:tcW w:w="1134" w:type="dxa"/>
            <w:tcBorders>
              <w:top w:val="single" w:sz="4" w:space="0" w:color="auto"/>
              <w:left w:val="nil"/>
              <w:bottom w:val="single" w:sz="4" w:space="0" w:color="auto"/>
              <w:right w:val="single" w:sz="4" w:space="0" w:color="auto"/>
            </w:tcBorders>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100,0</w:t>
            </w:r>
          </w:p>
        </w:tc>
        <w:tc>
          <w:tcPr>
            <w:tcW w:w="992" w:type="dxa"/>
            <w:tcBorders>
              <w:top w:val="nil"/>
              <w:left w:val="single" w:sz="4" w:space="0" w:color="auto"/>
              <w:bottom w:val="single" w:sz="4" w:space="0" w:color="auto"/>
              <w:right w:val="single" w:sz="4" w:space="0" w:color="auto"/>
            </w:tcBorders>
            <w:shd w:val="clear" w:color="auto" w:fill="auto"/>
            <w:vAlign w:val="bottom"/>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100,0</w:t>
            </w:r>
          </w:p>
        </w:tc>
      </w:tr>
    </w:tbl>
    <w:p w:rsidR="00175EBF" w:rsidRDefault="00175EBF" w:rsidP="00175EBF">
      <w:pPr>
        <w:spacing w:after="0" w:line="240" w:lineRule="auto"/>
        <w:jc w:val="both"/>
        <w:rPr>
          <w:rFonts w:ascii="Times New Roman" w:hAnsi="Times New Roman" w:cs="Times New Roman"/>
          <w:i/>
          <w:sz w:val="20"/>
          <w:szCs w:val="20"/>
        </w:rPr>
      </w:pPr>
      <w:bookmarkStart w:id="189" w:name="_Toc298948398"/>
      <w:bookmarkStart w:id="190" w:name="_Toc330032974"/>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175EBF" w:rsidRDefault="00175EBF" w:rsidP="00175EBF">
      <w:pPr>
        <w:spacing w:after="0" w:line="240" w:lineRule="auto"/>
        <w:rPr>
          <w:rFonts w:ascii="Times New Roman" w:hAnsi="Times New Roman" w:cs="Times New Roman"/>
          <w:i/>
          <w:sz w:val="20"/>
          <w:szCs w:val="20"/>
        </w:rPr>
      </w:pPr>
    </w:p>
    <w:p w:rsidR="00EE1886" w:rsidRPr="00C74139" w:rsidRDefault="00EE1886" w:rsidP="00831FE3">
      <w:pPr>
        <w:pStyle w:val="TABLTCHI"/>
        <w:spacing w:after="120"/>
        <w:rPr>
          <w:lang w:eastAsia="fr-FR"/>
        </w:rPr>
      </w:pPr>
      <w:bookmarkStart w:id="191" w:name="_Toc35636948"/>
      <w:r>
        <w:rPr>
          <w:lang w:eastAsia="fr-FR"/>
        </w:rPr>
        <w:t xml:space="preserve">Tableau </w:t>
      </w:r>
      <w:r w:rsidR="00FB1CD5" w:rsidRPr="00FB1CD5">
        <w:rPr>
          <w:lang w:eastAsia="fr-FR"/>
        </w:rPr>
        <w:t>3.5</w:t>
      </w:r>
      <w:r>
        <w:rPr>
          <w:lang w:eastAsia="fr-FR"/>
        </w:rPr>
        <w:t xml:space="preserve"> </w:t>
      </w:r>
      <w:r w:rsidRPr="006829A6">
        <w:rPr>
          <w:lang w:eastAsia="fr-FR"/>
        </w:rPr>
        <w:t xml:space="preserve">: </w:t>
      </w:r>
      <w:r>
        <w:rPr>
          <w:lang w:eastAsia="fr-FR"/>
        </w:rPr>
        <w:t>Proportion de la population selon le</w:t>
      </w:r>
      <w:r w:rsidRPr="006829A6">
        <w:rPr>
          <w:lang w:eastAsia="fr-FR"/>
        </w:rPr>
        <w:t xml:space="preserve"> moyen utilisé sur les différents tronçons</w:t>
      </w:r>
      <w:bookmarkEnd w:id="189"/>
      <w:bookmarkEnd w:id="190"/>
      <w:r>
        <w:rPr>
          <w:lang w:eastAsia="fr-FR"/>
        </w:rPr>
        <w:t xml:space="preserve"> en 2014 et en 2020</w:t>
      </w:r>
      <w:bookmarkEnd w:id="191"/>
    </w:p>
    <w:tbl>
      <w:tblPr>
        <w:tblW w:w="9782" w:type="dxa"/>
        <w:tblInd w:w="-289" w:type="dxa"/>
        <w:tblCellMar>
          <w:left w:w="70" w:type="dxa"/>
          <w:right w:w="70" w:type="dxa"/>
        </w:tblCellMar>
        <w:tblLook w:val="04A0" w:firstRow="1" w:lastRow="0" w:firstColumn="1" w:lastColumn="0" w:noHBand="0" w:noVBand="1"/>
      </w:tblPr>
      <w:tblGrid>
        <w:gridCol w:w="1665"/>
        <w:gridCol w:w="968"/>
        <w:gridCol w:w="1290"/>
        <w:gridCol w:w="1097"/>
        <w:gridCol w:w="710"/>
        <w:gridCol w:w="882"/>
        <w:gridCol w:w="808"/>
        <w:gridCol w:w="808"/>
        <w:gridCol w:w="774"/>
        <w:gridCol w:w="780"/>
      </w:tblGrid>
      <w:tr w:rsidR="00EE1886" w:rsidRPr="005415FE" w:rsidTr="009507F8">
        <w:trPr>
          <w:trHeight w:val="70"/>
        </w:trPr>
        <w:tc>
          <w:tcPr>
            <w:tcW w:w="978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EE1886" w:rsidRPr="005415FE" w:rsidRDefault="00EE1886" w:rsidP="00FB1CD5">
            <w:pPr>
              <w:spacing w:after="0" w:line="240" w:lineRule="auto"/>
              <w:jc w:val="center"/>
              <w:rPr>
                <w:rFonts w:ascii="Times New Roman" w:eastAsia="Times New Roman" w:hAnsi="Times New Roman" w:cs="Times New Roman"/>
                <w:b/>
                <w:bCs/>
                <w:color w:val="000000"/>
                <w:sz w:val="20"/>
                <w:szCs w:val="20"/>
                <w:lang w:eastAsia="fr-FR"/>
              </w:rPr>
            </w:pPr>
            <w:r w:rsidRPr="005415FE">
              <w:rPr>
                <w:rFonts w:ascii="Times New Roman" w:hAnsi="Times New Roman" w:cs="Times New Roman"/>
                <w:b/>
                <w:bCs/>
                <w:sz w:val="20"/>
                <w:szCs w:val="20"/>
                <w:lang w:eastAsia="fr-FR"/>
              </w:rPr>
              <w:t>Référence 2014</w:t>
            </w:r>
          </w:p>
        </w:tc>
      </w:tr>
      <w:tr w:rsidR="00EE1886" w:rsidRPr="005415FE" w:rsidTr="00BD3A62">
        <w:trPr>
          <w:trHeight w:val="615"/>
        </w:trPr>
        <w:tc>
          <w:tcPr>
            <w:tcW w:w="17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rPr>
                <w:rFonts w:ascii="Times New Roman" w:eastAsia="Times New Roman" w:hAnsi="Times New Roman" w:cs="Times New Roman"/>
                <w:b/>
                <w:bCs/>
                <w:color w:val="000000"/>
                <w:sz w:val="18"/>
                <w:szCs w:val="20"/>
                <w:lang w:eastAsia="fr-FR"/>
              </w:rPr>
            </w:pPr>
            <w:r w:rsidRPr="009507F8">
              <w:rPr>
                <w:rFonts w:ascii="Times New Roman" w:eastAsia="Times New Roman" w:hAnsi="Times New Roman" w:cs="Times New Roman"/>
                <w:b/>
                <w:bCs/>
                <w:color w:val="000000"/>
                <w:sz w:val="18"/>
                <w:szCs w:val="20"/>
                <w:lang w:eastAsia="fr-FR"/>
              </w:rPr>
              <w:t> Type de tronçon</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jc w:val="center"/>
              <w:rPr>
                <w:rFonts w:ascii="Times New Roman" w:eastAsia="Times New Roman" w:hAnsi="Times New Roman" w:cs="Times New Roman"/>
                <w:b/>
                <w:bCs/>
                <w:color w:val="000000"/>
                <w:sz w:val="18"/>
                <w:szCs w:val="20"/>
                <w:lang w:eastAsia="fr-FR"/>
              </w:rPr>
            </w:pPr>
            <w:r w:rsidRPr="009507F8">
              <w:rPr>
                <w:rFonts w:ascii="Times New Roman" w:eastAsia="Times New Roman" w:hAnsi="Times New Roman" w:cs="Times New Roman"/>
                <w:b/>
                <w:bCs/>
                <w:color w:val="000000"/>
                <w:sz w:val="18"/>
                <w:szCs w:val="20"/>
                <w:lang w:eastAsia="fr-FR"/>
              </w:rPr>
              <w:t>Moto</w:t>
            </w:r>
          </w:p>
        </w:tc>
        <w:tc>
          <w:tcPr>
            <w:tcW w:w="1290" w:type="dxa"/>
            <w:tcBorders>
              <w:top w:val="single" w:sz="4" w:space="0" w:color="auto"/>
              <w:left w:val="nil"/>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jc w:val="center"/>
              <w:rPr>
                <w:rFonts w:ascii="Times New Roman" w:eastAsia="Times New Roman" w:hAnsi="Times New Roman" w:cs="Times New Roman"/>
                <w:b/>
                <w:bCs/>
                <w:color w:val="000000"/>
                <w:sz w:val="18"/>
                <w:szCs w:val="20"/>
                <w:lang w:eastAsia="fr-FR"/>
              </w:rPr>
            </w:pPr>
            <w:r w:rsidRPr="009507F8">
              <w:rPr>
                <w:rFonts w:ascii="Times New Roman" w:eastAsia="Times New Roman" w:hAnsi="Times New Roman" w:cs="Times New Roman"/>
                <w:b/>
                <w:bCs/>
                <w:color w:val="000000"/>
                <w:sz w:val="18"/>
                <w:szCs w:val="20"/>
                <w:lang w:eastAsia="fr-FR"/>
              </w:rPr>
              <w:t>Voiture (5 ou 9 places)</w:t>
            </w:r>
          </w:p>
        </w:tc>
        <w:tc>
          <w:tcPr>
            <w:tcW w:w="1097" w:type="dxa"/>
            <w:tcBorders>
              <w:top w:val="single" w:sz="4" w:space="0" w:color="auto"/>
              <w:left w:val="nil"/>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jc w:val="center"/>
              <w:rPr>
                <w:rFonts w:ascii="Times New Roman" w:eastAsia="Times New Roman" w:hAnsi="Times New Roman" w:cs="Times New Roman"/>
                <w:b/>
                <w:bCs/>
                <w:color w:val="000000"/>
                <w:sz w:val="18"/>
                <w:szCs w:val="20"/>
                <w:lang w:eastAsia="fr-FR"/>
              </w:rPr>
            </w:pPr>
            <w:r w:rsidRPr="009507F8">
              <w:rPr>
                <w:rFonts w:ascii="Times New Roman" w:eastAsia="Times New Roman" w:hAnsi="Times New Roman" w:cs="Times New Roman"/>
                <w:b/>
                <w:bCs/>
                <w:color w:val="000000"/>
                <w:sz w:val="18"/>
                <w:szCs w:val="20"/>
                <w:lang w:eastAsia="fr-FR"/>
              </w:rPr>
              <w:t>Bâchée/ pick-up/ 4x4</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jc w:val="center"/>
              <w:rPr>
                <w:rFonts w:ascii="Times New Roman" w:eastAsia="Times New Roman" w:hAnsi="Times New Roman" w:cs="Times New Roman"/>
                <w:b/>
                <w:bCs/>
                <w:color w:val="000000"/>
                <w:sz w:val="18"/>
                <w:szCs w:val="20"/>
                <w:lang w:eastAsia="fr-FR"/>
              </w:rPr>
            </w:pPr>
            <w:r w:rsidRPr="009507F8">
              <w:rPr>
                <w:rFonts w:ascii="Times New Roman" w:eastAsia="Times New Roman" w:hAnsi="Times New Roman" w:cs="Times New Roman"/>
                <w:b/>
                <w:bCs/>
                <w:color w:val="000000"/>
                <w:sz w:val="18"/>
                <w:szCs w:val="20"/>
                <w:lang w:eastAsia="fr-FR"/>
              </w:rPr>
              <w:t>Mini bus</w:t>
            </w:r>
          </w:p>
        </w:tc>
        <w:tc>
          <w:tcPr>
            <w:tcW w:w="882" w:type="dxa"/>
            <w:tcBorders>
              <w:top w:val="single" w:sz="4" w:space="0" w:color="auto"/>
              <w:left w:val="nil"/>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jc w:val="center"/>
              <w:rPr>
                <w:rFonts w:ascii="Times New Roman" w:eastAsia="Times New Roman" w:hAnsi="Times New Roman" w:cs="Times New Roman"/>
                <w:b/>
                <w:bCs/>
                <w:color w:val="000000"/>
                <w:sz w:val="18"/>
                <w:szCs w:val="20"/>
                <w:lang w:eastAsia="fr-FR"/>
              </w:rPr>
            </w:pPr>
            <w:r w:rsidRPr="009507F8">
              <w:rPr>
                <w:rFonts w:ascii="Times New Roman" w:eastAsia="Times New Roman" w:hAnsi="Times New Roman" w:cs="Times New Roman"/>
                <w:b/>
                <w:bCs/>
                <w:color w:val="000000"/>
                <w:sz w:val="18"/>
                <w:szCs w:val="20"/>
                <w:lang w:eastAsia="fr-FR"/>
              </w:rPr>
              <w:t>Car (grand)</w:t>
            </w:r>
          </w:p>
        </w:tc>
        <w:tc>
          <w:tcPr>
            <w:tcW w:w="808" w:type="dxa"/>
            <w:tcBorders>
              <w:top w:val="single" w:sz="4" w:space="0" w:color="auto"/>
              <w:left w:val="nil"/>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jc w:val="center"/>
              <w:rPr>
                <w:rFonts w:ascii="Times New Roman" w:eastAsia="Times New Roman" w:hAnsi="Times New Roman" w:cs="Times New Roman"/>
                <w:b/>
                <w:bCs/>
                <w:color w:val="000000"/>
                <w:sz w:val="18"/>
                <w:szCs w:val="20"/>
                <w:lang w:eastAsia="fr-FR"/>
              </w:rPr>
            </w:pPr>
            <w:r w:rsidRPr="009507F8">
              <w:rPr>
                <w:rFonts w:ascii="Times New Roman" w:eastAsia="Times New Roman" w:hAnsi="Times New Roman" w:cs="Times New Roman"/>
                <w:b/>
                <w:bCs/>
                <w:color w:val="000000"/>
                <w:sz w:val="18"/>
                <w:szCs w:val="20"/>
                <w:lang w:eastAsia="fr-FR"/>
              </w:rPr>
              <w:t>Camion léger</w:t>
            </w:r>
          </w:p>
        </w:tc>
        <w:tc>
          <w:tcPr>
            <w:tcW w:w="808" w:type="dxa"/>
            <w:tcBorders>
              <w:top w:val="single" w:sz="4" w:space="0" w:color="auto"/>
              <w:left w:val="nil"/>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jc w:val="center"/>
              <w:rPr>
                <w:rFonts w:ascii="Times New Roman" w:eastAsia="Times New Roman" w:hAnsi="Times New Roman" w:cs="Times New Roman"/>
                <w:b/>
                <w:bCs/>
                <w:color w:val="000000"/>
                <w:sz w:val="18"/>
                <w:szCs w:val="20"/>
                <w:lang w:eastAsia="fr-FR"/>
              </w:rPr>
            </w:pPr>
            <w:r w:rsidRPr="009507F8">
              <w:rPr>
                <w:rFonts w:ascii="Times New Roman" w:eastAsia="Times New Roman" w:hAnsi="Times New Roman" w:cs="Times New Roman"/>
                <w:b/>
                <w:bCs/>
                <w:color w:val="000000"/>
                <w:sz w:val="18"/>
                <w:szCs w:val="20"/>
                <w:lang w:eastAsia="fr-FR"/>
              </w:rPr>
              <w:t>Camion lourds</w:t>
            </w:r>
          </w:p>
        </w:tc>
        <w:tc>
          <w:tcPr>
            <w:tcW w:w="774" w:type="dxa"/>
            <w:tcBorders>
              <w:top w:val="single" w:sz="4" w:space="0" w:color="auto"/>
              <w:left w:val="nil"/>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rPr>
                <w:rFonts w:ascii="Times New Roman" w:eastAsia="Times New Roman" w:hAnsi="Times New Roman" w:cs="Times New Roman"/>
                <w:b/>
                <w:bCs/>
                <w:color w:val="000000"/>
                <w:sz w:val="18"/>
                <w:szCs w:val="20"/>
                <w:lang w:eastAsia="fr-FR"/>
              </w:rPr>
            </w:pPr>
            <w:r w:rsidRPr="009507F8">
              <w:rPr>
                <w:rFonts w:ascii="Times New Roman" w:eastAsia="Times New Roman" w:hAnsi="Times New Roman" w:cs="Times New Roman"/>
                <w:b/>
                <w:bCs/>
                <w:color w:val="000000"/>
                <w:sz w:val="18"/>
                <w:szCs w:val="20"/>
                <w:lang w:eastAsia="fr-FR"/>
              </w:rPr>
              <w:t>Total</w:t>
            </w:r>
          </w:p>
        </w:tc>
        <w:tc>
          <w:tcPr>
            <w:tcW w:w="675" w:type="dxa"/>
            <w:tcBorders>
              <w:top w:val="single" w:sz="4" w:space="0" w:color="auto"/>
              <w:left w:val="nil"/>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rPr>
                <w:rFonts w:ascii="Times New Roman" w:eastAsia="Times New Roman" w:hAnsi="Times New Roman" w:cs="Times New Roman"/>
                <w:b/>
                <w:bCs/>
                <w:color w:val="000000"/>
                <w:sz w:val="18"/>
                <w:szCs w:val="20"/>
                <w:lang w:eastAsia="fr-FR"/>
              </w:rPr>
            </w:pPr>
            <w:r w:rsidRPr="009507F8">
              <w:rPr>
                <w:rFonts w:ascii="Times New Roman" w:eastAsia="Times New Roman" w:hAnsi="Times New Roman" w:cs="Times New Roman"/>
                <w:b/>
                <w:bCs/>
                <w:color w:val="000000"/>
                <w:sz w:val="18"/>
                <w:szCs w:val="20"/>
                <w:lang w:eastAsia="fr-FR"/>
              </w:rPr>
              <w:t>Effectifs</w:t>
            </w:r>
          </w:p>
        </w:tc>
      </w:tr>
      <w:tr w:rsidR="00EE1886" w:rsidRPr="005415FE" w:rsidTr="00BD3A62">
        <w:trPr>
          <w:trHeight w:val="300"/>
        </w:trPr>
        <w:tc>
          <w:tcPr>
            <w:tcW w:w="1770" w:type="dxa"/>
            <w:tcBorders>
              <w:top w:val="nil"/>
              <w:left w:val="single" w:sz="4" w:space="0" w:color="auto"/>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rPr>
                <w:rFonts w:ascii="Times New Roman" w:eastAsia="Times New Roman" w:hAnsi="Times New Roman" w:cs="Times New Roman"/>
                <w:color w:val="000000"/>
                <w:sz w:val="18"/>
                <w:szCs w:val="20"/>
                <w:lang w:eastAsia="fr-FR"/>
              </w:rPr>
            </w:pPr>
            <w:r w:rsidRPr="009507F8">
              <w:rPr>
                <w:rFonts w:ascii="Times New Roman" w:eastAsia="Times New Roman" w:hAnsi="Times New Roman" w:cs="Times New Roman"/>
                <w:color w:val="000000"/>
                <w:sz w:val="18"/>
                <w:szCs w:val="20"/>
                <w:lang w:eastAsia="fr-FR"/>
              </w:rPr>
              <w:t>Pahou-Ouidah</w:t>
            </w:r>
          </w:p>
        </w:tc>
        <w:tc>
          <w:tcPr>
            <w:tcW w:w="968"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43,9</w:t>
            </w:r>
          </w:p>
        </w:tc>
        <w:tc>
          <w:tcPr>
            <w:tcW w:w="1290"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54,2</w:t>
            </w:r>
          </w:p>
        </w:tc>
        <w:tc>
          <w:tcPr>
            <w:tcW w:w="1097"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0,5</w:t>
            </w:r>
          </w:p>
        </w:tc>
        <w:tc>
          <w:tcPr>
            <w:tcW w:w="710"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1</w:t>
            </w:r>
            <w:r w:rsidR="005415FE">
              <w:rPr>
                <w:rFonts w:ascii="Times New Roman" w:eastAsia="Times New Roman" w:hAnsi="Times New Roman" w:cs="Times New Roman"/>
                <w:color w:val="000000"/>
                <w:sz w:val="20"/>
                <w:szCs w:val="20"/>
                <w:lang w:eastAsia="fr-FR"/>
              </w:rPr>
              <w:t>,0</w:t>
            </w:r>
          </w:p>
        </w:tc>
        <w:tc>
          <w:tcPr>
            <w:tcW w:w="882"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0,2</w:t>
            </w:r>
          </w:p>
        </w:tc>
        <w:tc>
          <w:tcPr>
            <w:tcW w:w="808"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0</w:t>
            </w:r>
            <w:r w:rsidR="005415FE">
              <w:rPr>
                <w:rFonts w:ascii="Times New Roman" w:eastAsia="Times New Roman" w:hAnsi="Times New Roman" w:cs="Times New Roman"/>
                <w:color w:val="000000"/>
                <w:sz w:val="20"/>
                <w:szCs w:val="20"/>
                <w:lang w:eastAsia="fr-FR"/>
              </w:rPr>
              <w:t>,0</w:t>
            </w:r>
          </w:p>
        </w:tc>
        <w:tc>
          <w:tcPr>
            <w:tcW w:w="808"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0,2</w:t>
            </w:r>
          </w:p>
        </w:tc>
        <w:tc>
          <w:tcPr>
            <w:tcW w:w="774"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100</w:t>
            </w:r>
            <w:r w:rsidR="0045096C">
              <w:rPr>
                <w:rFonts w:ascii="Times New Roman" w:eastAsia="Times New Roman" w:hAnsi="Times New Roman" w:cs="Times New Roman"/>
                <w:color w:val="000000"/>
                <w:sz w:val="20"/>
                <w:szCs w:val="20"/>
                <w:lang w:eastAsia="fr-FR"/>
              </w:rPr>
              <w:t>,0</w:t>
            </w:r>
          </w:p>
        </w:tc>
        <w:tc>
          <w:tcPr>
            <w:tcW w:w="675" w:type="dxa"/>
            <w:tcBorders>
              <w:top w:val="nil"/>
              <w:left w:val="nil"/>
              <w:bottom w:val="single" w:sz="4" w:space="0" w:color="auto"/>
              <w:right w:val="single" w:sz="4" w:space="0" w:color="auto"/>
            </w:tcBorders>
            <w:shd w:val="clear" w:color="auto" w:fill="auto"/>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601</w:t>
            </w:r>
          </w:p>
        </w:tc>
      </w:tr>
      <w:tr w:rsidR="00EE1886" w:rsidRPr="005415FE" w:rsidTr="009507F8">
        <w:trPr>
          <w:trHeight w:val="178"/>
        </w:trPr>
        <w:tc>
          <w:tcPr>
            <w:tcW w:w="1770" w:type="dxa"/>
            <w:tcBorders>
              <w:top w:val="nil"/>
              <w:left w:val="single" w:sz="4" w:space="0" w:color="auto"/>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rPr>
                <w:rFonts w:ascii="Times New Roman" w:eastAsia="Times New Roman" w:hAnsi="Times New Roman" w:cs="Times New Roman"/>
                <w:color w:val="000000"/>
                <w:sz w:val="18"/>
                <w:szCs w:val="20"/>
                <w:lang w:eastAsia="fr-FR"/>
              </w:rPr>
            </w:pPr>
            <w:r w:rsidRPr="009507F8">
              <w:rPr>
                <w:rFonts w:ascii="Times New Roman" w:eastAsia="Times New Roman" w:hAnsi="Times New Roman" w:cs="Times New Roman"/>
                <w:color w:val="000000"/>
                <w:sz w:val="18"/>
                <w:szCs w:val="20"/>
                <w:lang w:eastAsia="fr-FR"/>
              </w:rPr>
              <w:t>Ouidah-Hillacondji</w:t>
            </w:r>
          </w:p>
        </w:tc>
        <w:tc>
          <w:tcPr>
            <w:tcW w:w="968"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23,7</w:t>
            </w:r>
          </w:p>
        </w:tc>
        <w:tc>
          <w:tcPr>
            <w:tcW w:w="1290"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69,1</w:t>
            </w:r>
          </w:p>
        </w:tc>
        <w:tc>
          <w:tcPr>
            <w:tcW w:w="1097"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1</w:t>
            </w:r>
            <w:r w:rsidR="005415FE">
              <w:rPr>
                <w:rFonts w:ascii="Times New Roman" w:eastAsia="Times New Roman" w:hAnsi="Times New Roman" w:cs="Times New Roman"/>
                <w:color w:val="000000"/>
                <w:sz w:val="20"/>
                <w:szCs w:val="20"/>
                <w:lang w:eastAsia="fr-FR"/>
              </w:rPr>
              <w:t>,0</w:t>
            </w:r>
          </w:p>
        </w:tc>
        <w:tc>
          <w:tcPr>
            <w:tcW w:w="710"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4,1</w:t>
            </w:r>
          </w:p>
        </w:tc>
        <w:tc>
          <w:tcPr>
            <w:tcW w:w="882"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0</w:t>
            </w:r>
            <w:r w:rsidR="005415FE">
              <w:rPr>
                <w:rFonts w:ascii="Times New Roman" w:eastAsia="Times New Roman" w:hAnsi="Times New Roman" w:cs="Times New Roman"/>
                <w:color w:val="000000"/>
                <w:sz w:val="20"/>
                <w:szCs w:val="20"/>
                <w:lang w:eastAsia="fr-FR"/>
              </w:rPr>
              <w:t>,0</w:t>
            </w:r>
          </w:p>
        </w:tc>
        <w:tc>
          <w:tcPr>
            <w:tcW w:w="808"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1</w:t>
            </w:r>
            <w:r w:rsidR="005415FE">
              <w:rPr>
                <w:rFonts w:ascii="Times New Roman" w:eastAsia="Times New Roman" w:hAnsi="Times New Roman" w:cs="Times New Roman"/>
                <w:color w:val="000000"/>
                <w:sz w:val="20"/>
                <w:szCs w:val="20"/>
                <w:lang w:eastAsia="fr-FR"/>
              </w:rPr>
              <w:t>,0</w:t>
            </w:r>
          </w:p>
        </w:tc>
        <w:tc>
          <w:tcPr>
            <w:tcW w:w="808"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1</w:t>
            </w:r>
            <w:r w:rsidR="005415FE">
              <w:rPr>
                <w:rFonts w:ascii="Times New Roman" w:eastAsia="Times New Roman" w:hAnsi="Times New Roman" w:cs="Times New Roman"/>
                <w:color w:val="000000"/>
                <w:sz w:val="20"/>
                <w:szCs w:val="20"/>
                <w:lang w:eastAsia="fr-FR"/>
              </w:rPr>
              <w:t>,0</w:t>
            </w:r>
          </w:p>
        </w:tc>
        <w:tc>
          <w:tcPr>
            <w:tcW w:w="774"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100</w:t>
            </w:r>
            <w:r w:rsidR="0045096C">
              <w:rPr>
                <w:rFonts w:ascii="Times New Roman" w:eastAsia="Times New Roman" w:hAnsi="Times New Roman" w:cs="Times New Roman"/>
                <w:color w:val="000000"/>
                <w:sz w:val="20"/>
                <w:szCs w:val="20"/>
                <w:lang w:eastAsia="fr-FR"/>
              </w:rPr>
              <w:t>,0</w:t>
            </w:r>
          </w:p>
        </w:tc>
        <w:tc>
          <w:tcPr>
            <w:tcW w:w="675" w:type="dxa"/>
            <w:tcBorders>
              <w:top w:val="nil"/>
              <w:left w:val="nil"/>
              <w:bottom w:val="single" w:sz="4" w:space="0" w:color="auto"/>
              <w:right w:val="single" w:sz="4" w:space="0" w:color="auto"/>
            </w:tcBorders>
            <w:shd w:val="clear" w:color="auto" w:fill="auto"/>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97</w:t>
            </w:r>
          </w:p>
        </w:tc>
      </w:tr>
      <w:tr w:rsidR="00EE1886" w:rsidRPr="005415FE" w:rsidTr="00BD3A62">
        <w:trPr>
          <w:trHeight w:val="300"/>
        </w:trPr>
        <w:tc>
          <w:tcPr>
            <w:tcW w:w="1770" w:type="dxa"/>
            <w:tcBorders>
              <w:top w:val="nil"/>
              <w:left w:val="single" w:sz="4" w:space="0" w:color="auto"/>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rPr>
                <w:rFonts w:ascii="Times New Roman" w:eastAsia="Times New Roman" w:hAnsi="Times New Roman" w:cs="Times New Roman"/>
                <w:color w:val="000000"/>
                <w:sz w:val="18"/>
                <w:szCs w:val="20"/>
                <w:lang w:eastAsia="fr-FR"/>
              </w:rPr>
            </w:pPr>
            <w:r w:rsidRPr="009507F8">
              <w:rPr>
                <w:rFonts w:ascii="Times New Roman" w:eastAsia="Times New Roman" w:hAnsi="Times New Roman" w:cs="Times New Roman"/>
                <w:color w:val="000000"/>
                <w:sz w:val="18"/>
                <w:szCs w:val="20"/>
                <w:lang w:eastAsia="fr-FR"/>
              </w:rPr>
              <w:t>Pahou-Comè</w:t>
            </w:r>
          </w:p>
        </w:tc>
        <w:tc>
          <w:tcPr>
            <w:tcW w:w="968"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35,8</w:t>
            </w:r>
          </w:p>
        </w:tc>
        <w:tc>
          <w:tcPr>
            <w:tcW w:w="1290"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63,2</w:t>
            </w:r>
          </w:p>
        </w:tc>
        <w:tc>
          <w:tcPr>
            <w:tcW w:w="1097"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0</w:t>
            </w:r>
            <w:r w:rsidR="005415FE">
              <w:rPr>
                <w:rFonts w:ascii="Times New Roman" w:eastAsia="Times New Roman" w:hAnsi="Times New Roman" w:cs="Times New Roman"/>
                <w:color w:val="000000"/>
                <w:sz w:val="20"/>
                <w:szCs w:val="20"/>
                <w:lang w:eastAsia="fr-FR"/>
              </w:rPr>
              <w:t>,0</w:t>
            </w:r>
          </w:p>
        </w:tc>
        <w:tc>
          <w:tcPr>
            <w:tcW w:w="710"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0</w:t>
            </w:r>
            <w:r w:rsidR="005415FE">
              <w:rPr>
                <w:rFonts w:ascii="Times New Roman" w:eastAsia="Times New Roman" w:hAnsi="Times New Roman" w:cs="Times New Roman"/>
                <w:color w:val="000000"/>
                <w:sz w:val="20"/>
                <w:szCs w:val="20"/>
                <w:lang w:eastAsia="fr-FR"/>
              </w:rPr>
              <w:t>,0</w:t>
            </w:r>
          </w:p>
        </w:tc>
        <w:tc>
          <w:tcPr>
            <w:tcW w:w="882"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0,5</w:t>
            </w:r>
          </w:p>
        </w:tc>
        <w:tc>
          <w:tcPr>
            <w:tcW w:w="808"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0</w:t>
            </w:r>
            <w:r w:rsidR="005415FE">
              <w:rPr>
                <w:rFonts w:ascii="Times New Roman" w:eastAsia="Times New Roman" w:hAnsi="Times New Roman" w:cs="Times New Roman"/>
                <w:color w:val="000000"/>
                <w:sz w:val="20"/>
                <w:szCs w:val="20"/>
                <w:lang w:eastAsia="fr-FR"/>
              </w:rPr>
              <w:t>,0</w:t>
            </w:r>
          </w:p>
        </w:tc>
        <w:tc>
          <w:tcPr>
            <w:tcW w:w="808"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0,5</w:t>
            </w:r>
          </w:p>
        </w:tc>
        <w:tc>
          <w:tcPr>
            <w:tcW w:w="774"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100</w:t>
            </w:r>
            <w:r w:rsidR="0045096C">
              <w:rPr>
                <w:rFonts w:ascii="Times New Roman" w:eastAsia="Times New Roman" w:hAnsi="Times New Roman" w:cs="Times New Roman"/>
                <w:color w:val="000000"/>
                <w:sz w:val="20"/>
                <w:szCs w:val="20"/>
                <w:lang w:eastAsia="fr-FR"/>
              </w:rPr>
              <w:t>,0</w:t>
            </w:r>
          </w:p>
        </w:tc>
        <w:tc>
          <w:tcPr>
            <w:tcW w:w="675" w:type="dxa"/>
            <w:tcBorders>
              <w:top w:val="nil"/>
              <w:left w:val="nil"/>
              <w:bottom w:val="single" w:sz="4" w:space="0" w:color="auto"/>
              <w:right w:val="single" w:sz="4" w:space="0" w:color="auto"/>
            </w:tcBorders>
            <w:shd w:val="clear" w:color="auto" w:fill="auto"/>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190</w:t>
            </w:r>
          </w:p>
        </w:tc>
      </w:tr>
      <w:tr w:rsidR="00EE1886" w:rsidRPr="005415FE" w:rsidTr="009507F8">
        <w:trPr>
          <w:trHeight w:val="105"/>
        </w:trPr>
        <w:tc>
          <w:tcPr>
            <w:tcW w:w="1770" w:type="dxa"/>
            <w:tcBorders>
              <w:top w:val="nil"/>
              <w:left w:val="single" w:sz="4" w:space="0" w:color="auto"/>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rPr>
                <w:rFonts w:ascii="Times New Roman" w:eastAsia="Times New Roman" w:hAnsi="Times New Roman" w:cs="Times New Roman"/>
                <w:color w:val="000000"/>
                <w:sz w:val="18"/>
                <w:szCs w:val="20"/>
                <w:lang w:eastAsia="fr-FR"/>
              </w:rPr>
            </w:pPr>
            <w:r w:rsidRPr="009507F8">
              <w:rPr>
                <w:rFonts w:ascii="Times New Roman" w:eastAsia="Times New Roman" w:hAnsi="Times New Roman" w:cs="Times New Roman"/>
                <w:color w:val="000000"/>
                <w:sz w:val="18"/>
                <w:szCs w:val="20"/>
                <w:lang w:eastAsia="fr-FR"/>
              </w:rPr>
              <w:t>Ouidah-Comè</w:t>
            </w:r>
          </w:p>
        </w:tc>
        <w:tc>
          <w:tcPr>
            <w:tcW w:w="968"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55,8</w:t>
            </w:r>
          </w:p>
        </w:tc>
        <w:tc>
          <w:tcPr>
            <w:tcW w:w="1290"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41,1</w:t>
            </w:r>
          </w:p>
        </w:tc>
        <w:tc>
          <w:tcPr>
            <w:tcW w:w="1097"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0,5</w:t>
            </w:r>
          </w:p>
        </w:tc>
        <w:tc>
          <w:tcPr>
            <w:tcW w:w="710"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1,5</w:t>
            </w:r>
          </w:p>
        </w:tc>
        <w:tc>
          <w:tcPr>
            <w:tcW w:w="882"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1</w:t>
            </w:r>
            <w:r w:rsidR="005415FE">
              <w:rPr>
                <w:rFonts w:ascii="Times New Roman" w:eastAsia="Times New Roman" w:hAnsi="Times New Roman" w:cs="Times New Roman"/>
                <w:color w:val="000000"/>
                <w:sz w:val="20"/>
                <w:szCs w:val="20"/>
                <w:lang w:eastAsia="fr-FR"/>
              </w:rPr>
              <w:t>,0</w:t>
            </w:r>
          </w:p>
        </w:tc>
        <w:tc>
          <w:tcPr>
            <w:tcW w:w="808"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0</w:t>
            </w:r>
            <w:r w:rsidR="005415FE">
              <w:rPr>
                <w:rFonts w:ascii="Times New Roman" w:eastAsia="Times New Roman" w:hAnsi="Times New Roman" w:cs="Times New Roman"/>
                <w:color w:val="000000"/>
                <w:sz w:val="20"/>
                <w:szCs w:val="20"/>
                <w:lang w:eastAsia="fr-FR"/>
              </w:rPr>
              <w:t>,0</w:t>
            </w:r>
          </w:p>
        </w:tc>
        <w:tc>
          <w:tcPr>
            <w:tcW w:w="808"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0</w:t>
            </w:r>
            <w:r w:rsidR="005415FE">
              <w:rPr>
                <w:rFonts w:ascii="Times New Roman" w:eastAsia="Times New Roman" w:hAnsi="Times New Roman" w:cs="Times New Roman"/>
                <w:color w:val="000000"/>
                <w:sz w:val="20"/>
                <w:szCs w:val="20"/>
                <w:lang w:eastAsia="fr-FR"/>
              </w:rPr>
              <w:t>,0</w:t>
            </w:r>
          </w:p>
        </w:tc>
        <w:tc>
          <w:tcPr>
            <w:tcW w:w="774"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100</w:t>
            </w:r>
            <w:r w:rsidR="0045096C">
              <w:rPr>
                <w:rFonts w:ascii="Times New Roman" w:eastAsia="Times New Roman" w:hAnsi="Times New Roman" w:cs="Times New Roman"/>
                <w:color w:val="000000"/>
                <w:sz w:val="20"/>
                <w:szCs w:val="20"/>
                <w:lang w:eastAsia="fr-FR"/>
              </w:rPr>
              <w:t>,0</w:t>
            </w:r>
          </w:p>
        </w:tc>
        <w:tc>
          <w:tcPr>
            <w:tcW w:w="675" w:type="dxa"/>
            <w:tcBorders>
              <w:top w:val="nil"/>
              <w:left w:val="nil"/>
              <w:bottom w:val="single" w:sz="4" w:space="0" w:color="auto"/>
              <w:right w:val="single" w:sz="4" w:space="0" w:color="auto"/>
            </w:tcBorders>
            <w:shd w:val="clear" w:color="auto" w:fill="auto"/>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197</w:t>
            </w:r>
          </w:p>
        </w:tc>
      </w:tr>
      <w:tr w:rsidR="00EE1886" w:rsidRPr="005415FE" w:rsidTr="009507F8">
        <w:trPr>
          <w:trHeight w:val="150"/>
        </w:trPr>
        <w:tc>
          <w:tcPr>
            <w:tcW w:w="1770" w:type="dxa"/>
            <w:tcBorders>
              <w:top w:val="nil"/>
              <w:left w:val="single" w:sz="4" w:space="0" w:color="auto"/>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rPr>
                <w:rFonts w:ascii="Times New Roman" w:eastAsia="Times New Roman" w:hAnsi="Times New Roman" w:cs="Times New Roman"/>
                <w:color w:val="000000"/>
                <w:sz w:val="18"/>
                <w:szCs w:val="20"/>
                <w:lang w:eastAsia="fr-FR"/>
              </w:rPr>
            </w:pPr>
            <w:r w:rsidRPr="009507F8">
              <w:rPr>
                <w:rFonts w:ascii="Times New Roman" w:eastAsia="Times New Roman" w:hAnsi="Times New Roman" w:cs="Times New Roman"/>
                <w:color w:val="000000"/>
                <w:sz w:val="18"/>
                <w:szCs w:val="20"/>
                <w:lang w:eastAsia="fr-FR"/>
              </w:rPr>
              <w:t>Comè-Hillacondji</w:t>
            </w:r>
          </w:p>
        </w:tc>
        <w:tc>
          <w:tcPr>
            <w:tcW w:w="968"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42,7</w:t>
            </w:r>
          </w:p>
        </w:tc>
        <w:tc>
          <w:tcPr>
            <w:tcW w:w="1290"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51,7</w:t>
            </w:r>
          </w:p>
        </w:tc>
        <w:tc>
          <w:tcPr>
            <w:tcW w:w="1097"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2,1</w:t>
            </w:r>
          </w:p>
        </w:tc>
        <w:tc>
          <w:tcPr>
            <w:tcW w:w="710"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2,1</w:t>
            </w:r>
          </w:p>
        </w:tc>
        <w:tc>
          <w:tcPr>
            <w:tcW w:w="882"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1,4</w:t>
            </w:r>
          </w:p>
        </w:tc>
        <w:tc>
          <w:tcPr>
            <w:tcW w:w="808"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0</w:t>
            </w:r>
            <w:r w:rsidR="005415FE">
              <w:rPr>
                <w:rFonts w:ascii="Times New Roman" w:eastAsia="Times New Roman" w:hAnsi="Times New Roman" w:cs="Times New Roman"/>
                <w:color w:val="000000"/>
                <w:sz w:val="20"/>
                <w:szCs w:val="20"/>
                <w:lang w:eastAsia="fr-FR"/>
              </w:rPr>
              <w:t>,0</w:t>
            </w:r>
          </w:p>
        </w:tc>
        <w:tc>
          <w:tcPr>
            <w:tcW w:w="808"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0</w:t>
            </w:r>
            <w:r w:rsidR="005415FE">
              <w:rPr>
                <w:rFonts w:ascii="Times New Roman" w:eastAsia="Times New Roman" w:hAnsi="Times New Roman" w:cs="Times New Roman"/>
                <w:color w:val="000000"/>
                <w:sz w:val="20"/>
                <w:szCs w:val="20"/>
                <w:lang w:eastAsia="fr-FR"/>
              </w:rPr>
              <w:t>,0</w:t>
            </w:r>
          </w:p>
        </w:tc>
        <w:tc>
          <w:tcPr>
            <w:tcW w:w="774"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100</w:t>
            </w:r>
            <w:r w:rsidR="0045096C">
              <w:rPr>
                <w:rFonts w:ascii="Times New Roman" w:eastAsia="Times New Roman" w:hAnsi="Times New Roman" w:cs="Times New Roman"/>
                <w:color w:val="000000"/>
                <w:sz w:val="20"/>
                <w:szCs w:val="20"/>
                <w:lang w:eastAsia="fr-FR"/>
              </w:rPr>
              <w:t>,0</w:t>
            </w:r>
          </w:p>
        </w:tc>
        <w:tc>
          <w:tcPr>
            <w:tcW w:w="675" w:type="dxa"/>
            <w:tcBorders>
              <w:top w:val="nil"/>
              <w:left w:val="nil"/>
              <w:bottom w:val="single" w:sz="4" w:space="0" w:color="auto"/>
              <w:right w:val="single" w:sz="4" w:space="0" w:color="auto"/>
            </w:tcBorders>
            <w:shd w:val="clear" w:color="auto" w:fill="auto"/>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143</w:t>
            </w:r>
          </w:p>
        </w:tc>
      </w:tr>
      <w:tr w:rsidR="00EE1886" w:rsidRPr="005415FE" w:rsidTr="00BD3A62">
        <w:trPr>
          <w:trHeight w:val="480"/>
        </w:trPr>
        <w:tc>
          <w:tcPr>
            <w:tcW w:w="1770" w:type="dxa"/>
            <w:tcBorders>
              <w:top w:val="nil"/>
              <w:left w:val="single" w:sz="4" w:space="0" w:color="auto"/>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rPr>
                <w:rFonts w:ascii="Times New Roman" w:eastAsia="Times New Roman" w:hAnsi="Times New Roman" w:cs="Times New Roman"/>
                <w:color w:val="000000"/>
                <w:sz w:val="18"/>
                <w:szCs w:val="20"/>
                <w:lang w:eastAsia="fr-FR"/>
              </w:rPr>
            </w:pPr>
            <w:r w:rsidRPr="009507F8">
              <w:rPr>
                <w:rFonts w:ascii="Times New Roman" w:eastAsia="Times New Roman" w:hAnsi="Times New Roman" w:cs="Times New Roman"/>
                <w:color w:val="000000"/>
                <w:sz w:val="18"/>
                <w:szCs w:val="20"/>
                <w:lang w:eastAsia="fr-FR"/>
              </w:rPr>
              <w:t>Pahou-Ouidah-Hillacondji</w:t>
            </w:r>
          </w:p>
        </w:tc>
        <w:tc>
          <w:tcPr>
            <w:tcW w:w="968"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28</w:t>
            </w:r>
          </w:p>
        </w:tc>
        <w:tc>
          <w:tcPr>
            <w:tcW w:w="1290"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64,6</w:t>
            </w:r>
          </w:p>
        </w:tc>
        <w:tc>
          <w:tcPr>
            <w:tcW w:w="1097"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1,2</w:t>
            </w:r>
          </w:p>
        </w:tc>
        <w:tc>
          <w:tcPr>
            <w:tcW w:w="710"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6,1</w:t>
            </w:r>
          </w:p>
        </w:tc>
        <w:tc>
          <w:tcPr>
            <w:tcW w:w="882"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0</w:t>
            </w:r>
            <w:r w:rsidR="005415FE">
              <w:rPr>
                <w:rFonts w:ascii="Times New Roman" w:eastAsia="Times New Roman" w:hAnsi="Times New Roman" w:cs="Times New Roman"/>
                <w:color w:val="000000"/>
                <w:sz w:val="20"/>
                <w:szCs w:val="20"/>
                <w:lang w:eastAsia="fr-FR"/>
              </w:rPr>
              <w:t>,0</w:t>
            </w:r>
          </w:p>
        </w:tc>
        <w:tc>
          <w:tcPr>
            <w:tcW w:w="808"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0</w:t>
            </w:r>
            <w:r w:rsidR="005415FE">
              <w:rPr>
                <w:rFonts w:ascii="Times New Roman" w:eastAsia="Times New Roman" w:hAnsi="Times New Roman" w:cs="Times New Roman"/>
                <w:color w:val="000000"/>
                <w:sz w:val="20"/>
                <w:szCs w:val="20"/>
                <w:lang w:eastAsia="fr-FR"/>
              </w:rPr>
              <w:t>,0</w:t>
            </w:r>
          </w:p>
        </w:tc>
        <w:tc>
          <w:tcPr>
            <w:tcW w:w="808"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0</w:t>
            </w:r>
            <w:r w:rsidR="005415FE">
              <w:rPr>
                <w:rFonts w:ascii="Times New Roman" w:eastAsia="Times New Roman" w:hAnsi="Times New Roman" w:cs="Times New Roman"/>
                <w:color w:val="000000"/>
                <w:sz w:val="20"/>
                <w:szCs w:val="20"/>
                <w:lang w:eastAsia="fr-FR"/>
              </w:rPr>
              <w:t>,0</w:t>
            </w:r>
          </w:p>
        </w:tc>
        <w:tc>
          <w:tcPr>
            <w:tcW w:w="774"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100</w:t>
            </w:r>
            <w:r w:rsidR="0045096C">
              <w:rPr>
                <w:rFonts w:ascii="Times New Roman" w:eastAsia="Times New Roman" w:hAnsi="Times New Roman" w:cs="Times New Roman"/>
                <w:color w:val="000000"/>
                <w:sz w:val="20"/>
                <w:szCs w:val="20"/>
                <w:lang w:eastAsia="fr-FR"/>
              </w:rPr>
              <w:t>,0</w:t>
            </w:r>
          </w:p>
        </w:tc>
        <w:tc>
          <w:tcPr>
            <w:tcW w:w="675" w:type="dxa"/>
            <w:tcBorders>
              <w:top w:val="nil"/>
              <w:left w:val="nil"/>
              <w:bottom w:val="single" w:sz="4" w:space="0" w:color="auto"/>
              <w:right w:val="single" w:sz="4" w:space="0" w:color="auto"/>
            </w:tcBorders>
            <w:shd w:val="clear" w:color="auto" w:fill="auto"/>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164</w:t>
            </w:r>
          </w:p>
        </w:tc>
      </w:tr>
      <w:tr w:rsidR="00EE1886" w:rsidRPr="005415FE" w:rsidTr="00BD3A62">
        <w:trPr>
          <w:trHeight w:val="300"/>
        </w:trPr>
        <w:tc>
          <w:tcPr>
            <w:tcW w:w="1770" w:type="dxa"/>
            <w:tcBorders>
              <w:top w:val="nil"/>
              <w:left w:val="single" w:sz="4" w:space="0" w:color="auto"/>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rPr>
                <w:rFonts w:ascii="Times New Roman" w:eastAsia="Times New Roman" w:hAnsi="Times New Roman" w:cs="Times New Roman"/>
                <w:b/>
                <w:color w:val="000000"/>
                <w:sz w:val="18"/>
                <w:szCs w:val="20"/>
                <w:lang w:eastAsia="fr-FR"/>
              </w:rPr>
            </w:pPr>
            <w:r w:rsidRPr="009507F8">
              <w:rPr>
                <w:rFonts w:ascii="Times New Roman" w:eastAsia="Times New Roman" w:hAnsi="Times New Roman" w:cs="Times New Roman"/>
                <w:b/>
                <w:color w:val="000000"/>
                <w:sz w:val="18"/>
                <w:szCs w:val="20"/>
                <w:lang w:eastAsia="fr-FR"/>
              </w:rPr>
              <w:t>Total</w:t>
            </w:r>
          </w:p>
        </w:tc>
        <w:tc>
          <w:tcPr>
            <w:tcW w:w="968"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b/>
                <w:color w:val="000000"/>
                <w:sz w:val="20"/>
                <w:szCs w:val="20"/>
                <w:lang w:eastAsia="fr-FR"/>
              </w:rPr>
            </w:pPr>
            <w:r w:rsidRPr="005415FE">
              <w:rPr>
                <w:rFonts w:ascii="Times New Roman" w:eastAsia="Times New Roman" w:hAnsi="Times New Roman" w:cs="Times New Roman"/>
                <w:b/>
                <w:color w:val="000000"/>
                <w:sz w:val="20"/>
                <w:szCs w:val="20"/>
                <w:lang w:eastAsia="fr-FR"/>
              </w:rPr>
              <w:t>41,1</w:t>
            </w:r>
          </w:p>
        </w:tc>
        <w:tc>
          <w:tcPr>
            <w:tcW w:w="1290"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b/>
                <w:color w:val="000000"/>
                <w:sz w:val="20"/>
                <w:szCs w:val="20"/>
                <w:lang w:eastAsia="fr-FR"/>
              </w:rPr>
            </w:pPr>
            <w:r w:rsidRPr="005415FE">
              <w:rPr>
                <w:rFonts w:ascii="Times New Roman" w:eastAsia="Times New Roman" w:hAnsi="Times New Roman" w:cs="Times New Roman"/>
                <w:b/>
                <w:color w:val="000000"/>
                <w:sz w:val="20"/>
                <w:szCs w:val="20"/>
                <w:lang w:eastAsia="fr-FR"/>
              </w:rPr>
              <w:t>55,6</w:t>
            </w:r>
          </w:p>
        </w:tc>
        <w:tc>
          <w:tcPr>
            <w:tcW w:w="1097"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b/>
                <w:color w:val="000000"/>
                <w:sz w:val="20"/>
                <w:szCs w:val="20"/>
                <w:lang w:eastAsia="fr-FR"/>
              </w:rPr>
            </w:pPr>
            <w:r w:rsidRPr="005415FE">
              <w:rPr>
                <w:rFonts w:ascii="Times New Roman" w:eastAsia="Times New Roman" w:hAnsi="Times New Roman" w:cs="Times New Roman"/>
                <w:b/>
                <w:color w:val="000000"/>
                <w:sz w:val="20"/>
                <w:szCs w:val="20"/>
                <w:lang w:eastAsia="fr-FR"/>
              </w:rPr>
              <w:t>0,7</w:t>
            </w:r>
          </w:p>
        </w:tc>
        <w:tc>
          <w:tcPr>
            <w:tcW w:w="710"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b/>
                <w:color w:val="000000"/>
                <w:sz w:val="20"/>
                <w:szCs w:val="20"/>
                <w:lang w:eastAsia="fr-FR"/>
              </w:rPr>
            </w:pPr>
            <w:r w:rsidRPr="005415FE">
              <w:rPr>
                <w:rFonts w:ascii="Times New Roman" w:eastAsia="Times New Roman" w:hAnsi="Times New Roman" w:cs="Times New Roman"/>
                <w:b/>
                <w:color w:val="000000"/>
                <w:sz w:val="20"/>
                <w:szCs w:val="20"/>
                <w:lang w:eastAsia="fr-FR"/>
              </w:rPr>
              <w:t>1,9</w:t>
            </w:r>
          </w:p>
        </w:tc>
        <w:tc>
          <w:tcPr>
            <w:tcW w:w="882"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b/>
                <w:color w:val="000000"/>
                <w:sz w:val="20"/>
                <w:szCs w:val="20"/>
                <w:lang w:eastAsia="fr-FR"/>
              </w:rPr>
            </w:pPr>
            <w:r w:rsidRPr="005415FE">
              <w:rPr>
                <w:rFonts w:ascii="Times New Roman" w:eastAsia="Times New Roman" w:hAnsi="Times New Roman" w:cs="Times New Roman"/>
                <w:b/>
                <w:color w:val="000000"/>
                <w:sz w:val="20"/>
                <w:szCs w:val="20"/>
                <w:lang w:eastAsia="fr-FR"/>
              </w:rPr>
              <w:t>0,4</w:t>
            </w:r>
          </w:p>
        </w:tc>
        <w:tc>
          <w:tcPr>
            <w:tcW w:w="808"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b/>
                <w:color w:val="000000"/>
                <w:sz w:val="20"/>
                <w:szCs w:val="20"/>
                <w:lang w:eastAsia="fr-FR"/>
              </w:rPr>
            </w:pPr>
            <w:r w:rsidRPr="005415FE">
              <w:rPr>
                <w:rFonts w:ascii="Times New Roman" w:eastAsia="Times New Roman" w:hAnsi="Times New Roman" w:cs="Times New Roman"/>
                <w:b/>
                <w:color w:val="000000"/>
                <w:sz w:val="20"/>
                <w:szCs w:val="20"/>
                <w:lang w:eastAsia="fr-FR"/>
              </w:rPr>
              <w:t>0,1</w:t>
            </w:r>
          </w:p>
        </w:tc>
        <w:tc>
          <w:tcPr>
            <w:tcW w:w="808"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b/>
                <w:color w:val="000000"/>
                <w:sz w:val="20"/>
                <w:szCs w:val="20"/>
                <w:lang w:eastAsia="fr-FR"/>
              </w:rPr>
            </w:pPr>
            <w:r w:rsidRPr="005415FE">
              <w:rPr>
                <w:rFonts w:ascii="Times New Roman" w:eastAsia="Times New Roman" w:hAnsi="Times New Roman" w:cs="Times New Roman"/>
                <w:b/>
                <w:color w:val="000000"/>
                <w:sz w:val="20"/>
                <w:szCs w:val="20"/>
                <w:lang w:eastAsia="fr-FR"/>
              </w:rPr>
              <w:t>0,2</w:t>
            </w:r>
          </w:p>
        </w:tc>
        <w:tc>
          <w:tcPr>
            <w:tcW w:w="774"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b/>
                <w:color w:val="000000"/>
                <w:sz w:val="20"/>
                <w:szCs w:val="20"/>
                <w:lang w:eastAsia="fr-FR"/>
              </w:rPr>
            </w:pPr>
            <w:r w:rsidRPr="005415FE">
              <w:rPr>
                <w:rFonts w:ascii="Times New Roman" w:eastAsia="Times New Roman" w:hAnsi="Times New Roman" w:cs="Times New Roman"/>
                <w:b/>
                <w:color w:val="000000"/>
                <w:sz w:val="20"/>
                <w:szCs w:val="20"/>
                <w:lang w:eastAsia="fr-FR"/>
              </w:rPr>
              <w:t>100</w:t>
            </w:r>
            <w:r w:rsidR="0045096C">
              <w:rPr>
                <w:rFonts w:ascii="Times New Roman" w:eastAsia="Times New Roman" w:hAnsi="Times New Roman" w:cs="Times New Roman"/>
                <w:b/>
                <w:color w:val="000000"/>
                <w:sz w:val="20"/>
                <w:szCs w:val="20"/>
                <w:lang w:eastAsia="fr-FR"/>
              </w:rPr>
              <w:t>,0</w:t>
            </w:r>
          </w:p>
        </w:tc>
        <w:tc>
          <w:tcPr>
            <w:tcW w:w="675" w:type="dxa"/>
            <w:tcBorders>
              <w:top w:val="nil"/>
              <w:left w:val="nil"/>
              <w:bottom w:val="single" w:sz="4" w:space="0" w:color="auto"/>
              <w:right w:val="single" w:sz="4" w:space="0" w:color="auto"/>
            </w:tcBorders>
            <w:shd w:val="clear" w:color="auto" w:fill="auto"/>
            <w:vAlign w:val="center"/>
            <w:hideMark/>
          </w:tcPr>
          <w:p w:rsidR="00EE1886" w:rsidRPr="005415FE" w:rsidRDefault="00EE1886" w:rsidP="00BD3A62">
            <w:pPr>
              <w:spacing w:after="0" w:line="240" w:lineRule="auto"/>
              <w:jc w:val="right"/>
              <w:rPr>
                <w:rFonts w:ascii="Times New Roman" w:eastAsia="Times New Roman" w:hAnsi="Times New Roman" w:cs="Times New Roman"/>
                <w:b/>
                <w:color w:val="000000"/>
                <w:sz w:val="20"/>
                <w:szCs w:val="20"/>
                <w:lang w:eastAsia="fr-FR"/>
              </w:rPr>
            </w:pPr>
            <w:r w:rsidRPr="005415FE">
              <w:rPr>
                <w:rFonts w:ascii="Times New Roman" w:eastAsia="Times New Roman" w:hAnsi="Times New Roman" w:cs="Times New Roman"/>
                <w:b/>
                <w:color w:val="000000"/>
                <w:sz w:val="20"/>
                <w:szCs w:val="20"/>
                <w:lang w:eastAsia="fr-FR"/>
              </w:rPr>
              <w:t>1</w:t>
            </w:r>
            <w:r w:rsidR="0045096C">
              <w:rPr>
                <w:rFonts w:ascii="Times New Roman" w:eastAsia="Times New Roman" w:hAnsi="Times New Roman" w:cs="Times New Roman"/>
                <w:b/>
                <w:color w:val="000000"/>
                <w:sz w:val="20"/>
                <w:szCs w:val="20"/>
                <w:lang w:eastAsia="fr-FR"/>
              </w:rPr>
              <w:t xml:space="preserve"> </w:t>
            </w:r>
            <w:r w:rsidRPr="005415FE">
              <w:rPr>
                <w:rFonts w:ascii="Times New Roman" w:eastAsia="Times New Roman" w:hAnsi="Times New Roman" w:cs="Times New Roman"/>
                <w:b/>
                <w:color w:val="000000"/>
                <w:sz w:val="20"/>
                <w:szCs w:val="20"/>
                <w:lang w:eastAsia="fr-FR"/>
              </w:rPr>
              <w:t>392</w:t>
            </w:r>
          </w:p>
        </w:tc>
      </w:tr>
      <w:tr w:rsidR="00EE1886" w:rsidRPr="005415FE" w:rsidTr="00BD3A62">
        <w:trPr>
          <w:trHeight w:val="300"/>
        </w:trPr>
        <w:tc>
          <w:tcPr>
            <w:tcW w:w="1770" w:type="dxa"/>
            <w:tcBorders>
              <w:top w:val="nil"/>
              <w:left w:val="single" w:sz="4" w:space="0" w:color="auto"/>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rPr>
                <w:rFonts w:ascii="Times New Roman" w:eastAsia="Times New Roman" w:hAnsi="Times New Roman" w:cs="Times New Roman"/>
                <w:b/>
                <w:bCs/>
                <w:color w:val="000000"/>
                <w:sz w:val="18"/>
                <w:szCs w:val="20"/>
                <w:lang w:eastAsia="fr-FR"/>
              </w:rPr>
            </w:pPr>
            <w:r w:rsidRPr="009507F8">
              <w:rPr>
                <w:rFonts w:ascii="Times New Roman" w:eastAsia="Times New Roman" w:hAnsi="Times New Roman" w:cs="Times New Roman"/>
                <w:b/>
                <w:bCs/>
                <w:color w:val="000000"/>
                <w:sz w:val="18"/>
                <w:szCs w:val="20"/>
                <w:lang w:eastAsia="fr-FR"/>
              </w:rPr>
              <w:t>Effectifs</w:t>
            </w:r>
          </w:p>
        </w:tc>
        <w:tc>
          <w:tcPr>
            <w:tcW w:w="968"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572</w:t>
            </w:r>
          </w:p>
        </w:tc>
        <w:tc>
          <w:tcPr>
            <w:tcW w:w="1290"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774</w:t>
            </w:r>
          </w:p>
        </w:tc>
        <w:tc>
          <w:tcPr>
            <w:tcW w:w="1097"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10</w:t>
            </w:r>
          </w:p>
        </w:tc>
        <w:tc>
          <w:tcPr>
            <w:tcW w:w="710"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26</w:t>
            </w:r>
          </w:p>
        </w:tc>
        <w:tc>
          <w:tcPr>
            <w:tcW w:w="882"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6</w:t>
            </w:r>
          </w:p>
        </w:tc>
        <w:tc>
          <w:tcPr>
            <w:tcW w:w="808"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1</w:t>
            </w:r>
          </w:p>
        </w:tc>
        <w:tc>
          <w:tcPr>
            <w:tcW w:w="808"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3</w:t>
            </w:r>
          </w:p>
        </w:tc>
        <w:tc>
          <w:tcPr>
            <w:tcW w:w="774" w:type="dxa"/>
            <w:tcBorders>
              <w:top w:val="nil"/>
              <w:left w:val="nil"/>
              <w:bottom w:val="single" w:sz="4" w:space="0" w:color="auto"/>
              <w:right w:val="single" w:sz="4" w:space="0" w:color="auto"/>
            </w:tcBorders>
            <w:shd w:val="clear" w:color="auto" w:fill="auto"/>
            <w:noWrap/>
            <w:vAlign w:val="center"/>
            <w:hideMark/>
          </w:tcPr>
          <w:p w:rsidR="00EE1886" w:rsidRPr="005415FE" w:rsidRDefault="00EE1886" w:rsidP="00BD3A62">
            <w:pPr>
              <w:spacing w:after="0" w:line="240" w:lineRule="auto"/>
              <w:jc w:val="right"/>
              <w:rPr>
                <w:rFonts w:ascii="Times New Roman" w:eastAsia="Times New Roman" w:hAnsi="Times New Roman" w:cs="Times New Roman"/>
                <w:b/>
                <w:bCs/>
                <w:color w:val="000000"/>
                <w:sz w:val="20"/>
                <w:szCs w:val="20"/>
                <w:lang w:eastAsia="fr-FR"/>
              </w:rPr>
            </w:pPr>
            <w:r w:rsidRPr="005415FE">
              <w:rPr>
                <w:rFonts w:ascii="Times New Roman" w:eastAsia="Times New Roman" w:hAnsi="Times New Roman" w:cs="Times New Roman"/>
                <w:b/>
                <w:bCs/>
                <w:color w:val="000000"/>
                <w:sz w:val="20"/>
                <w:szCs w:val="20"/>
                <w:lang w:eastAsia="fr-FR"/>
              </w:rPr>
              <w:t>--</w:t>
            </w:r>
          </w:p>
        </w:tc>
        <w:tc>
          <w:tcPr>
            <w:tcW w:w="675" w:type="dxa"/>
            <w:tcBorders>
              <w:top w:val="nil"/>
              <w:left w:val="nil"/>
              <w:bottom w:val="single" w:sz="4" w:space="0" w:color="auto"/>
              <w:right w:val="single" w:sz="4" w:space="0" w:color="auto"/>
            </w:tcBorders>
            <w:shd w:val="clear" w:color="auto" w:fill="auto"/>
            <w:vAlign w:val="center"/>
            <w:hideMark/>
          </w:tcPr>
          <w:p w:rsidR="00EE1886" w:rsidRPr="005415FE" w:rsidRDefault="00EE1886" w:rsidP="00BD3A62">
            <w:pPr>
              <w:spacing w:after="0" w:line="240" w:lineRule="auto"/>
              <w:jc w:val="right"/>
              <w:rPr>
                <w:rFonts w:ascii="Times New Roman" w:eastAsia="Times New Roman" w:hAnsi="Times New Roman" w:cs="Times New Roman"/>
                <w:color w:val="000000"/>
                <w:sz w:val="20"/>
                <w:szCs w:val="20"/>
                <w:lang w:eastAsia="fr-FR"/>
              </w:rPr>
            </w:pPr>
            <w:r w:rsidRPr="005415FE">
              <w:rPr>
                <w:rFonts w:ascii="Times New Roman" w:eastAsia="Times New Roman" w:hAnsi="Times New Roman" w:cs="Times New Roman"/>
                <w:color w:val="000000"/>
                <w:sz w:val="20"/>
                <w:szCs w:val="20"/>
                <w:lang w:eastAsia="fr-FR"/>
              </w:rPr>
              <w:t>1</w:t>
            </w:r>
            <w:r w:rsidR="0045096C">
              <w:rPr>
                <w:rFonts w:ascii="Times New Roman" w:eastAsia="Times New Roman" w:hAnsi="Times New Roman" w:cs="Times New Roman"/>
                <w:color w:val="000000"/>
                <w:sz w:val="20"/>
                <w:szCs w:val="20"/>
                <w:lang w:eastAsia="fr-FR"/>
              </w:rPr>
              <w:t xml:space="preserve"> </w:t>
            </w:r>
            <w:r w:rsidRPr="005415FE">
              <w:rPr>
                <w:rFonts w:ascii="Times New Roman" w:eastAsia="Times New Roman" w:hAnsi="Times New Roman" w:cs="Times New Roman"/>
                <w:color w:val="000000"/>
                <w:sz w:val="20"/>
                <w:szCs w:val="20"/>
                <w:lang w:eastAsia="fr-FR"/>
              </w:rPr>
              <w:t>392</w:t>
            </w:r>
          </w:p>
        </w:tc>
      </w:tr>
      <w:tr w:rsidR="00EE1886" w:rsidRPr="005415FE" w:rsidTr="009507F8">
        <w:trPr>
          <w:trHeight w:val="202"/>
        </w:trPr>
        <w:tc>
          <w:tcPr>
            <w:tcW w:w="978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EE1886" w:rsidRPr="005415FE" w:rsidRDefault="00EE1886" w:rsidP="00FB1CD5">
            <w:pPr>
              <w:spacing w:after="0" w:line="240" w:lineRule="auto"/>
              <w:jc w:val="center"/>
              <w:rPr>
                <w:rFonts w:ascii="Times New Roman" w:hAnsi="Times New Roman" w:cs="Times New Roman"/>
                <w:b/>
                <w:bCs/>
                <w:sz w:val="20"/>
                <w:szCs w:val="20"/>
                <w:lang w:eastAsia="fr-FR"/>
              </w:rPr>
            </w:pPr>
            <w:r w:rsidRPr="005415FE">
              <w:rPr>
                <w:rFonts w:ascii="Times New Roman" w:hAnsi="Times New Roman" w:cs="Times New Roman"/>
                <w:b/>
                <w:bCs/>
                <w:sz w:val="20"/>
                <w:szCs w:val="20"/>
                <w:lang w:eastAsia="fr-FR"/>
              </w:rPr>
              <w:t>Impact 2020</w:t>
            </w:r>
          </w:p>
        </w:tc>
      </w:tr>
    </w:tbl>
    <w:tbl>
      <w:tblPr>
        <w:tblpPr w:leftFromText="141" w:rightFromText="141" w:vertAnchor="text" w:horzAnchor="margin" w:tblpX="-289" w:tblpY="6"/>
        <w:tblW w:w="9776" w:type="dxa"/>
        <w:tblCellMar>
          <w:left w:w="70" w:type="dxa"/>
          <w:right w:w="70" w:type="dxa"/>
        </w:tblCellMar>
        <w:tblLook w:val="04A0" w:firstRow="1" w:lastRow="0" w:firstColumn="1" w:lastColumn="0" w:noHBand="0" w:noVBand="1"/>
      </w:tblPr>
      <w:tblGrid>
        <w:gridCol w:w="1365"/>
        <w:gridCol w:w="728"/>
        <w:gridCol w:w="900"/>
        <w:gridCol w:w="1089"/>
        <w:gridCol w:w="1131"/>
        <w:gridCol w:w="660"/>
        <w:gridCol w:w="820"/>
        <w:gridCol w:w="818"/>
        <w:gridCol w:w="818"/>
        <w:gridCol w:w="596"/>
        <w:gridCol w:w="851"/>
      </w:tblGrid>
      <w:tr w:rsidR="00EE1886" w:rsidRPr="0045096C" w:rsidTr="009507F8">
        <w:trPr>
          <w:trHeight w:val="564"/>
        </w:trPr>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1886" w:rsidRPr="0045096C" w:rsidRDefault="00EE1886" w:rsidP="00BD3A62">
            <w:pPr>
              <w:spacing w:after="0" w:line="240" w:lineRule="auto"/>
              <w:rPr>
                <w:rFonts w:ascii="Times New Roman" w:eastAsia="Times New Roman" w:hAnsi="Times New Roman" w:cs="Times New Roman"/>
                <w:b/>
                <w:bCs/>
                <w:color w:val="000000"/>
                <w:sz w:val="20"/>
                <w:szCs w:val="20"/>
                <w:lang w:eastAsia="fr-FR"/>
              </w:rPr>
            </w:pPr>
            <w:r w:rsidRPr="0045096C">
              <w:rPr>
                <w:rFonts w:ascii="Times New Roman" w:eastAsia="Times New Roman" w:hAnsi="Times New Roman" w:cs="Times New Roman"/>
                <w:b/>
                <w:bCs/>
                <w:color w:val="000000"/>
                <w:sz w:val="20"/>
                <w:szCs w:val="20"/>
                <w:lang w:eastAsia="fr-FR"/>
              </w:rPr>
              <w:t> Type de tronçon</w:t>
            </w:r>
          </w:p>
        </w:tc>
        <w:tc>
          <w:tcPr>
            <w:tcW w:w="728" w:type="dxa"/>
            <w:tcBorders>
              <w:top w:val="single" w:sz="4" w:space="0" w:color="auto"/>
              <w:left w:val="nil"/>
              <w:bottom w:val="single" w:sz="4" w:space="0" w:color="auto"/>
              <w:right w:val="single" w:sz="4" w:space="0" w:color="auto"/>
            </w:tcBorders>
            <w:vAlign w:val="center"/>
          </w:tcPr>
          <w:p w:rsidR="00EE1886" w:rsidRPr="009507F8" w:rsidRDefault="00EE1886" w:rsidP="00BD3A62">
            <w:pPr>
              <w:spacing w:after="0" w:line="240" w:lineRule="auto"/>
              <w:jc w:val="center"/>
              <w:rPr>
                <w:rFonts w:ascii="Times New Roman" w:eastAsia="Times New Roman" w:hAnsi="Times New Roman" w:cs="Times New Roman"/>
                <w:b/>
                <w:bCs/>
                <w:color w:val="000000"/>
                <w:sz w:val="18"/>
                <w:szCs w:val="20"/>
                <w:lang w:eastAsia="fr-FR"/>
              </w:rPr>
            </w:pPr>
            <w:r w:rsidRPr="009507F8">
              <w:rPr>
                <w:rFonts w:ascii="Times New Roman" w:eastAsia="Times New Roman" w:hAnsi="Times New Roman" w:cs="Times New Roman"/>
                <w:b/>
                <w:bCs/>
                <w:color w:val="000000"/>
                <w:sz w:val="18"/>
                <w:szCs w:val="20"/>
                <w:lang w:eastAsia="fr-FR"/>
              </w:rPr>
              <w:t>Vélo</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jc w:val="center"/>
              <w:rPr>
                <w:rFonts w:ascii="Times New Roman" w:eastAsia="Times New Roman" w:hAnsi="Times New Roman" w:cs="Times New Roman"/>
                <w:b/>
                <w:bCs/>
                <w:color w:val="000000"/>
                <w:sz w:val="18"/>
                <w:szCs w:val="20"/>
                <w:lang w:eastAsia="fr-FR"/>
              </w:rPr>
            </w:pPr>
            <w:r w:rsidRPr="009507F8">
              <w:rPr>
                <w:rFonts w:ascii="Times New Roman" w:eastAsia="Times New Roman" w:hAnsi="Times New Roman" w:cs="Times New Roman"/>
                <w:b/>
                <w:bCs/>
                <w:color w:val="000000"/>
                <w:sz w:val="18"/>
                <w:szCs w:val="20"/>
                <w:lang w:eastAsia="fr-FR"/>
              </w:rPr>
              <w:t>Moto</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jc w:val="center"/>
              <w:rPr>
                <w:rFonts w:ascii="Times New Roman" w:eastAsia="Times New Roman" w:hAnsi="Times New Roman" w:cs="Times New Roman"/>
                <w:b/>
                <w:bCs/>
                <w:color w:val="000000"/>
                <w:sz w:val="18"/>
                <w:szCs w:val="20"/>
                <w:lang w:eastAsia="fr-FR"/>
              </w:rPr>
            </w:pPr>
            <w:r w:rsidRPr="009507F8">
              <w:rPr>
                <w:rFonts w:ascii="Times New Roman" w:eastAsia="Times New Roman" w:hAnsi="Times New Roman" w:cs="Times New Roman"/>
                <w:b/>
                <w:bCs/>
                <w:color w:val="000000"/>
                <w:sz w:val="18"/>
                <w:szCs w:val="20"/>
                <w:lang w:eastAsia="fr-FR"/>
              </w:rPr>
              <w:t>Voiture (5 ou 9 places)</w:t>
            </w:r>
          </w:p>
        </w:tc>
        <w:tc>
          <w:tcPr>
            <w:tcW w:w="1131" w:type="dxa"/>
            <w:tcBorders>
              <w:top w:val="single" w:sz="4" w:space="0" w:color="auto"/>
              <w:left w:val="nil"/>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jc w:val="center"/>
              <w:rPr>
                <w:rFonts w:ascii="Times New Roman" w:eastAsia="Times New Roman" w:hAnsi="Times New Roman" w:cs="Times New Roman"/>
                <w:b/>
                <w:bCs/>
                <w:color w:val="000000"/>
                <w:sz w:val="18"/>
                <w:szCs w:val="20"/>
                <w:lang w:eastAsia="fr-FR"/>
              </w:rPr>
            </w:pPr>
            <w:r w:rsidRPr="009507F8">
              <w:rPr>
                <w:rFonts w:ascii="Times New Roman" w:eastAsia="Times New Roman" w:hAnsi="Times New Roman" w:cs="Times New Roman"/>
                <w:b/>
                <w:bCs/>
                <w:color w:val="000000"/>
                <w:sz w:val="18"/>
                <w:szCs w:val="20"/>
                <w:lang w:eastAsia="fr-FR"/>
              </w:rPr>
              <w:t>Bâchée/ pick-up/ 4x4</w:t>
            </w:r>
          </w:p>
        </w:tc>
        <w:tc>
          <w:tcPr>
            <w:tcW w:w="660" w:type="dxa"/>
            <w:tcBorders>
              <w:top w:val="single" w:sz="4" w:space="0" w:color="auto"/>
              <w:left w:val="nil"/>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jc w:val="center"/>
              <w:rPr>
                <w:rFonts w:ascii="Times New Roman" w:eastAsia="Times New Roman" w:hAnsi="Times New Roman" w:cs="Times New Roman"/>
                <w:b/>
                <w:bCs/>
                <w:color w:val="000000"/>
                <w:sz w:val="18"/>
                <w:szCs w:val="20"/>
                <w:lang w:eastAsia="fr-FR"/>
              </w:rPr>
            </w:pPr>
            <w:r w:rsidRPr="009507F8">
              <w:rPr>
                <w:rFonts w:ascii="Times New Roman" w:eastAsia="Times New Roman" w:hAnsi="Times New Roman" w:cs="Times New Roman"/>
                <w:b/>
                <w:bCs/>
                <w:color w:val="000000"/>
                <w:sz w:val="18"/>
                <w:szCs w:val="20"/>
                <w:lang w:eastAsia="fr-FR"/>
              </w:rPr>
              <w:t>Mini bus</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jc w:val="center"/>
              <w:rPr>
                <w:rFonts w:ascii="Times New Roman" w:eastAsia="Times New Roman" w:hAnsi="Times New Roman" w:cs="Times New Roman"/>
                <w:b/>
                <w:bCs/>
                <w:color w:val="000000"/>
                <w:sz w:val="18"/>
                <w:szCs w:val="20"/>
                <w:lang w:eastAsia="fr-FR"/>
              </w:rPr>
            </w:pPr>
            <w:r w:rsidRPr="009507F8">
              <w:rPr>
                <w:rFonts w:ascii="Times New Roman" w:eastAsia="Times New Roman" w:hAnsi="Times New Roman" w:cs="Times New Roman"/>
                <w:b/>
                <w:bCs/>
                <w:color w:val="000000"/>
                <w:sz w:val="18"/>
                <w:szCs w:val="20"/>
                <w:lang w:eastAsia="fr-FR"/>
              </w:rPr>
              <w:t>Car (grand)</w:t>
            </w:r>
          </w:p>
        </w:tc>
        <w:tc>
          <w:tcPr>
            <w:tcW w:w="818" w:type="dxa"/>
            <w:tcBorders>
              <w:top w:val="single" w:sz="4" w:space="0" w:color="auto"/>
              <w:left w:val="nil"/>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jc w:val="center"/>
              <w:rPr>
                <w:rFonts w:ascii="Times New Roman" w:eastAsia="Times New Roman" w:hAnsi="Times New Roman" w:cs="Times New Roman"/>
                <w:b/>
                <w:bCs/>
                <w:color w:val="000000"/>
                <w:sz w:val="18"/>
                <w:szCs w:val="20"/>
                <w:lang w:eastAsia="fr-FR"/>
              </w:rPr>
            </w:pPr>
            <w:r w:rsidRPr="009507F8">
              <w:rPr>
                <w:rFonts w:ascii="Times New Roman" w:eastAsia="Times New Roman" w:hAnsi="Times New Roman" w:cs="Times New Roman"/>
                <w:b/>
                <w:bCs/>
                <w:color w:val="000000"/>
                <w:sz w:val="18"/>
                <w:szCs w:val="20"/>
                <w:lang w:eastAsia="fr-FR"/>
              </w:rPr>
              <w:t>Camion léger</w:t>
            </w:r>
          </w:p>
        </w:tc>
        <w:tc>
          <w:tcPr>
            <w:tcW w:w="818" w:type="dxa"/>
            <w:tcBorders>
              <w:top w:val="single" w:sz="4" w:space="0" w:color="auto"/>
              <w:left w:val="nil"/>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jc w:val="center"/>
              <w:rPr>
                <w:rFonts w:ascii="Times New Roman" w:eastAsia="Times New Roman" w:hAnsi="Times New Roman" w:cs="Times New Roman"/>
                <w:b/>
                <w:bCs/>
                <w:color w:val="000000"/>
                <w:sz w:val="18"/>
                <w:szCs w:val="20"/>
                <w:lang w:eastAsia="fr-FR"/>
              </w:rPr>
            </w:pPr>
            <w:r w:rsidRPr="009507F8">
              <w:rPr>
                <w:rFonts w:ascii="Times New Roman" w:eastAsia="Times New Roman" w:hAnsi="Times New Roman" w:cs="Times New Roman"/>
                <w:b/>
                <w:bCs/>
                <w:color w:val="000000"/>
                <w:sz w:val="18"/>
                <w:szCs w:val="20"/>
                <w:lang w:eastAsia="fr-FR"/>
              </w:rPr>
              <w:t>Camion lourds</w:t>
            </w:r>
          </w:p>
        </w:tc>
        <w:tc>
          <w:tcPr>
            <w:tcW w:w="596" w:type="dxa"/>
            <w:tcBorders>
              <w:top w:val="single" w:sz="4" w:space="0" w:color="auto"/>
              <w:left w:val="nil"/>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rPr>
                <w:rFonts w:ascii="Times New Roman" w:eastAsia="Times New Roman" w:hAnsi="Times New Roman" w:cs="Times New Roman"/>
                <w:b/>
                <w:bCs/>
                <w:color w:val="000000"/>
                <w:sz w:val="18"/>
                <w:szCs w:val="20"/>
                <w:lang w:eastAsia="fr-FR"/>
              </w:rPr>
            </w:pPr>
            <w:r w:rsidRPr="009507F8">
              <w:rPr>
                <w:rFonts w:ascii="Times New Roman" w:eastAsia="Times New Roman" w:hAnsi="Times New Roman" w:cs="Times New Roman"/>
                <w:b/>
                <w:bCs/>
                <w:color w:val="000000"/>
                <w:sz w:val="18"/>
                <w:szCs w:val="20"/>
                <w:lang w:eastAsia="fr-FR"/>
              </w:rPr>
              <w:t>Total</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rPr>
                <w:rFonts w:ascii="Times New Roman" w:eastAsia="Times New Roman" w:hAnsi="Times New Roman" w:cs="Times New Roman"/>
                <w:b/>
                <w:bCs/>
                <w:color w:val="000000"/>
                <w:sz w:val="18"/>
                <w:szCs w:val="20"/>
                <w:lang w:eastAsia="fr-FR"/>
              </w:rPr>
            </w:pPr>
            <w:r w:rsidRPr="009507F8">
              <w:rPr>
                <w:rFonts w:ascii="Times New Roman" w:eastAsia="Times New Roman" w:hAnsi="Times New Roman" w:cs="Times New Roman"/>
                <w:b/>
                <w:bCs/>
                <w:color w:val="000000"/>
                <w:sz w:val="18"/>
                <w:szCs w:val="20"/>
                <w:lang w:eastAsia="fr-FR"/>
              </w:rPr>
              <w:t>Effectifs</w:t>
            </w:r>
          </w:p>
        </w:tc>
      </w:tr>
      <w:tr w:rsidR="00EE1886" w:rsidRPr="0045096C" w:rsidTr="009507F8">
        <w:trPr>
          <w:trHeight w:val="70"/>
        </w:trPr>
        <w:tc>
          <w:tcPr>
            <w:tcW w:w="1365" w:type="dxa"/>
            <w:tcBorders>
              <w:top w:val="nil"/>
              <w:left w:val="single" w:sz="4" w:space="0" w:color="auto"/>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rPr>
                <w:rFonts w:ascii="Times New Roman" w:eastAsia="Times New Roman" w:hAnsi="Times New Roman" w:cs="Times New Roman"/>
                <w:color w:val="000000"/>
                <w:sz w:val="18"/>
                <w:szCs w:val="20"/>
                <w:lang w:eastAsia="fr-FR"/>
              </w:rPr>
            </w:pPr>
            <w:r w:rsidRPr="009507F8">
              <w:rPr>
                <w:rFonts w:ascii="Times New Roman" w:eastAsia="Times New Roman" w:hAnsi="Times New Roman" w:cs="Times New Roman"/>
                <w:color w:val="000000"/>
                <w:sz w:val="18"/>
                <w:szCs w:val="20"/>
                <w:lang w:eastAsia="fr-FR"/>
              </w:rPr>
              <w:t>Pahou-Ouidah</w:t>
            </w:r>
          </w:p>
        </w:tc>
        <w:tc>
          <w:tcPr>
            <w:tcW w:w="728" w:type="dxa"/>
            <w:tcBorders>
              <w:top w:val="single" w:sz="4" w:space="0" w:color="auto"/>
              <w:left w:val="nil"/>
              <w:bottom w:val="single" w:sz="4" w:space="0" w:color="auto"/>
              <w:right w:val="single" w:sz="4" w:space="0" w:color="auto"/>
            </w:tcBorders>
            <w:vAlign w:val="center"/>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1,2</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61,5</w:t>
            </w:r>
          </w:p>
        </w:tc>
        <w:tc>
          <w:tcPr>
            <w:tcW w:w="1089"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29,3</w:t>
            </w:r>
          </w:p>
        </w:tc>
        <w:tc>
          <w:tcPr>
            <w:tcW w:w="1131"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0,3</w:t>
            </w:r>
          </w:p>
        </w:tc>
        <w:tc>
          <w:tcPr>
            <w:tcW w:w="660"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7,5</w:t>
            </w:r>
          </w:p>
        </w:tc>
        <w:tc>
          <w:tcPr>
            <w:tcW w:w="820"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0,0</w:t>
            </w:r>
          </w:p>
        </w:tc>
        <w:tc>
          <w:tcPr>
            <w:tcW w:w="818"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0,0</w:t>
            </w:r>
          </w:p>
        </w:tc>
        <w:tc>
          <w:tcPr>
            <w:tcW w:w="818"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0,2</w:t>
            </w:r>
          </w:p>
        </w:tc>
        <w:tc>
          <w:tcPr>
            <w:tcW w:w="596"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100</w:t>
            </w:r>
            <w:r w:rsidR="0045096C">
              <w:rPr>
                <w:rFonts w:ascii="Times New Roman" w:eastAsia="Times New Roman" w:hAnsi="Times New Roman" w:cs="Times New Roman"/>
                <w:color w:val="000000"/>
                <w:sz w:val="20"/>
                <w:szCs w:val="20"/>
                <w:lang w:eastAsia="fr-FR"/>
              </w:rPr>
              <w:t>,0</w:t>
            </w:r>
          </w:p>
        </w:tc>
        <w:tc>
          <w:tcPr>
            <w:tcW w:w="851" w:type="dxa"/>
            <w:tcBorders>
              <w:top w:val="nil"/>
              <w:left w:val="nil"/>
              <w:bottom w:val="single" w:sz="4" w:space="0" w:color="auto"/>
              <w:right w:val="single" w:sz="4" w:space="0" w:color="auto"/>
            </w:tcBorders>
            <w:shd w:val="clear" w:color="auto" w:fill="auto"/>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590</w:t>
            </w:r>
          </w:p>
        </w:tc>
      </w:tr>
      <w:tr w:rsidR="00EE1886" w:rsidRPr="0045096C" w:rsidTr="009507F8">
        <w:trPr>
          <w:trHeight w:val="237"/>
        </w:trPr>
        <w:tc>
          <w:tcPr>
            <w:tcW w:w="1365" w:type="dxa"/>
            <w:tcBorders>
              <w:top w:val="nil"/>
              <w:left w:val="single" w:sz="4" w:space="0" w:color="auto"/>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rPr>
                <w:rFonts w:ascii="Times New Roman" w:eastAsia="Times New Roman" w:hAnsi="Times New Roman" w:cs="Times New Roman"/>
                <w:color w:val="000000"/>
                <w:sz w:val="18"/>
                <w:szCs w:val="20"/>
                <w:lang w:eastAsia="fr-FR"/>
              </w:rPr>
            </w:pPr>
            <w:r w:rsidRPr="009507F8">
              <w:rPr>
                <w:rFonts w:ascii="Times New Roman" w:eastAsia="Times New Roman" w:hAnsi="Times New Roman" w:cs="Times New Roman"/>
                <w:color w:val="000000"/>
                <w:sz w:val="18"/>
                <w:szCs w:val="20"/>
                <w:lang w:eastAsia="fr-FR"/>
              </w:rPr>
              <w:t>Ouidah-Hillacondji</w:t>
            </w:r>
          </w:p>
        </w:tc>
        <w:tc>
          <w:tcPr>
            <w:tcW w:w="728" w:type="dxa"/>
            <w:tcBorders>
              <w:top w:val="single" w:sz="4" w:space="0" w:color="auto"/>
              <w:left w:val="nil"/>
              <w:bottom w:val="single" w:sz="4" w:space="0" w:color="auto"/>
              <w:right w:val="single" w:sz="4" w:space="0" w:color="auto"/>
            </w:tcBorders>
            <w:vAlign w:val="center"/>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0,0</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34,9</w:t>
            </w:r>
          </w:p>
        </w:tc>
        <w:tc>
          <w:tcPr>
            <w:tcW w:w="1089"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48,8</w:t>
            </w:r>
          </w:p>
        </w:tc>
        <w:tc>
          <w:tcPr>
            <w:tcW w:w="1131"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4,7</w:t>
            </w:r>
          </w:p>
        </w:tc>
        <w:tc>
          <w:tcPr>
            <w:tcW w:w="660"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11,6</w:t>
            </w:r>
          </w:p>
        </w:tc>
        <w:tc>
          <w:tcPr>
            <w:tcW w:w="820"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0,0</w:t>
            </w:r>
          </w:p>
        </w:tc>
        <w:tc>
          <w:tcPr>
            <w:tcW w:w="818"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0,0</w:t>
            </w:r>
          </w:p>
        </w:tc>
        <w:tc>
          <w:tcPr>
            <w:tcW w:w="818"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0,0</w:t>
            </w:r>
          </w:p>
        </w:tc>
        <w:tc>
          <w:tcPr>
            <w:tcW w:w="596"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100</w:t>
            </w:r>
            <w:r w:rsidR="0045096C">
              <w:rPr>
                <w:rFonts w:ascii="Times New Roman" w:eastAsia="Times New Roman" w:hAnsi="Times New Roman" w:cs="Times New Roman"/>
                <w:color w:val="000000"/>
                <w:sz w:val="20"/>
                <w:szCs w:val="20"/>
                <w:lang w:eastAsia="fr-FR"/>
              </w:rPr>
              <w:t>,0</w:t>
            </w:r>
          </w:p>
        </w:tc>
        <w:tc>
          <w:tcPr>
            <w:tcW w:w="851" w:type="dxa"/>
            <w:tcBorders>
              <w:top w:val="nil"/>
              <w:left w:val="nil"/>
              <w:bottom w:val="single" w:sz="4" w:space="0" w:color="auto"/>
              <w:right w:val="single" w:sz="4" w:space="0" w:color="auto"/>
            </w:tcBorders>
            <w:shd w:val="clear" w:color="auto" w:fill="auto"/>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43</w:t>
            </w:r>
          </w:p>
        </w:tc>
      </w:tr>
      <w:tr w:rsidR="00EE1886" w:rsidRPr="0045096C" w:rsidTr="009507F8">
        <w:trPr>
          <w:trHeight w:val="102"/>
        </w:trPr>
        <w:tc>
          <w:tcPr>
            <w:tcW w:w="1365" w:type="dxa"/>
            <w:tcBorders>
              <w:top w:val="nil"/>
              <w:left w:val="single" w:sz="4" w:space="0" w:color="auto"/>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rPr>
                <w:rFonts w:ascii="Times New Roman" w:eastAsia="Times New Roman" w:hAnsi="Times New Roman" w:cs="Times New Roman"/>
                <w:color w:val="000000"/>
                <w:sz w:val="18"/>
                <w:szCs w:val="20"/>
                <w:lang w:eastAsia="fr-FR"/>
              </w:rPr>
            </w:pPr>
            <w:r w:rsidRPr="009507F8">
              <w:rPr>
                <w:rFonts w:ascii="Times New Roman" w:eastAsia="Times New Roman" w:hAnsi="Times New Roman" w:cs="Times New Roman"/>
                <w:color w:val="000000"/>
                <w:sz w:val="18"/>
                <w:szCs w:val="20"/>
                <w:lang w:eastAsia="fr-FR"/>
              </w:rPr>
              <w:t>Pahou-Comè</w:t>
            </w:r>
          </w:p>
        </w:tc>
        <w:tc>
          <w:tcPr>
            <w:tcW w:w="728" w:type="dxa"/>
            <w:tcBorders>
              <w:top w:val="single" w:sz="4" w:space="0" w:color="auto"/>
              <w:left w:val="nil"/>
              <w:bottom w:val="single" w:sz="4" w:space="0" w:color="auto"/>
              <w:right w:val="single" w:sz="4" w:space="0" w:color="auto"/>
            </w:tcBorders>
            <w:vAlign w:val="center"/>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0,4</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25,8</w:t>
            </w:r>
          </w:p>
        </w:tc>
        <w:tc>
          <w:tcPr>
            <w:tcW w:w="1089"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70,8</w:t>
            </w:r>
          </w:p>
        </w:tc>
        <w:tc>
          <w:tcPr>
            <w:tcW w:w="1131"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1,5</w:t>
            </w:r>
          </w:p>
        </w:tc>
        <w:tc>
          <w:tcPr>
            <w:tcW w:w="660"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1,5</w:t>
            </w:r>
          </w:p>
        </w:tc>
        <w:tc>
          <w:tcPr>
            <w:tcW w:w="820"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0,0</w:t>
            </w:r>
          </w:p>
        </w:tc>
        <w:tc>
          <w:tcPr>
            <w:tcW w:w="818"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0,0</w:t>
            </w:r>
          </w:p>
        </w:tc>
        <w:tc>
          <w:tcPr>
            <w:tcW w:w="818"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0,0</w:t>
            </w:r>
          </w:p>
        </w:tc>
        <w:tc>
          <w:tcPr>
            <w:tcW w:w="596"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100</w:t>
            </w:r>
            <w:r w:rsidR="0045096C">
              <w:rPr>
                <w:rFonts w:ascii="Times New Roman" w:eastAsia="Times New Roman" w:hAnsi="Times New Roman" w:cs="Times New Roman"/>
                <w:color w:val="000000"/>
                <w:sz w:val="20"/>
                <w:szCs w:val="20"/>
                <w:lang w:eastAsia="fr-FR"/>
              </w:rPr>
              <w:t>,0</w:t>
            </w:r>
          </w:p>
        </w:tc>
        <w:tc>
          <w:tcPr>
            <w:tcW w:w="851" w:type="dxa"/>
            <w:tcBorders>
              <w:top w:val="nil"/>
              <w:left w:val="nil"/>
              <w:bottom w:val="single" w:sz="4" w:space="0" w:color="auto"/>
              <w:right w:val="single" w:sz="4" w:space="0" w:color="auto"/>
            </w:tcBorders>
            <w:shd w:val="clear" w:color="auto" w:fill="auto"/>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264</w:t>
            </w:r>
          </w:p>
        </w:tc>
      </w:tr>
      <w:tr w:rsidR="00EE1886" w:rsidRPr="0045096C" w:rsidTr="009507F8">
        <w:trPr>
          <w:trHeight w:val="77"/>
        </w:trPr>
        <w:tc>
          <w:tcPr>
            <w:tcW w:w="1365" w:type="dxa"/>
            <w:tcBorders>
              <w:top w:val="nil"/>
              <w:left w:val="single" w:sz="4" w:space="0" w:color="auto"/>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rPr>
                <w:rFonts w:ascii="Times New Roman" w:eastAsia="Times New Roman" w:hAnsi="Times New Roman" w:cs="Times New Roman"/>
                <w:color w:val="000000"/>
                <w:sz w:val="18"/>
                <w:szCs w:val="20"/>
                <w:lang w:eastAsia="fr-FR"/>
              </w:rPr>
            </w:pPr>
            <w:r w:rsidRPr="009507F8">
              <w:rPr>
                <w:rFonts w:ascii="Times New Roman" w:eastAsia="Times New Roman" w:hAnsi="Times New Roman" w:cs="Times New Roman"/>
                <w:color w:val="000000"/>
                <w:sz w:val="18"/>
                <w:szCs w:val="20"/>
                <w:lang w:eastAsia="fr-FR"/>
              </w:rPr>
              <w:t>Ouidah-Comè</w:t>
            </w:r>
          </w:p>
        </w:tc>
        <w:tc>
          <w:tcPr>
            <w:tcW w:w="728" w:type="dxa"/>
            <w:tcBorders>
              <w:top w:val="single" w:sz="4" w:space="0" w:color="auto"/>
              <w:left w:val="nil"/>
              <w:bottom w:val="single" w:sz="4" w:space="0" w:color="auto"/>
              <w:right w:val="single" w:sz="4" w:space="0" w:color="auto"/>
            </w:tcBorders>
            <w:vAlign w:val="center"/>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0,0</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46,7</w:t>
            </w:r>
          </w:p>
        </w:tc>
        <w:tc>
          <w:tcPr>
            <w:tcW w:w="1089"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37,1</w:t>
            </w:r>
          </w:p>
        </w:tc>
        <w:tc>
          <w:tcPr>
            <w:tcW w:w="1131"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2,9</w:t>
            </w:r>
          </w:p>
        </w:tc>
        <w:tc>
          <w:tcPr>
            <w:tcW w:w="660"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12,4</w:t>
            </w:r>
          </w:p>
        </w:tc>
        <w:tc>
          <w:tcPr>
            <w:tcW w:w="820"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0,0</w:t>
            </w:r>
          </w:p>
        </w:tc>
        <w:tc>
          <w:tcPr>
            <w:tcW w:w="818"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0,5</w:t>
            </w:r>
          </w:p>
        </w:tc>
        <w:tc>
          <w:tcPr>
            <w:tcW w:w="818"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0,5</w:t>
            </w:r>
          </w:p>
        </w:tc>
        <w:tc>
          <w:tcPr>
            <w:tcW w:w="596"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100</w:t>
            </w:r>
            <w:r w:rsidR="0045096C">
              <w:rPr>
                <w:rFonts w:ascii="Times New Roman" w:eastAsia="Times New Roman" w:hAnsi="Times New Roman" w:cs="Times New Roman"/>
                <w:color w:val="000000"/>
                <w:sz w:val="20"/>
                <w:szCs w:val="20"/>
                <w:lang w:eastAsia="fr-FR"/>
              </w:rPr>
              <w:t>,0</w:t>
            </w:r>
          </w:p>
        </w:tc>
        <w:tc>
          <w:tcPr>
            <w:tcW w:w="851" w:type="dxa"/>
            <w:tcBorders>
              <w:top w:val="nil"/>
              <w:left w:val="nil"/>
              <w:bottom w:val="single" w:sz="4" w:space="0" w:color="auto"/>
              <w:right w:val="single" w:sz="4" w:space="0" w:color="auto"/>
            </w:tcBorders>
            <w:shd w:val="clear" w:color="auto" w:fill="auto"/>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210</w:t>
            </w:r>
          </w:p>
        </w:tc>
      </w:tr>
      <w:tr w:rsidR="00EE1886" w:rsidRPr="0045096C" w:rsidTr="009507F8">
        <w:trPr>
          <w:trHeight w:val="70"/>
        </w:trPr>
        <w:tc>
          <w:tcPr>
            <w:tcW w:w="1365" w:type="dxa"/>
            <w:tcBorders>
              <w:top w:val="nil"/>
              <w:left w:val="single" w:sz="4" w:space="0" w:color="auto"/>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rPr>
                <w:rFonts w:ascii="Times New Roman" w:eastAsia="Times New Roman" w:hAnsi="Times New Roman" w:cs="Times New Roman"/>
                <w:color w:val="000000"/>
                <w:sz w:val="18"/>
                <w:szCs w:val="20"/>
                <w:lang w:eastAsia="fr-FR"/>
              </w:rPr>
            </w:pPr>
            <w:r w:rsidRPr="009507F8">
              <w:rPr>
                <w:rFonts w:ascii="Times New Roman" w:eastAsia="Times New Roman" w:hAnsi="Times New Roman" w:cs="Times New Roman"/>
                <w:color w:val="000000"/>
                <w:sz w:val="18"/>
                <w:szCs w:val="20"/>
                <w:lang w:eastAsia="fr-FR"/>
              </w:rPr>
              <w:t>Comè-Hillacondji</w:t>
            </w:r>
          </w:p>
        </w:tc>
        <w:tc>
          <w:tcPr>
            <w:tcW w:w="728" w:type="dxa"/>
            <w:tcBorders>
              <w:top w:val="single" w:sz="4" w:space="0" w:color="auto"/>
              <w:left w:val="nil"/>
              <w:bottom w:val="single" w:sz="4" w:space="0" w:color="auto"/>
              <w:right w:val="single" w:sz="4" w:space="0" w:color="auto"/>
            </w:tcBorders>
            <w:vAlign w:val="center"/>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1,2</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44,7</w:t>
            </w:r>
          </w:p>
        </w:tc>
        <w:tc>
          <w:tcPr>
            <w:tcW w:w="1089"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51,8</w:t>
            </w:r>
          </w:p>
        </w:tc>
        <w:tc>
          <w:tcPr>
            <w:tcW w:w="1131"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0,0</w:t>
            </w:r>
          </w:p>
        </w:tc>
        <w:tc>
          <w:tcPr>
            <w:tcW w:w="660"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1,2</w:t>
            </w:r>
          </w:p>
        </w:tc>
        <w:tc>
          <w:tcPr>
            <w:tcW w:w="820"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1,2</w:t>
            </w:r>
          </w:p>
        </w:tc>
        <w:tc>
          <w:tcPr>
            <w:tcW w:w="818"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0,0</w:t>
            </w:r>
          </w:p>
        </w:tc>
        <w:tc>
          <w:tcPr>
            <w:tcW w:w="818"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0,0</w:t>
            </w:r>
          </w:p>
        </w:tc>
        <w:tc>
          <w:tcPr>
            <w:tcW w:w="596"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100</w:t>
            </w:r>
            <w:r w:rsidR="0045096C">
              <w:rPr>
                <w:rFonts w:ascii="Times New Roman" w:eastAsia="Times New Roman" w:hAnsi="Times New Roman" w:cs="Times New Roman"/>
                <w:color w:val="000000"/>
                <w:sz w:val="20"/>
                <w:szCs w:val="20"/>
                <w:lang w:eastAsia="fr-FR"/>
              </w:rPr>
              <w:t>,0</w:t>
            </w:r>
          </w:p>
        </w:tc>
        <w:tc>
          <w:tcPr>
            <w:tcW w:w="851" w:type="dxa"/>
            <w:tcBorders>
              <w:top w:val="nil"/>
              <w:left w:val="nil"/>
              <w:bottom w:val="single" w:sz="4" w:space="0" w:color="auto"/>
              <w:right w:val="single" w:sz="4" w:space="0" w:color="auto"/>
            </w:tcBorders>
            <w:shd w:val="clear" w:color="auto" w:fill="auto"/>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85</w:t>
            </w:r>
          </w:p>
        </w:tc>
      </w:tr>
      <w:tr w:rsidR="00EE1886" w:rsidRPr="0045096C" w:rsidTr="009507F8">
        <w:trPr>
          <w:trHeight w:val="70"/>
        </w:trPr>
        <w:tc>
          <w:tcPr>
            <w:tcW w:w="1365" w:type="dxa"/>
            <w:tcBorders>
              <w:top w:val="nil"/>
              <w:left w:val="single" w:sz="4" w:space="0" w:color="auto"/>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rPr>
                <w:rFonts w:ascii="Times New Roman" w:eastAsia="Times New Roman" w:hAnsi="Times New Roman" w:cs="Times New Roman"/>
                <w:color w:val="000000"/>
                <w:sz w:val="18"/>
                <w:szCs w:val="20"/>
                <w:lang w:eastAsia="fr-FR"/>
              </w:rPr>
            </w:pPr>
            <w:r w:rsidRPr="009507F8">
              <w:rPr>
                <w:rFonts w:ascii="Times New Roman" w:eastAsia="Times New Roman" w:hAnsi="Times New Roman" w:cs="Times New Roman"/>
                <w:color w:val="000000"/>
                <w:sz w:val="18"/>
                <w:szCs w:val="20"/>
                <w:lang w:eastAsia="fr-FR"/>
              </w:rPr>
              <w:t>Pahou-Ouidah-Hillacondji</w:t>
            </w:r>
          </w:p>
        </w:tc>
        <w:tc>
          <w:tcPr>
            <w:tcW w:w="728" w:type="dxa"/>
            <w:tcBorders>
              <w:top w:val="single" w:sz="4" w:space="0" w:color="auto"/>
              <w:left w:val="nil"/>
              <w:bottom w:val="single" w:sz="4" w:space="0" w:color="auto"/>
              <w:right w:val="single" w:sz="4" w:space="0" w:color="auto"/>
            </w:tcBorders>
            <w:vAlign w:val="center"/>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2,2</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41,9</w:t>
            </w:r>
          </w:p>
        </w:tc>
        <w:tc>
          <w:tcPr>
            <w:tcW w:w="1089"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48,4</w:t>
            </w:r>
          </w:p>
        </w:tc>
        <w:tc>
          <w:tcPr>
            <w:tcW w:w="1131"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2,2</w:t>
            </w:r>
          </w:p>
        </w:tc>
        <w:tc>
          <w:tcPr>
            <w:tcW w:w="660"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3,2</w:t>
            </w:r>
          </w:p>
        </w:tc>
        <w:tc>
          <w:tcPr>
            <w:tcW w:w="820"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1,1</w:t>
            </w:r>
          </w:p>
        </w:tc>
        <w:tc>
          <w:tcPr>
            <w:tcW w:w="818"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0,0</w:t>
            </w:r>
          </w:p>
        </w:tc>
        <w:tc>
          <w:tcPr>
            <w:tcW w:w="818"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1,1</w:t>
            </w:r>
          </w:p>
        </w:tc>
        <w:tc>
          <w:tcPr>
            <w:tcW w:w="596"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100</w:t>
            </w:r>
            <w:r w:rsidR="0045096C">
              <w:rPr>
                <w:rFonts w:ascii="Times New Roman" w:eastAsia="Times New Roman" w:hAnsi="Times New Roman" w:cs="Times New Roman"/>
                <w:color w:val="000000"/>
                <w:sz w:val="20"/>
                <w:szCs w:val="20"/>
                <w:lang w:eastAsia="fr-FR"/>
              </w:rPr>
              <w:t>,0</w:t>
            </w:r>
          </w:p>
        </w:tc>
        <w:tc>
          <w:tcPr>
            <w:tcW w:w="851" w:type="dxa"/>
            <w:tcBorders>
              <w:top w:val="nil"/>
              <w:left w:val="nil"/>
              <w:bottom w:val="single" w:sz="4" w:space="0" w:color="auto"/>
              <w:right w:val="single" w:sz="4" w:space="0" w:color="auto"/>
            </w:tcBorders>
            <w:shd w:val="clear" w:color="auto" w:fill="auto"/>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93</w:t>
            </w:r>
          </w:p>
        </w:tc>
      </w:tr>
      <w:tr w:rsidR="00EE1886" w:rsidRPr="0045096C" w:rsidTr="009507F8">
        <w:trPr>
          <w:trHeight w:val="193"/>
        </w:trPr>
        <w:tc>
          <w:tcPr>
            <w:tcW w:w="1365" w:type="dxa"/>
            <w:tcBorders>
              <w:top w:val="nil"/>
              <w:left w:val="single" w:sz="4" w:space="0" w:color="auto"/>
              <w:bottom w:val="single" w:sz="4" w:space="0" w:color="auto"/>
              <w:right w:val="single" w:sz="4" w:space="0" w:color="auto"/>
            </w:tcBorders>
            <w:shd w:val="clear" w:color="auto" w:fill="auto"/>
            <w:vAlign w:val="center"/>
            <w:hideMark/>
          </w:tcPr>
          <w:p w:rsidR="00EE1886" w:rsidRPr="009507F8" w:rsidRDefault="00EE1886" w:rsidP="00BD3A62">
            <w:pPr>
              <w:spacing w:after="0" w:line="240" w:lineRule="auto"/>
              <w:rPr>
                <w:rFonts w:ascii="Times New Roman" w:eastAsia="Times New Roman" w:hAnsi="Times New Roman" w:cs="Times New Roman"/>
                <w:b/>
                <w:color w:val="000000"/>
                <w:sz w:val="18"/>
                <w:szCs w:val="20"/>
                <w:lang w:eastAsia="fr-FR"/>
              </w:rPr>
            </w:pPr>
            <w:r w:rsidRPr="009507F8">
              <w:rPr>
                <w:rFonts w:ascii="Times New Roman" w:eastAsia="Times New Roman" w:hAnsi="Times New Roman" w:cs="Times New Roman"/>
                <w:b/>
                <w:color w:val="000000"/>
                <w:sz w:val="18"/>
                <w:szCs w:val="20"/>
                <w:lang w:eastAsia="fr-FR"/>
              </w:rPr>
              <w:t>Total</w:t>
            </w:r>
          </w:p>
        </w:tc>
        <w:tc>
          <w:tcPr>
            <w:tcW w:w="728" w:type="dxa"/>
            <w:tcBorders>
              <w:top w:val="single" w:sz="4" w:space="0" w:color="auto"/>
              <w:left w:val="nil"/>
              <w:bottom w:val="single" w:sz="4" w:space="0" w:color="auto"/>
              <w:right w:val="single" w:sz="4" w:space="0" w:color="auto"/>
            </w:tcBorders>
            <w:vAlign w:val="center"/>
          </w:tcPr>
          <w:p w:rsidR="00EE1886" w:rsidRPr="0045096C" w:rsidRDefault="00EE1886" w:rsidP="0045096C">
            <w:pPr>
              <w:spacing w:after="0" w:line="240" w:lineRule="auto"/>
              <w:jc w:val="right"/>
              <w:rPr>
                <w:rFonts w:ascii="Times New Roman" w:eastAsia="Times New Roman" w:hAnsi="Times New Roman" w:cs="Times New Roman"/>
                <w:b/>
                <w:color w:val="000000"/>
                <w:sz w:val="20"/>
                <w:szCs w:val="20"/>
                <w:lang w:eastAsia="fr-FR"/>
              </w:rPr>
            </w:pPr>
            <w:r w:rsidRPr="0045096C">
              <w:rPr>
                <w:rFonts w:ascii="Times New Roman" w:eastAsia="Times New Roman" w:hAnsi="Times New Roman" w:cs="Times New Roman"/>
                <w:b/>
                <w:color w:val="000000"/>
                <w:sz w:val="20"/>
                <w:szCs w:val="20"/>
                <w:lang w:eastAsia="fr-FR"/>
              </w:rPr>
              <w:t>0,9</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b/>
                <w:color w:val="000000"/>
                <w:sz w:val="20"/>
                <w:szCs w:val="20"/>
                <w:lang w:eastAsia="fr-FR"/>
              </w:rPr>
            </w:pPr>
            <w:r w:rsidRPr="0045096C">
              <w:rPr>
                <w:rFonts w:ascii="Times New Roman" w:eastAsia="Times New Roman" w:hAnsi="Times New Roman" w:cs="Times New Roman"/>
                <w:b/>
                <w:color w:val="000000"/>
                <w:sz w:val="20"/>
                <w:szCs w:val="20"/>
                <w:lang w:eastAsia="fr-FR"/>
              </w:rPr>
              <w:t>48,3</w:t>
            </w:r>
          </w:p>
        </w:tc>
        <w:tc>
          <w:tcPr>
            <w:tcW w:w="1089"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b/>
                <w:color w:val="000000"/>
                <w:sz w:val="20"/>
                <w:szCs w:val="20"/>
                <w:lang w:eastAsia="fr-FR"/>
              </w:rPr>
            </w:pPr>
            <w:r w:rsidRPr="0045096C">
              <w:rPr>
                <w:rFonts w:ascii="Times New Roman" w:eastAsia="Times New Roman" w:hAnsi="Times New Roman" w:cs="Times New Roman"/>
                <w:b/>
                <w:color w:val="000000"/>
                <w:sz w:val="20"/>
                <w:szCs w:val="20"/>
                <w:lang w:eastAsia="fr-FR"/>
              </w:rPr>
              <w:t>42,7</w:t>
            </w:r>
          </w:p>
        </w:tc>
        <w:tc>
          <w:tcPr>
            <w:tcW w:w="1131"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b/>
                <w:color w:val="000000"/>
                <w:sz w:val="20"/>
                <w:szCs w:val="20"/>
                <w:lang w:eastAsia="fr-FR"/>
              </w:rPr>
            </w:pPr>
            <w:r w:rsidRPr="0045096C">
              <w:rPr>
                <w:rFonts w:ascii="Times New Roman" w:eastAsia="Times New Roman" w:hAnsi="Times New Roman" w:cs="Times New Roman"/>
                <w:b/>
                <w:color w:val="000000"/>
                <w:sz w:val="20"/>
                <w:szCs w:val="20"/>
                <w:lang w:eastAsia="fr-FR"/>
              </w:rPr>
              <w:t>1,3</w:t>
            </w:r>
          </w:p>
        </w:tc>
        <w:tc>
          <w:tcPr>
            <w:tcW w:w="660"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b/>
                <w:color w:val="000000"/>
                <w:sz w:val="20"/>
                <w:szCs w:val="20"/>
                <w:lang w:eastAsia="fr-FR"/>
              </w:rPr>
            </w:pPr>
            <w:r w:rsidRPr="0045096C">
              <w:rPr>
                <w:rFonts w:ascii="Times New Roman" w:eastAsia="Times New Roman" w:hAnsi="Times New Roman" w:cs="Times New Roman"/>
                <w:b/>
                <w:color w:val="000000"/>
                <w:sz w:val="20"/>
                <w:szCs w:val="20"/>
                <w:lang w:eastAsia="fr-FR"/>
              </w:rPr>
              <w:t>6,5</w:t>
            </w:r>
          </w:p>
        </w:tc>
        <w:tc>
          <w:tcPr>
            <w:tcW w:w="820"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b/>
                <w:color w:val="000000"/>
                <w:sz w:val="20"/>
                <w:szCs w:val="20"/>
                <w:lang w:eastAsia="fr-FR"/>
              </w:rPr>
            </w:pPr>
            <w:r w:rsidRPr="0045096C">
              <w:rPr>
                <w:rFonts w:ascii="Times New Roman" w:eastAsia="Times New Roman" w:hAnsi="Times New Roman" w:cs="Times New Roman"/>
                <w:b/>
                <w:color w:val="000000"/>
                <w:sz w:val="20"/>
                <w:szCs w:val="20"/>
                <w:lang w:eastAsia="fr-FR"/>
              </w:rPr>
              <w:t>0,2</w:t>
            </w:r>
          </w:p>
        </w:tc>
        <w:tc>
          <w:tcPr>
            <w:tcW w:w="818"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b/>
                <w:color w:val="000000"/>
                <w:sz w:val="20"/>
                <w:szCs w:val="20"/>
                <w:lang w:eastAsia="fr-FR"/>
              </w:rPr>
            </w:pPr>
            <w:r w:rsidRPr="0045096C">
              <w:rPr>
                <w:rFonts w:ascii="Times New Roman" w:eastAsia="Times New Roman" w:hAnsi="Times New Roman" w:cs="Times New Roman"/>
                <w:b/>
                <w:color w:val="000000"/>
                <w:sz w:val="20"/>
                <w:szCs w:val="20"/>
                <w:lang w:eastAsia="fr-FR"/>
              </w:rPr>
              <w:t>0,1</w:t>
            </w:r>
          </w:p>
        </w:tc>
        <w:tc>
          <w:tcPr>
            <w:tcW w:w="818"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b/>
                <w:color w:val="000000"/>
                <w:sz w:val="20"/>
                <w:szCs w:val="20"/>
                <w:lang w:eastAsia="fr-FR"/>
              </w:rPr>
            </w:pPr>
            <w:r w:rsidRPr="0045096C">
              <w:rPr>
                <w:rFonts w:ascii="Times New Roman" w:eastAsia="Times New Roman" w:hAnsi="Times New Roman" w:cs="Times New Roman"/>
                <w:b/>
                <w:color w:val="000000"/>
                <w:sz w:val="20"/>
                <w:szCs w:val="20"/>
                <w:lang w:eastAsia="fr-FR"/>
              </w:rPr>
              <w:t>0,3</w:t>
            </w:r>
          </w:p>
        </w:tc>
        <w:tc>
          <w:tcPr>
            <w:tcW w:w="596"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b/>
                <w:color w:val="000000"/>
                <w:sz w:val="20"/>
                <w:szCs w:val="20"/>
                <w:lang w:eastAsia="fr-FR"/>
              </w:rPr>
            </w:pPr>
            <w:r w:rsidRPr="0045096C">
              <w:rPr>
                <w:rFonts w:ascii="Times New Roman" w:eastAsia="Times New Roman" w:hAnsi="Times New Roman" w:cs="Times New Roman"/>
                <w:b/>
                <w:color w:val="000000"/>
                <w:sz w:val="20"/>
                <w:szCs w:val="20"/>
                <w:lang w:eastAsia="fr-FR"/>
              </w:rPr>
              <w:t>100</w:t>
            </w:r>
            <w:r w:rsidR="0045096C" w:rsidRPr="0045096C">
              <w:rPr>
                <w:rFonts w:ascii="Times New Roman" w:eastAsia="Times New Roman" w:hAnsi="Times New Roman" w:cs="Times New Roman"/>
                <w:b/>
                <w:color w:val="000000"/>
                <w:sz w:val="20"/>
                <w:szCs w:val="20"/>
                <w:lang w:eastAsia="fr-FR"/>
              </w:rPr>
              <w:t>,0</w:t>
            </w:r>
          </w:p>
        </w:tc>
        <w:tc>
          <w:tcPr>
            <w:tcW w:w="851" w:type="dxa"/>
            <w:tcBorders>
              <w:top w:val="nil"/>
              <w:left w:val="nil"/>
              <w:bottom w:val="single" w:sz="4" w:space="0" w:color="auto"/>
              <w:right w:val="single" w:sz="4" w:space="0" w:color="auto"/>
            </w:tcBorders>
            <w:shd w:val="clear" w:color="auto" w:fill="auto"/>
            <w:vAlign w:val="center"/>
            <w:hideMark/>
          </w:tcPr>
          <w:p w:rsidR="00EE1886" w:rsidRPr="0045096C" w:rsidRDefault="00EE1886" w:rsidP="0045096C">
            <w:pPr>
              <w:spacing w:after="0" w:line="240" w:lineRule="auto"/>
              <w:jc w:val="right"/>
              <w:rPr>
                <w:rFonts w:ascii="Times New Roman" w:eastAsia="Times New Roman" w:hAnsi="Times New Roman" w:cs="Times New Roman"/>
                <w:b/>
                <w:color w:val="000000"/>
                <w:sz w:val="20"/>
                <w:szCs w:val="20"/>
                <w:lang w:eastAsia="fr-FR"/>
              </w:rPr>
            </w:pPr>
            <w:r w:rsidRPr="0045096C">
              <w:rPr>
                <w:rFonts w:ascii="Times New Roman" w:eastAsia="Times New Roman" w:hAnsi="Times New Roman" w:cs="Times New Roman"/>
                <w:b/>
                <w:color w:val="000000"/>
                <w:sz w:val="20"/>
                <w:szCs w:val="20"/>
                <w:lang w:eastAsia="fr-FR"/>
              </w:rPr>
              <w:t>1392</w:t>
            </w:r>
          </w:p>
        </w:tc>
      </w:tr>
      <w:tr w:rsidR="00EE1886" w:rsidRPr="0045096C" w:rsidTr="00175EBF">
        <w:trPr>
          <w:trHeight w:val="300"/>
        </w:trPr>
        <w:tc>
          <w:tcPr>
            <w:tcW w:w="1365" w:type="dxa"/>
            <w:tcBorders>
              <w:top w:val="nil"/>
              <w:left w:val="single" w:sz="4" w:space="0" w:color="auto"/>
              <w:bottom w:val="single" w:sz="4" w:space="0" w:color="auto"/>
              <w:right w:val="single" w:sz="4" w:space="0" w:color="auto"/>
            </w:tcBorders>
            <w:shd w:val="clear" w:color="auto" w:fill="auto"/>
            <w:vAlign w:val="center"/>
            <w:hideMark/>
          </w:tcPr>
          <w:p w:rsidR="00EE1886" w:rsidRPr="0045096C" w:rsidRDefault="00EE1886" w:rsidP="00BD3A62">
            <w:pPr>
              <w:spacing w:after="0" w:line="240" w:lineRule="auto"/>
              <w:rPr>
                <w:rFonts w:ascii="Times New Roman" w:eastAsia="Times New Roman" w:hAnsi="Times New Roman" w:cs="Times New Roman"/>
                <w:b/>
                <w:bCs/>
                <w:color w:val="000000"/>
                <w:sz w:val="20"/>
                <w:szCs w:val="20"/>
                <w:lang w:eastAsia="fr-FR"/>
              </w:rPr>
            </w:pPr>
            <w:r w:rsidRPr="0045096C">
              <w:rPr>
                <w:rFonts w:ascii="Times New Roman" w:eastAsia="Times New Roman" w:hAnsi="Times New Roman" w:cs="Times New Roman"/>
                <w:b/>
                <w:bCs/>
                <w:color w:val="000000"/>
                <w:sz w:val="20"/>
                <w:szCs w:val="20"/>
                <w:lang w:eastAsia="fr-FR"/>
              </w:rPr>
              <w:t>Effectifs</w:t>
            </w:r>
          </w:p>
        </w:tc>
        <w:tc>
          <w:tcPr>
            <w:tcW w:w="728" w:type="dxa"/>
            <w:tcBorders>
              <w:top w:val="single" w:sz="4" w:space="0" w:color="auto"/>
              <w:left w:val="nil"/>
              <w:bottom w:val="single" w:sz="4" w:space="0" w:color="auto"/>
              <w:right w:val="single" w:sz="4" w:space="0" w:color="auto"/>
            </w:tcBorders>
            <w:vAlign w:val="center"/>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11</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621</w:t>
            </w:r>
          </w:p>
        </w:tc>
        <w:tc>
          <w:tcPr>
            <w:tcW w:w="1089"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548</w:t>
            </w:r>
          </w:p>
        </w:tc>
        <w:tc>
          <w:tcPr>
            <w:tcW w:w="1131"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16</w:t>
            </w:r>
          </w:p>
        </w:tc>
        <w:tc>
          <w:tcPr>
            <w:tcW w:w="660"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83</w:t>
            </w:r>
          </w:p>
        </w:tc>
        <w:tc>
          <w:tcPr>
            <w:tcW w:w="820"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2</w:t>
            </w:r>
          </w:p>
        </w:tc>
        <w:tc>
          <w:tcPr>
            <w:tcW w:w="818"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1</w:t>
            </w:r>
          </w:p>
        </w:tc>
        <w:tc>
          <w:tcPr>
            <w:tcW w:w="818"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3</w:t>
            </w:r>
          </w:p>
        </w:tc>
        <w:tc>
          <w:tcPr>
            <w:tcW w:w="596"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b/>
                <w:bCs/>
                <w:color w:val="000000"/>
                <w:sz w:val="20"/>
                <w:szCs w:val="20"/>
                <w:lang w:eastAsia="fr-FR"/>
              </w:rPr>
            </w:pPr>
            <w:r w:rsidRPr="0045096C">
              <w:rPr>
                <w:rFonts w:ascii="Times New Roman" w:eastAsia="Times New Roman" w:hAnsi="Times New Roman" w:cs="Times New Roman"/>
                <w:b/>
                <w:bCs/>
                <w:color w:val="000000"/>
                <w:sz w:val="20"/>
                <w:szCs w:val="20"/>
                <w:lang w:eastAsia="fr-FR"/>
              </w:rPr>
              <w:t>--</w:t>
            </w:r>
          </w:p>
        </w:tc>
        <w:tc>
          <w:tcPr>
            <w:tcW w:w="851" w:type="dxa"/>
            <w:tcBorders>
              <w:top w:val="nil"/>
              <w:left w:val="nil"/>
              <w:bottom w:val="single" w:sz="4" w:space="0" w:color="auto"/>
              <w:right w:val="single" w:sz="4" w:space="0" w:color="auto"/>
            </w:tcBorders>
            <w:shd w:val="clear" w:color="auto" w:fill="auto"/>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1285</w:t>
            </w:r>
          </w:p>
        </w:tc>
      </w:tr>
    </w:tbl>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lastRenderedPageBreak/>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41628F" w:rsidRDefault="0041628F" w:rsidP="00175EBF">
      <w:pPr>
        <w:spacing w:after="0" w:line="240" w:lineRule="auto"/>
        <w:rPr>
          <w:rFonts w:ascii="Times New Roman" w:hAnsi="Times New Roman" w:cs="Times New Roman"/>
          <w:i/>
          <w:sz w:val="20"/>
          <w:szCs w:val="20"/>
        </w:rPr>
      </w:pPr>
    </w:p>
    <w:p w:rsidR="0041628F" w:rsidRDefault="0041628F" w:rsidP="00175EBF">
      <w:pPr>
        <w:spacing w:after="0" w:line="240" w:lineRule="auto"/>
        <w:rPr>
          <w:rFonts w:ascii="Times New Roman" w:hAnsi="Times New Roman" w:cs="Times New Roman"/>
          <w:i/>
          <w:sz w:val="20"/>
          <w:szCs w:val="20"/>
        </w:rPr>
      </w:pPr>
    </w:p>
    <w:p w:rsidR="00D473AB" w:rsidRDefault="00D473AB" w:rsidP="00175EBF">
      <w:pPr>
        <w:spacing w:after="0" w:line="240" w:lineRule="auto"/>
        <w:rPr>
          <w:rFonts w:ascii="Times New Roman" w:hAnsi="Times New Roman" w:cs="Times New Roman"/>
          <w:i/>
          <w:sz w:val="20"/>
          <w:szCs w:val="20"/>
        </w:rPr>
      </w:pPr>
    </w:p>
    <w:p w:rsidR="00D473AB" w:rsidRDefault="00D473AB" w:rsidP="00175EBF">
      <w:pPr>
        <w:spacing w:after="0" w:line="240" w:lineRule="auto"/>
        <w:rPr>
          <w:rFonts w:ascii="Times New Roman" w:hAnsi="Times New Roman" w:cs="Times New Roman"/>
          <w:i/>
          <w:sz w:val="20"/>
          <w:szCs w:val="20"/>
        </w:rPr>
      </w:pPr>
    </w:p>
    <w:p w:rsidR="00D473AB" w:rsidRDefault="00D473AB" w:rsidP="00175EBF">
      <w:pPr>
        <w:spacing w:after="0" w:line="240" w:lineRule="auto"/>
        <w:rPr>
          <w:rFonts w:ascii="Times New Roman" w:hAnsi="Times New Roman" w:cs="Times New Roman"/>
          <w:i/>
          <w:sz w:val="20"/>
          <w:szCs w:val="20"/>
        </w:rPr>
      </w:pPr>
    </w:p>
    <w:p w:rsidR="00EE1886" w:rsidRPr="00FC246B" w:rsidRDefault="00EE1886" w:rsidP="00EE1886">
      <w:pPr>
        <w:pStyle w:val="Paragraphedeliste"/>
        <w:numPr>
          <w:ilvl w:val="0"/>
          <w:numId w:val="2"/>
        </w:numPr>
        <w:autoSpaceDE w:val="0"/>
        <w:autoSpaceDN w:val="0"/>
        <w:adjustRightInd w:val="0"/>
        <w:spacing w:line="240" w:lineRule="auto"/>
        <w:jc w:val="both"/>
        <w:rPr>
          <w:rFonts w:ascii="Times New Roman" w:hAnsi="Times New Roman" w:cs="Times New Roman"/>
          <w:b/>
          <w:i/>
          <w:iCs/>
          <w:sz w:val="24"/>
          <w:szCs w:val="24"/>
        </w:rPr>
      </w:pPr>
      <w:r w:rsidRPr="00FC246B">
        <w:rPr>
          <w:rFonts w:ascii="Times New Roman" w:hAnsi="Times New Roman" w:cs="Times New Roman"/>
          <w:b/>
          <w:i/>
          <w:iCs/>
          <w:sz w:val="24"/>
          <w:szCs w:val="24"/>
        </w:rPr>
        <w:t>Temps de parcours du tronçon</w:t>
      </w:r>
    </w:p>
    <w:p w:rsidR="00EE1886" w:rsidRDefault="00EE1886" w:rsidP="00EE1886">
      <w:pPr>
        <w:autoSpaceDE w:val="0"/>
        <w:autoSpaceDN w:val="0"/>
        <w:adjustRightInd w:val="0"/>
        <w:jc w:val="both"/>
        <w:rPr>
          <w:rFonts w:ascii="Times New Roman" w:eastAsia="Times New Roman" w:hAnsi="Times New Roman" w:cs="Times New Roman"/>
          <w:sz w:val="24"/>
          <w:szCs w:val="24"/>
          <w:lang w:eastAsia="fr-FR"/>
        </w:rPr>
      </w:pPr>
      <w:r w:rsidRPr="003535CD">
        <w:rPr>
          <w:rFonts w:ascii="Times New Roman" w:hAnsi="Times New Roman" w:cs="Times New Roman"/>
          <w:sz w:val="24"/>
          <w:szCs w:val="24"/>
        </w:rPr>
        <w:t>Le temps mis pour parcourir les différents tronçons a été estimé par les populations disposant d’un moyen de déplacement et ayant emprunté la route au cours d</w:t>
      </w:r>
      <w:r>
        <w:rPr>
          <w:rFonts w:ascii="Times New Roman" w:hAnsi="Times New Roman" w:cs="Times New Roman"/>
          <w:sz w:val="24"/>
          <w:szCs w:val="24"/>
        </w:rPr>
        <w:t>es derniers mois ayant précédé</w:t>
      </w:r>
      <w:r w:rsidRPr="003535CD">
        <w:rPr>
          <w:rFonts w:ascii="Times New Roman" w:hAnsi="Times New Roman" w:cs="Times New Roman"/>
          <w:sz w:val="24"/>
          <w:szCs w:val="24"/>
        </w:rPr>
        <w:t xml:space="preserve"> l’interview. Il convient de souligner qu’il s’agit d’une estimation et que la question n’a pas spécifié l’inclusion ou l’exclusion du temps d’arrêt</w:t>
      </w:r>
      <w:r>
        <w:rPr>
          <w:rFonts w:ascii="Times New Roman" w:hAnsi="Times New Roman" w:cs="Times New Roman"/>
          <w:sz w:val="24"/>
          <w:szCs w:val="24"/>
        </w:rPr>
        <w:t xml:space="preserve"> (barrières douanières, fouilles de sécurité, prise des passagers, etc.). </w:t>
      </w:r>
      <w:r w:rsidRPr="00B314B2">
        <w:rPr>
          <w:rFonts w:ascii="Times New Roman" w:hAnsi="Times New Roman" w:cs="Times New Roman"/>
          <w:sz w:val="24"/>
          <w:szCs w:val="24"/>
        </w:rPr>
        <w:t xml:space="preserve">Dans l’ensemble, pour parcourir le tronçon </w:t>
      </w:r>
      <w:r>
        <w:rPr>
          <w:rFonts w:ascii="Times New Roman" w:hAnsi="Times New Roman" w:cs="Times New Roman"/>
          <w:sz w:val="24"/>
          <w:szCs w:val="24"/>
        </w:rPr>
        <w:t>Pahou-Ouidah-Hillacondji</w:t>
      </w:r>
      <w:r w:rsidRPr="00B314B2">
        <w:rPr>
          <w:rFonts w:ascii="Times New Roman" w:hAnsi="Times New Roman" w:cs="Times New Roman"/>
          <w:sz w:val="24"/>
          <w:szCs w:val="24"/>
        </w:rPr>
        <w:t xml:space="preserve">, on constate que les véhicules mettent beaucoup moins de temps </w:t>
      </w:r>
      <w:r>
        <w:rPr>
          <w:rFonts w:ascii="Times New Roman" w:hAnsi="Times New Roman" w:cs="Times New Roman"/>
          <w:sz w:val="24"/>
          <w:szCs w:val="24"/>
        </w:rPr>
        <w:t>en 2020qu’en 2014 respectivement 50,8 mn contre 71,5 mn</w:t>
      </w:r>
      <w:r w:rsidRPr="00B314B2">
        <w:rPr>
          <w:rFonts w:ascii="Times New Roman" w:hAnsi="Times New Roman" w:cs="Times New Roman"/>
          <w:sz w:val="24"/>
          <w:szCs w:val="24"/>
        </w:rPr>
        <w:t xml:space="preserve">. La durée du parcours varie également selon le moyen de transport utilisé. Ainsi, les voitures (5 ou 9 places) mettent en moyenne </w:t>
      </w:r>
      <w:r>
        <w:rPr>
          <w:rFonts w:ascii="Times New Roman" w:hAnsi="Times New Roman" w:cs="Times New Roman"/>
          <w:sz w:val="24"/>
          <w:szCs w:val="24"/>
        </w:rPr>
        <w:t>47</w:t>
      </w:r>
      <w:r w:rsidRPr="00B314B2">
        <w:rPr>
          <w:rFonts w:ascii="Times New Roman" w:hAnsi="Times New Roman" w:cs="Times New Roman"/>
          <w:sz w:val="24"/>
          <w:szCs w:val="24"/>
        </w:rPr>
        <w:t>,</w:t>
      </w:r>
      <w:r>
        <w:rPr>
          <w:rFonts w:ascii="Times New Roman" w:hAnsi="Times New Roman" w:cs="Times New Roman"/>
          <w:sz w:val="24"/>
          <w:szCs w:val="24"/>
        </w:rPr>
        <w:t>4</w:t>
      </w:r>
      <w:r w:rsidRPr="00B314B2">
        <w:rPr>
          <w:rFonts w:ascii="Times New Roman" w:hAnsi="Times New Roman" w:cs="Times New Roman"/>
          <w:sz w:val="24"/>
          <w:szCs w:val="24"/>
        </w:rPr>
        <w:t xml:space="preserve"> mn en 20</w:t>
      </w:r>
      <w:r>
        <w:rPr>
          <w:rFonts w:ascii="Times New Roman" w:hAnsi="Times New Roman" w:cs="Times New Roman"/>
          <w:sz w:val="24"/>
          <w:szCs w:val="24"/>
        </w:rPr>
        <w:t>20</w:t>
      </w:r>
      <w:r w:rsidRPr="00B314B2">
        <w:rPr>
          <w:rFonts w:ascii="Times New Roman" w:hAnsi="Times New Roman" w:cs="Times New Roman"/>
          <w:sz w:val="24"/>
          <w:szCs w:val="24"/>
        </w:rPr>
        <w:t xml:space="preserve"> contre </w:t>
      </w:r>
      <w:r>
        <w:rPr>
          <w:rFonts w:ascii="Times New Roman" w:hAnsi="Times New Roman" w:cs="Times New Roman"/>
          <w:sz w:val="24"/>
          <w:szCs w:val="24"/>
        </w:rPr>
        <w:t>78,1</w:t>
      </w:r>
      <w:r w:rsidRPr="00B314B2">
        <w:rPr>
          <w:rFonts w:ascii="Times New Roman" w:hAnsi="Times New Roman" w:cs="Times New Roman"/>
          <w:sz w:val="24"/>
          <w:szCs w:val="24"/>
        </w:rPr>
        <w:t xml:space="preserve"> mn en 20</w:t>
      </w:r>
      <w:r>
        <w:rPr>
          <w:rFonts w:ascii="Times New Roman" w:hAnsi="Times New Roman" w:cs="Times New Roman"/>
          <w:sz w:val="24"/>
          <w:szCs w:val="24"/>
        </w:rPr>
        <w:t>14</w:t>
      </w:r>
      <w:r w:rsidRPr="00B314B2">
        <w:rPr>
          <w:rFonts w:ascii="Times New Roman" w:hAnsi="Times New Roman" w:cs="Times New Roman"/>
          <w:sz w:val="24"/>
          <w:szCs w:val="24"/>
        </w:rPr>
        <w:t xml:space="preserve">. Le temps de parcours est évalué à </w:t>
      </w:r>
      <w:r>
        <w:rPr>
          <w:rFonts w:ascii="Times New Roman" w:hAnsi="Times New Roman" w:cs="Times New Roman"/>
          <w:sz w:val="24"/>
          <w:szCs w:val="24"/>
        </w:rPr>
        <w:t>72,4</w:t>
      </w:r>
      <w:r w:rsidRPr="00B314B2">
        <w:rPr>
          <w:rFonts w:ascii="Times New Roman" w:hAnsi="Times New Roman" w:cs="Times New Roman"/>
          <w:sz w:val="24"/>
          <w:szCs w:val="24"/>
        </w:rPr>
        <w:t xml:space="preserve">mn pour les </w:t>
      </w:r>
      <w:r w:rsidRPr="00B314B2">
        <w:rPr>
          <w:rFonts w:ascii="Times New Roman" w:eastAsia="Times New Roman" w:hAnsi="Times New Roman" w:cs="Times New Roman"/>
          <w:sz w:val="24"/>
          <w:szCs w:val="24"/>
          <w:lang w:eastAsia="fr-FR"/>
        </w:rPr>
        <w:t>Bâchée/ pick-up/ 4x4 en 20</w:t>
      </w:r>
      <w:r>
        <w:rPr>
          <w:rFonts w:ascii="Times New Roman" w:eastAsia="Times New Roman" w:hAnsi="Times New Roman" w:cs="Times New Roman"/>
          <w:sz w:val="24"/>
          <w:szCs w:val="24"/>
          <w:lang w:eastAsia="fr-FR"/>
        </w:rPr>
        <w:t>20</w:t>
      </w:r>
      <w:r w:rsidRPr="00B314B2">
        <w:rPr>
          <w:rFonts w:ascii="Times New Roman" w:eastAsia="Times New Roman" w:hAnsi="Times New Roman" w:cs="Times New Roman"/>
          <w:sz w:val="24"/>
          <w:szCs w:val="24"/>
          <w:lang w:eastAsia="fr-FR"/>
        </w:rPr>
        <w:t xml:space="preserve">contre </w:t>
      </w:r>
      <w:r>
        <w:rPr>
          <w:rFonts w:ascii="Times New Roman" w:eastAsia="Times New Roman" w:hAnsi="Times New Roman" w:cs="Times New Roman"/>
          <w:sz w:val="24"/>
          <w:szCs w:val="24"/>
          <w:lang w:eastAsia="fr-FR"/>
        </w:rPr>
        <w:t>89</w:t>
      </w:r>
      <w:r w:rsidRPr="00B314B2">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4</w:t>
      </w:r>
      <w:r w:rsidRPr="00B314B2">
        <w:rPr>
          <w:rFonts w:ascii="Times New Roman" w:eastAsia="Times New Roman" w:hAnsi="Times New Roman" w:cs="Times New Roman"/>
          <w:sz w:val="24"/>
          <w:szCs w:val="24"/>
          <w:lang w:eastAsia="fr-FR"/>
        </w:rPr>
        <w:t xml:space="preserve"> mn en 201</w:t>
      </w:r>
      <w:r>
        <w:rPr>
          <w:rFonts w:ascii="Times New Roman" w:eastAsia="Times New Roman" w:hAnsi="Times New Roman" w:cs="Times New Roman"/>
          <w:sz w:val="24"/>
          <w:szCs w:val="24"/>
          <w:lang w:eastAsia="fr-FR"/>
        </w:rPr>
        <w:t>4</w:t>
      </w:r>
      <w:r w:rsidRPr="00B314B2">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 xml:space="preserve"> Celui des motos est évalué à 49,3mn en 2020 contre 60,2mn en 2014.Le</w:t>
      </w:r>
      <w:r w:rsidRPr="00B314B2">
        <w:rPr>
          <w:rFonts w:ascii="Times New Roman" w:eastAsia="Times New Roman" w:hAnsi="Times New Roman" w:cs="Times New Roman"/>
          <w:sz w:val="24"/>
          <w:szCs w:val="24"/>
          <w:lang w:eastAsia="fr-FR"/>
        </w:rPr>
        <w:t xml:space="preserve"> temps </w:t>
      </w:r>
      <w:r>
        <w:rPr>
          <w:rFonts w:ascii="Times New Roman" w:eastAsia="Times New Roman" w:hAnsi="Times New Roman" w:cs="Times New Roman"/>
          <w:sz w:val="24"/>
          <w:szCs w:val="24"/>
          <w:lang w:eastAsia="fr-FR"/>
        </w:rPr>
        <w:t>mis par les</w:t>
      </w:r>
      <w:r w:rsidRPr="00B314B2">
        <w:rPr>
          <w:rFonts w:ascii="Times New Roman" w:eastAsia="Times New Roman" w:hAnsi="Times New Roman" w:cs="Times New Roman"/>
          <w:sz w:val="24"/>
          <w:szCs w:val="24"/>
          <w:lang w:eastAsia="fr-FR"/>
        </w:rPr>
        <w:t xml:space="preserve"> camions lourds est passé de </w:t>
      </w:r>
      <w:r>
        <w:rPr>
          <w:rFonts w:ascii="Times New Roman" w:eastAsia="Times New Roman" w:hAnsi="Times New Roman" w:cs="Times New Roman"/>
          <w:sz w:val="24"/>
          <w:szCs w:val="24"/>
          <w:lang w:eastAsia="fr-FR"/>
        </w:rPr>
        <w:t>101,7</w:t>
      </w:r>
      <w:r w:rsidRPr="00B314B2">
        <w:rPr>
          <w:rFonts w:ascii="Times New Roman" w:eastAsia="Times New Roman" w:hAnsi="Times New Roman" w:cs="Times New Roman"/>
          <w:sz w:val="24"/>
          <w:szCs w:val="24"/>
          <w:lang w:eastAsia="fr-FR"/>
        </w:rPr>
        <w:t>mn e</w:t>
      </w:r>
      <w:r>
        <w:rPr>
          <w:rFonts w:ascii="Times New Roman" w:eastAsia="Times New Roman" w:hAnsi="Times New Roman" w:cs="Times New Roman"/>
          <w:sz w:val="24"/>
          <w:szCs w:val="24"/>
          <w:lang w:eastAsia="fr-FR"/>
        </w:rPr>
        <w:t>n 2014 à 75</w:t>
      </w:r>
      <w:r w:rsidRPr="00B314B2">
        <w:rPr>
          <w:rFonts w:ascii="Times New Roman" w:eastAsia="Times New Roman" w:hAnsi="Times New Roman" w:cs="Times New Roman"/>
          <w:sz w:val="24"/>
          <w:szCs w:val="24"/>
          <w:lang w:eastAsia="fr-FR"/>
        </w:rPr>
        <w:t xml:space="preserve"> mn en 20</w:t>
      </w:r>
      <w:r>
        <w:rPr>
          <w:rFonts w:ascii="Times New Roman" w:eastAsia="Times New Roman" w:hAnsi="Times New Roman" w:cs="Times New Roman"/>
          <w:sz w:val="24"/>
          <w:szCs w:val="24"/>
          <w:lang w:eastAsia="fr-FR"/>
        </w:rPr>
        <w:t>20</w:t>
      </w:r>
      <w:r w:rsidRPr="00B314B2">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 xml:space="preserve"> Il ressort de ce constat que le bitumage de la route a permis de réduire considérablement le temps de parcours du tronçon par les populations de la ZIP.</w:t>
      </w:r>
    </w:p>
    <w:p w:rsidR="00EE1886" w:rsidRPr="00FB1CD5" w:rsidRDefault="00EE1886" w:rsidP="00831FE3">
      <w:pPr>
        <w:pStyle w:val="TABLTCHI"/>
        <w:spacing w:after="120"/>
        <w:rPr>
          <w:lang w:eastAsia="fr-FR"/>
        </w:rPr>
      </w:pPr>
      <w:bookmarkStart w:id="192" w:name="_Toc35636949"/>
      <w:bookmarkStart w:id="193" w:name="_Toc328065030"/>
      <w:bookmarkStart w:id="194" w:name="_Toc330032684"/>
      <w:r w:rsidRPr="00FB1CD5">
        <w:rPr>
          <w:lang w:eastAsia="fr-FR"/>
        </w:rPr>
        <w:t>Tableau</w:t>
      </w:r>
      <w:r w:rsidR="0045096C" w:rsidRPr="00FB1CD5">
        <w:rPr>
          <w:lang w:eastAsia="fr-FR"/>
        </w:rPr>
        <w:t xml:space="preserve"> </w:t>
      </w:r>
      <w:r w:rsidRPr="00FB1CD5">
        <w:rPr>
          <w:lang w:eastAsia="fr-FR"/>
        </w:rPr>
        <w:t>3.6 : Temps moyens mis pour parcourir le tronçon</w:t>
      </w:r>
      <w:bookmarkEnd w:id="192"/>
      <w:r w:rsidRPr="00FB1CD5">
        <w:rPr>
          <w:lang w:eastAsia="fr-FR"/>
        </w:rPr>
        <w:t xml:space="preserve"> </w:t>
      </w:r>
    </w:p>
    <w:bookmarkEnd w:id="193"/>
    <w:bookmarkEnd w:id="194"/>
    <w:p w:rsidR="00EE1886" w:rsidRPr="00FB1CD5" w:rsidRDefault="00EE1886" w:rsidP="00EE1886">
      <w:pPr>
        <w:pStyle w:val="TABLTCHI"/>
        <w:spacing w:after="0" w:line="240" w:lineRule="auto"/>
      </w:pPr>
    </w:p>
    <w:tbl>
      <w:tblPr>
        <w:tblW w:w="5949" w:type="dxa"/>
        <w:tblCellMar>
          <w:left w:w="70" w:type="dxa"/>
          <w:right w:w="70" w:type="dxa"/>
        </w:tblCellMar>
        <w:tblLook w:val="04A0" w:firstRow="1" w:lastRow="0" w:firstColumn="1" w:lastColumn="0" w:noHBand="0" w:noVBand="1"/>
      </w:tblPr>
      <w:tblGrid>
        <w:gridCol w:w="2263"/>
        <w:gridCol w:w="1985"/>
        <w:gridCol w:w="1701"/>
      </w:tblGrid>
      <w:tr w:rsidR="00EE1886" w:rsidRPr="0045096C" w:rsidTr="00BD3A62">
        <w:trPr>
          <w:trHeight w:val="642"/>
          <w:tblHead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1886" w:rsidRPr="0045096C" w:rsidRDefault="00EE1886" w:rsidP="00BD3A62">
            <w:pPr>
              <w:spacing w:after="0" w:line="240" w:lineRule="auto"/>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 </w:t>
            </w:r>
          </w:p>
          <w:p w:rsidR="00EE1886" w:rsidRPr="0045096C" w:rsidRDefault="00EE1886" w:rsidP="00BD3A62">
            <w:pPr>
              <w:spacing w:after="0" w:line="240" w:lineRule="auto"/>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b/>
                <w:bCs/>
                <w:color w:val="000000"/>
                <w:sz w:val="20"/>
                <w:szCs w:val="20"/>
                <w:lang w:eastAsia="fr-FR"/>
              </w:rPr>
              <w:t>Type de véhicules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1886" w:rsidRPr="0045096C" w:rsidRDefault="00EE1886" w:rsidP="00BD3A62">
            <w:pPr>
              <w:spacing w:after="0" w:line="240" w:lineRule="auto"/>
              <w:jc w:val="right"/>
              <w:rPr>
                <w:rFonts w:ascii="Times New Roman" w:eastAsia="Times New Roman" w:hAnsi="Times New Roman" w:cs="Times New Roman"/>
                <w:b/>
                <w:bCs/>
                <w:color w:val="000000"/>
                <w:sz w:val="20"/>
                <w:szCs w:val="20"/>
                <w:lang w:eastAsia="fr-FR"/>
              </w:rPr>
            </w:pPr>
            <w:r w:rsidRPr="0045096C">
              <w:rPr>
                <w:rFonts w:ascii="Times New Roman" w:eastAsia="Times New Roman" w:hAnsi="Times New Roman" w:cs="Times New Roman"/>
                <w:b/>
                <w:bCs/>
                <w:color w:val="000000"/>
                <w:sz w:val="20"/>
                <w:szCs w:val="20"/>
                <w:lang w:eastAsia="fr-FR"/>
              </w:rPr>
              <w:t>Référence 2014 (temps en mn)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E1886" w:rsidRPr="0045096C" w:rsidRDefault="00EE1886" w:rsidP="00BD3A62">
            <w:pPr>
              <w:spacing w:after="0" w:line="240" w:lineRule="auto"/>
              <w:jc w:val="right"/>
              <w:rPr>
                <w:rFonts w:ascii="Times New Roman" w:eastAsia="Times New Roman" w:hAnsi="Times New Roman" w:cs="Times New Roman"/>
                <w:b/>
                <w:bCs/>
                <w:color w:val="000000"/>
                <w:sz w:val="20"/>
                <w:szCs w:val="20"/>
                <w:lang w:eastAsia="fr-FR"/>
              </w:rPr>
            </w:pPr>
            <w:r w:rsidRPr="0045096C">
              <w:rPr>
                <w:rFonts w:ascii="Times New Roman" w:eastAsia="Times New Roman" w:hAnsi="Times New Roman" w:cs="Times New Roman"/>
                <w:b/>
                <w:bCs/>
                <w:color w:val="000000"/>
                <w:sz w:val="20"/>
                <w:szCs w:val="20"/>
                <w:lang w:eastAsia="fr-FR"/>
              </w:rPr>
              <w:t>Impact 2020</w:t>
            </w:r>
            <w:r w:rsidR="00540568">
              <w:rPr>
                <w:rFonts w:ascii="Times New Roman" w:eastAsia="Times New Roman" w:hAnsi="Times New Roman" w:cs="Times New Roman"/>
                <w:b/>
                <w:bCs/>
                <w:color w:val="000000"/>
                <w:sz w:val="20"/>
                <w:szCs w:val="20"/>
                <w:lang w:eastAsia="fr-FR"/>
              </w:rPr>
              <w:t xml:space="preserve"> </w:t>
            </w:r>
            <w:r w:rsidRPr="0045096C">
              <w:rPr>
                <w:rFonts w:ascii="Times New Roman" w:eastAsia="Times New Roman" w:hAnsi="Times New Roman" w:cs="Times New Roman"/>
                <w:b/>
                <w:bCs/>
                <w:color w:val="000000"/>
                <w:sz w:val="20"/>
                <w:szCs w:val="20"/>
                <w:lang w:eastAsia="fr-FR"/>
              </w:rPr>
              <w:t>(temps en mn)</w:t>
            </w:r>
          </w:p>
          <w:p w:rsidR="00EE1886" w:rsidRPr="0045096C" w:rsidRDefault="00EE1886" w:rsidP="00BD3A62">
            <w:pPr>
              <w:spacing w:after="0" w:line="240" w:lineRule="auto"/>
              <w:jc w:val="center"/>
              <w:rPr>
                <w:rFonts w:ascii="Times New Roman" w:eastAsia="Times New Roman" w:hAnsi="Times New Roman" w:cs="Times New Roman"/>
                <w:b/>
                <w:bCs/>
                <w:color w:val="000000"/>
                <w:sz w:val="20"/>
                <w:szCs w:val="20"/>
                <w:lang w:eastAsia="fr-FR"/>
              </w:rPr>
            </w:pPr>
          </w:p>
        </w:tc>
      </w:tr>
      <w:tr w:rsidR="00EE1886" w:rsidRPr="0045096C" w:rsidTr="0045096C">
        <w:trPr>
          <w:trHeight w:val="269"/>
          <w:tblHead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1886" w:rsidRPr="0045096C" w:rsidRDefault="00EE1886" w:rsidP="00BD3A62">
            <w:pPr>
              <w:spacing w:after="0" w:line="240" w:lineRule="auto"/>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Vélo</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EE1886" w:rsidRPr="0045096C" w:rsidRDefault="00EE1886" w:rsidP="0045096C">
            <w:pPr>
              <w:spacing w:after="0" w:line="240" w:lineRule="auto"/>
              <w:jc w:val="right"/>
              <w:rPr>
                <w:rFonts w:ascii="Times New Roman" w:eastAsia="Times New Roman" w:hAnsi="Times New Roman" w:cs="Times New Roman"/>
                <w:b/>
                <w:bCs/>
                <w:color w:val="000000"/>
                <w:sz w:val="20"/>
                <w:szCs w:val="20"/>
                <w:lang w:eastAsia="fr-FR"/>
              </w:rPr>
            </w:pPr>
            <w:r w:rsidRPr="0045096C">
              <w:rPr>
                <w:rFonts w:ascii="Times New Roman" w:eastAsia="Times New Roman" w:hAnsi="Times New Roman" w:cs="Times New Roman"/>
                <w:b/>
                <w:bCs/>
                <w:color w:val="000000"/>
                <w:sz w:val="20"/>
                <w:szCs w:val="20"/>
                <w:lang w:eastAsia="fr-FR"/>
              </w:rPr>
              <w:t>-</w:t>
            </w:r>
          </w:p>
        </w:tc>
        <w:tc>
          <w:tcPr>
            <w:tcW w:w="1701" w:type="dxa"/>
            <w:tcBorders>
              <w:top w:val="single" w:sz="4" w:space="0" w:color="auto"/>
              <w:left w:val="nil"/>
              <w:bottom w:val="single" w:sz="4" w:space="0" w:color="auto"/>
              <w:right w:val="single" w:sz="4" w:space="0" w:color="auto"/>
            </w:tcBorders>
            <w:shd w:val="clear" w:color="auto" w:fill="auto"/>
            <w:vAlign w:val="center"/>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83,9</w:t>
            </w:r>
          </w:p>
        </w:tc>
      </w:tr>
      <w:tr w:rsidR="00EE1886" w:rsidRPr="0045096C" w:rsidTr="0045096C">
        <w:trPr>
          <w:trHeight w:val="30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1886" w:rsidRPr="0045096C" w:rsidRDefault="00EE1886" w:rsidP="00BD3A62">
            <w:pPr>
              <w:spacing w:after="0" w:line="240" w:lineRule="auto"/>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Moto</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60,2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sz w:val="20"/>
                <w:szCs w:val="20"/>
                <w:lang w:eastAsia="fr-FR"/>
              </w:rPr>
            </w:pPr>
            <w:r w:rsidRPr="0045096C">
              <w:rPr>
                <w:rFonts w:ascii="Times New Roman" w:eastAsia="Times New Roman" w:hAnsi="Times New Roman" w:cs="Times New Roman"/>
                <w:sz w:val="20"/>
                <w:szCs w:val="20"/>
                <w:lang w:eastAsia="fr-FR"/>
              </w:rPr>
              <w:t>49,3</w:t>
            </w:r>
          </w:p>
        </w:tc>
      </w:tr>
      <w:tr w:rsidR="00EE1886" w:rsidRPr="0045096C" w:rsidTr="0045096C">
        <w:trPr>
          <w:trHeight w:val="202"/>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EE1886" w:rsidRPr="0045096C" w:rsidRDefault="00EE1886" w:rsidP="00BD3A62">
            <w:pPr>
              <w:spacing w:after="0" w:line="240" w:lineRule="auto"/>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Voiture (5 ou 9 places)</w:t>
            </w:r>
          </w:p>
        </w:tc>
        <w:tc>
          <w:tcPr>
            <w:tcW w:w="1985" w:type="dxa"/>
            <w:tcBorders>
              <w:top w:val="nil"/>
              <w:left w:val="nil"/>
              <w:bottom w:val="single" w:sz="4" w:space="0" w:color="auto"/>
              <w:right w:val="single" w:sz="4" w:space="0" w:color="auto"/>
            </w:tcBorders>
            <w:shd w:val="clear" w:color="auto" w:fill="auto"/>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78,1</w:t>
            </w:r>
          </w:p>
        </w:tc>
        <w:tc>
          <w:tcPr>
            <w:tcW w:w="1701"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47,4</w:t>
            </w:r>
          </w:p>
        </w:tc>
      </w:tr>
      <w:tr w:rsidR="00EE1886" w:rsidRPr="0045096C" w:rsidTr="0045096C">
        <w:trPr>
          <w:trHeight w:val="30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EE1886" w:rsidRPr="0045096C" w:rsidRDefault="00EE1886" w:rsidP="00BD3A62">
            <w:pPr>
              <w:spacing w:after="0" w:line="240" w:lineRule="auto"/>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Bâchée/ pick-up/ 4x4</w:t>
            </w:r>
          </w:p>
        </w:tc>
        <w:tc>
          <w:tcPr>
            <w:tcW w:w="1985" w:type="dxa"/>
            <w:tcBorders>
              <w:top w:val="nil"/>
              <w:left w:val="nil"/>
              <w:bottom w:val="single" w:sz="4" w:space="0" w:color="auto"/>
              <w:right w:val="single" w:sz="4" w:space="0" w:color="auto"/>
            </w:tcBorders>
            <w:shd w:val="clear" w:color="auto" w:fill="auto"/>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89,4</w:t>
            </w:r>
          </w:p>
        </w:tc>
        <w:tc>
          <w:tcPr>
            <w:tcW w:w="1701"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72,4</w:t>
            </w:r>
          </w:p>
        </w:tc>
      </w:tr>
      <w:tr w:rsidR="00EE1886" w:rsidRPr="0045096C" w:rsidTr="0045096C">
        <w:trPr>
          <w:trHeight w:val="30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EE1886" w:rsidRPr="0045096C" w:rsidRDefault="00EE1886" w:rsidP="00BD3A62">
            <w:pPr>
              <w:spacing w:after="0" w:line="240" w:lineRule="auto"/>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Mini bus</w:t>
            </w:r>
          </w:p>
        </w:tc>
        <w:tc>
          <w:tcPr>
            <w:tcW w:w="1985" w:type="dxa"/>
            <w:tcBorders>
              <w:top w:val="nil"/>
              <w:left w:val="nil"/>
              <w:bottom w:val="single" w:sz="4" w:space="0" w:color="auto"/>
              <w:right w:val="single" w:sz="4" w:space="0" w:color="auto"/>
            </w:tcBorders>
            <w:shd w:val="clear" w:color="auto" w:fill="auto"/>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118,8</w:t>
            </w:r>
          </w:p>
        </w:tc>
        <w:tc>
          <w:tcPr>
            <w:tcW w:w="1701"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75,8</w:t>
            </w:r>
          </w:p>
        </w:tc>
      </w:tr>
      <w:tr w:rsidR="00EE1886" w:rsidRPr="0045096C" w:rsidTr="0045096C">
        <w:trPr>
          <w:trHeight w:val="300"/>
        </w:trPr>
        <w:tc>
          <w:tcPr>
            <w:tcW w:w="2263" w:type="dxa"/>
            <w:tcBorders>
              <w:top w:val="nil"/>
              <w:left w:val="single" w:sz="4" w:space="0" w:color="auto"/>
              <w:bottom w:val="single" w:sz="4" w:space="0" w:color="auto"/>
              <w:right w:val="single" w:sz="4" w:space="0" w:color="auto"/>
            </w:tcBorders>
            <w:shd w:val="clear" w:color="auto" w:fill="auto"/>
            <w:vAlign w:val="center"/>
          </w:tcPr>
          <w:p w:rsidR="00EE1886" w:rsidRPr="0045096C" w:rsidRDefault="00EE1886" w:rsidP="00BD3A62">
            <w:pPr>
              <w:spacing w:after="0" w:line="240" w:lineRule="auto"/>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Car (grand)</w:t>
            </w:r>
          </w:p>
        </w:tc>
        <w:tc>
          <w:tcPr>
            <w:tcW w:w="1985" w:type="dxa"/>
            <w:tcBorders>
              <w:top w:val="nil"/>
              <w:left w:val="nil"/>
              <w:bottom w:val="single" w:sz="4" w:space="0" w:color="auto"/>
              <w:right w:val="single" w:sz="4" w:space="0" w:color="auto"/>
            </w:tcBorders>
            <w:shd w:val="clear" w:color="auto" w:fill="auto"/>
            <w:vAlign w:val="center"/>
          </w:tcPr>
          <w:p w:rsidR="00EE1886" w:rsidRPr="0045096C" w:rsidDel="007C2135"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38,3</w:t>
            </w:r>
          </w:p>
        </w:tc>
        <w:tc>
          <w:tcPr>
            <w:tcW w:w="1701" w:type="dxa"/>
            <w:tcBorders>
              <w:top w:val="nil"/>
              <w:left w:val="nil"/>
              <w:bottom w:val="single" w:sz="4" w:space="0" w:color="auto"/>
              <w:right w:val="single" w:sz="4" w:space="0" w:color="auto"/>
            </w:tcBorders>
            <w:shd w:val="clear" w:color="auto" w:fill="auto"/>
            <w:noWrap/>
            <w:vAlign w:val="center"/>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w:t>
            </w:r>
          </w:p>
        </w:tc>
      </w:tr>
      <w:tr w:rsidR="00EE1886" w:rsidRPr="0045096C" w:rsidTr="0045096C">
        <w:trPr>
          <w:trHeight w:val="218"/>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EE1886" w:rsidRPr="0045096C" w:rsidRDefault="00EE1886" w:rsidP="00BD3A62">
            <w:pPr>
              <w:spacing w:after="0" w:line="240" w:lineRule="auto"/>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Camion léger</w:t>
            </w:r>
          </w:p>
        </w:tc>
        <w:tc>
          <w:tcPr>
            <w:tcW w:w="1985" w:type="dxa"/>
            <w:tcBorders>
              <w:top w:val="nil"/>
              <w:left w:val="nil"/>
              <w:bottom w:val="single" w:sz="4" w:space="0" w:color="auto"/>
              <w:right w:val="single" w:sz="4" w:space="0" w:color="auto"/>
            </w:tcBorders>
            <w:shd w:val="clear" w:color="auto" w:fill="auto"/>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65,0</w:t>
            </w:r>
          </w:p>
        </w:tc>
        <w:tc>
          <w:tcPr>
            <w:tcW w:w="1701" w:type="dxa"/>
            <w:tcBorders>
              <w:top w:val="nil"/>
              <w:left w:val="nil"/>
              <w:bottom w:val="single" w:sz="4" w:space="0" w:color="auto"/>
              <w:right w:val="single" w:sz="4" w:space="0" w:color="auto"/>
            </w:tcBorders>
            <w:shd w:val="clear" w:color="auto" w:fill="auto"/>
            <w:noWrap/>
            <w:vAlign w:val="center"/>
            <w:hideMark/>
          </w:tcPr>
          <w:p w:rsidR="00EE1886" w:rsidRPr="0045096C" w:rsidRDefault="00540568" w:rsidP="0045096C">
            <w:pPr>
              <w:spacing w:after="0" w:line="240" w:lineRule="auto"/>
              <w:jc w:val="right"/>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 xml:space="preserve"> </w:t>
            </w:r>
            <w:r w:rsidR="00EE1886" w:rsidRPr="0045096C">
              <w:rPr>
                <w:rFonts w:ascii="Times New Roman" w:eastAsia="Times New Roman" w:hAnsi="Times New Roman" w:cs="Times New Roman"/>
                <w:color w:val="000000"/>
                <w:sz w:val="20"/>
                <w:szCs w:val="20"/>
                <w:lang w:eastAsia="fr-FR"/>
              </w:rPr>
              <w:t>60,0</w:t>
            </w:r>
          </w:p>
        </w:tc>
      </w:tr>
      <w:tr w:rsidR="00EE1886" w:rsidRPr="0045096C" w:rsidTr="0045096C">
        <w:trPr>
          <w:trHeight w:val="264"/>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EE1886" w:rsidRPr="0045096C" w:rsidRDefault="00EE1886" w:rsidP="00BD3A62">
            <w:pPr>
              <w:spacing w:after="0" w:line="240" w:lineRule="auto"/>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Camion lourds</w:t>
            </w:r>
          </w:p>
        </w:tc>
        <w:tc>
          <w:tcPr>
            <w:tcW w:w="1985" w:type="dxa"/>
            <w:tcBorders>
              <w:top w:val="nil"/>
              <w:left w:val="nil"/>
              <w:bottom w:val="single" w:sz="4" w:space="0" w:color="auto"/>
              <w:right w:val="single" w:sz="4" w:space="0" w:color="auto"/>
            </w:tcBorders>
            <w:shd w:val="clear" w:color="auto" w:fill="auto"/>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101,7</w:t>
            </w:r>
          </w:p>
        </w:tc>
        <w:tc>
          <w:tcPr>
            <w:tcW w:w="1701" w:type="dxa"/>
            <w:tcBorders>
              <w:top w:val="nil"/>
              <w:left w:val="nil"/>
              <w:bottom w:val="single" w:sz="4" w:space="0" w:color="auto"/>
              <w:right w:val="single" w:sz="4" w:space="0" w:color="auto"/>
            </w:tcBorders>
            <w:shd w:val="clear" w:color="auto" w:fill="auto"/>
            <w:noWrap/>
            <w:vAlign w:val="center"/>
            <w:hideMark/>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75,0</w:t>
            </w:r>
          </w:p>
        </w:tc>
      </w:tr>
      <w:tr w:rsidR="00EE1886" w:rsidRPr="0045096C" w:rsidTr="0045096C">
        <w:trPr>
          <w:trHeight w:val="296"/>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rsidR="00EE1886" w:rsidRPr="0045096C" w:rsidRDefault="00EE1886" w:rsidP="00BD3A62">
            <w:pPr>
              <w:spacing w:after="0" w:line="240" w:lineRule="auto"/>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Total</w:t>
            </w:r>
          </w:p>
        </w:tc>
        <w:tc>
          <w:tcPr>
            <w:tcW w:w="1985" w:type="dxa"/>
            <w:tcBorders>
              <w:top w:val="single" w:sz="4" w:space="0" w:color="auto"/>
              <w:left w:val="nil"/>
              <w:bottom w:val="single" w:sz="4" w:space="0" w:color="auto"/>
              <w:right w:val="single" w:sz="4" w:space="0" w:color="auto"/>
            </w:tcBorders>
            <w:shd w:val="clear" w:color="auto" w:fill="auto"/>
            <w:vAlign w:val="center"/>
          </w:tcPr>
          <w:p w:rsidR="00EE1886" w:rsidRPr="0045096C" w:rsidDel="007C2135"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71,5</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EE1886" w:rsidRPr="0045096C" w:rsidRDefault="00EE1886" w:rsidP="0045096C">
            <w:pPr>
              <w:spacing w:after="0" w:line="240" w:lineRule="auto"/>
              <w:jc w:val="right"/>
              <w:rPr>
                <w:rFonts w:ascii="Times New Roman" w:eastAsia="Times New Roman" w:hAnsi="Times New Roman" w:cs="Times New Roman"/>
                <w:color w:val="000000"/>
                <w:sz w:val="20"/>
                <w:szCs w:val="20"/>
                <w:lang w:eastAsia="fr-FR"/>
              </w:rPr>
            </w:pPr>
            <w:r w:rsidRPr="0045096C">
              <w:rPr>
                <w:rFonts w:ascii="Times New Roman" w:eastAsia="Times New Roman" w:hAnsi="Times New Roman" w:cs="Times New Roman"/>
                <w:color w:val="000000"/>
                <w:sz w:val="20"/>
                <w:szCs w:val="20"/>
                <w:lang w:eastAsia="fr-FR"/>
              </w:rPr>
              <w:t>50,8</w:t>
            </w:r>
          </w:p>
        </w:tc>
      </w:tr>
    </w:tbl>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EE1886" w:rsidRDefault="00EE1886" w:rsidP="00EE1886">
      <w:pPr>
        <w:autoSpaceDE w:val="0"/>
        <w:autoSpaceDN w:val="0"/>
        <w:adjustRightInd w:val="0"/>
        <w:spacing w:line="240" w:lineRule="auto"/>
        <w:jc w:val="center"/>
        <w:rPr>
          <w:rFonts w:ascii="Times New Roman" w:hAnsi="Times New Roman" w:cs="Times New Roman"/>
          <w:i/>
          <w:sz w:val="20"/>
          <w:szCs w:val="20"/>
        </w:rPr>
      </w:pPr>
    </w:p>
    <w:p w:rsidR="00EE1886" w:rsidRPr="00FC246B" w:rsidRDefault="00EE1886" w:rsidP="00EE1886">
      <w:pPr>
        <w:pStyle w:val="Paragraphedeliste"/>
        <w:numPr>
          <w:ilvl w:val="0"/>
          <w:numId w:val="2"/>
        </w:numPr>
        <w:autoSpaceDE w:val="0"/>
        <w:autoSpaceDN w:val="0"/>
        <w:adjustRightInd w:val="0"/>
        <w:spacing w:line="240" w:lineRule="auto"/>
        <w:jc w:val="both"/>
        <w:rPr>
          <w:rFonts w:ascii="Times New Roman" w:hAnsi="Times New Roman" w:cs="Times New Roman"/>
          <w:b/>
          <w:i/>
          <w:iCs/>
          <w:sz w:val="24"/>
          <w:szCs w:val="24"/>
        </w:rPr>
      </w:pPr>
      <w:r w:rsidRPr="00FC246B">
        <w:rPr>
          <w:rFonts w:ascii="Times New Roman" w:hAnsi="Times New Roman" w:cs="Times New Roman"/>
          <w:b/>
          <w:i/>
          <w:iCs/>
          <w:sz w:val="24"/>
          <w:szCs w:val="24"/>
        </w:rPr>
        <w:t>Temps d’accès aux services sociaux de base</w:t>
      </w:r>
    </w:p>
    <w:p w:rsidR="00EE1886" w:rsidRDefault="00EE1886" w:rsidP="00EE1886">
      <w:pPr>
        <w:autoSpaceDE w:val="0"/>
        <w:autoSpaceDN w:val="0"/>
        <w:adjustRightInd w:val="0"/>
        <w:jc w:val="both"/>
        <w:rPr>
          <w:rFonts w:ascii="Times New Roman" w:hAnsi="Times New Roman" w:cs="Times New Roman"/>
          <w:sz w:val="24"/>
          <w:szCs w:val="24"/>
        </w:rPr>
      </w:pPr>
      <w:r w:rsidRPr="00F40A93">
        <w:rPr>
          <w:rFonts w:ascii="Times New Roman" w:hAnsi="Times New Roman" w:cs="Times New Roman"/>
          <w:sz w:val="24"/>
          <w:szCs w:val="24"/>
        </w:rPr>
        <w:t>Au cours de l’enquête auprès des ménages, il a été demandé aux interviewés le temps d’accès à pieds à un certain nombre de services sociocommunautaires. Parmi ces services essentiels pour la population de la zone d’influence du projet, il faut retenir que les points d’eau potable sont plus rapprochés en termes de temps d’accès. En effet, les populations mettent en moyenne 1</w:t>
      </w:r>
      <w:r>
        <w:rPr>
          <w:rFonts w:ascii="Times New Roman" w:hAnsi="Times New Roman" w:cs="Times New Roman"/>
          <w:sz w:val="24"/>
          <w:szCs w:val="24"/>
        </w:rPr>
        <w:t>6</w:t>
      </w:r>
      <w:r w:rsidRPr="00F40A93">
        <w:rPr>
          <w:rFonts w:ascii="Times New Roman" w:hAnsi="Times New Roman" w:cs="Times New Roman"/>
          <w:sz w:val="24"/>
          <w:szCs w:val="24"/>
        </w:rPr>
        <w:t>,</w:t>
      </w:r>
      <w:r>
        <w:rPr>
          <w:rFonts w:ascii="Times New Roman" w:hAnsi="Times New Roman" w:cs="Times New Roman"/>
          <w:sz w:val="24"/>
          <w:szCs w:val="24"/>
        </w:rPr>
        <w:t>3</w:t>
      </w:r>
      <w:r w:rsidRPr="00F40A93">
        <w:rPr>
          <w:rFonts w:ascii="Times New Roman" w:hAnsi="Times New Roman" w:cs="Times New Roman"/>
          <w:sz w:val="24"/>
          <w:szCs w:val="24"/>
        </w:rPr>
        <w:t xml:space="preserve"> mm pour accéder à un point d’eau le plus proche en 20</w:t>
      </w:r>
      <w:r>
        <w:rPr>
          <w:rFonts w:ascii="Times New Roman" w:hAnsi="Times New Roman" w:cs="Times New Roman"/>
          <w:sz w:val="24"/>
          <w:szCs w:val="24"/>
        </w:rPr>
        <w:t>20</w:t>
      </w:r>
      <w:r w:rsidRPr="00F40A93">
        <w:rPr>
          <w:rFonts w:ascii="Times New Roman" w:hAnsi="Times New Roman" w:cs="Times New Roman"/>
          <w:sz w:val="24"/>
          <w:szCs w:val="24"/>
        </w:rPr>
        <w:t xml:space="preserve"> contre </w:t>
      </w:r>
      <w:r>
        <w:rPr>
          <w:rFonts w:ascii="Times New Roman" w:hAnsi="Times New Roman" w:cs="Times New Roman"/>
          <w:sz w:val="24"/>
          <w:szCs w:val="24"/>
        </w:rPr>
        <w:t>2</w:t>
      </w:r>
      <w:r w:rsidRPr="00F40A93">
        <w:rPr>
          <w:rFonts w:ascii="Times New Roman" w:hAnsi="Times New Roman" w:cs="Times New Roman"/>
          <w:sz w:val="24"/>
          <w:szCs w:val="24"/>
        </w:rPr>
        <w:t>2</w:t>
      </w:r>
      <w:r>
        <w:rPr>
          <w:rFonts w:ascii="Times New Roman" w:hAnsi="Times New Roman" w:cs="Times New Roman"/>
          <w:sz w:val="24"/>
          <w:szCs w:val="24"/>
        </w:rPr>
        <w:t>,1</w:t>
      </w:r>
      <w:r w:rsidRPr="00F40A93">
        <w:rPr>
          <w:rFonts w:ascii="Times New Roman" w:hAnsi="Times New Roman" w:cs="Times New Roman"/>
          <w:sz w:val="24"/>
          <w:szCs w:val="24"/>
        </w:rPr>
        <w:t>mn en 20</w:t>
      </w:r>
      <w:r>
        <w:rPr>
          <w:rFonts w:ascii="Times New Roman" w:hAnsi="Times New Roman" w:cs="Times New Roman"/>
          <w:sz w:val="24"/>
          <w:szCs w:val="24"/>
        </w:rPr>
        <w:t>14</w:t>
      </w:r>
      <w:r w:rsidRPr="00F40A93">
        <w:rPr>
          <w:rFonts w:ascii="Times New Roman" w:hAnsi="Times New Roman" w:cs="Times New Roman"/>
          <w:sz w:val="24"/>
          <w:szCs w:val="24"/>
        </w:rPr>
        <w:t xml:space="preserve">. Pour atteindre à pieds une école primaire et une école secondaire, la population met en moyenne respectivement </w:t>
      </w:r>
      <w:r>
        <w:rPr>
          <w:rFonts w:ascii="Times New Roman" w:hAnsi="Times New Roman" w:cs="Times New Roman"/>
          <w:sz w:val="24"/>
          <w:szCs w:val="24"/>
        </w:rPr>
        <w:lastRenderedPageBreak/>
        <w:t>20</w:t>
      </w:r>
      <w:r w:rsidRPr="00F40A93">
        <w:rPr>
          <w:rFonts w:ascii="Times New Roman" w:hAnsi="Times New Roman" w:cs="Times New Roman"/>
          <w:sz w:val="24"/>
          <w:szCs w:val="24"/>
        </w:rPr>
        <w:t>,</w:t>
      </w:r>
      <w:r>
        <w:rPr>
          <w:rFonts w:ascii="Times New Roman" w:hAnsi="Times New Roman" w:cs="Times New Roman"/>
          <w:sz w:val="24"/>
          <w:szCs w:val="24"/>
        </w:rPr>
        <w:t>0</w:t>
      </w:r>
      <w:r w:rsidRPr="00F40A93">
        <w:rPr>
          <w:rFonts w:ascii="Times New Roman" w:hAnsi="Times New Roman" w:cs="Times New Roman"/>
          <w:sz w:val="24"/>
          <w:szCs w:val="24"/>
        </w:rPr>
        <w:t xml:space="preserve"> mn et 3</w:t>
      </w:r>
      <w:r>
        <w:rPr>
          <w:rFonts w:ascii="Times New Roman" w:hAnsi="Times New Roman" w:cs="Times New Roman"/>
          <w:sz w:val="24"/>
          <w:szCs w:val="24"/>
        </w:rPr>
        <w:t>6</w:t>
      </w:r>
      <w:r w:rsidRPr="00F40A93">
        <w:rPr>
          <w:rFonts w:ascii="Times New Roman" w:hAnsi="Times New Roman" w:cs="Times New Roman"/>
          <w:sz w:val="24"/>
          <w:szCs w:val="24"/>
        </w:rPr>
        <w:t>,</w:t>
      </w:r>
      <w:r>
        <w:rPr>
          <w:rFonts w:ascii="Times New Roman" w:hAnsi="Times New Roman" w:cs="Times New Roman"/>
          <w:sz w:val="24"/>
          <w:szCs w:val="24"/>
        </w:rPr>
        <w:t>8</w:t>
      </w:r>
      <w:r w:rsidRPr="00F40A93">
        <w:rPr>
          <w:rFonts w:ascii="Times New Roman" w:hAnsi="Times New Roman" w:cs="Times New Roman"/>
          <w:sz w:val="24"/>
          <w:szCs w:val="24"/>
        </w:rPr>
        <w:t xml:space="preserve"> mn en 20</w:t>
      </w:r>
      <w:r>
        <w:rPr>
          <w:rFonts w:ascii="Times New Roman" w:hAnsi="Times New Roman" w:cs="Times New Roman"/>
          <w:sz w:val="24"/>
          <w:szCs w:val="24"/>
        </w:rPr>
        <w:t>20</w:t>
      </w:r>
      <w:r w:rsidRPr="00F40A93">
        <w:rPr>
          <w:rFonts w:ascii="Times New Roman" w:hAnsi="Times New Roman" w:cs="Times New Roman"/>
          <w:sz w:val="24"/>
          <w:szCs w:val="24"/>
        </w:rPr>
        <w:t xml:space="preserve"> contre respectivement </w:t>
      </w:r>
      <w:r>
        <w:rPr>
          <w:rFonts w:ascii="Times New Roman" w:hAnsi="Times New Roman" w:cs="Times New Roman"/>
          <w:sz w:val="24"/>
          <w:szCs w:val="24"/>
        </w:rPr>
        <w:t>22,4</w:t>
      </w:r>
      <w:r w:rsidRPr="00F40A93">
        <w:rPr>
          <w:rFonts w:ascii="Times New Roman" w:hAnsi="Times New Roman" w:cs="Times New Roman"/>
          <w:sz w:val="24"/>
          <w:szCs w:val="24"/>
        </w:rPr>
        <w:t xml:space="preserve">mn et </w:t>
      </w:r>
      <w:r>
        <w:rPr>
          <w:rFonts w:ascii="Times New Roman" w:hAnsi="Times New Roman" w:cs="Times New Roman"/>
          <w:sz w:val="24"/>
          <w:szCs w:val="24"/>
        </w:rPr>
        <w:t>43,2</w:t>
      </w:r>
      <w:r w:rsidRPr="00F40A93">
        <w:rPr>
          <w:rFonts w:ascii="Times New Roman" w:hAnsi="Times New Roman" w:cs="Times New Roman"/>
          <w:sz w:val="24"/>
          <w:szCs w:val="24"/>
        </w:rPr>
        <w:t xml:space="preserve"> mn en 20</w:t>
      </w:r>
      <w:r>
        <w:rPr>
          <w:rFonts w:ascii="Times New Roman" w:hAnsi="Times New Roman" w:cs="Times New Roman"/>
          <w:sz w:val="24"/>
          <w:szCs w:val="24"/>
        </w:rPr>
        <w:t>14</w:t>
      </w:r>
      <w:r w:rsidRPr="00F40A93">
        <w:rPr>
          <w:rFonts w:ascii="Times New Roman" w:hAnsi="Times New Roman" w:cs="Times New Roman"/>
          <w:sz w:val="24"/>
          <w:szCs w:val="24"/>
        </w:rPr>
        <w:t xml:space="preserve">. Les centres de </w:t>
      </w:r>
      <w:r>
        <w:rPr>
          <w:rFonts w:ascii="Times New Roman" w:hAnsi="Times New Roman" w:cs="Times New Roman"/>
          <w:sz w:val="24"/>
          <w:szCs w:val="24"/>
        </w:rPr>
        <w:t xml:space="preserve">santé, les centres de </w:t>
      </w:r>
      <w:r w:rsidRPr="00F40A93">
        <w:rPr>
          <w:rFonts w:ascii="Times New Roman" w:hAnsi="Times New Roman" w:cs="Times New Roman"/>
          <w:sz w:val="24"/>
          <w:szCs w:val="24"/>
        </w:rPr>
        <w:t xml:space="preserve">loisirs sont </w:t>
      </w:r>
      <w:r>
        <w:rPr>
          <w:rFonts w:ascii="Times New Roman" w:hAnsi="Times New Roman" w:cs="Times New Roman"/>
          <w:sz w:val="24"/>
          <w:szCs w:val="24"/>
        </w:rPr>
        <w:t>moins accessibles à</w:t>
      </w:r>
      <w:r w:rsidRPr="00F40A93">
        <w:rPr>
          <w:rFonts w:ascii="Times New Roman" w:hAnsi="Times New Roman" w:cs="Times New Roman"/>
          <w:sz w:val="24"/>
          <w:szCs w:val="24"/>
        </w:rPr>
        <w:t xml:space="preserve"> la population avec respectivement </w:t>
      </w:r>
      <w:r w:rsidRPr="008977E6">
        <w:rPr>
          <w:rFonts w:ascii="Times New Roman" w:hAnsi="Times New Roman" w:cs="Times New Roman"/>
          <w:sz w:val="24"/>
          <w:szCs w:val="24"/>
        </w:rPr>
        <w:t>3</w:t>
      </w:r>
      <w:r>
        <w:rPr>
          <w:rFonts w:ascii="Times New Roman" w:hAnsi="Times New Roman" w:cs="Times New Roman"/>
          <w:sz w:val="24"/>
          <w:szCs w:val="24"/>
        </w:rPr>
        <w:t>2</w:t>
      </w:r>
      <w:r w:rsidRPr="008977E6">
        <w:rPr>
          <w:rFonts w:ascii="Times New Roman" w:hAnsi="Times New Roman" w:cs="Times New Roman"/>
          <w:sz w:val="24"/>
          <w:szCs w:val="24"/>
        </w:rPr>
        <w:t>,</w:t>
      </w:r>
      <w:r>
        <w:rPr>
          <w:rFonts w:ascii="Times New Roman" w:hAnsi="Times New Roman" w:cs="Times New Roman"/>
          <w:sz w:val="24"/>
          <w:szCs w:val="24"/>
        </w:rPr>
        <w:t>4</w:t>
      </w:r>
      <w:r w:rsidRPr="008977E6">
        <w:rPr>
          <w:rFonts w:ascii="Times New Roman" w:hAnsi="Times New Roman" w:cs="Times New Roman"/>
          <w:sz w:val="24"/>
          <w:szCs w:val="24"/>
        </w:rPr>
        <w:t xml:space="preserve"> mn et </w:t>
      </w:r>
      <w:r>
        <w:rPr>
          <w:rFonts w:ascii="Times New Roman" w:hAnsi="Times New Roman" w:cs="Times New Roman"/>
          <w:sz w:val="24"/>
          <w:szCs w:val="24"/>
        </w:rPr>
        <w:t>45</w:t>
      </w:r>
      <w:r w:rsidRPr="008977E6">
        <w:rPr>
          <w:rFonts w:ascii="Times New Roman" w:hAnsi="Times New Roman" w:cs="Times New Roman"/>
          <w:sz w:val="24"/>
          <w:szCs w:val="24"/>
        </w:rPr>
        <w:t>,2 mn en 20</w:t>
      </w:r>
      <w:r>
        <w:rPr>
          <w:rFonts w:ascii="Times New Roman" w:hAnsi="Times New Roman" w:cs="Times New Roman"/>
          <w:sz w:val="24"/>
          <w:szCs w:val="24"/>
        </w:rPr>
        <w:t>20</w:t>
      </w:r>
      <w:r w:rsidRPr="008977E6">
        <w:rPr>
          <w:rFonts w:ascii="Times New Roman" w:hAnsi="Times New Roman" w:cs="Times New Roman"/>
          <w:sz w:val="24"/>
          <w:szCs w:val="24"/>
        </w:rPr>
        <w:t xml:space="preserve"> contre respectivement </w:t>
      </w:r>
      <w:r>
        <w:rPr>
          <w:rFonts w:ascii="Times New Roman" w:hAnsi="Times New Roman" w:cs="Times New Roman"/>
          <w:sz w:val="24"/>
          <w:szCs w:val="24"/>
        </w:rPr>
        <w:t>45,0</w:t>
      </w:r>
      <w:r w:rsidRPr="008977E6">
        <w:rPr>
          <w:rFonts w:ascii="Times New Roman" w:hAnsi="Times New Roman" w:cs="Times New Roman"/>
          <w:sz w:val="24"/>
          <w:szCs w:val="24"/>
        </w:rPr>
        <w:t xml:space="preserve">mn et </w:t>
      </w:r>
      <w:r>
        <w:rPr>
          <w:rFonts w:ascii="Times New Roman" w:hAnsi="Times New Roman" w:cs="Times New Roman"/>
          <w:sz w:val="24"/>
          <w:szCs w:val="24"/>
        </w:rPr>
        <w:t>85,</w:t>
      </w:r>
      <w:r w:rsidRPr="008977E6">
        <w:rPr>
          <w:rFonts w:ascii="Times New Roman" w:hAnsi="Times New Roman" w:cs="Times New Roman"/>
          <w:sz w:val="24"/>
          <w:szCs w:val="24"/>
        </w:rPr>
        <w:t>2 mn en 201</w:t>
      </w:r>
      <w:r>
        <w:rPr>
          <w:rFonts w:ascii="Times New Roman" w:hAnsi="Times New Roman" w:cs="Times New Roman"/>
          <w:sz w:val="24"/>
          <w:szCs w:val="24"/>
        </w:rPr>
        <w:t>4</w:t>
      </w:r>
      <w:r w:rsidRPr="008977E6">
        <w:rPr>
          <w:rFonts w:ascii="Times New Roman" w:hAnsi="Times New Roman" w:cs="Times New Roman"/>
          <w:sz w:val="24"/>
          <w:szCs w:val="24"/>
        </w:rPr>
        <w:t>. Par ailleurs</w:t>
      </w:r>
      <w:r>
        <w:rPr>
          <w:rFonts w:ascii="Times New Roman" w:hAnsi="Times New Roman" w:cs="Times New Roman"/>
          <w:sz w:val="24"/>
          <w:szCs w:val="24"/>
        </w:rPr>
        <w:t xml:space="preserve"> pour accéder </w:t>
      </w:r>
      <w:r w:rsidRPr="008977E6">
        <w:rPr>
          <w:rFonts w:ascii="Times New Roman" w:hAnsi="Times New Roman" w:cs="Times New Roman"/>
          <w:sz w:val="24"/>
          <w:szCs w:val="24"/>
        </w:rPr>
        <w:t>aux marché</w:t>
      </w:r>
      <w:r>
        <w:rPr>
          <w:rFonts w:ascii="Times New Roman" w:hAnsi="Times New Roman" w:cs="Times New Roman"/>
          <w:sz w:val="24"/>
          <w:szCs w:val="24"/>
        </w:rPr>
        <w:t xml:space="preserve">s, </w:t>
      </w:r>
      <w:r w:rsidRPr="008977E6">
        <w:rPr>
          <w:rFonts w:ascii="Times New Roman" w:hAnsi="Times New Roman" w:cs="Times New Roman"/>
          <w:sz w:val="24"/>
          <w:szCs w:val="24"/>
        </w:rPr>
        <w:t>les populations</w:t>
      </w:r>
      <w:r>
        <w:rPr>
          <w:rFonts w:ascii="Times New Roman" w:hAnsi="Times New Roman" w:cs="Times New Roman"/>
          <w:sz w:val="24"/>
          <w:szCs w:val="24"/>
        </w:rPr>
        <w:t xml:space="preserve"> mettent</w:t>
      </w:r>
      <w:r w:rsidR="00540568">
        <w:rPr>
          <w:rFonts w:ascii="Times New Roman" w:hAnsi="Times New Roman" w:cs="Times New Roman"/>
          <w:sz w:val="24"/>
          <w:szCs w:val="24"/>
        </w:rPr>
        <w:t xml:space="preserve"> </w:t>
      </w:r>
      <w:r>
        <w:rPr>
          <w:rFonts w:ascii="Times New Roman" w:hAnsi="Times New Roman" w:cs="Times New Roman"/>
          <w:sz w:val="24"/>
          <w:szCs w:val="24"/>
        </w:rPr>
        <w:t>38,7 mn en 2020 contre 55,1 mn en 2014</w:t>
      </w:r>
      <w:r w:rsidRPr="008977E6">
        <w:rPr>
          <w:rFonts w:ascii="Times New Roman" w:hAnsi="Times New Roman" w:cs="Times New Roman"/>
          <w:sz w:val="24"/>
          <w:szCs w:val="24"/>
        </w:rPr>
        <w:t>.</w:t>
      </w:r>
    </w:p>
    <w:p w:rsidR="0041628F" w:rsidRPr="008977E6" w:rsidRDefault="0041628F" w:rsidP="00EE1886">
      <w:pPr>
        <w:autoSpaceDE w:val="0"/>
        <w:autoSpaceDN w:val="0"/>
        <w:adjustRightInd w:val="0"/>
        <w:jc w:val="both"/>
        <w:rPr>
          <w:rFonts w:ascii="Times New Roman" w:hAnsi="Times New Roman" w:cs="Times New Roman"/>
          <w:sz w:val="24"/>
          <w:szCs w:val="24"/>
        </w:rPr>
      </w:pPr>
    </w:p>
    <w:p w:rsidR="00EE1886" w:rsidRPr="008977E6" w:rsidRDefault="00EE1886" w:rsidP="00831FE3">
      <w:pPr>
        <w:pStyle w:val="TABLTCHI"/>
        <w:spacing w:after="120"/>
        <w:rPr>
          <w:lang w:eastAsia="fr-FR"/>
        </w:rPr>
      </w:pPr>
      <w:bookmarkStart w:id="195" w:name="_Toc35636950"/>
      <w:r w:rsidRPr="000B6CBD">
        <w:rPr>
          <w:lang w:eastAsia="fr-FR"/>
        </w:rPr>
        <w:t>Tableau 3.7 : Temps moyen mis pour accéder à pieds aux services sociocommunautaires de base</w:t>
      </w:r>
      <w:r w:rsidRPr="008977E6">
        <w:rPr>
          <w:lang w:eastAsia="fr-FR"/>
        </w:rPr>
        <w:t xml:space="preserve"> par l</w:t>
      </w:r>
      <w:r>
        <w:rPr>
          <w:lang w:eastAsia="fr-FR"/>
        </w:rPr>
        <w:t>a</w:t>
      </w:r>
      <w:r w:rsidRPr="008977E6">
        <w:rPr>
          <w:lang w:eastAsia="fr-FR"/>
        </w:rPr>
        <w:t xml:space="preserve"> population</w:t>
      </w:r>
      <w:bookmarkEnd w:id="195"/>
    </w:p>
    <w:tbl>
      <w:tblPr>
        <w:tblW w:w="7650" w:type="dxa"/>
        <w:tblCellMar>
          <w:left w:w="70" w:type="dxa"/>
          <w:right w:w="70" w:type="dxa"/>
        </w:tblCellMar>
        <w:tblLook w:val="04A0" w:firstRow="1" w:lastRow="0" w:firstColumn="1" w:lastColumn="0" w:noHBand="0" w:noVBand="1"/>
      </w:tblPr>
      <w:tblGrid>
        <w:gridCol w:w="3340"/>
        <w:gridCol w:w="2184"/>
        <w:gridCol w:w="2126"/>
      </w:tblGrid>
      <w:tr w:rsidR="00EE1886" w:rsidRPr="00540568" w:rsidTr="0041628F">
        <w:trPr>
          <w:trHeight w:val="279"/>
        </w:trPr>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1886" w:rsidRPr="00540568" w:rsidRDefault="00EE1886" w:rsidP="00BD3A62">
            <w:pPr>
              <w:spacing w:after="0" w:line="240" w:lineRule="auto"/>
              <w:rPr>
                <w:rFonts w:ascii="Times New Roman" w:eastAsia="Times New Roman" w:hAnsi="Times New Roman" w:cs="Times New Roman"/>
                <w:b/>
                <w:color w:val="000000"/>
                <w:sz w:val="20"/>
                <w:szCs w:val="20"/>
                <w:lang w:eastAsia="fr-FR"/>
              </w:rPr>
            </w:pPr>
            <w:r w:rsidRPr="00540568">
              <w:rPr>
                <w:rFonts w:ascii="Times New Roman" w:eastAsia="Times New Roman" w:hAnsi="Times New Roman" w:cs="Times New Roman"/>
                <w:b/>
                <w:color w:val="000000"/>
                <w:sz w:val="20"/>
                <w:szCs w:val="20"/>
                <w:lang w:eastAsia="fr-FR"/>
              </w:rPr>
              <w:t>Services sociocommunautaires</w:t>
            </w:r>
          </w:p>
        </w:tc>
        <w:tc>
          <w:tcPr>
            <w:tcW w:w="2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1886" w:rsidRPr="00540568" w:rsidRDefault="00EE1886" w:rsidP="00BD3A62">
            <w:pPr>
              <w:spacing w:after="0" w:line="240" w:lineRule="auto"/>
              <w:jc w:val="center"/>
              <w:rPr>
                <w:rFonts w:ascii="Times New Roman" w:eastAsia="Times New Roman" w:hAnsi="Times New Roman" w:cs="Times New Roman"/>
                <w:b/>
                <w:color w:val="000000"/>
                <w:sz w:val="20"/>
                <w:szCs w:val="20"/>
                <w:lang w:eastAsia="fr-FR"/>
              </w:rPr>
            </w:pPr>
            <w:r w:rsidRPr="00540568">
              <w:rPr>
                <w:rFonts w:ascii="Times New Roman" w:eastAsia="Times New Roman" w:hAnsi="Times New Roman" w:cs="Times New Roman"/>
                <w:b/>
                <w:color w:val="000000"/>
                <w:sz w:val="20"/>
                <w:szCs w:val="20"/>
                <w:lang w:eastAsia="fr-FR"/>
              </w:rPr>
              <w:t>Référence 2014</w:t>
            </w:r>
            <w:r w:rsidRPr="00540568">
              <w:rPr>
                <w:rFonts w:ascii="Times New Roman" w:eastAsia="Times New Roman" w:hAnsi="Times New Roman" w:cs="Times New Roman"/>
                <w:b/>
                <w:color w:val="000000"/>
                <w:sz w:val="20"/>
                <w:szCs w:val="20"/>
                <w:lang w:eastAsia="fr-FR"/>
              </w:rPr>
              <w:br/>
            </w:r>
            <w:r w:rsidRPr="00540568">
              <w:rPr>
                <w:rFonts w:ascii="Times New Roman" w:eastAsia="Times New Roman" w:hAnsi="Times New Roman" w:cs="Times New Roman"/>
                <w:b/>
                <w:i/>
                <w:iCs/>
                <w:color w:val="000000"/>
                <w:sz w:val="20"/>
                <w:szCs w:val="20"/>
                <w:lang w:eastAsia="fr-FR"/>
              </w:rPr>
              <w:t>(temps moyen en mm)</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EE1886" w:rsidRPr="00540568" w:rsidRDefault="00EE1886" w:rsidP="00BD3A62">
            <w:pPr>
              <w:spacing w:after="0" w:line="240" w:lineRule="auto"/>
              <w:jc w:val="center"/>
              <w:rPr>
                <w:rFonts w:ascii="Times New Roman" w:eastAsia="Times New Roman" w:hAnsi="Times New Roman" w:cs="Times New Roman"/>
                <w:b/>
                <w:color w:val="000000"/>
                <w:sz w:val="20"/>
                <w:szCs w:val="20"/>
                <w:lang w:eastAsia="fr-FR"/>
              </w:rPr>
            </w:pPr>
            <w:r w:rsidRPr="00540568">
              <w:rPr>
                <w:rFonts w:ascii="Times New Roman" w:eastAsia="Times New Roman" w:hAnsi="Times New Roman" w:cs="Times New Roman"/>
                <w:b/>
                <w:color w:val="000000"/>
                <w:sz w:val="20"/>
                <w:szCs w:val="20"/>
                <w:lang w:eastAsia="fr-FR"/>
              </w:rPr>
              <w:t xml:space="preserve">Impact 2020 </w:t>
            </w:r>
            <w:r w:rsidRPr="00540568">
              <w:rPr>
                <w:rFonts w:ascii="Times New Roman" w:eastAsia="Times New Roman" w:hAnsi="Times New Roman" w:cs="Times New Roman"/>
                <w:b/>
                <w:i/>
                <w:color w:val="000000"/>
                <w:sz w:val="20"/>
                <w:szCs w:val="20"/>
                <w:lang w:eastAsia="fr-FR"/>
              </w:rPr>
              <w:t>(temps moyen en mm)</w:t>
            </w:r>
          </w:p>
          <w:p w:rsidR="00EE1886" w:rsidRPr="00540568" w:rsidRDefault="00EE1886" w:rsidP="00BD3A62">
            <w:pPr>
              <w:spacing w:after="0" w:line="240" w:lineRule="auto"/>
              <w:jc w:val="center"/>
              <w:rPr>
                <w:rFonts w:ascii="Times New Roman" w:eastAsia="Times New Roman" w:hAnsi="Times New Roman" w:cs="Times New Roman"/>
                <w:b/>
                <w:color w:val="000000"/>
                <w:sz w:val="20"/>
                <w:szCs w:val="20"/>
                <w:lang w:eastAsia="fr-FR"/>
              </w:rPr>
            </w:pPr>
          </w:p>
        </w:tc>
      </w:tr>
      <w:tr w:rsidR="00EE1886" w:rsidRPr="00540568" w:rsidTr="0041628F">
        <w:trPr>
          <w:trHeight w:val="156"/>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EE1886" w:rsidRPr="00540568" w:rsidRDefault="00EE1886" w:rsidP="00BD3A62">
            <w:pPr>
              <w:spacing w:after="0" w:line="240" w:lineRule="auto"/>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Marché</w:t>
            </w:r>
          </w:p>
        </w:tc>
        <w:tc>
          <w:tcPr>
            <w:tcW w:w="2184" w:type="dxa"/>
            <w:tcBorders>
              <w:top w:val="nil"/>
              <w:left w:val="nil"/>
              <w:bottom w:val="single" w:sz="4" w:space="0" w:color="auto"/>
              <w:right w:val="single" w:sz="4" w:space="0" w:color="auto"/>
            </w:tcBorders>
            <w:shd w:val="clear" w:color="auto" w:fill="auto"/>
            <w:vAlign w:val="center"/>
            <w:hideMark/>
          </w:tcPr>
          <w:p w:rsidR="00EE1886" w:rsidRPr="00540568" w:rsidRDefault="00EE1886" w:rsidP="00540568">
            <w:pPr>
              <w:spacing w:after="0" w:line="240" w:lineRule="auto"/>
              <w:jc w:val="right"/>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55,1</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EE1886" w:rsidRPr="00540568" w:rsidRDefault="00EE1886" w:rsidP="00540568">
            <w:pPr>
              <w:spacing w:after="0" w:line="240" w:lineRule="auto"/>
              <w:jc w:val="right"/>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38,7</w:t>
            </w:r>
          </w:p>
        </w:tc>
      </w:tr>
      <w:tr w:rsidR="00EE1886" w:rsidRPr="00540568" w:rsidTr="0041628F">
        <w:trPr>
          <w:trHeight w:val="118"/>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EE1886" w:rsidRPr="00540568" w:rsidRDefault="00EE1886" w:rsidP="00BD3A62">
            <w:pPr>
              <w:spacing w:after="0" w:line="240" w:lineRule="auto"/>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Centre de santé</w:t>
            </w:r>
          </w:p>
        </w:tc>
        <w:tc>
          <w:tcPr>
            <w:tcW w:w="2184" w:type="dxa"/>
            <w:tcBorders>
              <w:top w:val="nil"/>
              <w:left w:val="nil"/>
              <w:bottom w:val="single" w:sz="4" w:space="0" w:color="auto"/>
              <w:right w:val="single" w:sz="4" w:space="0" w:color="auto"/>
            </w:tcBorders>
            <w:shd w:val="clear" w:color="auto" w:fill="auto"/>
            <w:vAlign w:val="center"/>
            <w:hideMark/>
          </w:tcPr>
          <w:p w:rsidR="00EE1886" w:rsidRPr="00540568" w:rsidRDefault="00EE1886" w:rsidP="00540568">
            <w:pPr>
              <w:spacing w:after="0" w:line="240" w:lineRule="auto"/>
              <w:jc w:val="right"/>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45,0</w:t>
            </w:r>
          </w:p>
        </w:tc>
        <w:tc>
          <w:tcPr>
            <w:tcW w:w="2126" w:type="dxa"/>
            <w:tcBorders>
              <w:top w:val="nil"/>
              <w:left w:val="nil"/>
              <w:bottom w:val="single" w:sz="4" w:space="0" w:color="auto"/>
              <w:right w:val="single" w:sz="4" w:space="0" w:color="auto"/>
            </w:tcBorders>
            <w:shd w:val="clear" w:color="auto" w:fill="auto"/>
            <w:noWrap/>
            <w:vAlign w:val="center"/>
            <w:hideMark/>
          </w:tcPr>
          <w:p w:rsidR="00EE1886" w:rsidRPr="00540568" w:rsidRDefault="00EE1886" w:rsidP="00540568">
            <w:pPr>
              <w:spacing w:after="0" w:line="240" w:lineRule="auto"/>
              <w:jc w:val="right"/>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32,4</w:t>
            </w:r>
          </w:p>
        </w:tc>
      </w:tr>
      <w:tr w:rsidR="00EE1886" w:rsidRPr="00540568" w:rsidTr="0041628F">
        <w:trPr>
          <w:trHeight w:val="109"/>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EE1886" w:rsidRPr="00540568" w:rsidRDefault="00EE1886" w:rsidP="00BD3A62">
            <w:pPr>
              <w:spacing w:after="0" w:line="240" w:lineRule="auto"/>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Hôpital</w:t>
            </w:r>
          </w:p>
        </w:tc>
        <w:tc>
          <w:tcPr>
            <w:tcW w:w="2184" w:type="dxa"/>
            <w:tcBorders>
              <w:top w:val="nil"/>
              <w:left w:val="nil"/>
              <w:bottom w:val="single" w:sz="4" w:space="0" w:color="auto"/>
              <w:right w:val="single" w:sz="4" w:space="0" w:color="auto"/>
            </w:tcBorders>
            <w:shd w:val="clear" w:color="auto" w:fill="auto"/>
            <w:vAlign w:val="center"/>
            <w:hideMark/>
          </w:tcPr>
          <w:p w:rsidR="00EE1886" w:rsidRPr="00540568" w:rsidRDefault="00EE1886" w:rsidP="00540568">
            <w:pPr>
              <w:spacing w:after="0" w:line="240" w:lineRule="auto"/>
              <w:jc w:val="right"/>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84,6</w:t>
            </w:r>
          </w:p>
        </w:tc>
        <w:tc>
          <w:tcPr>
            <w:tcW w:w="2126" w:type="dxa"/>
            <w:tcBorders>
              <w:top w:val="nil"/>
              <w:left w:val="nil"/>
              <w:bottom w:val="single" w:sz="4" w:space="0" w:color="auto"/>
              <w:right w:val="single" w:sz="4" w:space="0" w:color="auto"/>
            </w:tcBorders>
            <w:shd w:val="clear" w:color="auto" w:fill="auto"/>
            <w:noWrap/>
            <w:vAlign w:val="center"/>
            <w:hideMark/>
          </w:tcPr>
          <w:p w:rsidR="00EE1886" w:rsidRPr="00540568" w:rsidRDefault="00EE1886" w:rsidP="00540568">
            <w:pPr>
              <w:spacing w:after="0" w:line="240" w:lineRule="auto"/>
              <w:jc w:val="right"/>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83,8</w:t>
            </w:r>
          </w:p>
        </w:tc>
      </w:tr>
      <w:tr w:rsidR="00EE1886" w:rsidRPr="00540568" w:rsidTr="0041628F">
        <w:trPr>
          <w:trHeight w:val="212"/>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EE1886" w:rsidRPr="00540568" w:rsidRDefault="00EE1886" w:rsidP="00BD3A62">
            <w:pPr>
              <w:spacing w:after="0" w:line="240" w:lineRule="auto"/>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Centre de loisir/maison des jeunes</w:t>
            </w:r>
          </w:p>
        </w:tc>
        <w:tc>
          <w:tcPr>
            <w:tcW w:w="2184" w:type="dxa"/>
            <w:tcBorders>
              <w:top w:val="nil"/>
              <w:left w:val="nil"/>
              <w:bottom w:val="single" w:sz="4" w:space="0" w:color="auto"/>
              <w:right w:val="single" w:sz="4" w:space="0" w:color="auto"/>
            </w:tcBorders>
            <w:shd w:val="clear" w:color="auto" w:fill="auto"/>
            <w:vAlign w:val="center"/>
            <w:hideMark/>
          </w:tcPr>
          <w:p w:rsidR="00EE1886" w:rsidRPr="00540568" w:rsidRDefault="00EE1886" w:rsidP="00540568">
            <w:pPr>
              <w:spacing w:after="0" w:line="240" w:lineRule="auto"/>
              <w:jc w:val="right"/>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85,2</w:t>
            </w:r>
          </w:p>
        </w:tc>
        <w:tc>
          <w:tcPr>
            <w:tcW w:w="2126" w:type="dxa"/>
            <w:tcBorders>
              <w:top w:val="nil"/>
              <w:left w:val="nil"/>
              <w:bottom w:val="single" w:sz="4" w:space="0" w:color="auto"/>
              <w:right w:val="single" w:sz="4" w:space="0" w:color="auto"/>
            </w:tcBorders>
            <w:shd w:val="clear" w:color="auto" w:fill="auto"/>
            <w:noWrap/>
            <w:vAlign w:val="center"/>
            <w:hideMark/>
          </w:tcPr>
          <w:p w:rsidR="00EE1886" w:rsidRPr="00540568" w:rsidRDefault="00EE1886" w:rsidP="00540568">
            <w:pPr>
              <w:spacing w:after="0" w:line="240" w:lineRule="auto"/>
              <w:jc w:val="right"/>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45,2</w:t>
            </w:r>
          </w:p>
        </w:tc>
      </w:tr>
      <w:tr w:rsidR="00EE1886" w:rsidRPr="00540568" w:rsidTr="0041628F">
        <w:trPr>
          <w:trHeight w:val="188"/>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EE1886" w:rsidRPr="00540568" w:rsidRDefault="00EE1886" w:rsidP="00BD3A62">
            <w:pPr>
              <w:spacing w:after="0" w:line="240" w:lineRule="auto"/>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Point d'eau</w:t>
            </w:r>
          </w:p>
        </w:tc>
        <w:tc>
          <w:tcPr>
            <w:tcW w:w="2184" w:type="dxa"/>
            <w:tcBorders>
              <w:top w:val="nil"/>
              <w:left w:val="nil"/>
              <w:bottom w:val="single" w:sz="4" w:space="0" w:color="auto"/>
              <w:right w:val="single" w:sz="4" w:space="0" w:color="auto"/>
            </w:tcBorders>
            <w:shd w:val="clear" w:color="auto" w:fill="auto"/>
            <w:vAlign w:val="center"/>
            <w:hideMark/>
          </w:tcPr>
          <w:p w:rsidR="00EE1886" w:rsidRPr="00540568" w:rsidRDefault="00EE1886" w:rsidP="00540568">
            <w:pPr>
              <w:spacing w:after="0" w:line="240" w:lineRule="auto"/>
              <w:jc w:val="right"/>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22,1</w:t>
            </w:r>
          </w:p>
        </w:tc>
        <w:tc>
          <w:tcPr>
            <w:tcW w:w="2126" w:type="dxa"/>
            <w:tcBorders>
              <w:top w:val="nil"/>
              <w:left w:val="nil"/>
              <w:bottom w:val="single" w:sz="4" w:space="0" w:color="auto"/>
              <w:right w:val="single" w:sz="4" w:space="0" w:color="auto"/>
            </w:tcBorders>
            <w:shd w:val="clear" w:color="auto" w:fill="auto"/>
            <w:noWrap/>
            <w:vAlign w:val="center"/>
            <w:hideMark/>
          </w:tcPr>
          <w:p w:rsidR="00EE1886" w:rsidRPr="00540568" w:rsidRDefault="00EE1886" w:rsidP="00540568">
            <w:pPr>
              <w:spacing w:after="0" w:line="240" w:lineRule="auto"/>
              <w:jc w:val="right"/>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16,3</w:t>
            </w:r>
          </w:p>
        </w:tc>
      </w:tr>
      <w:tr w:rsidR="00EE1886" w:rsidRPr="00540568" w:rsidTr="0041628F">
        <w:trPr>
          <w:trHeight w:val="164"/>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EE1886" w:rsidRPr="00540568" w:rsidRDefault="00EE1886" w:rsidP="00BD3A62">
            <w:pPr>
              <w:spacing w:after="0" w:line="240" w:lineRule="auto"/>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Ecole primaire</w:t>
            </w:r>
          </w:p>
        </w:tc>
        <w:tc>
          <w:tcPr>
            <w:tcW w:w="2184" w:type="dxa"/>
            <w:tcBorders>
              <w:top w:val="nil"/>
              <w:left w:val="nil"/>
              <w:bottom w:val="single" w:sz="4" w:space="0" w:color="auto"/>
              <w:right w:val="single" w:sz="4" w:space="0" w:color="auto"/>
            </w:tcBorders>
            <w:shd w:val="clear" w:color="auto" w:fill="auto"/>
            <w:vAlign w:val="center"/>
            <w:hideMark/>
          </w:tcPr>
          <w:p w:rsidR="00EE1886" w:rsidRPr="00540568" w:rsidRDefault="00EE1886" w:rsidP="00540568">
            <w:pPr>
              <w:spacing w:after="0" w:line="240" w:lineRule="auto"/>
              <w:jc w:val="right"/>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22,4</w:t>
            </w:r>
          </w:p>
        </w:tc>
        <w:tc>
          <w:tcPr>
            <w:tcW w:w="2126" w:type="dxa"/>
            <w:tcBorders>
              <w:top w:val="nil"/>
              <w:left w:val="nil"/>
              <w:bottom w:val="single" w:sz="4" w:space="0" w:color="auto"/>
              <w:right w:val="single" w:sz="4" w:space="0" w:color="auto"/>
            </w:tcBorders>
            <w:shd w:val="clear" w:color="auto" w:fill="auto"/>
            <w:noWrap/>
            <w:vAlign w:val="center"/>
            <w:hideMark/>
          </w:tcPr>
          <w:p w:rsidR="00EE1886" w:rsidRPr="00540568" w:rsidRDefault="00EE1886" w:rsidP="00540568">
            <w:pPr>
              <w:spacing w:after="0" w:line="240" w:lineRule="auto"/>
              <w:jc w:val="right"/>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20,0</w:t>
            </w:r>
          </w:p>
        </w:tc>
      </w:tr>
      <w:tr w:rsidR="00EE1886" w:rsidRPr="00540568" w:rsidTr="0041628F">
        <w:trPr>
          <w:trHeight w:val="140"/>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EE1886" w:rsidRPr="00540568" w:rsidRDefault="00EE1886" w:rsidP="00BD3A62">
            <w:pPr>
              <w:spacing w:after="0" w:line="240" w:lineRule="auto"/>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Ecole secondaire</w:t>
            </w:r>
          </w:p>
        </w:tc>
        <w:tc>
          <w:tcPr>
            <w:tcW w:w="2184" w:type="dxa"/>
            <w:tcBorders>
              <w:top w:val="nil"/>
              <w:left w:val="nil"/>
              <w:bottom w:val="single" w:sz="4" w:space="0" w:color="auto"/>
              <w:right w:val="single" w:sz="4" w:space="0" w:color="auto"/>
            </w:tcBorders>
            <w:shd w:val="clear" w:color="auto" w:fill="auto"/>
            <w:vAlign w:val="center"/>
            <w:hideMark/>
          </w:tcPr>
          <w:p w:rsidR="00EE1886" w:rsidRPr="00540568" w:rsidRDefault="00EE1886" w:rsidP="00540568">
            <w:pPr>
              <w:spacing w:after="0" w:line="240" w:lineRule="auto"/>
              <w:jc w:val="right"/>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43,2</w:t>
            </w:r>
          </w:p>
        </w:tc>
        <w:tc>
          <w:tcPr>
            <w:tcW w:w="2126" w:type="dxa"/>
            <w:tcBorders>
              <w:top w:val="nil"/>
              <w:left w:val="nil"/>
              <w:bottom w:val="single" w:sz="4" w:space="0" w:color="auto"/>
              <w:right w:val="single" w:sz="4" w:space="0" w:color="auto"/>
            </w:tcBorders>
            <w:shd w:val="clear" w:color="auto" w:fill="auto"/>
            <w:noWrap/>
            <w:vAlign w:val="center"/>
            <w:hideMark/>
          </w:tcPr>
          <w:p w:rsidR="00EE1886" w:rsidRPr="00540568" w:rsidRDefault="00EE1886" w:rsidP="00540568">
            <w:pPr>
              <w:spacing w:after="0" w:line="240" w:lineRule="auto"/>
              <w:jc w:val="right"/>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36,8</w:t>
            </w:r>
          </w:p>
        </w:tc>
      </w:tr>
      <w:tr w:rsidR="00EE1886" w:rsidRPr="00540568" w:rsidTr="0041628F">
        <w:trPr>
          <w:trHeight w:val="300"/>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EE1886" w:rsidRPr="00540568" w:rsidRDefault="00EE1886" w:rsidP="00BD3A62">
            <w:pPr>
              <w:spacing w:after="0" w:line="240" w:lineRule="auto"/>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Autres</w:t>
            </w:r>
          </w:p>
        </w:tc>
        <w:tc>
          <w:tcPr>
            <w:tcW w:w="2184" w:type="dxa"/>
            <w:tcBorders>
              <w:top w:val="nil"/>
              <w:left w:val="nil"/>
              <w:bottom w:val="single" w:sz="4" w:space="0" w:color="auto"/>
              <w:right w:val="single" w:sz="4" w:space="0" w:color="auto"/>
            </w:tcBorders>
            <w:shd w:val="clear" w:color="auto" w:fill="auto"/>
            <w:vAlign w:val="center"/>
            <w:hideMark/>
          </w:tcPr>
          <w:p w:rsidR="00EE1886" w:rsidRPr="00540568" w:rsidRDefault="00EE1886" w:rsidP="00540568">
            <w:pPr>
              <w:spacing w:after="0" w:line="240" w:lineRule="auto"/>
              <w:jc w:val="right"/>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w:t>
            </w:r>
          </w:p>
        </w:tc>
        <w:tc>
          <w:tcPr>
            <w:tcW w:w="2126" w:type="dxa"/>
            <w:tcBorders>
              <w:top w:val="nil"/>
              <w:left w:val="nil"/>
              <w:bottom w:val="single" w:sz="4" w:space="0" w:color="auto"/>
              <w:right w:val="single" w:sz="4" w:space="0" w:color="auto"/>
            </w:tcBorders>
            <w:shd w:val="clear" w:color="auto" w:fill="auto"/>
            <w:noWrap/>
            <w:vAlign w:val="center"/>
            <w:hideMark/>
          </w:tcPr>
          <w:p w:rsidR="00EE1886" w:rsidRPr="00540568" w:rsidRDefault="00EE1886" w:rsidP="00540568">
            <w:pPr>
              <w:spacing w:after="0" w:line="240" w:lineRule="auto"/>
              <w:jc w:val="right"/>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93,2</w:t>
            </w:r>
          </w:p>
        </w:tc>
      </w:tr>
    </w:tbl>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w:t>
      </w:r>
      <w:r w:rsidR="0041628F">
        <w:rPr>
          <w:rFonts w:ascii="Times New Roman" w:hAnsi="Times New Roman" w:cs="Times New Roman"/>
          <w:i/>
          <w:sz w:val="20"/>
          <w:szCs w:val="20"/>
        </w:rPr>
        <w:t>l</w:t>
      </w:r>
      <w:r>
        <w:rPr>
          <w:rFonts w:ascii="Times New Roman" w:hAnsi="Times New Roman" w:cs="Times New Roman"/>
          <w:i/>
          <w:sz w:val="20"/>
          <w:szCs w:val="20"/>
        </w:rPr>
        <w:t>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EE1886" w:rsidRDefault="00EE1886" w:rsidP="0094084E">
      <w:pPr>
        <w:pStyle w:val="Titre2"/>
        <w:spacing w:before="0" w:after="120" w:line="276" w:lineRule="auto"/>
        <w:rPr>
          <w:b/>
          <w:smallCaps w:val="0"/>
          <w:sz w:val="24"/>
          <w:szCs w:val="24"/>
        </w:rPr>
      </w:pPr>
    </w:p>
    <w:p w:rsidR="00FC1927" w:rsidRPr="0094084E" w:rsidRDefault="00FC1927" w:rsidP="00601039">
      <w:pPr>
        <w:pStyle w:val="T2"/>
        <w:numPr>
          <w:ilvl w:val="1"/>
          <w:numId w:val="42"/>
        </w:numPr>
      </w:pPr>
      <w:bookmarkStart w:id="196" w:name="_Toc35631307"/>
      <w:bookmarkStart w:id="197" w:name="_Toc35984591"/>
      <w:bookmarkEnd w:id="155"/>
      <w:r w:rsidRPr="0094084E">
        <w:t xml:space="preserve">Transport sur le tronçon </w:t>
      </w:r>
      <w:bookmarkEnd w:id="156"/>
      <w:bookmarkEnd w:id="157"/>
      <w:bookmarkEnd w:id="158"/>
      <w:r w:rsidRPr="0094084E">
        <w:t>Pahou-Ouidah-Hillacondji</w:t>
      </w:r>
      <w:bookmarkEnd w:id="196"/>
      <w:bookmarkEnd w:id="197"/>
    </w:p>
    <w:p w:rsidR="00FC1927" w:rsidRDefault="00FC1927" w:rsidP="00FC1927">
      <w:pPr>
        <w:spacing w:after="0"/>
        <w:jc w:val="both"/>
        <w:rPr>
          <w:rFonts w:ascii="Times New Roman" w:hAnsi="Times New Roman" w:cs="Times New Roman"/>
          <w:sz w:val="24"/>
          <w:szCs w:val="24"/>
          <w:lang w:eastAsia="fr-FR"/>
        </w:rPr>
      </w:pPr>
      <w:r w:rsidRPr="00EB74EB">
        <w:rPr>
          <w:rFonts w:ascii="Times New Roman" w:hAnsi="Times New Roman" w:cs="Times New Roman"/>
          <w:sz w:val="24"/>
          <w:szCs w:val="24"/>
          <w:lang w:eastAsia="fr-FR"/>
        </w:rPr>
        <w:t>Les conducteurs de véhicules du tronçon Pahou-Ouidah-Hillacondji constituent une cible de l’étude d’impact socio-économique du bitumage de la voie. A ce titre un outil de collecte a été élaboré et administré au niveau des principales gares routières de la ZIP. Il s’agit notamment des gares routières de Ouidah (Pahou, Gbèna, Kpassè), de Comè (Gadomè, Hongodé, Kandé, etc.) et de Grand-Popo (Hillacondji, Agoué, Louis Condji). Aucune gare routière de la commune de Kpomassè n’est prise en compte en raison de l’absence d’une telle infrastructure le long du tronçon. Au total, 386 transporteurs (147 à Ouidah, 114 à Comè et 125 à Grand-Popo) ont été interviewés en 2020 contre 125 en 2014.</w:t>
      </w:r>
    </w:p>
    <w:p w:rsidR="00FC1927" w:rsidRPr="00EB74EB" w:rsidRDefault="00FC1927" w:rsidP="00FC1927">
      <w:pPr>
        <w:spacing w:after="0" w:line="240" w:lineRule="auto"/>
        <w:jc w:val="both"/>
        <w:rPr>
          <w:rFonts w:ascii="Times New Roman" w:hAnsi="Times New Roman" w:cs="Times New Roman"/>
          <w:sz w:val="24"/>
          <w:szCs w:val="24"/>
          <w:lang w:eastAsia="fr-FR"/>
        </w:rPr>
      </w:pPr>
    </w:p>
    <w:p w:rsidR="00FC1927" w:rsidRPr="00EB74EB" w:rsidRDefault="00FC1927" w:rsidP="00FC1927">
      <w:pPr>
        <w:pStyle w:val="Paragraphedeliste"/>
        <w:numPr>
          <w:ilvl w:val="0"/>
          <w:numId w:val="2"/>
        </w:numPr>
        <w:spacing w:after="120" w:line="240" w:lineRule="auto"/>
        <w:ind w:left="714" w:hanging="357"/>
        <w:jc w:val="both"/>
        <w:rPr>
          <w:rFonts w:ascii="Times New Roman" w:hAnsi="Times New Roman" w:cs="Times New Roman"/>
          <w:b/>
          <w:i/>
          <w:sz w:val="24"/>
          <w:szCs w:val="24"/>
          <w:lang w:eastAsia="fr-FR"/>
        </w:rPr>
      </w:pPr>
      <w:r w:rsidRPr="00EB74EB">
        <w:rPr>
          <w:rFonts w:ascii="Times New Roman" w:hAnsi="Times New Roman" w:cs="Times New Roman"/>
          <w:b/>
          <w:i/>
          <w:sz w:val="24"/>
          <w:szCs w:val="24"/>
          <w:lang w:eastAsia="fr-FR"/>
        </w:rPr>
        <w:t>Type de véhicule</w:t>
      </w:r>
    </w:p>
    <w:p w:rsidR="00FC1927" w:rsidRDefault="00FC1927" w:rsidP="00FC1927">
      <w:pPr>
        <w:spacing w:after="0"/>
        <w:jc w:val="both"/>
        <w:rPr>
          <w:rFonts w:ascii="Times New Roman" w:eastAsia="Times New Roman" w:hAnsi="Times New Roman" w:cs="Times New Roman"/>
          <w:sz w:val="24"/>
          <w:szCs w:val="24"/>
          <w:lang w:eastAsia="fr-FR"/>
        </w:rPr>
      </w:pPr>
      <w:r w:rsidRPr="00EB74EB">
        <w:rPr>
          <w:rFonts w:ascii="Times New Roman" w:hAnsi="Times New Roman" w:cs="Times New Roman"/>
          <w:sz w:val="24"/>
          <w:szCs w:val="24"/>
          <w:lang w:eastAsia="fr-FR"/>
        </w:rPr>
        <w:t>Parmi les transporteurs interrogés, les conducteurs de véhicules à 5 places sont les plus nombreux quelle que soit la période (64% de l’effectif de 2020 et 45,6% en 2014). Après le bitumage de la voie, les camions lourds sont plus fréquents (18,4% en 2020 contre 4,2% en 2014). En revanche, les proportions des véhicules dits "9 places" et les Minibus ont considérablement baissées passant de 22,4% et 12,8% à</w:t>
      </w:r>
      <w:r w:rsidR="00540568">
        <w:rPr>
          <w:rFonts w:ascii="Times New Roman" w:hAnsi="Times New Roman" w:cs="Times New Roman"/>
          <w:sz w:val="24"/>
          <w:szCs w:val="24"/>
          <w:lang w:eastAsia="fr-FR"/>
        </w:rPr>
        <w:t xml:space="preserve"> </w:t>
      </w:r>
      <w:r w:rsidRPr="00EB74EB">
        <w:rPr>
          <w:rFonts w:ascii="Times New Roman" w:hAnsi="Times New Roman" w:cs="Times New Roman"/>
          <w:sz w:val="24"/>
          <w:szCs w:val="24"/>
          <w:lang w:eastAsia="fr-FR"/>
        </w:rPr>
        <w:t>respectivement 7,8% et 5,4%. Les Bâchée/Pick-up et Car (grand) sont en</w:t>
      </w:r>
      <w:r w:rsidR="00540568">
        <w:rPr>
          <w:rFonts w:ascii="Times New Roman" w:hAnsi="Times New Roman" w:cs="Times New Roman"/>
          <w:sz w:val="24"/>
          <w:szCs w:val="24"/>
          <w:lang w:eastAsia="fr-FR"/>
        </w:rPr>
        <w:t xml:space="preserve"> </w:t>
      </w:r>
      <w:r w:rsidRPr="00EB74EB">
        <w:rPr>
          <w:rFonts w:ascii="Times New Roman" w:eastAsia="Times New Roman" w:hAnsi="Times New Roman" w:cs="Times New Roman"/>
          <w:sz w:val="24"/>
          <w:szCs w:val="24"/>
          <w:lang w:eastAsia="fr-FR"/>
        </w:rPr>
        <w:t>très faibles proportions en 2020 (0,3% et 0,5%)</w:t>
      </w:r>
      <w:r>
        <w:rPr>
          <w:rFonts w:ascii="Times New Roman" w:eastAsia="Times New Roman" w:hAnsi="Times New Roman" w:cs="Times New Roman"/>
          <w:sz w:val="24"/>
          <w:szCs w:val="24"/>
          <w:lang w:eastAsia="fr-FR"/>
        </w:rPr>
        <w:t>.</w:t>
      </w:r>
    </w:p>
    <w:p w:rsidR="00FC1927" w:rsidRPr="00EB74EB" w:rsidRDefault="00FC1927" w:rsidP="00FC1927">
      <w:pPr>
        <w:spacing w:after="0"/>
        <w:jc w:val="both"/>
        <w:rPr>
          <w:rFonts w:ascii="Times New Roman" w:hAnsi="Times New Roman" w:cs="Times New Roman"/>
          <w:i/>
          <w:lang w:eastAsia="fr-FR"/>
        </w:rPr>
      </w:pPr>
    </w:p>
    <w:p w:rsidR="00FC1927" w:rsidRPr="00EB74EB" w:rsidRDefault="00FC1927" w:rsidP="00FC1927">
      <w:pPr>
        <w:pStyle w:val="TABLTCHI"/>
        <w:spacing w:after="120"/>
        <w:rPr>
          <w:lang w:eastAsia="fr-FR"/>
        </w:rPr>
      </w:pPr>
      <w:bookmarkStart w:id="198" w:name="_Toc35636951"/>
      <w:r w:rsidRPr="00EB74EB">
        <w:rPr>
          <w:lang w:eastAsia="fr-FR"/>
        </w:rPr>
        <w:t xml:space="preserve">Tableau </w:t>
      </w:r>
      <w:r w:rsidR="00FB1CD5">
        <w:rPr>
          <w:lang w:eastAsia="fr-FR"/>
        </w:rPr>
        <w:t>3.8</w:t>
      </w:r>
      <w:r w:rsidRPr="00EB74EB">
        <w:rPr>
          <w:lang w:eastAsia="fr-FR"/>
        </w:rPr>
        <w:t> : Répartition des transporteurs selon le type de véhicule utilisé</w:t>
      </w:r>
      <w:bookmarkEnd w:id="198"/>
    </w:p>
    <w:tbl>
      <w:tblPr>
        <w:tblW w:w="5998" w:type="dxa"/>
        <w:tblCellMar>
          <w:left w:w="70" w:type="dxa"/>
          <w:right w:w="70" w:type="dxa"/>
        </w:tblCellMar>
        <w:tblLook w:val="04A0" w:firstRow="1" w:lastRow="0" w:firstColumn="1" w:lastColumn="0" w:noHBand="0" w:noVBand="1"/>
      </w:tblPr>
      <w:tblGrid>
        <w:gridCol w:w="2605"/>
        <w:gridCol w:w="772"/>
        <w:gridCol w:w="756"/>
        <w:gridCol w:w="873"/>
        <w:gridCol w:w="992"/>
      </w:tblGrid>
      <w:tr w:rsidR="00FC1927" w:rsidRPr="00540568" w:rsidTr="00FC1927">
        <w:trPr>
          <w:trHeight w:val="301"/>
          <w:tblHeader/>
        </w:trPr>
        <w:tc>
          <w:tcPr>
            <w:tcW w:w="2605" w:type="dxa"/>
            <w:vMerge w:val="restart"/>
            <w:tcBorders>
              <w:top w:val="single" w:sz="4" w:space="0" w:color="auto"/>
              <w:left w:val="single" w:sz="4" w:space="0" w:color="auto"/>
              <w:right w:val="single" w:sz="4" w:space="0" w:color="auto"/>
            </w:tcBorders>
            <w:shd w:val="clear" w:color="auto" w:fill="auto"/>
            <w:vAlign w:val="center"/>
            <w:hideMark/>
          </w:tcPr>
          <w:p w:rsidR="00FC1927" w:rsidRPr="00540568" w:rsidRDefault="00FC1927" w:rsidP="00FC1927">
            <w:pPr>
              <w:spacing w:after="0" w:line="240" w:lineRule="auto"/>
              <w:jc w:val="center"/>
              <w:rPr>
                <w:rFonts w:ascii="Times New Roman" w:eastAsia="Times New Roman" w:hAnsi="Times New Roman" w:cs="Times New Roman"/>
                <w:b/>
                <w:bCs/>
                <w:sz w:val="20"/>
                <w:szCs w:val="20"/>
                <w:lang w:eastAsia="fr-FR"/>
              </w:rPr>
            </w:pPr>
            <w:r w:rsidRPr="00540568">
              <w:rPr>
                <w:rFonts w:ascii="Times New Roman" w:eastAsia="Times New Roman" w:hAnsi="Times New Roman" w:cs="Times New Roman"/>
                <w:b/>
                <w:bCs/>
                <w:sz w:val="20"/>
                <w:szCs w:val="20"/>
                <w:lang w:eastAsia="fr-FR"/>
              </w:rPr>
              <w:lastRenderedPageBreak/>
              <w:t>Type de véhicules des transporteurs</w:t>
            </w:r>
          </w:p>
          <w:p w:rsidR="00FC1927" w:rsidRPr="00540568" w:rsidRDefault="00FC1927" w:rsidP="00FC1927">
            <w:pPr>
              <w:spacing w:after="0" w:line="240" w:lineRule="auto"/>
              <w:rPr>
                <w:rFonts w:ascii="Times New Roman" w:eastAsia="Times New Roman" w:hAnsi="Times New Roman" w:cs="Times New Roman"/>
                <w:b/>
                <w:bCs/>
                <w:sz w:val="20"/>
                <w:szCs w:val="20"/>
                <w:lang w:eastAsia="fr-FR"/>
              </w:rPr>
            </w:pPr>
            <w:r w:rsidRPr="00540568">
              <w:rPr>
                <w:rFonts w:ascii="Times New Roman" w:eastAsia="Times New Roman" w:hAnsi="Times New Roman" w:cs="Times New Roman"/>
                <w:sz w:val="20"/>
                <w:szCs w:val="20"/>
                <w:lang w:eastAsia="fr-FR"/>
              </w:rPr>
              <w:t> </w:t>
            </w:r>
          </w:p>
        </w:tc>
        <w:tc>
          <w:tcPr>
            <w:tcW w:w="3393" w:type="dxa"/>
            <w:gridSpan w:val="4"/>
            <w:tcBorders>
              <w:top w:val="single" w:sz="8" w:space="0" w:color="auto"/>
              <w:left w:val="single" w:sz="4" w:space="0" w:color="auto"/>
              <w:bottom w:val="single" w:sz="4" w:space="0" w:color="auto"/>
              <w:right w:val="single" w:sz="8" w:space="0" w:color="000000"/>
            </w:tcBorders>
            <w:shd w:val="clear" w:color="auto" w:fill="auto"/>
            <w:vAlign w:val="center"/>
            <w:hideMark/>
          </w:tcPr>
          <w:p w:rsidR="00FC1927" w:rsidRPr="00540568" w:rsidRDefault="00FC1927" w:rsidP="00FC1927">
            <w:pPr>
              <w:spacing w:after="0" w:line="240" w:lineRule="auto"/>
              <w:jc w:val="center"/>
              <w:rPr>
                <w:rFonts w:ascii="Times New Roman" w:eastAsia="Times New Roman" w:hAnsi="Times New Roman" w:cs="Times New Roman"/>
                <w:b/>
                <w:bCs/>
                <w:sz w:val="20"/>
                <w:szCs w:val="20"/>
                <w:lang w:eastAsia="fr-FR"/>
              </w:rPr>
            </w:pPr>
            <w:r w:rsidRPr="00540568">
              <w:rPr>
                <w:rFonts w:ascii="Times New Roman" w:eastAsia="Times New Roman" w:hAnsi="Times New Roman" w:cs="Times New Roman"/>
                <w:b/>
                <w:bCs/>
                <w:sz w:val="20"/>
                <w:szCs w:val="20"/>
                <w:lang w:eastAsia="fr-FR"/>
              </w:rPr>
              <w:t>Impact 2020</w:t>
            </w:r>
          </w:p>
        </w:tc>
      </w:tr>
      <w:tr w:rsidR="00FC1927" w:rsidRPr="00540568" w:rsidTr="00FC1927">
        <w:trPr>
          <w:trHeight w:val="316"/>
          <w:tblHeader/>
        </w:trPr>
        <w:tc>
          <w:tcPr>
            <w:tcW w:w="2605" w:type="dxa"/>
            <w:vMerge/>
            <w:tcBorders>
              <w:left w:val="single" w:sz="4" w:space="0" w:color="auto"/>
              <w:right w:val="single" w:sz="4" w:space="0" w:color="auto"/>
            </w:tcBorders>
            <w:vAlign w:val="center"/>
            <w:hideMark/>
          </w:tcPr>
          <w:p w:rsidR="00FC1927" w:rsidRPr="00540568" w:rsidRDefault="00FC1927" w:rsidP="00FC1927">
            <w:pPr>
              <w:spacing w:after="0" w:line="240" w:lineRule="auto"/>
              <w:rPr>
                <w:rFonts w:ascii="Times New Roman" w:eastAsia="Times New Roman" w:hAnsi="Times New Roman" w:cs="Times New Roman"/>
                <w:b/>
                <w:bCs/>
                <w:sz w:val="20"/>
                <w:szCs w:val="20"/>
                <w:lang w:eastAsia="fr-FR"/>
              </w:rPr>
            </w:pPr>
          </w:p>
        </w:tc>
        <w:tc>
          <w:tcPr>
            <w:tcW w:w="1528" w:type="dxa"/>
            <w:gridSpan w:val="2"/>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C1927" w:rsidRPr="00540568" w:rsidRDefault="00FC1927" w:rsidP="00FC1927">
            <w:pPr>
              <w:spacing w:after="0" w:line="240" w:lineRule="auto"/>
              <w:jc w:val="center"/>
              <w:rPr>
                <w:rFonts w:ascii="Times New Roman" w:eastAsia="Times New Roman" w:hAnsi="Times New Roman" w:cs="Times New Roman"/>
                <w:b/>
                <w:bCs/>
                <w:sz w:val="20"/>
                <w:szCs w:val="20"/>
                <w:lang w:eastAsia="fr-FR"/>
              </w:rPr>
            </w:pPr>
            <w:r w:rsidRPr="00540568">
              <w:rPr>
                <w:rFonts w:ascii="Times New Roman" w:eastAsia="Times New Roman" w:hAnsi="Times New Roman" w:cs="Times New Roman"/>
                <w:b/>
                <w:bCs/>
                <w:sz w:val="20"/>
                <w:szCs w:val="20"/>
                <w:lang w:eastAsia="fr-FR"/>
              </w:rPr>
              <w:t>ZIP 2014</w:t>
            </w:r>
          </w:p>
        </w:tc>
        <w:tc>
          <w:tcPr>
            <w:tcW w:w="1865" w:type="dxa"/>
            <w:gridSpan w:val="2"/>
            <w:tcBorders>
              <w:top w:val="nil"/>
              <w:left w:val="nil"/>
              <w:bottom w:val="single" w:sz="8" w:space="0" w:color="auto"/>
              <w:right w:val="single" w:sz="8" w:space="0" w:color="auto"/>
            </w:tcBorders>
            <w:shd w:val="clear" w:color="auto" w:fill="auto"/>
            <w:noWrap/>
            <w:vAlign w:val="bottom"/>
            <w:hideMark/>
          </w:tcPr>
          <w:p w:rsidR="00FC1927" w:rsidRPr="00540568" w:rsidRDefault="00FC1927" w:rsidP="00FC1927">
            <w:pPr>
              <w:spacing w:after="0" w:line="240" w:lineRule="auto"/>
              <w:rPr>
                <w:rFonts w:ascii="Times New Roman" w:eastAsia="Times New Roman" w:hAnsi="Times New Roman" w:cs="Times New Roman"/>
                <w:b/>
                <w:bCs/>
                <w:sz w:val="20"/>
                <w:szCs w:val="20"/>
                <w:lang w:eastAsia="fr-FR"/>
              </w:rPr>
            </w:pPr>
            <w:r w:rsidRPr="00540568">
              <w:rPr>
                <w:rFonts w:ascii="Times New Roman" w:eastAsia="Times New Roman" w:hAnsi="Times New Roman" w:cs="Times New Roman"/>
                <w:b/>
                <w:bCs/>
                <w:sz w:val="20"/>
                <w:szCs w:val="20"/>
                <w:lang w:eastAsia="fr-FR"/>
              </w:rPr>
              <w:t>ZIP 2020 </w:t>
            </w:r>
          </w:p>
        </w:tc>
      </w:tr>
      <w:tr w:rsidR="00FC1927" w:rsidRPr="00540568" w:rsidTr="00FC1927">
        <w:trPr>
          <w:trHeight w:val="60"/>
        </w:trPr>
        <w:tc>
          <w:tcPr>
            <w:tcW w:w="2605" w:type="dxa"/>
            <w:vMerge/>
            <w:tcBorders>
              <w:left w:val="single" w:sz="4" w:space="0" w:color="auto"/>
              <w:bottom w:val="single" w:sz="4" w:space="0" w:color="auto"/>
              <w:right w:val="single" w:sz="4" w:space="0" w:color="auto"/>
            </w:tcBorders>
            <w:shd w:val="clear" w:color="auto" w:fill="auto"/>
            <w:vAlign w:val="bottom"/>
            <w:hideMark/>
          </w:tcPr>
          <w:p w:rsidR="00FC1927" w:rsidRPr="00540568" w:rsidRDefault="00FC1927" w:rsidP="00FC1927">
            <w:pPr>
              <w:spacing w:after="0" w:line="240" w:lineRule="auto"/>
              <w:rPr>
                <w:rFonts w:ascii="Times New Roman" w:eastAsia="Times New Roman" w:hAnsi="Times New Roman" w:cs="Times New Roman"/>
                <w:sz w:val="20"/>
                <w:szCs w:val="20"/>
                <w:lang w:eastAsia="fr-FR"/>
              </w:rPr>
            </w:pPr>
          </w:p>
        </w:tc>
        <w:tc>
          <w:tcPr>
            <w:tcW w:w="772" w:type="dxa"/>
            <w:tcBorders>
              <w:top w:val="nil"/>
              <w:left w:val="single" w:sz="4" w:space="0" w:color="auto"/>
              <w:bottom w:val="single" w:sz="4" w:space="0" w:color="auto"/>
              <w:right w:val="single" w:sz="4" w:space="0" w:color="auto"/>
            </w:tcBorders>
            <w:shd w:val="clear" w:color="auto" w:fill="auto"/>
            <w:vAlign w:val="bottom"/>
            <w:hideMark/>
          </w:tcPr>
          <w:p w:rsidR="00FC1927" w:rsidRPr="00540568" w:rsidRDefault="00FC1927" w:rsidP="00FC1927">
            <w:pPr>
              <w:spacing w:after="0" w:line="240" w:lineRule="auto"/>
              <w:jc w:val="center"/>
              <w:rPr>
                <w:rFonts w:ascii="Times New Roman" w:eastAsia="Times New Roman" w:hAnsi="Times New Roman" w:cs="Times New Roman"/>
                <w:sz w:val="20"/>
                <w:szCs w:val="20"/>
                <w:lang w:eastAsia="fr-FR"/>
              </w:rPr>
            </w:pPr>
            <w:r w:rsidRPr="00540568">
              <w:rPr>
                <w:rFonts w:ascii="Times New Roman" w:eastAsia="Times New Roman" w:hAnsi="Times New Roman" w:cs="Times New Roman"/>
                <w:sz w:val="20"/>
                <w:szCs w:val="20"/>
                <w:lang w:eastAsia="fr-FR"/>
              </w:rPr>
              <w:t>%</w:t>
            </w:r>
          </w:p>
        </w:tc>
        <w:tc>
          <w:tcPr>
            <w:tcW w:w="756" w:type="dxa"/>
            <w:tcBorders>
              <w:top w:val="nil"/>
              <w:left w:val="nil"/>
              <w:bottom w:val="single" w:sz="4" w:space="0" w:color="auto"/>
              <w:right w:val="single" w:sz="4" w:space="0" w:color="auto"/>
            </w:tcBorders>
            <w:shd w:val="clear" w:color="auto" w:fill="auto"/>
            <w:vAlign w:val="bottom"/>
            <w:hideMark/>
          </w:tcPr>
          <w:p w:rsidR="00FC1927" w:rsidRPr="00540568" w:rsidRDefault="00FC1927" w:rsidP="00FC1927">
            <w:pPr>
              <w:spacing w:after="0" w:line="240" w:lineRule="auto"/>
              <w:jc w:val="center"/>
              <w:rPr>
                <w:rFonts w:ascii="Times New Roman" w:eastAsia="Times New Roman" w:hAnsi="Times New Roman" w:cs="Times New Roman"/>
                <w:sz w:val="20"/>
                <w:szCs w:val="20"/>
                <w:lang w:eastAsia="fr-FR"/>
              </w:rPr>
            </w:pPr>
            <w:r w:rsidRPr="00540568">
              <w:rPr>
                <w:rFonts w:ascii="Times New Roman" w:eastAsia="Times New Roman" w:hAnsi="Times New Roman" w:cs="Times New Roman"/>
                <w:sz w:val="20"/>
                <w:szCs w:val="20"/>
                <w:lang w:eastAsia="fr-FR"/>
              </w:rPr>
              <w:t>Eff.</w:t>
            </w:r>
          </w:p>
        </w:tc>
        <w:tc>
          <w:tcPr>
            <w:tcW w:w="873" w:type="dxa"/>
            <w:tcBorders>
              <w:top w:val="nil"/>
              <w:left w:val="nil"/>
              <w:bottom w:val="single" w:sz="4" w:space="0" w:color="auto"/>
              <w:right w:val="single" w:sz="4" w:space="0" w:color="auto"/>
            </w:tcBorders>
            <w:shd w:val="clear" w:color="auto" w:fill="auto"/>
            <w:vAlign w:val="bottom"/>
            <w:hideMark/>
          </w:tcPr>
          <w:p w:rsidR="00FC1927" w:rsidRPr="00540568" w:rsidRDefault="00FC1927" w:rsidP="00FC1927">
            <w:pPr>
              <w:spacing w:after="0" w:line="240" w:lineRule="auto"/>
              <w:jc w:val="center"/>
              <w:rPr>
                <w:rFonts w:ascii="Times New Roman" w:eastAsia="Times New Roman" w:hAnsi="Times New Roman" w:cs="Times New Roman"/>
                <w:sz w:val="20"/>
                <w:szCs w:val="20"/>
                <w:lang w:eastAsia="fr-FR"/>
              </w:rPr>
            </w:pPr>
            <w:r w:rsidRPr="00540568">
              <w:rPr>
                <w:rFonts w:ascii="Times New Roman" w:eastAsia="Times New Roman" w:hAnsi="Times New Roman" w:cs="Times New Roman"/>
                <w:sz w:val="20"/>
                <w:szCs w:val="20"/>
                <w:lang w:eastAsia="fr-FR"/>
              </w:rPr>
              <w:t>%</w:t>
            </w:r>
          </w:p>
        </w:tc>
        <w:tc>
          <w:tcPr>
            <w:tcW w:w="992" w:type="dxa"/>
            <w:tcBorders>
              <w:top w:val="nil"/>
              <w:left w:val="nil"/>
              <w:bottom w:val="single" w:sz="4" w:space="0" w:color="auto"/>
              <w:right w:val="single" w:sz="8" w:space="0" w:color="auto"/>
            </w:tcBorders>
            <w:shd w:val="clear" w:color="auto" w:fill="auto"/>
            <w:vAlign w:val="bottom"/>
            <w:hideMark/>
          </w:tcPr>
          <w:p w:rsidR="00FC1927" w:rsidRPr="00540568" w:rsidRDefault="00FC1927" w:rsidP="00FC1927">
            <w:pPr>
              <w:spacing w:after="0" w:line="240" w:lineRule="auto"/>
              <w:jc w:val="center"/>
              <w:rPr>
                <w:rFonts w:ascii="Times New Roman" w:eastAsia="Times New Roman" w:hAnsi="Times New Roman" w:cs="Times New Roman"/>
                <w:sz w:val="20"/>
                <w:szCs w:val="20"/>
                <w:lang w:eastAsia="fr-FR"/>
              </w:rPr>
            </w:pPr>
            <w:r w:rsidRPr="00540568">
              <w:rPr>
                <w:rFonts w:ascii="Times New Roman" w:eastAsia="Times New Roman" w:hAnsi="Times New Roman" w:cs="Times New Roman"/>
                <w:sz w:val="20"/>
                <w:szCs w:val="20"/>
                <w:lang w:eastAsia="fr-FR"/>
              </w:rPr>
              <w:t>Eff.</w:t>
            </w:r>
          </w:p>
        </w:tc>
      </w:tr>
      <w:tr w:rsidR="00FC1927" w:rsidRPr="00540568" w:rsidTr="00FC1927">
        <w:trPr>
          <w:trHeight w:val="301"/>
        </w:trPr>
        <w:tc>
          <w:tcPr>
            <w:tcW w:w="26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927" w:rsidRPr="00540568" w:rsidRDefault="00FC1927" w:rsidP="00FC1927">
            <w:pPr>
              <w:spacing w:after="0" w:line="240" w:lineRule="auto"/>
              <w:rPr>
                <w:rFonts w:ascii="Times New Roman" w:eastAsia="Times New Roman" w:hAnsi="Times New Roman" w:cs="Times New Roman"/>
                <w:sz w:val="20"/>
                <w:szCs w:val="20"/>
                <w:lang w:eastAsia="fr-FR"/>
              </w:rPr>
            </w:pPr>
            <w:r w:rsidRPr="00540568">
              <w:rPr>
                <w:rFonts w:ascii="Times New Roman" w:eastAsia="Times New Roman" w:hAnsi="Times New Roman" w:cs="Times New Roman"/>
                <w:sz w:val="20"/>
                <w:szCs w:val="20"/>
                <w:lang w:eastAsia="fr-FR"/>
              </w:rPr>
              <w:t>5 places</w:t>
            </w:r>
          </w:p>
        </w:tc>
        <w:tc>
          <w:tcPr>
            <w:tcW w:w="772" w:type="dxa"/>
            <w:tcBorders>
              <w:top w:val="nil"/>
              <w:left w:val="single" w:sz="4" w:space="0" w:color="auto"/>
              <w:bottom w:val="single" w:sz="4" w:space="0" w:color="auto"/>
              <w:right w:val="single" w:sz="4" w:space="0" w:color="auto"/>
            </w:tcBorders>
            <w:shd w:val="clear" w:color="auto" w:fill="auto"/>
            <w:noWrap/>
            <w:vAlign w:val="center"/>
            <w:hideMark/>
          </w:tcPr>
          <w:p w:rsidR="00FC1927" w:rsidRPr="00540568" w:rsidRDefault="00FC1927" w:rsidP="00FC1927">
            <w:pPr>
              <w:spacing w:after="0" w:line="240" w:lineRule="auto"/>
              <w:jc w:val="right"/>
              <w:rPr>
                <w:rFonts w:ascii="Times New Roman" w:eastAsia="Times New Roman" w:hAnsi="Times New Roman" w:cs="Times New Roman"/>
                <w:sz w:val="20"/>
                <w:szCs w:val="20"/>
                <w:lang w:eastAsia="fr-FR"/>
              </w:rPr>
            </w:pPr>
            <w:r w:rsidRPr="00540568">
              <w:rPr>
                <w:rFonts w:ascii="Times New Roman" w:eastAsia="Times New Roman" w:hAnsi="Times New Roman" w:cs="Times New Roman"/>
                <w:sz w:val="20"/>
                <w:szCs w:val="20"/>
                <w:lang w:eastAsia="fr-FR"/>
              </w:rPr>
              <w:t>45,6</w:t>
            </w:r>
          </w:p>
        </w:tc>
        <w:tc>
          <w:tcPr>
            <w:tcW w:w="756" w:type="dxa"/>
            <w:tcBorders>
              <w:top w:val="nil"/>
              <w:left w:val="nil"/>
              <w:bottom w:val="single" w:sz="4" w:space="0" w:color="auto"/>
              <w:right w:val="single" w:sz="4" w:space="0" w:color="auto"/>
            </w:tcBorders>
            <w:shd w:val="clear" w:color="auto" w:fill="auto"/>
            <w:noWrap/>
            <w:vAlign w:val="bottom"/>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57</w:t>
            </w:r>
          </w:p>
        </w:tc>
        <w:tc>
          <w:tcPr>
            <w:tcW w:w="873" w:type="dxa"/>
            <w:tcBorders>
              <w:top w:val="nil"/>
              <w:left w:val="nil"/>
              <w:bottom w:val="single" w:sz="4" w:space="0" w:color="auto"/>
              <w:right w:val="single" w:sz="4" w:space="0" w:color="auto"/>
            </w:tcBorders>
            <w:shd w:val="clear" w:color="auto" w:fill="auto"/>
            <w:noWrap/>
            <w:vAlign w:val="center"/>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64,0</w:t>
            </w:r>
          </w:p>
        </w:tc>
        <w:tc>
          <w:tcPr>
            <w:tcW w:w="992" w:type="dxa"/>
            <w:tcBorders>
              <w:top w:val="nil"/>
              <w:left w:val="nil"/>
              <w:bottom w:val="single" w:sz="4" w:space="0" w:color="auto"/>
              <w:right w:val="single" w:sz="8" w:space="0" w:color="auto"/>
            </w:tcBorders>
            <w:shd w:val="clear" w:color="auto" w:fill="auto"/>
            <w:noWrap/>
            <w:vAlign w:val="center"/>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247</w:t>
            </w:r>
          </w:p>
        </w:tc>
      </w:tr>
      <w:tr w:rsidR="00FC1927" w:rsidRPr="00540568" w:rsidTr="00FC1927">
        <w:trPr>
          <w:trHeight w:val="301"/>
        </w:trPr>
        <w:tc>
          <w:tcPr>
            <w:tcW w:w="26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927" w:rsidRPr="00540568" w:rsidRDefault="00FC1927" w:rsidP="00FC1927">
            <w:pPr>
              <w:spacing w:after="0" w:line="240" w:lineRule="auto"/>
              <w:rPr>
                <w:rFonts w:ascii="Times New Roman" w:eastAsia="Times New Roman" w:hAnsi="Times New Roman" w:cs="Times New Roman"/>
                <w:sz w:val="20"/>
                <w:szCs w:val="20"/>
                <w:lang w:eastAsia="fr-FR"/>
              </w:rPr>
            </w:pPr>
            <w:r w:rsidRPr="00540568">
              <w:rPr>
                <w:rFonts w:ascii="Times New Roman" w:eastAsia="Times New Roman" w:hAnsi="Times New Roman" w:cs="Times New Roman"/>
                <w:sz w:val="20"/>
                <w:szCs w:val="20"/>
                <w:lang w:eastAsia="fr-FR"/>
              </w:rPr>
              <w:t>9 places</w:t>
            </w:r>
          </w:p>
        </w:tc>
        <w:tc>
          <w:tcPr>
            <w:tcW w:w="772" w:type="dxa"/>
            <w:tcBorders>
              <w:top w:val="nil"/>
              <w:left w:val="single" w:sz="4" w:space="0" w:color="auto"/>
              <w:bottom w:val="single" w:sz="4" w:space="0" w:color="auto"/>
              <w:right w:val="single" w:sz="4" w:space="0" w:color="auto"/>
            </w:tcBorders>
            <w:shd w:val="clear" w:color="auto" w:fill="auto"/>
            <w:noWrap/>
            <w:vAlign w:val="center"/>
            <w:hideMark/>
          </w:tcPr>
          <w:p w:rsidR="00FC1927" w:rsidRPr="00540568" w:rsidRDefault="00FC1927" w:rsidP="00FC1927">
            <w:pPr>
              <w:spacing w:after="0" w:line="240" w:lineRule="auto"/>
              <w:jc w:val="right"/>
              <w:rPr>
                <w:rFonts w:ascii="Times New Roman" w:eastAsia="Times New Roman" w:hAnsi="Times New Roman" w:cs="Times New Roman"/>
                <w:sz w:val="20"/>
                <w:szCs w:val="20"/>
                <w:lang w:eastAsia="fr-FR"/>
              </w:rPr>
            </w:pPr>
            <w:r w:rsidRPr="00540568">
              <w:rPr>
                <w:rFonts w:ascii="Times New Roman" w:eastAsia="Times New Roman" w:hAnsi="Times New Roman" w:cs="Times New Roman"/>
                <w:sz w:val="20"/>
                <w:szCs w:val="20"/>
                <w:lang w:eastAsia="fr-FR"/>
              </w:rPr>
              <w:t>22,4</w:t>
            </w:r>
          </w:p>
        </w:tc>
        <w:tc>
          <w:tcPr>
            <w:tcW w:w="756" w:type="dxa"/>
            <w:tcBorders>
              <w:top w:val="nil"/>
              <w:left w:val="nil"/>
              <w:bottom w:val="single" w:sz="4" w:space="0" w:color="auto"/>
              <w:right w:val="single" w:sz="4" w:space="0" w:color="auto"/>
            </w:tcBorders>
            <w:shd w:val="clear" w:color="auto" w:fill="auto"/>
            <w:noWrap/>
            <w:vAlign w:val="bottom"/>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28</w:t>
            </w:r>
          </w:p>
        </w:tc>
        <w:tc>
          <w:tcPr>
            <w:tcW w:w="873" w:type="dxa"/>
            <w:tcBorders>
              <w:top w:val="nil"/>
              <w:left w:val="nil"/>
              <w:bottom w:val="single" w:sz="4" w:space="0" w:color="auto"/>
              <w:right w:val="single" w:sz="4" w:space="0" w:color="auto"/>
            </w:tcBorders>
            <w:shd w:val="clear" w:color="auto" w:fill="auto"/>
            <w:noWrap/>
            <w:vAlign w:val="center"/>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7,8</w:t>
            </w:r>
          </w:p>
        </w:tc>
        <w:tc>
          <w:tcPr>
            <w:tcW w:w="992" w:type="dxa"/>
            <w:tcBorders>
              <w:top w:val="nil"/>
              <w:left w:val="nil"/>
              <w:bottom w:val="single" w:sz="4" w:space="0" w:color="auto"/>
              <w:right w:val="single" w:sz="8" w:space="0" w:color="auto"/>
            </w:tcBorders>
            <w:shd w:val="clear" w:color="auto" w:fill="auto"/>
            <w:noWrap/>
            <w:vAlign w:val="center"/>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30</w:t>
            </w:r>
          </w:p>
        </w:tc>
      </w:tr>
      <w:tr w:rsidR="00FC1927" w:rsidRPr="00540568" w:rsidTr="00FC1927">
        <w:trPr>
          <w:trHeight w:val="301"/>
        </w:trPr>
        <w:tc>
          <w:tcPr>
            <w:tcW w:w="26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927" w:rsidRPr="00540568" w:rsidRDefault="00FC1927" w:rsidP="00FC1927">
            <w:pPr>
              <w:spacing w:after="0" w:line="240" w:lineRule="auto"/>
              <w:rPr>
                <w:rFonts w:ascii="Times New Roman" w:eastAsia="Times New Roman" w:hAnsi="Times New Roman" w:cs="Times New Roman"/>
                <w:sz w:val="20"/>
                <w:szCs w:val="20"/>
                <w:lang w:eastAsia="fr-FR"/>
              </w:rPr>
            </w:pPr>
            <w:r w:rsidRPr="00540568">
              <w:rPr>
                <w:rFonts w:ascii="Times New Roman" w:eastAsia="Times New Roman" w:hAnsi="Times New Roman" w:cs="Times New Roman"/>
                <w:sz w:val="20"/>
                <w:szCs w:val="20"/>
                <w:lang w:eastAsia="fr-FR"/>
              </w:rPr>
              <w:t>Bâchée/Pick-up</w:t>
            </w:r>
          </w:p>
        </w:tc>
        <w:tc>
          <w:tcPr>
            <w:tcW w:w="772" w:type="dxa"/>
            <w:tcBorders>
              <w:top w:val="nil"/>
              <w:left w:val="single" w:sz="4" w:space="0" w:color="auto"/>
              <w:bottom w:val="single" w:sz="4" w:space="0" w:color="auto"/>
              <w:right w:val="single" w:sz="4" w:space="0" w:color="auto"/>
            </w:tcBorders>
            <w:shd w:val="clear" w:color="auto" w:fill="auto"/>
            <w:noWrap/>
            <w:vAlign w:val="center"/>
            <w:hideMark/>
          </w:tcPr>
          <w:p w:rsidR="00FC1927" w:rsidRPr="00540568" w:rsidRDefault="00FC1927" w:rsidP="00FC1927">
            <w:pPr>
              <w:spacing w:after="0" w:line="240" w:lineRule="auto"/>
              <w:jc w:val="right"/>
              <w:rPr>
                <w:rFonts w:ascii="Times New Roman" w:eastAsia="Times New Roman" w:hAnsi="Times New Roman" w:cs="Times New Roman"/>
                <w:sz w:val="20"/>
                <w:szCs w:val="20"/>
                <w:lang w:eastAsia="fr-FR"/>
              </w:rPr>
            </w:pPr>
            <w:r w:rsidRPr="00540568">
              <w:rPr>
                <w:rFonts w:ascii="Times New Roman" w:eastAsia="Times New Roman" w:hAnsi="Times New Roman" w:cs="Times New Roman"/>
                <w:sz w:val="20"/>
                <w:szCs w:val="20"/>
                <w:lang w:eastAsia="fr-FR"/>
              </w:rPr>
              <w:t>4,8</w:t>
            </w:r>
          </w:p>
        </w:tc>
        <w:tc>
          <w:tcPr>
            <w:tcW w:w="756" w:type="dxa"/>
            <w:tcBorders>
              <w:top w:val="nil"/>
              <w:left w:val="nil"/>
              <w:bottom w:val="single" w:sz="4" w:space="0" w:color="auto"/>
              <w:right w:val="single" w:sz="4" w:space="0" w:color="auto"/>
            </w:tcBorders>
            <w:shd w:val="clear" w:color="auto" w:fill="auto"/>
            <w:noWrap/>
            <w:vAlign w:val="bottom"/>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6</w:t>
            </w:r>
          </w:p>
        </w:tc>
        <w:tc>
          <w:tcPr>
            <w:tcW w:w="873" w:type="dxa"/>
            <w:tcBorders>
              <w:top w:val="nil"/>
              <w:left w:val="nil"/>
              <w:bottom w:val="single" w:sz="4" w:space="0" w:color="auto"/>
              <w:right w:val="single" w:sz="4" w:space="0" w:color="auto"/>
            </w:tcBorders>
            <w:shd w:val="clear" w:color="auto" w:fill="auto"/>
            <w:noWrap/>
            <w:vAlign w:val="center"/>
            <w:hideMark/>
          </w:tcPr>
          <w:p w:rsidR="00FC1927" w:rsidRPr="00540568" w:rsidRDefault="00540568"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0</w:t>
            </w:r>
            <w:r w:rsidR="00FC1927" w:rsidRPr="00540568">
              <w:rPr>
                <w:rFonts w:ascii="Times New Roman" w:hAnsi="Times New Roman" w:cs="Times New Roman"/>
                <w:color w:val="000000"/>
                <w:sz w:val="20"/>
                <w:szCs w:val="20"/>
              </w:rPr>
              <w:t>,3</w:t>
            </w:r>
          </w:p>
        </w:tc>
        <w:tc>
          <w:tcPr>
            <w:tcW w:w="992" w:type="dxa"/>
            <w:tcBorders>
              <w:top w:val="nil"/>
              <w:left w:val="nil"/>
              <w:bottom w:val="single" w:sz="4" w:space="0" w:color="auto"/>
              <w:right w:val="single" w:sz="8" w:space="0" w:color="auto"/>
            </w:tcBorders>
            <w:shd w:val="clear" w:color="auto" w:fill="auto"/>
            <w:noWrap/>
            <w:vAlign w:val="center"/>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1</w:t>
            </w:r>
          </w:p>
        </w:tc>
      </w:tr>
      <w:tr w:rsidR="00FC1927" w:rsidRPr="00540568" w:rsidTr="00FC1927">
        <w:trPr>
          <w:trHeight w:val="299"/>
        </w:trPr>
        <w:tc>
          <w:tcPr>
            <w:tcW w:w="26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927" w:rsidRPr="00540568" w:rsidRDefault="00FC1927" w:rsidP="00FC1927">
            <w:pPr>
              <w:spacing w:after="0" w:line="240" w:lineRule="auto"/>
              <w:rPr>
                <w:rFonts w:ascii="Times New Roman" w:eastAsia="Times New Roman" w:hAnsi="Times New Roman" w:cs="Times New Roman"/>
                <w:sz w:val="20"/>
                <w:szCs w:val="20"/>
                <w:lang w:eastAsia="fr-FR"/>
              </w:rPr>
            </w:pPr>
            <w:r w:rsidRPr="00540568">
              <w:rPr>
                <w:rFonts w:ascii="Times New Roman" w:eastAsia="Times New Roman" w:hAnsi="Times New Roman" w:cs="Times New Roman"/>
                <w:sz w:val="20"/>
                <w:szCs w:val="20"/>
                <w:lang w:eastAsia="fr-FR"/>
              </w:rPr>
              <w:t>Minibus</w:t>
            </w:r>
          </w:p>
        </w:tc>
        <w:tc>
          <w:tcPr>
            <w:tcW w:w="772" w:type="dxa"/>
            <w:tcBorders>
              <w:top w:val="nil"/>
              <w:left w:val="single" w:sz="4" w:space="0" w:color="auto"/>
              <w:bottom w:val="single" w:sz="4" w:space="0" w:color="auto"/>
              <w:right w:val="single" w:sz="4" w:space="0" w:color="auto"/>
            </w:tcBorders>
            <w:shd w:val="clear" w:color="auto" w:fill="auto"/>
            <w:noWrap/>
            <w:vAlign w:val="center"/>
            <w:hideMark/>
          </w:tcPr>
          <w:p w:rsidR="00FC1927" w:rsidRPr="00540568" w:rsidRDefault="00FC1927" w:rsidP="00FC1927">
            <w:pPr>
              <w:spacing w:after="0" w:line="240" w:lineRule="auto"/>
              <w:jc w:val="right"/>
              <w:rPr>
                <w:rFonts w:ascii="Times New Roman" w:eastAsia="Times New Roman" w:hAnsi="Times New Roman" w:cs="Times New Roman"/>
                <w:sz w:val="20"/>
                <w:szCs w:val="20"/>
                <w:lang w:eastAsia="fr-FR"/>
              </w:rPr>
            </w:pPr>
            <w:r w:rsidRPr="00540568">
              <w:rPr>
                <w:rFonts w:ascii="Times New Roman" w:eastAsia="Times New Roman" w:hAnsi="Times New Roman" w:cs="Times New Roman"/>
                <w:sz w:val="20"/>
                <w:szCs w:val="20"/>
                <w:lang w:eastAsia="fr-FR"/>
              </w:rPr>
              <w:t>12,8</w:t>
            </w:r>
          </w:p>
        </w:tc>
        <w:tc>
          <w:tcPr>
            <w:tcW w:w="756" w:type="dxa"/>
            <w:tcBorders>
              <w:top w:val="nil"/>
              <w:left w:val="nil"/>
              <w:bottom w:val="single" w:sz="4" w:space="0" w:color="auto"/>
              <w:right w:val="single" w:sz="4" w:space="0" w:color="auto"/>
            </w:tcBorders>
            <w:shd w:val="clear" w:color="auto" w:fill="auto"/>
            <w:noWrap/>
            <w:vAlign w:val="bottom"/>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16</w:t>
            </w:r>
          </w:p>
        </w:tc>
        <w:tc>
          <w:tcPr>
            <w:tcW w:w="873" w:type="dxa"/>
            <w:tcBorders>
              <w:top w:val="nil"/>
              <w:left w:val="nil"/>
              <w:bottom w:val="single" w:sz="4" w:space="0" w:color="auto"/>
              <w:right w:val="single" w:sz="4" w:space="0" w:color="auto"/>
            </w:tcBorders>
            <w:shd w:val="clear" w:color="auto" w:fill="auto"/>
            <w:noWrap/>
            <w:vAlign w:val="center"/>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5,4</w:t>
            </w:r>
          </w:p>
        </w:tc>
        <w:tc>
          <w:tcPr>
            <w:tcW w:w="992" w:type="dxa"/>
            <w:tcBorders>
              <w:top w:val="nil"/>
              <w:left w:val="nil"/>
              <w:bottom w:val="single" w:sz="4" w:space="0" w:color="auto"/>
              <w:right w:val="single" w:sz="8" w:space="0" w:color="auto"/>
            </w:tcBorders>
            <w:shd w:val="clear" w:color="auto" w:fill="auto"/>
            <w:noWrap/>
            <w:vAlign w:val="center"/>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21</w:t>
            </w:r>
          </w:p>
        </w:tc>
      </w:tr>
      <w:tr w:rsidR="00FC1927" w:rsidRPr="00540568" w:rsidTr="00FC1927">
        <w:trPr>
          <w:trHeight w:val="301"/>
        </w:trPr>
        <w:tc>
          <w:tcPr>
            <w:tcW w:w="26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927" w:rsidRPr="00540568" w:rsidRDefault="00FC1927" w:rsidP="00FC1927">
            <w:pPr>
              <w:spacing w:after="0" w:line="240" w:lineRule="auto"/>
              <w:rPr>
                <w:rFonts w:ascii="Times New Roman" w:eastAsia="Times New Roman" w:hAnsi="Times New Roman" w:cs="Times New Roman"/>
                <w:sz w:val="20"/>
                <w:szCs w:val="20"/>
                <w:lang w:eastAsia="fr-FR"/>
              </w:rPr>
            </w:pPr>
            <w:r w:rsidRPr="00540568">
              <w:rPr>
                <w:rFonts w:ascii="Times New Roman" w:eastAsia="Times New Roman" w:hAnsi="Times New Roman" w:cs="Times New Roman"/>
                <w:sz w:val="20"/>
                <w:szCs w:val="20"/>
                <w:lang w:eastAsia="fr-FR"/>
              </w:rPr>
              <w:t>Car (grand)</w:t>
            </w:r>
          </w:p>
        </w:tc>
        <w:tc>
          <w:tcPr>
            <w:tcW w:w="772" w:type="dxa"/>
            <w:tcBorders>
              <w:top w:val="nil"/>
              <w:left w:val="single" w:sz="4" w:space="0" w:color="auto"/>
              <w:bottom w:val="single" w:sz="4" w:space="0" w:color="auto"/>
              <w:right w:val="single" w:sz="4" w:space="0" w:color="auto"/>
            </w:tcBorders>
            <w:shd w:val="clear" w:color="auto" w:fill="auto"/>
            <w:noWrap/>
            <w:vAlign w:val="center"/>
            <w:hideMark/>
          </w:tcPr>
          <w:p w:rsidR="00FC1927" w:rsidRPr="00540568" w:rsidRDefault="00FC1927" w:rsidP="00FC1927">
            <w:pPr>
              <w:spacing w:after="0" w:line="240" w:lineRule="auto"/>
              <w:jc w:val="right"/>
              <w:rPr>
                <w:rFonts w:ascii="Times New Roman" w:eastAsia="Times New Roman" w:hAnsi="Times New Roman" w:cs="Times New Roman"/>
                <w:sz w:val="20"/>
                <w:szCs w:val="20"/>
                <w:lang w:eastAsia="fr-FR"/>
              </w:rPr>
            </w:pPr>
            <w:r w:rsidRPr="00540568">
              <w:rPr>
                <w:rFonts w:ascii="Times New Roman" w:eastAsia="Times New Roman" w:hAnsi="Times New Roman" w:cs="Times New Roman"/>
                <w:sz w:val="20"/>
                <w:szCs w:val="20"/>
                <w:lang w:eastAsia="fr-FR"/>
              </w:rPr>
              <w:t>4,0</w:t>
            </w:r>
          </w:p>
        </w:tc>
        <w:tc>
          <w:tcPr>
            <w:tcW w:w="756" w:type="dxa"/>
            <w:tcBorders>
              <w:top w:val="nil"/>
              <w:left w:val="nil"/>
              <w:bottom w:val="single" w:sz="4" w:space="0" w:color="auto"/>
              <w:right w:val="single" w:sz="4" w:space="0" w:color="auto"/>
            </w:tcBorders>
            <w:shd w:val="clear" w:color="auto" w:fill="auto"/>
            <w:noWrap/>
            <w:vAlign w:val="bottom"/>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5</w:t>
            </w:r>
          </w:p>
        </w:tc>
        <w:tc>
          <w:tcPr>
            <w:tcW w:w="873" w:type="dxa"/>
            <w:tcBorders>
              <w:top w:val="nil"/>
              <w:left w:val="nil"/>
              <w:bottom w:val="single" w:sz="4" w:space="0" w:color="auto"/>
              <w:right w:val="single" w:sz="4" w:space="0" w:color="auto"/>
            </w:tcBorders>
            <w:shd w:val="clear" w:color="auto" w:fill="auto"/>
            <w:noWrap/>
            <w:vAlign w:val="center"/>
            <w:hideMark/>
          </w:tcPr>
          <w:p w:rsidR="00FC1927" w:rsidRPr="00540568" w:rsidRDefault="00540568"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0</w:t>
            </w:r>
            <w:r w:rsidR="00FC1927" w:rsidRPr="00540568">
              <w:rPr>
                <w:rFonts w:ascii="Times New Roman" w:hAnsi="Times New Roman" w:cs="Times New Roman"/>
                <w:color w:val="000000"/>
                <w:sz w:val="20"/>
                <w:szCs w:val="20"/>
              </w:rPr>
              <w:t>,5</w:t>
            </w:r>
          </w:p>
        </w:tc>
        <w:tc>
          <w:tcPr>
            <w:tcW w:w="992" w:type="dxa"/>
            <w:tcBorders>
              <w:top w:val="nil"/>
              <w:left w:val="nil"/>
              <w:bottom w:val="single" w:sz="4" w:space="0" w:color="auto"/>
              <w:right w:val="single" w:sz="8" w:space="0" w:color="auto"/>
            </w:tcBorders>
            <w:shd w:val="clear" w:color="auto" w:fill="auto"/>
            <w:noWrap/>
            <w:vAlign w:val="center"/>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2</w:t>
            </w:r>
          </w:p>
        </w:tc>
      </w:tr>
      <w:tr w:rsidR="00FC1927" w:rsidRPr="00540568" w:rsidTr="00FC1927">
        <w:trPr>
          <w:trHeight w:val="301"/>
        </w:trPr>
        <w:tc>
          <w:tcPr>
            <w:tcW w:w="26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927" w:rsidRPr="00540568" w:rsidRDefault="00FC1927" w:rsidP="00FC1927">
            <w:pPr>
              <w:spacing w:after="0" w:line="240" w:lineRule="auto"/>
              <w:rPr>
                <w:rFonts w:ascii="Times New Roman" w:eastAsia="Times New Roman" w:hAnsi="Times New Roman" w:cs="Times New Roman"/>
                <w:sz w:val="20"/>
                <w:szCs w:val="20"/>
                <w:lang w:eastAsia="fr-FR"/>
              </w:rPr>
            </w:pPr>
            <w:r w:rsidRPr="00540568">
              <w:rPr>
                <w:rFonts w:ascii="Times New Roman" w:eastAsia="Times New Roman" w:hAnsi="Times New Roman" w:cs="Times New Roman"/>
                <w:sz w:val="20"/>
                <w:szCs w:val="20"/>
                <w:lang w:eastAsia="fr-FR"/>
              </w:rPr>
              <w:t>Camion léger</w:t>
            </w:r>
          </w:p>
        </w:tc>
        <w:tc>
          <w:tcPr>
            <w:tcW w:w="772" w:type="dxa"/>
            <w:tcBorders>
              <w:top w:val="nil"/>
              <w:left w:val="single" w:sz="4" w:space="0" w:color="auto"/>
              <w:bottom w:val="single" w:sz="4" w:space="0" w:color="auto"/>
              <w:right w:val="single" w:sz="4" w:space="0" w:color="auto"/>
            </w:tcBorders>
            <w:shd w:val="clear" w:color="auto" w:fill="auto"/>
            <w:noWrap/>
            <w:vAlign w:val="center"/>
            <w:hideMark/>
          </w:tcPr>
          <w:p w:rsidR="00FC1927" w:rsidRPr="00540568" w:rsidRDefault="00FC1927" w:rsidP="00FC1927">
            <w:pPr>
              <w:spacing w:after="0" w:line="240" w:lineRule="auto"/>
              <w:jc w:val="right"/>
              <w:rPr>
                <w:rFonts w:ascii="Times New Roman" w:eastAsia="Times New Roman" w:hAnsi="Times New Roman" w:cs="Times New Roman"/>
                <w:sz w:val="20"/>
                <w:szCs w:val="20"/>
                <w:lang w:eastAsia="fr-FR"/>
              </w:rPr>
            </w:pPr>
            <w:r w:rsidRPr="00540568">
              <w:rPr>
                <w:rFonts w:ascii="Times New Roman" w:eastAsia="Times New Roman" w:hAnsi="Times New Roman" w:cs="Times New Roman"/>
                <w:sz w:val="20"/>
                <w:szCs w:val="20"/>
                <w:lang w:eastAsia="fr-FR"/>
              </w:rPr>
              <w:t>3,2</w:t>
            </w:r>
          </w:p>
        </w:tc>
        <w:tc>
          <w:tcPr>
            <w:tcW w:w="756" w:type="dxa"/>
            <w:tcBorders>
              <w:top w:val="nil"/>
              <w:left w:val="nil"/>
              <w:bottom w:val="single" w:sz="4" w:space="0" w:color="auto"/>
              <w:right w:val="single" w:sz="4" w:space="0" w:color="auto"/>
            </w:tcBorders>
            <w:shd w:val="clear" w:color="auto" w:fill="auto"/>
            <w:noWrap/>
            <w:vAlign w:val="bottom"/>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4</w:t>
            </w:r>
          </w:p>
        </w:tc>
        <w:tc>
          <w:tcPr>
            <w:tcW w:w="873" w:type="dxa"/>
            <w:tcBorders>
              <w:top w:val="nil"/>
              <w:left w:val="nil"/>
              <w:bottom w:val="single" w:sz="4" w:space="0" w:color="auto"/>
              <w:right w:val="single" w:sz="4" w:space="0" w:color="auto"/>
            </w:tcBorders>
            <w:shd w:val="clear" w:color="auto" w:fill="auto"/>
            <w:noWrap/>
            <w:vAlign w:val="center"/>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1,3</w:t>
            </w:r>
          </w:p>
        </w:tc>
        <w:tc>
          <w:tcPr>
            <w:tcW w:w="992" w:type="dxa"/>
            <w:tcBorders>
              <w:top w:val="nil"/>
              <w:left w:val="nil"/>
              <w:bottom w:val="single" w:sz="4" w:space="0" w:color="auto"/>
              <w:right w:val="single" w:sz="8" w:space="0" w:color="auto"/>
            </w:tcBorders>
            <w:shd w:val="clear" w:color="auto" w:fill="auto"/>
            <w:noWrap/>
            <w:vAlign w:val="center"/>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5</w:t>
            </w:r>
          </w:p>
        </w:tc>
      </w:tr>
      <w:tr w:rsidR="00FC1927" w:rsidRPr="00540568" w:rsidTr="00FC1927">
        <w:trPr>
          <w:trHeight w:val="301"/>
        </w:trPr>
        <w:tc>
          <w:tcPr>
            <w:tcW w:w="26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927" w:rsidRPr="00540568" w:rsidRDefault="00FC1927" w:rsidP="00FC1927">
            <w:pPr>
              <w:spacing w:after="0" w:line="240" w:lineRule="auto"/>
              <w:rPr>
                <w:rFonts w:ascii="Times New Roman" w:eastAsia="Times New Roman" w:hAnsi="Times New Roman" w:cs="Times New Roman"/>
                <w:sz w:val="20"/>
                <w:szCs w:val="20"/>
                <w:lang w:eastAsia="fr-FR"/>
              </w:rPr>
            </w:pPr>
            <w:r w:rsidRPr="00540568">
              <w:rPr>
                <w:rFonts w:ascii="Times New Roman" w:eastAsia="Times New Roman" w:hAnsi="Times New Roman" w:cs="Times New Roman"/>
                <w:sz w:val="20"/>
                <w:szCs w:val="20"/>
                <w:lang w:eastAsia="fr-FR"/>
              </w:rPr>
              <w:t>Camion lourd</w:t>
            </w:r>
          </w:p>
        </w:tc>
        <w:tc>
          <w:tcPr>
            <w:tcW w:w="772" w:type="dxa"/>
            <w:tcBorders>
              <w:top w:val="nil"/>
              <w:left w:val="single" w:sz="4" w:space="0" w:color="auto"/>
              <w:bottom w:val="single" w:sz="4" w:space="0" w:color="auto"/>
              <w:right w:val="single" w:sz="4" w:space="0" w:color="auto"/>
            </w:tcBorders>
            <w:shd w:val="clear" w:color="auto" w:fill="auto"/>
            <w:noWrap/>
            <w:vAlign w:val="center"/>
            <w:hideMark/>
          </w:tcPr>
          <w:p w:rsidR="00FC1927" w:rsidRPr="00540568" w:rsidRDefault="00FC1927" w:rsidP="00FC1927">
            <w:pPr>
              <w:spacing w:after="0" w:line="240" w:lineRule="auto"/>
              <w:jc w:val="right"/>
              <w:rPr>
                <w:rFonts w:ascii="Times New Roman" w:eastAsia="Times New Roman" w:hAnsi="Times New Roman" w:cs="Times New Roman"/>
                <w:sz w:val="20"/>
                <w:szCs w:val="20"/>
                <w:lang w:eastAsia="fr-FR"/>
              </w:rPr>
            </w:pPr>
            <w:r w:rsidRPr="00540568">
              <w:rPr>
                <w:rFonts w:ascii="Times New Roman" w:eastAsia="Times New Roman" w:hAnsi="Times New Roman" w:cs="Times New Roman"/>
                <w:sz w:val="20"/>
                <w:szCs w:val="20"/>
                <w:lang w:eastAsia="fr-FR"/>
              </w:rPr>
              <w:t>7,2</w:t>
            </w:r>
          </w:p>
        </w:tc>
        <w:tc>
          <w:tcPr>
            <w:tcW w:w="756" w:type="dxa"/>
            <w:tcBorders>
              <w:top w:val="nil"/>
              <w:left w:val="nil"/>
              <w:bottom w:val="single" w:sz="4" w:space="0" w:color="auto"/>
              <w:right w:val="single" w:sz="4" w:space="0" w:color="auto"/>
            </w:tcBorders>
            <w:shd w:val="clear" w:color="auto" w:fill="auto"/>
            <w:noWrap/>
            <w:vAlign w:val="bottom"/>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9</w:t>
            </w:r>
          </w:p>
        </w:tc>
        <w:tc>
          <w:tcPr>
            <w:tcW w:w="873" w:type="dxa"/>
            <w:tcBorders>
              <w:top w:val="nil"/>
              <w:left w:val="nil"/>
              <w:bottom w:val="single" w:sz="4" w:space="0" w:color="auto"/>
              <w:right w:val="single" w:sz="4" w:space="0" w:color="auto"/>
            </w:tcBorders>
            <w:shd w:val="clear" w:color="auto" w:fill="auto"/>
            <w:noWrap/>
            <w:vAlign w:val="center"/>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18,4</w:t>
            </w:r>
          </w:p>
        </w:tc>
        <w:tc>
          <w:tcPr>
            <w:tcW w:w="992" w:type="dxa"/>
            <w:tcBorders>
              <w:top w:val="nil"/>
              <w:left w:val="nil"/>
              <w:bottom w:val="single" w:sz="4" w:space="0" w:color="auto"/>
              <w:right w:val="single" w:sz="8" w:space="0" w:color="auto"/>
            </w:tcBorders>
            <w:shd w:val="clear" w:color="auto" w:fill="auto"/>
            <w:noWrap/>
            <w:vAlign w:val="center"/>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71</w:t>
            </w:r>
          </w:p>
        </w:tc>
      </w:tr>
      <w:tr w:rsidR="00FC1927" w:rsidRPr="00540568" w:rsidTr="00FC1927">
        <w:trPr>
          <w:trHeight w:val="61"/>
        </w:trPr>
        <w:tc>
          <w:tcPr>
            <w:tcW w:w="26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927" w:rsidRPr="00540568" w:rsidRDefault="00FC1927" w:rsidP="00FC1927">
            <w:pPr>
              <w:spacing w:after="0" w:line="240" w:lineRule="auto"/>
              <w:rPr>
                <w:rFonts w:ascii="Times New Roman" w:eastAsia="Times New Roman" w:hAnsi="Times New Roman" w:cs="Times New Roman"/>
                <w:sz w:val="20"/>
                <w:szCs w:val="20"/>
                <w:lang w:eastAsia="fr-FR"/>
              </w:rPr>
            </w:pPr>
            <w:r w:rsidRPr="00540568">
              <w:rPr>
                <w:rFonts w:ascii="Times New Roman" w:eastAsia="Times New Roman" w:hAnsi="Times New Roman" w:cs="Times New Roman"/>
                <w:sz w:val="20"/>
                <w:szCs w:val="20"/>
                <w:lang w:eastAsia="fr-FR"/>
              </w:rPr>
              <w:t>Autre type (à préciser)</w:t>
            </w:r>
          </w:p>
        </w:tc>
        <w:tc>
          <w:tcPr>
            <w:tcW w:w="772" w:type="dxa"/>
            <w:tcBorders>
              <w:top w:val="nil"/>
              <w:left w:val="single" w:sz="4" w:space="0" w:color="auto"/>
              <w:bottom w:val="single" w:sz="4" w:space="0" w:color="auto"/>
              <w:right w:val="single" w:sz="4" w:space="0" w:color="auto"/>
            </w:tcBorders>
            <w:shd w:val="clear" w:color="auto" w:fill="auto"/>
            <w:noWrap/>
            <w:vAlign w:val="center"/>
            <w:hideMark/>
          </w:tcPr>
          <w:p w:rsidR="00FC1927" w:rsidRPr="00540568" w:rsidRDefault="00FC1927" w:rsidP="00FC1927">
            <w:pPr>
              <w:spacing w:after="0" w:line="240" w:lineRule="auto"/>
              <w:rPr>
                <w:rFonts w:ascii="Times New Roman" w:eastAsia="Times New Roman" w:hAnsi="Times New Roman" w:cs="Times New Roman"/>
                <w:sz w:val="20"/>
                <w:szCs w:val="20"/>
                <w:lang w:eastAsia="fr-FR"/>
              </w:rPr>
            </w:pPr>
            <w:r w:rsidRPr="00540568">
              <w:rPr>
                <w:rFonts w:ascii="Times New Roman" w:eastAsia="Times New Roman" w:hAnsi="Times New Roman" w:cs="Times New Roman"/>
                <w:sz w:val="20"/>
                <w:szCs w:val="20"/>
                <w:lang w:eastAsia="fr-FR"/>
              </w:rPr>
              <w:t>-</w:t>
            </w:r>
          </w:p>
        </w:tc>
        <w:tc>
          <w:tcPr>
            <w:tcW w:w="756" w:type="dxa"/>
            <w:tcBorders>
              <w:top w:val="nil"/>
              <w:left w:val="nil"/>
              <w:bottom w:val="single" w:sz="4" w:space="0" w:color="auto"/>
              <w:right w:val="single" w:sz="4" w:space="0" w:color="auto"/>
            </w:tcBorders>
            <w:shd w:val="clear" w:color="auto" w:fill="auto"/>
            <w:noWrap/>
            <w:vAlign w:val="center"/>
            <w:hideMark/>
          </w:tcPr>
          <w:p w:rsidR="00FC1927" w:rsidRPr="00540568" w:rsidRDefault="00FC1927" w:rsidP="00FC1927">
            <w:pPr>
              <w:spacing w:after="0" w:line="240" w:lineRule="auto"/>
              <w:jc w:val="center"/>
              <w:rPr>
                <w:rFonts w:ascii="Times New Roman" w:eastAsia="Times New Roman" w:hAnsi="Times New Roman" w:cs="Times New Roman"/>
                <w:sz w:val="20"/>
                <w:szCs w:val="20"/>
                <w:lang w:eastAsia="fr-FR"/>
              </w:rPr>
            </w:pPr>
          </w:p>
        </w:tc>
        <w:tc>
          <w:tcPr>
            <w:tcW w:w="873" w:type="dxa"/>
            <w:tcBorders>
              <w:top w:val="nil"/>
              <w:left w:val="nil"/>
              <w:bottom w:val="single" w:sz="4" w:space="0" w:color="auto"/>
              <w:right w:val="single" w:sz="4" w:space="0" w:color="auto"/>
            </w:tcBorders>
            <w:shd w:val="clear" w:color="auto" w:fill="auto"/>
            <w:noWrap/>
            <w:vAlign w:val="center"/>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2,3</w:t>
            </w:r>
          </w:p>
        </w:tc>
        <w:tc>
          <w:tcPr>
            <w:tcW w:w="992" w:type="dxa"/>
            <w:tcBorders>
              <w:top w:val="nil"/>
              <w:left w:val="nil"/>
              <w:bottom w:val="single" w:sz="4" w:space="0" w:color="auto"/>
              <w:right w:val="single" w:sz="8" w:space="0" w:color="auto"/>
            </w:tcBorders>
            <w:shd w:val="clear" w:color="auto" w:fill="auto"/>
            <w:noWrap/>
            <w:vAlign w:val="center"/>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9</w:t>
            </w:r>
          </w:p>
        </w:tc>
      </w:tr>
      <w:tr w:rsidR="00FC1927" w:rsidRPr="00540568" w:rsidTr="00FC1927">
        <w:trPr>
          <w:trHeight w:val="316"/>
        </w:trPr>
        <w:tc>
          <w:tcPr>
            <w:tcW w:w="26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927" w:rsidRPr="00540568" w:rsidRDefault="00FC1927" w:rsidP="00FC1927">
            <w:pPr>
              <w:spacing w:after="0" w:line="240" w:lineRule="auto"/>
              <w:rPr>
                <w:rFonts w:ascii="Times New Roman" w:eastAsia="Times New Roman" w:hAnsi="Times New Roman" w:cs="Times New Roman"/>
                <w:sz w:val="20"/>
                <w:szCs w:val="20"/>
                <w:lang w:eastAsia="fr-FR"/>
              </w:rPr>
            </w:pPr>
            <w:r w:rsidRPr="00540568">
              <w:rPr>
                <w:rFonts w:ascii="Times New Roman" w:eastAsia="Times New Roman" w:hAnsi="Times New Roman" w:cs="Times New Roman"/>
                <w:sz w:val="20"/>
                <w:szCs w:val="20"/>
                <w:lang w:eastAsia="fr-FR"/>
              </w:rPr>
              <w:t>Total</w:t>
            </w:r>
          </w:p>
        </w:tc>
        <w:tc>
          <w:tcPr>
            <w:tcW w:w="772" w:type="dxa"/>
            <w:tcBorders>
              <w:top w:val="nil"/>
              <w:left w:val="single" w:sz="4" w:space="0" w:color="auto"/>
              <w:bottom w:val="single" w:sz="8" w:space="0" w:color="auto"/>
              <w:right w:val="single" w:sz="4" w:space="0" w:color="auto"/>
            </w:tcBorders>
            <w:shd w:val="clear" w:color="auto" w:fill="auto"/>
            <w:noWrap/>
            <w:vAlign w:val="center"/>
            <w:hideMark/>
          </w:tcPr>
          <w:p w:rsidR="00FC1927" w:rsidRPr="00540568" w:rsidRDefault="00FC1927" w:rsidP="00FC1927">
            <w:pPr>
              <w:spacing w:after="0" w:line="240" w:lineRule="auto"/>
              <w:jc w:val="right"/>
              <w:rPr>
                <w:rFonts w:ascii="Times New Roman" w:eastAsia="Times New Roman" w:hAnsi="Times New Roman" w:cs="Times New Roman"/>
                <w:sz w:val="20"/>
                <w:szCs w:val="20"/>
                <w:lang w:eastAsia="fr-FR"/>
              </w:rPr>
            </w:pPr>
            <w:r w:rsidRPr="00540568">
              <w:rPr>
                <w:rFonts w:ascii="Times New Roman" w:eastAsia="Times New Roman" w:hAnsi="Times New Roman" w:cs="Times New Roman"/>
                <w:sz w:val="20"/>
                <w:szCs w:val="20"/>
                <w:lang w:eastAsia="fr-FR"/>
              </w:rPr>
              <w:t>100,0</w:t>
            </w:r>
          </w:p>
        </w:tc>
        <w:tc>
          <w:tcPr>
            <w:tcW w:w="756" w:type="dxa"/>
            <w:tcBorders>
              <w:top w:val="nil"/>
              <w:left w:val="nil"/>
              <w:bottom w:val="single" w:sz="8" w:space="0" w:color="auto"/>
              <w:right w:val="single" w:sz="4" w:space="0" w:color="auto"/>
            </w:tcBorders>
            <w:shd w:val="clear" w:color="auto" w:fill="auto"/>
            <w:noWrap/>
            <w:vAlign w:val="center"/>
            <w:hideMark/>
          </w:tcPr>
          <w:p w:rsidR="00FC1927" w:rsidRPr="00540568" w:rsidRDefault="00FC1927" w:rsidP="00FC1927">
            <w:pPr>
              <w:spacing w:after="0" w:line="240" w:lineRule="auto"/>
              <w:jc w:val="right"/>
              <w:rPr>
                <w:rFonts w:ascii="Times New Roman" w:eastAsia="Times New Roman" w:hAnsi="Times New Roman" w:cs="Times New Roman"/>
                <w:sz w:val="20"/>
                <w:szCs w:val="20"/>
                <w:lang w:eastAsia="fr-FR"/>
              </w:rPr>
            </w:pPr>
            <w:r w:rsidRPr="00540568">
              <w:rPr>
                <w:rFonts w:ascii="Times New Roman" w:eastAsia="Times New Roman" w:hAnsi="Times New Roman" w:cs="Times New Roman"/>
                <w:sz w:val="20"/>
                <w:szCs w:val="20"/>
                <w:lang w:eastAsia="fr-FR"/>
              </w:rPr>
              <w:t>125</w:t>
            </w:r>
          </w:p>
        </w:tc>
        <w:tc>
          <w:tcPr>
            <w:tcW w:w="873" w:type="dxa"/>
            <w:tcBorders>
              <w:top w:val="nil"/>
              <w:left w:val="nil"/>
              <w:bottom w:val="single" w:sz="8" w:space="0" w:color="auto"/>
              <w:right w:val="single" w:sz="4" w:space="0" w:color="auto"/>
            </w:tcBorders>
            <w:shd w:val="clear" w:color="auto" w:fill="auto"/>
            <w:noWrap/>
            <w:vAlign w:val="center"/>
            <w:hideMark/>
          </w:tcPr>
          <w:p w:rsidR="00FC1927" w:rsidRPr="00540568" w:rsidRDefault="00FC1927" w:rsidP="00FC1927">
            <w:pPr>
              <w:spacing w:after="0" w:line="240" w:lineRule="auto"/>
              <w:jc w:val="right"/>
              <w:rPr>
                <w:rFonts w:ascii="Times New Roman" w:eastAsia="Times New Roman" w:hAnsi="Times New Roman" w:cs="Times New Roman"/>
                <w:sz w:val="20"/>
                <w:szCs w:val="20"/>
                <w:lang w:eastAsia="fr-FR"/>
              </w:rPr>
            </w:pPr>
            <w:r w:rsidRPr="00540568">
              <w:rPr>
                <w:rFonts w:ascii="Times New Roman" w:eastAsia="Times New Roman" w:hAnsi="Times New Roman" w:cs="Times New Roman"/>
                <w:sz w:val="20"/>
                <w:szCs w:val="20"/>
                <w:lang w:eastAsia="fr-FR"/>
              </w:rPr>
              <w:t>100,0</w:t>
            </w:r>
          </w:p>
        </w:tc>
        <w:tc>
          <w:tcPr>
            <w:tcW w:w="992" w:type="dxa"/>
            <w:tcBorders>
              <w:top w:val="nil"/>
              <w:left w:val="nil"/>
              <w:bottom w:val="single" w:sz="8" w:space="0" w:color="auto"/>
              <w:right w:val="single" w:sz="8" w:space="0" w:color="auto"/>
            </w:tcBorders>
            <w:shd w:val="clear" w:color="auto" w:fill="auto"/>
            <w:noWrap/>
            <w:vAlign w:val="center"/>
            <w:hideMark/>
          </w:tcPr>
          <w:p w:rsidR="00FC1927" w:rsidRPr="00540568" w:rsidRDefault="00FC1927" w:rsidP="00FC1927">
            <w:pPr>
              <w:spacing w:after="0" w:line="240" w:lineRule="auto"/>
              <w:jc w:val="right"/>
              <w:rPr>
                <w:rFonts w:ascii="Times New Roman" w:eastAsia="Times New Roman" w:hAnsi="Times New Roman" w:cs="Times New Roman"/>
                <w:sz w:val="20"/>
                <w:szCs w:val="20"/>
                <w:lang w:eastAsia="fr-FR"/>
              </w:rPr>
            </w:pPr>
            <w:r w:rsidRPr="00540568">
              <w:rPr>
                <w:rFonts w:ascii="Times New Roman" w:eastAsia="Times New Roman" w:hAnsi="Times New Roman" w:cs="Times New Roman"/>
                <w:sz w:val="20"/>
                <w:szCs w:val="20"/>
                <w:lang w:eastAsia="fr-FR"/>
              </w:rPr>
              <w:t>386</w:t>
            </w:r>
          </w:p>
        </w:tc>
      </w:tr>
    </w:tbl>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w:t>
      </w:r>
      <w:r w:rsidR="0041628F">
        <w:rPr>
          <w:rFonts w:ascii="Times New Roman" w:hAnsi="Times New Roman" w:cs="Times New Roman"/>
          <w:i/>
          <w:sz w:val="20"/>
          <w:szCs w:val="20"/>
        </w:rPr>
        <w:t>l</w:t>
      </w:r>
      <w:r>
        <w:rPr>
          <w:rFonts w:ascii="Times New Roman" w:hAnsi="Times New Roman" w:cs="Times New Roman"/>
          <w:i/>
          <w:sz w:val="20"/>
          <w:szCs w:val="20"/>
        </w:rPr>
        <w:t>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FC1927" w:rsidRPr="00EB74EB" w:rsidRDefault="00FC1927" w:rsidP="00FC1927">
      <w:pPr>
        <w:autoSpaceDE w:val="0"/>
        <w:autoSpaceDN w:val="0"/>
        <w:adjustRightInd w:val="0"/>
        <w:spacing w:after="0" w:line="240" w:lineRule="auto"/>
        <w:rPr>
          <w:rFonts w:ascii="Times New Roman" w:eastAsiaTheme="minorHAnsi" w:hAnsi="Times New Roman" w:cs="Times New Roman"/>
          <w:sz w:val="24"/>
          <w:szCs w:val="24"/>
        </w:rPr>
      </w:pPr>
    </w:p>
    <w:p w:rsidR="00FC1927" w:rsidRPr="00EB74EB" w:rsidRDefault="00FC1927" w:rsidP="00FC1927">
      <w:pPr>
        <w:jc w:val="both"/>
        <w:rPr>
          <w:rFonts w:ascii="Times New Roman" w:hAnsi="Times New Roman" w:cs="Times New Roman"/>
          <w:sz w:val="24"/>
          <w:szCs w:val="24"/>
          <w:lang w:eastAsia="fr-FR"/>
        </w:rPr>
      </w:pPr>
      <w:r w:rsidRPr="00EB74EB">
        <w:rPr>
          <w:rFonts w:ascii="Times New Roman" w:hAnsi="Times New Roman" w:cs="Times New Roman"/>
          <w:sz w:val="24"/>
          <w:szCs w:val="24"/>
          <w:lang w:eastAsia="fr-FR"/>
        </w:rPr>
        <w:t xml:space="preserve">La structure des transporteurs interviewés par tronçon est restée presque identique entre 2014 et 2020. En effet, les proportions des transporteurs empruntant le tronçon </w:t>
      </w:r>
      <w:r w:rsidRPr="00EB74EB">
        <w:rPr>
          <w:rFonts w:ascii="Times New Roman" w:hAnsi="Times New Roman" w:cs="Times New Roman"/>
          <w:color w:val="000000"/>
          <w:sz w:val="24"/>
          <w:szCs w:val="24"/>
        </w:rPr>
        <w:t xml:space="preserve">Pahou-Ouidah-Hillacondji </w:t>
      </w:r>
      <w:r w:rsidRPr="00EB74EB">
        <w:rPr>
          <w:rFonts w:ascii="Times New Roman" w:hAnsi="Times New Roman" w:cs="Times New Roman"/>
          <w:sz w:val="24"/>
          <w:szCs w:val="24"/>
          <w:lang w:eastAsia="fr-FR"/>
        </w:rPr>
        <w:t>sont les plus nombreux (</w:t>
      </w:r>
      <w:r w:rsidRPr="00EB74EB">
        <w:rPr>
          <w:rFonts w:ascii="Times New Roman" w:eastAsia="Times New Roman" w:hAnsi="Times New Roman" w:cs="Times New Roman"/>
          <w:color w:val="000000"/>
          <w:sz w:val="24"/>
          <w:szCs w:val="24"/>
          <w:lang w:eastAsia="fr-FR"/>
        </w:rPr>
        <w:t xml:space="preserve">56,0% en 2014 et 75,9% en 2020). On retrouve en deuxième position ceux du tronçon </w:t>
      </w:r>
      <w:r w:rsidRPr="00EB74EB">
        <w:rPr>
          <w:rFonts w:ascii="Times New Roman" w:hAnsi="Times New Roman" w:cs="Times New Roman"/>
          <w:color w:val="000000"/>
          <w:sz w:val="24"/>
          <w:szCs w:val="24"/>
        </w:rPr>
        <w:t>Pahou-Ouidah</w:t>
      </w:r>
      <w:r w:rsidRPr="00EB74EB">
        <w:rPr>
          <w:rFonts w:ascii="Times New Roman" w:hAnsi="Times New Roman" w:cs="Times New Roman"/>
          <w:sz w:val="24"/>
          <w:szCs w:val="24"/>
          <w:lang w:eastAsia="fr-FR"/>
        </w:rPr>
        <w:t xml:space="preserve"> (</w:t>
      </w:r>
      <w:r w:rsidRPr="00EB74EB">
        <w:rPr>
          <w:rFonts w:ascii="Times New Roman" w:eastAsia="Times New Roman" w:hAnsi="Times New Roman" w:cs="Times New Roman"/>
          <w:color w:val="000000"/>
          <w:sz w:val="24"/>
          <w:szCs w:val="24"/>
          <w:lang w:eastAsia="fr-FR"/>
        </w:rPr>
        <w:t xml:space="preserve">28,0% en 2014 et 13,2 en 2020). Le tronçon </w:t>
      </w:r>
      <w:r w:rsidRPr="00EB74EB">
        <w:rPr>
          <w:rFonts w:ascii="Times New Roman" w:hAnsi="Times New Roman" w:cs="Times New Roman"/>
          <w:color w:val="000000"/>
          <w:sz w:val="24"/>
          <w:szCs w:val="24"/>
        </w:rPr>
        <w:t>Ouidah-Hillacondji occupe la troisième place avec 16,0% en 2014 et 10,9% en 2020.</w:t>
      </w:r>
    </w:p>
    <w:p w:rsidR="00FC1927" w:rsidRPr="00EB74EB" w:rsidRDefault="00FC1927" w:rsidP="00831FE3">
      <w:pPr>
        <w:pStyle w:val="TABLTCHI"/>
        <w:spacing w:after="120"/>
        <w:rPr>
          <w:lang w:eastAsia="fr-FR"/>
        </w:rPr>
      </w:pPr>
      <w:bookmarkStart w:id="199" w:name="_Toc35636952"/>
      <w:r w:rsidRPr="00EB74EB">
        <w:rPr>
          <w:lang w:eastAsia="fr-FR"/>
        </w:rPr>
        <w:t xml:space="preserve">Tableau </w:t>
      </w:r>
      <w:r w:rsidR="00FB1CD5">
        <w:rPr>
          <w:lang w:eastAsia="fr-FR"/>
        </w:rPr>
        <w:t>3.9</w:t>
      </w:r>
      <w:r w:rsidRPr="00EB74EB">
        <w:rPr>
          <w:lang w:eastAsia="fr-FR"/>
        </w:rPr>
        <w:t>: Répartition des transporteurs par tronçon</w:t>
      </w:r>
      <w:bookmarkEnd w:id="199"/>
    </w:p>
    <w:tbl>
      <w:tblPr>
        <w:tblW w:w="6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4"/>
        <w:gridCol w:w="800"/>
        <w:gridCol w:w="800"/>
        <w:gridCol w:w="800"/>
        <w:gridCol w:w="800"/>
      </w:tblGrid>
      <w:tr w:rsidR="00FC1927" w:rsidRPr="00540568" w:rsidTr="00FB1CD5">
        <w:trPr>
          <w:trHeight w:val="148"/>
          <w:tblHeader/>
        </w:trPr>
        <w:tc>
          <w:tcPr>
            <w:tcW w:w="3544" w:type="dxa"/>
            <w:vMerge w:val="restart"/>
            <w:shd w:val="clear" w:color="auto" w:fill="auto"/>
            <w:noWrap/>
            <w:vAlign w:val="center"/>
            <w:hideMark/>
          </w:tcPr>
          <w:p w:rsidR="00FC1927" w:rsidRPr="00540568" w:rsidRDefault="00FC1927" w:rsidP="00FC1927">
            <w:pPr>
              <w:spacing w:after="0" w:line="240" w:lineRule="auto"/>
              <w:jc w:val="center"/>
              <w:rPr>
                <w:rFonts w:ascii="Times New Roman" w:eastAsia="Times New Roman" w:hAnsi="Times New Roman" w:cs="Times New Roman"/>
                <w:b/>
                <w:bCs/>
                <w:color w:val="000000"/>
                <w:sz w:val="20"/>
                <w:szCs w:val="20"/>
                <w:lang w:eastAsia="fr-FR"/>
              </w:rPr>
            </w:pPr>
            <w:r w:rsidRPr="00540568">
              <w:rPr>
                <w:rFonts w:ascii="Times New Roman" w:eastAsia="Times New Roman" w:hAnsi="Times New Roman" w:cs="Times New Roman"/>
                <w:b/>
                <w:bCs/>
                <w:color w:val="000000"/>
                <w:sz w:val="20"/>
                <w:szCs w:val="20"/>
                <w:lang w:eastAsia="fr-FR"/>
              </w:rPr>
              <w:t>Transporteurs par tronçon</w:t>
            </w:r>
          </w:p>
          <w:p w:rsidR="00FC1927" w:rsidRPr="00540568" w:rsidRDefault="00FC1927" w:rsidP="00FC1927">
            <w:pPr>
              <w:spacing w:after="0" w:line="240" w:lineRule="auto"/>
              <w:rPr>
                <w:rFonts w:ascii="Times New Roman" w:eastAsia="Times New Roman" w:hAnsi="Times New Roman" w:cs="Times New Roman"/>
                <w:b/>
                <w:bCs/>
                <w:color w:val="000000"/>
                <w:sz w:val="20"/>
                <w:szCs w:val="20"/>
                <w:lang w:eastAsia="fr-FR"/>
              </w:rPr>
            </w:pPr>
            <w:r w:rsidRPr="00540568">
              <w:rPr>
                <w:rFonts w:ascii="Times New Roman" w:eastAsia="Times New Roman" w:hAnsi="Times New Roman" w:cs="Times New Roman"/>
                <w:color w:val="000000"/>
                <w:sz w:val="20"/>
                <w:szCs w:val="20"/>
                <w:lang w:eastAsia="fr-FR"/>
              </w:rPr>
              <w:t> </w:t>
            </w:r>
          </w:p>
        </w:tc>
        <w:tc>
          <w:tcPr>
            <w:tcW w:w="3200" w:type="dxa"/>
            <w:gridSpan w:val="4"/>
            <w:shd w:val="clear" w:color="auto" w:fill="auto"/>
            <w:noWrap/>
            <w:vAlign w:val="bottom"/>
            <w:hideMark/>
          </w:tcPr>
          <w:p w:rsidR="00FC1927" w:rsidRPr="00540568" w:rsidRDefault="00FC1927" w:rsidP="00FC1927">
            <w:pPr>
              <w:spacing w:after="0" w:line="240" w:lineRule="auto"/>
              <w:jc w:val="center"/>
              <w:rPr>
                <w:rFonts w:ascii="Times New Roman" w:eastAsia="Times New Roman" w:hAnsi="Times New Roman" w:cs="Times New Roman"/>
                <w:b/>
                <w:bCs/>
                <w:color w:val="000000"/>
                <w:sz w:val="20"/>
                <w:szCs w:val="20"/>
                <w:lang w:eastAsia="fr-FR"/>
              </w:rPr>
            </w:pPr>
            <w:r w:rsidRPr="00540568">
              <w:rPr>
                <w:rFonts w:ascii="Times New Roman" w:eastAsia="Times New Roman" w:hAnsi="Times New Roman" w:cs="Times New Roman"/>
                <w:b/>
                <w:bCs/>
                <w:color w:val="000000"/>
                <w:sz w:val="20"/>
                <w:szCs w:val="20"/>
                <w:lang w:eastAsia="fr-FR"/>
              </w:rPr>
              <w:t>Impact 2020</w:t>
            </w:r>
          </w:p>
        </w:tc>
      </w:tr>
      <w:tr w:rsidR="00FC1927" w:rsidRPr="00540568" w:rsidTr="00FB1CD5">
        <w:trPr>
          <w:trHeight w:val="212"/>
          <w:tblHeader/>
        </w:trPr>
        <w:tc>
          <w:tcPr>
            <w:tcW w:w="3544" w:type="dxa"/>
            <w:vMerge/>
            <w:vAlign w:val="center"/>
            <w:hideMark/>
          </w:tcPr>
          <w:p w:rsidR="00FC1927" w:rsidRPr="00540568" w:rsidRDefault="00FC1927" w:rsidP="00FC1927">
            <w:pPr>
              <w:spacing w:after="0" w:line="240" w:lineRule="auto"/>
              <w:rPr>
                <w:rFonts w:ascii="Times New Roman" w:eastAsia="Times New Roman" w:hAnsi="Times New Roman" w:cs="Times New Roman"/>
                <w:b/>
                <w:bCs/>
                <w:color w:val="000000"/>
                <w:sz w:val="20"/>
                <w:szCs w:val="20"/>
                <w:lang w:eastAsia="fr-FR"/>
              </w:rPr>
            </w:pPr>
          </w:p>
        </w:tc>
        <w:tc>
          <w:tcPr>
            <w:tcW w:w="1600" w:type="dxa"/>
            <w:gridSpan w:val="2"/>
            <w:shd w:val="clear" w:color="auto" w:fill="auto"/>
            <w:noWrap/>
            <w:vAlign w:val="center"/>
            <w:hideMark/>
          </w:tcPr>
          <w:p w:rsidR="00FC1927" w:rsidRPr="00540568" w:rsidRDefault="00FC1927" w:rsidP="00FC1927">
            <w:pPr>
              <w:spacing w:after="0" w:line="240" w:lineRule="auto"/>
              <w:jc w:val="center"/>
              <w:rPr>
                <w:rFonts w:ascii="Times New Roman" w:eastAsia="Times New Roman" w:hAnsi="Times New Roman" w:cs="Times New Roman"/>
                <w:b/>
                <w:bCs/>
                <w:color w:val="000000"/>
                <w:sz w:val="20"/>
                <w:szCs w:val="20"/>
                <w:lang w:eastAsia="fr-FR"/>
              </w:rPr>
            </w:pPr>
            <w:r w:rsidRPr="00540568">
              <w:rPr>
                <w:rFonts w:ascii="Times New Roman" w:eastAsia="Times New Roman" w:hAnsi="Times New Roman" w:cs="Times New Roman"/>
                <w:b/>
                <w:bCs/>
                <w:color w:val="000000"/>
                <w:sz w:val="20"/>
                <w:szCs w:val="20"/>
                <w:lang w:eastAsia="fr-FR"/>
              </w:rPr>
              <w:t>ZIP 2014</w:t>
            </w:r>
          </w:p>
        </w:tc>
        <w:tc>
          <w:tcPr>
            <w:tcW w:w="1600" w:type="dxa"/>
            <w:gridSpan w:val="2"/>
            <w:shd w:val="clear" w:color="auto" w:fill="auto"/>
            <w:noWrap/>
            <w:vAlign w:val="center"/>
            <w:hideMark/>
          </w:tcPr>
          <w:p w:rsidR="00FC1927" w:rsidRPr="00540568" w:rsidRDefault="00FC1927" w:rsidP="00FC1927">
            <w:pPr>
              <w:spacing w:after="0" w:line="240" w:lineRule="auto"/>
              <w:jc w:val="center"/>
              <w:rPr>
                <w:rFonts w:ascii="Times New Roman" w:eastAsia="Times New Roman" w:hAnsi="Times New Roman" w:cs="Times New Roman"/>
                <w:b/>
                <w:bCs/>
                <w:color w:val="000000"/>
                <w:sz w:val="20"/>
                <w:szCs w:val="20"/>
                <w:lang w:eastAsia="fr-FR"/>
              </w:rPr>
            </w:pPr>
            <w:r w:rsidRPr="00540568">
              <w:rPr>
                <w:rFonts w:ascii="Times New Roman" w:eastAsia="Times New Roman" w:hAnsi="Times New Roman" w:cs="Times New Roman"/>
                <w:b/>
                <w:bCs/>
                <w:color w:val="000000"/>
                <w:sz w:val="20"/>
                <w:szCs w:val="20"/>
                <w:lang w:eastAsia="fr-FR"/>
              </w:rPr>
              <w:t>ZIP 2020</w:t>
            </w:r>
          </w:p>
        </w:tc>
      </w:tr>
      <w:tr w:rsidR="00FC1927" w:rsidRPr="00540568" w:rsidTr="00FB1CD5">
        <w:trPr>
          <w:trHeight w:val="84"/>
        </w:trPr>
        <w:tc>
          <w:tcPr>
            <w:tcW w:w="3544" w:type="dxa"/>
            <w:vMerge/>
            <w:shd w:val="clear" w:color="auto" w:fill="auto"/>
            <w:vAlign w:val="center"/>
            <w:hideMark/>
          </w:tcPr>
          <w:p w:rsidR="00FC1927" w:rsidRPr="00540568" w:rsidRDefault="00FC1927" w:rsidP="00FC1927">
            <w:pPr>
              <w:spacing w:after="0" w:line="240" w:lineRule="auto"/>
              <w:rPr>
                <w:rFonts w:ascii="Times New Roman" w:eastAsia="Times New Roman" w:hAnsi="Times New Roman" w:cs="Times New Roman"/>
                <w:color w:val="000000"/>
                <w:sz w:val="20"/>
                <w:szCs w:val="20"/>
                <w:lang w:eastAsia="fr-FR"/>
              </w:rPr>
            </w:pPr>
          </w:p>
        </w:tc>
        <w:tc>
          <w:tcPr>
            <w:tcW w:w="800" w:type="dxa"/>
            <w:shd w:val="clear" w:color="auto" w:fill="auto"/>
            <w:vAlign w:val="bottom"/>
            <w:hideMark/>
          </w:tcPr>
          <w:p w:rsidR="00FC1927" w:rsidRPr="00540568" w:rsidRDefault="00FC1927" w:rsidP="00FC1927">
            <w:pPr>
              <w:spacing w:after="0" w:line="240" w:lineRule="auto"/>
              <w:jc w:val="center"/>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w:t>
            </w:r>
          </w:p>
        </w:tc>
        <w:tc>
          <w:tcPr>
            <w:tcW w:w="800" w:type="dxa"/>
            <w:shd w:val="clear" w:color="auto" w:fill="auto"/>
            <w:vAlign w:val="bottom"/>
            <w:hideMark/>
          </w:tcPr>
          <w:p w:rsidR="00FC1927" w:rsidRPr="00540568" w:rsidRDefault="00FC1927" w:rsidP="00FC1927">
            <w:pPr>
              <w:spacing w:after="0" w:line="240" w:lineRule="auto"/>
              <w:jc w:val="center"/>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Eff.</w:t>
            </w:r>
          </w:p>
        </w:tc>
        <w:tc>
          <w:tcPr>
            <w:tcW w:w="800" w:type="dxa"/>
            <w:shd w:val="clear" w:color="auto" w:fill="auto"/>
            <w:vAlign w:val="bottom"/>
            <w:hideMark/>
          </w:tcPr>
          <w:p w:rsidR="00FC1927" w:rsidRPr="00540568" w:rsidRDefault="00FC1927" w:rsidP="00FC1927">
            <w:pPr>
              <w:spacing w:after="0" w:line="240" w:lineRule="auto"/>
              <w:jc w:val="center"/>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w:t>
            </w:r>
          </w:p>
        </w:tc>
        <w:tc>
          <w:tcPr>
            <w:tcW w:w="800" w:type="dxa"/>
            <w:shd w:val="clear" w:color="auto" w:fill="auto"/>
            <w:vAlign w:val="bottom"/>
            <w:hideMark/>
          </w:tcPr>
          <w:p w:rsidR="00FC1927" w:rsidRPr="00540568" w:rsidRDefault="00FC1927" w:rsidP="00FC1927">
            <w:pPr>
              <w:spacing w:after="0" w:line="240" w:lineRule="auto"/>
              <w:jc w:val="center"/>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Eff.</w:t>
            </w:r>
          </w:p>
        </w:tc>
      </w:tr>
      <w:tr w:rsidR="00FC1927" w:rsidRPr="00540568" w:rsidTr="00FB1CD5">
        <w:trPr>
          <w:trHeight w:val="184"/>
        </w:trPr>
        <w:tc>
          <w:tcPr>
            <w:tcW w:w="3544" w:type="dxa"/>
            <w:shd w:val="clear" w:color="auto" w:fill="auto"/>
            <w:hideMark/>
          </w:tcPr>
          <w:p w:rsidR="00FC1927" w:rsidRPr="00540568" w:rsidRDefault="00FC1927" w:rsidP="00FC1927">
            <w:pPr>
              <w:spacing w:after="0" w:line="240" w:lineRule="auto"/>
              <w:rPr>
                <w:rFonts w:ascii="Times New Roman" w:hAnsi="Times New Roman" w:cs="Times New Roman"/>
                <w:color w:val="000000"/>
                <w:sz w:val="20"/>
                <w:szCs w:val="20"/>
              </w:rPr>
            </w:pPr>
            <w:r w:rsidRPr="00540568">
              <w:rPr>
                <w:rFonts w:ascii="Times New Roman" w:hAnsi="Times New Roman" w:cs="Times New Roman"/>
                <w:color w:val="000000"/>
                <w:sz w:val="20"/>
                <w:szCs w:val="20"/>
              </w:rPr>
              <w:t>Pahou-Ouidah</w:t>
            </w:r>
          </w:p>
        </w:tc>
        <w:tc>
          <w:tcPr>
            <w:tcW w:w="800" w:type="dxa"/>
            <w:shd w:val="clear" w:color="auto" w:fill="auto"/>
            <w:noWrap/>
            <w:vAlign w:val="center"/>
            <w:hideMark/>
          </w:tcPr>
          <w:p w:rsidR="00FC1927" w:rsidRPr="00540568"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28,0</w:t>
            </w:r>
          </w:p>
        </w:tc>
        <w:tc>
          <w:tcPr>
            <w:tcW w:w="800" w:type="dxa"/>
            <w:shd w:val="clear" w:color="auto" w:fill="auto"/>
            <w:noWrap/>
            <w:vAlign w:val="bottom"/>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35</w:t>
            </w:r>
          </w:p>
        </w:tc>
        <w:tc>
          <w:tcPr>
            <w:tcW w:w="800" w:type="dxa"/>
            <w:shd w:val="clear" w:color="auto" w:fill="auto"/>
            <w:noWrap/>
            <w:vAlign w:val="center"/>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13,2</w:t>
            </w:r>
          </w:p>
        </w:tc>
        <w:tc>
          <w:tcPr>
            <w:tcW w:w="800" w:type="dxa"/>
            <w:shd w:val="clear" w:color="auto" w:fill="auto"/>
            <w:noWrap/>
            <w:vAlign w:val="center"/>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51</w:t>
            </w:r>
          </w:p>
        </w:tc>
      </w:tr>
      <w:tr w:rsidR="00FC1927" w:rsidRPr="00540568" w:rsidTr="00FB1CD5">
        <w:trPr>
          <w:trHeight w:val="174"/>
        </w:trPr>
        <w:tc>
          <w:tcPr>
            <w:tcW w:w="3544" w:type="dxa"/>
            <w:shd w:val="clear" w:color="auto" w:fill="auto"/>
            <w:hideMark/>
          </w:tcPr>
          <w:p w:rsidR="00FC1927" w:rsidRPr="00540568" w:rsidRDefault="00FC1927" w:rsidP="00FC1927">
            <w:pPr>
              <w:spacing w:after="0" w:line="240" w:lineRule="auto"/>
              <w:rPr>
                <w:rFonts w:ascii="Times New Roman" w:hAnsi="Times New Roman" w:cs="Times New Roman"/>
                <w:color w:val="000000"/>
                <w:sz w:val="20"/>
                <w:szCs w:val="20"/>
              </w:rPr>
            </w:pPr>
            <w:r w:rsidRPr="00540568">
              <w:rPr>
                <w:rFonts w:ascii="Times New Roman" w:hAnsi="Times New Roman" w:cs="Times New Roman"/>
                <w:color w:val="000000"/>
                <w:sz w:val="20"/>
                <w:szCs w:val="20"/>
              </w:rPr>
              <w:t>Ouidah- Hillacondji (Frontière Togo)</w:t>
            </w:r>
          </w:p>
        </w:tc>
        <w:tc>
          <w:tcPr>
            <w:tcW w:w="800" w:type="dxa"/>
            <w:shd w:val="clear" w:color="auto" w:fill="auto"/>
            <w:noWrap/>
            <w:vAlign w:val="center"/>
            <w:hideMark/>
          </w:tcPr>
          <w:p w:rsidR="00FC1927" w:rsidRPr="00540568"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16,0</w:t>
            </w:r>
          </w:p>
        </w:tc>
        <w:tc>
          <w:tcPr>
            <w:tcW w:w="800" w:type="dxa"/>
            <w:shd w:val="clear" w:color="auto" w:fill="auto"/>
            <w:noWrap/>
            <w:vAlign w:val="bottom"/>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20</w:t>
            </w:r>
          </w:p>
        </w:tc>
        <w:tc>
          <w:tcPr>
            <w:tcW w:w="800" w:type="dxa"/>
            <w:shd w:val="clear" w:color="auto" w:fill="auto"/>
            <w:noWrap/>
            <w:vAlign w:val="center"/>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10,9</w:t>
            </w:r>
          </w:p>
        </w:tc>
        <w:tc>
          <w:tcPr>
            <w:tcW w:w="800" w:type="dxa"/>
            <w:shd w:val="clear" w:color="auto" w:fill="auto"/>
            <w:noWrap/>
            <w:vAlign w:val="center"/>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42</w:t>
            </w:r>
          </w:p>
        </w:tc>
      </w:tr>
      <w:tr w:rsidR="00FC1927" w:rsidRPr="00540568" w:rsidTr="00FB1CD5">
        <w:trPr>
          <w:trHeight w:val="204"/>
        </w:trPr>
        <w:tc>
          <w:tcPr>
            <w:tcW w:w="3544" w:type="dxa"/>
            <w:shd w:val="clear" w:color="auto" w:fill="auto"/>
            <w:hideMark/>
          </w:tcPr>
          <w:p w:rsidR="00FC1927" w:rsidRPr="00540568" w:rsidRDefault="00FC1927" w:rsidP="00FC1927">
            <w:pPr>
              <w:spacing w:after="0" w:line="240" w:lineRule="auto"/>
              <w:rPr>
                <w:rFonts w:ascii="Times New Roman" w:hAnsi="Times New Roman" w:cs="Times New Roman"/>
                <w:color w:val="000000"/>
                <w:sz w:val="20"/>
                <w:szCs w:val="20"/>
              </w:rPr>
            </w:pPr>
            <w:r w:rsidRPr="00540568">
              <w:rPr>
                <w:rFonts w:ascii="Times New Roman" w:hAnsi="Times New Roman" w:cs="Times New Roman"/>
                <w:color w:val="000000"/>
                <w:sz w:val="20"/>
                <w:szCs w:val="20"/>
              </w:rPr>
              <w:t>Pahou-Ouidah-Hillacondji</w:t>
            </w:r>
          </w:p>
        </w:tc>
        <w:tc>
          <w:tcPr>
            <w:tcW w:w="800" w:type="dxa"/>
            <w:shd w:val="clear" w:color="auto" w:fill="auto"/>
            <w:noWrap/>
            <w:vAlign w:val="center"/>
            <w:hideMark/>
          </w:tcPr>
          <w:p w:rsidR="00FC1927" w:rsidRPr="00540568"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56,0</w:t>
            </w:r>
          </w:p>
        </w:tc>
        <w:tc>
          <w:tcPr>
            <w:tcW w:w="800" w:type="dxa"/>
            <w:shd w:val="clear" w:color="auto" w:fill="auto"/>
            <w:noWrap/>
            <w:vAlign w:val="bottom"/>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70</w:t>
            </w:r>
          </w:p>
        </w:tc>
        <w:tc>
          <w:tcPr>
            <w:tcW w:w="800" w:type="dxa"/>
            <w:shd w:val="clear" w:color="auto" w:fill="auto"/>
            <w:noWrap/>
            <w:vAlign w:val="center"/>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75,9</w:t>
            </w:r>
          </w:p>
        </w:tc>
        <w:tc>
          <w:tcPr>
            <w:tcW w:w="800" w:type="dxa"/>
            <w:shd w:val="clear" w:color="auto" w:fill="auto"/>
            <w:noWrap/>
            <w:vAlign w:val="center"/>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293</w:t>
            </w:r>
          </w:p>
        </w:tc>
      </w:tr>
      <w:tr w:rsidR="00FC1927" w:rsidRPr="00540568" w:rsidTr="00FB1CD5">
        <w:trPr>
          <w:trHeight w:val="108"/>
        </w:trPr>
        <w:tc>
          <w:tcPr>
            <w:tcW w:w="3544" w:type="dxa"/>
            <w:shd w:val="clear" w:color="auto" w:fill="auto"/>
            <w:vAlign w:val="center"/>
            <w:hideMark/>
          </w:tcPr>
          <w:p w:rsidR="00FC1927" w:rsidRPr="00540568" w:rsidRDefault="00FC1927" w:rsidP="00FC1927">
            <w:pPr>
              <w:spacing w:after="0" w:line="240" w:lineRule="auto"/>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Total</w:t>
            </w:r>
          </w:p>
        </w:tc>
        <w:tc>
          <w:tcPr>
            <w:tcW w:w="800" w:type="dxa"/>
            <w:shd w:val="clear" w:color="auto" w:fill="auto"/>
            <w:noWrap/>
            <w:vAlign w:val="center"/>
            <w:hideMark/>
          </w:tcPr>
          <w:p w:rsidR="00FC1927" w:rsidRPr="00540568"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100,0</w:t>
            </w:r>
          </w:p>
        </w:tc>
        <w:tc>
          <w:tcPr>
            <w:tcW w:w="800" w:type="dxa"/>
            <w:shd w:val="clear" w:color="auto" w:fill="auto"/>
            <w:noWrap/>
            <w:vAlign w:val="bottom"/>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125</w:t>
            </w:r>
          </w:p>
        </w:tc>
        <w:tc>
          <w:tcPr>
            <w:tcW w:w="800" w:type="dxa"/>
            <w:shd w:val="clear" w:color="auto" w:fill="auto"/>
            <w:noWrap/>
            <w:vAlign w:val="center"/>
            <w:hideMark/>
          </w:tcPr>
          <w:p w:rsidR="00FC1927" w:rsidRPr="00540568"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540568">
              <w:rPr>
                <w:rFonts w:ascii="Times New Roman" w:eastAsia="Times New Roman" w:hAnsi="Times New Roman" w:cs="Times New Roman"/>
                <w:color w:val="000000"/>
                <w:sz w:val="20"/>
                <w:szCs w:val="20"/>
                <w:lang w:eastAsia="fr-FR"/>
              </w:rPr>
              <w:t>100,0</w:t>
            </w:r>
          </w:p>
        </w:tc>
        <w:tc>
          <w:tcPr>
            <w:tcW w:w="800" w:type="dxa"/>
            <w:shd w:val="clear" w:color="auto" w:fill="auto"/>
            <w:noWrap/>
            <w:vAlign w:val="center"/>
            <w:hideMark/>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386</w:t>
            </w:r>
          </w:p>
        </w:tc>
      </w:tr>
    </w:tbl>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w:t>
      </w:r>
      <w:r w:rsidR="0041628F">
        <w:rPr>
          <w:rFonts w:ascii="Times New Roman" w:hAnsi="Times New Roman" w:cs="Times New Roman"/>
          <w:i/>
          <w:sz w:val="20"/>
          <w:szCs w:val="20"/>
        </w:rPr>
        <w:t>l</w:t>
      </w:r>
      <w:r>
        <w:rPr>
          <w:rFonts w:ascii="Times New Roman" w:hAnsi="Times New Roman" w:cs="Times New Roman"/>
          <w:i/>
          <w:sz w:val="20"/>
          <w:szCs w:val="20"/>
        </w:rPr>
        <w:t>lacondji-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FC1927" w:rsidRPr="00EB74EB" w:rsidRDefault="00FC1927" w:rsidP="00FC1927">
      <w:pPr>
        <w:pStyle w:val="Paragraphedeliste"/>
        <w:spacing w:after="0" w:line="240" w:lineRule="auto"/>
        <w:rPr>
          <w:rFonts w:ascii="Times New Roman" w:hAnsi="Times New Roman" w:cs="Times New Roman"/>
          <w:i/>
          <w:sz w:val="20"/>
          <w:szCs w:val="20"/>
        </w:rPr>
      </w:pPr>
    </w:p>
    <w:p w:rsidR="00FC1927" w:rsidRPr="00EB74EB" w:rsidRDefault="00FC1927" w:rsidP="00FC1927">
      <w:pPr>
        <w:pStyle w:val="Paragraphedeliste"/>
        <w:numPr>
          <w:ilvl w:val="0"/>
          <w:numId w:val="2"/>
        </w:numPr>
        <w:jc w:val="both"/>
        <w:rPr>
          <w:rFonts w:ascii="Times New Roman" w:hAnsi="Times New Roman" w:cs="Times New Roman"/>
          <w:b/>
          <w:i/>
          <w:iCs/>
          <w:sz w:val="24"/>
          <w:szCs w:val="24"/>
          <w:lang w:eastAsia="fr-FR"/>
        </w:rPr>
      </w:pPr>
      <w:r w:rsidRPr="00EB74EB">
        <w:rPr>
          <w:rFonts w:ascii="Times New Roman" w:hAnsi="Times New Roman" w:cs="Times New Roman"/>
          <w:b/>
          <w:i/>
          <w:iCs/>
          <w:sz w:val="24"/>
          <w:szCs w:val="24"/>
          <w:lang w:eastAsia="fr-FR"/>
        </w:rPr>
        <w:t>Temps de parcours de la route par les transporteurs</w:t>
      </w:r>
    </w:p>
    <w:p w:rsidR="00FC1927" w:rsidRPr="00EB74EB" w:rsidRDefault="00FC1927" w:rsidP="00FC1927">
      <w:pPr>
        <w:ind w:left="360"/>
        <w:jc w:val="both"/>
        <w:rPr>
          <w:rFonts w:ascii="Times New Roman" w:hAnsi="Times New Roman" w:cs="Times New Roman"/>
          <w:sz w:val="24"/>
          <w:szCs w:val="24"/>
        </w:rPr>
      </w:pPr>
      <w:r w:rsidRPr="00EB74EB">
        <w:rPr>
          <w:rFonts w:ascii="Times New Roman" w:hAnsi="Times New Roman" w:cs="Times New Roman"/>
          <w:sz w:val="24"/>
          <w:szCs w:val="24"/>
        </w:rPr>
        <w:t>L’analyse des données relatives au temps de parcours des tronçons révèle une diminution de la durée entre 2014 et 2020. On note également que le temps mis par les transporteurs pour parcourir les différents tronçons de la ZIP varie d’un moyen de déplacement à un autre.</w:t>
      </w:r>
    </w:p>
    <w:p w:rsidR="00FC1927" w:rsidRPr="00EB74EB" w:rsidRDefault="00FC1927" w:rsidP="00FC1927">
      <w:pPr>
        <w:ind w:left="360"/>
        <w:jc w:val="both"/>
        <w:rPr>
          <w:rFonts w:ascii="Times New Roman" w:hAnsi="Times New Roman" w:cs="Times New Roman"/>
          <w:sz w:val="24"/>
          <w:szCs w:val="24"/>
        </w:rPr>
      </w:pPr>
      <w:r w:rsidRPr="00EB74EB">
        <w:rPr>
          <w:rFonts w:ascii="Times New Roman" w:hAnsi="Times New Roman" w:cs="Times New Roman"/>
          <w:sz w:val="24"/>
          <w:szCs w:val="24"/>
        </w:rPr>
        <w:t>Faisant fi du type de véhicule, le temps moyen de parcours du tronçon Pahou-Ouidah est réduit de 9 minutes entre 2014 et 2020, de 11 minutes pour Ouidah- Hillacondji et de 33 minutes pour Pahou-Ouidah-Hillacondji.</w:t>
      </w:r>
    </w:p>
    <w:p w:rsidR="00FC1927" w:rsidRDefault="00FC1927" w:rsidP="00FC1927">
      <w:pPr>
        <w:ind w:left="360"/>
        <w:jc w:val="both"/>
        <w:rPr>
          <w:rFonts w:ascii="Times New Roman" w:eastAsiaTheme="minorHAnsi" w:hAnsi="Times New Roman" w:cs="Times New Roman"/>
          <w:color w:val="000000"/>
          <w:sz w:val="24"/>
          <w:szCs w:val="24"/>
        </w:rPr>
      </w:pPr>
      <w:r w:rsidRPr="00EB74EB">
        <w:rPr>
          <w:rFonts w:ascii="Times New Roman" w:hAnsi="Times New Roman" w:cs="Times New Roman"/>
          <w:sz w:val="24"/>
          <w:szCs w:val="24"/>
        </w:rPr>
        <w:t xml:space="preserve">En tenant compte du type de véhicule, on note un gain de temps pour toutes les portions du tronçon. Ainsi, le temps moyen de parcours du tronçon </w:t>
      </w:r>
      <w:r w:rsidRPr="00EB74EB">
        <w:rPr>
          <w:rFonts w:ascii="Times New Roman" w:eastAsiaTheme="minorHAnsi" w:hAnsi="Times New Roman" w:cs="Times New Roman"/>
          <w:color w:val="000000"/>
          <w:sz w:val="24"/>
          <w:szCs w:val="24"/>
        </w:rPr>
        <w:t xml:space="preserve">Pahou-Ouidah </w:t>
      </w:r>
      <w:r w:rsidRPr="00EB74EB">
        <w:rPr>
          <w:rFonts w:ascii="Times New Roman" w:hAnsi="Times New Roman" w:cs="Times New Roman"/>
          <w:sz w:val="24"/>
          <w:szCs w:val="24"/>
        </w:rPr>
        <w:t xml:space="preserve">pour les véhicules 5 places et 9 places est passé de 52,25 minutes en 2014 à environ 26,55 minutes en 2020 et de 80 minutes à 30 minutes pour les camions lourds. Il est aussi passé de 57 minutes à 26,11 minutes pour les Minibus. En ce qui concerne le tronçon </w:t>
      </w:r>
      <w:r w:rsidRPr="00EB74EB">
        <w:rPr>
          <w:rFonts w:ascii="Times New Roman" w:eastAsiaTheme="minorHAnsi" w:hAnsi="Times New Roman" w:cs="Times New Roman"/>
          <w:color w:val="000000"/>
          <w:sz w:val="24"/>
          <w:szCs w:val="24"/>
        </w:rPr>
        <w:t xml:space="preserve">Ouidah- Hillacondji le temps de parcours pour les véhicules de 5 places et 9 places est passé de 127 minutes à environ 62 </w:t>
      </w:r>
      <w:r w:rsidRPr="00EB74EB">
        <w:rPr>
          <w:rFonts w:ascii="Times New Roman" w:eastAsiaTheme="minorHAnsi" w:hAnsi="Times New Roman" w:cs="Times New Roman"/>
          <w:color w:val="000000"/>
          <w:sz w:val="24"/>
          <w:szCs w:val="24"/>
        </w:rPr>
        <w:lastRenderedPageBreak/>
        <w:t>minutes et de 180 minutes à 100 minutes pour les camions lourds. Pour ce qui est du tronçon Pahou-Ouidah-Hillacondji, le temps de parcours des véhicules 5 places et 9 places est réduit d’environ 45 minutes passant de 155,9 minutes en à 110 minutes. Aussi, le temps moyen est-il passé de 177 minutes à 102 minutes pour les minibus.</w:t>
      </w:r>
    </w:p>
    <w:p w:rsidR="0041628F" w:rsidRPr="00EB74EB" w:rsidRDefault="0041628F" w:rsidP="00FC1927">
      <w:pPr>
        <w:ind w:left="360"/>
        <w:jc w:val="both"/>
        <w:rPr>
          <w:rFonts w:ascii="Times New Roman" w:hAnsi="Times New Roman" w:cs="Times New Roman"/>
          <w:sz w:val="24"/>
          <w:szCs w:val="24"/>
        </w:rPr>
      </w:pPr>
    </w:p>
    <w:p w:rsidR="00FC1927" w:rsidRPr="00EB74EB" w:rsidRDefault="00FC1927" w:rsidP="00831FE3">
      <w:pPr>
        <w:pStyle w:val="TABLTCHI"/>
        <w:spacing w:after="120"/>
        <w:rPr>
          <w:lang w:eastAsia="fr-FR"/>
        </w:rPr>
      </w:pPr>
      <w:bookmarkStart w:id="200" w:name="_Toc35636953"/>
      <w:r w:rsidRPr="00EB74EB">
        <w:rPr>
          <w:lang w:eastAsia="fr-FR"/>
        </w:rPr>
        <w:t xml:space="preserve">Tableau </w:t>
      </w:r>
      <w:r w:rsidR="00FB1CD5">
        <w:rPr>
          <w:lang w:eastAsia="fr-FR"/>
        </w:rPr>
        <w:t>3.10</w:t>
      </w:r>
      <w:r w:rsidRPr="00EB74EB">
        <w:rPr>
          <w:lang w:eastAsia="fr-FR"/>
        </w:rPr>
        <w:t> : Temps moyen (minutes) de parcours de chaque tronçon par les transporteurs selon le type de véhicule</w:t>
      </w:r>
      <w:bookmarkEnd w:id="200"/>
    </w:p>
    <w:tbl>
      <w:tblPr>
        <w:tblW w:w="871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60"/>
        <w:gridCol w:w="3598"/>
        <w:gridCol w:w="884"/>
        <w:gridCol w:w="884"/>
        <w:gridCol w:w="884"/>
      </w:tblGrid>
      <w:tr w:rsidR="00FC1927" w:rsidRPr="00540568" w:rsidTr="00FC1927">
        <w:trPr>
          <w:cantSplit/>
        </w:trPr>
        <w:tc>
          <w:tcPr>
            <w:tcW w:w="2460" w:type="dxa"/>
            <w:shd w:val="clear" w:color="auto" w:fill="FFFFFF"/>
            <w:vAlign w:val="center"/>
          </w:tcPr>
          <w:p w:rsidR="00FC1927" w:rsidRPr="00540568"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540568">
              <w:rPr>
                <w:rFonts w:ascii="Times New Roman" w:eastAsia="Times New Roman" w:hAnsi="Times New Roman" w:cs="Times New Roman"/>
                <w:b/>
                <w:bCs/>
                <w:color w:val="000000"/>
                <w:sz w:val="20"/>
                <w:szCs w:val="20"/>
                <w:lang w:eastAsia="fr-FR"/>
              </w:rPr>
              <w:t>Tronçon emprunté</w:t>
            </w:r>
          </w:p>
        </w:tc>
        <w:tc>
          <w:tcPr>
            <w:tcW w:w="3598" w:type="dxa"/>
            <w:shd w:val="clear" w:color="auto" w:fill="FFFFFF"/>
            <w:vAlign w:val="center"/>
          </w:tcPr>
          <w:p w:rsidR="00FC1927" w:rsidRPr="00540568"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540568">
              <w:rPr>
                <w:rFonts w:ascii="Times New Roman" w:eastAsia="Times New Roman" w:hAnsi="Times New Roman" w:cs="Times New Roman"/>
                <w:b/>
                <w:bCs/>
                <w:color w:val="000000"/>
                <w:sz w:val="20"/>
                <w:szCs w:val="20"/>
                <w:lang w:eastAsia="fr-FR"/>
              </w:rPr>
              <w:t>Types de véhicules</w:t>
            </w:r>
          </w:p>
        </w:tc>
        <w:tc>
          <w:tcPr>
            <w:tcW w:w="884" w:type="dxa"/>
            <w:shd w:val="clear" w:color="auto" w:fill="FFFFFF"/>
            <w:vAlign w:val="center"/>
          </w:tcPr>
          <w:p w:rsidR="00FC1927" w:rsidRPr="00540568" w:rsidRDefault="00FC1927" w:rsidP="00FC1927">
            <w:pPr>
              <w:spacing w:after="0" w:line="240" w:lineRule="auto"/>
              <w:rPr>
                <w:rFonts w:ascii="Times New Roman" w:eastAsia="Times New Roman" w:hAnsi="Times New Roman" w:cs="Times New Roman"/>
                <w:b/>
                <w:bCs/>
                <w:color w:val="000000"/>
                <w:sz w:val="20"/>
                <w:szCs w:val="20"/>
                <w:lang w:eastAsia="fr-FR"/>
              </w:rPr>
            </w:pPr>
            <w:r w:rsidRPr="00540568">
              <w:rPr>
                <w:rFonts w:ascii="Times New Roman" w:eastAsia="Times New Roman" w:hAnsi="Times New Roman" w:cs="Times New Roman"/>
                <w:b/>
                <w:bCs/>
                <w:color w:val="000000"/>
                <w:sz w:val="20"/>
                <w:szCs w:val="20"/>
                <w:lang w:eastAsia="fr-FR"/>
              </w:rPr>
              <w:t>ZIP 2014</w:t>
            </w:r>
          </w:p>
        </w:tc>
        <w:tc>
          <w:tcPr>
            <w:tcW w:w="884" w:type="dxa"/>
            <w:shd w:val="clear" w:color="auto" w:fill="FFFFFF"/>
            <w:vAlign w:val="center"/>
          </w:tcPr>
          <w:p w:rsidR="00FC1927" w:rsidRPr="00540568" w:rsidRDefault="00FC1927" w:rsidP="00FC1927">
            <w:pPr>
              <w:spacing w:after="0" w:line="240" w:lineRule="auto"/>
              <w:rPr>
                <w:rFonts w:ascii="Times New Roman" w:eastAsia="Times New Roman" w:hAnsi="Times New Roman" w:cs="Times New Roman"/>
                <w:b/>
                <w:bCs/>
                <w:color w:val="000000"/>
                <w:sz w:val="20"/>
                <w:szCs w:val="20"/>
                <w:lang w:eastAsia="fr-FR"/>
              </w:rPr>
            </w:pPr>
            <w:r w:rsidRPr="00540568">
              <w:rPr>
                <w:rFonts w:ascii="Times New Roman" w:eastAsia="Times New Roman" w:hAnsi="Times New Roman" w:cs="Times New Roman"/>
                <w:b/>
                <w:bCs/>
                <w:color w:val="000000"/>
                <w:sz w:val="20"/>
                <w:szCs w:val="20"/>
                <w:lang w:eastAsia="fr-FR"/>
              </w:rPr>
              <w:t>ZIP 2020</w:t>
            </w:r>
          </w:p>
        </w:tc>
        <w:tc>
          <w:tcPr>
            <w:tcW w:w="884" w:type="dxa"/>
            <w:shd w:val="clear" w:color="auto" w:fill="FFFFFF"/>
            <w:vAlign w:val="center"/>
          </w:tcPr>
          <w:p w:rsidR="00FC1927" w:rsidRPr="00540568" w:rsidRDefault="00FC1927" w:rsidP="00FC1927">
            <w:pPr>
              <w:spacing w:after="0" w:line="240" w:lineRule="auto"/>
              <w:jc w:val="center"/>
              <w:rPr>
                <w:rFonts w:ascii="Times New Roman" w:eastAsia="Times New Roman" w:hAnsi="Times New Roman" w:cs="Times New Roman"/>
                <w:b/>
                <w:bCs/>
                <w:color w:val="000000"/>
                <w:sz w:val="20"/>
                <w:szCs w:val="20"/>
                <w:lang w:eastAsia="fr-FR"/>
              </w:rPr>
            </w:pPr>
            <w:r w:rsidRPr="00540568">
              <w:rPr>
                <w:rFonts w:ascii="Times New Roman" w:eastAsia="Times New Roman" w:hAnsi="Times New Roman" w:cs="Times New Roman"/>
                <w:b/>
                <w:bCs/>
                <w:color w:val="000000"/>
                <w:sz w:val="20"/>
                <w:szCs w:val="20"/>
                <w:lang w:eastAsia="fr-FR"/>
              </w:rPr>
              <w:t>GAIN</w:t>
            </w:r>
          </w:p>
        </w:tc>
      </w:tr>
      <w:tr w:rsidR="00FC1927" w:rsidRPr="00540568" w:rsidTr="00FC1927">
        <w:trPr>
          <w:cantSplit/>
        </w:trPr>
        <w:tc>
          <w:tcPr>
            <w:tcW w:w="2460" w:type="dxa"/>
            <w:vMerge w:val="restart"/>
            <w:shd w:val="clear" w:color="auto" w:fill="FFFFFF"/>
            <w:vAlign w:val="center"/>
          </w:tcPr>
          <w:p w:rsidR="00FC1927" w:rsidRPr="00540568"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Pahou-Ouidah</w:t>
            </w:r>
          </w:p>
        </w:tc>
        <w:tc>
          <w:tcPr>
            <w:tcW w:w="3598" w:type="dxa"/>
            <w:shd w:val="clear" w:color="auto" w:fill="FFFFFF"/>
            <w:vAlign w:val="center"/>
          </w:tcPr>
          <w:p w:rsidR="00FC1927" w:rsidRPr="00540568"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5 places</w:t>
            </w:r>
          </w:p>
        </w:tc>
        <w:tc>
          <w:tcPr>
            <w:tcW w:w="884" w:type="dxa"/>
            <w:vMerge w:val="restart"/>
            <w:shd w:val="clear" w:color="auto" w:fill="FFFFFF"/>
            <w:vAlign w:val="center"/>
          </w:tcPr>
          <w:p w:rsidR="00FC1927" w:rsidRPr="00540568"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52,25</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2" w:right="62"/>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26,11</w:t>
            </w:r>
          </w:p>
        </w:tc>
        <w:tc>
          <w:tcPr>
            <w:tcW w:w="884" w:type="dxa"/>
            <w:shd w:val="clear" w:color="auto" w:fill="FFFFFF"/>
            <w:vAlign w:val="center"/>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26,14</w:t>
            </w:r>
          </w:p>
        </w:tc>
      </w:tr>
      <w:tr w:rsidR="00FC1927" w:rsidRPr="00540568" w:rsidTr="00FC1927">
        <w:trPr>
          <w:cantSplit/>
        </w:trPr>
        <w:tc>
          <w:tcPr>
            <w:tcW w:w="2460" w:type="dxa"/>
            <w:vMerge/>
            <w:shd w:val="clear" w:color="auto" w:fill="FFFFFF"/>
            <w:vAlign w:val="center"/>
          </w:tcPr>
          <w:p w:rsidR="00FC1927" w:rsidRPr="00540568" w:rsidRDefault="00FC1927" w:rsidP="00FC1927">
            <w:pPr>
              <w:autoSpaceDE w:val="0"/>
              <w:autoSpaceDN w:val="0"/>
              <w:adjustRightInd w:val="0"/>
              <w:spacing w:after="0" w:line="240" w:lineRule="auto"/>
              <w:rPr>
                <w:rFonts w:ascii="Times New Roman" w:eastAsiaTheme="minorHAnsi" w:hAnsi="Times New Roman" w:cs="Times New Roman"/>
                <w:color w:val="000000"/>
                <w:sz w:val="20"/>
                <w:szCs w:val="20"/>
              </w:rPr>
            </w:pPr>
          </w:p>
        </w:tc>
        <w:tc>
          <w:tcPr>
            <w:tcW w:w="3598" w:type="dxa"/>
            <w:shd w:val="clear" w:color="auto" w:fill="FFFFFF"/>
            <w:vAlign w:val="center"/>
          </w:tcPr>
          <w:p w:rsidR="00FC1927" w:rsidRPr="00540568"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9 places</w:t>
            </w:r>
          </w:p>
        </w:tc>
        <w:tc>
          <w:tcPr>
            <w:tcW w:w="884" w:type="dxa"/>
            <w:vMerge/>
            <w:shd w:val="clear" w:color="auto" w:fill="FFFFFF"/>
            <w:vAlign w:val="center"/>
          </w:tcPr>
          <w:p w:rsidR="00FC1927" w:rsidRPr="00540568"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2" w:right="62"/>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27,00</w:t>
            </w:r>
          </w:p>
        </w:tc>
        <w:tc>
          <w:tcPr>
            <w:tcW w:w="884" w:type="dxa"/>
            <w:shd w:val="clear" w:color="auto" w:fill="FFFFFF"/>
            <w:vAlign w:val="center"/>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25,25</w:t>
            </w:r>
          </w:p>
        </w:tc>
      </w:tr>
      <w:tr w:rsidR="00FC1927" w:rsidRPr="00540568" w:rsidTr="00FC1927">
        <w:trPr>
          <w:cantSplit/>
        </w:trPr>
        <w:tc>
          <w:tcPr>
            <w:tcW w:w="2460" w:type="dxa"/>
            <w:vMerge/>
            <w:shd w:val="clear" w:color="auto" w:fill="FFFFFF"/>
            <w:vAlign w:val="center"/>
          </w:tcPr>
          <w:p w:rsidR="00FC1927" w:rsidRPr="00540568" w:rsidRDefault="00FC1927" w:rsidP="00FC1927">
            <w:pPr>
              <w:autoSpaceDE w:val="0"/>
              <w:autoSpaceDN w:val="0"/>
              <w:adjustRightInd w:val="0"/>
              <w:spacing w:after="0" w:line="240" w:lineRule="auto"/>
              <w:rPr>
                <w:rFonts w:ascii="Times New Roman" w:eastAsiaTheme="minorHAnsi" w:hAnsi="Times New Roman" w:cs="Times New Roman"/>
                <w:color w:val="000000"/>
                <w:sz w:val="20"/>
                <w:szCs w:val="20"/>
              </w:rPr>
            </w:pPr>
          </w:p>
        </w:tc>
        <w:tc>
          <w:tcPr>
            <w:tcW w:w="3598" w:type="dxa"/>
            <w:shd w:val="clear" w:color="auto" w:fill="FFFFFF"/>
            <w:vAlign w:val="center"/>
          </w:tcPr>
          <w:p w:rsidR="00FC1927" w:rsidRPr="00540568"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Bâchée / Pick-up</w:t>
            </w:r>
          </w:p>
        </w:tc>
        <w:tc>
          <w:tcPr>
            <w:tcW w:w="884" w:type="dxa"/>
            <w:shd w:val="clear" w:color="auto" w:fill="FFFFFF"/>
            <w:vAlign w:val="center"/>
          </w:tcPr>
          <w:p w:rsidR="00FC1927" w:rsidRPr="00540568" w:rsidRDefault="00FC1927" w:rsidP="00FC1927">
            <w:pPr>
              <w:spacing w:after="0" w:line="240" w:lineRule="auto"/>
              <w:jc w:val="right"/>
              <w:rPr>
                <w:rFonts w:ascii="Times New Roman" w:hAnsi="Times New Roman" w:cs="Times New Roman"/>
                <w:color w:val="000000"/>
                <w:sz w:val="20"/>
                <w:szCs w:val="20"/>
                <w:highlight w:val="green"/>
              </w:rPr>
            </w:pPr>
            <w:r w:rsidRPr="00540568">
              <w:rPr>
                <w:rFonts w:ascii="Times New Roman" w:hAnsi="Times New Roman" w:cs="Times New Roman"/>
                <w:color w:val="000000"/>
                <w:sz w:val="20"/>
                <w:szCs w:val="20"/>
              </w:rPr>
              <w:t>30</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2" w:right="62"/>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30,00</w:t>
            </w:r>
          </w:p>
        </w:tc>
        <w:tc>
          <w:tcPr>
            <w:tcW w:w="884" w:type="dxa"/>
            <w:shd w:val="clear" w:color="auto" w:fill="FFFFFF"/>
            <w:vAlign w:val="center"/>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0</w:t>
            </w:r>
          </w:p>
        </w:tc>
      </w:tr>
      <w:tr w:rsidR="00FC1927" w:rsidRPr="00540568" w:rsidTr="00FC1927">
        <w:trPr>
          <w:cantSplit/>
        </w:trPr>
        <w:tc>
          <w:tcPr>
            <w:tcW w:w="2460" w:type="dxa"/>
            <w:vMerge/>
            <w:shd w:val="clear" w:color="auto" w:fill="FFFFFF"/>
            <w:vAlign w:val="center"/>
          </w:tcPr>
          <w:p w:rsidR="00FC1927" w:rsidRPr="00540568" w:rsidRDefault="00FC1927" w:rsidP="00FC1927">
            <w:pPr>
              <w:autoSpaceDE w:val="0"/>
              <w:autoSpaceDN w:val="0"/>
              <w:adjustRightInd w:val="0"/>
              <w:spacing w:after="0" w:line="240" w:lineRule="auto"/>
              <w:rPr>
                <w:rFonts w:ascii="Times New Roman" w:eastAsiaTheme="minorHAnsi" w:hAnsi="Times New Roman" w:cs="Times New Roman"/>
                <w:color w:val="000000"/>
                <w:sz w:val="20"/>
                <w:szCs w:val="20"/>
              </w:rPr>
            </w:pPr>
          </w:p>
        </w:tc>
        <w:tc>
          <w:tcPr>
            <w:tcW w:w="3598" w:type="dxa"/>
            <w:shd w:val="clear" w:color="auto" w:fill="FFFFFF"/>
            <w:vAlign w:val="center"/>
          </w:tcPr>
          <w:p w:rsidR="00FC1927" w:rsidRPr="00540568"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Mini bus</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57</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2" w:right="62"/>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26,11</w:t>
            </w:r>
          </w:p>
        </w:tc>
        <w:tc>
          <w:tcPr>
            <w:tcW w:w="884" w:type="dxa"/>
            <w:shd w:val="clear" w:color="auto" w:fill="FFFFFF"/>
            <w:vAlign w:val="center"/>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30,89</w:t>
            </w:r>
          </w:p>
        </w:tc>
      </w:tr>
      <w:tr w:rsidR="00FC1927" w:rsidRPr="00540568" w:rsidTr="00FC1927">
        <w:trPr>
          <w:cantSplit/>
        </w:trPr>
        <w:tc>
          <w:tcPr>
            <w:tcW w:w="2460" w:type="dxa"/>
            <w:vMerge/>
            <w:shd w:val="clear" w:color="auto" w:fill="FFFFFF"/>
            <w:vAlign w:val="center"/>
          </w:tcPr>
          <w:p w:rsidR="00FC1927" w:rsidRPr="00540568" w:rsidRDefault="00FC1927" w:rsidP="00FC1927">
            <w:pPr>
              <w:autoSpaceDE w:val="0"/>
              <w:autoSpaceDN w:val="0"/>
              <w:adjustRightInd w:val="0"/>
              <w:spacing w:after="0" w:line="240" w:lineRule="auto"/>
              <w:rPr>
                <w:rFonts w:ascii="Times New Roman" w:eastAsiaTheme="minorHAnsi" w:hAnsi="Times New Roman" w:cs="Times New Roman"/>
                <w:color w:val="000000"/>
                <w:sz w:val="20"/>
                <w:szCs w:val="20"/>
              </w:rPr>
            </w:pPr>
          </w:p>
        </w:tc>
        <w:tc>
          <w:tcPr>
            <w:tcW w:w="3598" w:type="dxa"/>
            <w:shd w:val="clear" w:color="auto" w:fill="FFFFFF"/>
            <w:vAlign w:val="center"/>
          </w:tcPr>
          <w:p w:rsidR="00FC1927" w:rsidRPr="00540568"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Car (grand)</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90</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2" w:right="62"/>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30,00</w:t>
            </w:r>
          </w:p>
        </w:tc>
        <w:tc>
          <w:tcPr>
            <w:tcW w:w="884" w:type="dxa"/>
            <w:shd w:val="clear" w:color="auto" w:fill="FFFFFF"/>
            <w:vAlign w:val="center"/>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60</w:t>
            </w:r>
          </w:p>
        </w:tc>
      </w:tr>
      <w:tr w:rsidR="00FC1927" w:rsidRPr="00540568" w:rsidTr="00FC1927">
        <w:trPr>
          <w:cantSplit/>
        </w:trPr>
        <w:tc>
          <w:tcPr>
            <w:tcW w:w="2460" w:type="dxa"/>
            <w:vMerge/>
            <w:shd w:val="clear" w:color="auto" w:fill="FFFFFF"/>
            <w:vAlign w:val="center"/>
          </w:tcPr>
          <w:p w:rsidR="00FC1927" w:rsidRPr="00540568" w:rsidRDefault="00FC1927" w:rsidP="00FC1927">
            <w:pPr>
              <w:autoSpaceDE w:val="0"/>
              <w:autoSpaceDN w:val="0"/>
              <w:adjustRightInd w:val="0"/>
              <w:spacing w:after="0" w:line="240" w:lineRule="auto"/>
              <w:rPr>
                <w:rFonts w:ascii="Times New Roman" w:eastAsiaTheme="minorHAnsi" w:hAnsi="Times New Roman" w:cs="Times New Roman"/>
                <w:color w:val="000000"/>
                <w:sz w:val="20"/>
                <w:szCs w:val="20"/>
              </w:rPr>
            </w:pPr>
          </w:p>
        </w:tc>
        <w:tc>
          <w:tcPr>
            <w:tcW w:w="3598" w:type="dxa"/>
            <w:shd w:val="clear" w:color="auto" w:fill="FFFFFF"/>
            <w:vAlign w:val="center"/>
          </w:tcPr>
          <w:p w:rsidR="00FC1927" w:rsidRPr="00540568"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Camion léger</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2" w:right="62"/>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30,00</w:t>
            </w:r>
          </w:p>
        </w:tc>
        <w:tc>
          <w:tcPr>
            <w:tcW w:w="884" w:type="dxa"/>
            <w:shd w:val="clear" w:color="auto" w:fill="FFFFFF"/>
            <w:vAlign w:val="center"/>
          </w:tcPr>
          <w:p w:rsidR="00FC1927" w:rsidRPr="00540568" w:rsidRDefault="00FC1927" w:rsidP="00FC1927">
            <w:pPr>
              <w:spacing w:after="0" w:line="240" w:lineRule="auto"/>
              <w:jc w:val="right"/>
              <w:rPr>
                <w:rFonts w:ascii="Times New Roman" w:hAnsi="Times New Roman" w:cs="Times New Roman"/>
                <w:color w:val="000000"/>
                <w:sz w:val="20"/>
                <w:szCs w:val="20"/>
              </w:rPr>
            </w:pPr>
          </w:p>
        </w:tc>
      </w:tr>
      <w:tr w:rsidR="00FC1927" w:rsidRPr="00540568" w:rsidTr="00FC1927">
        <w:trPr>
          <w:cantSplit/>
        </w:trPr>
        <w:tc>
          <w:tcPr>
            <w:tcW w:w="2460" w:type="dxa"/>
            <w:vMerge/>
            <w:shd w:val="clear" w:color="auto" w:fill="FFFFFF"/>
            <w:vAlign w:val="center"/>
          </w:tcPr>
          <w:p w:rsidR="00FC1927" w:rsidRPr="00540568" w:rsidRDefault="00FC1927" w:rsidP="00FC1927">
            <w:pPr>
              <w:autoSpaceDE w:val="0"/>
              <w:autoSpaceDN w:val="0"/>
              <w:adjustRightInd w:val="0"/>
              <w:spacing w:after="0" w:line="240" w:lineRule="auto"/>
              <w:rPr>
                <w:rFonts w:ascii="Times New Roman" w:eastAsiaTheme="minorHAnsi" w:hAnsi="Times New Roman" w:cs="Times New Roman"/>
                <w:color w:val="000000"/>
                <w:sz w:val="20"/>
                <w:szCs w:val="20"/>
              </w:rPr>
            </w:pPr>
          </w:p>
        </w:tc>
        <w:tc>
          <w:tcPr>
            <w:tcW w:w="3598" w:type="dxa"/>
            <w:shd w:val="clear" w:color="auto" w:fill="FFFFFF"/>
            <w:vAlign w:val="center"/>
          </w:tcPr>
          <w:p w:rsidR="00FC1927" w:rsidRPr="00540568"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Camions lourds (Titan, semi-remorque…)</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80</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2" w:right="62"/>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30,00</w:t>
            </w:r>
          </w:p>
        </w:tc>
        <w:tc>
          <w:tcPr>
            <w:tcW w:w="884" w:type="dxa"/>
            <w:shd w:val="clear" w:color="auto" w:fill="FFFFFF"/>
            <w:vAlign w:val="center"/>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50</w:t>
            </w:r>
          </w:p>
        </w:tc>
      </w:tr>
      <w:tr w:rsidR="00FC1927" w:rsidRPr="00540568" w:rsidTr="00FC1927">
        <w:trPr>
          <w:cantSplit/>
        </w:trPr>
        <w:tc>
          <w:tcPr>
            <w:tcW w:w="2460" w:type="dxa"/>
            <w:vMerge/>
            <w:shd w:val="clear" w:color="auto" w:fill="FFFFFF"/>
            <w:vAlign w:val="center"/>
          </w:tcPr>
          <w:p w:rsidR="00FC1927" w:rsidRPr="00540568" w:rsidRDefault="00FC1927" w:rsidP="00FC1927">
            <w:pPr>
              <w:autoSpaceDE w:val="0"/>
              <w:autoSpaceDN w:val="0"/>
              <w:adjustRightInd w:val="0"/>
              <w:spacing w:after="0" w:line="240" w:lineRule="auto"/>
              <w:rPr>
                <w:rFonts w:ascii="Times New Roman" w:eastAsiaTheme="minorHAnsi" w:hAnsi="Times New Roman" w:cs="Times New Roman"/>
                <w:color w:val="000000"/>
                <w:sz w:val="20"/>
                <w:szCs w:val="20"/>
              </w:rPr>
            </w:pPr>
          </w:p>
        </w:tc>
        <w:tc>
          <w:tcPr>
            <w:tcW w:w="3598" w:type="dxa"/>
            <w:shd w:val="clear" w:color="auto" w:fill="FFFFFF"/>
            <w:vAlign w:val="center"/>
          </w:tcPr>
          <w:p w:rsidR="00FC1927" w:rsidRPr="00540568"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Autre type (à préciser)</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2" w:right="62"/>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w:t>
            </w:r>
          </w:p>
        </w:tc>
        <w:tc>
          <w:tcPr>
            <w:tcW w:w="884" w:type="dxa"/>
            <w:shd w:val="clear" w:color="auto" w:fill="FFFFFF"/>
            <w:vAlign w:val="center"/>
          </w:tcPr>
          <w:p w:rsidR="00FC1927" w:rsidRPr="00540568" w:rsidRDefault="00FC1927" w:rsidP="00FC1927">
            <w:pPr>
              <w:spacing w:after="0" w:line="240" w:lineRule="auto"/>
              <w:rPr>
                <w:rFonts w:ascii="Times New Roman" w:hAnsi="Times New Roman" w:cs="Times New Roman"/>
                <w:color w:val="000000"/>
                <w:sz w:val="20"/>
                <w:szCs w:val="20"/>
              </w:rPr>
            </w:pPr>
          </w:p>
        </w:tc>
      </w:tr>
      <w:tr w:rsidR="00FC1927" w:rsidRPr="00540568" w:rsidTr="00FC1927">
        <w:trPr>
          <w:cantSplit/>
        </w:trPr>
        <w:tc>
          <w:tcPr>
            <w:tcW w:w="2460" w:type="dxa"/>
            <w:vMerge w:val="restart"/>
            <w:shd w:val="clear" w:color="auto" w:fill="FFFFFF"/>
            <w:vAlign w:val="center"/>
          </w:tcPr>
          <w:p w:rsidR="00FC1927" w:rsidRPr="00540568"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Ouidah- Hillacondji (Frontière Togo)</w:t>
            </w:r>
          </w:p>
        </w:tc>
        <w:tc>
          <w:tcPr>
            <w:tcW w:w="3598" w:type="dxa"/>
            <w:shd w:val="clear" w:color="auto" w:fill="FFFFFF"/>
            <w:vAlign w:val="center"/>
          </w:tcPr>
          <w:p w:rsidR="00FC1927" w:rsidRPr="00540568"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5 places</w:t>
            </w:r>
          </w:p>
        </w:tc>
        <w:tc>
          <w:tcPr>
            <w:tcW w:w="884" w:type="dxa"/>
            <w:vMerge w:val="restart"/>
            <w:shd w:val="clear" w:color="auto" w:fill="FFFFFF"/>
            <w:vAlign w:val="center"/>
          </w:tcPr>
          <w:p w:rsidR="00FC1927" w:rsidRPr="00540568"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127,24</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2" w:right="62"/>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73,53</w:t>
            </w:r>
          </w:p>
        </w:tc>
        <w:tc>
          <w:tcPr>
            <w:tcW w:w="884" w:type="dxa"/>
            <w:shd w:val="clear" w:color="auto" w:fill="FFFFFF"/>
            <w:vAlign w:val="center"/>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53,71</w:t>
            </w:r>
          </w:p>
        </w:tc>
      </w:tr>
      <w:tr w:rsidR="00FC1927" w:rsidRPr="00540568" w:rsidTr="00FC1927">
        <w:trPr>
          <w:cantSplit/>
        </w:trPr>
        <w:tc>
          <w:tcPr>
            <w:tcW w:w="2460" w:type="dxa"/>
            <w:vMerge/>
            <w:shd w:val="clear" w:color="auto" w:fill="FFFFFF"/>
            <w:vAlign w:val="center"/>
          </w:tcPr>
          <w:p w:rsidR="00FC1927" w:rsidRPr="00540568" w:rsidRDefault="00FC1927" w:rsidP="00FC1927">
            <w:pPr>
              <w:autoSpaceDE w:val="0"/>
              <w:autoSpaceDN w:val="0"/>
              <w:adjustRightInd w:val="0"/>
              <w:spacing w:after="0" w:line="240" w:lineRule="auto"/>
              <w:rPr>
                <w:rFonts w:ascii="Times New Roman" w:eastAsiaTheme="minorHAnsi" w:hAnsi="Times New Roman" w:cs="Times New Roman"/>
                <w:color w:val="000000"/>
                <w:sz w:val="20"/>
                <w:szCs w:val="20"/>
              </w:rPr>
            </w:pPr>
          </w:p>
        </w:tc>
        <w:tc>
          <w:tcPr>
            <w:tcW w:w="3598" w:type="dxa"/>
            <w:shd w:val="clear" w:color="auto" w:fill="FFFFFF"/>
            <w:vAlign w:val="center"/>
          </w:tcPr>
          <w:p w:rsidR="00FC1927" w:rsidRPr="00540568"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9 places</w:t>
            </w:r>
          </w:p>
        </w:tc>
        <w:tc>
          <w:tcPr>
            <w:tcW w:w="884" w:type="dxa"/>
            <w:vMerge/>
            <w:shd w:val="clear" w:color="auto" w:fill="FFFFFF"/>
            <w:vAlign w:val="center"/>
          </w:tcPr>
          <w:p w:rsidR="00FC1927" w:rsidRPr="00540568"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2" w:right="62"/>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55,00</w:t>
            </w:r>
          </w:p>
        </w:tc>
        <w:tc>
          <w:tcPr>
            <w:tcW w:w="884" w:type="dxa"/>
            <w:shd w:val="clear" w:color="auto" w:fill="FFFFFF"/>
            <w:vAlign w:val="center"/>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72,24</w:t>
            </w:r>
          </w:p>
        </w:tc>
      </w:tr>
      <w:tr w:rsidR="00FC1927" w:rsidRPr="00540568" w:rsidTr="00FC1927">
        <w:trPr>
          <w:cantSplit/>
        </w:trPr>
        <w:tc>
          <w:tcPr>
            <w:tcW w:w="2460" w:type="dxa"/>
            <w:vMerge/>
            <w:shd w:val="clear" w:color="auto" w:fill="FFFFFF"/>
            <w:vAlign w:val="center"/>
          </w:tcPr>
          <w:p w:rsidR="00FC1927" w:rsidRPr="00540568" w:rsidRDefault="00FC1927" w:rsidP="00FC1927">
            <w:pPr>
              <w:autoSpaceDE w:val="0"/>
              <w:autoSpaceDN w:val="0"/>
              <w:adjustRightInd w:val="0"/>
              <w:spacing w:after="0" w:line="240" w:lineRule="auto"/>
              <w:rPr>
                <w:rFonts w:ascii="Times New Roman" w:eastAsiaTheme="minorHAnsi" w:hAnsi="Times New Roman" w:cs="Times New Roman"/>
                <w:color w:val="000000"/>
                <w:sz w:val="20"/>
                <w:szCs w:val="20"/>
              </w:rPr>
            </w:pPr>
          </w:p>
        </w:tc>
        <w:tc>
          <w:tcPr>
            <w:tcW w:w="3598" w:type="dxa"/>
            <w:shd w:val="clear" w:color="auto" w:fill="FFFFFF"/>
            <w:vAlign w:val="center"/>
          </w:tcPr>
          <w:p w:rsidR="00FC1927" w:rsidRPr="00540568"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Bâchée / Pick-up</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120</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2" w:right="62"/>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w:t>
            </w:r>
          </w:p>
        </w:tc>
        <w:tc>
          <w:tcPr>
            <w:tcW w:w="884" w:type="dxa"/>
            <w:shd w:val="clear" w:color="auto" w:fill="FFFFFF"/>
            <w:vAlign w:val="center"/>
          </w:tcPr>
          <w:p w:rsidR="00FC1927" w:rsidRPr="00540568" w:rsidRDefault="00FC1927" w:rsidP="00FC1927">
            <w:pPr>
              <w:spacing w:after="0" w:line="240" w:lineRule="auto"/>
              <w:rPr>
                <w:rFonts w:ascii="Times New Roman" w:hAnsi="Times New Roman" w:cs="Times New Roman"/>
                <w:color w:val="000000"/>
                <w:sz w:val="20"/>
                <w:szCs w:val="20"/>
              </w:rPr>
            </w:pPr>
          </w:p>
        </w:tc>
      </w:tr>
      <w:tr w:rsidR="00FC1927" w:rsidRPr="00540568" w:rsidTr="00FC1927">
        <w:trPr>
          <w:cantSplit/>
        </w:trPr>
        <w:tc>
          <w:tcPr>
            <w:tcW w:w="2460" w:type="dxa"/>
            <w:vMerge/>
            <w:shd w:val="clear" w:color="auto" w:fill="FFFFFF"/>
            <w:vAlign w:val="center"/>
          </w:tcPr>
          <w:p w:rsidR="00FC1927" w:rsidRPr="00540568" w:rsidRDefault="00FC1927" w:rsidP="00FC1927">
            <w:pPr>
              <w:autoSpaceDE w:val="0"/>
              <w:autoSpaceDN w:val="0"/>
              <w:adjustRightInd w:val="0"/>
              <w:spacing w:after="0" w:line="240" w:lineRule="auto"/>
              <w:rPr>
                <w:rFonts w:ascii="Times New Roman" w:eastAsiaTheme="minorHAnsi" w:hAnsi="Times New Roman" w:cs="Times New Roman"/>
                <w:color w:val="000000"/>
                <w:sz w:val="20"/>
                <w:szCs w:val="20"/>
              </w:rPr>
            </w:pPr>
          </w:p>
        </w:tc>
        <w:tc>
          <w:tcPr>
            <w:tcW w:w="3598" w:type="dxa"/>
            <w:shd w:val="clear" w:color="auto" w:fill="FFFFFF"/>
            <w:vAlign w:val="center"/>
          </w:tcPr>
          <w:p w:rsidR="00FC1927" w:rsidRPr="00540568"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Mini bus</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108,75</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2" w:right="62"/>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62,50</w:t>
            </w:r>
          </w:p>
        </w:tc>
        <w:tc>
          <w:tcPr>
            <w:tcW w:w="884" w:type="dxa"/>
            <w:shd w:val="clear" w:color="auto" w:fill="FFFFFF"/>
            <w:vAlign w:val="center"/>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46,25</w:t>
            </w:r>
          </w:p>
        </w:tc>
      </w:tr>
      <w:tr w:rsidR="00FC1927" w:rsidRPr="00540568" w:rsidTr="00FC1927">
        <w:trPr>
          <w:cantSplit/>
        </w:trPr>
        <w:tc>
          <w:tcPr>
            <w:tcW w:w="2460" w:type="dxa"/>
            <w:vMerge/>
            <w:shd w:val="clear" w:color="auto" w:fill="FFFFFF"/>
            <w:vAlign w:val="center"/>
          </w:tcPr>
          <w:p w:rsidR="00FC1927" w:rsidRPr="00540568" w:rsidRDefault="00FC1927" w:rsidP="00FC1927">
            <w:pPr>
              <w:autoSpaceDE w:val="0"/>
              <w:autoSpaceDN w:val="0"/>
              <w:adjustRightInd w:val="0"/>
              <w:spacing w:after="0" w:line="240" w:lineRule="auto"/>
              <w:rPr>
                <w:rFonts w:ascii="Times New Roman" w:eastAsiaTheme="minorHAnsi" w:hAnsi="Times New Roman" w:cs="Times New Roman"/>
                <w:color w:val="000000"/>
                <w:sz w:val="20"/>
                <w:szCs w:val="20"/>
              </w:rPr>
            </w:pPr>
          </w:p>
        </w:tc>
        <w:tc>
          <w:tcPr>
            <w:tcW w:w="3598" w:type="dxa"/>
            <w:shd w:val="clear" w:color="auto" w:fill="FFFFFF"/>
            <w:vAlign w:val="center"/>
          </w:tcPr>
          <w:p w:rsidR="00FC1927" w:rsidRPr="00540568"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Car (grand)</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2" w:right="62"/>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w:t>
            </w:r>
          </w:p>
        </w:tc>
        <w:tc>
          <w:tcPr>
            <w:tcW w:w="884" w:type="dxa"/>
            <w:shd w:val="clear" w:color="auto" w:fill="FFFFFF"/>
            <w:vAlign w:val="center"/>
          </w:tcPr>
          <w:p w:rsidR="00FC1927" w:rsidRPr="00540568" w:rsidRDefault="00FC1927" w:rsidP="00FC1927">
            <w:pPr>
              <w:spacing w:after="0" w:line="240" w:lineRule="auto"/>
              <w:rPr>
                <w:rFonts w:ascii="Times New Roman" w:hAnsi="Times New Roman" w:cs="Times New Roman"/>
                <w:color w:val="000000"/>
                <w:sz w:val="20"/>
                <w:szCs w:val="20"/>
              </w:rPr>
            </w:pPr>
          </w:p>
        </w:tc>
      </w:tr>
      <w:tr w:rsidR="00FC1927" w:rsidRPr="00540568" w:rsidTr="00FC1927">
        <w:trPr>
          <w:cantSplit/>
        </w:trPr>
        <w:tc>
          <w:tcPr>
            <w:tcW w:w="2460" w:type="dxa"/>
            <w:vMerge/>
            <w:shd w:val="clear" w:color="auto" w:fill="FFFFFF"/>
            <w:vAlign w:val="center"/>
          </w:tcPr>
          <w:p w:rsidR="00FC1927" w:rsidRPr="00540568" w:rsidRDefault="00FC1927" w:rsidP="00FC1927">
            <w:pPr>
              <w:autoSpaceDE w:val="0"/>
              <w:autoSpaceDN w:val="0"/>
              <w:adjustRightInd w:val="0"/>
              <w:spacing w:after="0" w:line="240" w:lineRule="auto"/>
              <w:rPr>
                <w:rFonts w:ascii="Times New Roman" w:eastAsiaTheme="minorHAnsi" w:hAnsi="Times New Roman" w:cs="Times New Roman"/>
                <w:color w:val="000000"/>
                <w:sz w:val="20"/>
                <w:szCs w:val="20"/>
              </w:rPr>
            </w:pPr>
          </w:p>
        </w:tc>
        <w:tc>
          <w:tcPr>
            <w:tcW w:w="3598" w:type="dxa"/>
            <w:shd w:val="clear" w:color="auto" w:fill="FFFFFF"/>
            <w:vAlign w:val="center"/>
          </w:tcPr>
          <w:p w:rsidR="00FC1927" w:rsidRPr="00540568"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Camion léger</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highlight w:val="green"/>
              </w:rPr>
            </w:pPr>
            <w:r w:rsidRPr="00540568">
              <w:rPr>
                <w:rFonts w:ascii="Times New Roman" w:eastAsiaTheme="minorHAnsi" w:hAnsi="Times New Roman" w:cs="Times New Roman"/>
                <w:color w:val="000000"/>
                <w:sz w:val="20"/>
                <w:szCs w:val="20"/>
              </w:rPr>
              <w:t>65</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2" w:right="62"/>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60,00</w:t>
            </w:r>
          </w:p>
        </w:tc>
        <w:tc>
          <w:tcPr>
            <w:tcW w:w="884" w:type="dxa"/>
            <w:shd w:val="clear" w:color="auto" w:fill="FFFFFF"/>
            <w:vAlign w:val="center"/>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5</w:t>
            </w:r>
          </w:p>
        </w:tc>
      </w:tr>
      <w:tr w:rsidR="00FC1927" w:rsidRPr="00540568" w:rsidTr="00FC1927">
        <w:trPr>
          <w:cantSplit/>
        </w:trPr>
        <w:tc>
          <w:tcPr>
            <w:tcW w:w="2460" w:type="dxa"/>
            <w:vMerge/>
            <w:shd w:val="clear" w:color="auto" w:fill="FFFFFF"/>
            <w:vAlign w:val="center"/>
          </w:tcPr>
          <w:p w:rsidR="00FC1927" w:rsidRPr="00540568" w:rsidRDefault="00FC1927" w:rsidP="00FC1927">
            <w:pPr>
              <w:autoSpaceDE w:val="0"/>
              <w:autoSpaceDN w:val="0"/>
              <w:adjustRightInd w:val="0"/>
              <w:spacing w:after="0" w:line="240" w:lineRule="auto"/>
              <w:rPr>
                <w:rFonts w:ascii="Times New Roman" w:eastAsiaTheme="minorHAnsi" w:hAnsi="Times New Roman" w:cs="Times New Roman"/>
                <w:color w:val="000000"/>
                <w:sz w:val="20"/>
                <w:szCs w:val="20"/>
              </w:rPr>
            </w:pPr>
          </w:p>
        </w:tc>
        <w:tc>
          <w:tcPr>
            <w:tcW w:w="3598" w:type="dxa"/>
            <w:shd w:val="clear" w:color="auto" w:fill="FFFFFF"/>
            <w:vAlign w:val="center"/>
          </w:tcPr>
          <w:p w:rsidR="00FC1927" w:rsidRPr="00540568"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Camions lourds (Titan, semi-remorque…)</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180</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2" w:right="62"/>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100,00</w:t>
            </w:r>
          </w:p>
        </w:tc>
        <w:tc>
          <w:tcPr>
            <w:tcW w:w="884" w:type="dxa"/>
            <w:shd w:val="clear" w:color="auto" w:fill="FFFFFF"/>
            <w:vAlign w:val="center"/>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80</w:t>
            </w:r>
          </w:p>
        </w:tc>
      </w:tr>
      <w:tr w:rsidR="00FC1927" w:rsidRPr="00540568" w:rsidTr="00FC1927">
        <w:trPr>
          <w:cantSplit/>
        </w:trPr>
        <w:tc>
          <w:tcPr>
            <w:tcW w:w="2460" w:type="dxa"/>
            <w:vMerge/>
            <w:shd w:val="clear" w:color="auto" w:fill="FFFFFF"/>
            <w:vAlign w:val="center"/>
          </w:tcPr>
          <w:p w:rsidR="00FC1927" w:rsidRPr="00540568" w:rsidRDefault="00FC1927" w:rsidP="00FC1927">
            <w:pPr>
              <w:autoSpaceDE w:val="0"/>
              <w:autoSpaceDN w:val="0"/>
              <w:adjustRightInd w:val="0"/>
              <w:spacing w:after="0" w:line="240" w:lineRule="auto"/>
              <w:rPr>
                <w:rFonts w:ascii="Times New Roman" w:eastAsiaTheme="minorHAnsi" w:hAnsi="Times New Roman" w:cs="Times New Roman"/>
                <w:color w:val="000000"/>
                <w:sz w:val="20"/>
                <w:szCs w:val="20"/>
              </w:rPr>
            </w:pPr>
          </w:p>
        </w:tc>
        <w:tc>
          <w:tcPr>
            <w:tcW w:w="3598" w:type="dxa"/>
            <w:shd w:val="clear" w:color="auto" w:fill="FFFFFF"/>
            <w:vAlign w:val="center"/>
          </w:tcPr>
          <w:p w:rsidR="00FC1927" w:rsidRPr="00540568"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Autre type (à préciser)</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2" w:right="62"/>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w:t>
            </w:r>
          </w:p>
        </w:tc>
        <w:tc>
          <w:tcPr>
            <w:tcW w:w="884" w:type="dxa"/>
            <w:shd w:val="clear" w:color="auto" w:fill="FFFFFF"/>
            <w:vAlign w:val="center"/>
          </w:tcPr>
          <w:p w:rsidR="00FC1927" w:rsidRPr="00540568" w:rsidRDefault="00FC1927" w:rsidP="00FC1927">
            <w:pPr>
              <w:spacing w:after="0" w:line="240" w:lineRule="auto"/>
              <w:rPr>
                <w:rFonts w:ascii="Times New Roman" w:hAnsi="Times New Roman" w:cs="Times New Roman"/>
                <w:color w:val="000000"/>
                <w:sz w:val="20"/>
                <w:szCs w:val="20"/>
              </w:rPr>
            </w:pPr>
          </w:p>
        </w:tc>
      </w:tr>
      <w:tr w:rsidR="00FC1927" w:rsidRPr="00540568" w:rsidTr="00FC1927">
        <w:trPr>
          <w:cantSplit/>
        </w:trPr>
        <w:tc>
          <w:tcPr>
            <w:tcW w:w="2460" w:type="dxa"/>
            <w:vMerge w:val="restart"/>
            <w:shd w:val="clear" w:color="auto" w:fill="FFFFFF"/>
            <w:vAlign w:val="center"/>
          </w:tcPr>
          <w:p w:rsidR="00FC1927" w:rsidRPr="00540568"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Pahou-Ouidah-Hillacondji</w:t>
            </w:r>
          </w:p>
        </w:tc>
        <w:tc>
          <w:tcPr>
            <w:tcW w:w="3598" w:type="dxa"/>
            <w:shd w:val="clear" w:color="auto" w:fill="FFFFFF"/>
            <w:vAlign w:val="center"/>
          </w:tcPr>
          <w:p w:rsidR="00FC1927" w:rsidRPr="00540568"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5 places</w:t>
            </w:r>
          </w:p>
        </w:tc>
        <w:tc>
          <w:tcPr>
            <w:tcW w:w="884" w:type="dxa"/>
            <w:vMerge w:val="restart"/>
            <w:shd w:val="clear" w:color="auto" w:fill="FFFFFF"/>
            <w:vAlign w:val="center"/>
          </w:tcPr>
          <w:p w:rsidR="00FC1927" w:rsidRPr="00540568"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155,9</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2" w:right="62"/>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103,66</w:t>
            </w:r>
          </w:p>
        </w:tc>
        <w:tc>
          <w:tcPr>
            <w:tcW w:w="884" w:type="dxa"/>
            <w:shd w:val="clear" w:color="auto" w:fill="FFFFFF"/>
            <w:vAlign w:val="center"/>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52,24</w:t>
            </w:r>
          </w:p>
        </w:tc>
      </w:tr>
      <w:tr w:rsidR="00FC1927" w:rsidRPr="00540568" w:rsidTr="00FC1927">
        <w:trPr>
          <w:cantSplit/>
        </w:trPr>
        <w:tc>
          <w:tcPr>
            <w:tcW w:w="2460" w:type="dxa"/>
            <w:vMerge/>
            <w:shd w:val="clear" w:color="auto" w:fill="FFFFFF"/>
            <w:vAlign w:val="center"/>
          </w:tcPr>
          <w:p w:rsidR="00FC1927" w:rsidRPr="00540568" w:rsidRDefault="00FC1927" w:rsidP="00FC1927">
            <w:pPr>
              <w:autoSpaceDE w:val="0"/>
              <w:autoSpaceDN w:val="0"/>
              <w:adjustRightInd w:val="0"/>
              <w:spacing w:after="0" w:line="240" w:lineRule="auto"/>
              <w:rPr>
                <w:rFonts w:ascii="Times New Roman" w:eastAsiaTheme="minorHAnsi" w:hAnsi="Times New Roman" w:cs="Times New Roman"/>
                <w:color w:val="000000"/>
                <w:sz w:val="20"/>
                <w:szCs w:val="20"/>
              </w:rPr>
            </w:pPr>
          </w:p>
        </w:tc>
        <w:tc>
          <w:tcPr>
            <w:tcW w:w="3598" w:type="dxa"/>
            <w:shd w:val="clear" w:color="auto" w:fill="FFFFFF"/>
            <w:vAlign w:val="center"/>
          </w:tcPr>
          <w:p w:rsidR="00FC1927" w:rsidRPr="00540568"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9 places</w:t>
            </w:r>
          </w:p>
        </w:tc>
        <w:tc>
          <w:tcPr>
            <w:tcW w:w="884" w:type="dxa"/>
            <w:vMerge/>
            <w:shd w:val="clear" w:color="auto" w:fill="FFFFFF"/>
            <w:vAlign w:val="center"/>
          </w:tcPr>
          <w:p w:rsidR="00FC1927" w:rsidRPr="00540568"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2" w:right="62"/>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117,27</w:t>
            </w:r>
          </w:p>
        </w:tc>
        <w:tc>
          <w:tcPr>
            <w:tcW w:w="884" w:type="dxa"/>
            <w:shd w:val="clear" w:color="auto" w:fill="FFFFFF"/>
            <w:vAlign w:val="center"/>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38,63</w:t>
            </w:r>
          </w:p>
        </w:tc>
      </w:tr>
      <w:tr w:rsidR="00FC1927" w:rsidRPr="00540568" w:rsidTr="00FC1927">
        <w:trPr>
          <w:cantSplit/>
        </w:trPr>
        <w:tc>
          <w:tcPr>
            <w:tcW w:w="2460" w:type="dxa"/>
            <w:vMerge/>
            <w:shd w:val="clear" w:color="auto" w:fill="FFFFFF"/>
            <w:vAlign w:val="center"/>
          </w:tcPr>
          <w:p w:rsidR="00FC1927" w:rsidRPr="00540568" w:rsidRDefault="00FC1927" w:rsidP="00FC1927">
            <w:pPr>
              <w:autoSpaceDE w:val="0"/>
              <w:autoSpaceDN w:val="0"/>
              <w:adjustRightInd w:val="0"/>
              <w:spacing w:after="0" w:line="240" w:lineRule="auto"/>
              <w:rPr>
                <w:rFonts w:ascii="Times New Roman" w:eastAsiaTheme="minorHAnsi" w:hAnsi="Times New Roman" w:cs="Times New Roman"/>
                <w:color w:val="000000"/>
                <w:sz w:val="20"/>
                <w:szCs w:val="20"/>
              </w:rPr>
            </w:pPr>
          </w:p>
        </w:tc>
        <w:tc>
          <w:tcPr>
            <w:tcW w:w="3598" w:type="dxa"/>
            <w:shd w:val="clear" w:color="auto" w:fill="FFFFFF"/>
            <w:vAlign w:val="center"/>
          </w:tcPr>
          <w:p w:rsidR="00FC1927" w:rsidRPr="00540568"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Bâchée / Pick-up</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210</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2" w:right="62"/>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w:t>
            </w:r>
          </w:p>
        </w:tc>
        <w:tc>
          <w:tcPr>
            <w:tcW w:w="884" w:type="dxa"/>
            <w:shd w:val="clear" w:color="auto" w:fill="FFFFFF"/>
            <w:vAlign w:val="center"/>
          </w:tcPr>
          <w:p w:rsidR="00FC1927" w:rsidRPr="00540568" w:rsidRDefault="00FC1927" w:rsidP="00FC1927">
            <w:pPr>
              <w:spacing w:after="0" w:line="240" w:lineRule="auto"/>
              <w:rPr>
                <w:rFonts w:ascii="Times New Roman" w:hAnsi="Times New Roman" w:cs="Times New Roman"/>
                <w:color w:val="000000"/>
                <w:sz w:val="20"/>
                <w:szCs w:val="20"/>
              </w:rPr>
            </w:pPr>
          </w:p>
        </w:tc>
      </w:tr>
      <w:tr w:rsidR="00FC1927" w:rsidRPr="00540568" w:rsidTr="00FC1927">
        <w:trPr>
          <w:cantSplit/>
        </w:trPr>
        <w:tc>
          <w:tcPr>
            <w:tcW w:w="2460" w:type="dxa"/>
            <w:vMerge/>
            <w:shd w:val="clear" w:color="auto" w:fill="FFFFFF"/>
            <w:vAlign w:val="center"/>
          </w:tcPr>
          <w:p w:rsidR="00FC1927" w:rsidRPr="00540568" w:rsidRDefault="00FC1927" w:rsidP="00FC1927">
            <w:pPr>
              <w:autoSpaceDE w:val="0"/>
              <w:autoSpaceDN w:val="0"/>
              <w:adjustRightInd w:val="0"/>
              <w:spacing w:after="0" w:line="240" w:lineRule="auto"/>
              <w:rPr>
                <w:rFonts w:ascii="Times New Roman" w:eastAsiaTheme="minorHAnsi" w:hAnsi="Times New Roman" w:cs="Times New Roman"/>
                <w:color w:val="000000"/>
                <w:sz w:val="20"/>
                <w:szCs w:val="20"/>
              </w:rPr>
            </w:pPr>
          </w:p>
        </w:tc>
        <w:tc>
          <w:tcPr>
            <w:tcW w:w="3598" w:type="dxa"/>
            <w:shd w:val="clear" w:color="auto" w:fill="FFFFFF"/>
            <w:vAlign w:val="center"/>
          </w:tcPr>
          <w:p w:rsidR="00FC1927" w:rsidRPr="00540568"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Mini bus</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177</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2" w:right="62"/>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102,00</w:t>
            </w:r>
          </w:p>
        </w:tc>
        <w:tc>
          <w:tcPr>
            <w:tcW w:w="884" w:type="dxa"/>
            <w:shd w:val="clear" w:color="auto" w:fill="FFFFFF"/>
            <w:vAlign w:val="center"/>
          </w:tcPr>
          <w:p w:rsidR="00FC1927" w:rsidRPr="00540568" w:rsidRDefault="00FC1927" w:rsidP="00FC1927">
            <w:pPr>
              <w:spacing w:after="0" w:line="240" w:lineRule="auto"/>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75</w:t>
            </w:r>
          </w:p>
        </w:tc>
      </w:tr>
      <w:tr w:rsidR="00FC1927" w:rsidRPr="00540568" w:rsidTr="00FC1927">
        <w:trPr>
          <w:cantSplit/>
        </w:trPr>
        <w:tc>
          <w:tcPr>
            <w:tcW w:w="2460" w:type="dxa"/>
            <w:vMerge/>
            <w:shd w:val="clear" w:color="auto" w:fill="FFFFFF"/>
            <w:vAlign w:val="center"/>
          </w:tcPr>
          <w:p w:rsidR="00FC1927" w:rsidRPr="00540568" w:rsidRDefault="00FC1927" w:rsidP="00FC1927">
            <w:pPr>
              <w:autoSpaceDE w:val="0"/>
              <w:autoSpaceDN w:val="0"/>
              <w:adjustRightInd w:val="0"/>
              <w:spacing w:after="0" w:line="240" w:lineRule="auto"/>
              <w:rPr>
                <w:rFonts w:ascii="Times New Roman" w:eastAsiaTheme="minorHAnsi" w:hAnsi="Times New Roman" w:cs="Times New Roman"/>
                <w:color w:val="000000"/>
                <w:sz w:val="20"/>
                <w:szCs w:val="20"/>
              </w:rPr>
            </w:pPr>
          </w:p>
        </w:tc>
        <w:tc>
          <w:tcPr>
            <w:tcW w:w="3598" w:type="dxa"/>
            <w:shd w:val="clear" w:color="auto" w:fill="FFFFFF"/>
            <w:vAlign w:val="center"/>
          </w:tcPr>
          <w:p w:rsidR="00FC1927" w:rsidRPr="00540568"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Car (grand)</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2" w:right="62"/>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90,00</w:t>
            </w:r>
          </w:p>
        </w:tc>
        <w:tc>
          <w:tcPr>
            <w:tcW w:w="884" w:type="dxa"/>
            <w:shd w:val="clear" w:color="auto" w:fill="FFFFFF"/>
            <w:vAlign w:val="center"/>
          </w:tcPr>
          <w:p w:rsidR="00FC1927" w:rsidRPr="00540568" w:rsidRDefault="00FC1927" w:rsidP="00FC1927">
            <w:pPr>
              <w:spacing w:after="0" w:line="240" w:lineRule="auto"/>
              <w:rPr>
                <w:rFonts w:ascii="Times New Roman" w:hAnsi="Times New Roman" w:cs="Times New Roman"/>
                <w:color w:val="000000"/>
                <w:sz w:val="20"/>
                <w:szCs w:val="20"/>
              </w:rPr>
            </w:pPr>
          </w:p>
        </w:tc>
      </w:tr>
      <w:tr w:rsidR="00FC1927" w:rsidRPr="00540568" w:rsidTr="00FC1927">
        <w:trPr>
          <w:cantSplit/>
        </w:trPr>
        <w:tc>
          <w:tcPr>
            <w:tcW w:w="2460" w:type="dxa"/>
            <w:vMerge/>
            <w:shd w:val="clear" w:color="auto" w:fill="FFFFFF"/>
            <w:vAlign w:val="center"/>
          </w:tcPr>
          <w:p w:rsidR="00FC1927" w:rsidRPr="00540568" w:rsidRDefault="00FC1927" w:rsidP="00FC1927">
            <w:pPr>
              <w:autoSpaceDE w:val="0"/>
              <w:autoSpaceDN w:val="0"/>
              <w:adjustRightInd w:val="0"/>
              <w:spacing w:after="0" w:line="240" w:lineRule="auto"/>
              <w:rPr>
                <w:rFonts w:ascii="Times New Roman" w:eastAsiaTheme="minorHAnsi" w:hAnsi="Times New Roman" w:cs="Times New Roman"/>
                <w:color w:val="000000"/>
                <w:sz w:val="20"/>
                <w:szCs w:val="20"/>
              </w:rPr>
            </w:pPr>
          </w:p>
        </w:tc>
        <w:tc>
          <w:tcPr>
            <w:tcW w:w="3598" w:type="dxa"/>
            <w:shd w:val="clear" w:color="auto" w:fill="FFFFFF"/>
            <w:vAlign w:val="center"/>
          </w:tcPr>
          <w:p w:rsidR="00FC1927" w:rsidRPr="00540568"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Camion léger</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2" w:right="62"/>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150,00</w:t>
            </w:r>
          </w:p>
        </w:tc>
        <w:tc>
          <w:tcPr>
            <w:tcW w:w="884" w:type="dxa"/>
            <w:shd w:val="clear" w:color="auto" w:fill="FFFFFF"/>
            <w:vAlign w:val="center"/>
          </w:tcPr>
          <w:p w:rsidR="00FC1927" w:rsidRPr="00540568" w:rsidRDefault="00FC1927" w:rsidP="00FC1927">
            <w:pPr>
              <w:spacing w:after="0" w:line="240" w:lineRule="auto"/>
              <w:rPr>
                <w:rFonts w:ascii="Times New Roman" w:hAnsi="Times New Roman" w:cs="Times New Roman"/>
                <w:color w:val="000000"/>
                <w:sz w:val="20"/>
                <w:szCs w:val="20"/>
              </w:rPr>
            </w:pPr>
          </w:p>
        </w:tc>
      </w:tr>
      <w:tr w:rsidR="00FC1927" w:rsidRPr="00540568" w:rsidTr="00FC1927">
        <w:trPr>
          <w:cantSplit/>
        </w:trPr>
        <w:tc>
          <w:tcPr>
            <w:tcW w:w="2460" w:type="dxa"/>
            <w:vMerge/>
            <w:shd w:val="clear" w:color="auto" w:fill="FFFFFF"/>
            <w:vAlign w:val="center"/>
          </w:tcPr>
          <w:p w:rsidR="00FC1927" w:rsidRPr="00540568" w:rsidRDefault="00FC1927" w:rsidP="00FC1927">
            <w:pPr>
              <w:autoSpaceDE w:val="0"/>
              <w:autoSpaceDN w:val="0"/>
              <w:adjustRightInd w:val="0"/>
              <w:spacing w:after="0" w:line="240" w:lineRule="auto"/>
              <w:rPr>
                <w:rFonts w:ascii="Times New Roman" w:eastAsiaTheme="minorHAnsi" w:hAnsi="Times New Roman" w:cs="Times New Roman"/>
                <w:color w:val="000000"/>
                <w:sz w:val="20"/>
                <w:szCs w:val="20"/>
              </w:rPr>
            </w:pPr>
          </w:p>
        </w:tc>
        <w:tc>
          <w:tcPr>
            <w:tcW w:w="3598" w:type="dxa"/>
            <w:shd w:val="clear" w:color="auto" w:fill="FFFFFF"/>
            <w:vAlign w:val="center"/>
          </w:tcPr>
          <w:p w:rsidR="00FC1927" w:rsidRPr="00540568"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Camions lourds (Titan, semi-remorque…)</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2" w:right="62"/>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139,95</w:t>
            </w:r>
          </w:p>
        </w:tc>
        <w:tc>
          <w:tcPr>
            <w:tcW w:w="884" w:type="dxa"/>
            <w:shd w:val="clear" w:color="auto" w:fill="FFFFFF"/>
            <w:vAlign w:val="center"/>
          </w:tcPr>
          <w:p w:rsidR="00FC1927" w:rsidRPr="00540568" w:rsidRDefault="00FC1927" w:rsidP="00FC1927">
            <w:pPr>
              <w:spacing w:after="0" w:line="240" w:lineRule="auto"/>
              <w:rPr>
                <w:rFonts w:ascii="Times New Roman" w:hAnsi="Times New Roman" w:cs="Times New Roman"/>
                <w:color w:val="000000"/>
                <w:sz w:val="20"/>
                <w:szCs w:val="20"/>
              </w:rPr>
            </w:pPr>
          </w:p>
        </w:tc>
      </w:tr>
      <w:tr w:rsidR="00FC1927" w:rsidRPr="00540568" w:rsidTr="00FC1927">
        <w:trPr>
          <w:cantSplit/>
        </w:trPr>
        <w:tc>
          <w:tcPr>
            <w:tcW w:w="2460" w:type="dxa"/>
            <w:vMerge/>
            <w:shd w:val="clear" w:color="auto" w:fill="FFFFFF"/>
            <w:vAlign w:val="center"/>
          </w:tcPr>
          <w:p w:rsidR="00FC1927" w:rsidRPr="00540568" w:rsidRDefault="00FC1927" w:rsidP="00FC1927">
            <w:pPr>
              <w:autoSpaceDE w:val="0"/>
              <w:autoSpaceDN w:val="0"/>
              <w:adjustRightInd w:val="0"/>
              <w:spacing w:after="0" w:line="240" w:lineRule="auto"/>
              <w:rPr>
                <w:rFonts w:ascii="Times New Roman" w:eastAsiaTheme="minorHAnsi" w:hAnsi="Times New Roman" w:cs="Times New Roman"/>
                <w:color w:val="000000"/>
                <w:sz w:val="20"/>
                <w:szCs w:val="20"/>
              </w:rPr>
            </w:pPr>
          </w:p>
        </w:tc>
        <w:tc>
          <w:tcPr>
            <w:tcW w:w="3598" w:type="dxa"/>
            <w:shd w:val="clear" w:color="auto" w:fill="FFFFFF"/>
            <w:vAlign w:val="center"/>
          </w:tcPr>
          <w:p w:rsidR="00FC1927" w:rsidRPr="00540568"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540568">
              <w:rPr>
                <w:rFonts w:ascii="Times New Roman" w:eastAsiaTheme="minorHAnsi" w:hAnsi="Times New Roman" w:cs="Times New Roman"/>
                <w:color w:val="000000"/>
                <w:sz w:val="20"/>
                <w:szCs w:val="20"/>
              </w:rPr>
              <w:t>Autre type (à préciser)</w:t>
            </w: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p>
        </w:tc>
        <w:tc>
          <w:tcPr>
            <w:tcW w:w="884" w:type="dxa"/>
            <w:shd w:val="clear" w:color="auto" w:fill="FFFFFF"/>
            <w:vAlign w:val="center"/>
          </w:tcPr>
          <w:p w:rsidR="00FC1927" w:rsidRPr="00540568" w:rsidRDefault="00FC1927" w:rsidP="00FC1927">
            <w:pPr>
              <w:autoSpaceDE w:val="0"/>
              <w:autoSpaceDN w:val="0"/>
              <w:adjustRightInd w:val="0"/>
              <w:spacing w:after="0" w:line="240" w:lineRule="auto"/>
              <w:ind w:left="62" w:right="62"/>
              <w:jc w:val="right"/>
              <w:rPr>
                <w:rFonts w:ascii="Times New Roman" w:hAnsi="Times New Roman" w:cs="Times New Roman"/>
                <w:color w:val="000000"/>
                <w:sz w:val="20"/>
                <w:szCs w:val="20"/>
              </w:rPr>
            </w:pPr>
            <w:r w:rsidRPr="00540568">
              <w:rPr>
                <w:rFonts w:ascii="Times New Roman" w:hAnsi="Times New Roman" w:cs="Times New Roman"/>
                <w:color w:val="000000"/>
                <w:sz w:val="20"/>
                <w:szCs w:val="20"/>
              </w:rPr>
              <w:t>122,78</w:t>
            </w:r>
          </w:p>
        </w:tc>
        <w:tc>
          <w:tcPr>
            <w:tcW w:w="884" w:type="dxa"/>
            <w:shd w:val="clear" w:color="auto" w:fill="FFFFFF"/>
            <w:vAlign w:val="center"/>
          </w:tcPr>
          <w:p w:rsidR="00FC1927" w:rsidRPr="00540568" w:rsidRDefault="00FC1927" w:rsidP="00FC1927">
            <w:pPr>
              <w:spacing w:after="0" w:line="240" w:lineRule="auto"/>
              <w:rPr>
                <w:rFonts w:ascii="Times New Roman" w:hAnsi="Times New Roman" w:cs="Times New Roman"/>
                <w:color w:val="000000"/>
                <w:sz w:val="20"/>
                <w:szCs w:val="20"/>
              </w:rPr>
            </w:pPr>
          </w:p>
        </w:tc>
      </w:tr>
    </w:tbl>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FC1927" w:rsidRPr="00EB74EB" w:rsidRDefault="00FC1927" w:rsidP="00FC1927">
      <w:pPr>
        <w:autoSpaceDE w:val="0"/>
        <w:autoSpaceDN w:val="0"/>
        <w:adjustRightInd w:val="0"/>
        <w:spacing w:after="0" w:line="400" w:lineRule="atLeast"/>
        <w:rPr>
          <w:rFonts w:ascii="Times New Roman" w:eastAsiaTheme="minorHAnsi" w:hAnsi="Times New Roman" w:cs="Times New Roman"/>
          <w:sz w:val="24"/>
          <w:szCs w:val="24"/>
        </w:rPr>
      </w:pPr>
    </w:p>
    <w:p w:rsidR="00FC1927" w:rsidRPr="00831FE3" w:rsidRDefault="00FC1927" w:rsidP="00F51D8A">
      <w:pPr>
        <w:pStyle w:val="TABLTCHI"/>
        <w:spacing w:after="120"/>
        <w:rPr>
          <w:lang w:eastAsia="fr-FR"/>
        </w:rPr>
      </w:pPr>
      <w:bookmarkStart w:id="201" w:name="_Toc35636954"/>
      <w:r w:rsidRPr="00EB74EB">
        <w:rPr>
          <w:lang w:eastAsia="fr-FR"/>
        </w:rPr>
        <w:t xml:space="preserve">Tableau </w:t>
      </w:r>
      <w:r w:rsidR="00FB1CD5">
        <w:rPr>
          <w:lang w:eastAsia="fr-FR"/>
        </w:rPr>
        <w:t>3.11</w:t>
      </w:r>
      <w:r w:rsidRPr="00EB74EB">
        <w:rPr>
          <w:lang w:eastAsia="fr-FR"/>
        </w:rPr>
        <w:t>: Temps moyen</w:t>
      </w:r>
      <w:r w:rsidR="0032542C">
        <w:rPr>
          <w:lang w:eastAsia="fr-FR"/>
        </w:rPr>
        <w:t xml:space="preserve"> </w:t>
      </w:r>
      <w:r w:rsidRPr="00EB74EB">
        <w:rPr>
          <w:lang w:eastAsia="fr-FR"/>
        </w:rPr>
        <w:t>(minutes) de parcours de chaque tronçon par les transporteurs</w:t>
      </w:r>
      <w:bookmarkEnd w:id="201"/>
    </w:p>
    <w:tbl>
      <w:tblPr>
        <w:tblW w:w="6299"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24"/>
        <w:gridCol w:w="1045"/>
        <w:gridCol w:w="1045"/>
        <w:gridCol w:w="685"/>
      </w:tblGrid>
      <w:tr w:rsidR="00FC1927" w:rsidRPr="0032542C" w:rsidTr="00FC1927">
        <w:trPr>
          <w:cantSplit/>
        </w:trPr>
        <w:tc>
          <w:tcPr>
            <w:tcW w:w="3524" w:type="dxa"/>
            <w:shd w:val="clear" w:color="auto" w:fill="FFFFFF"/>
          </w:tcPr>
          <w:p w:rsidR="00FC1927" w:rsidRPr="0032542C" w:rsidRDefault="00FC1927" w:rsidP="00175EBF">
            <w:pPr>
              <w:autoSpaceDE w:val="0"/>
              <w:autoSpaceDN w:val="0"/>
              <w:adjustRightInd w:val="0"/>
              <w:spacing w:after="0"/>
              <w:ind w:left="60" w:right="60"/>
              <w:rPr>
                <w:rFonts w:ascii="Times New Roman" w:eastAsiaTheme="minorHAnsi" w:hAnsi="Times New Roman" w:cs="Times New Roman"/>
                <w:color w:val="000000"/>
                <w:sz w:val="20"/>
                <w:szCs w:val="20"/>
              </w:rPr>
            </w:pPr>
            <w:r w:rsidRPr="0032542C">
              <w:rPr>
                <w:rFonts w:ascii="Times New Roman" w:eastAsia="Times New Roman" w:hAnsi="Times New Roman" w:cs="Times New Roman"/>
                <w:b/>
                <w:bCs/>
                <w:color w:val="000000"/>
                <w:sz w:val="20"/>
                <w:szCs w:val="20"/>
                <w:lang w:eastAsia="fr-FR"/>
              </w:rPr>
              <w:t>Tronçon généralement emprunté</w:t>
            </w:r>
          </w:p>
        </w:tc>
        <w:tc>
          <w:tcPr>
            <w:tcW w:w="1045" w:type="dxa"/>
            <w:shd w:val="clear" w:color="auto" w:fill="FFFFFF"/>
            <w:vAlign w:val="center"/>
          </w:tcPr>
          <w:p w:rsidR="00FC1927" w:rsidRPr="0032542C" w:rsidRDefault="00FC1927" w:rsidP="00175EBF">
            <w:pPr>
              <w:spacing w:after="0"/>
              <w:rPr>
                <w:rFonts w:ascii="Times New Roman" w:eastAsia="Times New Roman" w:hAnsi="Times New Roman" w:cs="Times New Roman"/>
                <w:b/>
                <w:bCs/>
                <w:color w:val="000000"/>
                <w:sz w:val="20"/>
                <w:szCs w:val="20"/>
                <w:lang w:eastAsia="fr-FR"/>
              </w:rPr>
            </w:pPr>
            <w:r w:rsidRPr="0032542C">
              <w:rPr>
                <w:rFonts w:ascii="Times New Roman" w:eastAsia="Times New Roman" w:hAnsi="Times New Roman" w:cs="Times New Roman"/>
                <w:b/>
                <w:bCs/>
                <w:color w:val="000000"/>
                <w:sz w:val="20"/>
                <w:szCs w:val="20"/>
                <w:lang w:eastAsia="fr-FR"/>
              </w:rPr>
              <w:t>ZIP 2014</w:t>
            </w:r>
          </w:p>
        </w:tc>
        <w:tc>
          <w:tcPr>
            <w:tcW w:w="1045" w:type="dxa"/>
            <w:shd w:val="clear" w:color="auto" w:fill="FFFFFF"/>
            <w:vAlign w:val="center"/>
          </w:tcPr>
          <w:p w:rsidR="00FC1927" w:rsidRPr="0032542C" w:rsidRDefault="00FC1927" w:rsidP="00175EBF">
            <w:pPr>
              <w:spacing w:after="0"/>
              <w:rPr>
                <w:rFonts w:ascii="Times New Roman" w:eastAsia="Times New Roman" w:hAnsi="Times New Roman" w:cs="Times New Roman"/>
                <w:b/>
                <w:bCs/>
                <w:color w:val="000000"/>
                <w:sz w:val="20"/>
                <w:szCs w:val="20"/>
                <w:lang w:eastAsia="fr-FR"/>
              </w:rPr>
            </w:pPr>
            <w:r w:rsidRPr="0032542C">
              <w:rPr>
                <w:rFonts w:ascii="Times New Roman" w:eastAsia="Times New Roman" w:hAnsi="Times New Roman" w:cs="Times New Roman"/>
                <w:b/>
                <w:bCs/>
                <w:color w:val="000000"/>
                <w:sz w:val="20"/>
                <w:szCs w:val="20"/>
                <w:lang w:eastAsia="fr-FR"/>
              </w:rPr>
              <w:t>ZIP 2020</w:t>
            </w:r>
          </w:p>
        </w:tc>
        <w:tc>
          <w:tcPr>
            <w:tcW w:w="685" w:type="dxa"/>
            <w:shd w:val="clear" w:color="auto" w:fill="FFFFFF"/>
          </w:tcPr>
          <w:p w:rsidR="00FC1927" w:rsidRPr="0032542C" w:rsidRDefault="00FC1927" w:rsidP="00175EBF">
            <w:pPr>
              <w:spacing w:after="0"/>
              <w:rPr>
                <w:rFonts w:ascii="Times New Roman" w:eastAsia="Times New Roman" w:hAnsi="Times New Roman" w:cs="Times New Roman"/>
                <w:b/>
                <w:bCs/>
                <w:color w:val="000000"/>
                <w:sz w:val="20"/>
                <w:szCs w:val="20"/>
                <w:lang w:eastAsia="fr-FR"/>
              </w:rPr>
            </w:pPr>
            <w:r w:rsidRPr="0032542C">
              <w:rPr>
                <w:rFonts w:ascii="Times New Roman" w:eastAsia="Times New Roman" w:hAnsi="Times New Roman" w:cs="Times New Roman"/>
                <w:b/>
                <w:bCs/>
                <w:color w:val="000000"/>
                <w:sz w:val="20"/>
                <w:szCs w:val="20"/>
                <w:lang w:eastAsia="fr-FR"/>
              </w:rPr>
              <w:t>GAIN</w:t>
            </w:r>
          </w:p>
        </w:tc>
      </w:tr>
      <w:tr w:rsidR="00FC1927" w:rsidRPr="0032542C" w:rsidTr="00FC1927">
        <w:trPr>
          <w:cantSplit/>
        </w:trPr>
        <w:tc>
          <w:tcPr>
            <w:tcW w:w="3524" w:type="dxa"/>
            <w:shd w:val="clear" w:color="auto" w:fill="FFFFFF"/>
          </w:tcPr>
          <w:p w:rsidR="00FC1927" w:rsidRPr="0032542C" w:rsidRDefault="00FC1927" w:rsidP="00175EBF">
            <w:pPr>
              <w:autoSpaceDE w:val="0"/>
              <w:autoSpaceDN w:val="0"/>
              <w:adjustRightInd w:val="0"/>
              <w:spacing w:after="0"/>
              <w:ind w:left="60" w:right="60"/>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Pahou-Ouidah</w:t>
            </w:r>
          </w:p>
        </w:tc>
        <w:tc>
          <w:tcPr>
            <w:tcW w:w="1045" w:type="dxa"/>
            <w:shd w:val="clear" w:color="auto" w:fill="FFFFFF"/>
          </w:tcPr>
          <w:p w:rsidR="00FC1927" w:rsidRPr="0032542C" w:rsidRDefault="00FC1927" w:rsidP="00175EBF">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36</w:t>
            </w:r>
          </w:p>
        </w:tc>
        <w:tc>
          <w:tcPr>
            <w:tcW w:w="1045" w:type="dxa"/>
            <w:shd w:val="clear" w:color="auto" w:fill="FFFFFF"/>
            <w:vAlign w:val="center"/>
          </w:tcPr>
          <w:p w:rsidR="00FC1927" w:rsidRPr="0032542C" w:rsidRDefault="00FC1927" w:rsidP="00175EBF">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27</w:t>
            </w:r>
          </w:p>
        </w:tc>
        <w:tc>
          <w:tcPr>
            <w:tcW w:w="685" w:type="dxa"/>
            <w:shd w:val="clear" w:color="auto" w:fill="FFFFFF"/>
          </w:tcPr>
          <w:p w:rsidR="00FC1927" w:rsidRPr="0032542C" w:rsidRDefault="00FC1927" w:rsidP="00175EBF">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9</w:t>
            </w:r>
          </w:p>
        </w:tc>
      </w:tr>
      <w:tr w:rsidR="00FC1927" w:rsidRPr="0032542C" w:rsidTr="00FC1927">
        <w:trPr>
          <w:cantSplit/>
        </w:trPr>
        <w:tc>
          <w:tcPr>
            <w:tcW w:w="3524" w:type="dxa"/>
            <w:shd w:val="clear" w:color="auto" w:fill="FFFFFF"/>
          </w:tcPr>
          <w:p w:rsidR="00FC1927" w:rsidRPr="0032542C" w:rsidRDefault="00FC1927" w:rsidP="00175EBF">
            <w:pPr>
              <w:autoSpaceDE w:val="0"/>
              <w:autoSpaceDN w:val="0"/>
              <w:adjustRightInd w:val="0"/>
              <w:spacing w:after="0"/>
              <w:ind w:left="60" w:right="60"/>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Ouidah- Hillacondji (Frontière Togo)</w:t>
            </w:r>
          </w:p>
        </w:tc>
        <w:tc>
          <w:tcPr>
            <w:tcW w:w="1045" w:type="dxa"/>
            <w:shd w:val="clear" w:color="auto" w:fill="FFFFFF"/>
          </w:tcPr>
          <w:p w:rsidR="00FC1927" w:rsidRPr="0032542C" w:rsidRDefault="00FC1927" w:rsidP="00175EBF">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84</w:t>
            </w:r>
          </w:p>
        </w:tc>
        <w:tc>
          <w:tcPr>
            <w:tcW w:w="1045" w:type="dxa"/>
            <w:shd w:val="clear" w:color="auto" w:fill="FFFFFF"/>
            <w:vAlign w:val="center"/>
          </w:tcPr>
          <w:p w:rsidR="00FC1927" w:rsidRPr="0032542C" w:rsidRDefault="00FC1927" w:rsidP="00175EBF">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73</w:t>
            </w:r>
          </w:p>
        </w:tc>
        <w:tc>
          <w:tcPr>
            <w:tcW w:w="685" w:type="dxa"/>
            <w:shd w:val="clear" w:color="auto" w:fill="FFFFFF"/>
          </w:tcPr>
          <w:p w:rsidR="00FC1927" w:rsidRPr="0032542C" w:rsidRDefault="00FC1927" w:rsidP="00175EBF">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11</w:t>
            </w:r>
          </w:p>
        </w:tc>
      </w:tr>
      <w:tr w:rsidR="00FC1927" w:rsidRPr="0032542C" w:rsidTr="00FC1927">
        <w:trPr>
          <w:cantSplit/>
        </w:trPr>
        <w:tc>
          <w:tcPr>
            <w:tcW w:w="3524" w:type="dxa"/>
            <w:shd w:val="clear" w:color="auto" w:fill="FFFFFF"/>
          </w:tcPr>
          <w:p w:rsidR="00FC1927" w:rsidRPr="0032542C" w:rsidRDefault="00FC1927" w:rsidP="00175EBF">
            <w:pPr>
              <w:autoSpaceDE w:val="0"/>
              <w:autoSpaceDN w:val="0"/>
              <w:adjustRightInd w:val="0"/>
              <w:spacing w:after="0"/>
              <w:ind w:left="60" w:right="60"/>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Pahou-Ouidah-Hillacondji</w:t>
            </w:r>
          </w:p>
        </w:tc>
        <w:tc>
          <w:tcPr>
            <w:tcW w:w="1045" w:type="dxa"/>
            <w:shd w:val="clear" w:color="auto" w:fill="FFFFFF"/>
          </w:tcPr>
          <w:p w:rsidR="00FC1927" w:rsidRPr="0032542C" w:rsidRDefault="00FC1927" w:rsidP="00175EBF">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146</w:t>
            </w:r>
          </w:p>
        </w:tc>
        <w:tc>
          <w:tcPr>
            <w:tcW w:w="1045" w:type="dxa"/>
            <w:shd w:val="clear" w:color="auto" w:fill="FFFFFF"/>
            <w:vAlign w:val="center"/>
          </w:tcPr>
          <w:p w:rsidR="00FC1927" w:rsidRPr="0032542C" w:rsidRDefault="00FC1927" w:rsidP="00175EBF">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113</w:t>
            </w:r>
          </w:p>
        </w:tc>
        <w:tc>
          <w:tcPr>
            <w:tcW w:w="685" w:type="dxa"/>
            <w:shd w:val="clear" w:color="auto" w:fill="FFFFFF"/>
          </w:tcPr>
          <w:p w:rsidR="00FC1927" w:rsidRPr="0032542C" w:rsidRDefault="00FC1927" w:rsidP="00175EBF">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33</w:t>
            </w:r>
          </w:p>
        </w:tc>
      </w:tr>
    </w:tbl>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F51D8A" w:rsidRDefault="00F51D8A" w:rsidP="00F51D8A">
      <w:pPr>
        <w:spacing w:line="240" w:lineRule="auto"/>
        <w:ind w:left="720"/>
        <w:jc w:val="both"/>
        <w:rPr>
          <w:rFonts w:ascii="Times New Roman" w:hAnsi="Times New Roman" w:cs="Times New Roman"/>
          <w:b/>
          <w:i/>
          <w:sz w:val="24"/>
          <w:szCs w:val="24"/>
          <w:lang w:eastAsia="fr-FR"/>
        </w:rPr>
      </w:pPr>
    </w:p>
    <w:p w:rsidR="00FC1927" w:rsidRPr="00EB74EB" w:rsidRDefault="00FC1927" w:rsidP="00FC1927">
      <w:pPr>
        <w:numPr>
          <w:ilvl w:val="0"/>
          <w:numId w:val="2"/>
        </w:numPr>
        <w:spacing w:line="240" w:lineRule="auto"/>
        <w:jc w:val="both"/>
        <w:rPr>
          <w:rFonts w:ascii="Times New Roman" w:hAnsi="Times New Roman" w:cs="Times New Roman"/>
          <w:b/>
          <w:i/>
          <w:sz w:val="24"/>
          <w:szCs w:val="24"/>
          <w:lang w:eastAsia="fr-FR"/>
        </w:rPr>
      </w:pPr>
      <w:r w:rsidRPr="00EB74EB">
        <w:rPr>
          <w:rFonts w:ascii="Times New Roman" w:hAnsi="Times New Roman" w:cs="Times New Roman"/>
          <w:b/>
          <w:i/>
          <w:sz w:val="24"/>
          <w:szCs w:val="24"/>
          <w:lang w:eastAsia="fr-FR"/>
        </w:rPr>
        <w:t>Trafic sur le tronçon</w:t>
      </w:r>
    </w:p>
    <w:p w:rsidR="00FC1927" w:rsidRDefault="00FC1927" w:rsidP="00175EBF">
      <w:pPr>
        <w:autoSpaceDE w:val="0"/>
        <w:autoSpaceDN w:val="0"/>
        <w:adjustRightInd w:val="0"/>
        <w:spacing w:after="0"/>
        <w:jc w:val="both"/>
        <w:rPr>
          <w:rFonts w:ascii="Times New Roman" w:eastAsiaTheme="minorHAnsi" w:hAnsi="Times New Roman" w:cs="Times New Roman"/>
        </w:rPr>
      </w:pPr>
      <w:r w:rsidRPr="00EB74EB">
        <w:rPr>
          <w:rFonts w:ascii="Times New Roman" w:eastAsiaTheme="minorHAnsi" w:hAnsi="Times New Roman" w:cs="Times New Roman"/>
        </w:rPr>
        <w:t xml:space="preserve">Aussi bien en 2014 qu’en 2020, les transporteurs de véhicule de transport en commun de petit gabarit ne respectent pas les consignes relatives au nombre de passagers sur le tronçon. Bien que baissière, la tendance à surcharger les véhicules est demeurée entre les deux périodes. La baisse constatée entre 2014 et 2020 peut s’expliquer par les consignes données par les autorités et qui consistent au respect strict du </w:t>
      </w:r>
      <w:r w:rsidRPr="00EB74EB">
        <w:rPr>
          <w:rFonts w:ascii="Times New Roman" w:eastAsiaTheme="minorHAnsi" w:hAnsi="Times New Roman" w:cs="Times New Roman"/>
        </w:rPr>
        <w:lastRenderedPageBreak/>
        <w:t xml:space="preserve">chargement des véhicules de transport en commun. En 2020, pour les véhicules dits "5 places", les transporteurs déclarent transporter en général 5 passagers au lieu de 4. De même, ils embarquent habituellement 8 passagers à bord des véhicules dits "9 places" au lieu de 7 personnes. Cet état de chose dénote de l’ignorance des transporteurs qui, systématiquement, pratiquent la surcharge. </w:t>
      </w:r>
    </w:p>
    <w:p w:rsidR="00017112" w:rsidRDefault="00017112" w:rsidP="00175EBF">
      <w:pPr>
        <w:autoSpaceDE w:val="0"/>
        <w:autoSpaceDN w:val="0"/>
        <w:adjustRightInd w:val="0"/>
        <w:spacing w:after="0"/>
        <w:jc w:val="both"/>
        <w:rPr>
          <w:rFonts w:ascii="Times New Roman" w:eastAsiaTheme="minorHAnsi" w:hAnsi="Times New Roman" w:cs="Times New Roman"/>
        </w:rPr>
      </w:pPr>
    </w:p>
    <w:p w:rsidR="00017112" w:rsidRPr="00EB74EB" w:rsidRDefault="00017112" w:rsidP="00175EBF">
      <w:pPr>
        <w:autoSpaceDE w:val="0"/>
        <w:autoSpaceDN w:val="0"/>
        <w:adjustRightInd w:val="0"/>
        <w:spacing w:after="0"/>
        <w:jc w:val="both"/>
        <w:rPr>
          <w:rFonts w:ascii="Times New Roman" w:eastAsiaTheme="minorHAnsi" w:hAnsi="Times New Roman" w:cs="Times New Roman"/>
        </w:rPr>
      </w:pPr>
    </w:p>
    <w:p w:rsidR="00FC1927" w:rsidRPr="00EB74EB" w:rsidRDefault="00FC1927" w:rsidP="00FC1927">
      <w:pPr>
        <w:autoSpaceDE w:val="0"/>
        <w:autoSpaceDN w:val="0"/>
        <w:adjustRightInd w:val="0"/>
        <w:spacing w:after="0" w:line="240" w:lineRule="auto"/>
        <w:jc w:val="both"/>
        <w:rPr>
          <w:rFonts w:ascii="Times New Roman" w:eastAsiaTheme="minorHAnsi" w:hAnsi="Times New Roman" w:cs="Times New Roman"/>
        </w:rPr>
      </w:pPr>
    </w:p>
    <w:p w:rsidR="00FC1927" w:rsidRPr="00831FE3" w:rsidRDefault="00FC1927" w:rsidP="00831FE3">
      <w:pPr>
        <w:pStyle w:val="TABLTCHI"/>
        <w:spacing w:after="120"/>
        <w:rPr>
          <w:lang w:eastAsia="fr-FR"/>
        </w:rPr>
      </w:pPr>
      <w:bookmarkStart w:id="202" w:name="_Toc35636955"/>
      <w:r w:rsidRPr="00831FE3">
        <w:rPr>
          <w:lang w:eastAsia="fr-FR"/>
        </w:rPr>
        <w:t xml:space="preserve">Tableau </w:t>
      </w:r>
      <w:r w:rsidR="00F51D8A" w:rsidRPr="00831FE3">
        <w:rPr>
          <w:lang w:eastAsia="fr-FR"/>
        </w:rPr>
        <w:t>3.12</w:t>
      </w:r>
      <w:r w:rsidRPr="00831FE3">
        <w:rPr>
          <w:lang w:eastAsia="fr-FR"/>
        </w:rPr>
        <w:t>: Nombre moyen de passagers par type de véhicules</w:t>
      </w:r>
      <w:bookmarkEnd w:id="202"/>
    </w:p>
    <w:p w:rsidR="00FC1927" w:rsidRPr="00EB74EB" w:rsidRDefault="00FC1927" w:rsidP="00FC1927">
      <w:pPr>
        <w:autoSpaceDE w:val="0"/>
        <w:autoSpaceDN w:val="0"/>
        <w:adjustRightInd w:val="0"/>
        <w:spacing w:after="0" w:line="240" w:lineRule="auto"/>
        <w:rPr>
          <w:rFonts w:ascii="Times New Roman" w:eastAsiaTheme="minorHAnsi" w:hAnsi="Times New Roman" w:cs="Times New Roman"/>
          <w:i/>
        </w:rPr>
      </w:pPr>
    </w:p>
    <w:tbl>
      <w:tblPr>
        <w:tblW w:w="603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45"/>
        <w:gridCol w:w="1045"/>
        <w:gridCol w:w="1045"/>
      </w:tblGrid>
      <w:tr w:rsidR="00FC1927" w:rsidRPr="0032542C" w:rsidTr="00FC1927">
        <w:trPr>
          <w:cantSplit/>
        </w:trPr>
        <w:tc>
          <w:tcPr>
            <w:tcW w:w="3945" w:type="dxa"/>
            <w:shd w:val="clear" w:color="auto" w:fill="FFFFFF"/>
          </w:tcPr>
          <w:p w:rsidR="00FC1927" w:rsidRPr="0032542C" w:rsidRDefault="00FC1927" w:rsidP="00FC1927">
            <w:pPr>
              <w:autoSpaceDE w:val="0"/>
              <w:autoSpaceDN w:val="0"/>
              <w:adjustRightInd w:val="0"/>
              <w:spacing w:after="0" w:line="240" w:lineRule="auto"/>
              <w:ind w:left="60" w:right="60"/>
              <w:rPr>
                <w:rFonts w:ascii="Times New Roman" w:eastAsiaTheme="minorHAnsi" w:hAnsi="Times New Roman" w:cs="Times New Roman"/>
                <w:b/>
                <w:color w:val="000000"/>
                <w:sz w:val="20"/>
                <w:szCs w:val="20"/>
              </w:rPr>
            </w:pPr>
            <w:r w:rsidRPr="0032542C">
              <w:rPr>
                <w:rFonts w:ascii="Times New Roman" w:eastAsiaTheme="minorHAnsi" w:hAnsi="Times New Roman" w:cs="Times New Roman"/>
                <w:b/>
                <w:color w:val="000000"/>
                <w:sz w:val="20"/>
                <w:szCs w:val="20"/>
              </w:rPr>
              <w:t>Type de véhicules</w:t>
            </w:r>
          </w:p>
        </w:tc>
        <w:tc>
          <w:tcPr>
            <w:tcW w:w="1045" w:type="dxa"/>
            <w:shd w:val="clear" w:color="auto" w:fill="FFFFFF"/>
          </w:tcPr>
          <w:p w:rsidR="00FC1927" w:rsidRPr="0032542C" w:rsidRDefault="00FC1927" w:rsidP="00FC1927">
            <w:pPr>
              <w:autoSpaceDE w:val="0"/>
              <w:autoSpaceDN w:val="0"/>
              <w:adjustRightInd w:val="0"/>
              <w:spacing w:after="0" w:line="240" w:lineRule="auto"/>
              <w:ind w:left="60" w:right="60"/>
              <w:jc w:val="right"/>
              <w:rPr>
                <w:rFonts w:ascii="Times New Roman" w:eastAsia="Times New Roman" w:hAnsi="Times New Roman" w:cs="Times New Roman"/>
                <w:b/>
                <w:bCs/>
                <w:color w:val="000000"/>
                <w:sz w:val="20"/>
                <w:szCs w:val="20"/>
                <w:lang w:eastAsia="fr-FR"/>
              </w:rPr>
            </w:pPr>
            <w:r w:rsidRPr="0032542C">
              <w:rPr>
                <w:rFonts w:ascii="Times New Roman" w:eastAsia="Times New Roman" w:hAnsi="Times New Roman" w:cs="Times New Roman"/>
                <w:b/>
                <w:bCs/>
                <w:color w:val="000000"/>
                <w:sz w:val="20"/>
                <w:szCs w:val="20"/>
                <w:lang w:eastAsia="fr-FR"/>
              </w:rPr>
              <w:t>ZIP 2014</w:t>
            </w:r>
          </w:p>
        </w:tc>
        <w:tc>
          <w:tcPr>
            <w:tcW w:w="1045" w:type="dxa"/>
            <w:shd w:val="clear" w:color="auto" w:fill="FFFFFF"/>
            <w:vAlign w:val="center"/>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imes New Roman" w:hAnsi="Times New Roman" w:cs="Times New Roman"/>
                <w:b/>
                <w:bCs/>
                <w:color w:val="000000"/>
                <w:sz w:val="20"/>
                <w:szCs w:val="20"/>
                <w:lang w:eastAsia="fr-FR"/>
              </w:rPr>
              <w:t>ZIP 2020</w:t>
            </w:r>
          </w:p>
        </w:tc>
      </w:tr>
      <w:tr w:rsidR="00FC1927" w:rsidRPr="0032542C" w:rsidTr="00FC1927">
        <w:trPr>
          <w:cantSplit/>
        </w:trPr>
        <w:tc>
          <w:tcPr>
            <w:tcW w:w="3945" w:type="dxa"/>
            <w:shd w:val="clear" w:color="auto" w:fill="FFFFFF"/>
          </w:tcPr>
          <w:p w:rsidR="00FC1927" w:rsidRPr="0032542C"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5 places</w:t>
            </w:r>
          </w:p>
        </w:tc>
        <w:tc>
          <w:tcPr>
            <w:tcW w:w="1045" w:type="dxa"/>
            <w:shd w:val="clear" w:color="auto" w:fill="FFFFFF"/>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6</w:t>
            </w:r>
          </w:p>
        </w:tc>
        <w:tc>
          <w:tcPr>
            <w:tcW w:w="1045" w:type="dxa"/>
            <w:shd w:val="clear" w:color="auto" w:fill="FFFFFF"/>
            <w:vAlign w:val="center"/>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5</w:t>
            </w:r>
          </w:p>
        </w:tc>
      </w:tr>
      <w:tr w:rsidR="00FC1927" w:rsidRPr="0032542C" w:rsidTr="00FC1927">
        <w:trPr>
          <w:cantSplit/>
        </w:trPr>
        <w:tc>
          <w:tcPr>
            <w:tcW w:w="3945" w:type="dxa"/>
            <w:shd w:val="clear" w:color="auto" w:fill="FFFFFF"/>
          </w:tcPr>
          <w:p w:rsidR="00FC1927" w:rsidRPr="0032542C"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9 places</w:t>
            </w:r>
          </w:p>
        </w:tc>
        <w:tc>
          <w:tcPr>
            <w:tcW w:w="1045" w:type="dxa"/>
            <w:shd w:val="clear" w:color="auto" w:fill="FFFFFF"/>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9</w:t>
            </w:r>
          </w:p>
        </w:tc>
        <w:tc>
          <w:tcPr>
            <w:tcW w:w="1045" w:type="dxa"/>
            <w:shd w:val="clear" w:color="auto" w:fill="FFFFFF"/>
            <w:vAlign w:val="center"/>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8</w:t>
            </w:r>
          </w:p>
        </w:tc>
      </w:tr>
      <w:tr w:rsidR="00FC1927" w:rsidRPr="0032542C" w:rsidTr="00FC1927">
        <w:trPr>
          <w:cantSplit/>
        </w:trPr>
        <w:tc>
          <w:tcPr>
            <w:tcW w:w="3945" w:type="dxa"/>
            <w:shd w:val="clear" w:color="auto" w:fill="FFFFFF"/>
          </w:tcPr>
          <w:p w:rsidR="00FC1927" w:rsidRPr="0032542C"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Bâchée / Pick-up</w:t>
            </w:r>
          </w:p>
        </w:tc>
        <w:tc>
          <w:tcPr>
            <w:tcW w:w="1045" w:type="dxa"/>
            <w:shd w:val="clear" w:color="auto" w:fill="FFFFFF"/>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11</w:t>
            </w:r>
          </w:p>
        </w:tc>
        <w:tc>
          <w:tcPr>
            <w:tcW w:w="1045" w:type="dxa"/>
            <w:shd w:val="clear" w:color="auto" w:fill="FFFFFF"/>
            <w:vAlign w:val="center"/>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w:t>
            </w:r>
          </w:p>
        </w:tc>
      </w:tr>
      <w:tr w:rsidR="00FC1927" w:rsidRPr="0032542C" w:rsidTr="00FC1927">
        <w:trPr>
          <w:cantSplit/>
        </w:trPr>
        <w:tc>
          <w:tcPr>
            <w:tcW w:w="3945" w:type="dxa"/>
            <w:shd w:val="clear" w:color="auto" w:fill="FFFFFF"/>
          </w:tcPr>
          <w:p w:rsidR="00FC1927" w:rsidRPr="0032542C"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Mini bus</w:t>
            </w:r>
          </w:p>
        </w:tc>
        <w:tc>
          <w:tcPr>
            <w:tcW w:w="1045" w:type="dxa"/>
            <w:shd w:val="clear" w:color="auto" w:fill="FFFFFF"/>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p>
        </w:tc>
        <w:tc>
          <w:tcPr>
            <w:tcW w:w="1045" w:type="dxa"/>
            <w:shd w:val="clear" w:color="auto" w:fill="FFFFFF"/>
            <w:vAlign w:val="center"/>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18</w:t>
            </w:r>
          </w:p>
        </w:tc>
      </w:tr>
      <w:tr w:rsidR="00FC1927" w:rsidRPr="0032542C" w:rsidTr="00FC1927">
        <w:trPr>
          <w:cantSplit/>
        </w:trPr>
        <w:tc>
          <w:tcPr>
            <w:tcW w:w="3945" w:type="dxa"/>
            <w:shd w:val="clear" w:color="auto" w:fill="FFFFFF"/>
          </w:tcPr>
          <w:p w:rsidR="00FC1927" w:rsidRPr="0032542C"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Car (grand)</w:t>
            </w:r>
          </w:p>
        </w:tc>
        <w:tc>
          <w:tcPr>
            <w:tcW w:w="1045" w:type="dxa"/>
            <w:shd w:val="clear" w:color="auto" w:fill="FFFFFF"/>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p>
        </w:tc>
        <w:tc>
          <w:tcPr>
            <w:tcW w:w="1045" w:type="dxa"/>
            <w:shd w:val="clear" w:color="auto" w:fill="FFFFFF"/>
            <w:vAlign w:val="center"/>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18</w:t>
            </w:r>
          </w:p>
        </w:tc>
      </w:tr>
      <w:tr w:rsidR="00FC1927" w:rsidRPr="0032542C" w:rsidTr="00FC1927">
        <w:trPr>
          <w:cantSplit/>
        </w:trPr>
        <w:tc>
          <w:tcPr>
            <w:tcW w:w="3945" w:type="dxa"/>
            <w:shd w:val="clear" w:color="auto" w:fill="FFFFFF"/>
          </w:tcPr>
          <w:p w:rsidR="00FC1927" w:rsidRPr="0032542C"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Camion léger</w:t>
            </w:r>
          </w:p>
        </w:tc>
        <w:tc>
          <w:tcPr>
            <w:tcW w:w="1045" w:type="dxa"/>
            <w:shd w:val="clear" w:color="auto" w:fill="FFFFFF"/>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p>
        </w:tc>
        <w:tc>
          <w:tcPr>
            <w:tcW w:w="1045" w:type="dxa"/>
            <w:shd w:val="clear" w:color="auto" w:fill="FFFFFF"/>
            <w:vAlign w:val="center"/>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w:t>
            </w:r>
          </w:p>
        </w:tc>
      </w:tr>
      <w:tr w:rsidR="00FC1927" w:rsidRPr="0032542C" w:rsidTr="00FC1927">
        <w:trPr>
          <w:cantSplit/>
        </w:trPr>
        <w:tc>
          <w:tcPr>
            <w:tcW w:w="3945" w:type="dxa"/>
            <w:shd w:val="clear" w:color="auto" w:fill="FFFFFF"/>
          </w:tcPr>
          <w:p w:rsidR="00FC1927" w:rsidRPr="0032542C"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Camions lourds (Titan, semi-remorque…)</w:t>
            </w:r>
          </w:p>
        </w:tc>
        <w:tc>
          <w:tcPr>
            <w:tcW w:w="1045" w:type="dxa"/>
            <w:shd w:val="clear" w:color="auto" w:fill="FFFFFF"/>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p>
        </w:tc>
        <w:tc>
          <w:tcPr>
            <w:tcW w:w="1045" w:type="dxa"/>
            <w:shd w:val="clear" w:color="auto" w:fill="FFFFFF"/>
            <w:vAlign w:val="center"/>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w:t>
            </w:r>
          </w:p>
        </w:tc>
      </w:tr>
      <w:tr w:rsidR="00FC1927" w:rsidRPr="0032542C" w:rsidTr="00FC1927">
        <w:trPr>
          <w:cantSplit/>
        </w:trPr>
        <w:tc>
          <w:tcPr>
            <w:tcW w:w="3945" w:type="dxa"/>
            <w:shd w:val="clear" w:color="auto" w:fill="FFFFFF"/>
          </w:tcPr>
          <w:p w:rsidR="00FC1927" w:rsidRPr="0032542C"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Autre type (à préciser)</w:t>
            </w:r>
          </w:p>
        </w:tc>
        <w:tc>
          <w:tcPr>
            <w:tcW w:w="1045" w:type="dxa"/>
            <w:shd w:val="clear" w:color="auto" w:fill="FFFFFF"/>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p>
        </w:tc>
        <w:tc>
          <w:tcPr>
            <w:tcW w:w="1045" w:type="dxa"/>
            <w:shd w:val="clear" w:color="auto" w:fill="FFFFFF"/>
            <w:vAlign w:val="center"/>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5</w:t>
            </w:r>
          </w:p>
        </w:tc>
      </w:tr>
    </w:tbl>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FC1927" w:rsidRPr="00EB74EB" w:rsidRDefault="00FC1927" w:rsidP="00FC1927">
      <w:pPr>
        <w:spacing w:after="0" w:line="240" w:lineRule="auto"/>
        <w:jc w:val="both"/>
        <w:rPr>
          <w:rFonts w:ascii="Times New Roman" w:hAnsi="Times New Roman" w:cs="Times New Roman"/>
          <w:sz w:val="24"/>
          <w:szCs w:val="24"/>
          <w:lang w:eastAsia="fr-FR"/>
        </w:rPr>
      </w:pPr>
    </w:p>
    <w:p w:rsidR="00FC1927" w:rsidRPr="00EB74EB" w:rsidRDefault="00FC1927" w:rsidP="00F51D8A">
      <w:pPr>
        <w:spacing w:after="0"/>
        <w:jc w:val="both"/>
        <w:rPr>
          <w:rFonts w:ascii="Times New Roman" w:hAnsi="Times New Roman" w:cs="Times New Roman"/>
          <w:sz w:val="24"/>
          <w:szCs w:val="24"/>
          <w:lang w:eastAsia="fr-FR"/>
        </w:rPr>
      </w:pPr>
      <w:r w:rsidRPr="00EB74EB">
        <w:rPr>
          <w:rFonts w:ascii="Times New Roman" w:hAnsi="Times New Roman" w:cs="Times New Roman"/>
          <w:sz w:val="24"/>
          <w:szCs w:val="24"/>
          <w:lang w:eastAsia="fr-FR"/>
        </w:rPr>
        <w:t>Les transporteurs ont aussi opiné sur l’état de la route avant et après le bitumage. Leurs impressions sont très bonnes après les travaux de réfection de la voie. Alors que 84,8% ont estimé en 2014 que l’état de la voie est mauvais (29,6% pas bon et 55,2% pas du tout bon), ils ne sont que 3,3% à avoir le même langage en 2020 (2,8% pas bon et 0,5% pas du tout bon). Il en ressort que 96,7% des conducteurs qui empruntent le tronçon sont satisfaits de l’état actuel de la voie.</w:t>
      </w:r>
    </w:p>
    <w:p w:rsidR="00FC1927" w:rsidRPr="00EB74EB" w:rsidRDefault="00FC1927" w:rsidP="00FC1927">
      <w:pPr>
        <w:autoSpaceDE w:val="0"/>
        <w:autoSpaceDN w:val="0"/>
        <w:adjustRightInd w:val="0"/>
        <w:spacing w:after="0" w:line="240" w:lineRule="auto"/>
        <w:rPr>
          <w:rFonts w:ascii="Times New Roman" w:eastAsiaTheme="minorHAnsi" w:hAnsi="Times New Roman" w:cs="Times New Roman"/>
          <w:i/>
          <w:color w:val="000000"/>
          <w:sz w:val="20"/>
          <w:szCs w:val="20"/>
        </w:rPr>
      </w:pPr>
    </w:p>
    <w:p w:rsidR="00FC1927" w:rsidRPr="00831FE3" w:rsidRDefault="00FC1927" w:rsidP="00831FE3">
      <w:pPr>
        <w:pStyle w:val="TABLTCHI"/>
        <w:spacing w:after="120"/>
        <w:rPr>
          <w:lang w:eastAsia="fr-FR"/>
        </w:rPr>
      </w:pPr>
      <w:bookmarkStart w:id="203" w:name="_Toc35636956"/>
      <w:r w:rsidRPr="00831FE3">
        <w:rPr>
          <w:lang w:eastAsia="fr-FR"/>
        </w:rPr>
        <w:t xml:space="preserve">Tableau </w:t>
      </w:r>
      <w:r w:rsidR="00F51D8A" w:rsidRPr="00831FE3">
        <w:rPr>
          <w:lang w:eastAsia="fr-FR"/>
        </w:rPr>
        <w:t>3.13</w:t>
      </w:r>
      <w:r w:rsidRPr="00831FE3">
        <w:rPr>
          <w:lang w:eastAsia="fr-FR"/>
        </w:rPr>
        <w:t>: Appréciation de l’état de la route par les transporteurs</w:t>
      </w:r>
      <w:bookmarkEnd w:id="203"/>
    </w:p>
    <w:p w:rsidR="00FC1927" w:rsidRPr="00EB74EB" w:rsidRDefault="00FC1927" w:rsidP="00FC1927">
      <w:pPr>
        <w:autoSpaceDE w:val="0"/>
        <w:autoSpaceDN w:val="0"/>
        <w:adjustRightInd w:val="0"/>
        <w:spacing w:after="0" w:line="240" w:lineRule="auto"/>
        <w:rPr>
          <w:rFonts w:ascii="Times New Roman" w:eastAsiaTheme="minorHAnsi" w:hAnsi="Times New Roman" w:cs="Times New Roman"/>
          <w:i/>
          <w:color w:val="000000"/>
        </w:rPr>
      </w:pPr>
    </w:p>
    <w:tbl>
      <w:tblPr>
        <w:tblW w:w="4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14"/>
        <w:gridCol w:w="801"/>
        <w:gridCol w:w="709"/>
        <w:gridCol w:w="850"/>
        <w:gridCol w:w="851"/>
      </w:tblGrid>
      <w:tr w:rsidR="00FC1927" w:rsidRPr="0032542C" w:rsidTr="00FC1927">
        <w:trPr>
          <w:cantSplit/>
        </w:trPr>
        <w:tc>
          <w:tcPr>
            <w:tcW w:w="1614" w:type="dxa"/>
            <w:vMerge w:val="restart"/>
            <w:shd w:val="clear" w:color="auto" w:fill="FFFFFF"/>
          </w:tcPr>
          <w:p w:rsidR="00FC1927" w:rsidRPr="0032542C" w:rsidRDefault="00FC1927" w:rsidP="00FC1927">
            <w:pPr>
              <w:autoSpaceDE w:val="0"/>
              <w:autoSpaceDN w:val="0"/>
              <w:adjustRightInd w:val="0"/>
              <w:spacing w:after="0" w:line="240" w:lineRule="auto"/>
              <w:ind w:left="60" w:right="60"/>
              <w:rPr>
                <w:rFonts w:ascii="Times New Roman" w:eastAsiaTheme="minorHAnsi" w:hAnsi="Times New Roman" w:cs="Times New Roman"/>
                <w:b/>
                <w:color w:val="000000"/>
                <w:sz w:val="20"/>
                <w:szCs w:val="20"/>
              </w:rPr>
            </w:pPr>
            <w:r w:rsidRPr="0032542C">
              <w:rPr>
                <w:rFonts w:ascii="Times New Roman" w:eastAsiaTheme="minorHAnsi" w:hAnsi="Times New Roman" w:cs="Times New Roman"/>
                <w:b/>
                <w:color w:val="000000"/>
                <w:sz w:val="20"/>
                <w:szCs w:val="20"/>
              </w:rPr>
              <w:t>Appréciation de l’état de la route</w:t>
            </w:r>
          </w:p>
        </w:tc>
        <w:tc>
          <w:tcPr>
            <w:tcW w:w="1510" w:type="dxa"/>
            <w:gridSpan w:val="2"/>
            <w:shd w:val="clear" w:color="auto" w:fill="FFFFFF"/>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imes New Roman" w:hAnsi="Times New Roman" w:cs="Times New Roman"/>
                <w:b/>
                <w:bCs/>
                <w:color w:val="000000"/>
                <w:sz w:val="20"/>
                <w:szCs w:val="20"/>
                <w:lang w:eastAsia="fr-FR"/>
              </w:rPr>
              <w:t>ZIP 2014</w:t>
            </w:r>
          </w:p>
        </w:tc>
        <w:tc>
          <w:tcPr>
            <w:tcW w:w="1701" w:type="dxa"/>
            <w:gridSpan w:val="2"/>
            <w:shd w:val="clear" w:color="auto" w:fill="FFFFFF"/>
            <w:vAlign w:val="center"/>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imes New Roman" w:hAnsi="Times New Roman" w:cs="Times New Roman"/>
                <w:b/>
                <w:bCs/>
                <w:color w:val="000000"/>
                <w:sz w:val="20"/>
                <w:szCs w:val="20"/>
                <w:lang w:eastAsia="fr-FR"/>
              </w:rPr>
              <w:t>ZIP 2020</w:t>
            </w:r>
          </w:p>
        </w:tc>
      </w:tr>
      <w:tr w:rsidR="00FC1927" w:rsidRPr="0032542C" w:rsidTr="00FC1927">
        <w:trPr>
          <w:cantSplit/>
        </w:trPr>
        <w:tc>
          <w:tcPr>
            <w:tcW w:w="1614" w:type="dxa"/>
            <w:vMerge/>
            <w:shd w:val="clear" w:color="auto" w:fill="FFFFFF"/>
          </w:tcPr>
          <w:p w:rsidR="00FC1927" w:rsidRPr="0032542C"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p>
        </w:tc>
        <w:tc>
          <w:tcPr>
            <w:tcW w:w="801" w:type="dxa"/>
            <w:shd w:val="clear" w:color="auto" w:fill="FFFFFF"/>
            <w:vAlign w:val="center"/>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Eff</w:t>
            </w:r>
          </w:p>
        </w:tc>
        <w:tc>
          <w:tcPr>
            <w:tcW w:w="709" w:type="dxa"/>
            <w:shd w:val="clear" w:color="auto" w:fill="FFFFFF"/>
            <w:vAlign w:val="center"/>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w:t>
            </w:r>
          </w:p>
        </w:tc>
        <w:tc>
          <w:tcPr>
            <w:tcW w:w="850" w:type="dxa"/>
            <w:shd w:val="clear" w:color="auto" w:fill="FFFFFF"/>
            <w:vAlign w:val="center"/>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Eff</w:t>
            </w:r>
          </w:p>
        </w:tc>
        <w:tc>
          <w:tcPr>
            <w:tcW w:w="851" w:type="dxa"/>
            <w:shd w:val="clear" w:color="auto" w:fill="FFFFFF"/>
            <w:vAlign w:val="center"/>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w:t>
            </w:r>
          </w:p>
        </w:tc>
      </w:tr>
      <w:tr w:rsidR="00FC1927" w:rsidRPr="0032542C" w:rsidTr="00FC1927">
        <w:trPr>
          <w:cantSplit/>
        </w:trPr>
        <w:tc>
          <w:tcPr>
            <w:tcW w:w="1614" w:type="dxa"/>
            <w:shd w:val="clear" w:color="auto" w:fill="FFFFFF"/>
          </w:tcPr>
          <w:p w:rsidR="00FC1927" w:rsidRPr="0032542C"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Très bon</w:t>
            </w:r>
          </w:p>
        </w:tc>
        <w:tc>
          <w:tcPr>
            <w:tcW w:w="801" w:type="dxa"/>
            <w:shd w:val="clear" w:color="auto" w:fill="FFFFFF"/>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p>
        </w:tc>
        <w:tc>
          <w:tcPr>
            <w:tcW w:w="709" w:type="dxa"/>
            <w:shd w:val="clear" w:color="auto" w:fill="FFFFFF"/>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p>
        </w:tc>
        <w:tc>
          <w:tcPr>
            <w:tcW w:w="850" w:type="dxa"/>
            <w:shd w:val="clear" w:color="auto" w:fill="FFFFFF"/>
            <w:vAlign w:val="center"/>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147</w:t>
            </w:r>
          </w:p>
        </w:tc>
        <w:tc>
          <w:tcPr>
            <w:tcW w:w="851" w:type="dxa"/>
            <w:shd w:val="clear" w:color="auto" w:fill="FFFFFF"/>
            <w:vAlign w:val="center"/>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38,2</w:t>
            </w:r>
          </w:p>
        </w:tc>
      </w:tr>
      <w:tr w:rsidR="00FC1927" w:rsidRPr="0032542C" w:rsidTr="00FC1927">
        <w:trPr>
          <w:cantSplit/>
        </w:trPr>
        <w:tc>
          <w:tcPr>
            <w:tcW w:w="1614" w:type="dxa"/>
            <w:shd w:val="clear" w:color="auto" w:fill="FFFFFF"/>
          </w:tcPr>
          <w:p w:rsidR="00FC1927" w:rsidRPr="0032542C"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Bon</w:t>
            </w:r>
          </w:p>
        </w:tc>
        <w:tc>
          <w:tcPr>
            <w:tcW w:w="801" w:type="dxa"/>
            <w:shd w:val="clear" w:color="auto" w:fill="FFFFFF"/>
            <w:vAlign w:val="bottom"/>
          </w:tcPr>
          <w:p w:rsidR="00FC1927" w:rsidRPr="0032542C" w:rsidRDefault="00FC1927" w:rsidP="00FC1927">
            <w:pPr>
              <w:spacing w:after="0" w:line="240" w:lineRule="auto"/>
              <w:jc w:val="right"/>
              <w:rPr>
                <w:rFonts w:ascii="Times New Roman" w:hAnsi="Times New Roman" w:cs="Times New Roman"/>
                <w:color w:val="000000"/>
                <w:sz w:val="20"/>
                <w:szCs w:val="20"/>
              </w:rPr>
            </w:pPr>
            <w:r w:rsidRPr="0032542C">
              <w:rPr>
                <w:rFonts w:ascii="Times New Roman" w:hAnsi="Times New Roman" w:cs="Times New Roman"/>
                <w:color w:val="000000"/>
                <w:sz w:val="20"/>
                <w:szCs w:val="20"/>
              </w:rPr>
              <w:t>4</w:t>
            </w:r>
          </w:p>
        </w:tc>
        <w:tc>
          <w:tcPr>
            <w:tcW w:w="709" w:type="dxa"/>
            <w:shd w:val="clear" w:color="auto" w:fill="FFFFFF"/>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3,2</w:t>
            </w:r>
          </w:p>
        </w:tc>
        <w:tc>
          <w:tcPr>
            <w:tcW w:w="850" w:type="dxa"/>
            <w:shd w:val="clear" w:color="auto" w:fill="FFFFFF"/>
            <w:vAlign w:val="center"/>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168</w:t>
            </w:r>
          </w:p>
        </w:tc>
        <w:tc>
          <w:tcPr>
            <w:tcW w:w="851" w:type="dxa"/>
            <w:shd w:val="clear" w:color="auto" w:fill="FFFFFF"/>
            <w:vAlign w:val="center"/>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43,5</w:t>
            </w:r>
          </w:p>
        </w:tc>
      </w:tr>
      <w:tr w:rsidR="00FC1927" w:rsidRPr="0032542C" w:rsidTr="00FC1927">
        <w:trPr>
          <w:cantSplit/>
        </w:trPr>
        <w:tc>
          <w:tcPr>
            <w:tcW w:w="1614" w:type="dxa"/>
            <w:shd w:val="clear" w:color="auto" w:fill="FFFFFF"/>
          </w:tcPr>
          <w:p w:rsidR="00FC1927" w:rsidRPr="0032542C"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Acceptable</w:t>
            </w:r>
          </w:p>
        </w:tc>
        <w:tc>
          <w:tcPr>
            <w:tcW w:w="801" w:type="dxa"/>
            <w:shd w:val="clear" w:color="auto" w:fill="FFFFFF"/>
            <w:vAlign w:val="bottom"/>
          </w:tcPr>
          <w:p w:rsidR="00FC1927" w:rsidRPr="0032542C" w:rsidRDefault="00FC1927" w:rsidP="00FC1927">
            <w:pPr>
              <w:spacing w:after="0" w:line="240" w:lineRule="auto"/>
              <w:jc w:val="right"/>
              <w:rPr>
                <w:rFonts w:ascii="Times New Roman" w:hAnsi="Times New Roman" w:cs="Times New Roman"/>
                <w:color w:val="000000"/>
                <w:sz w:val="20"/>
                <w:szCs w:val="20"/>
              </w:rPr>
            </w:pPr>
            <w:r w:rsidRPr="0032542C">
              <w:rPr>
                <w:rFonts w:ascii="Times New Roman" w:hAnsi="Times New Roman" w:cs="Times New Roman"/>
                <w:color w:val="000000"/>
                <w:sz w:val="20"/>
                <w:szCs w:val="20"/>
              </w:rPr>
              <w:t>15</w:t>
            </w:r>
          </w:p>
        </w:tc>
        <w:tc>
          <w:tcPr>
            <w:tcW w:w="709" w:type="dxa"/>
            <w:shd w:val="clear" w:color="auto" w:fill="FFFFFF"/>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12,0</w:t>
            </w:r>
          </w:p>
        </w:tc>
        <w:tc>
          <w:tcPr>
            <w:tcW w:w="850" w:type="dxa"/>
            <w:shd w:val="clear" w:color="auto" w:fill="FFFFFF"/>
            <w:vAlign w:val="center"/>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58</w:t>
            </w:r>
          </w:p>
        </w:tc>
        <w:tc>
          <w:tcPr>
            <w:tcW w:w="851" w:type="dxa"/>
            <w:shd w:val="clear" w:color="auto" w:fill="FFFFFF"/>
            <w:vAlign w:val="center"/>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15,0</w:t>
            </w:r>
          </w:p>
        </w:tc>
      </w:tr>
      <w:tr w:rsidR="00FC1927" w:rsidRPr="0032542C" w:rsidTr="00FC1927">
        <w:trPr>
          <w:cantSplit/>
        </w:trPr>
        <w:tc>
          <w:tcPr>
            <w:tcW w:w="1614" w:type="dxa"/>
            <w:shd w:val="clear" w:color="auto" w:fill="FFFFFF"/>
          </w:tcPr>
          <w:p w:rsidR="00FC1927" w:rsidRPr="0032542C"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Pas bon</w:t>
            </w:r>
          </w:p>
        </w:tc>
        <w:tc>
          <w:tcPr>
            <w:tcW w:w="801" w:type="dxa"/>
            <w:shd w:val="clear" w:color="auto" w:fill="FFFFFF"/>
            <w:vAlign w:val="bottom"/>
          </w:tcPr>
          <w:p w:rsidR="00FC1927" w:rsidRPr="0032542C" w:rsidRDefault="00FC1927" w:rsidP="00FC1927">
            <w:pPr>
              <w:spacing w:after="0" w:line="240" w:lineRule="auto"/>
              <w:jc w:val="right"/>
              <w:rPr>
                <w:rFonts w:ascii="Times New Roman" w:hAnsi="Times New Roman" w:cs="Times New Roman"/>
                <w:color w:val="000000"/>
                <w:sz w:val="20"/>
                <w:szCs w:val="20"/>
              </w:rPr>
            </w:pPr>
            <w:r w:rsidRPr="0032542C">
              <w:rPr>
                <w:rFonts w:ascii="Times New Roman" w:hAnsi="Times New Roman" w:cs="Times New Roman"/>
                <w:color w:val="000000"/>
                <w:sz w:val="20"/>
                <w:szCs w:val="20"/>
              </w:rPr>
              <w:t>37</w:t>
            </w:r>
          </w:p>
        </w:tc>
        <w:tc>
          <w:tcPr>
            <w:tcW w:w="709" w:type="dxa"/>
            <w:shd w:val="clear" w:color="auto" w:fill="FFFFFF"/>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29,6</w:t>
            </w:r>
          </w:p>
        </w:tc>
        <w:tc>
          <w:tcPr>
            <w:tcW w:w="850" w:type="dxa"/>
            <w:shd w:val="clear" w:color="auto" w:fill="FFFFFF"/>
            <w:vAlign w:val="center"/>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11</w:t>
            </w:r>
          </w:p>
        </w:tc>
        <w:tc>
          <w:tcPr>
            <w:tcW w:w="851" w:type="dxa"/>
            <w:shd w:val="clear" w:color="auto" w:fill="FFFFFF"/>
            <w:vAlign w:val="center"/>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2,8</w:t>
            </w:r>
          </w:p>
        </w:tc>
      </w:tr>
      <w:tr w:rsidR="00FC1927" w:rsidRPr="0032542C" w:rsidTr="00FC1927">
        <w:trPr>
          <w:cantSplit/>
        </w:trPr>
        <w:tc>
          <w:tcPr>
            <w:tcW w:w="1614" w:type="dxa"/>
            <w:shd w:val="clear" w:color="auto" w:fill="FFFFFF"/>
          </w:tcPr>
          <w:p w:rsidR="00FC1927" w:rsidRPr="0032542C"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Pas du tout bon</w:t>
            </w:r>
          </w:p>
        </w:tc>
        <w:tc>
          <w:tcPr>
            <w:tcW w:w="801" w:type="dxa"/>
            <w:shd w:val="clear" w:color="auto" w:fill="FFFFFF"/>
            <w:vAlign w:val="bottom"/>
          </w:tcPr>
          <w:p w:rsidR="00FC1927" w:rsidRPr="0032542C" w:rsidRDefault="00FC1927" w:rsidP="00FC1927">
            <w:pPr>
              <w:spacing w:after="0" w:line="240" w:lineRule="auto"/>
              <w:jc w:val="right"/>
              <w:rPr>
                <w:rFonts w:ascii="Times New Roman" w:hAnsi="Times New Roman" w:cs="Times New Roman"/>
                <w:color w:val="000000"/>
                <w:sz w:val="20"/>
                <w:szCs w:val="20"/>
              </w:rPr>
            </w:pPr>
            <w:r w:rsidRPr="0032542C">
              <w:rPr>
                <w:rFonts w:ascii="Times New Roman" w:hAnsi="Times New Roman" w:cs="Times New Roman"/>
                <w:color w:val="000000"/>
                <w:sz w:val="20"/>
                <w:szCs w:val="20"/>
              </w:rPr>
              <w:t>69</w:t>
            </w:r>
          </w:p>
        </w:tc>
        <w:tc>
          <w:tcPr>
            <w:tcW w:w="709" w:type="dxa"/>
            <w:shd w:val="clear" w:color="auto" w:fill="FFFFFF"/>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55,2</w:t>
            </w:r>
          </w:p>
        </w:tc>
        <w:tc>
          <w:tcPr>
            <w:tcW w:w="850" w:type="dxa"/>
            <w:shd w:val="clear" w:color="auto" w:fill="FFFFFF"/>
            <w:vAlign w:val="center"/>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2</w:t>
            </w:r>
          </w:p>
        </w:tc>
        <w:tc>
          <w:tcPr>
            <w:tcW w:w="851" w:type="dxa"/>
            <w:shd w:val="clear" w:color="auto" w:fill="FFFFFF"/>
            <w:vAlign w:val="center"/>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,5</w:t>
            </w:r>
          </w:p>
        </w:tc>
      </w:tr>
      <w:tr w:rsidR="00FC1927" w:rsidRPr="0032542C" w:rsidTr="00FC1927">
        <w:trPr>
          <w:cantSplit/>
        </w:trPr>
        <w:tc>
          <w:tcPr>
            <w:tcW w:w="1614" w:type="dxa"/>
            <w:shd w:val="clear" w:color="auto" w:fill="FFFFFF"/>
          </w:tcPr>
          <w:p w:rsidR="00FC1927" w:rsidRPr="0032542C" w:rsidRDefault="00FC1927" w:rsidP="00FC1927">
            <w:pPr>
              <w:autoSpaceDE w:val="0"/>
              <w:autoSpaceDN w:val="0"/>
              <w:adjustRightInd w:val="0"/>
              <w:spacing w:after="0" w:line="240" w:lineRule="auto"/>
              <w:ind w:left="60" w:right="60"/>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Total</w:t>
            </w:r>
          </w:p>
        </w:tc>
        <w:tc>
          <w:tcPr>
            <w:tcW w:w="801" w:type="dxa"/>
            <w:shd w:val="clear" w:color="auto" w:fill="FFFFFF"/>
            <w:vAlign w:val="center"/>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125</w:t>
            </w:r>
          </w:p>
        </w:tc>
        <w:tc>
          <w:tcPr>
            <w:tcW w:w="709" w:type="dxa"/>
            <w:shd w:val="clear" w:color="auto" w:fill="FFFFFF"/>
            <w:vAlign w:val="center"/>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100,0</w:t>
            </w:r>
          </w:p>
        </w:tc>
        <w:tc>
          <w:tcPr>
            <w:tcW w:w="850" w:type="dxa"/>
            <w:shd w:val="clear" w:color="auto" w:fill="FFFFFF"/>
            <w:vAlign w:val="center"/>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386</w:t>
            </w:r>
          </w:p>
        </w:tc>
        <w:tc>
          <w:tcPr>
            <w:tcW w:w="851" w:type="dxa"/>
            <w:shd w:val="clear" w:color="auto" w:fill="FFFFFF"/>
            <w:vAlign w:val="center"/>
          </w:tcPr>
          <w:p w:rsidR="00FC1927" w:rsidRPr="0032542C" w:rsidRDefault="00FC1927" w:rsidP="00FC1927">
            <w:pPr>
              <w:autoSpaceDE w:val="0"/>
              <w:autoSpaceDN w:val="0"/>
              <w:adjustRightInd w:val="0"/>
              <w:spacing w:after="0" w:line="240" w:lineRule="auto"/>
              <w:ind w:left="60" w:right="60"/>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100,0</w:t>
            </w:r>
          </w:p>
        </w:tc>
      </w:tr>
    </w:tbl>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w:t>
      </w:r>
      <w:r w:rsidR="001F632D">
        <w:rPr>
          <w:rFonts w:ascii="Times New Roman" w:hAnsi="Times New Roman" w:cs="Times New Roman"/>
          <w:i/>
          <w:sz w:val="20"/>
          <w:szCs w:val="20"/>
        </w:rPr>
        <w:t>l</w:t>
      </w:r>
      <w:r>
        <w:rPr>
          <w:rFonts w:ascii="Times New Roman" w:hAnsi="Times New Roman" w:cs="Times New Roman"/>
          <w:i/>
          <w:sz w:val="20"/>
          <w:szCs w:val="20"/>
        </w:rPr>
        <w:t>lacondji-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FC1927" w:rsidRPr="00EB74EB" w:rsidRDefault="00FC1927" w:rsidP="00FC1927">
      <w:pPr>
        <w:autoSpaceDE w:val="0"/>
        <w:autoSpaceDN w:val="0"/>
        <w:adjustRightInd w:val="0"/>
        <w:spacing w:after="0" w:line="400" w:lineRule="atLeast"/>
        <w:rPr>
          <w:rFonts w:ascii="Times New Roman" w:eastAsiaTheme="minorHAnsi" w:hAnsi="Times New Roman" w:cs="Times New Roman"/>
          <w:sz w:val="24"/>
          <w:szCs w:val="24"/>
        </w:rPr>
      </w:pPr>
    </w:p>
    <w:p w:rsidR="00FC1927" w:rsidRDefault="00FC1927" w:rsidP="00FC1927">
      <w:pPr>
        <w:spacing w:after="0"/>
        <w:jc w:val="both"/>
        <w:rPr>
          <w:rFonts w:ascii="Times New Roman" w:hAnsi="Times New Roman" w:cs="Times New Roman"/>
          <w:sz w:val="24"/>
          <w:szCs w:val="24"/>
          <w:lang w:eastAsia="fr-FR"/>
        </w:rPr>
      </w:pPr>
      <w:r w:rsidRPr="00EB74EB">
        <w:rPr>
          <w:rFonts w:ascii="Times New Roman" w:hAnsi="Times New Roman" w:cs="Times New Roman"/>
          <w:sz w:val="24"/>
          <w:szCs w:val="24"/>
          <w:lang w:eastAsia="fr-FR"/>
        </w:rPr>
        <w:t>Les transporteurs du tronçon ont répondu aussi à la question relative aux accidents de circulation avant et après le bitumage. Il en ressort que l’amélioration de l’état de la route depuis 2014 a induit une baisse des accidents. Pour preuve, 16,8% (14,5% une fois et 2,3% plus d’une fois) des transporteurs ont été victimes, au moins une fois, d’accident de circulation sur le tronçon avant les travaux contre 6% (5,2% une fois et 0,8% plus d’une fois) après le bitumage. En 2014, 26,6% des transporteurs ont déclaré avoir eu au moins une fois un accident de circulation.</w:t>
      </w:r>
    </w:p>
    <w:p w:rsidR="00175EBF" w:rsidRDefault="00175EBF" w:rsidP="00FC1927">
      <w:pPr>
        <w:spacing w:after="0"/>
        <w:jc w:val="both"/>
        <w:rPr>
          <w:rFonts w:ascii="Times New Roman" w:hAnsi="Times New Roman" w:cs="Times New Roman"/>
          <w:sz w:val="24"/>
          <w:szCs w:val="24"/>
          <w:lang w:eastAsia="fr-FR"/>
        </w:rPr>
      </w:pPr>
    </w:p>
    <w:p w:rsidR="001F632D" w:rsidRDefault="001F632D" w:rsidP="00FC1927">
      <w:pPr>
        <w:spacing w:after="0"/>
        <w:jc w:val="both"/>
        <w:rPr>
          <w:rFonts w:ascii="Times New Roman" w:hAnsi="Times New Roman" w:cs="Times New Roman"/>
          <w:sz w:val="24"/>
          <w:szCs w:val="24"/>
          <w:lang w:eastAsia="fr-FR"/>
        </w:rPr>
      </w:pPr>
    </w:p>
    <w:p w:rsidR="001F632D" w:rsidRDefault="001F632D" w:rsidP="00FC1927">
      <w:pPr>
        <w:spacing w:after="0"/>
        <w:jc w:val="both"/>
        <w:rPr>
          <w:rFonts w:ascii="Times New Roman" w:hAnsi="Times New Roman" w:cs="Times New Roman"/>
          <w:sz w:val="24"/>
          <w:szCs w:val="24"/>
          <w:lang w:eastAsia="fr-FR"/>
        </w:rPr>
      </w:pPr>
    </w:p>
    <w:p w:rsidR="001F632D" w:rsidRDefault="001F632D" w:rsidP="00FC1927">
      <w:pPr>
        <w:spacing w:after="0"/>
        <w:jc w:val="both"/>
        <w:rPr>
          <w:rFonts w:ascii="Times New Roman" w:hAnsi="Times New Roman" w:cs="Times New Roman"/>
          <w:sz w:val="24"/>
          <w:szCs w:val="24"/>
          <w:lang w:eastAsia="fr-FR"/>
        </w:rPr>
      </w:pPr>
    </w:p>
    <w:p w:rsidR="00017112" w:rsidRDefault="00017112" w:rsidP="00FC1927">
      <w:pPr>
        <w:spacing w:after="0"/>
        <w:jc w:val="both"/>
        <w:rPr>
          <w:rFonts w:ascii="Times New Roman" w:hAnsi="Times New Roman" w:cs="Times New Roman"/>
          <w:sz w:val="24"/>
          <w:szCs w:val="24"/>
          <w:lang w:eastAsia="fr-FR"/>
        </w:rPr>
      </w:pPr>
    </w:p>
    <w:p w:rsidR="00017112" w:rsidRDefault="00017112" w:rsidP="00FC1927">
      <w:pPr>
        <w:spacing w:after="0"/>
        <w:jc w:val="both"/>
        <w:rPr>
          <w:rFonts w:ascii="Times New Roman" w:hAnsi="Times New Roman" w:cs="Times New Roman"/>
          <w:sz w:val="24"/>
          <w:szCs w:val="24"/>
          <w:lang w:eastAsia="fr-FR"/>
        </w:rPr>
      </w:pPr>
    </w:p>
    <w:p w:rsidR="00017112" w:rsidRDefault="00017112" w:rsidP="00FC1927">
      <w:pPr>
        <w:spacing w:after="0"/>
        <w:jc w:val="both"/>
        <w:rPr>
          <w:rFonts w:ascii="Times New Roman" w:hAnsi="Times New Roman" w:cs="Times New Roman"/>
          <w:sz w:val="24"/>
          <w:szCs w:val="24"/>
          <w:lang w:eastAsia="fr-FR"/>
        </w:rPr>
      </w:pPr>
    </w:p>
    <w:p w:rsidR="001F632D" w:rsidRDefault="001F632D" w:rsidP="00FC1927">
      <w:pPr>
        <w:spacing w:after="0"/>
        <w:jc w:val="both"/>
        <w:rPr>
          <w:rFonts w:ascii="Times New Roman" w:hAnsi="Times New Roman" w:cs="Times New Roman"/>
          <w:sz w:val="24"/>
          <w:szCs w:val="24"/>
          <w:lang w:eastAsia="fr-FR"/>
        </w:rPr>
      </w:pPr>
    </w:p>
    <w:p w:rsidR="001F632D" w:rsidRPr="00EB74EB" w:rsidRDefault="001F632D" w:rsidP="00FC1927">
      <w:pPr>
        <w:spacing w:after="0"/>
        <w:jc w:val="both"/>
        <w:rPr>
          <w:rFonts w:ascii="Times New Roman" w:hAnsi="Times New Roman" w:cs="Times New Roman"/>
          <w:sz w:val="24"/>
          <w:szCs w:val="24"/>
          <w:lang w:eastAsia="fr-FR"/>
        </w:rPr>
      </w:pPr>
    </w:p>
    <w:p w:rsidR="00FC1927" w:rsidRPr="00831FE3" w:rsidRDefault="00FC1927" w:rsidP="00831FE3">
      <w:pPr>
        <w:pStyle w:val="TABLTCHI"/>
        <w:spacing w:after="120"/>
        <w:rPr>
          <w:lang w:eastAsia="fr-FR"/>
        </w:rPr>
      </w:pPr>
      <w:bookmarkStart w:id="204" w:name="_Toc35636957"/>
      <w:r w:rsidRPr="00831FE3">
        <w:rPr>
          <w:lang w:eastAsia="fr-FR"/>
        </w:rPr>
        <w:t xml:space="preserve">Tableau </w:t>
      </w:r>
      <w:r w:rsidR="00F51D8A" w:rsidRPr="00831FE3">
        <w:rPr>
          <w:lang w:eastAsia="fr-FR"/>
        </w:rPr>
        <w:t>3.14</w:t>
      </w:r>
      <w:r w:rsidRPr="00831FE3">
        <w:rPr>
          <w:lang w:eastAsia="fr-FR"/>
        </w:rPr>
        <w:t> : Survenance des accidents de circulation selon les transporteurs</w:t>
      </w:r>
      <w:bookmarkEnd w:id="204"/>
    </w:p>
    <w:p w:rsidR="00FC1927" w:rsidRPr="00EB74EB" w:rsidRDefault="00FC1927" w:rsidP="00FC1927">
      <w:pPr>
        <w:autoSpaceDE w:val="0"/>
        <w:autoSpaceDN w:val="0"/>
        <w:adjustRightInd w:val="0"/>
        <w:spacing w:after="0" w:line="240" w:lineRule="auto"/>
        <w:rPr>
          <w:rFonts w:ascii="Times New Roman" w:eastAsiaTheme="minorHAnsi" w:hAnsi="Times New Roman" w:cs="Times New Roman"/>
          <w:i/>
        </w:rPr>
      </w:pPr>
    </w:p>
    <w:tbl>
      <w:tblPr>
        <w:tblW w:w="6804"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38"/>
        <w:gridCol w:w="872"/>
        <w:gridCol w:w="851"/>
        <w:gridCol w:w="850"/>
        <w:gridCol w:w="992"/>
        <w:gridCol w:w="709"/>
        <w:gridCol w:w="992"/>
      </w:tblGrid>
      <w:tr w:rsidR="00FC1927" w:rsidRPr="0032542C" w:rsidTr="00FC1927">
        <w:trPr>
          <w:cantSplit/>
        </w:trPr>
        <w:tc>
          <w:tcPr>
            <w:tcW w:w="1538" w:type="dxa"/>
            <w:vMerge w:val="restart"/>
            <w:tcBorders>
              <w:top w:val="single" w:sz="4" w:space="0" w:color="auto"/>
              <w:left w:val="single" w:sz="4" w:space="0" w:color="auto"/>
              <w:right w:val="single" w:sz="4" w:space="0" w:color="auto"/>
            </w:tcBorders>
            <w:shd w:val="clear" w:color="auto" w:fill="FFFFFF"/>
          </w:tcPr>
          <w:p w:rsidR="00FC1927" w:rsidRPr="0032542C" w:rsidRDefault="00FC1927" w:rsidP="00FC1927">
            <w:pPr>
              <w:autoSpaceDE w:val="0"/>
              <w:autoSpaceDN w:val="0"/>
              <w:adjustRightInd w:val="0"/>
              <w:spacing w:after="0" w:line="240" w:lineRule="auto"/>
              <w:ind w:left="62" w:right="62"/>
              <w:rPr>
                <w:rFonts w:ascii="Times New Roman" w:eastAsiaTheme="minorHAnsi" w:hAnsi="Times New Roman" w:cs="Times New Roman"/>
                <w:color w:val="000000"/>
                <w:sz w:val="20"/>
                <w:szCs w:val="20"/>
              </w:rPr>
            </w:pPr>
            <w:r w:rsidRPr="0032542C">
              <w:rPr>
                <w:rFonts w:ascii="Times New Roman" w:eastAsiaTheme="minorHAnsi" w:hAnsi="Times New Roman" w:cs="Times New Roman"/>
                <w:sz w:val="20"/>
                <w:szCs w:val="20"/>
              </w:rPr>
              <w:t>Survenance des accidents</w:t>
            </w:r>
          </w:p>
        </w:tc>
        <w:tc>
          <w:tcPr>
            <w:tcW w:w="1723" w:type="dxa"/>
            <w:gridSpan w:val="2"/>
            <w:vMerge w:val="restart"/>
            <w:tcBorders>
              <w:top w:val="single" w:sz="4" w:space="0" w:color="auto"/>
              <w:left w:val="single" w:sz="4" w:space="0" w:color="auto"/>
              <w:right w:val="single" w:sz="4" w:space="0" w:color="auto"/>
            </w:tcBorders>
            <w:shd w:val="clear" w:color="auto" w:fill="FFFFFF"/>
          </w:tcPr>
          <w:p w:rsidR="00FC1927" w:rsidRPr="0032542C" w:rsidRDefault="00FC1927" w:rsidP="00FC1927">
            <w:pPr>
              <w:autoSpaceDE w:val="0"/>
              <w:autoSpaceDN w:val="0"/>
              <w:adjustRightInd w:val="0"/>
              <w:spacing w:after="0" w:line="240" w:lineRule="auto"/>
              <w:ind w:left="60" w:right="60"/>
              <w:jc w:val="center"/>
              <w:rPr>
                <w:rFonts w:ascii="Times New Roman" w:eastAsia="Times New Roman" w:hAnsi="Times New Roman" w:cs="Times New Roman"/>
                <w:b/>
                <w:bCs/>
                <w:color w:val="000000"/>
                <w:sz w:val="20"/>
                <w:szCs w:val="20"/>
                <w:lang w:eastAsia="fr-FR"/>
              </w:rPr>
            </w:pPr>
          </w:p>
          <w:p w:rsidR="00FC1927" w:rsidRPr="0032542C" w:rsidRDefault="00FC1927" w:rsidP="00FC1927">
            <w:pPr>
              <w:autoSpaceDE w:val="0"/>
              <w:autoSpaceDN w:val="0"/>
              <w:adjustRightInd w:val="0"/>
              <w:spacing w:after="0" w:line="240" w:lineRule="auto"/>
              <w:ind w:left="60" w:right="60"/>
              <w:jc w:val="center"/>
              <w:rPr>
                <w:rFonts w:ascii="Times New Roman" w:eastAsiaTheme="minorHAnsi" w:hAnsi="Times New Roman" w:cs="Times New Roman"/>
                <w:color w:val="000000"/>
                <w:sz w:val="20"/>
                <w:szCs w:val="20"/>
              </w:rPr>
            </w:pPr>
            <w:r w:rsidRPr="0032542C">
              <w:rPr>
                <w:rFonts w:ascii="Times New Roman" w:eastAsia="Times New Roman" w:hAnsi="Times New Roman" w:cs="Times New Roman"/>
                <w:b/>
                <w:bCs/>
                <w:color w:val="000000"/>
                <w:sz w:val="20"/>
                <w:szCs w:val="20"/>
                <w:lang w:eastAsia="fr-FR"/>
              </w:rPr>
              <w:t>ZIP 2014</w:t>
            </w:r>
          </w:p>
        </w:tc>
        <w:tc>
          <w:tcPr>
            <w:tcW w:w="354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0" w:right="60"/>
              <w:jc w:val="center"/>
              <w:rPr>
                <w:rFonts w:ascii="Times New Roman" w:eastAsiaTheme="minorHAnsi" w:hAnsi="Times New Roman" w:cs="Times New Roman"/>
                <w:color w:val="000000"/>
                <w:sz w:val="20"/>
                <w:szCs w:val="20"/>
              </w:rPr>
            </w:pPr>
            <w:r w:rsidRPr="0032542C">
              <w:rPr>
                <w:rFonts w:ascii="Times New Roman" w:eastAsia="Times New Roman" w:hAnsi="Times New Roman" w:cs="Times New Roman"/>
                <w:b/>
                <w:bCs/>
                <w:color w:val="000000"/>
                <w:sz w:val="20"/>
                <w:szCs w:val="20"/>
                <w:lang w:eastAsia="fr-FR"/>
              </w:rPr>
              <w:t>ZIP 2020</w:t>
            </w:r>
          </w:p>
        </w:tc>
      </w:tr>
      <w:tr w:rsidR="00FC1927" w:rsidRPr="0032542C" w:rsidTr="00FC1927">
        <w:trPr>
          <w:cantSplit/>
        </w:trPr>
        <w:tc>
          <w:tcPr>
            <w:tcW w:w="1538" w:type="dxa"/>
            <w:vMerge/>
            <w:tcBorders>
              <w:left w:val="single" w:sz="4" w:space="0" w:color="auto"/>
              <w:right w:val="single" w:sz="4" w:space="0" w:color="auto"/>
            </w:tcBorders>
            <w:shd w:val="clear" w:color="auto" w:fill="FFFFFF"/>
          </w:tcPr>
          <w:p w:rsidR="00FC1927" w:rsidRPr="0032542C" w:rsidRDefault="00FC1927" w:rsidP="00FC1927">
            <w:pPr>
              <w:autoSpaceDE w:val="0"/>
              <w:autoSpaceDN w:val="0"/>
              <w:adjustRightInd w:val="0"/>
              <w:spacing w:after="0" w:line="240" w:lineRule="auto"/>
              <w:ind w:left="62" w:right="62"/>
              <w:rPr>
                <w:rFonts w:ascii="Times New Roman" w:eastAsiaTheme="minorHAnsi" w:hAnsi="Times New Roman" w:cs="Times New Roman"/>
                <w:color w:val="000000"/>
                <w:sz w:val="20"/>
                <w:szCs w:val="20"/>
              </w:rPr>
            </w:pPr>
          </w:p>
        </w:tc>
        <w:tc>
          <w:tcPr>
            <w:tcW w:w="1723" w:type="dxa"/>
            <w:gridSpan w:val="2"/>
            <w:vMerge/>
            <w:tcBorders>
              <w:left w:val="single" w:sz="4" w:space="0" w:color="auto"/>
              <w:bottom w:val="single" w:sz="4" w:space="0" w:color="auto"/>
              <w:right w:val="single" w:sz="4" w:space="0" w:color="auto"/>
            </w:tcBorders>
            <w:shd w:val="clear" w:color="auto" w:fill="FFFFFF"/>
          </w:tcPr>
          <w:p w:rsidR="00FC1927" w:rsidRPr="0032542C" w:rsidRDefault="00FC1927" w:rsidP="00FC1927">
            <w:pPr>
              <w:autoSpaceDE w:val="0"/>
              <w:autoSpaceDN w:val="0"/>
              <w:adjustRightInd w:val="0"/>
              <w:spacing w:after="0" w:line="240" w:lineRule="auto"/>
              <w:ind w:left="62" w:right="62"/>
              <w:jc w:val="center"/>
              <w:rPr>
                <w:rFonts w:ascii="Times New Roman" w:eastAsiaTheme="minorHAnsi" w:hAnsi="Times New Roman" w:cs="Times New Roman"/>
                <w:b/>
                <w:bCs/>
                <w:color w:val="000000"/>
                <w:sz w:val="20"/>
                <w:szCs w:val="20"/>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center"/>
              <w:rPr>
                <w:rFonts w:ascii="Times New Roman" w:eastAsiaTheme="minorHAnsi" w:hAnsi="Times New Roman" w:cs="Times New Roman"/>
                <w:color w:val="000000"/>
                <w:sz w:val="20"/>
                <w:szCs w:val="20"/>
              </w:rPr>
            </w:pPr>
            <w:r w:rsidRPr="0032542C">
              <w:rPr>
                <w:rFonts w:ascii="Times New Roman" w:eastAsiaTheme="minorHAnsi" w:hAnsi="Times New Roman" w:cs="Times New Roman"/>
                <w:b/>
                <w:bCs/>
                <w:color w:val="000000"/>
                <w:sz w:val="20"/>
                <w:szCs w:val="20"/>
              </w:rPr>
              <w:t>Depuis le bitumage</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FC1927" w:rsidRPr="0032542C" w:rsidRDefault="00FC1927" w:rsidP="00FC1927">
            <w:pPr>
              <w:autoSpaceDE w:val="0"/>
              <w:autoSpaceDN w:val="0"/>
              <w:adjustRightInd w:val="0"/>
              <w:spacing w:after="0" w:line="240" w:lineRule="auto"/>
              <w:ind w:left="62" w:right="62"/>
              <w:jc w:val="center"/>
              <w:rPr>
                <w:rFonts w:ascii="Times New Roman" w:eastAsiaTheme="minorHAnsi" w:hAnsi="Times New Roman" w:cs="Times New Roman"/>
                <w:b/>
                <w:bCs/>
                <w:color w:val="000000"/>
                <w:sz w:val="20"/>
                <w:szCs w:val="20"/>
              </w:rPr>
            </w:pPr>
            <w:r w:rsidRPr="0032542C">
              <w:rPr>
                <w:rFonts w:ascii="Times New Roman" w:eastAsiaTheme="minorHAnsi" w:hAnsi="Times New Roman" w:cs="Times New Roman"/>
                <w:b/>
                <w:bCs/>
                <w:color w:val="000000"/>
                <w:sz w:val="20"/>
                <w:szCs w:val="20"/>
              </w:rPr>
              <w:t>Avant le bitumage</w:t>
            </w:r>
          </w:p>
        </w:tc>
      </w:tr>
      <w:tr w:rsidR="00FC1927" w:rsidRPr="0032542C" w:rsidTr="00FC1927">
        <w:trPr>
          <w:cantSplit/>
        </w:trPr>
        <w:tc>
          <w:tcPr>
            <w:tcW w:w="1538" w:type="dxa"/>
            <w:vMerge/>
            <w:tcBorders>
              <w:left w:val="single" w:sz="4" w:space="0" w:color="auto"/>
              <w:bottom w:val="single" w:sz="4" w:space="0" w:color="auto"/>
              <w:right w:val="single" w:sz="4" w:space="0" w:color="auto"/>
            </w:tcBorders>
            <w:shd w:val="clear" w:color="auto" w:fill="FFFFFF"/>
          </w:tcPr>
          <w:p w:rsidR="00FC1927" w:rsidRPr="0032542C" w:rsidRDefault="00FC1927" w:rsidP="00FC1927">
            <w:pPr>
              <w:autoSpaceDE w:val="0"/>
              <w:autoSpaceDN w:val="0"/>
              <w:adjustRightInd w:val="0"/>
              <w:spacing w:after="0" w:line="240" w:lineRule="auto"/>
              <w:ind w:left="62" w:right="62"/>
              <w:rPr>
                <w:rFonts w:ascii="Times New Roman" w:eastAsiaTheme="minorHAnsi" w:hAnsi="Times New Roman" w:cs="Times New Roman"/>
                <w:color w:val="000000"/>
                <w:sz w:val="20"/>
                <w:szCs w:val="20"/>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Eff.</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Eff.</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Eff.</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w:t>
            </w:r>
          </w:p>
        </w:tc>
      </w:tr>
      <w:tr w:rsidR="00FC1927" w:rsidRPr="0032542C" w:rsidTr="00FC1927">
        <w:trPr>
          <w:cantSplit/>
        </w:trPr>
        <w:tc>
          <w:tcPr>
            <w:tcW w:w="1538" w:type="dxa"/>
            <w:tcBorders>
              <w:top w:val="single" w:sz="4" w:space="0" w:color="auto"/>
              <w:left w:val="single" w:sz="4" w:space="0" w:color="auto"/>
              <w:bottom w:val="single" w:sz="4" w:space="0" w:color="auto"/>
              <w:right w:val="single" w:sz="4" w:space="0" w:color="auto"/>
            </w:tcBorders>
            <w:shd w:val="clear" w:color="auto" w:fill="FFFFFF"/>
          </w:tcPr>
          <w:p w:rsidR="00FC1927" w:rsidRPr="0032542C" w:rsidRDefault="00FC1927" w:rsidP="00FC1927">
            <w:pPr>
              <w:autoSpaceDE w:val="0"/>
              <w:autoSpaceDN w:val="0"/>
              <w:adjustRightInd w:val="0"/>
              <w:spacing w:after="0" w:line="240" w:lineRule="auto"/>
              <w:ind w:left="62" w:right="62"/>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Jamais</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93</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74,4</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363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94,0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321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83,2</w:t>
            </w:r>
          </w:p>
        </w:tc>
      </w:tr>
      <w:tr w:rsidR="00FC1927" w:rsidRPr="0032542C" w:rsidTr="00FC1927">
        <w:trPr>
          <w:cantSplit/>
        </w:trPr>
        <w:tc>
          <w:tcPr>
            <w:tcW w:w="1538" w:type="dxa"/>
            <w:tcBorders>
              <w:top w:val="single" w:sz="4" w:space="0" w:color="auto"/>
              <w:left w:val="single" w:sz="4" w:space="0" w:color="auto"/>
              <w:bottom w:val="single" w:sz="4" w:space="0" w:color="auto"/>
              <w:right w:val="single" w:sz="4" w:space="0" w:color="auto"/>
            </w:tcBorders>
            <w:shd w:val="clear" w:color="auto" w:fill="FFFFFF"/>
          </w:tcPr>
          <w:p w:rsidR="00FC1927" w:rsidRPr="0032542C" w:rsidRDefault="00FC1927" w:rsidP="00FC1927">
            <w:pPr>
              <w:autoSpaceDE w:val="0"/>
              <w:autoSpaceDN w:val="0"/>
              <w:adjustRightInd w:val="0"/>
              <w:spacing w:after="0" w:line="240" w:lineRule="auto"/>
              <w:ind w:left="62" w:right="62"/>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Une fois</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18</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14,4</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20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5,2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56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14,5</w:t>
            </w:r>
          </w:p>
        </w:tc>
      </w:tr>
      <w:tr w:rsidR="00FC1927" w:rsidRPr="0032542C" w:rsidTr="00FC1927">
        <w:trPr>
          <w:cantSplit/>
        </w:trPr>
        <w:tc>
          <w:tcPr>
            <w:tcW w:w="1538" w:type="dxa"/>
            <w:tcBorders>
              <w:top w:val="single" w:sz="4" w:space="0" w:color="auto"/>
              <w:left w:val="single" w:sz="4" w:space="0" w:color="auto"/>
              <w:bottom w:val="single" w:sz="4" w:space="0" w:color="auto"/>
              <w:right w:val="single" w:sz="4" w:space="0" w:color="auto"/>
            </w:tcBorders>
            <w:shd w:val="clear" w:color="auto" w:fill="FFFFFF"/>
          </w:tcPr>
          <w:p w:rsidR="00FC1927" w:rsidRPr="0032542C" w:rsidRDefault="00FC1927" w:rsidP="00FC1927">
            <w:pPr>
              <w:autoSpaceDE w:val="0"/>
              <w:autoSpaceDN w:val="0"/>
              <w:adjustRightInd w:val="0"/>
              <w:spacing w:after="0" w:line="240" w:lineRule="auto"/>
              <w:ind w:left="62" w:right="62"/>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Plus d'une fois</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11,2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,8</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9</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2,3</w:t>
            </w:r>
          </w:p>
        </w:tc>
      </w:tr>
      <w:tr w:rsidR="00FC1927" w:rsidRPr="0032542C" w:rsidTr="00FC1927">
        <w:trPr>
          <w:cantSplit/>
        </w:trPr>
        <w:tc>
          <w:tcPr>
            <w:tcW w:w="1538" w:type="dxa"/>
            <w:tcBorders>
              <w:top w:val="single" w:sz="4" w:space="0" w:color="auto"/>
              <w:left w:val="single" w:sz="4" w:space="0" w:color="auto"/>
              <w:bottom w:val="single" w:sz="4" w:space="0" w:color="auto"/>
              <w:right w:val="single" w:sz="4" w:space="0" w:color="auto"/>
            </w:tcBorders>
            <w:shd w:val="clear" w:color="auto" w:fill="FFFFFF"/>
          </w:tcPr>
          <w:p w:rsidR="00FC1927" w:rsidRPr="0032542C" w:rsidRDefault="00FC1927" w:rsidP="00FC1927">
            <w:pPr>
              <w:autoSpaceDE w:val="0"/>
              <w:autoSpaceDN w:val="0"/>
              <w:adjustRightInd w:val="0"/>
              <w:spacing w:after="0" w:line="240" w:lineRule="auto"/>
              <w:ind w:left="62" w:right="62"/>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Total</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125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386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100,0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386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C1927" w:rsidRPr="0032542C" w:rsidRDefault="00FC1927" w:rsidP="00FC1927">
            <w:pPr>
              <w:autoSpaceDE w:val="0"/>
              <w:autoSpaceDN w:val="0"/>
              <w:adjustRightInd w:val="0"/>
              <w:spacing w:after="0" w:line="240" w:lineRule="auto"/>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100,0</w:t>
            </w:r>
          </w:p>
        </w:tc>
      </w:tr>
    </w:tbl>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w:t>
      </w:r>
      <w:r w:rsidR="001F632D">
        <w:rPr>
          <w:rFonts w:ascii="Times New Roman" w:hAnsi="Times New Roman" w:cs="Times New Roman"/>
          <w:i/>
          <w:sz w:val="20"/>
          <w:szCs w:val="20"/>
        </w:rPr>
        <w:t>l</w:t>
      </w:r>
      <w:r>
        <w:rPr>
          <w:rFonts w:ascii="Times New Roman" w:hAnsi="Times New Roman" w:cs="Times New Roman"/>
          <w:i/>
          <w:sz w:val="20"/>
          <w:szCs w:val="20"/>
        </w:rPr>
        <w:t>lacondji-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FC1927" w:rsidRPr="00EB74EB" w:rsidRDefault="00FC1927" w:rsidP="00FC1927">
      <w:pPr>
        <w:autoSpaceDE w:val="0"/>
        <w:autoSpaceDN w:val="0"/>
        <w:adjustRightInd w:val="0"/>
        <w:spacing w:after="0" w:line="400" w:lineRule="atLeast"/>
        <w:rPr>
          <w:rFonts w:ascii="Times New Roman" w:eastAsiaTheme="minorHAnsi" w:hAnsi="Times New Roman" w:cs="Times New Roman"/>
          <w:sz w:val="24"/>
          <w:szCs w:val="24"/>
        </w:rPr>
      </w:pPr>
    </w:p>
    <w:p w:rsidR="00FC1927" w:rsidRPr="00EB74EB" w:rsidRDefault="00FC1927" w:rsidP="00FC1927">
      <w:pPr>
        <w:numPr>
          <w:ilvl w:val="0"/>
          <w:numId w:val="2"/>
        </w:numPr>
        <w:spacing w:line="240" w:lineRule="auto"/>
        <w:jc w:val="both"/>
        <w:rPr>
          <w:rFonts w:ascii="Times New Roman" w:hAnsi="Times New Roman" w:cs="Times New Roman"/>
          <w:b/>
          <w:i/>
          <w:sz w:val="24"/>
          <w:szCs w:val="24"/>
          <w:lang w:eastAsia="fr-FR"/>
        </w:rPr>
      </w:pPr>
      <w:r w:rsidRPr="00EB74EB">
        <w:rPr>
          <w:rFonts w:ascii="Times New Roman" w:hAnsi="Times New Roman" w:cs="Times New Roman"/>
          <w:b/>
          <w:i/>
          <w:sz w:val="24"/>
          <w:szCs w:val="24"/>
          <w:lang w:eastAsia="fr-FR"/>
        </w:rPr>
        <w:t>Sécurité sur la route Pahou-Ouidah-Hillacondji</w:t>
      </w:r>
    </w:p>
    <w:p w:rsidR="00FC1927" w:rsidRPr="00EB74EB" w:rsidRDefault="00FC1927" w:rsidP="00F51D8A">
      <w:pPr>
        <w:spacing w:after="0"/>
        <w:jc w:val="both"/>
        <w:rPr>
          <w:rFonts w:ascii="Times New Roman" w:hAnsi="Times New Roman" w:cs="Times New Roman"/>
          <w:sz w:val="24"/>
          <w:szCs w:val="24"/>
          <w:lang w:eastAsia="fr-FR"/>
        </w:rPr>
      </w:pPr>
      <w:r w:rsidRPr="00EB74EB">
        <w:rPr>
          <w:rFonts w:ascii="Times New Roman" w:hAnsi="Times New Roman" w:cs="Times New Roman"/>
          <w:sz w:val="24"/>
          <w:szCs w:val="24"/>
          <w:lang w:eastAsia="fr-FR"/>
        </w:rPr>
        <w:t>Le bitumage de la route a renforcé le degré de confiance des transporteurs qui se sentent plus en sécurité en 2020 qu’en 2014. Ainsi, les résultats de l’étude ont révélé que la proportion des transporteurs qui se sentent toujours en sécurité sur la voie est passée de 60% en 2014 à 76,7% en 2020. La proportion de ceux qui ne se sentent jamais en sécurité a baissé de 15,2% à 3,4%.</w:t>
      </w:r>
    </w:p>
    <w:p w:rsidR="00FC1927" w:rsidRPr="00EB74EB" w:rsidRDefault="00FC1927" w:rsidP="00F51D8A">
      <w:pPr>
        <w:spacing w:after="0"/>
        <w:jc w:val="both"/>
        <w:rPr>
          <w:rFonts w:ascii="Times New Roman" w:hAnsi="Times New Roman" w:cs="Times New Roman"/>
          <w:sz w:val="24"/>
          <w:szCs w:val="24"/>
          <w:lang w:eastAsia="fr-FR"/>
        </w:rPr>
      </w:pPr>
      <w:r w:rsidRPr="00EB74EB">
        <w:rPr>
          <w:rFonts w:ascii="Times New Roman" w:hAnsi="Times New Roman" w:cs="Times New Roman"/>
          <w:sz w:val="24"/>
          <w:szCs w:val="24"/>
          <w:lang w:eastAsia="fr-FR"/>
        </w:rPr>
        <w:t xml:space="preserve">Les transporteurs qui ne sont pas toujours senti en sécurité ont évoqué les raisons qui expliquent leur inquiétude. Alors qu’en 2014 la majorité (83,0%) a évoqué la raison de l’état de la route comme source d’insécurité, l’excès de vitesse de circulation (24,4%) due au meilleur état de la voie est la première cause d’insécurité évoquée par les transporteurs en 2020. </w:t>
      </w:r>
    </w:p>
    <w:p w:rsidR="00FC1927" w:rsidRPr="00EB74EB" w:rsidRDefault="00FC1927" w:rsidP="00FC1927">
      <w:pPr>
        <w:spacing w:after="0" w:line="240" w:lineRule="auto"/>
        <w:jc w:val="both"/>
        <w:rPr>
          <w:rFonts w:ascii="Times New Roman" w:hAnsi="Times New Roman" w:cs="Times New Roman"/>
          <w:sz w:val="24"/>
          <w:szCs w:val="24"/>
          <w:lang w:eastAsia="fr-FR"/>
        </w:rPr>
      </w:pPr>
    </w:p>
    <w:p w:rsidR="00FC1927" w:rsidRPr="00831FE3" w:rsidRDefault="00FC1927" w:rsidP="00831FE3">
      <w:pPr>
        <w:pStyle w:val="TABLTCHI"/>
        <w:spacing w:after="120"/>
        <w:rPr>
          <w:lang w:eastAsia="fr-FR"/>
        </w:rPr>
      </w:pPr>
      <w:bookmarkStart w:id="205" w:name="_Toc35636958"/>
      <w:r w:rsidRPr="00831FE3">
        <w:rPr>
          <w:lang w:eastAsia="fr-FR"/>
        </w:rPr>
        <w:t xml:space="preserve">Tableau </w:t>
      </w:r>
      <w:r w:rsidR="00F51D8A" w:rsidRPr="00831FE3">
        <w:rPr>
          <w:lang w:eastAsia="fr-FR"/>
        </w:rPr>
        <w:t>3.15</w:t>
      </w:r>
      <w:r w:rsidRPr="00831FE3">
        <w:rPr>
          <w:lang w:eastAsia="fr-FR"/>
        </w:rPr>
        <w:t> : Répartition des transporteurs selon leur confiance en matière de sécurité</w:t>
      </w:r>
      <w:bookmarkEnd w:id="205"/>
    </w:p>
    <w:tbl>
      <w:tblPr>
        <w:tblW w:w="5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30"/>
        <w:gridCol w:w="928"/>
        <w:gridCol w:w="850"/>
        <w:gridCol w:w="992"/>
        <w:gridCol w:w="851"/>
      </w:tblGrid>
      <w:tr w:rsidR="00FC1927" w:rsidRPr="0032542C" w:rsidTr="00FC1927">
        <w:trPr>
          <w:cantSplit/>
        </w:trPr>
        <w:tc>
          <w:tcPr>
            <w:tcW w:w="1930" w:type="dxa"/>
            <w:vMerge w:val="restart"/>
            <w:shd w:val="clear" w:color="auto" w:fill="FFFFFF"/>
            <w:vAlign w:val="center"/>
          </w:tcPr>
          <w:p w:rsidR="00FC1927" w:rsidRPr="0032542C" w:rsidRDefault="00FC1927" w:rsidP="00F51D8A">
            <w:pPr>
              <w:autoSpaceDE w:val="0"/>
              <w:autoSpaceDN w:val="0"/>
              <w:adjustRightInd w:val="0"/>
              <w:spacing w:after="0"/>
              <w:ind w:left="62" w:right="62"/>
              <w:rPr>
                <w:rFonts w:ascii="Times New Roman" w:eastAsiaTheme="minorHAnsi" w:hAnsi="Times New Roman" w:cs="Times New Roman"/>
                <w:b/>
                <w:color w:val="000000"/>
                <w:sz w:val="20"/>
                <w:szCs w:val="20"/>
              </w:rPr>
            </w:pPr>
            <w:r w:rsidRPr="0032542C">
              <w:rPr>
                <w:rFonts w:ascii="Times New Roman" w:eastAsiaTheme="minorHAnsi" w:hAnsi="Times New Roman" w:cs="Times New Roman"/>
                <w:b/>
                <w:color w:val="000000"/>
                <w:sz w:val="20"/>
                <w:szCs w:val="20"/>
              </w:rPr>
              <w:t>Se</w:t>
            </w:r>
            <w:r w:rsidR="0032542C" w:rsidRPr="0032542C">
              <w:rPr>
                <w:rFonts w:ascii="Times New Roman" w:eastAsiaTheme="minorHAnsi" w:hAnsi="Times New Roman" w:cs="Times New Roman"/>
                <w:b/>
                <w:color w:val="000000"/>
                <w:sz w:val="20"/>
                <w:szCs w:val="20"/>
              </w:rPr>
              <w:t xml:space="preserve"> </w:t>
            </w:r>
            <w:r w:rsidRPr="0032542C">
              <w:rPr>
                <w:rFonts w:ascii="Times New Roman" w:eastAsiaTheme="minorHAnsi" w:hAnsi="Times New Roman" w:cs="Times New Roman"/>
                <w:b/>
                <w:color w:val="000000"/>
                <w:sz w:val="20"/>
                <w:szCs w:val="20"/>
              </w:rPr>
              <w:t>sentir en sécurité</w:t>
            </w:r>
          </w:p>
        </w:tc>
        <w:tc>
          <w:tcPr>
            <w:tcW w:w="1778" w:type="dxa"/>
            <w:gridSpan w:val="2"/>
            <w:shd w:val="clear" w:color="auto" w:fill="FFFFFF"/>
            <w:vAlign w:val="center"/>
          </w:tcPr>
          <w:p w:rsidR="00FC1927" w:rsidRPr="0032542C" w:rsidRDefault="00FC1927" w:rsidP="00F51D8A">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32542C">
              <w:rPr>
                <w:rFonts w:ascii="Times New Roman" w:eastAsia="Times New Roman" w:hAnsi="Times New Roman" w:cs="Times New Roman"/>
                <w:b/>
                <w:bCs/>
                <w:color w:val="000000"/>
                <w:sz w:val="20"/>
                <w:szCs w:val="20"/>
                <w:lang w:eastAsia="fr-FR"/>
              </w:rPr>
              <w:t>ZIP 2014</w:t>
            </w:r>
          </w:p>
        </w:tc>
        <w:tc>
          <w:tcPr>
            <w:tcW w:w="1843" w:type="dxa"/>
            <w:gridSpan w:val="2"/>
            <w:shd w:val="clear" w:color="auto" w:fill="FFFFFF"/>
            <w:vAlign w:val="center"/>
          </w:tcPr>
          <w:p w:rsidR="00FC1927" w:rsidRPr="0032542C" w:rsidRDefault="00FC1927" w:rsidP="00F51D8A">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32542C">
              <w:rPr>
                <w:rFonts w:ascii="Times New Roman" w:eastAsia="Times New Roman" w:hAnsi="Times New Roman" w:cs="Times New Roman"/>
                <w:b/>
                <w:bCs/>
                <w:color w:val="000000"/>
                <w:sz w:val="20"/>
                <w:szCs w:val="20"/>
                <w:lang w:eastAsia="fr-FR"/>
              </w:rPr>
              <w:t>ZIP 2020</w:t>
            </w:r>
          </w:p>
        </w:tc>
      </w:tr>
      <w:tr w:rsidR="00FC1927" w:rsidRPr="0032542C" w:rsidTr="00FC1927">
        <w:trPr>
          <w:cantSplit/>
        </w:trPr>
        <w:tc>
          <w:tcPr>
            <w:tcW w:w="1930" w:type="dxa"/>
            <w:vMerge/>
            <w:shd w:val="clear" w:color="auto" w:fill="FFFFFF"/>
            <w:vAlign w:val="center"/>
          </w:tcPr>
          <w:p w:rsidR="00FC1927" w:rsidRPr="0032542C" w:rsidRDefault="00FC1927" w:rsidP="00F51D8A">
            <w:pPr>
              <w:autoSpaceDE w:val="0"/>
              <w:autoSpaceDN w:val="0"/>
              <w:adjustRightInd w:val="0"/>
              <w:spacing w:after="0"/>
              <w:ind w:left="62" w:right="62"/>
              <w:rPr>
                <w:rFonts w:ascii="Times New Roman" w:eastAsiaTheme="minorHAnsi" w:hAnsi="Times New Roman" w:cs="Times New Roman"/>
                <w:color w:val="000000"/>
                <w:sz w:val="20"/>
                <w:szCs w:val="20"/>
              </w:rPr>
            </w:pPr>
          </w:p>
        </w:tc>
        <w:tc>
          <w:tcPr>
            <w:tcW w:w="928" w:type="dxa"/>
            <w:shd w:val="clear" w:color="auto" w:fill="FFFFFF"/>
            <w:vAlign w:val="center"/>
          </w:tcPr>
          <w:p w:rsidR="00FC1927" w:rsidRPr="0032542C" w:rsidRDefault="00FC1927" w:rsidP="00F51D8A">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Eff</w:t>
            </w:r>
          </w:p>
        </w:tc>
        <w:tc>
          <w:tcPr>
            <w:tcW w:w="850" w:type="dxa"/>
            <w:shd w:val="clear" w:color="auto" w:fill="FFFFFF"/>
            <w:vAlign w:val="center"/>
          </w:tcPr>
          <w:p w:rsidR="00FC1927" w:rsidRPr="0032542C" w:rsidRDefault="00FC1927" w:rsidP="00F51D8A">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w:t>
            </w:r>
          </w:p>
        </w:tc>
        <w:tc>
          <w:tcPr>
            <w:tcW w:w="992" w:type="dxa"/>
            <w:shd w:val="clear" w:color="auto" w:fill="FFFFFF"/>
            <w:vAlign w:val="center"/>
          </w:tcPr>
          <w:p w:rsidR="00FC1927" w:rsidRPr="0032542C" w:rsidRDefault="00FC1927" w:rsidP="00F51D8A">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Eff</w:t>
            </w:r>
          </w:p>
        </w:tc>
        <w:tc>
          <w:tcPr>
            <w:tcW w:w="851" w:type="dxa"/>
            <w:shd w:val="clear" w:color="auto" w:fill="FFFFFF"/>
            <w:vAlign w:val="center"/>
          </w:tcPr>
          <w:p w:rsidR="00FC1927" w:rsidRPr="0032542C" w:rsidRDefault="00FC1927" w:rsidP="00F51D8A">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w:t>
            </w:r>
          </w:p>
        </w:tc>
      </w:tr>
      <w:tr w:rsidR="00FC1927" w:rsidRPr="0032542C" w:rsidTr="00FC1927">
        <w:trPr>
          <w:cantSplit/>
        </w:trPr>
        <w:tc>
          <w:tcPr>
            <w:tcW w:w="1930" w:type="dxa"/>
            <w:shd w:val="clear" w:color="auto" w:fill="FFFFFF"/>
            <w:vAlign w:val="center"/>
          </w:tcPr>
          <w:p w:rsidR="00FC1927" w:rsidRPr="0032542C" w:rsidRDefault="00FC1927" w:rsidP="00F51D8A">
            <w:pPr>
              <w:autoSpaceDE w:val="0"/>
              <w:autoSpaceDN w:val="0"/>
              <w:adjustRightInd w:val="0"/>
              <w:spacing w:after="0"/>
              <w:ind w:left="62" w:right="62"/>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Toujours</w:t>
            </w:r>
          </w:p>
        </w:tc>
        <w:tc>
          <w:tcPr>
            <w:tcW w:w="928" w:type="dxa"/>
            <w:shd w:val="clear" w:color="auto" w:fill="FFFFFF"/>
          </w:tcPr>
          <w:p w:rsidR="00FC1927" w:rsidRPr="0032542C" w:rsidRDefault="00FC1927" w:rsidP="00F51D8A">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75</w:t>
            </w:r>
          </w:p>
        </w:tc>
        <w:tc>
          <w:tcPr>
            <w:tcW w:w="850" w:type="dxa"/>
            <w:shd w:val="clear" w:color="auto" w:fill="FFFFFF"/>
          </w:tcPr>
          <w:p w:rsidR="00FC1927" w:rsidRPr="0032542C" w:rsidRDefault="00FC1927" w:rsidP="00F51D8A">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60</w:t>
            </w:r>
          </w:p>
        </w:tc>
        <w:tc>
          <w:tcPr>
            <w:tcW w:w="992" w:type="dxa"/>
            <w:shd w:val="clear" w:color="auto" w:fill="FFFFFF"/>
            <w:vAlign w:val="center"/>
          </w:tcPr>
          <w:p w:rsidR="00FC1927" w:rsidRPr="0032542C" w:rsidRDefault="00FC1927" w:rsidP="00F51D8A">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296</w:t>
            </w:r>
          </w:p>
        </w:tc>
        <w:tc>
          <w:tcPr>
            <w:tcW w:w="851" w:type="dxa"/>
            <w:shd w:val="clear" w:color="auto" w:fill="FFFFFF"/>
            <w:vAlign w:val="center"/>
          </w:tcPr>
          <w:p w:rsidR="00FC1927" w:rsidRPr="0032542C" w:rsidRDefault="00FC1927" w:rsidP="00F51D8A">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76,7</w:t>
            </w:r>
          </w:p>
        </w:tc>
      </w:tr>
      <w:tr w:rsidR="00FC1927" w:rsidRPr="0032542C" w:rsidTr="00FC1927">
        <w:trPr>
          <w:cantSplit/>
        </w:trPr>
        <w:tc>
          <w:tcPr>
            <w:tcW w:w="1930" w:type="dxa"/>
            <w:shd w:val="clear" w:color="auto" w:fill="FFFFFF"/>
            <w:vAlign w:val="center"/>
          </w:tcPr>
          <w:p w:rsidR="00FC1927" w:rsidRPr="0032542C" w:rsidRDefault="00FC1927" w:rsidP="00F51D8A">
            <w:pPr>
              <w:autoSpaceDE w:val="0"/>
              <w:autoSpaceDN w:val="0"/>
              <w:adjustRightInd w:val="0"/>
              <w:spacing w:after="0"/>
              <w:ind w:left="62" w:right="62"/>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Parfois</w:t>
            </w:r>
          </w:p>
        </w:tc>
        <w:tc>
          <w:tcPr>
            <w:tcW w:w="928" w:type="dxa"/>
            <w:shd w:val="clear" w:color="auto" w:fill="FFFFFF"/>
          </w:tcPr>
          <w:p w:rsidR="00FC1927" w:rsidRPr="0032542C" w:rsidRDefault="00FC1927" w:rsidP="00F51D8A">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16</w:t>
            </w:r>
          </w:p>
        </w:tc>
        <w:tc>
          <w:tcPr>
            <w:tcW w:w="850" w:type="dxa"/>
            <w:shd w:val="clear" w:color="auto" w:fill="FFFFFF"/>
          </w:tcPr>
          <w:p w:rsidR="00FC1927" w:rsidRPr="0032542C" w:rsidRDefault="00FC1927" w:rsidP="00F51D8A">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12,8</w:t>
            </w:r>
          </w:p>
        </w:tc>
        <w:tc>
          <w:tcPr>
            <w:tcW w:w="992" w:type="dxa"/>
            <w:shd w:val="clear" w:color="auto" w:fill="FFFFFF"/>
            <w:vAlign w:val="center"/>
          </w:tcPr>
          <w:p w:rsidR="00FC1927" w:rsidRPr="0032542C" w:rsidRDefault="00FC1927" w:rsidP="00F51D8A">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64</w:t>
            </w:r>
          </w:p>
        </w:tc>
        <w:tc>
          <w:tcPr>
            <w:tcW w:w="851" w:type="dxa"/>
            <w:shd w:val="clear" w:color="auto" w:fill="FFFFFF"/>
            <w:vAlign w:val="center"/>
          </w:tcPr>
          <w:p w:rsidR="00FC1927" w:rsidRPr="0032542C" w:rsidRDefault="00FC1927" w:rsidP="00F51D8A">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16,6</w:t>
            </w:r>
          </w:p>
        </w:tc>
      </w:tr>
      <w:tr w:rsidR="00FC1927" w:rsidRPr="0032542C" w:rsidTr="00FC1927">
        <w:trPr>
          <w:cantSplit/>
        </w:trPr>
        <w:tc>
          <w:tcPr>
            <w:tcW w:w="1930" w:type="dxa"/>
            <w:shd w:val="clear" w:color="auto" w:fill="FFFFFF"/>
            <w:vAlign w:val="center"/>
          </w:tcPr>
          <w:p w:rsidR="00FC1927" w:rsidRPr="0032542C" w:rsidRDefault="00FC1927" w:rsidP="00F51D8A">
            <w:pPr>
              <w:autoSpaceDE w:val="0"/>
              <w:autoSpaceDN w:val="0"/>
              <w:adjustRightInd w:val="0"/>
              <w:spacing w:after="0"/>
              <w:ind w:left="62" w:right="62"/>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Rarement</w:t>
            </w:r>
          </w:p>
        </w:tc>
        <w:tc>
          <w:tcPr>
            <w:tcW w:w="928" w:type="dxa"/>
            <w:shd w:val="clear" w:color="auto" w:fill="FFFFFF"/>
          </w:tcPr>
          <w:p w:rsidR="00FC1927" w:rsidRPr="0032542C" w:rsidRDefault="00FC1927" w:rsidP="00F51D8A">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15</w:t>
            </w:r>
          </w:p>
        </w:tc>
        <w:tc>
          <w:tcPr>
            <w:tcW w:w="850" w:type="dxa"/>
            <w:shd w:val="clear" w:color="auto" w:fill="FFFFFF"/>
          </w:tcPr>
          <w:p w:rsidR="00FC1927" w:rsidRPr="0032542C" w:rsidRDefault="00FC1927" w:rsidP="00F51D8A">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12</w:t>
            </w:r>
          </w:p>
        </w:tc>
        <w:tc>
          <w:tcPr>
            <w:tcW w:w="992" w:type="dxa"/>
            <w:shd w:val="clear" w:color="auto" w:fill="FFFFFF"/>
            <w:vAlign w:val="center"/>
          </w:tcPr>
          <w:p w:rsidR="00FC1927" w:rsidRPr="0032542C" w:rsidRDefault="00FC1927" w:rsidP="00F51D8A">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13</w:t>
            </w:r>
          </w:p>
        </w:tc>
        <w:tc>
          <w:tcPr>
            <w:tcW w:w="851" w:type="dxa"/>
            <w:shd w:val="clear" w:color="auto" w:fill="FFFFFF"/>
            <w:vAlign w:val="center"/>
          </w:tcPr>
          <w:p w:rsidR="00FC1927" w:rsidRPr="0032542C" w:rsidRDefault="00FC1927" w:rsidP="00F51D8A">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3,4</w:t>
            </w:r>
          </w:p>
        </w:tc>
      </w:tr>
      <w:tr w:rsidR="00FC1927" w:rsidRPr="0032542C" w:rsidTr="00FC1927">
        <w:trPr>
          <w:cantSplit/>
        </w:trPr>
        <w:tc>
          <w:tcPr>
            <w:tcW w:w="1930" w:type="dxa"/>
            <w:shd w:val="clear" w:color="auto" w:fill="FFFFFF"/>
            <w:vAlign w:val="center"/>
          </w:tcPr>
          <w:p w:rsidR="00FC1927" w:rsidRPr="0032542C" w:rsidRDefault="00FC1927" w:rsidP="00F51D8A">
            <w:pPr>
              <w:autoSpaceDE w:val="0"/>
              <w:autoSpaceDN w:val="0"/>
              <w:adjustRightInd w:val="0"/>
              <w:spacing w:after="0"/>
              <w:ind w:left="62" w:right="62"/>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Jamais</w:t>
            </w:r>
          </w:p>
        </w:tc>
        <w:tc>
          <w:tcPr>
            <w:tcW w:w="928" w:type="dxa"/>
            <w:shd w:val="clear" w:color="auto" w:fill="FFFFFF"/>
          </w:tcPr>
          <w:p w:rsidR="00FC1927" w:rsidRPr="0032542C" w:rsidRDefault="00FC1927" w:rsidP="00F51D8A">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19</w:t>
            </w:r>
          </w:p>
        </w:tc>
        <w:tc>
          <w:tcPr>
            <w:tcW w:w="850" w:type="dxa"/>
            <w:shd w:val="clear" w:color="auto" w:fill="FFFFFF"/>
          </w:tcPr>
          <w:p w:rsidR="00FC1927" w:rsidRPr="0032542C" w:rsidRDefault="00FC1927" w:rsidP="00F51D8A">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15,2</w:t>
            </w:r>
          </w:p>
        </w:tc>
        <w:tc>
          <w:tcPr>
            <w:tcW w:w="992" w:type="dxa"/>
            <w:shd w:val="clear" w:color="auto" w:fill="FFFFFF"/>
            <w:vAlign w:val="center"/>
          </w:tcPr>
          <w:p w:rsidR="00FC1927" w:rsidRPr="0032542C" w:rsidRDefault="00FC1927" w:rsidP="00F51D8A">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13</w:t>
            </w:r>
          </w:p>
        </w:tc>
        <w:tc>
          <w:tcPr>
            <w:tcW w:w="851" w:type="dxa"/>
            <w:shd w:val="clear" w:color="auto" w:fill="FFFFFF"/>
            <w:vAlign w:val="center"/>
          </w:tcPr>
          <w:p w:rsidR="00FC1927" w:rsidRPr="0032542C" w:rsidRDefault="00FC1927" w:rsidP="00F51D8A">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3,4</w:t>
            </w:r>
          </w:p>
        </w:tc>
      </w:tr>
      <w:tr w:rsidR="00FC1927" w:rsidRPr="0032542C" w:rsidTr="00FC1927">
        <w:trPr>
          <w:cantSplit/>
        </w:trPr>
        <w:tc>
          <w:tcPr>
            <w:tcW w:w="1930" w:type="dxa"/>
            <w:shd w:val="clear" w:color="auto" w:fill="FFFFFF"/>
            <w:vAlign w:val="center"/>
          </w:tcPr>
          <w:p w:rsidR="00FC1927" w:rsidRPr="0032542C" w:rsidRDefault="00FC1927" w:rsidP="00F51D8A">
            <w:pPr>
              <w:autoSpaceDE w:val="0"/>
              <w:autoSpaceDN w:val="0"/>
              <w:adjustRightInd w:val="0"/>
              <w:spacing w:after="0"/>
              <w:ind w:left="62" w:right="62"/>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Total</w:t>
            </w:r>
          </w:p>
        </w:tc>
        <w:tc>
          <w:tcPr>
            <w:tcW w:w="928" w:type="dxa"/>
            <w:shd w:val="clear" w:color="auto" w:fill="FFFFFF"/>
          </w:tcPr>
          <w:p w:rsidR="00FC1927" w:rsidRPr="0032542C" w:rsidRDefault="00FC1927" w:rsidP="00F51D8A">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125</w:t>
            </w:r>
          </w:p>
        </w:tc>
        <w:tc>
          <w:tcPr>
            <w:tcW w:w="850" w:type="dxa"/>
            <w:shd w:val="clear" w:color="auto" w:fill="FFFFFF"/>
          </w:tcPr>
          <w:p w:rsidR="00FC1927" w:rsidRPr="0032542C" w:rsidRDefault="00FC1927" w:rsidP="00F51D8A">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100</w:t>
            </w:r>
          </w:p>
        </w:tc>
        <w:tc>
          <w:tcPr>
            <w:tcW w:w="992" w:type="dxa"/>
            <w:shd w:val="clear" w:color="auto" w:fill="FFFFFF"/>
            <w:vAlign w:val="center"/>
          </w:tcPr>
          <w:p w:rsidR="00FC1927" w:rsidRPr="0032542C" w:rsidRDefault="00FC1927" w:rsidP="00F51D8A">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386</w:t>
            </w:r>
          </w:p>
        </w:tc>
        <w:tc>
          <w:tcPr>
            <w:tcW w:w="851" w:type="dxa"/>
            <w:shd w:val="clear" w:color="auto" w:fill="FFFFFF"/>
            <w:vAlign w:val="center"/>
          </w:tcPr>
          <w:p w:rsidR="00FC1927" w:rsidRPr="0032542C" w:rsidRDefault="00FC1927" w:rsidP="00F51D8A">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32542C">
              <w:rPr>
                <w:rFonts w:ascii="Times New Roman" w:eastAsiaTheme="minorHAnsi" w:hAnsi="Times New Roman" w:cs="Times New Roman"/>
                <w:color w:val="000000"/>
                <w:sz w:val="20"/>
                <w:szCs w:val="20"/>
              </w:rPr>
              <w:t>100,0</w:t>
            </w:r>
          </w:p>
        </w:tc>
      </w:tr>
    </w:tbl>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w:t>
      </w:r>
      <w:r w:rsidR="001F632D">
        <w:rPr>
          <w:rFonts w:ascii="Times New Roman" w:hAnsi="Times New Roman" w:cs="Times New Roman"/>
          <w:i/>
          <w:sz w:val="20"/>
          <w:szCs w:val="20"/>
        </w:rPr>
        <w:t>l</w:t>
      </w:r>
      <w:r>
        <w:rPr>
          <w:rFonts w:ascii="Times New Roman" w:hAnsi="Times New Roman" w:cs="Times New Roman"/>
          <w:i/>
          <w:sz w:val="20"/>
          <w:szCs w:val="20"/>
        </w:rPr>
        <w:t>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FC1927" w:rsidRDefault="00FC1927" w:rsidP="00FC1927">
      <w:pPr>
        <w:spacing w:after="0" w:line="240" w:lineRule="auto"/>
        <w:rPr>
          <w:rFonts w:ascii="Times New Roman" w:hAnsi="Times New Roman" w:cs="Times New Roman"/>
          <w:i/>
          <w:sz w:val="20"/>
          <w:szCs w:val="20"/>
        </w:rPr>
      </w:pPr>
    </w:p>
    <w:p w:rsidR="00F51D8A" w:rsidRDefault="00F51D8A" w:rsidP="00FC1927">
      <w:pPr>
        <w:spacing w:after="0" w:line="240" w:lineRule="auto"/>
        <w:rPr>
          <w:rFonts w:ascii="Times New Roman" w:hAnsi="Times New Roman" w:cs="Times New Roman"/>
          <w:i/>
          <w:sz w:val="20"/>
          <w:szCs w:val="20"/>
        </w:rPr>
      </w:pPr>
    </w:p>
    <w:p w:rsidR="00FC1927" w:rsidRPr="00112C82" w:rsidRDefault="00FC1927" w:rsidP="00112C82">
      <w:pPr>
        <w:pStyle w:val="TABLTCHI"/>
        <w:spacing w:after="120"/>
        <w:rPr>
          <w:lang w:eastAsia="fr-FR"/>
        </w:rPr>
      </w:pPr>
      <w:bookmarkStart w:id="206" w:name="_Toc35636959"/>
      <w:r w:rsidRPr="00112C82">
        <w:rPr>
          <w:lang w:eastAsia="fr-FR"/>
        </w:rPr>
        <w:t xml:space="preserve">Tableau </w:t>
      </w:r>
      <w:r w:rsidR="00F51D8A" w:rsidRPr="00112C82">
        <w:rPr>
          <w:lang w:eastAsia="fr-FR"/>
        </w:rPr>
        <w:t>3.16</w:t>
      </w:r>
      <w:r w:rsidRPr="00112C82">
        <w:rPr>
          <w:lang w:eastAsia="fr-FR"/>
        </w:rPr>
        <w:t>: Répartition des transporteurs selon les raisons de la non confiance en matière de sécurité</w:t>
      </w:r>
      <w:bookmarkEnd w:id="206"/>
    </w:p>
    <w:tbl>
      <w:tblPr>
        <w:tblW w:w="7466" w:type="dxa"/>
        <w:tblInd w:w="57" w:type="dxa"/>
        <w:tblCellMar>
          <w:left w:w="70" w:type="dxa"/>
          <w:right w:w="70" w:type="dxa"/>
        </w:tblCellMar>
        <w:tblLook w:val="04A0" w:firstRow="1" w:lastRow="0" w:firstColumn="1" w:lastColumn="0" w:noHBand="0" w:noVBand="1"/>
      </w:tblPr>
      <w:tblGrid>
        <w:gridCol w:w="4306"/>
        <w:gridCol w:w="860"/>
        <w:gridCol w:w="760"/>
        <w:gridCol w:w="780"/>
        <w:gridCol w:w="760"/>
      </w:tblGrid>
      <w:tr w:rsidR="00FC1927" w:rsidRPr="0032542C" w:rsidTr="001F632D">
        <w:trPr>
          <w:trHeight w:val="304"/>
        </w:trPr>
        <w:tc>
          <w:tcPr>
            <w:tcW w:w="4306" w:type="dxa"/>
            <w:vMerge w:val="restart"/>
            <w:tcBorders>
              <w:top w:val="single" w:sz="4" w:space="0" w:color="auto"/>
              <w:left w:val="single" w:sz="4" w:space="0" w:color="auto"/>
              <w:right w:val="single" w:sz="4" w:space="0" w:color="auto"/>
            </w:tcBorders>
            <w:shd w:val="clear" w:color="auto" w:fill="auto"/>
            <w:vAlign w:val="center"/>
            <w:hideMark/>
          </w:tcPr>
          <w:p w:rsidR="00FC1927" w:rsidRPr="0032542C" w:rsidRDefault="00FC1927" w:rsidP="00F51D8A">
            <w:pPr>
              <w:spacing w:after="0"/>
              <w:rPr>
                <w:rFonts w:ascii="Times New Roman" w:eastAsia="Times New Roman" w:hAnsi="Times New Roman" w:cs="Times New Roman"/>
                <w:b/>
                <w:color w:val="000000"/>
                <w:sz w:val="20"/>
                <w:szCs w:val="20"/>
                <w:lang w:eastAsia="fr-FR"/>
              </w:rPr>
            </w:pPr>
            <w:r w:rsidRPr="0032542C">
              <w:rPr>
                <w:rFonts w:ascii="Times New Roman" w:eastAsia="Times New Roman" w:hAnsi="Times New Roman" w:cs="Times New Roman"/>
                <w:color w:val="000000"/>
                <w:sz w:val="20"/>
                <w:szCs w:val="20"/>
                <w:lang w:eastAsia="fr-FR"/>
              </w:rPr>
              <w:t> </w:t>
            </w:r>
            <w:r w:rsidRPr="0032542C">
              <w:rPr>
                <w:rFonts w:ascii="Times New Roman" w:eastAsia="Times New Roman" w:hAnsi="Times New Roman" w:cs="Times New Roman"/>
                <w:b/>
                <w:color w:val="000000"/>
                <w:sz w:val="20"/>
                <w:szCs w:val="20"/>
                <w:lang w:eastAsia="fr-FR"/>
              </w:rPr>
              <w:t>Raison de la non confiance en matière de sécurité</w:t>
            </w:r>
          </w:p>
        </w:tc>
        <w:tc>
          <w:tcPr>
            <w:tcW w:w="1620" w:type="dxa"/>
            <w:gridSpan w:val="2"/>
            <w:tcBorders>
              <w:top w:val="single" w:sz="4" w:space="0" w:color="auto"/>
              <w:left w:val="nil"/>
              <w:bottom w:val="nil"/>
              <w:right w:val="single" w:sz="4" w:space="0" w:color="auto"/>
            </w:tcBorders>
            <w:shd w:val="clear" w:color="auto" w:fill="auto"/>
            <w:vAlign w:val="center"/>
            <w:hideMark/>
          </w:tcPr>
          <w:p w:rsidR="00FC1927" w:rsidRPr="0032542C" w:rsidRDefault="00FC1927" w:rsidP="00F51D8A">
            <w:pPr>
              <w:autoSpaceDE w:val="0"/>
              <w:autoSpaceDN w:val="0"/>
              <w:adjustRightInd w:val="0"/>
              <w:spacing w:after="0"/>
              <w:ind w:left="62" w:right="62"/>
              <w:jc w:val="center"/>
              <w:rPr>
                <w:rFonts w:ascii="Times New Roman" w:eastAsiaTheme="minorHAnsi" w:hAnsi="Times New Roman" w:cs="Times New Roman"/>
                <w:color w:val="000000"/>
                <w:sz w:val="20"/>
                <w:szCs w:val="20"/>
              </w:rPr>
            </w:pPr>
            <w:r w:rsidRPr="0032542C">
              <w:rPr>
                <w:rFonts w:ascii="Times New Roman" w:eastAsia="Times New Roman" w:hAnsi="Times New Roman" w:cs="Times New Roman"/>
                <w:b/>
                <w:bCs/>
                <w:color w:val="000000"/>
                <w:sz w:val="20"/>
                <w:szCs w:val="20"/>
                <w:lang w:eastAsia="fr-FR"/>
              </w:rPr>
              <w:t>ZIP 2014</w:t>
            </w:r>
          </w:p>
        </w:tc>
        <w:tc>
          <w:tcPr>
            <w:tcW w:w="1540" w:type="dxa"/>
            <w:gridSpan w:val="2"/>
            <w:tcBorders>
              <w:top w:val="single" w:sz="4" w:space="0" w:color="auto"/>
              <w:left w:val="nil"/>
              <w:bottom w:val="single" w:sz="4" w:space="0" w:color="auto"/>
              <w:right w:val="single" w:sz="4" w:space="0" w:color="auto"/>
            </w:tcBorders>
            <w:shd w:val="clear" w:color="auto" w:fill="auto"/>
            <w:vAlign w:val="center"/>
            <w:hideMark/>
          </w:tcPr>
          <w:p w:rsidR="00FC1927" w:rsidRPr="0032542C" w:rsidRDefault="00FC1927" w:rsidP="00F51D8A">
            <w:pPr>
              <w:autoSpaceDE w:val="0"/>
              <w:autoSpaceDN w:val="0"/>
              <w:adjustRightInd w:val="0"/>
              <w:spacing w:after="0"/>
              <w:ind w:left="62" w:right="62"/>
              <w:jc w:val="center"/>
              <w:rPr>
                <w:rFonts w:ascii="Times New Roman" w:eastAsiaTheme="minorHAnsi" w:hAnsi="Times New Roman" w:cs="Times New Roman"/>
                <w:color w:val="000000"/>
                <w:sz w:val="20"/>
                <w:szCs w:val="20"/>
              </w:rPr>
            </w:pPr>
            <w:r w:rsidRPr="0032542C">
              <w:rPr>
                <w:rFonts w:ascii="Times New Roman" w:eastAsia="Times New Roman" w:hAnsi="Times New Roman" w:cs="Times New Roman"/>
                <w:b/>
                <w:bCs/>
                <w:color w:val="000000"/>
                <w:sz w:val="20"/>
                <w:szCs w:val="20"/>
                <w:lang w:eastAsia="fr-FR"/>
              </w:rPr>
              <w:t>ZIP 2020</w:t>
            </w:r>
          </w:p>
        </w:tc>
      </w:tr>
      <w:tr w:rsidR="00FC1927" w:rsidRPr="0032542C" w:rsidTr="001F632D">
        <w:trPr>
          <w:trHeight w:val="60"/>
        </w:trPr>
        <w:tc>
          <w:tcPr>
            <w:tcW w:w="4306" w:type="dxa"/>
            <w:vMerge/>
            <w:tcBorders>
              <w:left w:val="single" w:sz="4" w:space="0" w:color="auto"/>
              <w:bottom w:val="single" w:sz="4" w:space="0" w:color="auto"/>
              <w:right w:val="single" w:sz="4" w:space="0" w:color="auto"/>
            </w:tcBorders>
            <w:shd w:val="clear" w:color="auto" w:fill="auto"/>
            <w:vAlign w:val="center"/>
            <w:hideMark/>
          </w:tcPr>
          <w:p w:rsidR="00FC1927" w:rsidRPr="0032542C" w:rsidRDefault="00FC1927" w:rsidP="00F51D8A">
            <w:pPr>
              <w:spacing w:after="0"/>
              <w:rPr>
                <w:rFonts w:ascii="Times New Roman" w:eastAsia="Times New Roman" w:hAnsi="Times New Roman" w:cs="Times New Roman"/>
                <w:color w:val="000000"/>
                <w:sz w:val="20"/>
                <w:szCs w:val="20"/>
                <w:lang w:eastAsia="fr-FR"/>
              </w:rPr>
            </w:pPr>
          </w:p>
        </w:tc>
        <w:tc>
          <w:tcPr>
            <w:tcW w:w="860" w:type="dxa"/>
            <w:tcBorders>
              <w:top w:val="single" w:sz="4" w:space="0" w:color="auto"/>
              <w:left w:val="nil"/>
              <w:bottom w:val="nil"/>
              <w:right w:val="single" w:sz="4" w:space="0" w:color="auto"/>
            </w:tcBorders>
            <w:shd w:val="clear" w:color="auto" w:fill="auto"/>
            <w:vAlign w:val="center"/>
            <w:hideMark/>
          </w:tcPr>
          <w:p w:rsidR="00FC1927" w:rsidRPr="0032542C" w:rsidRDefault="00FC1927" w:rsidP="00F51D8A">
            <w:pPr>
              <w:spacing w:after="0"/>
              <w:jc w:val="center"/>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Eff</w:t>
            </w:r>
          </w:p>
        </w:tc>
        <w:tc>
          <w:tcPr>
            <w:tcW w:w="760" w:type="dxa"/>
            <w:tcBorders>
              <w:top w:val="single" w:sz="4" w:space="0" w:color="auto"/>
              <w:left w:val="nil"/>
              <w:bottom w:val="nil"/>
              <w:right w:val="single" w:sz="4" w:space="0" w:color="auto"/>
            </w:tcBorders>
            <w:shd w:val="clear" w:color="auto" w:fill="auto"/>
            <w:vAlign w:val="center"/>
            <w:hideMark/>
          </w:tcPr>
          <w:p w:rsidR="00FC1927" w:rsidRPr="0032542C" w:rsidRDefault="00FC1927" w:rsidP="00F51D8A">
            <w:pPr>
              <w:spacing w:after="0"/>
              <w:jc w:val="center"/>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w:t>
            </w:r>
          </w:p>
        </w:tc>
        <w:tc>
          <w:tcPr>
            <w:tcW w:w="780" w:type="dxa"/>
            <w:tcBorders>
              <w:top w:val="single" w:sz="4" w:space="0" w:color="auto"/>
              <w:left w:val="nil"/>
              <w:bottom w:val="single" w:sz="4" w:space="0" w:color="auto"/>
              <w:right w:val="single" w:sz="4" w:space="0" w:color="auto"/>
            </w:tcBorders>
            <w:shd w:val="clear" w:color="auto" w:fill="auto"/>
            <w:vAlign w:val="center"/>
            <w:hideMark/>
          </w:tcPr>
          <w:p w:rsidR="00FC1927" w:rsidRPr="0032542C" w:rsidRDefault="00FC1927" w:rsidP="00F51D8A">
            <w:pPr>
              <w:spacing w:after="0"/>
              <w:jc w:val="center"/>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Eff</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FC1927" w:rsidRPr="0032542C" w:rsidRDefault="00FC1927" w:rsidP="00F51D8A">
            <w:pPr>
              <w:spacing w:after="0"/>
              <w:jc w:val="center"/>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w:t>
            </w:r>
          </w:p>
        </w:tc>
      </w:tr>
      <w:tr w:rsidR="00FC1927" w:rsidRPr="0032542C" w:rsidTr="001F632D">
        <w:trPr>
          <w:trHeight w:val="60"/>
        </w:trPr>
        <w:tc>
          <w:tcPr>
            <w:tcW w:w="4306" w:type="dxa"/>
            <w:tcBorders>
              <w:top w:val="nil"/>
              <w:left w:val="single" w:sz="4" w:space="0" w:color="auto"/>
              <w:bottom w:val="single" w:sz="4" w:space="0" w:color="auto"/>
              <w:right w:val="nil"/>
            </w:tcBorders>
            <w:shd w:val="clear" w:color="auto" w:fill="auto"/>
            <w:vAlign w:val="center"/>
            <w:hideMark/>
          </w:tcPr>
          <w:p w:rsidR="00FC1927" w:rsidRPr="0032542C" w:rsidRDefault="00FC1927" w:rsidP="00F51D8A">
            <w:pPr>
              <w:spacing w:after="0"/>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Vitesse de circulation</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5</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4,7</w:t>
            </w:r>
          </w:p>
        </w:tc>
        <w:tc>
          <w:tcPr>
            <w:tcW w:w="780" w:type="dxa"/>
            <w:tcBorders>
              <w:top w:val="nil"/>
              <w:left w:val="nil"/>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22</w:t>
            </w:r>
          </w:p>
        </w:tc>
        <w:tc>
          <w:tcPr>
            <w:tcW w:w="760" w:type="dxa"/>
            <w:tcBorders>
              <w:top w:val="nil"/>
              <w:left w:val="nil"/>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24,4</w:t>
            </w:r>
          </w:p>
        </w:tc>
      </w:tr>
      <w:tr w:rsidR="00FC1927" w:rsidRPr="0032542C" w:rsidTr="001F632D">
        <w:trPr>
          <w:trHeight w:val="146"/>
        </w:trPr>
        <w:tc>
          <w:tcPr>
            <w:tcW w:w="4306" w:type="dxa"/>
            <w:tcBorders>
              <w:top w:val="nil"/>
              <w:left w:val="single" w:sz="4" w:space="0" w:color="auto"/>
              <w:bottom w:val="single" w:sz="4" w:space="0" w:color="auto"/>
              <w:right w:val="nil"/>
            </w:tcBorders>
            <w:shd w:val="clear" w:color="auto" w:fill="auto"/>
            <w:vAlign w:val="center"/>
            <w:hideMark/>
          </w:tcPr>
          <w:p w:rsidR="00FC1927" w:rsidRPr="0032542C" w:rsidRDefault="00FC1927" w:rsidP="00F51D8A">
            <w:pPr>
              <w:spacing w:after="0"/>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Etat de la route</w:t>
            </w:r>
          </w:p>
        </w:tc>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88</w:t>
            </w:r>
          </w:p>
        </w:tc>
        <w:tc>
          <w:tcPr>
            <w:tcW w:w="760" w:type="dxa"/>
            <w:tcBorders>
              <w:top w:val="nil"/>
              <w:left w:val="nil"/>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83,0</w:t>
            </w:r>
          </w:p>
        </w:tc>
        <w:tc>
          <w:tcPr>
            <w:tcW w:w="780" w:type="dxa"/>
            <w:tcBorders>
              <w:top w:val="nil"/>
              <w:left w:val="nil"/>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19</w:t>
            </w:r>
          </w:p>
        </w:tc>
        <w:tc>
          <w:tcPr>
            <w:tcW w:w="760" w:type="dxa"/>
            <w:tcBorders>
              <w:top w:val="nil"/>
              <w:left w:val="nil"/>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21,1</w:t>
            </w:r>
          </w:p>
        </w:tc>
      </w:tr>
      <w:tr w:rsidR="00FC1927" w:rsidRPr="0032542C" w:rsidTr="00FC1927">
        <w:trPr>
          <w:trHeight w:val="280"/>
        </w:trPr>
        <w:tc>
          <w:tcPr>
            <w:tcW w:w="4306" w:type="dxa"/>
            <w:tcBorders>
              <w:top w:val="nil"/>
              <w:left w:val="single" w:sz="4" w:space="0" w:color="auto"/>
              <w:bottom w:val="single" w:sz="4" w:space="0" w:color="auto"/>
              <w:right w:val="nil"/>
            </w:tcBorders>
            <w:shd w:val="clear" w:color="auto" w:fill="auto"/>
            <w:vAlign w:val="center"/>
            <w:hideMark/>
          </w:tcPr>
          <w:p w:rsidR="00FC1927" w:rsidRPr="0032542C" w:rsidRDefault="00FC1927" w:rsidP="00F51D8A">
            <w:pPr>
              <w:spacing w:after="0"/>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Absence/insuffisance de panneaux de signalisation</w:t>
            </w:r>
          </w:p>
        </w:tc>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3</w:t>
            </w:r>
          </w:p>
        </w:tc>
        <w:tc>
          <w:tcPr>
            <w:tcW w:w="760" w:type="dxa"/>
            <w:tcBorders>
              <w:top w:val="nil"/>
              <w:left w:val="nil"/>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2,8</w:t>
            </w:r>
          </w:p>
        </w:tc>
        <w:tc>
          <w:tcPr>
            <w:tcW w:w="780" w:type="dxa"/>
            <w:tcBorders>
              <w:top w:val="nil"/>
              <w:left w:val="nil"/>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12</w:t>
            </w:r>
          </w:p>
        </w:tc>
        <w:tc>
          <w:tcPr>
            <w:tcW w:w="760" w:type="dxa"/>
            <w:tcBorders>
              <w:top w:val="nil"/>
              <w:left w:val="nil"/>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13,3</w:t>
            </w:r>
          </w:p>
        </w:tc>
      </w:tr>
      <w:tr w:rsidR="00FC1927" w:rsidRPr="0032542C" w:rsidTr="00FC1927">
        <w:trPr>
          <w:trHeight w:val="270"/>
        </w:trPr>
        <w:tc>
          <w:tcPr>
            <w:tcW w:w="4306" w:type="dxa"/>
            <w:tcBorders>
              <w:top w:val="nil"/>
              <w:left w:val="single" w:sz="4" w:space="0" w:color="auto"/>
              <w:bottom w:val="single" w:sz="4" w:space="0" w:color="auto"/>
              <w:right w:val="nil"/>
            </w:tcBorders>
            <w:shd w:val="clear" w:color="auto" w:fill="auto"/>
            <w:vAlign w:val="center"/>
            <w:hideMark/>
          </w:tcPr>
          <w:p w:rsidR="00FC1927" w:rsidRPr="0032542C" w:rsidRDefault="00FC1927" w:rsidP="00F51D8A">
            <w:pPr>
              <w:spacing w:after="0"/>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lastRenderedPageBreak/>
              <w:t>Non respect du code de la route par des chauffeurs</w:t>
            </w:r>
          </w:p>
        </w:tc>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2</w:t>
            </w:r>
          </w:p>
        </w:tc>
        <w:tc>
          <w:tcPr>
            <w:tcW w:w="760" w:type="dxa"/>
            <w:tcBorders>
              <w:top w:val="nil"/>
              <w:left w:val="nil"/>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1,9</w:t>
            </w:r>
          </w:p>
        </w:tc>
        <w:tc>
          <w:tcPr>
            <w:tcW w:w="780" w:type="dxa"/>
            <w:tcBorders>
              <w:top w:val="nil"/>
              <w:left w:val="nil"/>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6</w:t>
            </w:r>
          </w:p>
        </w:tc>
        <w:tc>
          <w:tcPr>
            <w:tcW w:w="760" w:type="dxa"/>
            <w:tcBorders>
              <w:top w:val="nil"/>
              <w:left w:val="nil"/>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6,7</w:t>
            </w:r>
          </w:p>
        </w:tc>
      </w:tr>
      <w:tr w:rsidR="00FC1927" w:rsidRPr="0032542C" w:rsidTr="00FC1927">
        <w:trPr>
          <w:trHeight w:val="274"/>
        </w:trPr>
        <w:tc>
          <w:tcPr>
            <w:tcW w:w="4306" w:type="dxa"/>
            <w:tcBorders>
              <w:top w:val="nil"/>
              <w:left w:val="single" w:sz="4" w:space="0" w:color="auto"/>
              <w:bottom w:val="single" w:sz="4" w:space="0" w:color="auto"/>
              <w:right w:val="nil"/>
            </w:tcBorders>
            <w:shd w:val="clear" w:color="auto" w:fill="auto"/>
            <w:vAlign w:val="center"/>
            <w:hideMark/>
          </w:tcPr>
          <w:p w:rsidR="00FC1927" w:rsidRPr="0032542C" w:rsidRDefault="00FC1927" w:rsidP="00F51D8A">
            <w:pPr>
              <w:spacing w:after="0"/>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Mauvais stationnement sur la voie</w:t>
            </w:r>
          </w:p>
        </w:tc>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3</w:t>
            </w:r>
          </w:p>
        </w:tc>
        <w:tc>
          <w:tcPr>
            <w:tcW w:w="760" w:type="dxa"/>
            <w:tcBorders>
              <w:top w:val="nil"/>
              <w:left w:val="nil"/>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2,8</w:t>
            </w:r>
          </w:p>
        </w:tc>
        <w:tc>
          <w:tcPr>
            <w:tcW w:w="780" w:type="dxa"/>
            <w:tcBorders>
              <w:top w:val="nil"/>
              <w:left w:val="nil"/>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8</w:t>
            </w:r>
          </w:p>
        </w:tc>
        <w:tc>
          <w:tcPr>
            <w:tcW w:w="760" w:type="dxa"/>
            <w:tcBorders>
              <w:top w:val="nil"/>
              <w:left w:val="nil"/>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8,9</w:t>
            </w:r>
          </w:p>
        </w:tc>
      </w:tr>
      <w:tr w:rsidR="00FC1927" w:rsidRPr="0032542C" w:rsidTr="00FC1927">
        <w:trPr>
          <w:trHeight w:val="278"/>
        </w:trPr>
        <w:tc>
          <w:tcPr>
            <w:tcW w:w="4306" w:type="dxa"/>
            <w:tcBorders>
              <w:top w:val="nil"/>
              <w:left w:val="single" w:sz="4" w:space="0" w:color="auto"/>
              <w:bottom w:val="single" w:sz="4" w:space="0" w:color="auto"/>
              <w:right w:val="nil"/>
            </w:tcBorders>
            <w:shd w:val="clear" w:color="auto" w:fill="auto"/>
            <w:vAlign w:val="center"/>
            <w:hideMark/>
          </w:tcPr>
          <w:p w:rsidR="00FC1927" w:rsidRPr="0032542C" w:rsidRDefault="00FC1927" w:rsidP="00F51D8A">
            <w:pPr>
              <w:spacing w:after="0"/>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Coupeurs de routes/braqueurs</w:t>
            </w:r>
          </w:p>
        </w:tc>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4</w:t>
            </w:r>
          </w:p>
        </w:tc>
        <w:tc>
          <w:tcPr>
            <w:tcW w:w="760" w:type="dxa"/>
            <w:tcBorders>
              <w:top w:val="nil"/>
              <w:left w:val="nil"/>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3,8</w:t>
            </w:r>
          </w:p>
        </w:tc>
        <w:tc>
          <w:tcPr>
            <w:tcW w:w="780" w:type="dxa"/>
            <w:tcBorders>
              <w:top w:val="nil"/>
              <w:left w:val="nil"/>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13</w:t>
            </w:r>
          </w:p>
        </w:tc>
        <w:tc>
          <w:tcPr>
            <w:tcW w:w="760" w:type="dxa"/>
            <w:tcBorders>
              <w:top w:val="nil"/>
              <w:left w:val="nil"/>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14,4</w:t>
            </w:r>
          </w:p>
        </w:tc>
      </w:tr>
      <w:tr w:rsidR="00FC1927" w:rsidRPr="0032542C" w:rsidTr="001F632D">
        <w:trPr>
          <w:trHeight w:val="60"/>
        </w:trPr>
        <w:tc>
          <w:tcPr>
            <w:tcW w:w="4306" w:type="dxa"/>
            <w:tcBorders>
              <w:top w:val="nil"/>
              <w:left w:val="single" w:sz="4" w:space="0" w:color="auto"/>
              <w:bottom w:val="single" w:sz="4" w:space="0" w:color="auto"/>
              <w:right w:val="nil"/>
            </w:tcBorders>
            <w:shd w:val="clear" w:color="auto" w:fill="auto"/>
            <w:vAlign w:val="center"/>
            <w:hideMark/>
          </w:tcPr>
          <w:p w:rsidR="00FC1927" w:rsidRPr="0032542C" w:rsidRDefault="00FC1927" w:rsidP="00F51D8A">
            <w:pPr>
              <w:spacing w:after="0"/>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Autre ( à préciser)</w:t>
            </w:r>
          </w:p>
        </w:tc>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1</w:t>
            </w:r>
          </w:p>
        </w:tc>
        <w:tc>
          <w:tcPr>
            <w:tcW w:w="760" w:type="dxa"/>
            <w:tcBorders>
              <w:top w:val="nil"/>
              <w:left w:val="nil"/>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0,9</w:t>
            </w:r>
          </w:p>
        </w:tc>
        <w:tc>
          <w:tcPr>
            <w:tcW w:w="780" w:type="dxa"/>
            <w:tcBorders>
              <w:top w:val="nil"/>
              <w:left w:val="nil"/>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10</w:t>
            </w:r>
          </w:p>
        </w:tc>
        <w:tc>
          <w:tcPr>
            <w:tcW w:w="760" w:type="dxa"/>
            <w:tcBorders>
              <w:top w:val="nil"/>
              <w:left w:val="nil"/>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11,1</w:t>
            </w:r>
          </w:p>
        </w:tc>
      </w:tr>
      <w:tr w:rsidR="00FC1927" w:rsidRPr="0032542C" w:rsidTr="001F632D">
        <w:trPr>
          <w:trHeight w:val="128"/>
        </w:trPr>
        <w:tc>
          <w:tcPr>
            <w:tcW w:w="4306" w:type="dxa"/>
            <w:tcBorders>
              <w:top w:val="nil"/>
              <w:left w:val="single" w:sz="4" w:space="0" w:color="auto"/>
              <w:bottom w:val="single" w:sz="4" w:space="0" w:color="auto"/>
              <w:right w:val="nil"/>
            </w:tcBorders>
            <w:shd w:val="clear" w:color="auto" w:fill="auto"/>
            <w:vAlign w:val="center"/>
            <w:hideMark/>
          </w:tcPr>
          <w:p w:rsidR="00FC1927" w:rsidRPr="0032542C" w:rsidRDefault="00FC1927" w:rsidP="00F51D8A">
            <w:pPr>
              <w:spacing w:after="0"/>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Total</w:t>
            </w:r>
          </w:p>
        </w:tc>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106</w:t>
            </w:r>
          </w:p>
        </w:tc>
        <w:tc>
          <w:tcPr>
            <w:tcW w:w="760" w:type="dxa"/>
            <w:tcBorders>
              <w:top w:val="nil"/>
              <w:left w:val="nil"/>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100,0</w:t>
            </w:r>
          </w:p>
        </w:tc>
        <w:tc>
          <w:tcPr>
            <w:tcW w:w="780" w:type="dxa"/>
            <w:tcBorders>
              <w:top w:val="nil"/>
              <w:left w:val="nil"/>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90</w:t>
            </w:r>
          </w:p>
        </w:tc>
        <w:tc>
          <w:tcPr>
            <w:tcW w:w="760" w:type="dxa"/>
            <w:tcBorders>
              <w:top w:val="nil"/>
              <w:left w:val="nil"/>
              <w:bottom w:val="single" w:sz="4" w:space="0" w:color="auto"/>
              <w:right w:val="single" w:sz="4" w:space="0" w:color="auto"/>
            </w:tcBorders>
            <w:shd w:val="clear" w:color="auto" w:fill="auto"/>
            <w:noWrap/>
            <w:vAlign w:val="center"/>
            <w:hideMark/>
          </w:tcPr>
          <w:p w:rsidR="00FC1927" w:rsidRPr="0032542C" w:rsidRDefault="00FC1927" w:rsidP="00F51D8A">
            <w:pPr>
              <w:spacing w:after="0"/>
              <w:jc w:val="right"/>
              <w:rPr>
                <w:rFonts w:ascii="Times New Roman" w:eastAsia="Times New Roman" w:hAnsi="Times New Roman" w:cs="Times New Roman"/>
                <w:color w:val="000000"/>
                <w:sz w:val="20"/>
                <w:szCs w:val="20"/>
                <w:lang w:eastAsia="fr-FR"/>
              </w:rPr>
            </w:pPr>
            <w:r w:rsidRPr="0032542C">
              <w:rPr>
                <w:rFonts w:ascii="Times New Roman" w:eastAsia="Times New Roman" w:hAnsi="Times New Roman" w:cs="Times New Roman"/>
                <w:color w:val="000000"/>
                <w:sz w:val="20"/>
                <w:szCs w:val="20"/>
                <w:lang w:eastAsia="fr-FR"/>
              </w:rPr>
              <w:t>100,0</w:t>
            </w:r>
          </w:p>
        </w:tc>
      </w:tr>
    </w:tbl>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FC1927" w:rsidRPr="00EB74EB" w:rsidRDefault="00FC1927" w:rsidP="0032542C">
      <w:pPr>
        <w:numPr>
          <w:ilvl w:val="0"/>
          <w:numId w:val="2"/>
        </w:numPr>
        <w:spacing w:after="120" w:line="240" w:lineRule="auto"/>
        <w:ind w:left="714" w:hanging="357"/>
        <w:jc w:val="both"/>
        <w:rPr>
          <w:rFonts w:ascii="Times New Roman" w:hAnsi="Times New Roman" w:cs="Times New Roman"/>
          <w:b/>
          <w:i/>
          <w:sz w:val="24"/>
          <w:szCs w:val="24"/>
          <w:lang w:eastAsia="fr-FR"/>
        </w:rPr>
      </w:pPr>
      <w:r w:rsidRPr="00EB74EB">
        <w:rPr>
          <w:rFonts w:ascii="Times New Roman" w:hAnsi="Times New Roman" w:cs="Times New Roman"/>
          <w:b/>
          <w:i/>
          <w:sz w:val="24"/>
          <w:szCs w:val="24"/>
          <w:lang w:eastAsia="fr-FR"/>
        </w:rPr>
        <w:t>Comportement des transporteurs au volant</w:t>
      </w:r>
    </w:p>
    <w:p w:rsidR="00FC1927" w:rsidRPr="00EB74EB" w:rsidRDefault="00FC1927" w:rsidP="00F51D8A">
      <w:pPr>
        <w:spacing w:after="0"/>
        <w:jc w:val="both"/>
        <w:rPr>
          <w:rFonts w:ascii="Times New Roman" w:hAnsi="Times New Roman" w:cs="Times New Roman"/>
          <w:sz w:val="24"/>
          <w:szCs w:val="24"/>
          <w:lang w:eastAsia="fr-FR"/>
        </w:rPr>
      </w:pPr>
      <w:r w:rsidRPr="00EB74EB">
        <w:rPr>
          <w:rFonts w:ascii="Times New Roman" w:hAnsi="Times New Roman" w:cs="Times New Roman"/>
          <w:sz w:val="24"/>
          <w:szCs w:val="24"/>
          <w:lang w:eastAsia="fr-FR"/>
        </w:rPr>
        <w:t>Dans le cadre de l’étude, il a été demandé aux transporteurs s’il leur arrive de téléphoner en conduisant. Au vu des résultats, on peut affirmer que la prise de conscience n’est certes pas totale mais s’améliore. En 2020 un peu plus de deux tiers (67,9%) des conducteurs déclarent ne jamais téléphoner en conduisant alors que la proportion était de 47,2% en 2014. Certains ont rarement téléphoné (20,8% en 2014 et 16,3% en 2020), d’autres occasionnellement (28% contre 13,7%) et d’autres encore fréquemment</w:t>
      </w:r>
      <w:r w:rsidR="0032542C">
        <w:rPr>
          <w:rFonts w:ascii="Times New Roman" w:hAnsi="Times New Roman" w:cs="Times New Roman"/>
          <w:sz w:val="24"/>
          <w:szCs w:val="24"/>
          <w:lang w:eastAsia="fr-FR"/>
        </w:rPr>
        <w:t xml:space="preserve"> </w:t>
      </w:r>
      <w:r w:rsidRPr="00EB74EB">
        <w:rPr>
          <w:rFonts w:ascii="Times New Roman" w:hAnsi="Times New Roman" w:cs="Times New Roman"/>
          <w:sz w:val="24"/>
          <w:szCs w:val="24"/>
          <w:lang w:eastAsia="fr-FR"/>
        </w:rPr>
        <w:t>(4% contre 2,1%).</w:t>
      </w:r>
    </w:p>
    <w:p w:rsidR="00FC1927" w:rsidRPr="00EB74EB" w:rsidRDefault="00FC1927" w:rsidP="00FC1927">
      <w:pPr>
        <w:spacing w:after="0" w:line="240" w:lineRule="auto"/>
        <w:jc w:val="both"/>
        <w:rPr>
          <w:rFonts w:ascii="Times New Roman" w:hAnsi="Times New Roman" w:cs="Times New Roman"/>
          <w:sz w:val="24"/>
          <w:szCs w:val="24"/>
          <w:lang w:eastAsia="fr-FR"/>
        </w:rPr>
      </w:pPr>
    </w:p>
    <w:p w:rsidR="00FC1927" w:rsidRPr="00112C82" w:rsidRDefault="00FC1927" w:rsidP="00112C82">
      <w:pPr>
        <w:pStyle w:val="TABLTCHI"/>
        <w:spacing w:after="120"/>
        <w:rPr>
          <w:lang w:eastAsia="fr-FR"/>
        </w:rPr>
      </w:pPr>
      <w:bookmarkStart w:id="207" w:name="_Toc35636960"/>
      <w:r w:rsidRPr="00112C82">
        <w:rPr>
          <w:lang w:eastAsia="fr-FR"/>
        </w:rPr>
        <w:t xml:space="preserve">Tableau </w:t>
      </w:r>
      <w:r w:rsidR="00F51D8A" w:rsidRPr="00112C82">
        <w:rPr>
          <w:lang w:eastAsia="fr-FR"/>
        </w:rPr>
        <w:t>3.17</w:t>
      </w:r>
      <w:r w:rsidRPr="00112C82">
        <w:rPr>
          <w:lang w:eastAsia="fr-FR"/>
        </w:rPr>
        <w:t> : Répartition des transporteurs selon qu’ils téléphonent ou pas</w:t>
      </w:r>
      <w:bookmarkEnd w:id="207"/>
    </w:p>
    <w:p w:rsidR="00FC1927" w:rsidRPr="00EB74EB" w:rsidRDefault="00FC1927" w:rsidP="00FC1927">
      <w:pPr>
        <w:autoSpaceDE w:val="0"/>
        <w:autoSpaceDN w:val="0"/>
        <w:adjustRightInd w:val="0"/>
        <w:spacing w:after="0" w:line="240" w:lineRule="auto"/>
        <w:rPr>
          <w:rFonts w:ascii="Times New Roman" w:eastAsiaTheme="minorHAnsi" w:hAnsi="Times New Roman" w:cs="Times New Roman"/>
          <w:i/>
        </w:rPr>
      </w:pPr>
    </w:p>
    <w:tbl>
      <w:tblPr>
        <w:tblW w:w="5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54"/>
        <w:gridCol w:w="924"/>
        <w:gridCol w:w="924"/>
        <w:gridCol w:w="924"/>
        <w:gridCol w:w="993"/>
      </w:tblGrid>
      <w:tr w:rsidR="00FC1927" w:rsidRPr="00502D78" w:rsidTr="00FC1927">
        <w:trPr>
          <w:cantSplit/>
        </w:trPr>
        <w:tc>
          <w:tcPr>
            <w:tcW w:w="2054" w:type="dxa"/>
            <w:shd w:val="clear" w:color="auto" w:fill="FFFFFF"/>
          </w:tcPr>
          <w:p w:rsidR="00FC1927" w:rsidRPr="00502D78" w:rsidRDefault="00FC1927" w:rsidP="00F51D8A">
            <w:pPr>
              <w:autoSpaceDE w:val="0"/>
              <w:autoSpaceDN w:val="0"/>
              <w:adjustRightInd w:val="0"/>
              <w:spacing w:after="0"/>
              <w:rPr>
                <w:rFonts w:ascii="Times New Roman" w:eastAsiaTheme="minorHAnsi" w:hAnsi="Times New Roman" w:cs="Times New Roman"/>
                <w:b/>
                <w:i/>
                <w:sz w:val="20"/>
                <w:szCs w:val="20"/>
              </w:rPr>
            </w:pPr>
          </w:p>
        </w:tc>
        <w:tc>
          <w:tcPr>
            <w:tcW w:w="1848" w:type="dxa"/>
            <w:gridSpan w:val="2"/>
            <w:shd w:val="clear" w:color="auto" w:fill="FFFFFF"/>
            <w:vAlign w:val="center"/>
          </w:tcPr>
          <w:p w:rsidR="00FC1927" w:rsidRPr="00502D78" w:rsidRDefault="00FC1927" w:rsidP="00F51D8A">
            <w:pPr>
              <w:autoSpaceDE w:val="0"/>
              <w:autoSpaceDN w:val="0"/>
              <w:adjustRightInd w:val="0"/>
              <w:spacing w:after="0"/>
              <w:ind w:left="62" w:right="62"/>
              <w:jc w:val="center"/>
              <w:rPr>
                <w:rFonts w:ascii="Times New Roman" w:eastAsiaTheme="minorHAnsi" w:hAnsi="Times New Roman" w:cs="Times New Roman"/>
                <w:color w:val="000000"/>
                <w:sz w:val="20"/>
                <w:szCs w:val="20"/>
              </w:rPr>
            </w:pPr>
            <w:r w:rsidRPr="00502D78">
              <w:rPr>
                <w:rFonts w:ascii="Times New Roman" w:eastAsia="Times New Roman" w:hAnsi="Times New Roman" w:cs="Times New Roman"/>
                <w:b/>
                <w:bCs/>
                <w:color w:val="000000"/>
                <w:sz w:val="20"/>
                <w:szCs w:val="20"/>
                <w:lang w:eastAsia="fr-FR"/>
              </w:rPr>
              <w:t>ZIP 2014</w:t>
            </w:r>
          </w:p>
        </w:tc>
        <w:tc>
          <w:tcPr>
            <w:tcW w:w="1917" w:type="dxa"/>
            <w:gridSpan w:val="2"/>
            <w:shd w:val="clear" w:color="auto" w:fill="FFFFFF"/>
            <w:vAlign w:val="center"/>
          </w:tcPr>
          <w:p w:rsidR="00FC1927" w:rsidRPr="00502D78" w:rsidRDefault="00FC1927" w:rsidP="00F51D8A">
            <w:pPr>
              <w:autoSpaceDE w:val="0"/>
              <w:autoSpaceDN w:val="0"/>
              <w:adjustRightInd w:val="0"/>
              <w:spacing w:after="0"/>
              <w:ind w:left="62" w:right="62"/>
              <w:jc w:val="center"/>
              <w:rPr>
                <w:rFonts w:ascii="Times New Roman" w:eastAsiaTheme="minorHAnsi" w:hAnsi="Times New Roman" w:cs="Times New Roman"/>
                <w:color w:val="000000"/>
                <w:sz w:val="20"/>
                <w:szCs w:val="20"/>
              </w:rPr>
            </w:pPr>
            <w:r w:rsidRPr="00502D78">
              <w:rPr>
                <w:rFonts w:ascii="Times New Roman" w:eastAsia="Times New Roman" w:hAnsi="Times New Roman" w:cs="Times New Roman"/>
                <w:b/>
                <w:bCs/>
                <w:color w:val="000000"/>
                <w:sz w:val="20"/>
                <w:szCs w:val="20"/>
                <w:lang w:eastAsia="fr-FR"/>
              </w:rPr>
              <w:t>ZIP 2020</w:t>
            </w:r>
          </w:p>
        </w:tc>
      </w:tr>
      <w:tr w:rsidR="00FC1927" w:rsidRPr="00502D78" w:rsidTr="00FC1927">
        <w:trPr>
          <w:cantSplit/>
        </w:trPr>
        <w:tc>
          <w:tcPr>
            <w:tcW w:w="2054" w:type="dxa"/>
            <w:shd w:val="clear" w:color="auto" w:fill="FFFFFF"/>
          </w:tcPr>
          <w:p w:rsidR="00FC1927" w:rsidRPr="00502D78" w:rsidRDefault="00FC1927" w:rsidP="00F51D8A">
            <w:pPr>
              <w:autoSpaceDE w:val="0"/>
              <w:autoSpaceDN w:val="0"/>
              <w:adjustRightInd w:val="0"/>
              <w:spacing w:after="0"/>
              <w:rPr>
                <w:rFonts w:ascii="Times New Roman" w:eastAsiaTheme="minorHAnsi" w:hAnsi="Times New Roman" w:cs="Times New Roman"/>
                <w:b/>
                <w:color w:val="000000"/>
                <w:sz w:val="20"/>
                <w:szCs w:val="20"/>
              </w:rPr>
            </w:pPr>
            <w:r w:rsidRPr="00502D78">
              <w:rPr>
                <w:rFonts w:ascii="Times New Roman" w:eastAsiaTheme="minorHAnsi" w:hAnsi="Times New Roman" w:cs="Times New Roman"/>
                <w:b/>
                <w:i/>
                <w:sz w:val="20"/>
                <w:szCs w:val="20"/>
              </w:rPr>
              <w:t>Téléphoner au volant</w:t>
            </w:r>
          </w:p>
        </w:tc>
        <w:tc>
          <w:tcPr>
            <w:tcW w:w="924" w:type="dxa"/>
            <w:shd w:val="clear" w:color="auto" w:fill="FFFFFF"/>
            <w:vAlign w:val="center"/>
          </w:tcPr>
          <w:p w:rsidR="00FC1927" w:rsidRPr="00502D78" w:rsidRDefault="00FC1927" w:rsidP="00F51D8A">
            <w:pPr>
              <w:autoSpaceDE w:val="0"/>
              <w:autoSpaceDN w:val="0"/>
              <w:adjustRightInd w:val="0"/>
              <w:spacing w:after="0"/>
              <w:ind w:left="62" w:right="62"/>
              <w:jc w:val="right"/>
              <w:rPr>
                <w:rFonts w:ascii="Times New Roman" w:eastAsiaTheme="minorHAnsi" w:hAnsi="Times New Roman" w:cs="Times New Roman"/>
                <w:b/>
                <w:color w:val="000000"/>
                <w:sz w:val="20"/>
                <w:szCs w:val="20"/>
              </w:rPr>
            </w:pPr>
            <w:r w:rsidRPr="00502D78">
              <w:rPr>
                <w:rFonts w:ascii="Times New Roman" w:eastAsiaTheme="minorHAnsi" w:hAnsi="Times New Roman" w:cs="Times New Roman"/>
                <w:b/>
                <w:color w:val="000000"/>
                <w:sz w:val="20"/>
                <w:szCs w:val="20"/>
              </w:rPr>
              <w:t>Eff</w:t>
            </w:r>
          </w:p>
        </w:tc>
        <w:tc>
          <w:tcPr>
            <w:tcW w:w="92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b/>
                <w:color w:val="000000"/>
                <w:sz w:val="20"/>
                <w:szCs w:val="20"/>
              </w:rPr>
            </w:pPr>
            <w:r w:rsidRPr="00502D78">
              <w:rPr>
                <w:rFonts w:ascii="Times New Roman" w:eastAsiaTheme="minorHAnsi" w:hAnsi="Times New Roman" w:cs="Times New Roman"/>
                <w:b/>
                <w:color w:val="000000"/>
                <w:sz w:val="20"/>
                <w:szCs w:val="20"/>
              </w:rPr>
              <w:t>%</w:t>
            </w:r>
          </w:p>
        </w:tc>
        <w:tc>
          <w:tcPr>
            <w:tcW w:w="924" w:type="dxa"/>
            <w:shd w:val="clear" w:color="auto" w:fill="FFFFFF"/>
            <w:vAlign w:val="center"/>
          </w:tcPr>
          <w:p w:rsidR="00FC1927" w:rsidRPr="00502D78" w:rsidRDefault="00FC1927" w:rsidP="00F51D8A">
            <w:pPr>
              <w:autoSpaceDE w:val="0"/>
              <w:autoSpaceDN w:val="0"/>
              <w:adjustRightInd w:val="0"/>
              <w:spacing w:after="0"/>
              <w:ind w:left="62" w:right="62"/>
              <w:jc w:val="right"/>
              <w:rPr>
                <w:rFonts w:ascii="Times New Roman" w:eastAsiaTheme="minorHAnsi" w:hAnsi="Times New Roman" w:cs="Times New Roman"/>
                <w:b/>
                <w:color w:val="000000"/>
                <w:sz w:val="20"/>
                <w:szCs w:val="20"/>
              </w:rPr>
            </w:pPr>
            <w:r w:rsidRPr="00502D78">
              <w:rPr>
                <w:rFonts w:ascii="Times New Roman" w:eastAsiaTheme="minorHAnsi" w:hAnsi="Times New Roman" w:cs="Times New Roman"/>
                <w:b/>
                <w:color w:val="000000"/>
                <w:sz w:val="20"/>
                <w:szCs w:val="20"/>
              </w:rPr>
              <w:t>Eff</w:t>
            </w:r>
          </w:p>
        </w:tc>
        <w:tc>
          <w:tcPr>
            <w:tcW w:w="993"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b/>
                <w:color w:val="000000"/>
                <w:sz w:val="20"/>
                <w:szCs w:val="20"/>
              </w:rPr>
            </w:pPr>
            <w:r w:rsidRPr="00502D78">
              <w:rPr>
                <w:rFonts w:ascii="Times New Roman" w:eastAsiaTheme="minorHAnsi" w:hAnsi="Times New Roman" w:cs="Times New Roman"/>
                <w:b/>
                <w:color w:val="000000"/>
                <w:sz w:val="20"/>
                <w:szCs w:val="20"/>
              </w:rPr>
              <w:t>%</w:t>
            </w:r>
          </w:p>
        </w:tc>
      </w:tr>
      <w:tr w:rsidR="00FC1927" w:rsidRPr="00502D78" w:rsidTr="00FC1927">
        <w:trPr>
          <w:cantSplit/>
        </w:trPr>
        <w:tc>
          <w:tcPr>
            <w:tcW w:w="2054" w:type="dxa"/>
            <w:shd w:val="clear" w:color="auto" w:fill="FFFFFF"/>
          </w:tcPr>
          <w:p w:rsidR="00FC1927" w:rsidRPr="00502D78" w:rsidRDefault="00FC1927" w:rsidP="00F51D8A">
            <w:pPr>
              <w:autoSpaceDE w:val="0"/>
              <w:autoSpaceDN w:val="0"/>
              <w:adjustRightInd w:val="0"/>
              <w:spacing w:after="0"/>
              <w:ind w:left="60" w:right="60"/>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Jamais</w:t>
            </w:r>
          </w:p>
        </w:tc>
        <w:tc>
          <w:tcPr>
            <w:tcW w:w="92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59</w:t>
            </w:r>
          </w:p>
        </w:tc>
        <w:tc>
          <w:tcPr>
            <w:tcW w:w="92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47,2</w:t>
            </w:r>
          </w:p>
        </w:tc>
        <w:tc>
          <w:tcPr>
            <w:tcW w:w="92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262</w:t>
            </w:r>
          </w:p>
        </w:tc>
        <w:tc>
          <w:tcPr>
            <w:tcW w:w="993"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67,9</w:t>
            </w:r>
          </w:p>
        </w:tc>
      </w:tr>
      <w:tr w:rsidR="00FC1927" w:rsidRPr="00502D78" w:rsidTr="00FC1927">
        <w:trPr>
          <w:cantSplit/>
        </w:trPr>
        <w:tc>
          <w:tcPr>
            <w:tcW w:w="2054" w:type="dxa"/>
            <w:shd w:val="clear" w:color="auto" w:fill="FFFFFF"/>
          </w:tcPr>
          <w:p w:rsidR="00FC1927" w:rsidRPr="00502D78" w:rsidRDefault="00FC1927" w:rsidP="00F51D8A">
            <w:pPr>
              <w:autoSpaceDE w:val="0"/>
              <w:autoSpaceDN w:val="0"/>
              <w:adjustRightInd w:val="0"/>
              <w:spacing w:after="0"/>
              <w:ind w:left="60" w:right="60"/>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Rarement</w:t>
            </w:r>
          </w:p>
        </w:tc>
        <w:tc>
          <w:tcPr>
            <w:tcW w:w="92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26</w:t>
            </w:r>
          </w:p>
        </w:tc>
        <w:tc>
          <w:tcPr>
            <w:tcW w:w="92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20,8</w:t>
            </w:r>
          </w:p>
        </w:tc>
        <w:tc>
          <w:tcPr>
            <w:tcW w:w="92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63</w:t>
            </w:r>
          </w:p>
        </w:tc>
        <w:tc>
          <w:tcPr>
            <w:tcW w:w="993"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16,3</w:t>
            </w:r>
          </w:p>
        </w:tc>
      </w:tr>
      <w:tr w:rsidR="00FC1927" w:rsidRPr="00502D78" w:rsidTr="00FC1927">
        <w:trPr>
          <w:cantSplit/>
        </w:trPr>
        <w:tc>
          <w:tcPr>
            <w:tcW w:w="2054" w:type="dxa"/>
            <w:shd w:val="clear" w:color="auto" w:fill="FFFFFF"/>
          </w:tcPr>
          <w:p w:rsidR="00FC1927" w:rsidRPr="00502D78" w:rsidRDefault="00FC1927" w:rsidP="00F51D8A">
            <w:pPr>
              <w:autoSpaceDE w:val="0"/>
              <w:autoSpaceDN w:val="0"/>
              <w:adjustRightInd w:val="0"/>
              <w:spacing w:after="0"/>
              <w:ind w:left="60" w:right="60"/>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Occasionnellement</w:t>
            </w:r>
          </w:p>
        </w:tc>
        <w:tc>
          <w:tcPr>
            <w:tcW w:w="92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35</w:t>
            </w:r>
          </w:p>
        </w:tc>
        <w:tc>
          <w:tcPr>
            <w:tcW w:w="92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28,0</w:t>
            </w:r>
          </w:p>
        </w:tc>
        <w:tc>
          <w:tcPr>
            <w:tcW w:w="92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53</w:t>
            </w:r>
          </w:p>
        </w:tc>
        <w:tc>
          <w:tcPr>
            <w:tcW w:w="993"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13,7</w:t>
            </w:r>
          </w:p>
        </w:tc>
      </w:tr>
      <w:tr w:rsidR="00FC1927" w:rsidRPr="00502D78" w:rsidTr="00FC1927">
        <w:trPr>
          <w:cantSplit/>
        </w:trPr>
        <w:tc>
          <w:tcPr>
            <w:tcW w:w="2054" w:type="dxa"/>
            <w:shd w:val="clear" w:color="auto" w:fill="FFFFFF"/>
          </w:tcPr>
          <w:p w:rsidR="00FC1927" w:rsidRPr="00502D78" w:rsidRDefault="00FC1927" w:rsidP="00F51D8A">
            <w:pPr>
              <w:autoSpaceDE w:val="0"/>
              <w:autoSpaceDN w:val="0"/>
              <w:adjustRightInd w:val="0"/>
              <w:spacing w:after="0"/>
              <w:ind w:left="60" w:right="60"/>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Fréquemment</w:t>
            </w:r>
          </w:p>
        </w:tc>
        <w:tc>
          <w:tcPr>
            <w:tcW w:w="92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5</w:t>
            </w:r>
          </w:p>
        </w:tc>
        <w:tc>
          <w:tcPr>
            <w:tcW w:w="92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4,0</w:t>
            </w:r>
          </w:p>
        </w:tc>
        <w:tc>
          <w:tcPr>
            <w:tcW w:w="92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8</w:t>
            </w:r>
          </w:p>
        </w:tc>
        <w:tc>
          <w:tcPr>
            <w:tcW w:w="993"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2,1</w:t>
            </w:r>
          </w:p>
        </w:tc>
      </w:tr>
      <w:tr w:rsidR="00FC1927" w:rsidRPr="00502D78" w:rsidTr="00FC1927">
        <w:trPr>
          <w:cantSplit/>
        </w:trPr>
        <w:tc>
          <w:tcPr>
            <w:tcW w:w="2054" w:type="dxa"/>
            <w:shd w:val="clear" w:color="auto" w:fill="FFFFFF"/>
          </w:tcPr>
          <w:p w:rsidR="00FC1927" w:rsidRPr="00502D78" w:rsidRDefault="00FC1927" w:rsidP="00F51D8A">
            <w:pPr>
              <w:autoSpaceDE w:val="0"/>
              <w:autoSpaceDN w:val="0"/>
              <w:adjustRightInd w:val="0"/>
              <w:spacing w:after="0"/>
              <w:ind w:left="60" w:right="60"/>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Total</w:t>
            </w:r>
          </w:p>
        </w:tc>
        <w:tc>
          <w:tcPr>
            <w:tcW w:w="92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125</w:t>
            </w:r>
          </w:p>
        </w:tc>
        <w:tc>
          <w:tcPr>
            <w:tcW w:w="92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100,0</w:t>
            </w:r>
          </w:p>
        </w:tc>
        <w:tc>
          <w:tcPr>
            <w:tcW w:w="92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386</w:t>
            </w:r>
          </w:p>
        </w:tc>
        <w:tc>
          <w:tcPr>
            <w:tcW w:w="993"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100,0</w:t>
            </w:r>
          </w:p>
        </w:tc>
      </w:tr>
    </w:tbl>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w:t>
      </w:r>
      <w:r w:rsidR="003D0138">
        <w:rPr>
          <w:rFonts w:ascii="Times New Roman" w:hAnsi="Times New Roman" w:cs="Times New Roman"/>
          <w:i/>
          <w:sz w:val="20"/>
          <w:szCs w:val="20"/>
        </w:rPr>
        <w:t>l</w:t>
      </w:r>
      <w:r>
        <w:rPr>
          <w:rFonts w:ascii="Times New Roman" w:hAnsi="Times New Roman" w:cs="Times New Roman"/>
          <w:i/>
          <w:sz w:val="20"/>
          <w:szCs w:val="20"/>
        </w:rPr>
        <w:t>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FC1927" w:rsidRPr="00EB74EB" w:rsidRDefault="00FC1927" w:rsidP="00FC1927">
      <w:pPr>
        <w:autoSpaceDE w:val="0"/>
        <w:autoSpaceDN w:val="0"/>
        <w:adjustRightInd w:val="0"/>
        <w:spacing w:after="0" w:line="240" w:lineRule="auto"/>
        <w:rPr>
          <w:rFonts w:ascii="Times New Roman" w:eastAsiaTheme="minorHAnsi" w:hAnsi="Times New Roman" w:cs="Times New Roman"/>
          <w:i/>
          <w:color w:val="000000"/>
        </w:rPr>
      </w:pPr>
    </w:p>
    <w:p w:rsidR="00FC1927" w:rsidRPr="00EB74EB" w:rsidRDefault="00FC1927" w:rsidP="00FC1927">
      <w:pPr>
        <w:autoSpaceDE w:val="0"/>
        <w:autoSpaceDN w:val="0"/>
        <w:adjustRightInd w:val="0"/>
        <w:spacing w:after="0" w:line="240" w:lineRule="auto"/>
        <w:rPr>
          <w:rFonts w:ascii="Times New Roman" w:eastAsiaTheme="minorHAnsi" w:hAnsi="Times New Roman" w:cs="Times New Roman"/>
          <w:sz w:val="24"/>
          <w:szCs w:val="24"/>
        </w:rPr>
      </w:pPr>
    </w:p>
    <w:p w:rsidR="00FC1927" w:rsidRPr="00EB74EB" w:rsidRDefault="00FC1927" w:rsidP="00F51D8A">
      <w:pPr>
        <w:autoSpaceDE w:val="0"/>
        <w:autoSpaceDN w:val="0"/>
        <w:adjustRightInd w:val="0"/>
        <w:spacing w:after="0"/>
        <w:jc w:val="both"/>
        <w:rPr>
          <w:rFonts w:ascii="Times New Roman" w:eastAsiaTheme="minorHAnsi" w:hAnsi="Times New Roman" w:cs="Times New Roman"/>
          <w:color w:val="000000"/>
          <w:sz w:val="24"/>
          <w:szCs w:val="24"/>
        </w:rPr>
      </w:pPr>
      <w:r w:rsidRPr="00EB74EB">
        <w:rPr>
          <w:rFonts w:ascii="Times New Roman" w:eastAsiaTheme="minorHAnsi" w:hAnsi="Times New Roman" w:cs="Times New Roman"/>
          <w:color w:val="000000"/>
          <w:sz w:val="24"/>
          <w:szCs w:val="24"/>
        </w:rPr>
        <w:t>Les transporteurs sont suffisamment conscients du danger qu’ils courent en téléphonant une fois au volant. En 2014, un peu moins de 9 conducteurs sur 10 (88,8%) savaient que le fait de téléphoner en conduisant est une pratique dangereuse. En 2020, la quasi-totalité des transporteurs (99%) sont conscients que la communication au volant est une mauvaise chose.</w:t>
      </w:r>
    </w:p>
    <w:p w:rsidR="00FC1927" w:rsidRDefault="00FC1927" w:rsidP="00FC1927">
      <w:pPr>
        <w:autoSpaceDE w:val="0"/>
        <w:autoSpaceDN w:val="0"/>
        <w:adjustRightInd w:val="0"/>
        <w:spacing w:after="0" w:line="240" w:lineRule="auto"/>
        <w:rPr>
          <w:rFonts w:ascii="Times New Roman" w:eastAsiaTheme="minorHAnsi" w:hAnsi="Times New Roman" w:cs="Times New Roman"/>
          <w:i/>
          <w:color w:val="000000"/>
        </w:rPr>
      </w:pPr>
    </w:p>
    <w:p w:rsidR="00F51D8A" w:rsidRDefault="00F51D8A" w:rsidP="00FC1927">
      <w:pPr>
        <w:autoSpaceDE w:val="0"/>
        <w:autoSpaceDN w:val="0"/>
        <w:adjustRightInd w:val="0"/>
        <w:spacing w:after="0" w:line="240" w:lineRule="auto"/>
        <w:rPr>
          <w:rFonts w:ascii="Times New Roman" w:eastAsiaTheme="minorHAnsi" w:hAnsi="Times New Roman" w:cs="Times New Roman"/>
          <w:i/>
          <w:color w:val="000000"/>
        </w:rPr>
      </w:pPr>
    </w:p>
    <w:p w:rsidR="00FC1927" w:rsidRPr="00112C82" w:rsidRDefault="00FC1927" w:rsidP="00112C82">
      <w:pPr>
        <w:pStyle w:val="TABLTCHI"/>
        <w:spacing w:after="120"/>
        <w:rPr>
          <w:lang w:eastAsia="fr-FR"/>
        </w:rPr>
      </w:pPr>
      <w:bookmarkStart w:id="208" w:name="_Toc35636961"/>
      <w:r w:rsidRPr="00112C82">
        <w:rPr>
          <w:lang w:eastAsia="fr-FR"/>
        </w:rPr>
        <w:t xml:space="preserve">Tableau </w:t>
      </w:r>
      <w:r w:rsidR="00F51D8A" w:rsidRPr="00112C82">
        <w:rPr>
          <w:lang w:eastAsia="fr-FR"/>
        </w:rPr>
        <w:t>3.18</w:t>
      </w:r>
      <w:r w:rsidRPr="00112C82">
        <w:rPr>
          <w:lang w:eastAsia="fr-FR"/>
        </w:rPr>
        <w:t> : Répartition des transporteurs selon qu’ils téléphonent au volant ou pas</w:t>
      </w:r>
      <w:bookmarkEnd w:id="208"/>
    </w:p>
    <w:p w:rsidR="00FC1927" w:rsidRPr="00EB74EB" w:rsidRDefault="00FC1927" w:rsidP="00FC1927">
      <w:pPr>
        <w:autoSpaceDE w:val="0"/>
        <w:autoSpaceDN w:val="0"/>
        <w:adjustRightInd w:val="0"/>
        <w:spacing w:after="0" w:line="240" w:lineRule="auto"/>
        <w:rPr>
          <w:rFonts w:ascii="Times New Roman" w:eastAsiaTheme="minorHAnsi" w:hAnsi="Times New Roman" w:cs="Times New Roman"/>
          <w:i/>
        </w:rPr>
      </w:pPr>
    </w:p>
    <w:tbl>
      <w:tblPr>
        <w:tblW w:w="5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20"/>
        <w:gridCol w:w="851"/>
        <w:gridCol w:w="709"/>
        <w:gridCol w:w="708"/>
        <w:gridCol w:w="851"/>
      </w:tblGrid>
      <w:tr w:rsidR="00FC1927" w:rsidRPr="00502D78" w:rsidTr="00FC1927">
        <w:trPr>
          <w:cantSplit/>
        </w:trPr>
        <w:tc>
          <w:tcPr>
            <w:tcW w:w="1920" w:type="dxa"/>
            <w:vMerge w:val="restart"/>
            <w:shd w:val="clear" w:color="auto" w:fill="FFFFFF"/>
            <w:vAlign w:val="center"/>
          </w:tcPr>
          <w:p w:rsidR="00FC1927" w:rsidRPr="00502D78" w:rsidRDefault="00FC1927" w:rsidP="00FC1927">
            <w:pPr>
              <w:autoSpaceDE w:val="0"/>
              <w:autoSpaceDN w:val="0"/>
              <w:adjustRightInd w:val="0"/>
              <w:spacing w:after="0" w:line="320" w:lineRule="atLeast"/>
              <w:ind w:left="60" w:right="60"/>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Téléphoner au volant</w:t>
            </w:r>
          </w:p>
        </w:tc>
        <w:tc>
          <w:tcPr>
            <w:tcW w:w="1560" w:type="dxa"/>
            <w:gridSpan w:val="2"/>
            <w:shd w:val="clear" w:color="auto" w:fill="FFFFFF"/>
            <w:vAlign w:val="center"/>
          </w:tcPr>
          <w:p w:rsidR="00FC1927" w:rsidRPr="00502D78" w:rsidRDefault="00FC1927" w:rsidP="00FC1927">
            <w:pPr>
              <w:autoSpaceDE w:val="0"/>
              <w:autoSpaceDN w:val="0"/>
              <w:adjustRightInd w:val="0"/>
              <w:spacing w:after="0" w:line="240" w:lineRule="auto"/>
              <w:ind w:left="62" w:right="62"/>
              <w:jc w:val="center"/>
              <w:rPr>
                <w:rFonts w:ascii="Times New Roman" w:eastAsiaTheme="minorHAnsi" w:hAnsi="Times New Roman" w:cs="Times New Roman"/>
                <w:color w:val="000000"/>
                <w:sz w:val="20"/>
                <w:szCs w:val="20"/>
              </w:rPr>
            </w:pPr>
            <w:r w:rsidRPr="00502D78">
              <w:rPr>
                <w:rFonts w:ascii="Times New Roman" w:eastAsia="Times New Roman" w:hAnsi="Times New Roman" w:cs="Times New Roman"/>
                <w:b/>
                <w:bCs/>
                <w:color w:val="000000"/>
                <w:sz w:val="20"/>
                <w:szCs w:val="20"/>
                <w:lang w:eastAsia="fr-FR"/>
              </w:rPr>
              <w:t>ZIP 2014</w:t>
            </w:r>
          </w:p>
        </w:tc>
        <w:tc>
          <w:tcPr>
            <w:tcW w:w="1559" w:type="dxa"/>
            <w:gridSpan w:val="2"/>
            <w:shd w:val="clear" w:color="auto" w:fill="FFFFFF"/>
            <w:vAlign w:val="center"/>
          </w:tcPr>
          <w:p w:rsidR="00FC1927" w:rsidRPr="00502D78" w:rsidRDefault="00FC1927" w:rsidP="00FC1927">
            <w:pPr>
              <w:autoSpaceDE w:val="0"/>
              <w:autoSpaceDN w:val="0"/>
              <w:adjustRightInd w:val="0"/>
              <w:spacing w:after="0" w:line="240" w:lineRule="auto"/>
              <w:ind w:left="62" w:right="62"/>
              <w:jc w:val="center"/>
              <w:rPr>
                <w:rFonts w:ascii="Times New Roman" w:eastAsiaTheme="minorHAnsi" w:hAnsi="Times New Roman" w:cs="Times New Roman"/>
                <w:color w:val="000000"/>
                <w:sz w:val="20"/>
                <w:szCs w:val="20"/>
              </w:rPr>
            </w:pPr>
            <w:r w:rsidRPr="00502D78">
              <w:rPr>
                <w:rFonts w:ascii="Times New Roman" w:eastAsia="Times New Roman" w:hAnsi="Times New Roman" w:cs="Times New Roman"/>
                <w:b/>
                <w:bCs/>
                <w:color w:val="000000"/>
                <w:sz w:val="20"/>
                <w:szCs w:val="20"/>
                <w:lang w:eastAsia="fr-FR"/>
              </w:rPr>
              <w:t>ZIP 2020</w:t>
            </w:r>
          </w:p>
        </w:tc>
      </w:tr>
      <w:tr w:rsidR="00FC1927" w:rsidRPr="00502D78" w:rsidTr="00FC1927">
        <w:trPr>
          <w:cantSplit/>
        </w:trPr>
        <w:tc>
          <w:tcPr>
            <w:tcW w:w="1920" w:type="dxa"/>
            <w:vMerge/>
            <w:shd w:val="clear" w:color="auto" w:fill="FFFFFF"/>
            <w:vAlign w:val="center"/>
          </w:tcPr>
          <w:p w:rsidR="00FC1927" w:rsidRPr="00502D78" w:rsidRDefault="00FC1927" w:rsidP="00FC1927">
            <w:pPr>
              <w:autoSpaceDE w:val="0"/>
              <w:autoSpaceDN w:val="0"/>
              <w:adjustRightInd w:val="0"/>
              <w:spacing w:after="0" w:line="320" w:lineRule="atLeast"/>
              <w:ind w:left="60" w:right="60"/>
              <w:rPr>
                <w:rFonts w:ascii="Times New Roman" w:eastAsiaTheme="minorHAnsi" w:hAnsi="Times New Roman" w:cs="Times New Roman"/>
                <w:color w:val="000000"/>
                <w:sz w:val="20"/>
                <w:szCs w:val="20"/>
              </w:rPr>
            </w:pPr>
          </w:p>
        </w:tc>
        <w:tc>
          <w:tcPr>
            <w:tcW w:w="851" w:type="dxa"/>
            <w:shd w:val="clear" w:color="auto" w:fill="FFFFFF"/>
            <w:vAlign w:val="center"/>
          </w:tcPr>
          <w:p w:rsidR="00FC1927" w:rsidRPr="00502D78" w:rsidRDefault="00FC1927" w:rsidP="00FC1927">
            <w:pPr>
              <w:autoSpaceDE w:val="0"/>
              <w:autoSpaceDN w:val="0"/>
              <w:adjustRightInd w:val="0"/>
              <w:spacing w:after="0" w:line="320" w:lineRule="atLeast"/>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Eff</w:t>
            </w:r>
          </w:p>
        </w:tc>
        <w:tc>
          <w:tcPr>
            <w:tcW w:w="709" w:type="dxa"/>
            <w:shd w:val="clear" w:color="auto" w:fill="FFFFFF"/>
            <w:vAlign w:val="center"/>
          </w:tcPr>
          <w:p w:rsidR="00FC1927" w:rsidRPr="00502D78" w:rsidRDefault="00FC1927" w:rsidP="00FC1927">
            <w:pPr>
              <w:autoSpaceDE w:val="0"/>
              <w:autoSpaceDN w:val="0"/>
              <w:adjustRightInd w:val="0"/>
              <w:spacing w:after="0" w:line="320" w:lineRule="atLeast"/>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w:t>
            </w:r>
          </w:p>
        </w:tc>
        <w:tc>
          <w:tcPr>
            <w:tcW w:w="708" w:type="dxa"/>
            <w:shd w:val="clear" w:color="auto" w:fill="FFFFFF"/>
            <w:vAlign w:val="center"/>
          </w:tcPr>
          <w:p w:rsidR="00FC1927" w:rsidRPr="00502D78" w:rsidRDefault="00FC1927" w:rsidP="00FC1927">
            <w:pPr>
              <w:autoSpaceDE w:val="0"/>
              <w:autoSpaceDN w:val="0"/>
              <w:adjustRightInd w:val="0"/>
              <w:spacing w:after="0" w:line="320" w:lineRule="atLeast"/>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Eff</w:t>
            </w:r>
          </w:p>
        </w:tc>
        <w:tc>
          <w:tcPr>
            <w:tcW w:w="851" w:type="dxa"/>
            <w:shd w:val="clear" w:color="auto" w:fill="FFFFFF"/>
            <w:vAlign w:val="center"/>
          </w:tcPr>
          <w:p w:rsidR="00FC1927" w:rsidRPr="00502D78" w:rsidRDefault="00FC1927" w:rsidP="00FC1927">
            <w:pPr>
              <w:autoSpaceDE w:val="0"/>
              <w:autoSpaceDN w:val="0"/>
              <w:adjustRightInd w:val="0"/>
              <w:spacing w:after="0" w:line="320" w:lineRule="atLeast"/>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w:t>
            </w:r>
          </w:p>
        </w:tc>
      </w:tr>
      <w:tr w:rsidR="00FC1927" w:rsidRPr="00502D78" w:rsidTr="00FC1927">
        <w:trPr>
          <w:cantSplit/>
        </w:trPr>
        <w:tc>
          <w:tcPr>
            <w:tcW w:w="1920" w:type="dxa"/>
            <w:shd w:val="clear" w:color="auto" w:fill="FFFFFF"/>
            <w:vAlign w:val="center"/>
          </w:tcPr>
          <w:p w:rsidR="00FC1927" w:rsidRPr="00502D78" w:rsidRDefault="00FC1927" w:rsidP="00FC1927">
            <w:pPr>
              <w:autoSpaceDE w:val="0"/>
              <w:autoSpaceDN w:val="0"/>
              <w:adjustRightInd w:val="0"/>
              <w:spacing w:after="0" w:line="320" w:lineRule="atLeast"/>
              <w:ind w:left="60" w:right="60"/>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Oui</w:t>
            </w:r>
          </w:p>
        </w:tc>
        <w:tc>
          <w:tcPr>
            <w:tcW w:w="851" w:type="dxa"/>
            <w:shd w:val="clear" w:color="auto" w:fill="FFFFFF"/>
            <w:vAlign w:val="center"/>
          </w:tcPr>
          <w:p w:rsidR="00FC1927" w:rsidRPr="00502D78" w:rsidRDefault="00FC1927" w:rsidP="00FC1927">
            <w:pPr>
              <w:autoSpaceDE w:val="0"/>
              <w:autoSpaceDN w:val="0"/>
              <w:adjustRightInd w:val="0"/>
              <w:spacing w:after="0" w:line="320" w:lineRule="atLeast"/>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111</w:t>
            </w:r>
          </w:p>
        </w:tc>
        <w:tc>
          <w:tcPr>
            <w:tcW w:w="709" w:type="dxa"/>
            <w:shd w:val="clear" w:color="auto" w:fill="FFFFFF"/>
            <w:vAlign w:val="center"/>
          </w:tcPr>
          <w:p w:rsidR="00FC1927" w:rsidRPr="00502D78" w:rsidRDefault="00FC1927" w:rsidP="00FC1927">
            <w:pPr>
              <w:autoSpaceDE w:val="0"/>
              <w:autoSpaceDN w:val="0"/>
              <w:adjustRightInd w:val="0"/>
              <w:spacing w:after="0" w:line="320" w:lineRule="atLeast"/>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88,8</w:t>
            </w:r>
          </w:p>
        </w:tc>
        <w:tc>
          <w:tcPr>
            <w:tcW w:w="708" w:type="dxa"/>
            <w:shd w:val="clear" w:color="auto" w:fill="FFFFFF"/>
            <w:vAlign w:val="center"/>
          </w:tcPr>
          <w:p w:rsidR="00FC1927" w:rsidRPr="00502D78" w:rsidRDefault="00FC1927" w:rsidP="00FC1927">
            <w:pPr>
              <w:autoSpaceDE w:val="0"/>
              <w:autoSpaceDN w:val="0"/>
              <w:adjustRightInd w:val="0"/>
              <w:spacing w:after="0" w:line="320" w:lineRule="atLeast"/>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382</w:t>
            </w:r>
          </w:p>
        </w:tc>
        <w:tc>
          <w:tcPr>
            <w:tcW w:w="851" w:type="dxa"/>
            <w:shd w:val="clear" w:color="auto" w:fill="FFFFFF"/>
            <w:vAlign w:val="center"/>
          </w:tcPr>
          <w:p w:rsidR="00FC1927" w:rsidRPr="00502D78" w:rsidRDefault="00FC1927" w:rsidP="00FC1927">
            <w:pPr>
              <w:autoSpaceDE w:val="0"/>
              <w:autoSpaceDN w:val="0"/>
              <w:adjustRightInd w:val="0"/>
              <w:spacing w:after="0" w:line="320" w:lineRule="atLeast"/>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99,0</w:t>
            </w:r>
          </w:p>
        </w:tc>
      </w:tr>
      <w:tr w:rsidR="00FC1927" w:rsidRPr="00502D78" w:rsidTr="00FC1927">
        <w:trPr>
          <w:cantSplit/>
        </w:trPr>
        <w:tc>
          <w:tcPr>
            <w:tcW w:w="1920" w:type="dxa"/>
            <w:shd w:val="clear" w:color="auto" w:fill="FFFFFF"/>
            <w:vAlign w:val="center"/>
          </w:tcPr>
          <w:p w:rsidR="00FC1927" w:rsidRPr="00502D78" w:rsidRDefault="00FC1927" w:rsidP="00FC1927">
            <w:pPr>
              <w:autoSpaceDE w:val="0"/>
              <w:autoSpaceDN w:val="0"/>
              <w:adjustRightInd w:val="0"/>
              <w:spacing w:after="0" w:line="320" w:lineRule="atLeast"/>
              <w:ind w:left="60" w:right="60"/>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Non</w:t>
            </w:r>
          </w:p>
        </w:tc>
        <w:tc>
          <w:tcPr>
            <w:tcW w:w="851" w:type="dxa"/>
            <w:shd w:val="clear" w:color="auto" w:fill="FFFFFF"/>
            <w:vAlign w:val="center"/>
          </w:tcPr>
          <w:p w:rsidR="00FC1927" w:rsidRPr="00502D78" w:rsidRDefault="00FC1927" w:rsidP="00FC1927">
            <w:pPr>
              <w:autoSpaceDE w:val="0"/>
              <w:autoSpaceDN w:val="0"/>
              <w:adjustRightInd w:val="0"/>
              <w:spacing w:after="0" w:line="320" w:lineRule="atLeast"/>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14</w:t>
            </w:r>
          </w:p>
        </w:tc>
        <w:tc>
          <w:tcPr>
            <w:tcW w:w="709" w:type="dxa"/>
            <w:shd w:val="clear" w:color="auto" w:fill="FFFFFF"/>
            <w:vAlign w:val="center"/>
          </w:tcPr>
          <w:p w:rsidR="00FC1927" w:rsidRPr="00502D78" w:rsidRDefault="00FC1927" w:rsidP="00FC1927">
            <w:pPr>
              <w:autoSpaceDE w:val="0"/>
              <w:autoSpaceDN w:val="0"/>
              <w:adjustRightInd w:val="0"/>
              <w:spacing w:after="0" w:line="320" w:lineRule="atLeast"/>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11,2</w:t>
            </w:r>
          </w:p>
        </w:tc>
        <w:tc>
          <w:tcPr>
            <w:tcW w:w="708" w:type="dxa"/>
            <w:shd w:val="clear" w:color="auto" w:fill="FFFFFF"/>
            <w:vAlign w:val="center"/>
          </w:tcPr>
          <w:p w:rsidR="00FC1927" w:rsidRPr="00502D78" w:rsidRDefault="00FC1927" w:rsidP="00FC1927">
            <w:pPr>
              <w:autoSpaceDE w:val="0"/>
              <w:autoSpaceDN w:val="0"/>
              <w:adjustRightInd w:val="0"/>
              <w:spacing w:after="0" w:line="320" w:lineRule="atLeast"/>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4</w:t>
            </w:r>
          </w:p>
        </w:tc>
        <w:tc>
          <w:tcPr>
            <w:tcW w:w="851" w:type="dxa"/>
            <w:shd w:val="clear" w:color="auto" w:fill="FFFFFF"/>
            <w:vAlign w:val="center"/>
          </w:tcPr>
          <w:p w:rsidR="00FC1927" w:rsidRPr="00502D78" w:rsidRDefault="00FC1927" w:rsidP="00FC1927">
            <w:pPr>
              <w:autoSpaceDE w:val="0"/>
              <w:autoSpaceDN w:val="0"/>
              <w:adjustRightInd w:val="0"/>
              <w:spacing w:after="0" w:line="320" w:lineRule="atLeast"/>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1,0</w:t>
            </w:r>
          </w:p>
        </w:tc>
      </w:tr>
      <w:tr w:rsidR="00FC1927" w:rsidRPr="00502D78" w:rsidTr="00FC1927">
        <w:trPr>
          <w:cantSplit/>
        </w:trPr>
        <w:tc>
          <w:tcPr>
            <w:tcW w:w="1920" w:type="dxa"/>
            <w:shd w:val="clear" w:color="auto" w:fill="FFFFFF"/>
            <w:vAlign w:val="center"/>
          </w:tcPr>
          <w:p w:rsidR="00FC1927" w:rsidRPr="00502D78" w:rsidRDefault="00FC1927" w:rsidP="00FC1927">
            <w:pPr>
              <w:autoSpaceDE w:val="0"/>
              <w:autoSpaceDN w:val="0"/>
              <w:adjustRightInd w:val="0"/>
              <w:spacing w:after="0" w:line="320" w:lineRule="atLeast"/>
              <w:ind w:left="60" w:right="60"/>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Total</w:t>
            </w:r>
          </w:p>
        </w:tc>
        <w:tc>
          <w:tcPr>
            <w:tcW w:w="851" w:type="dxa"/>
            <w:shd w:val="clear" w:color="auto" w:fill="FFFFFF"/>
            <w:vAlign w:val="center"/>
          </w:tcPr>
          <w:p w:rsidR="00FC1927" w:rsidRPr="00502D78" w:rsidRDefault="00FC1927" w:rsidP="00FC1927">
            <w:pPr>
              <w:autoSpaceDE w:val="0"/>
              <w:autoSpaceDN w:val="0"/>
              <w:adjustRightInd w:val="0"/>
              <w:spacing w:after="0" w:line="320" w:lineRule="atLeast"/>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125</w:t>
            </w:r>
          </w:p>
        </w:tc>
        <w:tc>
          <w:tcPr>
            <w:tcW w:w="709" w:type="dxa"/>
            <w:shd w:val="clear" w:color="auto" w:fill="FFFFFF"/>
            <w:vAlign w:val="center"/>
          </w:tcPr>
          <w:p w:rsidR="00FC1927" w:rsidRPr="00502D78" w:rsidRDefault="00FC1927" w:rsidP="00FC1927">
            <w:pPr>
              <w:autoSpaceDE w:val="0"/>
              <w:autoSpaceDN w:val="0"/>
              <w:adjustRightInd w:val="0"/>
              <w:spacing w:after="0" w:line="320" w:lineRule="atLeast"/>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100,0</w:t>
            </w:r>
          </w:p>
        </w:tc>
        <w:tc>
          <w:tcPr>
            <w:tcW w:w="708" w:type="dxa"/>
            <w:shd w:val="clear" w:color="auto" w:fill="FFFFFF"/>
            <w:vAlign w:val="center"/>
          </w:tcPr>
          <w:p w:rsidR="00FC1927" w:rsidRPr="00502D78" w:rsidRDefault="00FC1927" w:rsidP="00FC1927">
            <w:pPr>
              <w:autoSpaceDE w:val="0"/>
              <w:autoSpaceDN w:val="0"/>
              <w:adjustRightInd w:val="0"/>
              <w:spacing w:after="0" w:line="320" w:lineRule="atLeast"/>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386</w:t>
            </w:r>
          </w:p>
        </w:tc>
        <w:tc>
          <w:tcPr>
            <w:tcW w:w="851" w:type="dxa"/>
            <w:shd w:val="clear" w:color="auto" w:fill="FFFFFF"/>
            <w:vAlign w:val="center"/>
          </w:tcPr>
          <w:p w:rsidR="00FC1927" w:rsidRPr="00502D78" w:rsidRDefault="00FC1927" w:rsidP="00FC1927">
            <w:pPr>
              <w:autoSpaceDE w:val="0"/>
              <w:autoSpaceDN w:val="0"/>
              <w:adjustRightInd w:val="0"/>
              <w:spacing w:after="0" w:line="320" w:lineRule="atLeast"/>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100,0</w:t>
            </w:r>
          </w:p>
        </w:tc>
      </w:tr>
    </w:tbl>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w:t>
      </w:r>
      <w:r w:rsidR="003D0138">
        <w:rPr>
          <w:rFonts w:ascii="Times New Roman" w:hAnsi="Times New Roman" w:cs="Times New Roman"/>
          <w:i/>
          <w:sz w:val="20"/>
          <w:szCs w:val="20"/>
        </w:rPr>
        <w:t>l</w:t>
      </w:r>
      <w:r>
        <w:rPr>
          <w:rFonts w:ascii="Times New Roman" w:hAnsi="Times New Roman" w:cs="Times New Roman"/>
          <w:i/>
          <w:sz w:val="20"/>
          <w:szCs w:val="20"/>
        </w:rPr>
        <w:t>lacondji-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p>
    <w:p w:rsidR="00FC1927" w:rsidRPr="00EB74EB" w:rsidRDefault="00FC1927" w:rsidP="00FC1927">
      <w:pPr>
        <w:autoSpaceDE w:val="0"/>
        <w:autoSpaceDN w:val="0"/>
        <w:adjustRightInd w:val="0"/>
        <w:spacing w:after="0" w:line="240" w:lineRule="auto"/>
        <w:rPr>
          <w:rFonts w:ascii="Times New Roman" w:eastAsiaTheme="minorHAnsi" w:hAnsi="Times New Roman" w:cs="Times New Roman"/>
          <w:sz w:val="24"/>
          <w:szCs w:val="24"/>
        </w:rPr>
      </w:pPr>
    </w:p>
    <w:p w:rsidR="00FC1927" w:rsidRPr="00EB74EB" w:rsidRDefault="00FC1927" w:rsidP="00F51D8A">
      <w:pPr>
        <w:spacing w:after="0"/>
        <w:jc w:val="both"/>
        <w:rPr>
          <w:rFonts w:ascii="Times New Roman" w:hAnsi="Times New Roman" w:cs="Times New Roman"/>
          <w:sz w:val="24"/>
          <w:szCs w:val="24"/>
          <w:lang w:eastAsia="fr-FR"/>
        </w:rPr>
      </w:pPr>
      <w:r w:rsidRPr="00EB74EB">
        <w:rPr>
          <w:rFonts w:ascii="Times New Roman" w:hAnsi="Times New Roman" w:cs="Times New Roman"/>
          <w:sz w:val="24"/>
          <w:szCs w:val="24"/>
          <w:lang w:eastAsia="fr-FR"/>
        </w:rPr>
        <w:t xml:space="preserve">L’entretien des routes incombe en première position aux usagers dont les transporteurs sont un maillon important. C’est pour cette raison qu’une question sur le mode d’évacuation des déchets a été posée. Il est à remarquer que la construction de la voie a eu un effet sur le comportement </w:t>
      </w:r>
      <w:r w:rsidRPr="00EB74EB">
        <w:rPr>
          <w:rFonts w:ascii="Times New Roman" w:hAnsi="Times New Roman" w:cs="Times New Roman"/>
          <w:sz w:val="24"/>
          <w:szCs w:val="24"/>
          <w:lang w:eastAsia="fr-FR"/>
        </w:rPr>
        <w:lastRenderedPageBreak/>
        <w:t>des transporteurs. On observe qu’en 2014, les transporteurs jetaient surtout les déchets sur la voie</w:t>
      </w:r>
      <w:r w:rsidR="00502D78">
        <w:rPr>
          <w:rFonts w:ascii="Times New Roman" w:hAnsi="Times New Roman" w:cs="Times New Roman"/>
          <w:sz w:val="24"/>
          <w:szCs w:val="24"/>
          <w:lang w:eastAsia="fr-FR"/>
        </w:rPr>
        <w:t xml:space="preserve"> </w:t>
      </w:r>
      <w:r w:rsidRPr="00EB74EB">
        <w:rPr>
          <w:rFonts w:ascii="Times New Roman" w:hAnsi="Times New Roman" w:cs="Times New Roman"/>
          <w:sz w:val="24"/>
          <w:szCs w:val="24"/>
          <w:lang w:eastAsia="fr-FR"/>
        </w:rPr>
        <w:t>(36%) et dans la nature (40%). Après le bitumage, 18,4% des transporteurs jettent encore les déchets sur la voie</w:t>
      </w:r>
      <w:r w:rsidR="00262D48">
        <w:rPr>
          <w:rFonts w:ascii="Times New Roman" w:hAnsi="Times New Roman" w:cs="Times New Roman"/>
          <w:sz w:val="24"/>
          <w:szCs w:val="24"/>
          <w:lang w:eastAsia="fr-FR"/>
        </w:rPr>
        <w:t xml:space="preserve"> </w:t>
      </w:r>
      <w:r w:rsidRPr="00EB74EB">
        <w:rPr>
          <w:rFonts w:ascii="Times New Roman" w:hAnsi="Times New Roman" w:cs="Times New Roman"/>
          <w:sz w:val="24"/>
          <w:szCs w:val="24"/>
          <w:lang w:eastAsia="fr-FR"/>
        </w:rPr>
        <w:t>et 20,2% dans la nature</w:t>
      </w:r>
      <w:r w:rsidRPr="00EB74EB">
        <w:rPr>
          <w:rFonts w:ascii="Times New Roman" w:hAnsi="Times New Roman" w:cs="Times New Roman"/>
          <w:b/>
          <w:sz w:val="24"/>
          <w:szCs w:val="24"/>
          <w:lang w:eastAsia="fr-FR"/>
        </w:rPr>
        <w:t xml:space="preserve">. </w:t>
      </w:r>
      <w:r w:rsidRPr="00EB74EB">
        <w:rPr>
          <w:rFonts w:ascii="Times New Roman" w:hAnsi="Times New Roman" w:cs="Times New Roman"/>
          <w:sz w:val="24"/>
          <w:szCs w:val="24"/>
          <w:lang w:eastAsia="fr-FR"/>
        </w:rPr>
        <w:t>La prise de conscience a conduit 31,9% des usagers à mettre les déchets dans les poubelles publiques.</w:t>
      </w:r>
      <w:r w:rsidR="00262D48">
        <w:rPr>
          <w:rFonts w:ascii="Times New Roman" w:hAnsi="Times New Roman" w:cs="Times New Roman"/>
          <w:sz w:val="24"/>
          <w:szCs w:val="24"/>
          <w:lang w:eastAsia="fr-FR"/>
        </w:rPr>
        <w:t xml:space="preserve"> </w:t>
      </w:r>
      <w:r w:rsidRPr="00EB74EB">
        <w:rPr>
          <w:rFonts w:ascii="Times New Roman" w:hAnsi="Times New Roman" w:cs="Times New Roman"/>
          <w:sz w:val="24"/>
          <w:szCs w:val="24"/>
          <w:lang w:eastAsia="fr-FR"/>
        </w:rPr>
        <w:t>A défaut d’un mode adéquat, certains transporteurs (24,6%) ont évoqué la modalité autre qui correspond en réalité à « dans le véhicule » c’est-à-dire qu’en attendant la destination, les déchets produits sont gardés dans le véhicule.</w:t>
      </w:r>
    </w:p>
    <w:p w:rsidR="00FC1927" w:rsidRPr="00EB74EB" w:rsidRDefault="00FC1927" w:rsidP="00FC1927">
      <w:pPr>
        <w:spacing w:after="0" w:line="240" w:lineRule="auto"/>
        <w:jc w:val="both"/>
        <w:rPr>
          <w:rFonts w:ascii="Times New Roman" w:hAnsi="Times New Roman" w:cs="Times New Roman"/>
          <w:sz w:val="24"/>
          <w:szCs w:val="24"/>
          <w:lang w:eastAsia="fr-FR"/>
        </w:rPr>
      </w:pPr>
    </w:p>
    <w:p w:rsidR="00FC1927" w:rsidRPr="00112C82" w:rsidRDefault="00FC1927" w:rsidP="00112C82">
      <w:pPr>
        <w:pStyle w:val="TABLTCHI"/>
        <w:spacing w:after="120"/>
        <w:rPr>
          <w:lang w:eastAsia="fr-FR"/>
        </w:rPr>
      </w:pPr>
      <w:bookmarkStart w:id="209" w:name="_Toc35636962"/>
      <w:r w:rsidRPr="00112C82">
        <w:rPr>
          <w:lang w:eastAsia="fr-FR"/>
        </w:rPr>
        <w:t xml:space="preserve">Tableau </w:t>
      </w:r>
      <w:r w:rsidR="00F51D8A" w:rsidRPr="00112C82">
        <w:rPr>
          <w:lang w:eastAsia="fr-FR"/>
        </w:rPr>
        <w:t>3.19</w:t>
      </w:r>
      <w:r w:rsidRPr="00112C82">
        <w:rPr>
          <w:lang w:eastAsia="fr-FR"/>
        </w:rPr>
        <w:t>: Répartition des transporteurs selon le lieu d’évacuation des déchets</w:t>
      </w:r>
      <w:bookmarkEnd w:id="209"/>
    </w:p>
    <w:p w:rsidR="00FC1927" w:rsidRPr="00EB74EB" w:rsidRDefault="00FC1927" w:rsidP="00FC1927">
      <w:pPr>
        <w:autoSpaceDE w:val="0"/>
        <w:autoSpaceDN w:val="0"/>
        <w:adjustRightInd w:val="0"/>
        <w:spacing w:after="0" w:line="240" w:lineRule="auto"/>
        <w:rPr>
          <w:rFonts w:ascii="Times New Roman" w:eastAsiaTheme="minorHAnsi" w:hAnsi="Times New Roman" w:cs="Times New Roman"/>
          <w:color w:val="000000"/>
          <w:sz w:val="18"/>
          <w:szCs w:val="18"/>
        </w:rPr>
      </w:pPr>
    </w:p>
    <w:tbl>
      <w:tblPr>
        <w:tblW w:w="69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28"/>
        <w:gridCol w:w="726"/>
        <w:gridCol w:w="992"/>
        <w:gridCol w:w="850"/>
        <w:gridCol w:w="851"/>
        <w:gridCol w:w="709"/>
        <w:gridCol w:w="983"/>
      </w:tblGrid>
      <w:tr w:rsidR="00FC1927" w:rsidRPr="00502D78" w:rsidTr="00FC1927">
        <w:trPr>
          <w:cantSplit/>
        </w:trPr>
        <w:tc>
          <w:tcPr>
            <w:tcW w:w="1828" w:type="dxa"/>
            <w:vMerge w:val="restart"/>
            <w:shd w:val="clear" w:color="auto" w:fill="FFFFFF"/>
          </w:tcPr>
          <w:p w:rsidR="00FC1927" w:rsidRPr="00502D78" w:rsidRDefault="00FC1927" w:rsidP="00F51D8A">
            <w:pPr>
              <w:autoSpaceDE w:val="0"/>
              <w:autoSpaceDN w:val="0"/>
              <w:adjustRightInd w:val="0"/>
              <w:spacing w:after="0"/>
              <w:ind w:left="60" w:right="60"/>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Lieu d’évacuation des ordures ménagères</w:t>
            </w:r>
          </w:p>
        </w:tc>
        <w:tc>
          <w:tcPr>
            <w:tcW w:w="1718" w:type="dxa"/>
            <w:gridSpan w:val="2"/>
            <w:vMerge w:val="restart"/>
            <w:shd w:val="clear" w:color="auto" w:fill="FFFFFF"/>
          </w:tcPr>
          <w:p w:rsidR="00FC1927" w:rsidRPr="00502D78" w:rsidRDefault="00FC1927" w:rsidP="00F51D8A">
            <w:pPr>
              <w:autoSpaceDE w:val="0"/>
              <w:autoSpaceDN w:val="0"/>
              <w:adjustRightInd w:val="0"/>
              <w:spacing w:after="0"/>
              <w:ind w:left="62" w:right="62"/>
              <w:jc w:val="center"/>
              <w:rPr>
                <w:rFonts w:ascii="Times New Roman" w:eastAsia="Times New Roman" w:hAnsi="Times New Roman" w:cs="Times New Roman"/>
                <w:b/>
                <w:bCs/>
                <w:color w:val="000000"/>
                <w:sz w:val="20"/>
                <w:szCs w:val="20"/>
                <w:lang w:eastAsia="fr-FR"/>
              </w:rPr>
            </w:pPr>
          </w:p>
          <w:p w:rsidR="00FC1927" w:rsidRPr="00502D78" w:rsidRDefault="00FC1927" w:rsidP="00F51D8A">
            <w:pPr>
              <w:autoSpaceDE w:val="0"/>
              <w:autoSpaceDN w:val="0"/>
              <w:adjustRightInd w:val="0"/>
              <w:spacing w:after="0"/>
              <w:ind w:left="62" w:right="62"/>
              <w:jc w:val="center"/>
              <w:rPr>
                <w:rFonts w:ascii="Times New Roman" w:eastAsia="Times New Roman" w:hAnsi="Times New Roman" w:cs="Times New Roman"/>
                <w:b/>
                <w:bCs/>
                <w:color w:val="000000"/>
                <w:sz w:val="20"/>
                <w:szCs w:val="20"/>
                <w:lang w:eastAsia="fr-FR"/>
              </w:rPr>
            </w:pPr>
            <w:r w:rsidRPr="00502D78">
              <w:rPr>
                <w:rFonts w:ascii="Times New Roman" w:eastAsia="Times New Roman" w:hAnsi="Times New Roman" w:cs="Times New Roman"/>
                <w:b/>
                <w:bCs/>
                <w:color w:val="000000"/>
                <w:sz w:val="20"/>
                <w:szCs w:val="20"/>
                <w:lang w:eastAsia="fr-FR"/>
              </w:rPr>
              <w:t>ZIP 2014</w:t>
            </w:r>
          </w:p>
          <w:p w:rsidR="00FC1927" w:rsidRPr="00502D78" w:rsidRDefault="00FC1927" w:rsidP="00F51D8A">
            <w:pPr>
              <w:autoSpaceDE w:val="0"/>
              <w:autoSpaceDN w:val="0"/>
              <w:adjustRightInd w:val="0"/>
              <w:spacing w:after="0"/>
              <w:ind w:left="60" w:right="60"/>
              <w:jc w:val="center"/>
              <w:rPr>
                <w:rFonts w:ascii="Times New Roman" w:eastAsia="Times New Roman" w:hAnsi="Times New Roman" w:cs="Times New Roman"/>
                <w:b/>
                <w:bCs/>
                <w:color w:val="000000"/>
                <w:sz w:val="20"/>
                <w:szCs w:val="20"/>
                <w:lang w:eastAsia="fr-FR"/>
              </w:rPr>
            </w:pPr>
          </w:p>
        </w:tc>
        <w:tc>
          <w:tcPr>
            <w:tcW w:w="3393" w:type="dxa"/>
            <w:gridSpan w:val="4"/>
            <w:shd w:val="clear" w:color="auto" w:fill="FFFFFF"/>
            <w:vAlign w:val="center"/>
          </w:tcPr>
          <w:p w:rsidR="00FC1927" w:rsidRPr="00502D78" w:rsidRDefault="00FC1927" w:rsidP="00F51D8A">
            <w:pPr>
              <w:autoSpaceDE w:val="0"/>
              <w:autoSpaceDN w:val="0"/>
              <w:adjustRightInd w:val="0"/>
              <w:spacing w:after="0"/>
              <w:ind w:left="62" w:right="62"/>
              <w:jc w:val="center"/>
              <w:rPr>
                <w:rFonts w:ascii="Times New Roman" w:eastAsiaTheme="minorHAnsi" w:hAnsi="Times New Roman" w:cs="Times New Roman"/>
                <w:color w:val="000000"/>
                <w:sz w:val="20"/>
                <w:szCs w:val="20"/>
              </w:rPr>
            </w:pPr>
            <w:r w:rsidRPr="00502D78">
              <w:rPr>
                <w:rFonts w:ascii="Times New Roman" w:eastAsia="Times New Roman" w:hAnsi="Times New Roman" w:cs="Times New Roman"/>
                <w:b/>
                <w:bCs/>
                <w:color w:val="000000"/>
                <w:sz w:val="20"/>
                <w:szCs w:val="20"/>
                <w:lang w:eastAsia="fr-FR"/>
              </w:rPr>
              <w:t>ZIP 2020</w:t>
            </w:r>
          </w:p>
        </w:tc>
      </w:tr>
      <w:tr w:rsidR="00FC1927" w:rsidRPr="00502D78" w:rsidTr="00FC1927">
        <w:trPr>
          <w:cantSplit/>
        </w:trPr>
        <w:tc>
          <w:tcPr>
            <w:tcW w:w="1828" w:type="dxa"/>
            <w:vMerge/>
            <w:shd w:val="clear" w:color="auto" w:fill="FFFFFF"/>
          </w:tcPr>
          <w:p w:rsidR="00FC1927" w:rsidRPr="00502D78" w:rsidRDefault="00FC1927" w:rsidP="00F51D8A">
            <w:pPr>
              <w:autoSpaceDE w:val="0"/>
              <w:autoSpaceDN w:val="0"/>
              <w:adjustRightInd w:val="0"/>
              <w:spacing w:after="0"/>
              <w:ind w:left="60" w:right="60"/>
              <w:rPr>
                <w:rFonts w:ascii="Times New Roman" w:eastAsiaTheme="minorHAnsi" w:hAnsi="Times New Roman" w:cs="Times New Roman"/>
                <w:color w:val="000000"/>
                <w:sz w:val="20"/>
                <w:szCs w:val="20"/>
              </w:rPr>
            </w:pPr>
          </w:p>
        </w:tc>
        <w:tc>
          <w:tcPr>
            <w:tcW w:w="1718" w:type="dxa"/>
            <w:gridSpan w:val="2"/>
            <w:vMerge/>
            <w:shd w:val="clear" w:color="auto" w:fill="FFFFFF"/>
            <w:vAlign w:val="center"/>
          </w:tcPr>
          <w:p w:rsidR="00FC1927" w:rsidRPr="00502D78" w:rsidRDefault="00FC1927" w:rsidP="00F51D8A">
            <w:pPr>
              <w:autoSpaceDE w:val="0"/>
              <w:autoSpaceDN w:val="0"/>
              <w:adjustRightInd w:val="0"/>
              <w:spacing w:after="0"/>
              <w:ind w:left="60" w:right="60"/>
              <w:jc w:val="center"/>
              <w:rPr>
                <w:rFonts w:ascii="Times New Roman" w:eastAsiaTheme="minorHAnsi" w:hAnsi="Times New Roman" w:cs="Times New Roman"/>
                <w:color w:val="000000"/>
                <w:sz w:val="20"/>
                <w:szCs w:val="20"/>
              </w:rPr>
            </w:pPr>
          </w:p>
        </w:tc>
        <w:tc>
          <w:tcPr>
            <w:tcW w:w="1701" w:type="dxa"/>
            <w:gridSpan w:val="2"/>
            <w:shd w:val="clear" w:color="auto" w:fill="FFFFFF"/>
            <w:vAlign w:val="center"/>
          </w:tcPr>
          <w:p w:rsidR="00FC1927" w:rsidRPr="00502D78" w:rsidRDefault="00FC1927" w:rsidP="00F51D8A">
            <w:pPr>
              <w:autoSpaceDE w:val="0"/>
              <w:autoSpaceDN w:val="0"/>
              <w:adjustRightInd w:val="0"/>
              <w:spacing w:after="0"/>
              <w:ind w:left="60" w:right="60"/>
              <w:jc w:val="center"/>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Après le bitumage</w:t>
            </w:r>
          </w:p>
        </w:tc>
        <w:tc>
          <w:tcPr>
            <w:tcW w:w="1692" w:type="dxa"/>
            <w:gridSpan w:val="2"/>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Avant le bitumage</w:t>
            </w:r>
          </w:p>
        </w:tc>
      </w:tr>
      <w:tr w:rsidR="00FC1927" w:rsidRPr="00502D78" w:rsidTr="00FC1927">
        <w:trPr>
          <w:cantSplit/>
        </w:trPr>
        <w:tc>
          <w:tcPr>
            <w:tcW w:w="1828" w:type="dxa"/>
            <w:vMerge/>
            <w:shd w:val="clear" w:color="auto" w:fill="FFFFFF"/>
          </w:tcPr>
          <w:p w:rsidR="00FC1927" w:rsidRPr="00502D78" w:rsidRDefault="00FC1927" w:rsidP="00F51D8A">
            <w:pPr>
              <w:autoSpaceDE w:val="0"/>
              <w:autoSpaceDN w:val="0"/>
              <w:adjustRightInd w:val="0"/>
              <w:spacing w:after="0"/>
              <w:ind w:left="60" w:right="60"/>
              <w:rPr>
                <w:rFonts w:ascii="Times New Roman" w:eastAsiaTheme="minorHAnsi" w:hAnsi="Times New Roman" w:cs="Times New Roman"/>
                <w:color w:val="000000"/>
                <w:sz w:val="20"/>
                <w:szCs w:val="20"/>
              </w:rPr>
            </w:pPr>
          </w:p>
        </w:tc>
        <w:tc>
          <w:tcPr>
            <w:tcW w:w="726" w:type="dxa"/>
            <w:shd w:val="clear" w:color="auto" w:fill="FFFFFF"/>
            <w:vAlign w:val="bottom"/>
          </w:tcPr>
          <w:p w:rsidR="00FC1927" w:rsidRPr="00502D78" w:rsidRDefault="00FC1927" w:rsidP="00F51D8A">
            <w:pPr>
              <w:autoSpaceDE w:val="0"/>
              <w:autoSpaceDN w:val="0"/>
              <w:adjustRightInd w:val="0"/>
              <w:spacing w:after="0"/>
              <w:ind w:left="60" w:right="60"/>
              <w:jc w:val="center"/>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Eff</w:t>
            </w:r>
          </w:p>
        </w:tc>
        <w:tc>
          <w:tcPr>
            <w:tcW w:w="992" w:type="dxa"/>
            <w:shd w:val="clear" w:color="auto" w:fill="FFFFFF"/>
            <w:vAlign w:val="bottom"/>
          </w:tcPr>
          <w:p w:rsidR="00FC1927" w:rsidRPr="00502D78" w:rsidRDefault="00FC1927" w:rsidP="00F51D8A">
            <w:pPr>
              <w:autoSpaceDE w:val="0"/>
              <w:autoSpaceDN w:val="0"/>
              <w:adjustRightInd w:val="0"/>
              <w:spacing w:after="0"/>
              <w:ind w:left="60" w:right="60"/>
              <w:jc w:val="center"/>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w:t>
            </w:r>
          </w:p>
        </w:tc>
        <w:tc>
          <w:tcPr>
            <w:tcW w:w="850" w:type="dxa"/>
            <w:shd w:val="clear" w:color="auto" w:fill="FFFFFF"/>
            <w:vAlign w:val="bottom"/>
          </w:tcPr>
          <w:p w:rsidR="00FC1927" w:rsidRPr="00502D78" w:rsidRDefault="00FC1927" w:rsidP="00F51D8A">
            <w:pPr>
              <w:autoSpaceDE w:val="0"/>
              <w:autoSpaceDN w:val="0"/>
              <w:adjustRightInd w:val="0"/>
              <w:spacing w:after="0"/>
              <w:ind w:left="60" w:right="60"/>
              <w:jc w:val="center"/>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Eff</w:t>
            </w:r>
          </w:p>
        </w:tc>
        <w:tc>
          <w:tcPr>
            <w:tcW w:w="851" w:type="dxa"/>
            <w:shd w:val="clear" w:color="auto" w:fill="FFFFFF"/>
            <w:vAlign w:val="bottom"/>
          </w:tcPr>
          <w:p w:rsidR="00FC1927" w:rsidRPr="00502D78" w:rsidRDefault="00FC1927" w:rsidP="00F51D8A">
            <w:pPr>
              <w:autoSpaceDE w:val="0"/>
              <w:autoSpaceDN w:val="0"/>
              <w:adjustRightInd w:val="0"/>
              <w:spacing w:after="0"/>
              <w:ind w:left="60" w:right="60"/>
              <w:jc w:val="center"/>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w:t>
            </w:r>
          </w:p>
        </w:tc>
        <w:tc>
          <w:tcPr>
            <w:tcW w:w="709" w:type="dxa"/>
            <w:shd w:val="clear" w:color="auto" w:fill="FFFFFF"/>
            <w:vAlign w:val="bottom"/>
          </w:tcPr>
          <w:p w:rsidR="00FC1927" w:rsidRPr="00502D78" w:rsidRDefault="00FC1927" w:rsidP="00F51D8A">
            <w:pPr>
              <w:autoSpaceDE w:val="0"/>
              <w:autoSpaceDN w:val="0"/>
              <w:adjustRightInd w:val="0"/>
              <w:spacing w:after="0"/>
              <w:ind w:left="60" w:right="60"/>
              <w:jc w:val="center"/>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Eff</w:t>
            </w:r>
          </w:p>
        </w:tc>
        <w:tc>
          <w:tcPr>
            <w:tcW w:w="983" w:type="dxa"/>
            <w:shd w:val="clear" w:color="auto" w:fill="FFFFFF"/>
            <w:vAlign w:val="bottom"/>
          </w:tcPr>
          <w:p w:rsidR="00FC1927" w:rsidRPr="00502D78" w:rsidRDefault="00FC1927" w:rsidP="00F51D8A">
            <w:pPr>
              <w:autoSpaceDE w:val="0"/>
              <w:autoSpaceDN w:val="0"/>
              <w:adjustRightInd w:val="0"/>
              <w:spacing w:after="0"/>
              <w:ind w:left="60" w:right="60"/>
              <w:jc w:val="center"/>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w:t>
            </w:r>
          </w:p>
        </w:tc>
      </w:tr>
      <w:tr w:rsidR="00FC1927" w:rsidRPr="00502D78" w:rsidTr="00FC1927">
        <w:trPr>
          <w:cantSplit/>
        </w:trPr>
        <w:tc>
          <w:tcPr>
            <w:tcW w:w="1828" w:type="dxa"/>
            <w:shd w:val="clear" w:color="auto" w:fill="FFFFFF"/>
          </w:tcPr>
          <w:p w:rsidR="00FC1927" w:rsidRPr="00502D78" w:rsidRDefault="00FC1927" w:rsidP="00F51D8A">
            <w:pPr>
              <w:autoSpaceDE w:val="0"/>
              <w:autoSpaceDN w:val="0"/>
              <w:adjustRightInd w:val="0"/>
              <w:spacing w:after="0"/>
              <w:ind w:left="60" w:right="60"/>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Poubelle publique</w:t>
            </w:r>
          </w:p>
        </w:tc>
        <w:tc>
          <w:tcPr>
            <w:tcW w:w="726"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10</w:t>
            </w:r>
          </w:p>
        </w:tc>
        <w:tc>
          <w:tcPr>
            <w:tcW w:w="992"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8,0</w:t>
            </w:r>
          </w:p>
        </w:tc>
        <w:tc>
          <w:tcPr>
            <w:tcW w:w="850"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123</w:t>
            </w:r>
          </w:p>
        </w:tc>
        <w:tc>
          <w:tcPr>
            <w:tcW w:w="851"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31,9</w:t>
            </w:r>
          </w:p>
        </w:tc>
        <w:tc>
          <w:tcPr>
            <w:tcW w:w="709"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68</w:t>
            </w:r>
          </w:p>
        </w:tc>
        <w:tc>
          <w:tcPr>
            <w:tcW w:w="983"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17,6</w:t>
            </w:r>
          </w:p>
        </w:tc>
      </w:tr>
      <w:tr w:rsidR="00FC1927" w:rsidRPr="00502D78" w:rsidTr="00FC1927">
        <w:trPr>
          <w:cantSplit/>
        </w:trPr>
        <w:tc>
          <w:tcPr>
            <w:tcW w:w="1828" w:type="dxa"/>
            <w:shd w:val="clear" w:color="auto" w:fill="FFFFFF"/>
          </w:tcPr>
          <w:p w:rsidR="00FC1927" w:rsidRPr="00502D78" w:rsidRDefault="00FC1927" w:rsidP="00F51D8A">
            <w:pPr>
              <w:autoSpaceDE w:val="0"/>
              <w:autoSpaceDN w:val="0"/>
              <w:adjustRightInd w:val="0"/>
              <w:spacing w:after="0"/>
              <w:ind w:left="60" w:right="60"/>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Sur la voie</w:t>
            </w:r>
          </w:p>
        </w:tc>
        <w:tc>
          <w:tcPr>
            <w:tcW w:w="726"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45</w:t>
            </w:r>
          </w:p>
        </w:tc>
        <w:tc>
          <w:tcPr>
            <w:tcW w:w="992"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36,0</w:t>
            </w:r>
          </w:p>
        </w:tc>
        <w:tc>
          <w:tcPr>
            <w:tcW w:w="850"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71</w:t>
            </w:r>
          </w:p>
        </w:tc>
        <w:tc>
          <w:tcPr>
            <w:tcW w:w="851"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18,4</w:t>
            </w:r>
          </w:p>
        </w:tc>
        <w:tc>
          <w:tcPr>
            <w:tcW w:w="709"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158</w:t>
            </w:r>
          </w:p>
        </w:tc>
        <w:tc>
          <w:tcPr>
            <w:tcW w:w="983"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40,9</w:t>
            </w:r>
          </w:p>
        </w:tc>
      </w:tr>
      <w:tr w:rsidR="00FC1927" w:rsidRPr="00502D78" w:rsidTr="00FC1927">
        <w:trPr>
          <w:cantSplit/>
        </w:trPr>
        <w:tc>
          <w:tcPr>
            <w:tcW w:w="1828" w:type="dxa"/>
            <w:shd w:val="clear" w:color="auto" w:fill="FFFFFF"/>
          </w:tcPr>
          <w:p w:rsidR="00FC1927" w:rsidRPr="00502D78" w:rsidRDefault="00FC1927" w:rsidP="00F51D8A">
            <w:pPr>
              <w:autoSpaceDE w:val="0"/>
              <w:autoSpaceDN w:val="0"/>
              <w:adjustRightInd w:val="0"/>
              <w:spacing w:after="0"/>
              <w:ind w:left="60" w:right="60"/>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Caniveaux</w:t>
            </w:r>
          </w:p>
        </w:tc>
        <w:tc>
          <w:tcPr>
            <w:tcW w:w="726"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3</w:t>
            </w:r>
          </w:p>
        </w:tc>
        <w:tc>
          <w:tcPr>
            <w:tcW w:w="992"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2,4</w:t>
            </w:r>
          </w:p>
        </w:tc>
        <w:tc>
          <w:tcPr>
            <w:tcW w:w="850"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w:t>
            </w:r>
          </w:p>
        </w:tc>
        <w:tc>
          <w:tcPr>
            <w:tcW w:w="851"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w:t>
            </w:r>
          </w:p>
        </w:tc>
        <w:tc>
          <w:tcPr>
            <w:tcW w:w="709"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5</w:t>
            </w:r>
          </w:p>
        </w:tc>
        <w:tc>
          <w:tcPr>
            <w:tcW w:w="983"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1,3</w:t>
            </w:r>
          </w:p>
        </w:tc>
      </w:tr>
      <w:tr w:rsidR="00FC1927" w:rsidRPr="00502D78" w:rsidTr="00FC1927">
        <w:trPr>
          <w:cantSplit/>
        </w:trPr>
        <w:tc>
          <w:tcPr>
            <w:tcW w:w="1828" w:type="dxa"/>
            <w:shd w:val="clear" w:color="auto" w:fill="FFFFFF"/>
          </w:tcPr>
          <w:p w:rsidR="00FC1927" w:rsidRPr="00502D78" w:rsidRDefault="00FC1927" w:rsidP="00F51D8A">
            <w:pPr>
              <w:autoSpaceDE w:val="0"/>
              <w:autoSpaceDN w:val="0"/>
              <w:adjustRightInd w:val="0"/>
              <w:spacing w:after="0"/>
              <w:ind w:left="60" w:right="60"/>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Dans la nature</w:t>
            </w:r>
          </w:p>
        </w:tc>
        <w:tc>
          <w:tcPr>
            <w:tcW w:w="726"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50</w:t>
            </w:r>
          </w:p>
        </w:tc>
        <w:tc>
          <w:tcPr>
            <w:tcW w:w="992"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40,0</w:t>
            </w:r>
          </w:p>
        </w:tc>
        <w:tc>
          <w:tcPr>
            <w:tcW w:w="850"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78</w:t>
            </w:r>
          </w:p>
        </w:tc>
        <w:tc>
          <w:tcPr>
            <w:tcW w:w="851"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20,2</w:t>
            </w:r>
          </w:p>
        </w:tc>
        <w:tc>
          <w:tcPr>
            <w:tcW w:w="709"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80</w:t>
            </w:r>
          </w:p>
        </w:tc>
        <w:tc>
          <w:tcPr>
            <w:tcW w:w="983"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20,7</w:t>
            </w:r>
          </w:p>
        </w:tc>
      </w:tr>
      <w:tr w:rsidR="00FC1927" w:rsidRPr="00502D78" w:rsidTr="00FC1927">
        <w:trPr>
          <w:cantSplit/>
        </w:trPr>
        <w:tc>
          <w:tcPr>
            <w:tcW w:w="1828" w:type="dxa"/>
            <w:shd w:val="clear" w:color="auto" w:fill="FFFFFF"/>
          </w:tcPr>
          <w:p w:rsidR="00FC1927" w:rsidRPr="00502D78" w:rsidRDefault="00FC1927" w:rsidP="00F51D8A">
            <w:pPr>
              <w:autoSpaceDE w:val="0"/>
              <w:autoSpaceDN w:val="0"/>
              <w:adjustRightInd w:val="0"/>
              <w:spacing w:after="0"/>
              <w:ind w:left="60" w:right="60"/>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Pas d'ordures</w:t>
            </w:r>
          </w:p>
        </w:tc>
        <w:tc>
          <w:tcPr>
            <w:tcW w:w="726"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12</w:t>
            </w:r>
          </w:p>
        </w:tc>
        <w:tc>
          <w:tcPr>
            <w:tcW w:w="992"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9,6</w:t>
            </w:r>
          </w:p>
        </w:tc>
        <w:tc>
          <w:tcPr>
            <w:tcW w:w="850"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19</w:t>
            </w:r>
          </w:p>
        </w:tc>
        <w:tc>
          <w:tcPr>
            <w:tcW w:w="851"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4,9</w:t>
            </w:r>
          </w:p>
        </w:tc>
        <w:tc>
          <w:tcPr>
            <w:tcW w:w="709"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13</w:t>
            </w:r>
          </w:p>
        </w:tc>
        <w:tc>
          <w:tcPr>
            <w:tcW w:w="983"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3,4</w:t>
            </w:r>
          </w:p>
        </w:tc>
      </w:tr>
      <w:tr w:rsidR="00FC1927" w:rsidRPr="00502D78" w:rsidTr="00FC1927">
        <w:trPr>
          <w:cantSplit/>
        </w:trPr>
        <w:tc>
          <w:tcPr>
            <w:tcW w:w="1828" w:type="dxa"/>
            <w:shd w:val="clear" w:color="auto" w:fill="FFFFFF"/>
          </w:tcPr>
          <w:p w:rsidR="00FC1927" w:rsidRPr="00502D78" w:rsidRDefault="00FC1927" w:rsidP="00F51D8A">
            <w:pPr>
              <w:autoSpaceDE w:val="0"/>
              <w:autoSpaceDN w:val="0"/>
              <w:adjustRightInd w:val="0"/>
              <w:spacing w:after="0"/>
              <w:ind w:left="60" w:right="60"/>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Autre (à préciser)</w:t>
            </w:r>
          </w:p>
        </w:tc>
        <w:tc>
          <w:tcPr>
            <w:tcW w:w="726"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5</w:t>
            </w:r>
          </w:p>
        </w:tc>
        <w:tc>
          <w:tcPr>
            <w:tcW w:w="992"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4,0</w:t>
            </w:r>
          </w:p>
        </w:tc>
        <w:tc>
          <w:tcPr>
            <w:tcW w:w="850"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95</w:t>
            </w:r>
          </w:p>
        </w:tc>
        <w:tc>
          <w:tcPr>
            <w:tcW w:w="851"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24,6</w:t>
            </w:r>
          </w:p>
        </w:tc>
        <w:tc>
          <w:tcPr>
            <w:tcW w:w="709"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62</w:t>
            </w:r>
          </w:p>
        </w:tc>
        <w:tc>
          <w:tcPr>
            <w:tcW w:w="983"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16,1</w:t>
            </w:r>
          </w:p>
        </w:tc>
      </w:tr>
      <w:tr w:rsidR="00FC1927" w:rsidRPr="00502D78" w:rsidTr="00FC1927">
        <w:trPr>
          <w:cantSplit/>
        </w:trPr>
        <w:tc>
          <w:tcPr>
            <w:tcW w:w="1828" w:type="dxa"/>
            <w:shd w:val="clear" w:color="auto" w:fill="FFFFFF"/>
          </w:tcPr>
          <w:p w:rsidR="00FC1927" w:rsidRPr="00502D78" w:rsidRDefault="00FC1927" w:rsidP="00F51D8A">
            <w:pPr>
              <w:autoSpaceDE w:val="0"/>
              <w:autoSpaceDN w:val="0"/>
              <w:adjustRightInd w:val="0"/>
              <w:spacing w:after="0"/>
              <w:ind w:left="60" w:right="60"/>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Total</w:t>
            </w:r>
          </w:p>
        </w:tc>
        <w:tc>
          <w:tcPr>
            <w:tcW w:w="726"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125</w:t>
            </w:r>
          </w:p>
        </w:tc>
        <w:tc>
          <w:tcPr>
            <w:tcW w:w="992"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100,0</w:t>
            </w:r>
          </w:p>
        </w:tc>
        <w:tc>
          <w:tcPr>
            <w:tcW w:w="850"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386</w:t>
            </w:r>
          </w:p>
        </w:tc>
        <w:tc>
          <w:tcPr>
            <w:tcW w:w="851"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100,0</w:t>
            </w:r>
          </w:p>
        </w:tc>
        <w:tc>
          <w:tcPr>
            <w:tcW w:w="709"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386</w:t>
            </w:r>
          </w:p>
        </w:tc>
        <w:tc>
          <w:tcPr>
            <w:tcW w:w="983"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100,0</w:t>
            </w:r>
          </w:p>
        </w:tc>
      </w:tr>
    </w:tbl>
    <w:p w:rsidR="00175EBF" w:rsidRDefault="00175EBF" w:rsidP="00175EBF">
      <w:pPr>
        <w:spacing w:after="0" w:line="240" w:lineRule="auto"/>
        <w:jc w:val="both"/>
        <w:rPr>
          <w:rFonts w:ascii="Times New Roman" w:hAnsi="Times New Roman" w:cs="Times New Roman"/>
          <w:i/>
          <w:sz w:val="20"/>
          <w:szCs w:val="20"/>
        </w:rPr>
      </w:pPr>
      <w:bookmarkStart w:id="210" w:name="_Toc328644983"/>
      <w:bookmarkStart w:id="211" w:name="_Toc331938902"/>
      <w:bookmarkStart w:id="212" w:name="_Toc421180839"/>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w:t>
      </w:r>
      <w:r w:rsidR="003D0138">
        <w:rPr>
          <w:rFonts w:ascii="Times New Roman" w:hAnsi="Times New Roman" w:cs="Times New Roman"/>
          <w:i/>
          <w:sz w:val="20"/>
          <w:szCs w:val="20"/>
        </w:rPr>
        <w:t>l</w:t>
      </w:r>
      <w:r>
        <w:rPr>
          <w:rFonts w:ascii="Times New Roman" w:hAnsi="Times New Roman" w:cs="Times New Roman"/>
          <w:i/>
          <w:sz w:val="20"/>
          <w:szCs w:val="20"/>
        </w:rPr>
        <w:t>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FC1927" w:rsidRPr="00EB74EB" w:rsidRDefault="00FC1927" w:rsidP="00FC1927">
      <w:pPr>
        <w:pStyle w:val="TCHICAND2"/>
      </w:pPr>
    </w:p>
    <w:p w:rsidR="00FC1927" w:rsidRPr="0094084E" w:rsidRDefault="00FC1927" w:rsidP="00601039">
      <w:pPr>
        <w:pStyle w:val="T2"/>
        <w:numPr>
          <w:ilvl w:val="1"/>
          <w:numId w:val="42"/>
        </w:numPr>
      </w:pPr>
      <w:bookmarkStart w:id="213" w:name="_Toc35631308"/>
      <w:bookmarkStart w:id="214" w:name="_Toc35984592"/>
      <w:r w:rsidRPr="0094084E">
        <w:t>Entretien et coût d’entretien des véhicules</w:t>
      </w:r>
      <w:bookmarkEnd w:id="210"/>
      <w:bookmarkEnd w:id="211"/>
      <w:bookmarkEnd w:id="212"/>
      <w:bookmarkEnd w:id="213"/>
      <w:bookmarkEnd w:id="214"/>
    </w:p>
    <w:p w:rsidR="00FC1927" w:rsidRPr="00EB74EB" w:rsidRDefault="00FC1927" w:rsidP="00F51D8A">
      <w:pPr>
        <w:autoSpaceDE w:val="0"/>
        <w:autoSpaceDN w:val="0"/>
        <w:adjustRightInd w:val="0"/>
        <w:spacing w:after="0"/>
        <w:jc w:val="both"/>
        <w:rPr>
          <w:rFonts w:ascii="Times New Roman" w:hAnsi="Times New Roman" w:cs="Times New Roman"/>
          <w:sz w:val="24"/>
          <w:szCs w:val="24"/>
          <w:lang w:eastAsia="fr-FR"/>
        </w:rPr>
      </w:pPr>
      <w:r w:rsidRPr="00EB74EB">
        <w:rPr>
          <w:rFonts w:ascii="Times New Roman" w:hAnsi="Times New Roman" w:cs="Times New Roman"/>
          <w:sz w:val="24"/>
          <w:szCs w:val="24"/>
          <w:lang w:eastAsia="fr-FR"/>
        </w:rPr>
        <w:t>Le bon état de la route n’épargne pas forcément les transporteurs des pannes. Au regard des données, on peut constater que le bitumage a eu un impact sur la survenance des pannes des véhicules. Ainsi, 46,4% des véhicules n’ont connu aucune panne en 2020 alors que la proportion était de 23,2% en 2014. Les crevaisons sont restées presque statiques (25,6% en 2014 et 26,7% en 2020) tandis que les pannes de moteur ont baissé en passant de 41,6% à 19,9%.</w:t>
      </w:r>
    </w:p>
    <w:p w:rsidR="00FC1927" w:rsidRPr="00EB74EB" w:rsidRDefault="00FC1927" w:rsidP="00112C82">
      <w:pPr>
        <w:pStyle w:val="TABLTCHI"/>
        <w:spacing w:after="120"/>
        <w:rPr>
          <w:i w:val="0"/>
          <w:lang w:eastAsia="fr-FR"/>
        </w:rPr>
      </w:pPr>
      <w:bookmarkStart w:id="215" w:name="_Toc35636963"/>
      <w:r w:rsidRPr="00112C82">
        <w:rPr>
          <w:lang w:eastAsia="fr-FR"/>
        </w:rPr>
        <w:t xml:space="preserve">Tableau </w:t>
      </w:r>
      <w:r w:rsidR="00F51D8A" w:rsidRPr="00112C82">
        <w:rPr>
          <w:lang w:eastAsia="fr-FR"/>
        </w:rPr>
        <w:t>3.20</w:t>
      </w:r>
      <w:r w:rsidRPr="00112C82">
        <w:rPr>
          <w:lang w:eastAsia="fr-FR"/>
        </w:rPr>
        <w:t> : Répartition des transporteurs selon les pannes enregistrées au niveau des véhicules</w:t>
      </w:r>
      <w:bookmarkEnd w:id="215"/>
    </w:p>
    <w:p w:rsidR="00FC1927" w:rsidRPr="00EB74EB" w:rsidRDefault="00FC1927" w:rsidP="00FC1927">
      <w:pPr>
        <w:autoSpaceDE w:val="0"/>
        <w:autoSpaceDN w:val="0"/>
        <w:adjustRightInd w:val="0"/>
        <w:spacing w:after="0" w:line="240" w:lineRule="auto"/>
        <w:rPr>
          <w:rFonts w:ascii="Times New Roman" w:eastAsiaTheme="minorHAnsi" w:hAnsi="Times New Roman" w:cs="Times New Roman"/>
          <w:i/>
        </w:rPr>
      </w:pPr>
    </w:p>
    <w:tbl>
      <w:tblPr>
        <w:tblW w:w="4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31"/>
        <w:gridCol w:w="784"/>
        <w:gridCol w:w="784"/>
        <w:gridCol w:w="784"/>
        <w:gridCol w:w="709"/>
      </w:tblGrid>
      <w:tr w:rsidR="00FC1927" w:rsidRPr="00502D78" w:rsidTr="00FC1927">
        <w:trPr>
          <w:cantSplit/>
        </w:trPr>
        <w:tc>
          <w:tcPr>
            <w:tcW w:w="1631" w:type="dxa"/>
            <w:vMerge w:val="restart"/>
            <w:shd w:val="clear" w:color="auto" w:fill="FFFFFF"/>
            <w:vAlign w:val="center"/>
          </w:tcPr>
          <w:p w:rsidR="00FC1927" w:rsidRPr="00502D78" w:rsidRDefault="00FC1927" w:rsidP="00F51D8A">
            <w:pPr>
              <w:autoSpaceDE w:val="0"/>
              <w:autoSpaceDN w:val="0"/>
              <w:adjustRightInd w:val="0"/>
              <w:spacing w:after="0"/>
              <w:rPr>
                <w:rFonts w:ascii="Times New Roman" w:eastAsiaTheme="minorHAnsi" w:hAnsi="Times New Roman" w:cs="Times New Roman"/>
                <w:i/>
                <w:sz w:val="20"/>
                <w:szCs w:val="20"/>
              </w:rPr>
            </w:pPr>
            <w:r w:rsidRPr="00502D78">
              <w:rPr>
                <w:rFonts w:ascii="Times New Roman" w:eastAsiaTheme="minorHAnsi" w:hAnsi="Times New Roman" w:cs="Times New Roman"/>
                <w:i/>
                <w:sz w:val="20"/>
                <w:szCs w:val="20"/>
              </w:rPr>
              <w:t>Panne de véhicule</w:t>
            </w:r>
          </w:p>
        </w:tc>
        <w:tc>
          <w:tcPr>
            <w:tcW w:w="1568" w:type="dxa"/>
            <w:gridSpan w:val="2"/>
            <w:shd w:val="clear" w:color="auto" w:fill="FFFFFF"/>
            <w:vAlign w:val="center"/>
          </w:tcPr>
          <w:p w:rsidR="00FC1927" w:rsidRPr="00502D78" w:rsidRDefault="00FC1927" w:rsidP="00F51D8A">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502D78">
              <w:rPr>
                <w:rFonts w:ascii="Times New Roman" w:eastAsia="Times New Roman" w:hAnsi="Times New Roman" w:cs="Times New Roman"/>
                <w:b/>
                <w:bCs/>
                <w:color w:val="000000"/>
                <w:sz w:val="20"/>
                <w:szCs w:val="20"/>
                <w:lang w:eastAsia="fr-FR"/>
              </w:rPr>
              <w:t>ZIP 2014</w:t>
            </w:r>
          </w:p>
        </w:tc>
        <w:tc>
          <w:tcPr>
            <w:tcW w:w="1493" w:type="dxa"/>
            <w:gridSpan w:val="2"/>
            <w:shd w:val="clear" w:color="auto" w:fill="FFFFFF"/>
            <w:vAlign w:val="center"/>
          </w:tcPr>
          <w:p w:rsidR="00FC1927" w:rsidRPr="00502D78" w:rsidRDefault="00FC1927" w:rsidP="00F51D8A">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502D78">
              <w:rPr>
                <w:rFonts w:ascii="Times New Roman" w:eastAsia="Times New Roman" w:hAnsi="Times New Roman" w:cs="Times New Roman"/>
                <w:b/>
                <w:bCs/>
                <w:color w:val="000000"/>
                <w:sz w:val="20"/>
                <w:szCs w:val="20"/>
                <w:lang w:eastAsia="fr-FR"/>
              </w:rPr>
              <w:t>ZIP 2020</w:t>
            </w:r>
          </w:p>
        </w:tc>
      </w:tr>
      <w:tr w:rsidR="00FC1927" w:rsidRPr="00502D78" w:rsidTr="00FC1927">
        <w:trPr>
          <w:cantSplit/>
        </w:trPr>
        <w:tc>
          <w:tcPr>
            <w:tcW w:w="1631" w:type="dxa"/>
            <w:vMerge/>
            <w:shd w:val="clear" w:color="auto" w:fill="FFFFFF"/>
            <w:vAlign w:val="center"/>
          </w:tcPr>
          <w:p w:rsidR="00FC1927" w:rsidRPr="00502D78" w:rsidRDefault="00FC1927" w:rsidP="00F51D8A">
            <w:pPr>
              <w:autoSpaceDE w:val="0"/>
              <w:autoSpaceDN w:val="0"/>
              <w:adjustRightInd w:val="0"/>
              <w:spacing w:after="0"/>
              <w:rPr>
                <w:rFonts w:ascii="Times New Roman" w:eastAsiaTheme="minorHAnsi" w:hAnsi="Times New Roman" w:cs="Times New Roman"/>
                <w:sz w:val="20"/>
                <w:szCs w:val="20"/>
              </w:rPr>
            </w:pPr>
          </w:p>
        </w:tc>
        <w:tc>
          <w:tcPr>
            <w:tcW w:w="784" w:type="dxa"/>
            <w:shd w:val="clear" w:color="auto" w:fill="FFFFFF"/>
            <w:vAlign w:val="center"/>
          </w:tcPr>
          <w:p w:rsidR="00FC1927" w:rsidRPr="00502D78" w:rsidRDefault="00FC1927" w:rsidP="00F51D8A">
            <w:pPr>
              <w:autoSpaceDE w:val="0"/>
              <w:autoSpaceDN w:val="0"/>
              <w:adjustRightInd w:val="0"/>
              <w:spacing w:after="0"/>
              <w:ind w:left="60" w:right="60"/>
              <w:jc w:val="center"/>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Eff</w:t>
            </w:r>
          </w:p>
        </w:tc>
        <w:tc>
          <w:tcPr>
            <w:tcW w:w="784" w:type="dxa"/>
            <w:shd w:val="clear" w:color="auto" w:fill="FFFFFF"/>
            <w:vAlign w:val="center"/>
          </w:tcPr>
          <w:p w:rsidR="00FC1927" w:rsidRPr="00502D78" w:rsidRDefault="00FC1927" w:rsidP="00F51D8A">
            <w:pPr>
              <w:autoSpaceDE w:val="0"/>
              <w:autoSpaceDN w:val="0"/>
              <w:adjustRightInd w:val="0"/>
              <w:spacing w:after="0"/>
              <w:ind w:left="60" w:right="60"/>
              <w:jc w:val="center"/>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w:t>
            </w:r>
          </w:p>
        </w:tc>
        <w:tc>
          <w:tcPr>
            <w:tcW w:w="784" w:type="dxa"/>
            <w:shd w:val="clear" w:color="auto" w:fill="FFFFFF"/>
            <w:vAlign w:val="center"/>
          </w:tcPr>
          <w:p w:rsidR="00FC1927" w:rsidRPr="00502D78" w:rsidRDefault="00FC1927" w:rsidP="00F51D8A">
            <w:pPr>
              <w:autoSpaceDE w:val="0"/>
              <w:autoSpaceDN w:val="0"/>
              <w:adjustRightInd w:val="0"/>
              <w:spacing w:after="0"/>
              <w:ind w:left="60" w:right="60"/>
              <w:jc w:val="center"/>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Eff</w:t>
            </w:r>
          </w:p>
        </w:tc>
        <w:tc>
          <w:tcPr>
            <w:tcW w:w="709" w:type="dxa"/>
            <w:shd w:val="clear" w:color="auto" w:fill="FFFFFF"/>
            <w:vAlign w:val="center"/>
          </w:tcPr>
          <w:p w:rsidR="00FC1927" w:rsidRPr="00502D78" w:rsidRDefault="00FC1927" w:rsidP="00F51D8A">
            <w:pPr>
              <w:autoSpaceDE w:val="0"/>
              <w:autoSpaceDN w:val="0"/>
              <w:adjustRightInd w:val="0"/>
              <w:spacing w:after="0"/>
              <w:ind w:left="60" w:right="60"/>
              <w:jc w:val="center"/>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w:t>
            </w:r>
          </w:p>
        </w:tc>
      </w:tr>
      <w:tr w:rsidR="00FC1927" w:rsidRPr="00502D78" w:rsidTr="00FC1927">
        <w:trPr>
          <w:cantSplit/>
        </w:trPr>
        <w:tc>
          <w:tcPr>
            <w:tcW w:w="1631" w:type="dxa"/>
            <w:shd w:val="clear" w:color="auto" w:fill="FFFFFF"/>
            <w:vAlign w:val="center"/>
          </w:tcPr>
          <w:p w:rsidR="00FC1927" w:rsidRPr="00502D78" w:rsidRDefault="00FC1927" w:rsidP="00F51D8A">
            <w:pPr>
              <w:autoSpaceDE w:val="0"/>
              <w:autoSpaceDN w:val="0"/>
              <w:adjustRightInd w:val="0"/>
              <w:spacing w:after="0"/>
              <w:ind w:left="60" w:right="60"/>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Aucune</w:t>
            </w:r>
          </w:p>
        </w:tc>
        <w:tc>
          <w:tcPr>
            <w:tcW w:w="78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29</w:t>
            </w:r>
          </w:p>
        </w:tc>
        <w:tc>
          <w:tcPr>
            <w:tcW w:w="78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23,2</w:t>
            </w:r>
          </w:p>
        </w:tc>
        <w:tc>
          <w:tcPr>
            <w:tcW w:w="78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179</w:t>
            </w:r>
          </w:p>
        </w:tc>
        <w:tc>
          <w:tcPr>
            <w:tcW w:w="709"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46,4</w:t>
            </w:r>
          </w:p>
        </w:tc>
      </w:tr>
      <w:tr w:rsidR="00FC1927" w:rsidRPr="00502D78" w:rsidTr="00FC1927">
        <w:trPr>
          <w:cantSplit/>
        </w:trPr>
        <w:tc>
          <w:tcPr>
            <w:tcW w:w="1631" w:type="dxa"/>
            <w:shd w:val="clear" w:color="auto" w:fill="FFFFFF"/>
            <w:vAlign w:val="center"/>
          </w:tcPr>
          <w:p w:rsidR="00FC1927" w:rsidRPr="00502D78" w:rsidRDefault="00FC1927" w:rsidP="00F51D8A">
            <w:pPr>
              <w:autoSpaceDE w:val="0"/>
              <w:autoSpaceDN w:val="0"/>
              <w:adjustRightInd w:val="0"/>
              <w:spacing w:after="0"/>
              <w:ind w:left="60" w:right="60"/>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Crevaison</w:t>
            </w:r>
          </w:p>
        </w:tc>
        <w:tc>
          <w:tcPr>
            <w:tcW w:w="78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32</w:t>
            </w:r>
          </w:p>
        </w:tc>
        <w:tc>
          <w:tcPr>
            <w:tcW w:w="78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25,6</w:t>
            </w:r>
          </w:p>
        </w:tc>
        <w:tc>
          <w:tcPr>
            <w:tcW w:w="78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103</w:t>
            </w:r>
          </w:p>
        </w:tc>
        <w:tc>
          <w:tcPr>
            <w:tcW w:w="709"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26,7</w:t>
            </w:r>
          </w:p>
        </w:tc>
      </w:tr>
      <w:tr w:rsidR="00FC1927" w:rsidRPr="00502D78" w:rsidTr="00FC1927">
        <w:trPr>
          <w:cantSplit/>
        </w:trPr>
        <w:tc>
          <w:tcPr>
            <w:tcW w:w="1631" w:type="dxa"/>
            <w:shd w:val="clear" w:color="auto" w:fill="FFFFFF"/>
            <w:vAlign w:val="center"/>
          </w:tcPr>
          <w:p w:rsidR="00FC1927" w:rsidRPr="00502D78" w:rsidRDefault="00FC1927" w:rsidP="00F51D8A">
            <w:pPr>
              <w:autoSpaceDE w:val="0"/>
              <w:autoSpaceDN w:val="0"/>
              <w:adjustRightInd w:val="0"/>
              <w:spacing w:after="0"/>
              <w:ind w:left="60" w:right="60"/>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Panne moteur</w:t>
            </w:r>
          </w:p>
        </w:tc>
        <w:tc>
          <w:tcPr>
            <w:tcW w:w="78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52</w:t>
            </w:r>
          </w:p>
        </w:tc>
        <w:tc>
          <w:tcPr>
            <w:tcW w:w="78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41,6</w:t>
            </w:r>
          </w:p>
        </w:tc>
        <w:tc>
          <w:tcPr>
            <w:tcW w:w="78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77</w:t>
            </w:r>
          </w:p>
        </w:tc>
        <w:tc>
          <w:tcPr>
            <w:tcW w:w="709"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19,9</w:t>
            </w:r>
          </w:p>
        </w:tc>
      </w:tr>
      <w:tr w:rsidR="00FC1927" w:rsidRPr="00502D78" w:rsidTr="00FC1927">
        <w:trPr>
          <w:cantSplit/>
        </w:trPr>
        <w:tc>
          <w:tcPr>
            <w:tcW w:w="1631" w:type="dxa"/>
            <w:shd w:val="clear" w:color="auto" w:fill="FFFFFF"/>
            <w:vAlign w:val="center"/>
          </w:tcPr>
          <w:p w:rsidR="00FC1927" w:rsidRPr="00502D78" w:rsidRDefault="00FC1927" w:rsidP="00F51D8A">
            <w:pPr>
              <w:autoSpaceDE w:val="0"/>
              <w:autoSpaceDN w:val="0"/>
              <w:adjustRightInd w:val="0"/>
              <w:spacing w:after="0"/>
              <w:ind w:left="60" w:right="60"/>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Autre (à préciser)</w:t>
            </w:r>
          </w:p>
        </w:tc>
        <w:tc>
          <w:tcPr>
            <w:tcW w:w="78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12</w:t>
            </w:r>
          </w:p>
        </w:tc>
        <w:tc>
          <w:tcPr>
            <w:tcW w:w="78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9,6</w:t>
            </w:r>
          </w:p>
        </w:tc>
        <w:tc>
          <w:tcPr>
            <w:tcW w:w="78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27</w:t>
            </w:r>
          </w:p>
        </w:tc>
        <w:tc>
          <w:tcPr>
            <w:tcW w:w="709"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7,0</w:t>
            </w:r>
          </w:p>
        </w:tc>
      </w:tr>
      <w:tr w:rsidR="00FC1927" w:rsidRPr="00502D78" w:rsidTr="00FC1927">
        <w:trPr>
          <w:cantSplit/>
        </w:trPr>
        <w:tc>
          <w:tcPr>
            <w:tcW w:w="1631" w:type="dxa"/>
            <w:shd w:val="clear" w:color="auto" w:fill="FFFFFF"/>
            <w:vAlign w:val="center"/>
          </w:tcPr>
          <w:p w:rsidR="00FC1927" w:rsidRPr="00502D78" w:rsidRDefault="00FC1927" w:rsidP="00F51D8A">
            <w:pPr>
              <w:autoSpaceDE w:val="0"/>
              <w:autoSpaceDN w:val="0"/>
              <w:adjustRightInd w:val="0"/>
              <w:spacing w:after="0"/>
              <w:ind w:left="60" w:right="60"/>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Total</w:t>
            </w:r>
          </w:p>
        </w:tc>
        <w:tc>
          <w:tcPr>
            <w:tcW w:w="78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125</w:t>
            </w:r>
          </w:p>
        </w:tc>
        <w:tc>
          <w:tcPr>
            <w:tcW w:w="78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100</w:t>
            </w:r>
          </w:p>
        </w:tc>
        <w:tc>
          <w:tcPr>
            <w:tcW w:w="784"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386</w:t>
            </w:r>
          </w:p>
        </w:tc>
        <w:tc>
          <w:tcPr>
            <w:tcW w:w="709" w:type="dxa"/>
            <w:shd w:val="clear" w:color="auto" w:fill="FFFFFF"/>
            <w:vAlign w:val="center"/>
          </w:tcPr>
          <w:p w:rsidR="00FC1927" w:rsidRPr="00502D78" w:rsidRDefault="00FC1927" w:rsidP="00F51D8A">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100,0</w:t>
            </w:r>
          </w:p>
        </w:tc>
      </w:tr>
    </w:tbl>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w:t>
      </w:r>
      <w:r w:rsidR="003D0138">
        <w:rPr>
          <w:rFonts w:ascii="Times New Roman" w:hAnsi="Times New Roman" w:cs="Times New Roman"/>
          <w:i/>
          <w:sz w:val="20"/>
          <w:szCs w:val="20"/>
        </w:rPr>
        <w:t>l</w:t>
      </w:r>
      <w:r>
        <w:rPr>
          <w:rFonts w:ascii="Times New Roman" w:hAnsi="Times New Roman" w:cs="Times New Roman"/>
          <w:i/>
          <w:sz w:val="20"/>
          <w:szCs w:val="20"/>
        </w:rPr>
        <w:t>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FC1927" w:rsidRPr="00EB74EB" w:rsidRDefault="00FC1927" w:rsidP="00FC1927">
      <w:pPr>
        <w:spacing w:after="0"/>
        <w:jc w:val="both"/>
        <w:rPr>
          <w:rFonts w:ascii="Times New Roman" w:hAnsi="Times New Roman" w:cs="Times New Roman"/>
          <w:sz w:val="24"/>
          <w:szCs w:val="24"/>
          <w:lang w:eastAsia="fr-FR"/>
        </w:rPr>
      </w:pPr>
    </w:p>
    <w:p w:rsidR="00FC1927" w:rsidRPr="00EB74EB" w:rsidRDefault="00FC1927" w:rsidP="00FC1927">
      <w:pPr>
        <w:spacing w:after="0"/>
        <w:jc w:val="both"/>
        <w:rPr>
          <w:rFonts w:ascii="Times New Roman" w:hAnsi="Times New Roman" w:cs="Times New Roman"/>
          <w:sz w:val="24"/>
          <w:szCs w:val="24"/>
          <w:lang w:eastAsia="fr-FR"/>
        </w:rPr>
      </w:pPr>
      <w:r w:rsidRPr="00EB74EB">
        <w:rPr>
          <w:rFonts w:ascii="Times New Roman" w:hAnsi="Times New Roman" w:cs="Times New Roman"/>
          <w:sz w:val="24"/>
          <w:szCs w:val="24"/>
          <w:lang w:eastAsia="fr-FR"/>
        </w:rPr>
        <w:t xml:space="preserve">Les conducteurs interviewés ne sont pas tous propriétaires du véhicule qu’ils conduisent. Un peu plus de la moitié (56,2%) ne sont pas propriétaires du véhicule en 2020 alors que 72% ne l’étaient pas en 2014 </w:t>
      </w:r>
      <w:r w:rsidRPr="00F51D8A">
        <w:rPr>
          <w:rFonts w:ascii="Times New Roman" w:hAnsi="Times New Roman" w:cs="Times New Roman"/>
          <w:sz w:val="24"/>
          <w:szCs w:val="24"/>
          <w:lang w:eastAsia="fr-FR"/>
        </w:rPr>
        <w:t xml:space="preserve">(Tableau </w:t>
      </w:r>
      <w:r w:rsidR="00F51D8A" w:rsidRPr="00F51D8A">
        <w:rPr>
          <w:rFonts w:ascii="Times New Roman" w:hAnsi="Times New Roman" w:cs="Times New Roman"/>
          <w:sz w:val="24"/>
          <w:szCs w:val="24"/>
          <w:lang w:eastAsia="fr-FR"/>
        </w:rPr>
        <w:t>3.21</w:t>
      </w:r>
      <w:r w:rsidRPr="00F51D8A">
        <w:rPr>
          <w:rFonts w:ascii="Times New Roman" w:hAnsi="Times New Roman" w:cs="Times New Roman"/>
          <w:sz w:val="24"/>
          <w:szCs w:val="24"/>
          <w:lang w:eastAsia="fr-FR"/>
        </w:rPr>
        <w:t>)</w:t>
      </w:r>
      <w:r w:rsidRPr="00EB74EB">
        <w:rPr>
          <w:rFonts w:ascii="Times New Roman" w:hAnsi="Times New Roman" w:cs="Times New Roman"/>
          <w:sz w:val="24"/>
          <w:szCs w:val="24"/>
          <w:lang w:eastAsia="fr-FR"/>
        </w:rPr>
        <w:t xml:space="preserve">. A ce titre, ils ne peuvent pas tous avoir une idée claire des dépenses </w:t>
      </w:r>
      <w:r w:rsidRPr="00EB74EB">
        <w:rPr>
          <w:rFonts w:ascii="Times New Roman" w:hAnsi="Times New Roman" w:cs="Times New Roman"/>
          <w:sz w:val="24"/>
          <w:szCs w:val="24"/>
          <w:lang w:eastAsia="fr-FR"/>
        </w:rPr>
        <w:lastRenderedPageBreak/>
        <w:t>de réparation annuelle. Pour ceux qui ont donné des informations sur lesdites dépenses, 54,1% ont engagé des montants supérieurs à 50 000 Fcfa</w:t>
      </w:r>
      <w:r w:rsidR="00502D78">
        <w:rPr>
          <w:rFonts w:ascii="Times New Roman" w:hAnsi="Times New Roman" w:cs="Times New Roman"/>
          <w:sz w:val="24"/>
          <w:szCs w:val="24"/>
          <w:lang w:eastAsia="fr-FR"/>
        </w:rPr>
        <w:t xml:space="preserve"> ; </w:t>
      </w:r>
      <w:r w:rsidRPr="00EB74EB">
        <w:rPr>
          <w:rFonts w:ascii="Times New Roman" w:hAnsi="Times New Roman" w:cs="Times New Roman"/>
          <w:sz w:val="24"/>
          <w:szCs w:val="24"/>
          <w:lang w:eastAsia="fr-FR"/>
        </w:rPr>
        <w:t>10,6% ont dépensé entre 30 000 Fcfa et 50 000 Fcfa, 16,4% ont dépensé entre 10 000 Fcfa et 30 000 Fcfa et 18,8% ont effectué des dépenses de mo</w:t>
      </w:r>
      <w:r w:rsidR="000E6522">
        <w:rPr>
          <w:rFonts w:ascii="Times New Roman" w:hAnsi="Times New Roman" w:cs="Times New Roman"/>
          <w:sz w:val="24"/>
          <w:szCs w:val="24"/>
          <w:lang w:eastAsia="fr-FR"/>
        </w:rPr>
        <w:t>ins de 10 000 Fcfa (Tableau 3.22</w:t>
      </w:r>
      <w:r w:rsidRPr="00EB74EB">
        <w:rPr>
          <w:rFonts w:ascii="Times New Roman" w:hAnsi="Times New Roman" w:cs="Times New Roman"/>
          <w:sz w:val="24"/>
          <w:szCs w:val="24"/>
          <w:lang w:eastAsia="fr-FR"/>
        </w:rPr>
        <w:t>).</w:t>
      </w:r>
    </w:p>
    <w:p w:rsidR="00FC1927" w:rsidRPr="00EB74EB" w:rsidRDefault="00FC1927" w:rsidP="00FC1927">
      <w:pPr>
        <w:autoSpaceDE w:val="0"/>
        <w:autoSpaceDN w:val="0"/>
        <w:adjustRightInd w:val="0"/>
        <w:spacing w:after="0" w:line="400" w:lineRule="atLeast"/>
        <w:rPr>
          <w:rFonts w:ascii="Times New Roman" w:eastAsiaTheme="minorHAnsi" w:hAnsi="Times New Roman" w:cs="Times New Roman"/>
          <w:sz w:val="24"/>
          <w:szCs w:val="24"/>
        </w:rPr>
      </w:pPr>
    </w:p>
    <w:p w:rsidR="00FC1927" w:rsidRPr="00112C82" w:rsidRDefault="00FC1927" w:rsidP="00112C82">
      <w:pPr>
        <w:pStyle w:val="TABLTCHI"/>
        <w:spacing w:after="120"/>
        <w:rPr>
          <w:lang w:eastAsia="fr-FR"/>
        </w:rPr>
      </w:pPr>
      <w:bookmarkStart w:id="216" w:name="_Toc35636964"/>
      <w:r w:rsidRPr="00112C82">
        <w:rPr>
          <w:lang w:eastAsia="fr-FR"/>
        </w:rPr>
        <w:t xml:space="preserve">Tableau </w:t>
      </w:r>
      <w:r w:rsidR="000E6522" w:rsidRPr="00112C82">
        <w:rPr>
          <w:lang w:eastAsia="fr-FR"/>
        </w:rPr>
        <w:t>3.21</w:t>
      </w:r>
      <w:r w:rsidRPr="00112C82">
        <w:rPr>
          <w:lang w:eastAsia="fr-FR"/>
        </w:rPr>
        <w:t>: Répartition des transporteurs selon la propriété du véhicule</w:t>
      </w:r>
      <w:bookmarkEnd w:id="216"/>
    </w:p>
    <w:p w:rsidR="00FC1927" w:rsidRPr="00EB74EB" w:rsidRDefault="00FC1927" w:rsidP="00FC1927">
      <w:pPr>
        <w:autoSpaceDE w:val="0"/>
        <w:autoSpaceDN w:val="0"/>
        <w:adjustRightInd w:val="0"/>
        <w:spacing w:after="0" w:line="240" w:lineRule="auto"/>
        <w:rPr>
          <w:rFonts w:ascii="Times New Roman" w:eastAsiaTheme="minorHAnsi" w:hAnsi="Times New Roman" w:cs="Times New Roman"/>
          <w:sz w:val="24"/>
          <w:szCs w:val="24"/>
        </w:rPr>
      </w:pPr>
    </w:p>
    <w:tbl>
      <w:tblPr>
        <w:tblW w:w="4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71"/>
        <w:gridCol w:w="521"/>
        <w:gridCol w:w="521"/>
        <w:gridCol w:w="521"/>
        <w:gridCol w:w="909"/>
      </w:tblGrid>
      <w:tr w:rsidR="00FC1927" w:rsidRPr="00502D78" w:rsidTr="00FC1927">
        <w:trPr>
          <w:cantSplit/>
        </w:trPr>
        <w:tc>
          <w:tcPr>
            <w:tcW w:w="2071" w:type="dxa"/>
            <w:vMerge w:val="restart"/>
            <w:shd w:val="clear" w:color="auto" w:fill="FFFFFF"/>
            <w:vAlign w:val="bottom"/>
          </w:tcPr>
          <w:p w:rsidR="00FC1927" w:rsidRPr="00502D78" w:rsidRDefault="00FC1927" w:rsidP="000E6522">
            <w:pPr>
              <w:autoSpaceDE w:val="0"/>
              <w:autoSpaceDN w:val="0"/>
              <w:adjustRightInd w:val="0"/>
              <w:spacing w:after="0"/>
              <w:rPr>
                <w:rFonts w:ascii="Times New Roman" w:eastAsiaTheme="minorHAnsi" w:hAnsi="Times New Roman" w:cs="Times New Roman"/>
                <w:i/>
                <w:sz w:val="20"/>
                <w:szCs w:val="20"/>
              </w:rPr>
            </w:pPr>
            <w:r w:rsidRPr="00502D78">
              <w:rPr>
                <w:rFonts w:ascii="Times New Roman" w:eastAsiaTheme="minorHAnsi" w:hAnsi="Times New Roman" w:cs="Times New Roman"/>
                <w:i/>
                <w:sz w:val="20"/>
                <w:szCs w:val="20"/>
              </w:rPr>
              <w:t>Propriétaire du véhicule</w:t>
            </w:r>
          </w:p>
        </w:tc>
        <w:tc>
          <w:tcPr>
            <w:tcW w:w="1042" w:type="dxa"/>
            <w:gridSpan w:val="2"/>
            <w:shd w:val="clear" w:color="auto" w:fill="FFFFFF"/>
            <w:vAlign w:val="center"/>
          </w:tcPr>
          <w:p w:rsidR="00FC1927" w:rsidRPr="00502D78" w:rsidRDefault="00FC1927" w:rsidP="000E6522">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502D78">
              <w:rPr>
                <w:rFonts w:ascii="Times New Roman" w:eastAsia="Times New Roman" w:hAnsi="Times New Roman" w:cs="Times New Roman"/>
                <w:b/>
                <w:bCs/>
                <w:color w:val="000000"/>
                <w:sz w:val="20"/>
                <w:szCs w:val="20"/>
                <w:lang w:eastAsia="fr-FR"/>
              </w:rPr>
              <w:t>ZIP 2014</w:t>
            </w:r>
          </w:p>
        </w:tc>
        <w:tc>
          <w:tcPr>
            <w:tcW w:w="1430" w:type="dxa"/>
            <w:gridSpan w:val="2"/>
            <w:shd w:val="clear" w:color="auto" w:fill="FFFFFF"/>
            <w:vAlign w:val="center"/>
          </w:tcPr>
          <w:p w:rsidR="00FC1927" w:rsidRPr="00502D78" w:rsidRDefault="00FC1927" w:rsidP="000E6522">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502D78">
              <w:rPr>
                <w:rFonts w:ascii="Times New Roman" w:eastAsia="Times New Roman" w:hAnsi="Times New Roman" w:cs="Times New Roman"/>
                <w:b/>
                <w:bCs/>
                <w:color w:val="000000"/>
                <w:sz w:val="20"/>
                <w:szCs w:val="20"/>
                <w:lang w:eastAsia="fr-FR"/>
              </w:rPr>
              <w:t>ZIP 2020</w:t>
            </w:r>
          </w:p>
        </w:tc>
      </w:tr>
      <w:tr w:rsidR="00FC1927" w:rsidRPr="00502D78" w:rsidTr="00FC1927">
        <w:trPr>
          <w:cantSplit/>
        </w:trPr>
        <w:tc>
          <w:tcPr>
            <w:tcW w:w="2071" w:type="dxa"/>
            <w:vMerge/>
            <w:shd w:val="clear" w:color="auto" w:fill="FFFFFF"/>
            <w:vAlign w:val="bottom"/>
          </w:tcPr>
          <w:p w:rsidR="00FC1927" w:rsidRPr="00502D78" w:rsidRDefault="00FC1927" w:rsidP="000E6522">
            <w:pPr>
              <w:autoSpaceDE w:val="0"/>
              <w:autoSpaceDN w:val="0"/>
              <w:adjustRightInd w:val="0"/>
              <w:spacing w:after="0"/>
              <w:rPr>
                <w:rFonts w:ascii="Times New Roman" w:eastAsiaTheme="minorHAnsi" w:hAnsi="Times New Roman" w:cs="Times New Roman"/>
                <w:sz w:val="20"/>
                <w:szCs w:val="20"/>
              </w:rPr>
            </w:pPr>
          </w:p>
        </w:tc>
        <w:tc>
          <w:tcPr>
            <w:tcW w:w="521" w:type="dxa"/>
            <w:shd w:val="clear" w:color="auto" w:fill="FFFFFF"/>
            <w:vAlign w:val="bottom"/>
          </w:tcPr>
          <w:p w:rsidR="00FC1927" w:rsidRPr="00502D78" w:rsidRDefault="00FC1927" w:rsidP="000E6522">
            <w:pPr>
              <w:autoSpaceDE w:val="0"/>
              <w:autoSpaceDN w:val="0"/>
              <w:adjustRightInd w:val="0"/>
              <w:spacing w:after="0"/>
              <w:ind w:left="60" w:right="60"/>
              <w:jc w:val="center"/>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Eff</w:t>
            </w:r>
          </w:p>
        </w:tc>
        <w:tc>
          <w:tcPr>
            <w:tcW w:w="521" w:type="dxa"/>
            <w:shd w:val="clear" w:color="auto" w:fill="FFFFFF"/>
            <w:vAlign w:val="bottom"/>
          </w:tcPr>
          <w:p w:rsidR="00FC1927" w:rsidRPr="00502D78" w:rsidRDefault="00FC1927" w:rsidP="000E6522">
            <w:pPr>
              <w:autoSpaceDE w:val="0"/>
              <w:autoSpaceDN w:val="0"/>
              <w:adjustRightInd w:val="0"/>
              <w:spacing w:after="0"/>
              <w:ind w:left="60" w:right="60"/>
              <w:jc w:val="center"/>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w:t>
            </w:r>
          </w:p>
        </w:tc>
        <w:tc>
          <w:tcPr>
            <w:tcW w:w="521" w:type="dxa"/>
            <w:shd w:val="clear" w:color="auto" w:fill="FFFFFF"/>
            <w:vAlign w:val="bottom"/>
          </w:tcPr>
          <w:p w:rsidR="00FC1927" w:rsidRPr="00502D78" w:rsidRDefault="00FC1927" w:rsidP="000E6522">
            <w:pPr>
              <w:autoSpaceDE w:val="0"/>
              <w:autoSpaceDN w:val="0"/>
              <w:adjustRightInd w:val="0"/>
              <w:spacing w:after="0"/>
              <w:ind w:left="60" w:right="60"/>
              <w:jc w:val="center"/>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Eff</w:t>
            </w:r>
          </w:p>
        </w:tc>
        <w:tc>
          <w:tcPr>
            <w:tcW w:w="909" w:type="dxa"/>
            <w:shd w:val="clear" w:color="auto" w:fill="FFFFFF"/>
            <w:vAlign w:val="bottom"/>
          </w:tcPr>
          <w:p w:rsidR="00FC1927" w:rsidRPr="00502D78" w:rsidRDefault="00FC1927" w:rsidP="000E6522">
            <w:pPr>
              <w:autoSpaceDE w:val="0"/>
              <w:autoSpaceDN w:val="0"/>
              <w:adjustRightInd w:val="0"/>
              <w:spacing w:after="0"/>
              <w:ind w:left="60" w:right="60"/>
              <w:jc w:val="center"/>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w:t>
            </w:r>
          </w:p>
        </w:tc>
      </w:tr>
      <w:tr w:rsidR="00FC1927" w:rsidRPr="00502D78" w:rsidTr="00FC1927">
        <w:trPr>
          <w:cantSplit/>
        </w:trPr>
        <w:tc>
          <w:tcPr>
            <w:tcW w:w="2071" w:type="dxa"/>
            <w:shd w:val="clear" w:color="auto" w:fill="FFFFFF"/>
          </w:tcPr>
          <w:p w:rsidR="00FC1927" w:rsidRPr="00502D78" w:rsidRDefault="00FC1927" w:rsidP="000E6522">
            <w:pPr>
              <w:autoSpaceDE w:val="0"/>
              <w:autoSpaceDN w:val="0"/>
              <w:adjustRightInd w:val="0"/>
              <w:spacing w:after="0"/>
              <w:ind w:left="60" w:right="60"/>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Oui</w:t>
            </w:r>
          </w:p>
        </w:tc>
        <w:tc>
          <w:tcPr>
            <w:tcW w:w="521" w:type="dxa"/>
            <w:shd w:val="clear" w:color="auto" w:fill="FFFFFF"/>
          </w:tcPr>
          <w:p w:rsidR="00FC1927" w:rsidRPr="00502D78" w:rsidRDefault="00FC1927" w:rsidP="000E6522">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35</w:t>
            </w:r>
          </w:p>
        </w:tc>
        <w:tc>
          <w:tcPr>
            <w:tcW w:w="521" w:type="dxa"/>
            <w:shd w:val="clear" w:color="auto" w:fill="FFFFFF"/>
          </w:tcPr>
          <w:p w:rsidR="00FC1927" w:rsidRPr="00502D78" w:rsidRDefault="00FC1927" w:rsidP="000E6522">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28</w:t>
            </w:r>
          </w:p>
        </w:tc>
        <w:tc>
          <w:tcPr>
            <w:tcW w:w="521" w:type="dxa"/>
            <w:shd w:val="clear" w:color="auto" w:fill="FFFFFF"/>
            <w:vAlign w:val="center"/>
          </w:tcPr>
          <w:p w:rsidR="00FC1927" w:rsidRPr="00502D78" w:rsidRDefault="00FC1927" w:rsidP="000E6522">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169</w:t>
            </w:r>
          </w:p>
        </w:tc>
        <w:tc>
          <w:tcPr>
            <w:tcW w:w="909" w:type="dxa"/>
            <w:shd w:val="clear" w:color="auto" w:fill="FFFFFF"/>
            <w:vAlign w:val="center"/>
          </w:tcPr>
          <w:p w:rsidR="00FC1927" w:rsidRPr="00502D78" w:rsidRDefault="00FC1927" w:rsidP="000E6522">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43,8</w:t>
            </w:r>
          </w:p>
        </w:tc>
      </w:tr>
      <w:tr w:rsidR="00FC1927" w:rsidRPr="00502D78" w:rsidTr="00FC1927">
        <w:trPr>
          <w:cantSplit/>
        </w:trPr>
        <w:tc>
          <w:tcPr>
            <w:tcW w:w="2071" w:type="dxa"/>
            <w:shd w:val="clear" w:color="auto" w:fill="FFFFFF"/>
          </w:tcPr>
          <w:p w:rsidR="00FC1927" w:rsidRPr="00502D78" w:rsidRDefault="00FC1927" w:rsidP="000E6522">
            <w:pPr>
              <w:autoSpaceDE w:val="0"/>
              <w:autoSpaceDN w:val="0"/>
              <w:adjustRightInd w:val="0"/>
              <w:spacing w:after="0"/>
              <w:ind w:left="60" w:right="60"/>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Non</w:t>
            </w:r>
          </w:p>
        </w:tc>
        <w:tc>
          <w:tcPr>
            <w:tcW w:w="521" w:type="dxa"/>
            <w:shd w:val="clear" w:color="auto" w:fill="FFFFFF"/>
          </w:tcPr>
          <w:p w:rsidR="00FC1927" w:rsidRPr="00502D78" w:rsidRDefault="00FC1927" w:rsidP="000E6522">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90</w:t>
            </w:r>
          </w:p>
        </w:tc>
        <w:tc>
          <w:tcPr>
            <w:tcW w:w="521" w:type="dxa"/>
            <w:shd w:val="clear" w:color="auto" w:fill="FFFFFF"/>
          </w:tcPr>
          <w:p w:rsidR="00FC1927" w:rsidRPr="00502D78" w:rsidRDefault="00FC1927" w:rsidP="000E6522">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72</w:t>
            </w:r>
          </w:p>
        </w:tc>
        <w:tc>
          <w:tcPr>
            <w:tcW w:w="521" w:type="dxa"/>
            <w:shd w:val="clear" w:color="auto" w:fill="FFFFFF"/>
            <w:vAlign w:val="center"/>
          </w:tcPr>
          <w:p w:rsidR="00FC1927" w:rsidRPr="00502D78" w:rsidRDefault="00FC1927" w:rsidP="000E6522">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217</w:t>
            </w:r>
          </w:p>
        </w:tc>
        <w:tc>
          <w:tcPr>
            <w:tcW w:w="909" w:type="dxa"/>
            <w:shd w:val="clear" w:color="auto" w:fill="FFFFFF"/>
            <w:vAlign w:val="center"/>
          </w:tcPr>
          <w:p w:rsidR="00FC1927" w:rsidRPr="00502D78" w:rsidRDefault="00FC1927" w:rsidP="000E6522">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56,2</w:t>
            </w:r>
          </w:p>
        </w:tc>
      </w:tr>
      <w:tr w:rsidR="00FC1927" w:rsidRPr="00502D78" w:rsidTr="00FC1927">
        <w:trPr>
          <w:cantSplit/>
        </w:trPr>
        <w:tc>
          <w:tcPr>
            <w:tcW w:w="2071" w:type="dxa"/>
            <w:shd w:val="clear" w:color="auto" w:fill="FFFFFF"/>
          </w:tcPr>
          <w:p w:rsidR="00FC1927" w:rsidRPr="00502D78" w:rsidRDefault="00FC1927" w:rsidP="000E6522">
            <w:pPr>
              <w:autoSpaceDE w:val="0"/>
              <w:autoSpaceDN w:val="0"/>
              <w:adjustRightInd w:val="0"/>
              <w:spacing w:after="0"/>
              <w:ind w:left="60" w:right="60"/>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Total</w:t>
            </w:r>
          </w:p>
        </w:tc>
        <w:tc>
          <w:tcPr>
            <w:tcW w:w="521" w:type="dxa"/>
            <w:shd w:val="clear" w:color="auto" w:fill="FFFFFF"/>
          </w:tcPr>
          <w:p w:rsidR="00FC1927" w:rsidRPr="00502D78" w:rsidRDefault="00FC1927" w:rsidP="000E6522">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125</w:t>
            </w:r>
          </w:p>
        </w:tc>
        <w:tc>
          <w:tcPr>
            <w:tcW w:w="521" w:type="dxa"/>
            <w:shd w:val="clear" w:color="auto" w:fill="FFFFFF"/>
          </w:tcPr>
          <w:p w:rsidR="00FC1927" w:rsidRPr="00502D78" w:rsidRDefault="00FC1927" w:rsidP="000E6522">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100</w:t>
            </w:r>
          </w:p>
        </w:tc>
        <w:tc>
          <w:tcPr>
            <w:tcW w:w="521" w:type="dxa"/>
            <w:shd w:val="clear" w:color="auto" w:fill="FFFFFF"/>
            <w:vAlign w:val="center"/>
          </w:tcPr>
          <w:p w:rsidR="00FC1927" w:rsidRPr="00502D78" w:rsidRDefault="00FC1927" w:rsidP="000E6522">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386</w:t>
            </w:r>
          </w:p>
        </w:tc>
        <w:tc>
          <w:tcPr>
            <w:tcW w:w="909" w:type="dxa"/>
            <w:shd w:val="clear" w:color="auto" w:fill="FFFFFF"/>
            <w:vAlign w:val="center"/>
          </w:tcPr>
          <w:p w:rsidR="00FC1927" w:rsidRPr="00502D78" w:rsidRDefault="00FC1927" w:rsidP="000E6522">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502D78">
              <w:rPr>
                <w:rFonts w:ascii="Times New Roman" w:eastAsiaTheme="minorHAnsi" w:hAnsi="Times New Roman" w:cs="Times New Roman"/>
                <w:color w:val="000000"/>
                <w:sz w:val="20"/>
                <w:szCs w:val="20"/>
              </w:rPr>
              <w:t>100,0</w:t>
            </w:r>
          </w:p>
        </w:tc>
      </w:tr>
    </w:tbl>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w:t>
      </w:r>
      <w:r w:rsidR="003D0138">
        <w:rPr>
          <w:rFonts w:ascii="Times New Roman" w:hAnsi="Times New Roman" w:cs="Times New Roman"/>
          <w:i/>
          <w:sz w:val="20"/>
          <w:szCs w:val="20"/>
        </w:rPr>
        <w:t>l</w:t>
      </w:r>
      <w:r>
        <w:rPr>
          <w:rFonts w:ascii="Times New Roman" w:hAnsi="Times New Roman" w:cs="Times New Roman"/>
          <w:i/>
          <w:sz w:val="20"/>
          <w:szCs w:val="20"/>
        </w:rPr>
        <w:t>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FC1927" w:rsidRPr="00EB74EB" w:rsidRDefault="00FC1927" w:rsidP="00FC1927">
      <w:pPr>
        <w:autoSpaceDE w:val="0"/>
        <w:autoSpaceDN w:val="0"/>
        <w:adjustRightInd w:val="0"/>
        <w:spacing w:after="0" w:line="400" w:lineRule="atLeast"/>
        <w:rPr>
          <w:rFonts w:ascii="Times New Roman" w:eastAsiaTheme="minorHAnsi" w:hAnsi="Times New Roman" w:cs="Times New Roman"/>
          <w:sz w:val="24"/>
          <w:szCs w:val="24"/>
        </w:rPr>
      </w:pPr>
    </w:p>
    <w:p w:rsidR="00FC1927" w:rsidRPr="00112C82" w:rsidRDefault="00FC1927" w:rsidP="00112C82">
      <w:pPr>
        <w:pStyle w:val="TABLTCHI"/>
        <w:spacing w:after="120"/>
        <w:rPr>
          <w:lang w:eastAsia="fr-FR"/>
        </w:rPr>
      </w:pPr>
      <w:bookmarkStart w:id="217" w:name="_Toc35636965"/>
      <w:r w:rsidRPr="00112C82">
        <w:rPr>
          <w:lang w:eastAsia="fr-FR"/>
        </w:rPr>
        <w:t xml:space="preserve">Tableau </w:t>
      </w:r>
      <w:r w:rsidR="000E6522" w:rsidRPr="00112C82">
        <w:rPr>
          <w:lang w:eastAsia="fr-FR"/>
        </w:rPr>
        <w:t>3.22</w:t>
      </w:r>
      <w:r w:rsidRPr="00112C82">
        <w:rPr>
          <w:lang w:eastAsia="fr-FR"/>
        </w:rPr>
        <w:t> : Répartition des transporteurs selon la tranche du montant dépensé pour les réparations</w:t>
      </w:r>
      <w:bookmarkEnd w:id="217"/>
    </w:p>
    <w:p w:rsidR="00FC1927" w:rsidRPr="00EB74EB" w:rsidRDefault="00FC1927" w:rsidP="00FC1927">
      <w:pPr>
        <w:autoSpaceDE w:val="0"/>
        <w:autoSpaceDN w:val="0"/>
        <w:adjustRightInd w:val="0"/>
        <w:spacing w:after="0" w:line="240" w:lineRule="auto"/>
        <w:rPr>
          <w:rFonts w:ascii="Times New Roman" w:hAnsi="Times New Roman" w:cs="Times New Roman"/>
          <w:i/>
          <w:lang w:eastAsia="fr-FR"/>
        </w:rPr>
      </w:pPr>
    </w:p>
    <w:tbl>
      <w:tblPr>
        <w:tblW w:w="5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09"/>
        <w:gridCol w:w="790"/>
        <w:gridCol w:w="992"/>
        <w:gridCol w:w="850"/>
        <w:gridCol w:w="993"/>
      </w:tblGrid>
      <w:tr w:rsidR="00FC1927" w:rsidRPr="00986112" w:rsidTr="00FC1927">
        <w:trPr>
          <w:cantSplit/>
        </w:trPr>
        <w:tc>
          <w:tcPr>
            <w:tcW w:w="1909" w:type="dxa"/>
            <w:shd w:val="clear" w:color="auto" w:fill="FFFFFF"/>
          </w:tcPr>
          <w:p w:rsidR="00FC1927" w:rsidRPr="00986112" w:rsidRDefault="00FC1927" w:rsidP="000E6522">
            <w:pPr>
              <w:autoSpaceDE w:val="0"/>
              <w:autoSpaceDN w:val="0"/>
              <w:adjustRightInd w:val="0"/>
              <w:spacing w:after="0"/>
              <w:ind w:left="62" w:right="62"/>
              <w:rPr>
                <w:rFonts w:ascii="Times New Roman" w:eastAsiaTheme="minorHAnsi" w:hAnsi="Times New Roman" w:cs="Times New Roman"/>
                <w:color w:val="000000"/>
                <w:sz w:val="20"/>
                <w:szCs w:val="20"/>
              </w:rPr>
            </w:pPr>
          </w:p>
        </w:tc>
        <w:tc>
          <w:tcPr>
            <w:tcW w:w="1782" w:type="dxa"/>
            <w:gridSpan w:val="2"/>
            <w:shd w:val="clear" w:color="auto" w:fill="FFFFFF"/>
            <w:vAlign w:val="center"/>
          </w:tcPr>
          <w:p w:rsidR="00FC1927" w:rsidRPr="00986112" w:rsidRDefault="00FC1927" w:rsidP="000E6522">
            <w:pPr>
              <w:autoSpaceDE w:val="0"/>
              <w:autoSpaceDN w:val="0"/>
              <w:adjustRightInd w:val="0"/>
              <w:spacing w:after="0"/>
              <w:ind w:left="62" w:right="62"/>
              <w:jc w:val="center"/>
              <w:rPr>
                <w:rFonts w:ascii="Times New Roman" w:eastAsiaTheme="minorHAnsi" w:hAnsi="Times New Roman" w:cs="Times New Roman"/>
                <w:color w:val="000000"/>
                <w:sz w:val="20"/>
                <w:szCs w:val="20"/>
              </w:rPr>
            </w:pPr>
            <w:r w:rsidRPr="00986112">
              <w:rPr>
                <w:rFonts w:ascii="Times New Roman" w:eastAsia="Times New Roman" w:hAnsi="Times New Roman" w:cs="Times New Roman"/>
                <w:b/>
                <w:bCs/>
                <w:color w:val="000000"/>
                <w:sz w:val="20"/>
                <w:szCs w:val="20"/>
                <w:lang w:eastAsia="fr-FR"/>
              </w:rPr>
              <w:t>ZIP 2014</w:t>
            </w:r>
          </w:p>
        </w:tc>
        <w:tc>
          <w:tcPr>
            <w:tcW w:w="1843" w:type="dxa"/>
            <w:gridSpan w:val="2"/>
            <w:shd w:val="clear" w:color="auto" w:fill="FFFFFF"/>
            <w:vAlign w:val="center"/>
          </w:tcPr>
          <w:p w:rsidR="00FC1927" w:rsidRPr="00986112" w:rsidRDefault="00FC1927" w:rsidP="000E6522">
            <w:pPr>
              <w:autoSpaceDE w:val="0"/>
              <w:autoSpaceDN w:val="0"/>
              <w:adjustRightInd w:val="0"/>
              <w:spacing w:after="0"/>
              <w:ind w:left="62" w:right="62"/>
              <w:jc w:val="center"/>
              <w:rPr>
                <w:rFonts w:ascii="Times New Roman" w:eastAsiaTheme="minorHAnsi" w:hAnsi="Times New Roman" w:cs="Times New Roman"/>
                <w:color w:val="000000"/>
                <w:sz w:val="20"/>
                <w:szCs w:val="20"/>
              </w:rPr>
            </w:pPr>
            <w:r w:rsidRPr="00986112">
              <w:rPr>
                <w:rFonts w:ascii="Times New Roman" w:eastAsia="Times New Roman" w:hAnsi="Times New Roman" w:cs="Times New Roman"/>
                <w:b/>
                <w:bCs/>
                <w:color w:val="000000"/>
                <w:sz w:val="20"/>
                <w:szCs w:val="20"/>
                <w:lang w:eastAsia="fr-FR"/>
              </w:rPr>
              <w:t>ZIP 2020</w:t>
            </w:r>
          </w:p>
        </w:tc>
      </w:tr>
      <w:tr w:rsidR="00FC1927" w:rsidRPr="00986112" w:rsidTr="00FC1927">
        <w:trPr>
          <w:cantSplit/>
        </w:trPr>
        <w:tc>
          <w:tcPr>
            <w:tcW w:w="1909" w:type="dxa"/>
            <w:shd w:val="clear" w:color="auto" w:fill="FFFFFF"/>
          </w:tcPr>
          <w:p w:rsidR="00FC1927" w:rsidRPr="00986112" w:rsidRDefault="00FC1927" w:rsidP="000E6522">
            <w:pPr>
              <w:autoSpaceDE w:val="0"/>
              <w:autoSpaceDN w:val="0"/>
              <w:adjustRightInd w:val="0"/>
              <w:spacing w:after="0"/>
              <w:ind w:left="62" w:right="62"/>
              <w:rPr>
                <w:rFonts w:ascii="Times New Roman" w:eastAsiaTheme="minorHAnsi" w:hAnsi="Times New Roman" w:cs="Times New Roman"/>
                <w:color w:val="000000"/>
                <w:sz w:val="20"/>
                <w:szCs w:val="20"/>
              </w:rPr>
            </w:pPr>
          </w:p>
        </w:tc>
        <w:tc>
          <w:tcPr>
            <w:tcW w:w="790" w:type="dxa"/>
            <w:shd w:val="clear" w:color="auto" w:fill="FFFFFF"/>
            <w:vAlign w:val="bottom"/>
          </w:tcPr>
          <w:p w:rsidR="00FC1927" w:rsidRPr="00986112" w:rsidRDefault="00FC1927" w:rsidP="000E6522">
            <w:pPr>
              <w:autoSpaceDE w:val="0"/>
              <w:autoSpaceDN w:val="0"/>
              <w:adjustRightInd w:val="0"/>
              <w:spacing w:after="0"/>
              <w:ind w:left="62" w:right="62"/>
              <w:jc w:val="center"/>
              <w:rPr>
                <w:rFonts w:ascii="Times New Roman" w:eastAsiaTheme="minorHAnsi" w:hAnsi="Times New Roman" w:cs="Times New Roman"/>
                <w:color w:val="000000"/>
                <w:sz w:val="20"/>
                <w:szCs w:val="20"/>
              </w:rPr>
            </w:pPr>
            <w:r w:rsidRPr="00986112">
              <w:rPr>
                <w:rFonts w:ascii="Times New Roman" w:eastAsiaTheme="minorHAnsi" w:hAnsi="Times New Roman" w:cs="Times New Roman"/>
                <w:color w:val="000000"/>
                <w:sz w:val="20"/>
                <w:szCs w:val="20"/>
              </w:rPr>
              <w:t>Eff</w:t>
            </w:r>
          </w:p>
        </w:tc>
        <w:tc>
          <w:tcPr>
            <w:tcW w:w="992" w:type="dxa"/>
            <w:shd w:val="clear" w:color="auto" w:fill="FFFFFF"/>
            <w:vAlign w:val="bottom"/>
          </w:tcPr>
          <w:p w:rsidR="00FC1927" w:rsidRPr="00986112" w:rsidRDefault="00FC1927" w:rsidP="000E6522">
            <w:pPr>
              <w:autoSpaceDE w:val="0"/>
              <w:autoSpaceDN w:val="0"/>
              <w:adjustRightInd w:val="0"/>
              <w:spacing w:after="0"/>
              <w:ind w:left="62" w:right="62"/>
              <w:jc w:val="center"/>
              <w:rPr>
                <w:rFonts w:ascii="Times New Roman" w:eastAsiaTheme="minorHAnsi" w:hAnsi="Times New Roman" w:cs="Times New Roman"/>
                <w:color w:val="000000"/>
                <w:sz w:val="20"/>
                <w:szCs w:val="20"/>
              </w:rPr>
            </w:pPr>
            <w:r w:rsidRPr="00986112">
              <w:rPr>
                <w:rFonts w:ascii="Times New Roman" w:eastAsiaTheme="minorHAnsi" w:hAnsi="Times New Roman" w:cs="Times New Roman"/>
                <w:color w:val="000000"/>
                <w:sz w:val="20"/>
                <w:szCs w:val="20"/>
              </w:rPr>
              <w:t>%</w:t>
            </w:r>
          </w:p>
        </w:tc>
        <w:tc>
          <w:tcPr>
            <w:tcW w:w="850" w:type="dxa"/>
            <w:shd w:val="clear" w:color="auto" w:fill="FFFFFF"/>
            <w:vAlign w:val="bottom"/>
          </w:tcPr>
          <w:p w:rsidR="00FC1927" w:rsidRPr="00986112" w:rsidRDefault="00FC1927" w:rsidP="000E6522">
            <w:pPr>
              <w:autoSpaceDE w:val="0"/>
              <w:autoSpaceDN w:val="0"/>
              <w:adjustRightInd w:val="0"/>
              <w:spacing w:after="0"/>
              <w:ind w:left="62" w:right="62"/>
              <w:jc w:val="center"/>
              <w:rPr>
                <w:rFonts w:ascii="Times New Roman" w:eastAsiaTheme="minorHAnsi" w:hAnsi="Times New Roman" w:cs="Times New Roman"/>
                <w:color w:val="000000"/>
                <w:sz w:val="20"/>
                <w:szCs w:val="20"/>
              </w:rPr>
            </w:pPr>
            <w:r w:rsidRPr="00986112">
              <w:rPr>
                <w:rFonts w:ascii="Times New Roman" w:eastAsiaTheme="minorHAnsi" w:hAnsi="Times New Roman" w:cs="Times New Roman"/>
                <w:color w:val="000000"/>
                <w:sz w:val="20"/>
                <w:szCs w:val="20"/>
              </w:rPr>
              <w:t>Eff</w:t>
            </w:r>
          </w:p>
        </w:tc>
        <w:tc>
          <w:tcPr>
            <w:tcW w:w="993" w:type="dxa"/>
            <w:shd w:val="clear" w:color="auto" w:fill="FFFFFF"/>
            <w:vAlign w:val="bottom"/>
          </w:tcPr>
          <w:p w:rsidR="00FC1927" w:rsidRPr="00986112" w:rsidRDefault="00FC1927" w:rsidP="000E6522">
            <w:pPr>
              <w:autoSpaceDE w:val="0"/>
              <w:autoSpaceDN w:val="0"/>
              <w:adjustRightInd w:val="0"/>
              <w:spacing w:after="0"/>
              <w:ind w:left="62" w:right="62"/>
              <w:jc w:val="center"/>
              <w:rPr>
                <w:rFonts w:ascii="Times New Roman" w:eastAsiaTheme="minorHAnsi" w:hAnsi="Times New Roman" w:cs="Times New Roman"/>
                <w:color w:val="000000"/>
                <w:sz w:val="20"/>
                <w:szCs w:val="20"/>
              </w:rPr>
            </w:pPr>
            <w:r w:rsidRPr="00986112">
              <w:rPr>
                <w:rFonts w:ascii="Times New Roman" w:eastAsiaTheme="minorHAnsi" w:hAnsi="Times New Roman" w:cs="Times New Roman"/>
                <w:color w:val="000000"/>
                <w:sz w:val="20"/>
                <w:szCs w:val="20"/>
              </w:rPr>
              <w:t>%</w:t>
            </w:r>
          </w:p>
        </w:tc>
      </w:tr>
      <w:tr w:rsidR="00FC1927" w:rsidRPr="00986112" w:rsidTr="00FC1927">
        <w:trPr>
          <w:cantSplit/>
        </w:trPr>
        <w:tc>
          <w:tcPr>
            <w:tcW w:w="1909" w:type="dxa"/>
            <w:shd w:val="clear" w:color="auto" w:fill="FFFFFF"/>
          </w:tcPr>
          <w:p w:rsidR="00FC1927" w:rsidRPr="00986112" w:rsidRDefault="00FC1927" w:rsidP="000E6522">
            <w:pPr>
              <w:autoSpaceDE w:val="0"/>
              <w:autoSpaceDN w:val="0"/>
              <w:adjustRightInd w:val="0"/>
              <w:spacing w:after="0"/>
              <w:ind w:left="62" w:right="62"/>
              <w:rPr>
                <w:rFonts w:ascii="Times New Roman" w:eastAsiaTheme="minorHAnsi" w:hAnsi="Times New Roman" w:cs="Times New Roman"/>
                <w:color w:val="000000"/>
                <w:sz w:val="20"/>
                <w:szCs w:val="20"/>
              </w:rPr>
            </w:pPr>
            <w:r w:rsidRPr="00986112">
              <w:rPr>
                <w:rFonts w:ascii="Times New Roman" w:eastAsiaTheme="minorHAnsi" w:hAnsi="Times New Roman" w:cs="Times New Roman"/>
                <w:color w:val="000000"/>
                <w:sz w:val="20"/>
                <w:szCs w:val="20"/>
              </w:rPr>
              <w:t>Moins de 10 000</w:t>
            </w:r>
          </w:p>
        </w:tc>
        <w:tc>
          <w:tcPr>
            <w:tcW w:w="790" w:type="dxa"/>
            <w:shd w:val="clear" w:color="auto" w:fill="FFFFFF"/>
            <w:vAlign w:val="center"/>
          </w:tcPr>
          <w:p w:rsidR="00FC1927" w:rsidRPr="00986112" w:rsidRDefault="00FC1927" w:rsidP="000E6522">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986112">
              <w:rPr>
                <w:rFonts w:ascii="Times New Roman" w:eastAsiaTheme="minorHAnsi" w:hAnsi="Times New Roman" w:cs="Times New Roman"/>
                <w:color w:val="000000"/>
                <w:sz w:val="20"/>
                <w:szCs w:val="20"/>
              </w:rPr>
              <w:t>11</w:t>
            </w:r>
          </w:p>
        </w:tc>
        <w:tc>
          <w:tcPr>
            <w:tcW w:w="992" w:type="dxa"/>
            <w:shd w:val="clear" w:color="auto" w:fill="FFFFFF"/>
            <w:vAlign w:val="center"/>
          </w:tcPr>
          <w:p w:rsidR="00FC1927" w:rsidRPr="00986112" w:rsidRDefault="00FC1927" w:rsidP="000E6522">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986112">
              <w:rPr>
                <w:rFonts w:ascii="Times New Roman" w:eastAsiaTheme="minorHAnsi" w:hAnsi="Times New Roman" w:cs="Times New Roman"/>
                <w:color w:val="000000"/>
                <w:sz w:val="20"/>
                <w:szCs w:val="20"/>
              </w:rPr>
              <w:t>11,5</w:t>
            </w:r>
          </w:p>
        </w:tc>
        <w:tc>
          <w:tcPr>
            <w:tcW w:w="850" w:type="dxa"/>
            <w:shd w:val="clear" w:color="auto" w:fill="FFFFFF"/>
            <w:vAlign w:val="center"/>
          </w:tcPr>
          <w:p w:rsidR="00FC1927" w:rsidRPr="00986112" w:rsidRDefault="00FC1927" w:rsidP="000E6522">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986112">
              <w:rPr>
                <w:rFonts w:ascii="Times New Roman" w:eastAsiaTheme="minorHAnsi" w:hAnsi="Times New Roman" w:cs="Times New Roman"/>
                <w:color w:val="000000"/>
                <w:sz w:val="20"/>
                <w:szCs w:val="20"/>
              </w:rPr>
              <w:t>39</w:t>
            </w:r>
          </w:p>
        </w:tc>
        <w:tc>
          <w:tcPr>
            <w:tcW w:w="993" w:type="dxa"/>
            <w:shd w:val="clear" w:color="auto" w:fill="FFFFFF"/>
            <w:vAlign w:val="center"/>
          </w:tcPr>
          <w:p w:rsidR="00FC1927" w:rsidRPr="00986112" w:rsidRDefault="00FC1927" w:rsidP="000E6522">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986112">
              <w:rPr>
                <w:rFonts w:ascii="Times New Roman" w:eastAsiaTheme="minorHAnsi" w:hAnsi="Times New Roman" w:cs="Times New Roman"/>
                <w:color w:val="000000"/>
                <w:sz w:val="20"/>
                <w:szCs w:val="20"/>
              </w:rPr>
              <w:t>18,8</w:t>
            </w:r>
          </w:p>
        </w:tc>
      </w:tr>
      <w:tr w:rsidR="00FC1927" w:rsidRPr="00986112" w:rsidTr="00FC1927">
        <w:trPr>
          <w:cantSplit/>
        </w:trPr>
        <w:tc>
          <w:tcPr>
            <w:tcW w:w="1909" w:type="dxa"/>
            <w:shd w:val="clear" w:color="auto" w:fill="FFFFFF"/>
          </w:tcPr>
          <w:p w:rsidR="00FC1927" w:rsidRPr="00986112" w:rsidRDefault="00FC1927" w:rsidP="000E6522">
            <w:pPr>
              <w:autoSpaceDE w:val="0"/>
              <w:autoSpaceDN w:val="0"/>
              <w:adjustRightInd w:val="0"/>
              <w:spacing w:after="0"/>
              <w:ind w:left="62" w:right="62"/>
              <w:rPr>
                <w:rFonts w:ascii="Times New Roman" w:eastAsiaTheme="minorHAnsi" w:hAnsi="Times New Roman" w:cs="Times New Roman"/>
                <w:color w:val="000000"/>
                <w:sz w:val="20"/>
                <w:szCs w:val="20"/>
              </w:rPr>
            </w:pPr>
            <w:r w:rsidRPr="00986112">
              <w:rPr>
                <w:rFonts w:ascii="Times New Roman" w:eastAsiaTheme="minorHAnsi" w:hAnsi="Times New Roman" w:cs="Times New Roman"/>
                <w:color w:val="000000"/>
                <w:sz w:val="20"/>
                <w:szCs w:val="20"/>
              </w:rPr>
              <w:t>[ 10 000 à 30 000 [</w:t>
            </w:r>
          </w:p>
        </w:tc>
        <w:tc>
          <w:tcPr>
            <w:tcW w:w="790" w:type="dxa"/>
            <w:shd w:val="clear" w:color="auto" w:fill="FFFFFF"/>
            <w:vAlign w:val="center"/>
          </w:tcPr>
          <w:p w:rsidR="00FC1927" w:rsidRPr="00986112" w:rsidRDefault="00FC1927" w:rsidP="000E6522">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986112">
              <w:rPr>
                <w:rFonts w:ascii="Times New Roman" w:eastAsiaTheme="minorHAnsi" w:hAnsi="Times New Roman" w:cs="Times New Roman"/>
                <w:color w:val="000000"/>
                <w:sz w:val="20"/>
                <w:szCs w:val="20"/>
              </w:rPr>
              <w:t>16</w:t>
            </w:r>
          </w:p>
        </w:tc>
        <w:tc>
          <w:tcPr>
            <w:tcW w:w="992" w:type="dxa"/>
            <w:shd w:val="clear" w:color="auto" w:fill="FFFFFF"/>
            <w:vAlign w:val="center"/>
          </w:tcPr>
          <w:p w:rsidR="00FC1927" w:rsidRPr="00986112" w:rsidRDefault="00FC1927" w:rsidP="000E6522">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986112">
              <w:rPr>
                <w:rFonts w:ascii="Times New Roman" w:eastAsiaTheme="minorHAnsi" w:hAnsi="Times New Roman" w:cs="Times New Roman"/>
                <w:color w:val="000000"/>
                <w:sz w:val="20"/>
                <w:szCs w:val="20"/>
              </w:rPr>
              <w:t>16,7</w:t>
            </w:r>
          </w:p>
        </w:tc>
        <w:tc>
          <w:tcPr>
            <w:tcW w:w="850" w:type="dxa"/>
            <w:shd w:val="clear" w:color="auto" w:fill="FFFFFF"/>
            <w:vAlign w:val="center"/>
          </w:tcPr>
          <w:p w:rsidR="00FC1927" w:rsidRPr="00986112" w:rsidRDefault="00FC1927" w:rsidP="000E6522">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986112">
              <w:rPr>
                <w:rFonts w:ascii="Times New Roman" w:eastAsiaTheme="minorHAnsi" w:hAnsi="Times New Roman" w:cs="Times New Roman"/>
                <w:color w:val="000000"/>
                <w:sz w:val="20"/>
                <w:szCs w:val="20"/>
              </w:rPr>
              <w:t>34</w:t>
            </w:r>
          </w:p>
        </w:tc>
        <w:tc>
          <w:tcPr>
            <w:tcW w:w="993" w:type="dxa"/>
            <w:shd w:val="clear" w:color="auto" w:fill="FFFFFF"/>
            <w:vAlign w:val="center"/>
          </w:tcPr>
          <w:p w:rsidR="00FC1927" w:rsidRPr="00986112" w:rsidRDefault="00FC1927" w:rsidP="000E6522">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986112">
              <w:rPr>
                <w:rFonts w:ascii="Times New Roman" w:eastAsiaTheme="minorHAnsi" w:hAnsi="Times New Roman" w:cs="Times New Roman"/>
                <w:color w:val="000000"/>
                <w:sz w:val="20"/>
                <w:szCs w:val="20"/>
              </w:rPr>
              <w:t>16,4</w:t>
            </w:r>
          </w:p>
        </w:tc>
      </w:tr>
      <w:tr w:rsidR="00FC1927" w:rsidRPr="00986112" w:rsidTr="00FC1927">
        <w:trPr>
          <w:cantSplit/>
        </w:trPr>
        <w:tc>
          <w:tcPr>
            <w:tcW w:w="1909" w:type="dxa"/>
            <w:shd w:val="clear" w:color="auto" w:fill="FFFFFF"/>
          </w:tcPr>
          <w:p w:rsidR="00FC1927" w:rsidRPr="00986112" w:rsidRDefault="00FC1927" w:rsidP="000E6522">
            <w:pPr>
              <w:autoSpaceDE w:val="0"/>
              <w:autoSpaceDN w:val="0"/>
              <w:adjustRightInd w:val="0"/>
              <w:spacing w:after="0"/>
              <w:ind w:left="62" w:right="62"/>
              <w:rPr>
                <w:rFonts w:ascii="Times New Roman" w:eastAsiaTheme="minorHAnsi" w:hAnsi="Times New Roman" w:cs="Times New Roman"/>
                <w:color w:val="000000"/>
                <w:sz w:val="20"/>
                <w:szCs w:val="20"/>
              </w:rPr>
            </w:pPr>
            <w:r w:rsidRPr="00986112">
              <w:rPr>
                <w:rFonts w:ascii="Times New Roman" w:eastAsiaTheme="minorHAnsi" w:hAnsi="Times New Roman" w:cs="Times New Roman"/>
                <w:color w:val="000000"/>
                <w:sz w:val="20"/>
                <w:szCs w:val="20"/>
              </w:rPr>
              <w:t>[ 30 000 à 50 000 [</w:t>
            </w:r>
          </w:p>
        </w:tc>
        <w:tc>
          <w:tcPr>
            <w:tcW w:w="790" w:type="dxa"/>
            <w:shd w:val="clear" w:color="auto" w:fill="FFFFFF"/>
            <w:vAlign w:val="center"/>
          </w:tcPr>
          <w:p w:rsidR="00FC1927" w:rsidRPr="00986112" w:rsidRDefault="00FC1927" w:rsidP="000E6522">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986112">
              <w:rPr>
                <w:rFonts w:ascii="Times New Roman" w:eastAsiaTheme="minorHAnsi" w:hAnsi="Times New Roman" w:cs="Times New Roman"/>
                <w:color w:val="000000"/>
                <w:sz w:val="20"/>
                <w:szCs w:val="20"/>
              </w:rPr>
              <w:t>15</w:t>
            </w:r>
          </w:p>
        </w:tc>
        <w:tc>
          <w:tcPr>
            <w:tcW w:w="992" w:type="dxa"/>
            <w:shd w:val="clear" w:color="auto" w:fill="FFFFFF"/>
            <w:vAlign w:val="center"/>
          </w:tcPr>
          <w:p w:rsidR="00FC1927" w:rsidRPr="00986112" w:rsidRDefault="00FC1927" w:rsidP="000E6522">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986112">
              <w:rPr>
                <w:rFonts w:ascii="Times New Roman" w:eastAsiaTheme="minorHAnsi" w:hAnsi="Times New Roman" w:cs="Times New Roman"/>
                <w:color w:val="000000"/>
                <w:sz w:val="20"/>
                <w:szCs w:val="20"/>
              </w:rPr>
              <w:t>15,6</w:t>
            </w:r>
          </w:p>
        </w:tc>
        <w:tc>
          <w:tcPr>
            <w:tcW w:w="850" w:type="dxa"/>
            <w:shd w:val="clear" w:color="auto" w:fill="FFFFFF"/>
            <w:vAlign w:val="center"/>
          </w:tcPr>
          <w:p w:rsidR="00FC1927" w:rsidRPr="00986112" w:rsidRDefault="00FC1927" w:rsidP="000E6522">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986112">
              <w:rPr>
                <w:rFonts w:ascii="Times New Roman" w:eastAsiaTheme="minorHAnsi" w:hAnsi="Times New Roman" w:cs="Times New Roman"/>
                <w:color w:val="000000"/>
                <w:sz w:val="20"/>
                <w:szCs w:val="20"/>
              </w:rPr>
              <w:t>22</w:t>
            </w:r>
          </w:p>
        </w:tc>
        <w:tc>
          <w:tcPr>
            <w:tcW w:w="993" w:type="dxa"/>
            <w:shd w:val="clear" w:color="auto" w:fill="FFFFFF"/>
            <w:vAlign w:val="center"/>
          </w:tcPr>
          <w:p w:rsidR="00FC1927" w:rsidRPr="00986112" w:rsidRDefault="00FC1927" w:rsidP="000E6522">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986112">
              <w:rPr>
                <w:rFonts w:ascii="Times New Roman" w:eastAsiaTheme="minorHAnsi" w:hAnsi="Times New Roman" w:cs="Times New Roman"/>
                <w:color w:val="000000"/>
                <w:sz w:val="20"/>
                <w:szCs w:val="20"/>
              </w:rPr>
              <w:t>10,6</w:t>
            </w:r>
          </w:p>
        </w:tc>
      </w:tr>
      <w:tr w:rsidR="00FC1927" w:rsidRPr="00986112" w:rsidTr="00FC1927">
        <w:trPr>
          <w:cantSplit/>
        </w:trPr>
        <w:tc>
          <w:tcPr>
            <w:tcW w:w="1909" w:type="dxa"/>
            <w:shd w:val="clear" w:color="auto" w:fill="FFFFFF"/>
          </w:tcPr>
          <w:p w:rsidR="00FC1927" w:rsidRPr="00986112" w:rsidRDefault="00FC1927" w:rsidP="000E6522">
            <w:pPr>
              <w:autoSpaceDE w:val="0"/>
              <w:autoSpaceDN w:val="0"/>
              <w:adjustRightInd w:val="0"/>
              <w:spacing w:after="0"/>
              <w:ind w:left="62" w:right="62"/>
              <w:rPr>
                <w:rFonts w:ascii="Times New Roman" w:eastAsiaTheme="minorHAnsi" w:hAnsi="Times New Roman" w:cs="Times New Roman"/>
                <w:color w:val="000000"/>
                <w:sz w:val="20"/>
                <w:szCs w:val="20"/>
              </w:rPr>
            </w:pPr>
            <w:r w:rsidRPr="00986112">
              <w:rPr>
                <w:rFonts w:ascii="Times New Roman" w:eastAsiaTheme="minorHAnsi" w:hAnsi="Times New Roman" w:cs="Times New Roman"/>
                <w:color w:val="000000"/>
                <w:sz w:val="20"/>
                <w:szCs w:val="20"/>
              </w:rPr>
              <w:t>Plus de 50 000</w:t>
            </w:r>
          </w:p>
        </w:tc>
        <w:tc>
          <w:tcPr>
            <w:tcW w:w="790" w:type="dxa"/>
            <w:shd w:val="clear" w:color="auto" w:fill="FFFFFF"/>
            <w:vAlign w:val="center"/>
          </w:tcPr>
          <w:p w:rsidR="00FC1927" w:rsidRPr="00986112" w:rsidRDefault="00FC1927" w:rsidP="000E6522">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986112">
              <w:rPr>
                <w:rFonts w:ascii="Times New Roman" w:eastAsiaTheme="minorHAnsi" w:hAnsi="Times New Roman" w:cs="Times New Roman"/>
                <w:color w:val="000000"/>
                <w:sz w:val="20"/>
                <w:szCs w:val="20"/>
              </w:rPr>
              <w:t>54</w:t>
            </w:r>
          </w:p>
        </w:tc>
        <w:tc>
          <w:tcPr>
            <w:tcW w:w="992" w:type="dxa"/>
            <w:shd w:val="clear" w:color="auto" w:fill="FFFFFF"/>
            <w:vAlign w:val="center"/>
          </w:tcPr>
          <w:p w:rsidR="00FC1927" w:rsidRPr="00986112" w:rsidRDefault="00FC1927" w:rsidP="000E6522">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986112">
              <w:rPr>
                <w:rFonts w:ascii="Times New Roman" w:eastAsiaTheme="minorHAnsi" w:hAnsi="Times New Roman" w:cs="Times New Roman"/>
                <w:color w:val="000000"/>
                <w:sz w:val="20"/>
                <w:szCs w:val="20"/>
              </w:rPr>
              <w:t>56,2</w:t>
            </w:r>
          </w:p>
        </w:tc>
        <w:tc>
          <w:tcPr>
            <w:tcW w:w="850" w:type="dxa"/>
            <w:shd w:val="clear" w:color="auto" w:fill="FFFFFF"/>
            <w:vAlign w:val="center"/>
          </w:tcPr>
          <w:p w:rsidR="00FC1927" w:rsidRPr="00986112" w:rsidRDefault="00FC1927" w:rsidP="000E6522">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986112">
              <w:rPr>
                <w:rFonts w:ascii="Times New Roman" w:eastAsiaTheme="minorHAnsi" w:hAnsi="Times New Roman" w:cs="Times New Roman"/>
                <w:color w:val="000000"/>
                <w:sz w:val="20"/>
                <w:szCs w:val="20"/>
              </w:rPr>
              <w:t>112</w:t>
            </w:r>
          </w:p>
        </w:tc>
        <w:tc>
          <w:tcPr>
            <w:tcW w:w="993" w:type="dxa"/>
            <w:shd w:val="clear" w:color="auto" w:fill="FFFFFF"/>
            <w:vAlign w:val="center"/>
          </w:tcPr>
          <w:p w:rsidR="00FC1927" w:rsidRPr="00986112" w:rsidRDefault="00FC1927" w:rsidP="000E6522">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986112">
              <w:rPr>
                <w:rFonts w:ascii="Times New Roman" w:eastAsiaTheme="minorHAnsi" w:hAnsi="Times New Roman" w:cs="Times New Roman"/>
                <w:color w:val="000000"/>
                <w:sz w:val="20"/>
                <w:szCs w:val="20"/>
              </w:rPr>
              <w:t>54,1</w:t>
            </w:r>
          </w:p>
        </w:tc>
      </w:tr>
      <w:tr w:rsidR="00FC1927" w:rsidRPr="00986112" w:rsidTr="00FC1927">
        <w:trPr>
          <w:cantSplit/>
        </w:trPr>
        <w:tc>
          <w:tcPr>
            <w:tcW w:w="1909" w:type="dxa"/>
            <w:shd w:val="clear" w:color="auto" w:fill="FFFFFF"/>
          </w:tcPr>
          <w:p w:rsidR="00FC1927" w:rsidRPr="00986112" w:rsidRDefault="00FC1927" w:rsidP="000E6522">
            <w:pPr>
              <w:autoSpaceDE w:val="0"/>
              <w:autoSpaceDN w:val="0"/>
              <w:adjustRightInd w:val="0"/>
              <w:spacing w:after="0"/>
              <w:ind w:left="62" w:right="62"/>
              <w:rPr>
                <w:rFonts w:ascii="Times New Roman" w:eastAsiaTheme="minorHAnsi" w:hAnsi="Times New Roman" w:cs="Times New Roman"/>
                <w:color w:val="000000"/>
                <w:sz w:val="20"/>
                <w:szCs w:val="20"/>
              </w:rPr>
            </w:pPr>
            <w:r w:rsidRPr="00986112">
              <w:rPr>
                <w:rFonts w:ascii="Times New Roman" w:eastAsiaTheme="minorHAnsi" w:hAnsi="Times New Roman" w:cs="Times New Roman"/>
                <w:color w:val="000000"/>
                <w:sz w:val="20"/>
                <w:szCs w:val="20"/>
              </w:rPr>
              <w:t>Total</w:t>
            </w:r>
          </w:p>
        </w:tc>
        <w:tc>
          <w:tcPr>
            <w:tcW w:w="790" w:type="dxa"/>
            <w:shd w:val="clear" w:color="auto" w:fill="FFFFFF"/>
            <w:vAlign w:val="center"/>
          </w:tcPr>
          <w:p w:rsidR="00FC1927" w:rsidRPr="00986112" w:rsidRDefault="00FC1927" w:rsidP="000E6522">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986112">
              <w:rPr>
                <w:rFonts w:ascii="Times New Roman" w:eastAsiaTheme="minorHAnsi" w:hAnsi="Times New Roman" w:cs="Times New Roman"/>
                <w:color w:val="000000"/>
                <w:sz w:val="20"/>
                <w:szCs w:val="20"/>
              </w:rPr>
              <w:t>96</w:t>
            </w:r>
          </w:p>
        </w:tc>
        <w:tc>
          <w:tcPr>
            <w:tcW w:w="992" w:type="dxa"/>
            <w:shd w:val="clear" w:color="auto" w:fill="FFFFFF"/>
            <w:vAlign w:val="center"/>
          </w:tcPr>
          <w:p w:rsidR="00FC1927" w:rsidRPr="00986112" w:rsidRDefault="00FC1927" w:rsidP="000E6522">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986112">
              <w:rPr>
                <w:rFonts w:ascii="Times New Roman" w:eastAsiaTheme="minorHAnsi" w:hAnsi="Times New Roman" w:cs="Times New Roman"/>
                <w:color w:val="000000"/>
                <w:sz w:val="20"/>
                <w:szCs w:val="20"/>
              </w:rPr>
              <w:t>100,0</w:t>
            </w:r>
          </w:p>
        </w:tc>
        <w:tc>
          <w:tcPr>
            <w:tcW w:w="850" w:type="dxa"/>
            <w:shd w:val="clear" w:color="auto" w:fill="FFFFFF"/>
            <w:vAlign w:val="center"/>
          </w:tcPr>
          <w:p w:rsidR="00FC1927" w:rsidRPr="00986112" w:rsidRDefault="00FC1927" w:rsidP="000E6522">
            <w:pPr>
              <w:autoSpaceDE w:val="0"/>
              <w:autoSpaceDN w:val="0"/>
              <w:adjustRightInd w:val="0"/>
              <w:spacing w:after="0"/>
              <w:ind w:left="62" w:right="62"/>
              <w:jc w:val="right"/>
              <w:rPr>
                <w:rFonts w:ascii="Times New Roman" w:eastAsiaTheme="minorHAnsi" w:hAnsi="Times New Roman" w:cs="Times New Roman"/>
                <w:color w:val="000000"/>
                <w:sz w:val="20"/>
                <w:szCs w:val="20"/>
              </w:rPr>
            </w:pPr>
            <w:r w:rsidRPr="00986112">
              <w:rPr>
                <w:rFonts w:ascii="Times New Roman" w:eastAsiaTheme="minorHAnsi" w:hAnsi="Times New Roman" w:cs="Times New Roman"/>
                <w:color w:val="000000"/>
                <w:sz w:val="20"/>
                <w:szCs w:val="20"/>
              </w:rPr>
              <w:t>207</w:t>
            </w:r>
          </w:p>
        </w:tc>
        <w:tc>
          <w:tcPr>
            <w:tcW w:w="993" w:type="dxa"/>
            <w:shd w:val="clear" w:color="auto" w:fill="FFFFFF"/>
            <w:vAlign w:val="center"/>
          </w:tcPr>
          <w:p w:rsidR="00FC1927" w:rsidRPr="00986112" w:rsidRDefault="00FC1927" w:rsidP="000E6522">
            <w:pPr>
              <w:autoSpaceDE w:val="0"/>
              <w:autoSpaceDN w:val="0"/>
              <w:adjustRightInd w:val="0"/>
              <w:spacing w:after="0"/>
              <w:ind w:left="60" w:right="60"/>
              <w:jc w:val="right"/>
              <w:rPr>
                <w:rFonts w:ascii="Times New Roman" w:eastAsiaTheme="minorHAnsi" w:hAnsi="Times New Roman" w:cs="Times New Roman"/>
                <w:color w:val="000000"/>
                <w:sz w:val="20"/>
                <w:szCs w:val="20"/>
              </w:rPr>
            </w:pPr>
            <w:r w:rsidRPr="00986112">
              <w:rPr>
                <w:rFonts w:ascii="Times New Roman" w:eastAsiaTheme="minorHAnsi" w:hAnsi="Times New Roman" w:cs="Times New Roman"/>
                <w:color w:val="000000"/>
                <w:sz w:val="20"/>
                <w:szCs w:val="20"/>
              </w:rPr>
              <w:t>100,0</w:t>
            </w:r>
          </w:p>
        </w:tc>
      </w:tr>
    </w:tbl>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w:t>
      </w:r>
      <w:r w:rsidR="003D0138">
        <w:rPr>
          <w:rFonts w:ascii="Times New Roman" w:hAnsi="Times New Roman" w:cs="Times New Roman"/>
          <w:i/>
          <w:sz w:val="20"/>
          <w:szCs w:val="20"/>
        </w:rPr>
        <w:t>l</w:t>
      </w:r>
      <w:r>
        <w:rPr>
          <w:rFonts w:ascii="Times New Roman" w:hAnsi="Times New Roman" w:cs="Times New Roman"/>
          <w:i/>
          <w:sz w:val="20"/>
          <w:szCs w:val="20"/>
        </w:rPr>
        <w:t>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FC1927" w:rsidRDefault="00FC1927" w:rsidP="00175EBF">
      <w:pPr>
        <w:autoSpaceDE w:val="0"/>
        <w:autoSpaceDN w:val="0"/>
        <w:adjustRightInd w:val="0"/>
        <w:spacing w:after="0" w:line="240" w:lineRule="auto"/>
        <w:rPr>
          <w:rFonts w:ascii="Times New Roman" w:eastAsiaTheme="minorHAnsi" w:hAnsi="Times New Roman" w:cs="Times New Roman"/>
          <w:sz w:val="24"/>
          <w:szCs w:val="24"/>
        </w:rPr>
      </w:pPr>
    </w:p>
    <w:p w:rsidR="000E6522" w:rsidRDefault="000E6522" w:rsidP="00175EBF">
      <w:pPr>
        <w:autoSpaceDE w:val="0"/>
        <w:autoSpaceDN w:val="0"/>
        <w:adjustRightInd w:val="0"/>
        <w:spacing w:after="0" w:line="240" w:lineRule="auto"/>
        <w:rPr>
          <w:rFonts w:ascii="Times New Roman" w:eastAsiaTheme="minorHAnsi" w:hAnsi="Times New Roman" w:cs="Times New Roman"/>
          <w:sz w:val="24"/>
          <w:szCs w:val="24"/>
        </w:rPr>
      </w:pPr>
    </w:p>
    <w:p w:rsidR="00FC1927" w:rsidRPr="0094084E" w:rsidRDefault="00FC1927" w:rsidP="00601039">
      <w:pPr>
        <w:pStyle w:val="T2"/>
        <w:numPr>
          <w:ilvl w:val="1"/>
          <w:numId w:val="42"/>
        </w:numPr>
      </w:pPr>
      <w:bookmarkStart w:id="218" w:name="_Toc35631309"/>
      <w:bookmarkStart w:id="219" w:name="_Toc35984593"/>
      <w:r w:rsidRPr="0094084E">
        <w:t>Appréciations des transporteurs sur le bitumage de la voie par rapport aux :</w:t>
      </w:r>
      <w:bookmarkEnd w:id="218"/>
      <w:bookmarkEnd w:id="219"/>
    </w:p>
    <w:p w:rsidR="00FC1927" w:rsidRPr="00EB74EB" w:rsidRDefault="00FC1927" w:rsidP="00601039">
      <w:pPr>
        <w:pStyle w:val="Paragraphedeliste"/>
        <w:numPr>
          <w:ilvl w:val="0"/>
          <w:numId w:val="28"/>
        </w:numPr>
        <w:autoSpaceDE w:val="0"/>
        <w:autoSpaceDN w:val="0"/>
        <w:adjustRightInd w:val="0"/>
        <w:spacing w:after="120"/>
        <w:ind w:left="714" w:hanging="357"/>
        <w:rPr>
          <w:rFonts w:ascii="Times New Roman" w:eastAsiaTheme="minorHAnsi" w:hAnsi="Times New Roman" w:cs="Times New Roman"/>
          <w:b/>
          <w:sz w:val="24"/>
          <w:szCs w:val="24"/>
        </w:rPr>
      </w:pPr>
      <w:r w:rsidRPr="00EB74EB">
        <w:rPr>
          <w:rFonts w:ascii="Times New Roman" w:eastAsiaTheme="minorHAnsi" w:hAnsi="Times New Roman" w:cs="Times New Roman"/>
          <w:b/>
          <w:color w:val="000000"/>
          <w:sz w:val="24"/>
          <w:szCs w:val="24"/>
        </w:rPr>
        <w:t>changements constatés sur les conditions du voyage</w:t>
      </w:r>
    </w:p>
    <w:p w:rsidR="00FC1927" w:rsidRPr="00EB74EB" w:rsidRDefault="00FC1927" w:rsidP="00883DAC">
      <w:pPr>
        <w:autoSpaceDE w:val="0"/>
        <w:autoSpaceDN w:val="0"/>
        <w:adjustRightInd w:val="0"/>
        <w:spacing w:after="0"/>
        <w:jc w:val="both"/>
        <w:rPr>
          <w:rFonts w:ascii="Times New Roman" w:eastAsiaTheme="minorHAnsi" w:hAnsi="Times New Roman" w:cs="Times New Roman"/>
          <w:sz w:val="24"/>
          <w:szCs w:val="24"/>
        </w:rPr>
      </w:pPr>
      <w:r w:rsidRPr="00EB74EB">
        <w:rPr>
          <w:rFonts w:ascii="Times New Roman" w:eastAsiaTheme="minorHAnsi" w:hAnsi="Times New Roman" w:cs="Times New Roman"/>
          <w:sz w:val="24"/>
          <w:szCs w:val="24"/>
        </w:rPr>
        <w:t>Les transporteurs ont, à l’unanimité, reconnu que le bitumage de la voie a rendu agréable les conditions de voyage sur le tronçon tout en dé</w:t>
      </w:r>
      <w:r w:rsidR="00986112">
        <w:rPr>
          <w:rFonts w:ascii="Times New Roman" w:eastAsiaTheme="minorHAnsi" w:hAnsi="Times New Roman" w:cs="Times New Roman"/>
          <w:sz w:val="24"/>
          <w:szCs w:val="24"/>
        </w:rPr>
        <w:t>plorant la multiplicité des dos-</w:t>
      </w:r>
      <w:r w:rsidRPr="00EB74EB">
        <w:rPr>
          <w:rFonts w:ascii="Times New Roman" w:eastAsiaTheme="minorHAnsi" w:hAnsi="Times New Roman" w:cs="Times New Roman"/>
          <w:sz w:val="24"/>
          <w:szCs w:val="24"/>
        </w:rPr>
        <w:t>d’âne. Toutefois, certains ont suggéré que les tarifs des frais de péage soient revus à la baisse.</w:t>
      </w:r>
    </w:p>
    <w:p w:rsidR="00FC1927" w:rsidRPr="00EB74EB" w:rsidRDefault="00FC1927" w:rsidP="00FC1927">
      <w:pPr>
        <w:autoSpaceDE w:val="0"/>
        <w:autoSpaceDN w:val="0"/>
        <w:adjustRightInd w:val="0"/>
        <w:spacing w:after="0" w:line="240" w:lineRule="auto"/>
        <w:rPr>
          <w:rFonts w:ascii="Times New Roman" w:eastAsiaTheme="minorHAnsi" w:hAnsi="Times New Roman" w:cs="Times New Roman"/>
          <w:sz w:val="24"/>
          <w:szCs w:val="24"/>
        </w:rPr>
      </w:pPr>
    </w:p>
    <w:p w:rsidR="00FC1927" w:rsidRPr="00EB74EB" w:rsidRDefault="00FC1927" w:rsidP="00601039">
      <w:pPr>
        <w:pStyle w:val="Paragraphedeliste"/>
        <w:numPr>
          <w:ilvl w:val="0"/>
          <w:numId w:val="28"/>
        </w:numPr>
        <w:autoSpaceDE w:val="0"/>
        <w:autoSpaceDN w:val="0"/>
        <w:adjustRightInd w:val="0"/>
        <w:spacing w:after="120"/>
        <w:ind w:left="714" w:hanging="357"/>
        <w:rPr>
          <w:rFonts w:ascii="Times New Roman" w:eastAsiaTheme="minorHAnsi" w:hAnsi="Times New Roman" w:cs="Times New Roman"/>
          <w:b/>
          <w:sz w:val="24"/>
          <w:szCs w:val="24"/>
        </w:rPr>
      </w:pPr>
      <w:r w:rsidRPr="00EB74EB">
        <w:rPr>
          <w:rFonts w:ascii="Times New Roman" w:eastAsiaTheme="minorHAnsi" w:hAnsi="Times New Roman" w:cs="Times New Roman"/>
          <w:b/>
          <w:color w:val="000000"/>
          <w:sz w:val="24"/>
          <w:szCs w:val="24"/>
        </w:rPr>
        <w:t>changements constatés sur la durée du voyage</w:t>
      </w:r>
    </w:p>
    <w:p w:rsidR="00FC1927" w:rsidRDefault="00FC1927" w:rsidP="00883DAC">
      <w:pPr>
        <w:autoSpaceDE w:val="0"/>
        <w:autoSpaceDN w:val="0"/>
        <w:adjustRightInd w:val="0"/>
        <w:spacing w:after="0"/>
        <w:jc w:val="both"/>
        <w:rPr>
          <w:rFonts w:ascii="Times New Roman" w:eastAsiaTheme="minorHAnsi" w:hAnsi="Times New Roman" w:cs="Times New Roman"/>
          <w:sz w:val="24"/>
          <w:szCs w:val="24"/>
        </w:rPr>
      </w:pPr>
      <w:r w:rsidRPr="00EB74EB">
        <w:rPr>
          <w:rFonts w:ascii="Times New Roman" w:eastAsiaTheme="minorHAnsi" w:hAnsi="Times New Roman" w:cs="Times New Roman"/>
          <w:sz w:val="24"/>
          <w:szCs w:val="24"/>
        </w:rPr>
        <w:t xml:space="preserve">Selon les transporteurs, la durée de parcours du tronçon a été considérablement réduite depuis le bitumage de la voie. </w:t>
      </w:r>
    </w:p>
    <w:p w:rsidR="00883DAC" w:rsidRPr="00EB74EB" w:rsidRDefault="00883DAC" w:rsidP="00883DAC">
      <w:pPr>
        <w:autoSpaceDE w:val="0"/>
        <w:autoSpaceDN w:val="0"/>
        <w:adjustRightInd w:val="0"/>
        <w:spacing w:after="0"/>
        <w:jc w:val="both"/>
        <w:rPr>
          <w:rFonts w:ascii="Times New Roman" w:eastAsiaTheme="minorHAnsi" w:hAnsi="Times New Roman" w:cs="Times New Roman"/>
          <w:sz w:val="24"/>
          <w:szCs w:val="24"/>
        </w:rPr>
      </w:pPr>
    </w:p>
    <w:p w:rsidR="00FC1927" w:rsidRPr="00EB74EB" w:rsidRDefault="00FC1927" w:rsidP="00601039">
      <w:pPr>
        <w:pStyle w:val="Paragraphedeliste"/>
        <w:numPr>
          <w:ilvl w:val="0"/>
          <w:numId w:val="28"/>
        </w:numPr>
        <w:autoSpaceDE w:val="0"/>
        <w:autoSpaceDN w:val="0"/>
        <w:adjustRightInd w:val="0"/>
        <w:spacing w:after="120"/>
        <w:ind w:left="714" w:hanging="357"/>
        <w:rPr>
          <w:rFonts w:ascii="Times New Roman" w:eastAsiaTheme="minorHAnsi" w:hAnsi="Times New Roman" w:cs="Times New Roman"/>
          <w:b/>
          <w:sz w:val="24"/>
          <w:szCs w:val="24"/>
        </w:rPr>
      </w:pPr>
      <w:r w:rsidRPr="00EB74EB">
        <w:rPr>
          <w:rFonts w:ascii="Times New Roman" w:eastAsiaTheme="minorHAnsi" w:hAnsi="Times New Roman" w:cs="Times New Roman"/>
          <w:b/>
          <w:color w:val="000000"/>
          <w:sz w:val="24"/>
          <w:szCs w:val="24"/>
        </w:rPr>
        <w:t>changements constatés sur le nombre de passagers</w:t>
      </w:r>
    </w:p>
    <w:p w:rsidR="00FC1927" w:rsidRPr="00EB74EB" w:rsidRDefault="00FC1927" w:rsidP="00883DAC">
      <w:pPr>
        <w:autoSpaceDE w:val="0"/>
        <w:autoSpaceDN w:val="0"/>
        <w:adjustRightInd w:val="0"/>
        <w:spacing w:after="0"/>
        <w:jc w:val="both"/>
        <w:rPr>
          <w:rFonts w:ascii="Times New Roman" w:eastAsiaTheme="minorHAnsi" w:hAnsi="Times New Roman" w:cs="Times New Roman"/>
          <w:sz w:val="24"/>
          <w:szCs w:val="24"/>
        </w:rPr>
      </w:pPr>
      <w:r w:rsidRPr="00EB74EB">
        <w:rPr>
          <w:rFonts w:ascii="Times New Roman" w:eastAsiaTheme="minorHAnsi" w:hAnsi="Times New Roman" w:cs="Times New Roman"/>
          <w:sz w:val="24"/>
          <w:szCs w:val="24"/>
        </w:rPr>
        <w:t>L’appréciation des conducteurs au sujet du nombre de passager varie d’un individu à l’autre. En effet, tandis que d’aucuns estiment que le nombre est resté inchangé, d’autres pensent que ce nombre a diminué et d’autres encore déclarent que la surcharge est de mise depuis que les postes de contrôles sont supprimés sur le tronçon.</w:t>
      </w:r>
    </w:p>
    <w:p w:rsidR="00FC1927" w:rsidRPr="00EB74EB" w:rsidRDefault="00FC1927" w:rsidP="00FC1927">
      <w:pPr>
        <w:autoSpaceDE w:val="0"/>
        <w:autoSpaceDN w:val="0"/>
        <w:adjustRightInd w:val="0"/>
        <w:spacing w:after="0" w:line="240" w:lineRule="auto"/>
        <w:rPr>
          <w:rFonts w:ascii="Times New Roman" w:eastAsiaTheme="minorHAnsi" w:hAnsi="Times New Roman" w:cs="Times New Roman"/>
          <w:sz w:val="24"/>
          <w:szCs w:val="24"/>
        </w:rPr>
      </w:pPr>
    </w:p>
    <w:p w:rsidR="00FC1927" w:rsidRPr="00EB74EB" w:rsidRDefault="00FC1927" w:rsidP="00601039">
      <w:pPr>
        <w:pStyle w:val="Paragraphedeliste"/>
        <w:numPr>
          <w:ilvl w:val="0"/>
          <w:numId w:val="28"/>
        </w:numPr>
        <w:autoSpaceDE w:val="0"/>
        <w:autoSpaceDN w:val="0"/>
        <w:adjustRightInd w:val="0"/>
        <w:spacing w:after="120"/>
        <w:ind w:left="714" w:hanging="357"/>
        <w:rPr>
          <w:rFonts w:ascii="Times New Roman" w:eastAsiaTheme="minorHAnsi" w:hAnsi="Times New Roman" w:cs="Times New Roman"/>
          <w:b/>
          <w:sz w:val="24"/>
          <w:szCs w:val="24"/>
        </w:rPr>
      </w:pPr>
      <w:r w:rsidRPr="00EB74EB">
        <w:rPr>
          <w:rFonts w:ascii="Times New Roman" w:eastAsiaTheme="minorHAnsi" w:hAnsi="Times New Roman" w:cs="Times New Roman"/>
          <w:b/>
          <w:color w:val="000000"/>
          <w:sz w:val="24"/>
          <w:szCs w:val="24"/>
        </w:rPr>
        <w:t>changements constatés sur l’entretien des véhicules</w:t>
      </w:r>
    </w:p>
    <w:p w:rsidR="00FC1927" w:rsidRDefault="00FC1927" w:rsidP="00883DAC">
      <w:pPr>
        <w:autoSpaceDE w:val="0"/>
        <w:autoSpaceDN w:val="0"/>
        <w:adjustRightInd w:val="0"/>
        <w:spacing w:after="0"/>
        <w:jc w:val="both"/>
        <w:rPr>
          <w:rFonts w:ascii="Times New Roman" w:eastAsiaTheme="minorHAnsi" w:hAnsi="Times New Roman" w:cs="Times New Roman"/>
          <w:sz w:val="24"/>
          <w:szCs w:val="24"/>
        </w:rPr>
      </w:pPr>
      <w:r w:rsidRPr="00EB74EB">
        <w:rPr>
          <w:rFonts w:ascii="Times New Roman" w:eastAsiaTheme="minorHAnsi" w:hAnsi="Times New Roman" w:cs="Times New Roman"/>
          <w:sz w:val="24"/>
          <w:szCs w:val="24"/>
        </w:rPr>
        <w:t>La grande majorité des transporteurs estiment que les pannes ont considérablement diminué depuis le bitumage de la voie. Quelques uns ont néanmoins indiqué la survenance des panne est restée inchangée.</w:t>
      </w:r>
    </w:p>
    <w:p w:rsidR="00883DAC" w:rsidRPr="00EB74EB" w:rsidRDefault="00883DAC" w:rsidP="00883DAC">
      <w:pPr>
        <w:autoSpaceDE w:val="0"/>
        <w:autoSpaceDN w:val="0"/>
        <w:adjustRightInd w:val="0"/>
        <w:spacing w:after="0"/>
        <w:jc w:val="both"/>
        <w:rPr>
          <w:rFonts w:ascii="Times New Roman" w:eastAsiaTheme="minorHAnsi" w:hAnsi="Times New Roman" w:cs="Times New Roman"/>
          <w:sz w:val="24"/>
          <w:szCs w:val="24"/>
        </w:rPr>
      </w:pPr>
    </w:p>
    <w:p w:rsidR="00FC1927" w:rsidRPr="00EB74EB" w:rsidRDefault="00FC1927" w:rsidP="00601039">
      <w:pPr>
        <w:pStyle w:val="Paragraphedeliste"/>
        <w:numPr>
          <w:ilvl w:val="0"/>
          <w:numId w:val="28"/>
        </w:numPr>
        <w:autoSpaceDE w:val="0"/>
        <w:autoSpaceDN w:val="0"/>
        <w:adjustRightInd w:val="0"/>
        <w:spacing w:after="120"/>
        <w:ind w:left="714" w:hanging="357"/>
        <w:rPr>
          <w:rFonts w:ascii="Times New Roman" w:eastAsiaTheme="minorHAnsi" w:hAnsi="Times New Roman" w:cs="Times New Roman"/>
          <w:b/>
          <w:sz w:val="24"/>
          <w:szCs w:val="24"/>
        </w:rPr>
      </w:pPr>
      <w:r w:rsidRPr="00EB74EB">
        <w:rPr>
          <w:rFonts w:ascii="Times New Roman" w:eastAsiaTheme="minorHAnsi" w:hAnsi="Times New Roman" w:cs="Times New Roman"/>
          <w:b/>
          <w:color w:val="000000"/>
          <w:sz w:val="24"/>
          <w:szCs w:val="24"/>
        </w:rPr>
        <w:t>changements constatés sur les accidents</w:t>
      </w:r>
    </w:p>
    <w:p w:rsidR="00FC1927" w:rsidRDefault="00FC1927" w:rsidP="00883DAC">
      <w:pPr>
        <w:autoSpaceDE w:val="0"/>
        <w:autoSpaceDN w:val="0"/>
        <w:adjustRightInd w:val="0"/>
        <w:spacing w:after="0"/>
        <w:jc w:val="both"/>
        <w:rPr>
          <w:rFonts w:ascii="Times New Roman" w:eastAsiaTheme="minorHAnsi" w:hAnsi="Times New Roman" w:cs="Times New Roman"/>
          <w:sz w:val="24"/>
          <w:szCs w:val="24"/>
        </w:rPr>
      </w:pPr>
      <w:r w:rsidRPr="00EB74EB">
        <w:rPr>
          <w:rFonts w:ascii="Times New Roman" w:eastAsiaTheme="minorHAnsi" w:hAnsi="Times New Roman" w:cs="Times New Roman"/>
          <w:sz w:val="24"/>
          <w:szCs w:val="24"/>
        </w:rPr>
        <w:t>Des appréciations données par les transporteurs, il ressort que les accidents de circulation ont considérablement diminué depuis la réfection de la voie. Certains déplorent cependant les excès de vitesse et le mauvais stationnement qui seraient à l’origine des cas d’accidents.</w:t>
      </w:r>
    </w:p>
    <w:p w:rsidR="00883DAC" w:rsidRPr="00EB74EB" w:rsidRDefault="00883DAC" w:rsidP="00883DAC">
      <w:pPr>
        <w:autoSpaceDE w:val="0"/>
        <w:autoSpaceDN w:val="0"/>
        <w:adjustRightInd w:val="0"/>
        <w:spacing w:after="0"/>
        <w:jc w:val="both"/>
        <w:rPr>
          <w:rFonts w:ascii="Times New Roman" w:eastAsiaTheme="minorHAnsi" w:hAnsi="Times New Roman" w:cs="Times New Roman"/>
          <w:sz w:val="24"/>
          <w:szCs w:val="24"/>
        </w:rPr>
      </w:pPr>
    </w:p>
    <w:p w:rsidR="00FC1927" w:rsidRPr="00EB74EB" w:rsidRDefault="00FC1927" w:rsidP="00601039">
      <w:pPr>
        <w:pStyle w:val="Paragraphedeliste"/>
        <w:numPr>
          <w:ilvl w:val="0"/>
          <w:numId w:val="28"/>
        </w:numPr>
        <w:autoSpaceDE w:val="0"/>
        <w:autoSpaceDN w:val="0"/>
        <w:adjustRightInd w:val="0"/>
        <w:spacing w:after="120"/>
        <w:ind w:left="714" w:hanging="357"/>
        <w:rPr>
          <w:rFonts w:ascii="Times New Roman" w:eastAsiaTheme="minorHAnsi" w:hAnsi="Times New Roman" w:cs="Times New Roman"/>
          <w:b/>
          <w:sz w:val="24"/>
          <w:szCs w:val="24"/>
        </w:rPr>
      </w:pPr>
      <w:r w:rsidRPr="00EB74EB">
        <w:rPr>
          <w:rFonts w:ascii="Times New Roman" w:eastAsiaTheme="minorHAnsi" w:hAnsi="Times New Roman" w:cs="Times New Roman"/>
          <w:b/>
          <w:color w:val="000000"/>
          <w:sz w:val="24"/>
          <w:szCs w:val="24"/>
        </w:rPr>
        <w:t>changements constatés sur le revenu</w:t>
      </w:r>
    </w:p>
    <w:p w:rsidR="00FC1927" w:rsidRPr="00EB74EB" w:rsidRDefault="00FC1927" w:rsidP="00883DAC">
      <w:pPr>
        <w:autoSpaceDE w:val="0"/>
        <w:autoSpaceDN w:val="0"/>
        <w:adjustRightInd w:val="0"/>
        <w:spacing w:after="0"/>
        <w:jc w:val="both"/>
        <w:rPr>
          <w:rFonts w:ascii="Times New Roman" w:eastAsiaTheme="minorHAnsi" w:hAnsi="Times New Roman" w:cs="Times New Roman"/>
          <w:sz w:val="24"/>
          <w:szCs w:val="24"/>
        </w:rPr>
      </w:pPr>
      <w:r w:rsidRPr="00EB74EB">
        <w:rPr>
          <w:rFonts w:ascii="Times New Roman" w:eastAsiaTheme="minorHAnsi" w:hAnsi="Times New Roman" w:cs="Times New Roman"/>
          <w:sz w:val="24"/>
          <w:szCs w:val="24"/>
        </w:rPr>
        <w:t>Une partie des transporteurs estime que leur revenu a baissé en raison d’une part de la rareté des clients et d’autre part de la cherté du carburant. Certains pensent que le revenu est resté inchangé tandis que d’autres ont vu leur revenu accroître.</w:t>
      </w:r>
    </w:p>
    <w:p w:rsidR="00FC1927" w:rsidRPr="00EB74EB" w:rsidRDefault="00FC1927" w:rsidP="00FC1927">
      <w:pPr>
        <w:autoSpaceDE w:val="0"/>
        <w:autoSpaceDN w:val="0"/>
        <w:adjustRightInd w:val="0"/>
        <w:spacing w:after="0" w:line="240" w:lineRule="auto"/>
        <w:jc w:val="both"/>
        <w:rPr>
          <w:rFonts w:ascii="Times New Roman" w:eastAsiaTheme="minorHAnsi" w:hAnsi="Times New Roman" w:cs="Times New Roman"/>
          <w:sz w:val="24"/>
          <w:szCs w:val="24"/>
        </w:rPr>
      </w:pPr>
    </w:p>
    <w:p w:rsidR="00FC1927" w:rsidRPr="00EB74EB" w:rsidRDefault="00FC1927" w:rsidP="00601039">
      <w:pPr>
        <w:pStyle w:val="Paragraphedeliste"/>
        <w:numPr>
          <w:ilvl w:val="0"/>
          <w:numId w:val="28"/>
        </w:numPr>
        <w:autoSpaceDE w:val="0"/>
        <w:autoSpaceDN w:val="0"/>
        <w:adjustRightInd w:val="0"/>
        <w:spacing w:after="120"/>
        <w:ind w:left="714" w:hanging="357"/>
        <w:rPr>
          <w:rFonts w:ascii="Times New Roman" w:eastAsiaTheme="minorHAnsi" w:hAnsi="Times New Roman" w:cs="Times New Roman"/>
          <w:b/>
          <w:sz w:val="24"/>
          <w:szCs w:val="24"/>
        </w:rPr>
      </w:pPr>
      <w:r w:rsidRPr="00EB74EB">
        <w:rPr>
          <w:rFonts w:ascii="Times New Roman" w:eastAsiaTheme="minorHAnsi" w:hAnsi="Times New Roman" w:cs="Times New Roman"/>
          <w:b/>
          <w:color w:val="000000"/>
          <w:sz w:val="24"/>
          <w:szCs w:val="24"/>
        </w:rPr>
        <w:t>changements constatés de façon générale</w:t>
      </w:r>
    </w:p>
    <w:p w:rsidR="00FC1927" w:rsidRPr="00EB74EB" w:rsidRDefault="00FC1927" w:rsidP="00883DAC">
      <w:pPr>
        <w:autoSpaceDE w:val="0"/>
        <w:autoSpaceDN w:val="0"/>
        <w:adjustRightInd w:val="0"/>
        <w:spacing w:after="0"/>
        <w:jc w:val="both"/>
        <w:rPr>
          <w:rFonts w:ascii="Times New Roman" w:eastAsiaTheme="minorHAnsi" w:hAnsi="Times New Roman" w:cs="Times New Roman"/>
          <w:sz w:val="24"/>
          <w:szCs w:val="24"/>
        </w:rPr>
      </w:pPr>
      <w:r w:rsidRPr="00EB74EB">
        <w:rPr>
          <w:rFonts w:ascii="Times New Roman" w:eastAsiaTheme="minorHAnsi" w:hAnsi="Times New Roman" w:cs="Times New Roman"/>
          <w:sz w:val="24"/>
          <w:szCs w:val="24"/>
        </w:rPr>
        <w:t>De façon globale, les impressions et appréciations globales des transporteurs sont très positives au sujet du bitumage de la voie.</w:t>
      </w:r>
    </w:p>
    <w:p w:rsidR="008F79D1" w:rsidRDefault="008F79D1" w:rsidP="001A7FF1">
      <w:pPr>
        <w:spacing w:after="0"/>
        <w:jc w:val="both"/>
        <w:rPr>
          <w:rFonts w:ascii="Times New Roman" w:hAnsi="Times New Roman" w:cs="Times New Roman"/>
          <w:sz w:val="24"/>
          <w:szCs w:val="24"/>
          <w:lang w:eastAsia="fr-FR"/>
        </w:rPr>
      </w:pPr>
    </w:p>
    <w:p w:rsidR="00FC1927" w:rsidRPr="0094084E" w:rsidRDefault="00FC1927" w:rsidP="00601039">
      <w:pPr>
        <w:pStyle w:val="T2"/>
        <w:numPr>
          <w:ilvl w:val="1"/>
          <w:numId w:val="42"/>
        </w:numPr>
      </w:pPr>
      <w:bookmarkStart w:id="220" w:name="_Toc391893986"/>
      <w:bookmarkStart w:id="221" w:name="_Toc35631310"/>
      <w:bookmarkStart w:id="222" w:name="_Toc35984594"/>
      <w:r w:rsidRPr="0094084E">
        <w:t>Résultats du captage des flux des transports</w:t>
      </w:r>
      <w:bookmarkEnd w:id="220"/>
      <w:bookmarkEnd w:id="221"/>
      <w:bookmarkEnd w:id="222"/>
    </w:p>
    <w:p w:rsidR="00FC1927" w:rsidRPr="00B23AFF" w:rsidRDefault="00FC1927" w:rsidP="00FC1927">
      <w:pPr>
        <w:spacing w:before="240" w:after="0"/>
        <w:jc w:val="both"/>
        <w:rPr>
          <w:rFonts w:ascii="Times New Roman" w:hAnsi="Times New Roman" w:cs="Times New Roman"/>
          <w:sz w:val="24"/>
          <w:szCs w:val="24"/>
          <w:lang w:eastAsia="fr-FR"/>
        </w:rPr>
      </w:pPr>
      <w:r w:rsidRPr="00B23AFF">
        <w:rPr>
          <w:rFonts w:ascii="Times New Roman" w:hAnsi="Times New Roman" w:cs="Times New Roman"/>
          <w:sz w:val="24"/>
          <w:szCs w:val="24"/>
          <w:lang w:eastAsia="fr-FR"/>
        </w:rPr>
        <w:t>Les données recueillies à partir des fiches  de captage de flux du trafic ont servi  à mesurer le trafic routier à l’aide des informations sur le flux de circulation de véhicules et de passagers le long du trajet Pahou-Ouidah-Hillacondji. Ce comptage n’a considéré que les moyens de transport des usagers sans prise en compte du nombre de passagers et des marchandises sur la période du 17 février</w:t>
      </w:r>
      <w:r>
        <w:rPr>
          <w:rFonts w:ascii="Times New Roman" w:hAnsi="Times New Roman" w:cs="Times New Roman"/>
          <w:sz w:val="24"/>
          <w:szCs w:val="24"/>
          <w:lang w:eastAsia="fr-FR"/>
        </w:rPr>
        <w:t xml:space="preserve"> </w:t>
      </w:r>
      <w:r w:rsidRPr="00B23AFF">
        <w:rPr>
          <w:rFonts w:ascii="Times New Roman" w:hAnsi="Times New Roman" w:cs="Times New Roman"/>
          <w:sz w:val="24"/>
          <w:szCs w:val="24"/>
          <w:lang w:eastAsia="fr-FR"/>
        </w:rPr>
        <w:t>au 05 mars 2020 soit 18 jours. Mais, pour des besoins de comparaison avec les indicateurs de la référence de 2014, il a été retenu la prise en compte de 15 jours. Le tableau ci-après donne le résumé des trois (3) postes et des six (6) sens de circulation considérés lors du comptage des véhicules. A chaque poste de captage, la journée a été répartie en trois tranches horaires de 8 heures chacune. Ainsi, les équipes de captage par poste se sont alternativement relayé</w:t>
      </w:r>
      <w:r>
        <w:rPr>
          <w:rFonts w:ascii="Times New Roman" w:hAnsi="Times New Roman" w:cs="Times New Roman"/>
          <w:sz w:val="24"/>
          <w:szCs w:val="24"/>
          <w:lang w:eastAsia="fr-FR"/>
        </w:rPr>
        <w:t>e</w:t>
      </w:r>
      <w:r w:rsidRPr="00B23AFF">
        <w:rPr>
          <w:rFonts w:ascii="Times New Roman" w:hAnsi="Times New Roman" w:cs="Times New Roman"/>
          <w:sz w:val="24"/>
          <w:szCs w:val="24"/>
          <w:lang w:eastAsia="fr-FR"/>
        </w:rPr>
        <w:t xml:space="preserve">s entre 6h à 14h, 14h à 22h et 22h à 6h. </w:t>
      </w:r>
    </w:p>
    <w:p w:rsidR="00FC1927" w:rsidRPr="00CB2967" w:rsidRDefault="00FC1927" w:rsidP="00FC1927">
      <w:pPr>
        <w:spacing w:line="240" w:lineRule="auto"/>
        <w:rPr>
          <w:rFonts w:ascii="Times New Roman" w:hAnsi="Times New Roman" w:cs="Times New Roman"/>
          <w:b/>
          <w:bCs/>
          <w:color w:val="0070C0"/>
          <w:sz w:val="24"/>
          <w:szCs w:val="24"/>
          <w:lang w:eastAsia="fr-FR"/>
        </w:rPr>
      </w:pPr>
    </w:p>
    <w:p w:rsidR="00FC1927" w:rsidRPr="006751A6" w:rsidRDefault="00FC1927" w:rsidP="00112C82">
      <w:pPr>
        <w:pStyle w:val="TABLTCHI"/>
        <w:spacing w:after="120"/>
        <w:rPr>
          <w:lang w:eastAsia="fr-FR"/>
        </w:rPr>
      </w:pPr>
      <w:bookmarkStart w:id="223" w:name="_Toc298948399"/>
      <w:bookmarkStart w:id="224" w:name="_Toc330032975"/>
      <w:bookmarkStart w:id="225" w:name="_Toc391894005"/>
      <w:bookmarkStart w:id="226" w:name="_Toc35636966"/>
      <w:r w:rsidRPr="006751A6">
        <w:rPr>
          <w:lang w:eastAsia="fr-FR"/>
        </w:rPr>
        <w:t xml:space="preserve">Tableau </w:t>
      </w:r>
      <w:bookmarkEnd w:id="223"/>
      <w:bookmarkEnd w:id="224"/>
      <w:bookmarkEnd w:id="225"/>
      <w:r w:rsidRPr="006751A6">
        <w:rPr>
          <w:lang w:eastAsia="fr-FR"/>
        </w:rPr>
        <w:t>3.</w:t>
      </w:r>
      <w:r w:rsidR="000E6522">
        <w:rPr>
          <w:lang w:eastAsia="fr-FR"/>
        </w:rPr>
        <w:t>23</w:t>
      </w:r>
      <w:r w:rsidRPr="006751A6">
        <w:rPr>
          <w:lang w:eastAsia="fr-FR"/>
        </w:rPr>
        <w:t> : Situation des postes et sens de circulation pour le captage de flux</w:t>
      </w:r>
      <w:bookmarkEnd w:id="226"/>
    </w:p>
    <w:tbl>
      <w:tblPr>
        <w:tblW w:w="90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69"/>
        <w:gridCol w:w="5387"/>
      </w:tblGrid>
      <w:tr w:rsidR="00FC1927" w:rsidRPr="00986112" w:rsidTr="00FC1927">
        <w:trPr>
          <w:jc w:val="center"/>
        </w:trPr>
        <w:tc>
          <w:tcPr>
            <w:tcW w:w="3669" w:type="dxa"/>
          </w:tcPr>
          <w:p w:rsidR="00FC1927" w:rsidRPr="00986112" w:rsidRDefault="00FC1927" w:rsidP="00FC1927">
            <w:pPr>
              <w:spacing w:after="0" w:line="240" w:lineRule="auto"/>
              <w:jc w:val="center"/>
              <w:rPr>
                <w:rFonts w:ascii="Times New Roman" w:hAnsi="Times New Roman" w:cs="Times New Roman"/>
                <w:b/>
                <w:sz w:val="20"/>
                <w:szCs w:val="20"/>
                <w:lang w:eastAsia="fr-FR"/>
              </w:rPr>
            </w:pPr>
            <w:r w:rsidRPr="00986112">
              <w:rPr>
                <w:rFonts w:ascii="Times New Roman" w:hAnsi="Times New Roman" w:cs="Times New Roman"/>
                <w:b/>
                <w:sz w:val="20"/>
                <w:szCs w:val="20"/>
                <w:lang w:eastAsia="fr-FR"/>
              </w:rPr>
              <w:t>Postes</w:t>
            </w:r>
          </w:p>
        </w:tc>
        <w:tc>
          <w:tcPr>
            <w:tcW w:w="5387" w:type="dxa"/>
          </w:tcPr>
          <w:p w:rsidR="00FC1927" w:rsidRPr="00986112" w:rsidRDefault="00FC1927" w:rsidP="00FC1927">
            <w:pPr>
              <w:spacing w:after="0" w:line="240" w:lineRule="auto"/>
              <w:jc w:val="center"/>
              <w:rPr>
                <w:rFonts w:ascii="Times New Roman" w:hAnsi="Times New Roman" w:cs="Times New Roman"/>
                <w:b/>
                <w:sz w:val="20"/>
                <w:szCs w:val="20"/>
                <w:lang w:eastAsia="fr-FR"/>
              </w:rPr>
            </w:pPr>
            <w:r w:rsidRPr="00986112">
              <w:rPr>
                <w:rFonts w:ascii="Times New Roman" w:hAnsi="Times New Roman" w:cs="Times New Roman"/>
                <w:b/>
                <w:sz w:val="20"/>
                <w:szCs w:val="20"/>
                <w:lang w:eastAsia="fr-FR"/>
              </w:rPr>
              <w:t>Captage des flux</w:t>
            </w:r>
          </w:p>
        </w:tc>
      </w:tr>
      <w:tr w:rsidR="00FC1927" w:rsidRPr="00986112" w:rsidTr="00FC1927">
        <w:trPr>
          <w:jc w:val="center"/>
        </w:trPr>
        <w:tc>
          <w:tcPr>
            <w:tcW w:w="3669" w:type="dxa"/>
          </w:tcPr>
          <w:p w:rsidR="00FC1927" w:rsidRPr="00986112" w:rsidRDefault="00FC1927" w:rsidP="00FC1927">
            <w:pPr>
              <w:spacing w:after="0" w:line="240" w:lineRule="auto"/>
              <w:jc w:val="both"/>
              <w:rPr>
                <w:rFonts w:ascii="Times New Roman" w:hAnsi="Times New Roman" w:cs="Times New Roman"/>
                <w:sz w:val="20"/>
                <w:szCs w:val="20"/>
                <w:lang w:eastAsia="fr-FR"/>
              </w:rPr>
            </w:pPr>
            <w:r w:rsidRPr="00986112">
              <w:rPr>
                <w:rFonts w:ascii="Times New Roman" w:hAnsi="Times New Roman" w:cs="Times New Roman"/>
                <w:sz w:val="20"/>
                <w:szCs w:val="20"/>
                <w:lang w:eastAsia="fr-FR"/>
              </w:rPr>
              <w:t>Ouidah (péage d’Ahozon)</w:t>
            </w:r>
          </w:p>
        </w:tc>
        <w:tc>
          <w:tcPr>
            <w:tcW w:w="5387" w:type="dxa"/>
          </w:tcPr>
          <w:p w:rsidR="00FC1927" w:rsidRPr="00986112" w:rsidRDefault="00FC1927" w:rsidP="00FC1927">
            <w:pPr>
              <w:spacing w:after="0" w:line="240" w:lineRule="auto"/>
              <w:jc w:val="both"/>
              <w:rPr>
                <w:rFonts w:ascii="Times New Roman" w:hAnsi="Times New Roman" w:cs="Times New Roman"/>
                <w:sz w:val="20"/>
                <w:szCs w:val="20"/>
                <w:lang w:eastAsia="fr-FR"/>
              </w:rPr>
            </w:pPr>
            <w:r w:rsidRPr="00986112">
              <w:rPr>
                <w:rFonts w:ascii="Times New Roman" w:hAnsi="Times New Roman" w:cs="Times New Roman"/>
                <w:sz w:val="20"/>
                <w:szCs w:val="20"/>
                <w:lang w:eastAsia="fr-FR"/>
              </w:rPr>
              <w:t>1. Sens entrant Ouidah vers Comè</w:t>
            </w:r>
          </w:p>
          <w:p w:rsidR="00FC1927" w:rsidRPr="00986112" w:rsidRDefault="00FC1927" w:rsidP="00FC1927">
            <w:pPr>
              <w:spacing w:after="0" w:line="240" w:lineRule="auto"/>
              <w:jc w:val="both"/>
              <w:rPr>
                <w:rFonts w:ascii="Times New Roman" w:hAnsi="Times New Roman" w:cs="Times New Roman"/>
                <w:sz w:val="20"/>
                <w:szCs w:val="20"/>
                <w:lang w:eastAsia="fr-FR"/>
              </w:rPr>
            </w:pPr>
            <w:r w:rsidRPr="00986112">
              <w:rPr>
                <w:rFonts w:ascii="Times New Roman" w:hAnsi="Times New Roman" w:cs="Times New Roman"/>
                <w:sz w:val="20"/>
                <w:szCs w:val="20"/>
                <w:lang w:eastAsia="fr-FR"/>
              </w:rPr>
              <w:t>2. Sens venant de Comè vers Ouidah</w:t>
            </w:r>
          </w:p>
        </w:tc>
      </w:tr>
      <w:tr w:rsidR="00FC1927" w:rsidRPr="00986112" w:rsidTr="00FC1927">
        <w:trPr>
          <w:jc w:val="center"/>
        </w:trPr>
        <w:tc>
          <w:tcPr>
            <w:tcW w:w="3669" w:type="dxa"/>
          </w:tcPr>
          <w:p w:rsidR="00FC1927" w:rsidRPr="00986112" w:rsidRDefault="00FC1927" w:rsidP="00FC1927">
            <w:pPr>
              <w:spacing w:after="0" w:line="240" w:lineRule="auto"/>
              <w:jc w:val="both"/>
              <w:rPr>
                <w:rFonts w:ascii="Times New Roman" w:hAnsi="Times New Roman" w:cs="Times New Roman"/>
                <w:sz w:val="20"/>
                <w:szCs w:val="20"/>
                <w:lang w:eastAsia="fr-FR"/>
              </w:rPr>
            </w:pPr>
            <w:r w:rsidRPr="00986112">
              <w:rPr>
                <w:rFonts w:ascii="Times New Roman" w:hAnsi="Times New Roman" w:cs="Times New Roman"/>
                <w:sz w:val="20"/>
                <w:szCs w:val="20"/>
                <w:lang w:eastAsia="fr-FR"/>
              </w:rPr>
              <w:t>Comè (Commissariat d’Agatogbo)</w:t>
            </w:r>
          </w:p>
        </w:tc>
        <w:tc>
          <w:tcPr>
            <w:tcW w:w="5387" w:type="dxa"/>
          </w:tcPr>
          <w:p w:rsidR="00FC1927" w:rsidRPr="00986112" w:rsidRDefault="00FC1927" w:rsidP="00FC1927">
            <w:pPr>
              <w:spacing w:after="0" w:line="240" w:lineRule="auto"/>
              <w:jc w:val="both"/>
              <w:rPr>
                <w:rFonts w:ascii="Times New Roman" w:hAnsi="Times New Roman" w:cs="Times New Roman"/>
                <w:sz w:val="20"/>
                <w:szCs w:val="20"/>
                <w:lang w:eastAsia="fr-FR"/>
              </w:rPr>
            </w:pPr>
            <w:r w:rsidRPr="00986112">
              <w:rPr>
                <w:rFonts w:ascii="Times New Roman" w:hAnsi="Times New Roman" w:cs="Times New Roman"/>
                <w:sz w:val="20"/>
                <w:szCs w:val="20"/>
                <w:lang w:eastAsia="fr-FR"/>
              </w:rPr>
              <w:t>1. Sens de Ouidah vers Comè</w:t>
            </w:r>
          </w:p>
          <w:p w:rsidR="00FC1927" w:rsidRPr="00986112" w:rsidRDefault="00FC1927" w:rsidP="00FC1927">
            <w:pPr>
              <w:spacing w:after="0" w:line="240" w:lineRule="auto"/>
              <w:jc w:val="both"/>
              <w:rPr>
                <w:rFonts w:ascii="Times New Roman" w:hAnsi="Times New Roman" w:cs="Times New Roman"/>
                <w:sz w:val="20"/>
                <w:szCs w:val="20"/>
                <w:lang w:eastAsia="fr-FR"/>
              </w:rPr>
            </w:pPr>
            <w:r w:rsidRPr="00986112">
              <w:rPr>
                <w:rFonts w:ascii="Times New Roman" w:hAnsi="Times New Roman" w:cs="Times New Roman"/>
                <w:sz w:val="20"/>
                <w:szCs w:val="20"/>
                <w:lang w:eastAsia="fr-FR"/>
              </w:rPr>
              <w:t>2. Sens venant de Comè vers Ouidah</w:t>
            </w:r>
          </w:p>
        </w:tc>
      </w:tr>
      <w:tr w:rsidR="00FC1927" w:rsidRPr="00986112" w:rsidTr="00FC1927">
        <w:trPr>
          <w:jc w:val="center"/>
        </w:trPr>
        <w:tc>
          <w:tcPr>
            <w:tcW w:w="3669" w:type="dxa"/>
          </w:tcPr>
          <w:p w:rsidR="00FC1927" w:rsidRPr="00986112" w:rsidRDefault="00FC1927" w:rsidP="00FC1927">
            <w:pPr>
              <w:spacing w:after="0" w:line="240" w:lineRule="auto"/>
              <w:jc w:val="both"/>
              <w:rPr>
                <w:rFonts w:ascii="Times New Roman" w:hAnsi="Times New Roman" w:cs="Times New Roman"/>
                <w:sz w:val="20"/>
                <w:szCs w:val="20"/>
                <w:lang w:eastAsia="fr-FR"/>
              </w:rPr>
            </w:pPr>
            <w:r w:rsidRPr="00986112">
              <w:rPr>
                <w:rFonts w:ascii="Times New Roman" w:hAnsi="Times New Roman" w:cs="Times New Roman"/>
                <w:sz w:val="20"/>
                <w:szCs w:val="20"/>
                <w:lang w:eastAsia="fr-FR"/>
              </w:rPr>
              <w:t>Grand-Popo (Péage Grand-Popo)</w:t>
            </w:r>
          </w:p>
        </w:tc>
        <w:tc>
          <w:tcPr>
            <w:tcW w:w="5387" w:type="dxa"/>
          </w:tcPr>
          <w:p w:rsidR="00FC1927" w:rsidRPr="00986112" w:rsidRDefault="00FC1927" w:rsidP="00FC1927">
            <w:pPr>
              <w:spacing w:after="0" w:line="240" w:lineRule="auto"/>
              <w:jc w:val="both"/>
              <w:rPr>
                <w:rFonts w:ascii="Times New Roman" w:hAnsi="Times New Roman" w:cs="Times New Roman"/>
                <w:sz w:val="20"/>
                <w:szCs w:val="20"/>
                <w:lang w:eastAsia="fr-FR"/>
              </w:rPr>
            </w:pPr>
            <w:r w:rsidRPr="00986112">
              <w:rPr>
                <w:rFonts w:ascii="Times New Roman" w:hAnsi="Times New Roman" w:cs="Times New Roman"/>
                <w:sz w:val="20"/>
                <w:szCs w:val="20"/>
                <w:lang w:eastAsia="fr-FR"/>
              </w:rPr>
              <w:t>1. Sens de Comè à la frontière Hillacondji</w:t>
            </w:r>
          </w:p>
          <w:p w:rsidR="00FC1927" w:rsidRPr="00986112" w:rsidRDefault="00FC1927" w:rsidP="00FC1927">
            <w:pPr>
              <w:spacing w:after="0" w:line="240" w:lineRule="auto"/>
              <w:jc w:val="both"/>
              <w:rPr>
                <w:rFonts w:ascii="Times New Roman" w:hAnsi="Times New Roman" w:cs="Times New Roman"/>
                <w:sz w:val="20"/>
                <w:szCs w:val="20"/>
                <w:lang w:eastAsia="fr-FR"/>
              </w:rPr>
            </w:pPr>
            <w:r w:rsidRPr="00986112">
              <w:rPr>
                <w:rFonts w:ascii="Times New Roman" w:hAnsi="Times New Roman" w:cs="Times New Roman"/>
                <w:sz w:val="20"/>
                <w:szCs w:val="20"/>
                <w:lang w:eastAsia="fr-FR"/>
              </w:rPr>
              <w:t>2. Sens de la frontière Hillacondji vers Comè</w:t>
            </w:r>
          </w:p>
        </w:tc>
      </w:tr>
    </w:tbl>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w:t>
      </w:r>
      <w:r w:rsidR="003D0138">
        <w:rPr>
          <w:rFonts w:ascii="Times New Roman" w:hAnsi="Times New Roman" w:cs="Times New Roman"/>
          <w:i/>
          <w:sz w:val="20"/>
          <w:szCs w:val="20"/>
        </w:rPr>
        <w:t>l</w:t>
      </w:r>
      <w:r>
        <w:rPr>
          <w:rFonts w:ascii="Times New Roman" w:hAnsi="Times New Roman" w:cs="Times New Roman"/>
          <w:i/>
          <w:sz w:val="20"/>
          <w:szCs w:val="20"/>
        </w:rPr>
        <w:t>lacondji-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175EBF" w:rsidRPr="001C644D" w:rsidRDefault="00175EBF" w:rsidP="00FC1927">
      <w:pPr>
        <w:autoSpaceDE w:val="0"/>
        <w:autoSpaceDN w:val="0"/>
        <w:adjustRightInd w:val="0"/>
        <w:spacing w:line="240" w:lineRule="auto"/>
        <w:jc w:val="center"/>
        <w:rPr>
          <w:rFonts w:ascii="Times New Roman" w:hAnsi="Times New Roman" w:cs="Times New Roman"/>
          <w:i/>
          <w:color w:val="0070C0"/>
          <w:sz w:val="20"/>
          <w:szCs w:val="20"/>
        </w:rPr>
      </w:pPr>
    </w:p>
    <w:p w:rsidR="00FC1927" w:rsidRPr="00913FBD" w:rsidRDefault="00FC1927" w:rsidP="00FC1927">
      <w:pPr>
        <w:numPr>
          <w:ilvl w:val="0"/>
          <w:numId w:val="2"/>
        </w:numPr>
        <w:spacing w:line="240" w:lineRule="auto"/>
        <w:jc w:val="both"/>
        <w:rPr>
          <w:rFonts w:ascii="Times New Roman" w:hAnsi="Times New Roman" w:cs="Times New Roman"/>
          <w:b/>
          <w:i/>
          <w:sz w:val="24"/>
          <w:szCs w:val="24"/>
          <w:lang w:eastAsia="fr-FR"/>
        </w:rPr>
      </w:pPr>
      <w:r w:rsidRPr="00913FBD">
        <w:rPr>
          <w:rFonts w:ascii="Times New Roman" w:hAnsi="Times New Roman" w:cs="Times New Roman"/>
          <w:b/>
          <w:i/>
          <w:sz w:val="24"/>
          <w:szCs w:val="24"/>
          <w:lang w:eastAsia="fr-FR"/>
        </w:rPr>
        <w:t xml:space="preserve">Le comptage des flux </w:t>
      </w:r>
    </w:p>
    <w:p w:rsidR="00FC1927" w:rsidRPr="00484740" w:rsidRDefault="00FC1927" w:rsidP="00FC1927">
      <w:pPr>
        <w:pStyle w:val="Retraitcorpsdetexte"/>
        <w:tabs>
          <w:tab w:val="left" w:pos="709"/>
        </w:tabs>
        <w:ind w:left="0"/>
        <w:jc w:val="both"/>
        <w:rPr>
          <w:rFonts w:ascii="Times New Roman" w:hAnsi="Times New Roman" w:cs="Times New Roman"/>
          <w:sz w:val="24"/>
          <w:szCs w:val="24"/>
          <w:lang w:eastAsia="fr-FR"/>
        </w:rPr>
      </w:pPr>
      <w:r w:rsidRPr="00E86D0C">
        <w:rPr>
          <w:rFonts w:ascii="Times New Roman" w:hAnsi="Times New Roman" w:cs="Times New Roman"/>
          <w:sz w:val="24"/>
          <w:szCs w:val="24"/>
          <w:lang w:eastAsia="fr-FR"/>
        </w:rPr>
        <w:t>Les quinze (15) jours de captage -</w:t>
      </w:r>
      <w:r w:rsidRPr="00E86D0C">
        <w:rPr>
          <w:rFonts w:ascii="Times New Roman" w:hAnsi="Times New Roman" w:cs="Times New Roman"/>
          <w:sz w:val="24"/>
          <w:szCs w:val="24"/>
        </w:rPr>
        <w:t xml:space="preserve">passages aller-retour confondus- </w:t>
      </w:r>
      <w:r w:rsidRPr="00E86D0C">
        <w:rPr>
          <w:rFonts w:ascii="Times New Roman" w:hAnsi="Times New Roman" w:cs="Times New Roman"/>
          <w:sz w:val="24"/>
          <w:szCs w:val="24"/>
          <w:lang w:eastAsia="fr-FR"/>
        </w:rPr>
        <w:t xml:space="preserve">ont permis de dénombrer 505 824 </w:t>
      </w:r>
      <w:r>
        <w:rPr>
          <w:rFonts w:ascii="Times New Roman" w:hAnsi="Times New Roman" w:cs="Times New Roman"/>
          <w:sz w:val="24"/>
          <w:szCs w:val="24"/>
          <w:lang w:eastAsia="fr-FR"/>
        </w:rPr>
        <w:t xml:space="preserve">passages de </w:t>
      </w:r>
      <w:r w:rsidRPr="004E2003">
        <w:rPr>
          <w:rFonts w:ascii="Times New Roman" w:hAnsi="Times New Roman" w:cs="Times New Roman"/>
          <w:sz w:val="24"/>
          <w:szCs w:val="24"/>
          <w:lang w:eastAsia="fr-FR"/>
        </w:rPr>
        <w:t>véhicules, soit 33</w:t>
      </w:r>
      <w:r>
        <w:rPr>
          <w:rFonts w:ascii="Times New Roman" w:hAnsi="Times New Roman" w:cs="Times New Roman"/>
          <w:sz w:val="24"/>
          <w:szCs w:val="24"/>
          <w:lang w:eastAsia="fr-FR"/>
        </w:rPr>
        <w:t> </w:t>
      </w:r>
      <w:r w:rsidRPr="004E2003">
        <w:rPr>
          <w:rFonts w:ascii="Times New Roman" w:hAnsi="Times New Roman" w:cs="Times New Roman"/>
          <w:sz w:val="24"/>
          <w:szCs w:val="24"/>
          <w:lang w:eastAsia="fr-FR"/>
        </w:rPr>
        <w:t>722</w:t>
      </w:r>
      <w:r>
        <w:rPr>
          <w:rFonts w:ascii="Times New Roman" w:hAnsi="Times New Roman" w:cs="Times New Roman"/>
          <w:sz w:val="24"/>
          <w:szCs w:val="24"/>
          <w:lang w:eastAsia="fr-FR"/>
        </w:rPr>
        <w:t xml:space="preserve"> passages de</w:t>
      </w:r>
      <w:r w:rsidRPr="004E2003">
        <w:rPr>
          <w:rFonts w:ascii="Times New Roman" w:hAnsi="Times New Roman" w:cs="Times New Roman"/>
          <w:sz w:val="24"/>
          <w:szCs w:val="24"/>
          <w:lang w:eastAsia="fr-FR"/>
        </w:rPr>
        <w:t xml:space="preserve"> véhicules par jour. Ce nombre varie selon le type de véhicule et le poste de captage.  Les vélos et les tricycles </w:t>
      </w:r>
      <w:r>
        <w:rPr>
          <w:rFonts w:ascii="Times New Roman" w:hAnsi="Times New Roman" w:cs="Times New Roman"/>
          <w:sz w:val="24"/>
          <w:szCs w:val="24"/>
          <w:lang w:eastAsia="fr-FR"/>
        </w:rPr>
        <w:t xml:space="preserve">sont peu nombreux sur </w:t>
      </w:r>
      <w:r w:rsidRPr="004E2003">
        <w:rPr>
          <w:rFonts w:ascii="Times New Roman" w:hAnsi="Times New Roman" w:cs="Times New Roman"/>
          <w:sz w:val="24"/>
          <w:szCs w:val="24"/>
          <w:lang w:eastAsia="fr-FR"/>
        </w:rPr>
        <w:t xml:space="preserve">le tronçon alors que les motos et les véhicules à 5 places se rencontrent le plus souvent : respectivement 39,9% (soit </w:t>
      </w:r>
      <w:r w:rsidRPr="00484740">
        <w:rPr>
          <w:rFonts w:ascii="Times New Roman" w:eastAsia="Times New Roman" w:hAnsi="Times New Roman" w:cs="Times New Roman"/>
          <w:sz w:val="24"/>
          <w:szCs w:val="20"/>
          <w:lang w:eastAsia="fr-FR"/>
        </w:rPr>
        <w:t xml:space="preserve">202 006 </w:t>
      </w:r>
      <w:r w:rsidRPr="00484740">
        <w:rPr>
          <w:rFonts w:ascii="Times New Roman" w:hAnsi="Times New Roman" w:cs="Times New Roman"/>
          <w:sz w:val="24"/>
          <w:szCs w:val="24"/>
          <w:lang w:eastAsia="fr-FR"/>
        </w:rPr>
        <w:t xml:space="preserve">motos) et 36,1% (soit </w:t>
      </w:r>
      <w:r w:rsidRPr="00484740">
        <w:rPr>
          <w:rFonts w:ascii="Times New Roman" w:eastAsia="Times New Roman" w:hAnsi="Times New Roman" w:cs="Times New Roman"/>
          <w:sz w:val="24"/>
          <w:szCs w:val="20"/>
          <w:lang w:eastAsia="fr-FR"/>
        </w:rPr>
        <w:t>182</w:t>
      </w:r>
      <w:r w:rsidR="00986112">
        <w:rPr>
          <w:rFonts w:ascii="Times New Roman" w:eastAsia="Times New Roman" w:hAnsi="Times New Roman" w:cs="Times New Roman"/>
          <w:sz w:val="24"/>
          <w:szCs w:val="20"/>
          <w:lang w:eastAsia="fr-FR"/>
        </w:rPr>
        <w:t> </w:t>
      </w:r>
      <w:r w:rsidRPr="00484740">
        <w:rPr>
          <w:rFonts w:ascii="Times New Roman" w:eastAsia="Times New Roman" w:hAnsi="Times New Roman" w:cs="Times New Roman"/>
          <w:sz w:val="24"/>
          <w:szCs w:val="20"/>
          <w:lang w:eastAsia="fr-FR"/>
        </w:rPr>
        <w:t>822</w:t>
      </w:r>
      <w:r w:rsidR="00986112">
        <w:rPr>
          <w:rFonts w:ascii="Times New Roman" w:eastAsia="Times New Roman" w:hAnsi="Times New Roman" w:cs="Times New Roman"/>
          <w:sz w:val="24"/>
          <w:szCs w:val="20"/>
          <w:lang w:eastAsia="fr-FR"/>
        </w:rPr>
        <w:t xml:space="preserve"> </w:t>
      </w:r>
      <w:r w:rsidRPr="00484740">
        <w:rPr>
          <w:rFonts w:ascii="Times New Roman" w:hAnsi="Times New Roman" w:cs="Times New Roman"/>
          <w:sz w:val="24"/>
          <w:szCs w:val="24"/>
          <w:lang w:eastAsia="fr-FR"/>
        </w:rPr>
        <w:t>véhicules à 5 places). En comparant le flux observé lors de l’étude d’impact par rapport à celui relevé lors de l’étude de référence, on note que globalement le flux observé lors de l’étude d’impact est supérieur à celui de l’étude de référence. Ce constat est le même pour les motos et les véhicules de 5 places.</w:t>
      </w:r>
    </w:p>
    <w:p w:rsidR="00FC1927" w:rsidRDefault="00FC1927" w:rsidP="00FC1927">
      <w:pPr>
        <w:pStyle w:val="Retraitcorpsdetexte"/>
        <w:tabs>
          <w:tab w:val="left" w:pos="709"/>
        </w:tabs>
        <w:ind w:left="0"/>
        <w:jc w:val="both"/>
        <w:rPr>
          <w:rFonts w:ascii="Times New Roman" w:hAnsi="Times New Roman" w:cs="Times New Roman"/>
          <w:sz w:val="24"/>
          <w:szCs w:val="24"/>
        </w:rPr>
      </w:pPr>
      <w:r w:rsidRPr="00484740">
        <w:rPr>
          <w:rFonts w:ascii="Times New Roman" w:hAnsi="Times New Roman" w:cs="Times New Roman"/>
          <w:sz w:val="24"/>
          <w:szCs w:val="24"/>
        </w:rPr>
        <w:t xml:space="preserve">Lorsqu’on s’intéresse au poste de captage, on remarque que le poste de Comè est celui qui a enregistré le plus grand nombre de </w:t>
      </w:r>
      <w:r>
        <w:rPr>
          <w:rFonts w:ascii="Times New Roman" w:hAnsi="Times New Roman" w:cs="Times New Roman"/>
          <w:sz w:val="24"/>
          <w:szCs w:val="24"/>
        </w:rPr>
        <w:t xml:space="preserve">flux de </w:t>
      </w:r>
      <w:r w:rsidRPr="00484740">
        <w:rPr>
          <w:rFonts w:ascii="Times New Roman" w:hAnsi="Times New Roman" w:cs="Times New Roman"/>
          <w:sz w:val="24"/>
          <w:szCs w:val="24"/>
        </w:rPr>
        <w:t xml:space="preserve">véhicules (41,8%). Il est suivi de Ouidah (39,1%), puis de celui de </w:t>
      </w:r>
      <w:r>
        <w:rPr>
          <w:rFonts w:ascii="Times New Roman" w:hAnsi="Times New Roman" w:cs="Times New Roman"/>
          <w:sz w:val="24"/>
          <w:szCs w:val="24"/>
        </w:rPr>
        <w:t>Grand-Popo</w:t>
      </w:r>
      <w:r w:rsidRPr="00484740">
        <w:rPr>
          <w:rFonts w:ascii="Times New Roman" w:hAnsi="Times New Roman" w:cs="Times New Roman"/>
          <w:sz w:val="24"/>
          <w:szCs w:val="24"/>
        </w:rPr>
        <w:t xml:space="preserve"> (19,1%).</w:t>
      </w:r>
    </w:p>
    <w:p w:rsidR="00FC1927" w:rsidRDefault="00FC1927" w:rsidP="00986112">
      <w:pPr>
        <w:tabs>
          <w:tab w:val="left" w:pos="709"/>
        </w:tabs>
        <w:jc w:val="both"/>
        <w:rPr>
          <w:rFonts w:ascii="Times New Roman" w:hAnsi="Times New Roman" w:cs="Times New Roman"/>
          <w:sz w:val="24"/>
          <w:szCs w:val="24"/>
        </w:rPr>
      </w:pPr>
      <w:r w:rsidRPr="00BD2E57">
        <w:rPr>
          <w:rFonts w:ascii="Times New Roman" w:hAnsi="Times New Roman" w:cs="Times New Roman"/>
          <w:sz w:val="24"/>
          <w:szCs w:val="24"/>
        </w:rPr>
        <w:t>Dans l’état actuel de cette route, on a enregistré 505</w:t>
      </w:r>
      <w:r w:rsidR="00986112">
        <w:rPr>
          <w:rFonts w:ascii="Times New Roman" w:hAnsi="Times New Roman" w:cs="Times New Roman"/>
          <w:sz w:val="24"/>
          <w:szCs w:val="24"/>
        </w:rPr>
        <w:t> </w:t>
      </w:r>
      <w:r w:rsidRPr="00BD2E57">
        <w:rPr>
          <w:rFonts w:ascii="Times New Roman" w:hAnsi="Times New Roman" w:cs="Times New Roman"/>
          <w:sz w:val="24"/>
          <w:szCs w:val="24"/>
        </w:rPr>
        <w:t>824</w:t>
      </w:r>
      <w:r w:rsidR="00986112">
        <w:rPr>
          <w:rFonts w:ascii="Times New Roman" w:hAnsi="Times New Roman" w:cs="Times New Roman"/>
          <w:sz w:val="24"/>
          <w:szCs w:val="24"/>
        </w:rPr>
        <w:t xml:space="preserve"> </w:t>
      </w:r>
      <w:r>
        <w:rPr>
          <w:rFonts w:ascii="Times New Roman" w:hAnsi="Times New Roman" w:cs="Times New Roman"/>
          <w:sz w:val="24"/>
          <w:szCs w:val="24"/>
        </w:rPr>
        <w:t xml:space="preserve">flux de </w:t>
      </w:r>
      <w:r w:rsidRPr="00BD2E57">
        <w:rPr>
          <w:rFonts w:ascii="Times New Roman" w:hAnsi="Times New Roman" w:cs="Times New Roman"/>
          <w:sz w:val="24"/>
          <w:szCs w:val="24"/>
        </w:rPr>
        <w:t>véhicules en quinze (15) jours et à un flux constant de passages</w:t>
      </w:r>
      <w:r>
        <w:rPr>
          <w:rFonts w:ascii="Times New Roman" w:hAnsi="Times New Roman" w:cs="Times New Roman"/>
          <w:sz w:val="24"/>
          <w:szCs w:val="24"/>
        </w:rPr>
        <w:t xml:space="preserve"> de véhicules</w:t>
      </w:r>
      <w:r w:rsidRPr="00BD2E57">
        <w:rPr>
          <w:rFonts w:ascii="Times New Roman" w:hAnsi="Times New Roman" w:cs="Times New Roman"/>
          <w:sz w:val="24"/>
          <w:szCs w:val="24"/>
        </w:rPr>
        <w:t>, on s’attendrait à avoir en un (1) mois 1 011 648</w:t>
      </w:r>
      <w:r>
        <w:rPr>
          <w:rFonts w:ascii="Times New Roman" w:hAnsi="Times New Roman" w:cs="Times New Roman"/>
          <w:sz w:val="24"/>
          <w:szCs w:val="24"/>
        </w:rPr>
        <w:t xml:space="preserve">passages de </w:t>
      </w:r>
      <w:r w:rsidRPr="00BD2E57">
        <w:rPr>
          <w:rFonts w:ascii="Times New Roman" w:hAnsi="Times New Roman" w:cs="Times New Roman"/>
          <w:sz w:val="24"/>
          <w:szCs w:val="24"/>
        </w:rPr>
        <w:t>véhicules</w:t>
      </w:r>
      <w:r w:rsidRPr="00BD2E57">
        <w:rPr>
          <w:rStyle w:val="Appelnotedebasdep"/>
          <w:rFonts w:ascii="Times New Roman" w:hAnsi="Times New Roman" w:cs="Times New Roman"/>
          <w:sz w:val="24"/>
          <w:szCs w:val="24"/>
        </w:rPr>
        <w:footnoteReference w:id="4"/>
      </w:r>
      <w:r w:rsidRPr="00BD2E57">
        <w:rPr>
          <w:rFonts w:ascii="Times New Roman" w:hAnsi="Times New Roman" w:cs="Times New Roman"/>
          <w:sz w:val="24"/>
          <w:szCs w:val="24"/>
        </w:rPr>
        <w:t xml:space="preserve"> et </w:t>
      </w:r>
      <w:r>
        <w:rPr>
          <w:rFonts w:ascii="Times New Roman" w:hAnsi="Times New Roman" w:cs="Times New Roman"/>
          <w:sz w:val="24"/>
          <w:szCs w:val="24"/>
        </w:rPr>
        <w:t xml:space="preserve">en </w:t>
      </w:r>
      <w:r w:rsidRPr="00BD2E57">
        <w:rPr>
          <w:rFonts w:ascii="Times New Roman" w:hAnsi="Times New Roman" w:cs="Times New Roman"/>
          <w:sz w:val="24"/>
          <w:szCs w:val="24"/>
        </w:rPr>
        <w:t>une (1) année 12 139 766</w:t>
      </w:r>
      <w:r>
        <w:rPr>
          <w:rFonts w:ascii="Times New Roman" w:hAnsi="Times New Roman" w:cs="Times New Roman"/>
          <w:sz w:val="24"/>
          <w:szCs w:val="24"/>
        </w:rPr>
        <w:t xml:space="preserve">passages de </w:t>
      </w:r>
      <w:r w:rsidRPr="00BD2E57">
        <w:rPr>
          <w:rFonts w:ascii="Times New Roman" w:hAnsi="Times New Roman" w:cs="Times New Roman"/>
          <w:sz w:val="24"/>
          <w:szCs w:val="24"/>
        </w:rPr>
        <w:t>véhicules</w:t>
      </w:r>
      <w:r w:rsidRPr="00BD2E57">
        <w:rPr>
          <w:rStyle w:val="Appelnotedebasdep"/>
          <w:rFonts w:ascii="Times New Roman" w:hAnsi="Times New Roman" w:cs="Times New Roman"/>
          <w:sz w:val="24"/>
          <w:szCs w:val="24"/>
        </w:rPr>
        <w:footnoteReference w:id="5"/>
      </w:r>
      <w:r w:rsidRPr="00BD2E57">
        <w:rPr>
          <w:rFonts w:ascii="Times New Roman" w:hAnsi="Times New Roman" w:cs="Times New Roman"/>
          <w:sz w:val="24"/>
          <w:szCs w:val="24"/>
        </w:rPr>
        <w:t xml:space="preserve">. </w:t>
      </w:r>
    </w:p>
    <w:p w:rsidR="00175EBF" w:rsidRDefault="00175EBF" w:rsidP="00175EBF">
      <w:pPr>
        <w:tabs>
          <w:tab w:val="left" w:pos="709"/>
        </w:tabs>
        <w:spacing w:after="0" w:line="240" w:lineRule="auto"/>
        <w:jc w:val="both"/>
        <w:rPr>
          <w:rFonts w:ascii="Times New Roman" w:hAnsi="Times New Roman" w:cs="Times New Roman"/>
          <w:sz w:val="24"/>
          <w:szCs w:val="24"/>
        </w:rPr>
      </w:pPr>
    </w:p>
    <w:p w:rsidR="00FC1927" w:rsidRPr="00790D01" w:rsidRDefault="00FC1927" w:rsidP="00FC1927">
      <w:pPr>
        <w:pStyle w:val="GRAPHTCHI"/>
        <w:rPr>
          <w:lang w:eastAsia="fr-FR"/>
        </w:rPr>
      </w:pPr>
      <w:bookmarkStart w:id="227" w:name="_Toc35636853"/>
      <w:r w:rsidRPr="00790D01">
        <w:rPr>
          <w:lang w:eastAsia="fr-FR"/>
        </w:rPr>
        <w:t xml:space="preserve">Graphique </w:t>
      </w:r>
      <w:r>
        <w:rPr>
          <w:lang w:eastAsia="fr-FR"/>
        </w:rPr>
        <w:t>3.1</w:t>
      </w:r>
      <w:r w:rsidRPr="00790D01">
        <w:rPr>
          <w:lang w:eastAsia="fr-FR"/>
        </w:rPr>
        <w:t> : Les flux selon le type de véhicules</w:t>
      </w:r>
      <w:bookmarkEnd w:id="227"/>
    </w:p>
    <w:p w:rsidR="00FC1927" w:rsidRDefault="00FC1927" w:rsidP="00FC1927">
      <w:pPr>
        <w:rPr>
          <w:color w:val="0070C0"/>
        </w:rPr>
      </w:pPr>
      <w:r>
        <w:rPr>
          <w:noProof/>
          <w:lang w:eastAsia="fr-FR"/>
        </w:rPr>
        <w:drawing>
          <wp:inline distT="0" distB="0" distL="0" distR="0">
            <wp:extent cx="4985468" cy="3347720"/>
            <wp:effectExtent l="0" t="0" r="5715" b="5080"/>
            <wp:docPr id="2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w:t>
      </w:r>
      <w:r w:rsidR="003D0138">
        <w:rPr>
          <w:rFonts w:ascii="Times New Roman" w:hAnsi="Times New Roman" w:cs="Times New Roman"/>
          <w:i/>
          <w:sz w:val="20"/>
          <w:szCs w:val="20"/>
        </w:rPr>
        <w:t>l</w:t>
      </w:r>
      <w:r>
        <w:rPr>
          <w:rFonts w:ascii="Times New Roman" w:hAnsi="Times New Roman" w:cs="Times New Roman"/>
          <w:i/>
          <w:sz w:val="20"/>
          <w:szCs w:val="20"/>
        </w:rPr>
        <w:t>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p>
    <w:p w:rsidR="00883DAC" w:rsidRDefault="00883DAC" w:rsidP="00FC1927">
      <w:pPr>
        <w:autoSpaceDE w:val="0"/>
        <w:autoSpaceDN w:val="0"/>
        <w:adjustRightInd w:val="0"/>
        <w:spacing w:line="240" w:lineRule="auto"/>
        <w:jc w:val="center"/>
        <w:rPr>
          <w:rFonts w:ascii="Times New Roman" w:hAnsi="Times New Roman" w:cs="Times New Roman"/>
          <w:i/>
          <w:sz w:val="20"/>
          <w:szCs w:val="20"/>
        </w:rPr>
      </w:pPr>
    </w:p>
    <w:p w:rsidR="001451DA" w:rsidRDefault="001451DA" w:rsidP="00FC1927">
      <w:pPr>
        <w:autoSpaceDE w:val="0"/>
        <w:autoSpaceDN w:val="0"/>
        <w:adjustRightInd w:val="0"/>
        <w:spacing w:line="240" w:lineRule="auto"/>
        <w:jc w:val="center"/>
        <w:rPr>
          <w:rFonts w:ascii="Times New Roman" w:hAnsi="Times New Roman" w:cs="Times New Roman"/>
          <w:i/>
          <w:sz w:val="20"/>
          <w:szCs w:val="20"/>
        </w:rPr>
      </w:pPr>
    </w:p>
    <w:p w:rsidR="001451DA" w:rsidRDefault="001451DA" w:rsidP="00FC1927">
      <w:pPr>
        <w:autoSpaceDE w:val="0"/>
        <w:autoSpaceDN w:val="0"/>
        <w:adjustRightInd w:val="0"/>
        <w:spacing w:line="240" w:lineRule="auto"/>
        <w:jc w:val="center"/>
        <w:rPr>
          <w:rFonts w:ascii="Times New Roman" w:hAnsi="Times New Roman" w:cs="Times New Roman"/>
          <w:i/>
          <w:sz w:val="20"/>
          <w:szCs w:val="20"/>
        </w:rPr>
      </w:pPr>
    </w:p>
    <w:p w:rsidR="001451DA" w:rsidRDefault="001451DA" w:rsidP="00FC1927">
      <w:pPr>
        <w:autoSpaceDE w:val="0"/>
        <w:autoSpaceDN w:val="0"/>
        <w:adjustRightInd w:val="0"/>
        <w:spacing w:line="240" w:lineRule="auto"/>
        <w:jc w:val="center"/>
        <w:rPr>
          <w:rFonts w:ascii="Times New Roman" w:hAnsi="Times New Roman" w:cs="Times New Roman"/>
          <w:i/>
          <w:sz w:val="20"/>
          <w:szCs w:val="20"/>
        </w:rPr>
      </w:pPr>
    </w:p>
    <w:p w:rsidR="00FC1927" w:rsidRPr="00B70A89" w:rsidRDefault="00FC1927" w:rsidP="00112C82">
      <w:pPr>
        <w:pStyle w:val="TABLTCHI"/>
        <w:spacing w:after="120"/>
        <w:rPr>
          <w:lang w:eastAsia="fr-FR"/>
        </w:rPr>
      </w:pPr>
      <w:r>
        <w:tab/>
      </w:r>
      <w:bookmarkStart w:id="228" w:name="_Toc35636967"/>
      <w:r w:rsidRPr="00B70A89">
        <w:rPr>
          <w:lang w:eastAsia="fr-FR"/>
        </w:rPr>
        <w:t xml:space="preserve">Tableau </w:t>
      </w:r>
      <w:r w:rsidRPr="00861590">
        <w:rPr>
          <w:lang w:eastAsia="fr-FR"/>
        </w:rPr>
        <w:t>3.</w:t>
      </w:r>
      <w:r w:rsidR="000E6522">
        <w:rPr>
          <w:lang w:eastAsia="fr-FR"/>
        </w:rPr>
        <w:t>24</w:t>
      </w:r>
      <w:r w:rsidRPr="00B70A89">
        <w:rPr>
          <w:lang w:eastAsia="fr-FR"/>
        </w:rPr>
        <w:t> : Flux total par poste de captage</w:t>
      </w:r>
      <w:bookmarkEnd w:id="228"/>
    </w:p>
    <w:tbl>
      <w:tblPr>
        <w:tblW w:w="10919" w:type="dxa"/>
        <w:tblInd w:w="-856" w:type="dxa"/>
        <w:tblCellMar>
          <w:left w:w="70" w:type="dxa"/>
          <w:right w:w="70" w:type="dxa"/>
        </w:tblCellMar>
        <w:tblLook w:val="04A0" w:firstRow="1" w:lastRow="0" w:firstColumn="1" w:lastColumn="0" w:noHBand="0" w:noVBand="1"/>
      </w:tblPr>
      <w:tblGrid>
        <w:gridCol w:w="996"/>
        <w:gridCol w:w="1418"/>
        <w:gridCol w:w="663"/>
        <w:gridCol w:w="851"/>
        <w:gridCol w:w="1134"/>
        <w:gridCol w:w="1134"/>
        <w:gridCol w:w="992"/>
        <w:gridCol w:w="1134"/>
        <w:gridCol w:w="896"/>
        <w:gridCol w:w="850"/>
        <w:gridCol w:w="851"/>
      </w:tblGrid>
      <w:tr w:rsidR="00FC1927" w:rsidRPr="00986112" w:rsidTr="00986112">
        <w:trPr>
          <w:trHeight w:val="300"/>
        </w:trPr>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1927" w:rsidRPr="00986112" w:rsidRDefault="00FC1927" w:rsidP="00986112">
            <w:pPr>
              <w:spacing w:after="0" w:line="240" w:lineRule="auto"/>
              <w:jc w:val="center"/>
              <w:rPr>
                <w:rFonts w:ascii="Times New Roman" w:eastAsia="Times New Roman" w:hAnsi="Times New Roman" w:cs="Times New Roman"/>
                <w:b/>
                <w:color w:val="000000"/>
                <w:sz w:val="20"/>
                <w:szCs w:val="20"/>
                <w:lang w:eastAsia="fr-FR"/>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FC1927" w:rsidRPr="00986112" w:rsidRDefault="00FC1927" w:rsidP="00986112">
            <w:pPr>
              <w:spacing w:after="0" w:line="240" w:lineRule="auto"/>
              <w:jc w:val="center"/>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Postes de captage</w:t>
            </w:r>
          </w:p>
        </w:tc>
        <w:tc>
          <w:tcPr>
            <w:tcW w:w="663" w:type="dxa"/>
            <w:tcBorders>
              <w:top w:val="single" w:sz="4" w:space="0" w:color="auto"/>
              <w:left w:val="nil"/>
              <w:bottom w:val="single" w:sz="4" w:space="0" w:color="auto"/>
              <w:right w:val="single" w:sz="4" w:space="0" w:color="auto"/>
            </w:tcBorders>
            <w:shd w:val="clear" w:color="auto" w:fill="auto"/>
            <w:noWrap/>
            <w:vAlign w:val="center"/>
            <w:hideMark/>
          </w:tcPr>
          <w:p w:rsidR="00FC1927" w:rsidRPr="00986112" w:rsidRDefault="00FC1927" w:rsidP="00986112">
            <w:pPr>
              <w:spacing w:after="0" w:line="240" w:lineRule="auto"/>
              <w:jc w:val="center"/>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Vélo</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FC1927" w:rsidRPr="00986112" w:rsidRDefault="00FC1927" w:rsidP="00986112">
            <w:pPr>
              <w:spacing w:after="0" w:line="240" w:lineRule="auto"/>
              <w:jc w:val="center"/>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Motos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C1927" w:rsidRPr="00986112" w:rsidRDefault="00FC1927" w:rsidP="00986112">
            <w:pPr>
              <w:spacing w:after="0" w:line="240" w:lineRule="auto"/>
              <w:jc w:val="center"/>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Véhicules à 5 places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C1927" w:rsidRPr="00986112" w:rsidRDefault="00FC1927" w:rsidP="00986112">
            <w:pPr>
              <w:spacing w:after="0" w:line="240" w:lineRule="auto"/>
              <w:jc w:val="center"/>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Véhicules à 9 places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C1927" w:rsidRPr="00986112" w:rsidRDefault="00FC1927" w:rsidP="00986112">
            <w:pPr>
              <w:spacing w:after="0" w:line="240" w:lineRule="auto"/>
              <w:jc w:val="center"/>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Véhicules 4x4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C1927" w:rsidRPr="00986112" w:rsidRDefault="00FC1927" w:rsidP="00986112">
            <w:pPr>
              <w:spacing w:after="0" w:line="240" w:lineRule="auto"/>
              <w:jc w:val="center"/>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Mini bus/bus</w:t>
            </w:r>
          </w:p>
        </w:tc>
        <w:tc>
          <w:tcPr>
            <w:tcW w:w="896" w:type="dxa"/>
            <w:tcBorders>
              <w:top w:val="single" w:sz="4" w:space="0" w:color="auto"/>
              <w:left w:val="nil"/>
              <w:bottom w:val="single" w:sz="4" w:space="0" w:color="auto"/>
              <w:right w:val="single" w:sz="4" w:space="0" w:color="auto"/>
            </w:tcBorders>
            <w:shd w:val="clear" w:color="auto" w:fill="auto"/>
            <w:noWrap/>
            <w:vAlign w:val="center"/>
            <w:hideMark/>
          </w:tcPr>
          <w:p w:rsidR="00FC1927" w:rsidRPr="00986112" w:rsidRDefault="00FC1927" w:rsidP="00986112">
            <w:pPr>
              <w:spacing w:after="0" w:line="240" w:lineRule="auto"/>
              <w:jc w:val="center"/>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Camions</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FC1927" w:rsidRPr="00986112" w:rsidRDefault="00FC1927" w:rsidP="00986112">
            <w:pPr>
              <w:spacing w:after="0" w:line="240" w:lineRule="auto"/>
              <w:jc w:val="center"/>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Tricycle</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FC1927" w:rsidRPr="00986112" w:rsidRDefault="00FC1927" w:rsidP="00986112">
            <w:pPr>
              <w:spacing w:after="0" w:line="240" w:lineRule="auto"/>
              <w:jc w:val="center"/>
              <w:rPr>
                <w:rFonts w:ascii="Times New Roman" w:eastAsia="Times New Roman" w:hAnsi="Times New Roman" w:cs="Times New Roman"/>
                <w:b/>
                <w:sz w:val="20"/>
                <w:szCs w:val="20"/>
                <w:lang w:eastAsia="fr-FR"/>
              </w:rPr>
            </w:pPr>
            <w:r w:rsidRPr="00986112">
              <w:rPr>
                <w:rFonts w:ascii="Times New Roman" w:eastAsia="Times New Roman" w:hAnsi="Times New Roman" w:cs="Times New Roman"/>
                <w:b/>
                <w:sz w:val="20"/>
                <w:szCs w:val="20"/>
                <w:lang w:eastAsia="fr-FR"/>
              </w:rPr>
              <w:t>Total</w:t>
            </w:r>
          </w:p>
        </w:tc>
      </w:tr>
      <w:tr w:rsidR="00FC1927" w:rsidRPr="00986112" w:rsidTr="00FC1927">
        <w:trPr>
          <w:trHeight w:val="315"/>
        </w:trPr>
        <w:tc>
          <w:tcPr>
            <w:tcW w:w="996" w:type="dxa"/>
            <w:vMerge w:val="restart"/>
            <w:tcBorders>
              <w:top w:val="nil"/>
              <w:left w:val="single" w:sz="4" w:space="0" w:color="auto"/>
              <w:bottom w:val="single" w:sz="4" w:space="0" w:color="auto"/>
              <w:right w:val="single" w:sz="4" w:space="0" w:color="auto"/>
            </w:tcBorders>
            <w:shd w:val="clear" w:color="auto" w:fill="auto"/>
            <w:vAlign w:val="bottom"/>
            <w:hideMark/>
          </w:tcPr>
          <w:p w:rsidR="00FC1927" w:rsidRPr="00986112" w:rsidRDefault="00FC1927" w:rsidP="00FC1927">
            <w:pPr>
              <w:spacing w:after="0" w:line="240" w:lineRule="auto"/>
              <w:jc w:val="center"/>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Impact 2020</w:t>
            </w:r>
          </w:p>
        </w:tc>
        <w:tc>
          <w:tcPr>
            <w:tcW w:w="1418" w:type="dxa"/>
            <w:tcBorders>
              <w:top w:val="nil"/>
              <w:left w:val="nil"/>
              <w:bottom w:val="single" w:sz="4" w:space="0" w:color="auto"/>
              <w:right w:val="single" w:sz="4" w:space="0" w:color="auto"/>
            </w:tcBorders>
            <w:shd w:val="clear" w:color="auto" w:fill="auto"/>
            <w:hideMark/>
          </w:tcPr>
          <w:p w:rsidR="00FC1927" w:rsidRPr="00986112" w:rsidRDefault="00FC1927" w:rsidP="00FC1927">
            <w:pPr>
              <w:spacing w:after="0" w:line="240" w:lineRule="auto"/>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Ouidah</w:t>
            </w:r>
          </w:p>
        </w:tc>
        <w:tc>
          <w:tcPr>
            <w:tcW w:w="663"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142</w:t>
            </w:r>
          </w:p>
        </w:tc>
        <w:tc>
          <w:tcPr>
            <w:tcW w:w="851"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64</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744</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69</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812</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10</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811</w:t>
            </w:r>
          </w:p>
        </w:tc>
        <w:tc>
          <w:tcPr>
            <w:tcW w:w="992"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23</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730</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11</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158</w:t>
            </w:r>
          </w:p>
        </w:tc>
        <w:tc>
          <w:tcPr>
            <w:tcW w:w="896"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15</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114</w:t>
            </w:r>
          </w:p>
        </w:tc>
        <w:tc>
          <w:tcPr>
            <w:tcW w:w="850"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2</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329</w:t>
            </w:r>
          </w:p>
        </w:tc>
        <w:tc>
          <w:tcPr>
            <w:tcW w:w="851" w:type="dxa"/>
            <w:tcBorders>
              <w:top w:val="nil"/>
              <w:left w:val="nil"/>
              <w:bottom w:val="single" w:sz="4" w:space="0" w:color="auto"/>
              <w:right w:val="single" w:sz="4" w:space="0" w:color="auto"/>
            </w:tcBorders>
            <w:shd w:val="clear" w:color="auto" w:fill="auto"/>
            <w:noWrap/>
            <w:vAlign w:val="bottom"/>
            <w:hideMark/>
          </w:tcPr>
          <w:p w:rsidR="00FC1927" w:rsidRPr="00986112" w:rsidRDefault="00FC1927" w:rsidP="00FC1927">
            <w:pPr>
              <w:spacing w:after="0" w:line="240" w:lineRule="auto"/>
              <w:jc w:val="right"/>
              <w:rPr>
                <w:rFonts w:ascii="Times New Roman" w:eastAsia="Times New Roman" w:hAnsi="Times New Roman" w:cs="Times New Roman"/>
                <w:b/>
                <w:bCs/>
                <w:sz w:val="20"/>
                <w:szCs w:val="20"/>
                <w:lang w:eastAsia="fr-FR"/>
              </w:rPr>
            </w:pPr>
            <w:r w:rsidRPr="00986112">
              <w:rPr>
                <w:rFonts w:ascii="Times New Roman" w:eastAsia="Times New Roman" w:hAnsi="Times New Roman" w:cs="Times New Roman"/>
                <w:b/>
                <w:bCs/>
                <w:sz w:val="20"/>
                <w:szCs w:val="20"/>
                <w:lang w:eastAsia="fr-FR"/>
              </w:rPr>
              <w:t>197</w:t>
            </w:r>
            <w:r w:rsidR="00986112">
              <w:rPr>
                <w:rFonts w:ascii="Times New Roman" w:eastAsia="Times New Roman" w:hAnsi="Times New Roman" w:cs="Times New Roman"/>
                <w:b/>
                <w:bCs/>
                <w:sz w:val="20"/>
                <w:szCs w:val="20"/>
                <w:lang w:eastAsia="fr-FR"/>
              </w:rPr>
              <w:t xml:space="preserve"> </w:t>
            </w:r>
            <w:r w:rsidRPr="00986112">
              <w:rPr>
                <w:rFonts w:ascii="Times New Roman" w:eastAsia="Times New Roman" w:hAnsi="Times New Roman" w:cs="Times New Roman"/>
                <w:b/>
                <w:bCs/>
                <w:sz w:val="20"/>
                <w:szCs w:val="20"/>
                <w:lang w:eastAsia="fr-FR"/>
              </w:rPr>
              <w:t>840</w:t>
            </w:r>
          </w:p>
        </w:tc>
      </w:tr>
      <w:tr w:rsidR="00FC1927" w:rsidRPr="00986112" w:rsidTr="00FC1927">
        <w:trPr>
          <w:trHeight w:val="300"/>
        </w:trPr>
        <w:tc>
          <w:tcPr>
            <w:tcW w:w="996" w:type="dxa"/>
            <w:vMerge/>
            <w:tcBorders>
              <w:top w:val="nil"/>
              <w:left w:val="single" w:sz="4" w:space="0" w:color="auto"/>
              <w:bottom w:val="single" w:sz="4" w:space="0" w:color="auto"/>
              <w:right w:val="single" w:sz="4" w:space="0" w:color="auto"/>
            </w:tcBorders>
            <w:vAlign w:val="center"/>
            <w:hideMark/>
          </w:tcPr>
          <w:p w:rsidR="00FC1927" w:rsidRPr="00986112" w:rsidRDefault="00FC1927" w:rsidP="00FC1927">
            <w:pPr>
              <w:spacing w:after="0" w:line="240" w:lineRule="auto"/>
              <w:rPr>
                <w:rFonts w:ascii="Times New Roman" w:eastAsia="Times New Roman" w:hAnsi="Times New Roman" w:cs="Times New Roman"/>
                <w:color w:val="000000"/>
                <w:sz w:val="20"/>
                <w:szCs w:val="20"/>
                <w:lang w:eastAsia="fr-FR"/>
              </w:rPr>
            </w:pPr>
          </w:p>
        </w:tc>
        <w:tc>
          <w:tcPr>
            <w:tcW w:w="1418" w:type="dxa"/>
            <w:tcBorders>
              <w:top w:val="nil"/>
              <w:left w:val="nil"/>
              <w:bottom w:val="single" w:sz="4" w:space="0" w:color="auto"/>
              <w:right w:val="single" w:sz="4" w:space="0" w:color="auto"/>
            </w:tcBorders>
            <w:shd w:val="clear" w:color="auto" w:fill="auto"/>
            <w:hideMark/>
          </w:tcPr>
          <w:p w:rsidR="00FC1927" w:rsidRPr="00986112" w:rsidRDefault="00FC1927" w:rsidP="00FC1927">
            <w:pPr>
              <w:spacing w:after="0" w:line="240" w:lineRule="auto"/>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Come</w:t>
            </w:r>
          </w:p>
        </w:tc>
        <w:tc>
          <w:tcPr>
            <w:tcW w:w="663"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1</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537</w:t>
            </w:r>
          </w:p>
        </w:tc>
        <w:tc>
          <w:tcPr>
            <w:tcW w:w="851"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103</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299</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70</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749</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3</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778</w:t>
            </w:r>
          </w:p>
        </w:tc>
        <w:tc>
          <w:tcPr>
            <w:tcW w:w="992"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14</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770</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5</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179</w:t>
            </w:r>
          </w:p>
        </w:tc>
        <w:tc>
          <w:tcPr>
            <w:tcW w:w="896"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8</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515</w:t>
            </w:r>
          </w:p>
        </w:tc>
        <w:tc>
          <w:tcPr>
            <w:tcW w:w="850"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3</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402</w:t>
            </w:r>
          </w:p>
        </w:tc>
        <w:tc>
          <w:tcPr>
            <w:tcW w:w="851" w:type="dxa"/>
            <w:tcBorders>
              <w:top w:val="nil"/>
              <w:left w:val="nil"/>
              <w:bottom w:val="single" w:sz="4" w:space="0" w:color="auto"/>
              <w:right w:val="single" w:sz="4" w:space="0" w:color="auto"/>
            </w:tcBorders>
            <w:shd w:val="clear" w:color="auto" w:fill="auto"/>
            <w:noWrap/>
            <w:vAlign w:val="bottom"/>
            <w:hideMark/>
          </w:tcPr>
          <w:p w:rsidR="00FC1927" w:rsidRPr="00986112" w:rsidRDefault="00FC1927" w:rsidP="00FC1927">
            <w:pPr>
              <w:spacing w:after="0" w:line="240" w:lineRule="auto"/>
              <w:jc w:val="right"/>
              <w:rPr>
                <w:rFonts w:ascii="Times New Roman" w:eastAsia="Times New Roman" w:hAnsi="Times New Roman" w:cs="Times New Roman"/>
                <w:b/>
                <w:bCs/>
                <w:sz w:val="20"/>
                <w:szCs w:val="20"/>
                <w:lang w:eastAsia="fr-FR"/>
              </w:rPr>
            </w:pPr>
            <w:r w:rsidRPr="00986112">
              <w:rPr>
                <w:rFonts w:ascii="Times New Roman" w:eastAsia="Times New Roman" w:hAnsi="Times New Roman" w:cs="Times New Roman"/>
                <w:b/>
                <w:bCs/>
                <w:sz w:val="20"/>
                <w:szCs w:val="20"/>
                <w:lang w:eastAsia="fr-FR"/>
              </w:rPr>
              <w:t>211</w:t>
            </w:r>
            <w:r w:rsidR="00986112">
              <w:rPr>
                <w:rFonts w:ascii="Times New Roman" w:eastAsia="Times New Roman" w:hAnsi="Times New Roman" w:cs="Times New Roman"/>
                <w:b/>
                <w:bCs/>
                <w:sz w:val="20"/>
                <w:szCs w:val="20"/>
                <w:lang w:eastAsia="fr-FR"/>
              </w:rPr>
              <w:t xml:space="preserve"> </w:t>
            </w:r>
            <w:r w:rsidRPr="00986112">
              <w:rPr>
                <w:rFonts w:ascii="Times New Roman" w:eastAsia="Times New Roman" w:hAnsi="Times New Roman" w:cs="Times New Roman"/>
                <w:b/>
                <w:bCs/>
                <w:sz w:val="20"/>
                <w:szCs w:val="20"/>
                <w:lang w:eastAsia="fr-FR"/>
              </w:rPr>
              <w:t>229</w:t>
            </w:r>
          </w:p>
        </w:tc>
      </w:tr>
      <w:tr w:rsidR="00FC1927" w:rsidRPr="00986112" w:rsidTr="00FC1927">
        <w:trPr>
          <w:trHeight w:val="300"/>
        </w:trPr>
        <w:tc>
          <w:tcPr>
            <w:tcW w:w="996" w:type="dxa"/>
            <w:vMerge/>
            <w:tcBorders>
              <w:top w:val="nil"/>
              <w:left w:val="single" w:sz="4" w:space="0" w:color="auto"/>
              <w:bottom w:val="single" w:sz="4" w:space="0" w:color="auto"/>
              <w:right w:val="single" w:sz="4" w:space="0" w:color="auto"/>
            </w:tcBorders>
            <w:vAlign w:val="center"/>
            <w:hideMark/>
          </w:tcPr>
          <w:p w:rsidR="00FC1927" w:rsidRPr="00986112" w:rsidRDefault="00FC1927" w:rsidP="00FC1927">
            <w:pPr>
              <w:spacing w:after="0" w:line="240" w:lineRule="auto"/>
              <w:rPr>
                <w:rFonts w:ascii="Times New Roman" w:eastAsia="Times New Roman" w:hAnsi="Times New Roman" w:cs="Times New Roman"/>
                <w:color w:val="000000"/>
                <w:sz w:val="20"/>
                <w:szCs w:val="20"/>
                <w:lang w:eastAsia="fr-FR"/>
              </w:rPr>
            </w:pPr>
          </w:p>
        </w:tc>
        <w:tc>
          <w:tcPr>
            <w:tcW w:w="1418" w:type="dxa"/>
            <w:tcBorders>
              <w:top w:val="nil"/>
              <w:left w:val="nil"/>
              <w:bottom w:val="single" w:sz="4" w:space="0" w:color="auto"/>
              <w:right w:val="single" w:sz="4" w:space="0" w:color="auto"/>
            </w:tcBorders>
            <w:shd w:val="clear" w:color="auto" w:fill="auto"/>
            <w:hideMark/>
          </w:tcPr>
          <w:p w:rsidR="00FC1927" w:rsidRPr="00986112" w:rsidRDefault="00FC1927" w:rsidP="00FC1927">
            <w:pPr>
              <w:spacing w:after="0" w:line="240" w:lineRule="auto"/>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Grand-Popo</w:t>
            </w:r>
          </w:p>
        </w:tc>
        <w:tc>
          <w:tcPr>
            <w:tcW w:w="663"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368</w:t>
            </w:r>
          </w:p>
        </w:tc>
        <w:tc>
          <w:tcPr>
            <w:tcW w:w="851"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33</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963</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42</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261</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5</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664</w:t>
            </w:r>
          </w:p>
        </w:tc>
        <w:tc>
          <w:tcPr>
            <w:tcW w:w="992"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4</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880</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4</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908</w:t>
            </w:r>
          </w:p>
        </w:tc>
        <w:tc>
          <w:tcPr>
            <w:tcW w:w="896"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2</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436</w:t>
            </w:r>
          </w:p>
        </w:tc>
        <w:tc>
          <w:tcPr>
            <w:tcW w:w="850"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2</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275</w:t>
            </w:r>
          </w:p>
        </w:tc>
        <w:tc>
          <w:tcPr>
            <w:tcW w:w="851" w:type="dxa"/>
            <w:tcBorders>
              <w:top w:val="nil"/>
              <w:left w:val="nil"/>
              <w:bottom w:val="single" w:sz="4" w:space="0" w:color="auto"/>
              <w:right w:val="single" w:sz="4" w:space="0" w:color="auto"/>
            </w:tcBorders>
            <w:shd w:val="clear" w:color="auto" w:fill="auto"/>
            <w:noWrap/>
            <w:vAlign w:val="bottom"/>
            <w:hideMark/>
          </w:tcPr>
          <w:p w:rsidR="00FC1927" w:rsidRPr="00986112" w:rsidRDefault="00FC1927" w:rsidP="00FC1927">
            <w:pPr>
              <w:spacing w:after="0" w:line="240" w:lineRule="auto"/>
              <w:jc w:val="right"/>
              <w:rPr>
                <w:rFonts w:ascii="Times New Roman" w:eastAsia="Times New Roman" w:hAnsi="Times New Roman" w:cs="Times New Roman"/>
                <w:b/>
                <w:bCs/>
                <w:sz w:val="20"/>
                <w:szCs w:val="20"/>
                <w:lang w:eastAsia="fr-FR"/>
              </w:rPr>
            </w:pPr>
            <w:r w:rsidRPr="00986112">
              <w:rPr>
                <w:rFonts w:ascii="Times New Roman" w:eastAsia="Times New Roman" w:hAnsi="Times New Roman" w:cs="Times New Roman"/>
                <w:b/>
                <w:bCs/>
                <w:sz w:val="20"/>
                <w:szCs w:val="20"/>
                <w:lang w:eastAsia="fr-FR"/>
              </w:rPr>
              <w:t>96</w:t>
            </w:r>
            <w:r w:rsidR="00986112">
              <w:rPr>
                <w:rFonts w:ascii="Times New Roman" w:eastAsia="Times New Roman" w:hAnsi="Times New Roman" w:cs="Times New Roman"/>
                <w:b/>
                <w:bCs/>
                <w:sz w:val="20"/>
                <w:szCs w:val="20"/>
                <w:lang w:eastAsia="fr-FR"/>
              </w:rPr>
              <w:t xml:space="preserve"> </w:t>
            </w:r>
            <w:r w:rsidRPr="00986112">
              <w:rPr>
                <w:rFonts w:ascii="Times New Roman" w:eastAsia="Times New Roman" w:hAnsi="Times New Roman" w:cs="Times New Roman"/>
                <w:b/>
                <w:bCs/>
                <w:sz w:val="20"/>
                <w:szCs w:val="20"/>
                <w:lang w:eastAsia="fr-FR"/>
              </w:rPr>
              <w:t>755</w:t>
            </w:r>
          </w:p>
        </w:tc>
      </w:tr>
      <w:tr w:rsidR="00FC1927" w:rsidRPr="00986112" w:rsidTr="00FC1927">
        <w:trPr>
          <w:trHeight w:val="300"/>
        </w:trPr>
        <w:tc>
          <w:tcPr>
            <w:tcW w:w="996" w:type="dxa"/>
            <w:vMerge/>
            <w:tcBorders>
              <w:top w:val="nil"/>
              <w:left w:val="single" w:sz="4" w:space="0" w:color="auto"/>
              <w:bottom w:val="single" w:sz="4" w:space="0" w:color="auto"/>
              <w:right w:val="single" w:sz="4" w:space="0" w:color="auto"/>
            </w:tcBorders>
            <w:vAlign w:val="center"/>
            <w:hideMark/>
          </w:tcPr>
          <w:p w:rsidR="00FC1927" w:rsidRPr="00986112" w:rsidRDefault="00FC1927" w:rsidP="00FC1927">
            <w:pPr>
              <w:spacing w:after="0" w:line="240" w:lineRule="auto"/>
              <w:rPr>
                <w:rFonts w:ascii="Times New Roman" w:eastAsia="Times New Roman" w:hAnsi="Times New Roman" w:cs="Times New Roman"/>
                <w:color w:val="000000"/>
                <w:sz w:val="20"/>
                <w:szCs w:val="20"/>
                <w:lang w:eastAsia="fr-FR"/>
              </w:rPr>
            </w:pPr>
          </w:p>
        </w:tc>
        <w:tc>
          <w:tcPr>
            <w:tcW w:w="1418" w:type="dxa"/>
            <w:tcBorders>
              <w:top w:val="nil"/>
              <w:left w:val="nil"/>
              <w:bottom w:val="single" w:sz="4" w:space="0" w:color="auto"/>
              <w:right w:val="single" w:sz="4" w:space="0" w:color="auto"/>
            </w:tcBorders>
            <w:shd w:val="clear" w:color="auto" w:fill="auto"/>
            <w:hideMark/>
          </w:tcPr>
          <w:p w:rsidR="00FC1927" w:rsidRPr="00986112" w:rsidRDefault="00FC1927" w:rsidP="00FC1927">
            <w:pPr>
              <w:spacing w:after="0" w:line="240" w:lineRule="auto"/>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Total</w:t>
            </w:r>
          </w:p>
        </w:tc>
        <w:tc>
          <w:tcPr>
            <w:tcW w:w="663" w:type="dxa"/>
            <w:tcBorders>
              <w:top w:val="nil"/>
              <w:left w:val="nil"/>
              <w:bottom w:val="single" w:sz="4" w:space="0" w:color="auto"/>
              <w:right w:val="single" w:sz="4" w:space="0" w:color="auto"/>
            </w:tcBorders>
            <w:shd w:val="clear" w:color="auto" w:fill="auto"/>
            <w:noWrap/>
            <w:vAlign w:val="bottom"/>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2</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047</w:t>
            </w:r>
          </w:p>
        </w:tc>
        <w:tc>
          <w:tcPr>
            <w:tcW w:w="851" w:type="dxa"/>
            <w:tcBorders>
              <w:top w:val="nil"/>
              <w:left w:val="nil"/>
              <w:bottom w:val="single" w:sz="4" w:space="0" w:color="auto"/>
              <w:right w:val="single" w:sz="4" w:space="0" w:color="auto"/>
            </w:tcBorders>
            <w:shd w:val="clear" w:color="auto" w:fill="auto"/>
            <w:noWrap/>
            <w:vAlign w:val="bottom"/>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202</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006</w:t>
            </w:r>
          </w:p>
        </w:tc>
        <w:tc>
          <w:tcPr>
            <w:tcW w:w="1134" w:type="dxa"/>
            <w:tcBorders>
              <w:top w:val="nil"/>
              <w:left w:val="nil"/>
              <w:bottom w:val="single" w:sz="4" w:space="0" w:color="auto"/>
              <w:right w:val="single" w:sz="4" w:space="0" w:color="auto"/>
            </w:tcBorders>
            <w:shd w:val="clear" w:color="auto" w:fill="auto"/>
            <w:noWrap/>
            <w:vAlign w:val="bottom"/>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182</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822</w:t>
            </w:r>
          </w:p>
        </w:tc>
        <w:tc>
          <w:tcPr>
            <w:tcW w:w="1134" w:type="dxa"/>
            <w:tcBorders>
              <w:top w:val="nil"/>
              <w:left w:val="nil"/>
              <w:bottom w:val="single" w:sz="4" w:space="0" w:color="auto"/>
              <w:right w:val="single" w:sz="4" w:space="0" w:color="auto"/>
            </w:tcBorders>
            <w:shd w:val="clear" w:color="auto" w:fill="auto"/>
            <w:noWrap/>
            <w:vAlign w:val="bottom"/>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20</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253</w:t>
            </w:r>
          </w:p>
        </w:tc>
        <w:tc>
          <w:tcPr>
            <w:tcW w:w="992" w:type="dxa"/>
            <w:tcBorders>
              <w:top w:val="nil"/>
              <w:left w:val="nil"/>
              <w:bottom w:val="single" w:sz="4" w:space="0" w:color="auto"/>
              <w:right w:val="single" w:sz="4" w:space="0" w:color="auto"/>
            </w:tcBorders>
            <w:shd w:val="clear" w:color="auto" w:fill="auto"/>
            <w:noWrap/>
            <w:vAlign w:val="bottom"/>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43</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380</w:t>
            </w:r>
          </w:p>
        </w:tc>
        <w:tc>
          <w:tcPr>
            <w:tcW w:w="1134" w:type="dxa"/>
            <w:tcBorders>
              <w:top w:val="nil"/>
              <w:left w:val="nil"/>
              <w:bottom w:val="single" w:sz="4" w:space="0" w:color="auto"/>
              <w:right w:val="single" w:sz="4" w:space="0" w:color="auto"/>
            </w:tcBorders>
            <w:shd w:val="clear" w:color="auto" w:fill="auto"/>
            <w:noWrap/>
            <w:vAlign w:val="bottom"/>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21</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245</w:t>
            </w:r>
          </w:p>
        </w:tc>
        <w:tc>
          <w:tcPr>
            <w:tcW w:w="896" w:type="dxa"/>
            <w:tcBorders>
              <w:top w:val="nil"/>
              <w:left w:val="nil"/>
              <w:bottom w:val="single" w:sz="4" w:space="0" w:color="auto"/>
              <w:right w:val="single" w:sz="4" w:space="0" w:color="auto"/>
            </w:tcBorders>
            <w:shd w:val="clear" w:color="auto" w:fill="auto"/>
            <w:noWrap/>
            <w:vAlign w:val="bottom"/>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26</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065</w:t>
            </w:r>
          </w:p>
        </w:tc>
        <w:tc>
          <w:tcPr>
            <w:tcW w:w="850" w:type="dxa"/>
            <w:tcBorders>
              <w:top w:val="nil"/>
              <w:left w:val="nil"/>
              <w:bottom w:val="single" w:sz="4" w:space="0" w:color="auto"/>
              <w:right w:val="single" w:sz="4" w:space="0" w:color="auto"/>
            </w:tcBorders>
            <w:shd w:val="clear" w:color="auto" w:fill="auto"/>
            <w:noWrap/>
            <w:vAlign w:val="bottom"/>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8</w:t>
            </w:r>
            <w:r w:rsidR="00986112">
              <w:rPr>
                <w:rFonts w:ascii="Times New Roman" w:eastAsia="Times New Roman" w:hAnsi="Times New Roman" w:cs="Times New Roman"/>
                <w:color w:val="000000"/>
                <w:sz w:val="20"/>
                <w:szCs w:val="20"/>
                <w:lang w:eastAsia="fr-FR"/>
              </w:rPr>
              <w:t xml:space="preserve"> </w:t>
            </w:r>
            <w:r w:rsidRPr="00986112">
              <w:rPr>
                <w:rFonts w:ascii="Times New Roman" w:eastAsia="Times New Roman" w:hAnsi="Times New Roman" w:cs="Times New Roman"/>
                <w:color w:val="000000"/>
                <w:sz w:val="20"/>
                <w:szCs w:val="20"/>
                <w:lang w:eastAsia="fr-FR"/>
              </w:rPr>
              <w:t>006</w:t>
            </w:r>
          </w:p>
        </w:tc>
        <w:tc>
          <w:tcPr>
            <w:tcW w:w="851" w:type="dxa"/>
            <w:tcBorders>
              <w:top w:val="nil"/>
              <w:left w:val="nil"/>
              <w:bottom w:val="single" w:sz="4" w:space="0" w:color="auto"/>
              <w:right w:val="single" w:sz="4" w:space="0" w:color="auto"/>
            </w:tcBorders>
            <w:shd w:val="clear" w:color="auto" w:fill="auto"/>
            <w:noWrap/>
            <w:vAlign w:val="bottom"/>
            <w:hideMark/>
          </w:tcPr>
          <w:p w:rsidR="00FC1927" w:rsidRPr="00986112" w:rsidRDefault="00FC1927" w:rsidP="00FC1927">
            <w:pPr>
              <w:spacing w:after="0" w:line="240" w:lineRule="auto"/>
              <w:jc w:val="right"/>
              <w:rPr>
                <w:rFonts w:ascii="Times New Roman" w:eastAsia="Times New Roman" w:hAnsi="Times New Roman" w:cs="Times New Roman"/>
                <w:b/>
                <w:bCs/>
                <w:sz w:val="20"/>
                <w:szCs w:val="20"/>
                <w:lang w:eastAsia="fr-FR"/>
              </w:rPr>
            </w:pPr>
            <w:r w:rsidRPr="00986112">
              <w:rPr>
                <w:rFonts w:ascii="Times New Roman" w:eastAsia="Times New Roman" w:hAnsi="Times New Roman" w:cs="Times New Roman"/>
                <w:b/>
                <w:bCs/>
                <w:sz w:val="20"/>
                <w:szCs w:val="20"/>
                <w:lang w:eastAsia="fr-FR"/>
              </w:rPr>
              <w:t>505</w:t>
            </w:r>
            <w:r w:rsidR="00986112">
              <w:rPr>
                <w:rFonts w:ascii="Times New Roman" w:eastAsia="Times New Roman" w:hAnsi="Times New Roman" w:cs="Times New Roman"/>
                <w:b/>
                <w:bCs/>
                <w:sz w:val="20"/>
                <w:szCs w:val="20"/>
                <w:lang w:eastAsia="fr-FR"/>
              </w:rPr>
              <w:t xml:space="preserve"> </w:t>
            </w:r>
            <w:r w:rsidRPr="00986112">
              <w:rPr>
                <w:rFonts w:ascii="Times New Roman" w:eastAsia="Times New Roman" w:hAnsi="Times New Roman" w:cs="Times New Roman"/>
                <w:b/>
                <w:bCs/>
                <w:sz w:val="20"/>
                <w:szCs w:val="20"/>
                <w:lang w:eastAsia="fr-FR"/>
              </w:rPr>
              <w:t>824</w:t>
            </w:r>
          </w:p>
        </w:tc>
      </w:tr>
      <w:tr w:rsidR="00FC1927" w:rsidRPr="00986112" w:rsidTr="00FC1927">
        <w:trPr>
          <w:trHeight w:val="300"/>
        </w:trPr>
        <w:tc>
          <w:tcPr>
            <w:tcW w:w="996" w:type="dxa"/>
            <w:vMerge/>
            <w:tcBorders>
              <w:top w:val="nil"/>
              <w:left w:val="single" w:sz="4" w:space="0" w:color="auto"/>
              <w:bottom w:val="single" w:sz="4" w:space="0" w:color="auto"/>
              <w:right w:val="single" w:sz="4" w:space="0" w:color="auto"/>
            </w:tcBorders>
            <w:vAlign w:val="center"/>
            <w:hideMark/>
          </w:tcPr>
          <w:p w:rsidR="00FC1927" w:rsidRPr="00986112" w:rsidRDefault="00FC1927" w:rsidP="00FC1927">
            <w:pPr>
              <w:spacing w:after="0" w:line="240" w:lineRule="auto"/>
              <w:rPr>
                <w:rFonts w:ascii="Times New Roman" w:eastAsia="Times New Roman" w:hAnsi="Times New Roman" w:cs="Times New Roman"/>
                <w:color w:val="000000"/>
                <w:sz w:val="20"/>
                <w:szCs w:val="20"/>
                <w:lang w:eastAsia="fr-FR"/>
              </w:rPr>
            </w:pPr>
          </w:p>
        </w:tc>
        <w:tc>
          <w:tcPr>
            <w:tcW w:w="1418" w:type="dxa"/>
            <w:tcBorders>
              <w:top w:val="nil"/>
              <w:left w:val="nil"/>
              <w:bottom w:val="single" w:sz="4" w:space="0" w:color="auto"/>
              <w:right w:val="single" w:sz="4" w:space="0" w:color="auto"/>
            </w:tcBorders>
            <w:shd w:val="clear" w:color="auto" w:fill="auto"/>
            <w:hideMark/>
          </w:tcPr>
          <w:p w:rsidR="00FC1927" w:rsidRPr="00986112" w:rsidRDefault="00FC1927" w:rsidP="00FC1927">
            <w:pPr>
              <w:spacing w:after="0" w:line="240" w:lineRule="auto"/>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Proportion(%)</w:t>
            </w:r>
          </w:p>
        </w:tc>
        <w:tc>
          <w:tcPr>
            <w:tcW w:w="663" w:type="dxa"/>
            <w:tcBorders>
              <w:top w:val="nil"/>
              <w:left w:val="nil"/>
              <w:bottom w:val="single" w:sz="4" w:space="0" w:color="auto"/>
              <w:right w:val="single" w:sz="4" w:space="0" w:color="auto"/>
            </w:tcBorders>
            <w:shd w:val="clear" w:color="auto" w:fill="auto"/>
            <w:noWrap/>
            <w:vAlign w:val="bottom"/>
            <w:hideMark/>
          </w:tcPr>
          <w:p w:rsidR="00FC1927" w:rsidRPr="00986112" w:rsidRDefault="00FC1927" w:rsidP="00FC1927">
            <w:pPr>
              <w:spacing w:after="0" w:line="240" w:lineRule="auto"/>
              <w:jc w:val="right"/>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0,4</w:t>
            </w:r>
          </w:p>
        </w:tc>
        <w:tc>
          <w:tcPr>
            <w:tcW w:w="851" w:type="dxa"/>
            <w:tcBorders>
              <w:top w:val="nil"/>
              <w:left w:val="nil"/>
              <w:bottom w:val="single" w:sz="4" w:space="0" w:color="auto"/>
              <w:right w:val="single" w:sz="4" w:space="0" w:color="auto"/>
            </w:tcBorders>
            <w:shd w:val="clear" w:color="auto" w:fill="auto"/>
            <w:noWrap/>
            <w:vAlign w:val="bottom"/>
            <w:hideMark/>
          </w:tcPr>
          <w:p w:rsidR="00FC1927" w:rsidRPr="00986112" w:rsidRDefault="00FC1927" w:rsidP="00FC1927">
            <w:pPr>
              <w:spacing w:after="0" w:line="240" w:lineRule="auto"/>
              <w:jc w:val="right"/>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39,9</w:t>
            </w:r>
          </w:p>
        </w:tc>
        <w:tc>
          <w:tcPr>
            <w:tcW w:w="1134" w:type="dxa"/>
            <w:tcBorders>
              <w:top w:val="nil"/>
              <w:left w:val="nil"/>
              <w:bottom w:val="single" w:sz="4" w:space="0" w:color="auto"/>
              <w:right w:val="single" w:sz="4" w:space="0" w:color="auto"/>
            </w:tcBorders>
            <w:shd w:val="clear" w:color="auto" w:fill="auto"/>
            <w:noWrap/>
            <w:vAlign w:val="bottom"/>
            <w:hideMark/>
          </w:tcPr>
          <w:p w:rsidR="00FC1927" w:rsidRPr="00986112" w:rsidRDefault="00FC1927" w:rsidP="00FC1927">
            <w:pPr>
              <w:spacing w:after="0" w:line="240" w:lineRule="auto"/>
              <w:jc w:val="right"/>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36,1</w:t>
            </w:r>
          </w:p>
        </w:tc>
        <w:tc>
          <w:tcPr>
            <w:tcW w:w="1134" w:type="dxa"/>
            <w:tcBorders>
              <w:top w:val="nil"/>
              <w:left w:val="nil"/>
              <w:bottom w:val="single" w:sz="4" w:space="0" w:color="auto"/>
              <w:right w:val="single" w:sz="4" w:space="0" w:color="auto"/>
            </w:tcBorders>
            <w:shd w:val="clear" w:color="auto" w:fill="auto"/>
            <w:noWrap/>
            <w:vAlign w:val="bottom"/>
            <w:hideMark/>
          </w:tcPr>
          <w:p w:rsidR="00FC1927" w:rsidRPr="00986112" w:rsidRDefault="00FC1927" w:rsidP="00FC1927">
            <w:pPr>
              <w:spacing w:after="0" w:line="240" w:lineRule="auto"/>
              <w:jc w:val="right"/>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4,0</w:t>
            </w:r>
          </w:p>
        </w:tc>
        <w:tc>
          <w:tcPr>
            <w:tcW w:w="992" w:type="dxa"/>
            <w:tcBorders>
              <w:top w:val="nil"/>
              <w:left w:val="nil"/>
              <w:bottom w:val="single" w:sz="4" w:space="0" w:color="auto"/>
              <w:right w:val="single" w:sz="4" w:space="0" w:color="auto"/>
            </w:tcBorders>
            <w:shd w:val="clear" w:color="auto" w:fill="auto"/>
            <w:noWrap/>
            <w:vAlign w:val="bottom"/>
            <w:hideMark/>
          </w:tcPr>
          <w:p w:rsidR="00FC1927" w:rsidRPr="00986112" w:rsidRDefault="00FC1927" w:rsidP="00FC1927">
            <w:pPr>
              <w:spacing w:after="0" w:line="240" w:lineRule="auto"/>
              <w:jc w:val="right"/>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8,6</w:t>
            </w:r>
          </w:p>
        </w:tc>
        <w:tc>
          <w:tcPr>
            <w:tcW w:w="1134" w:type="dxa"/>
            <w:tcBorders>
              <w:top w:val="nil"/>
              <w:left w:val="nil"/>
              <w:bottom w:val="single" w:sz="4" w:space="0" w:color="auto"/>
              <w:right w:val="single" w:sz="4" w:space="0" w:color="auto"/>
            </w:tcBorders>
            <w:shd w:val="clear" w:color="auto" w:fill="auto"/>
            <w:noWrap/>
            <w:vAlign w:val="bottom"/>
            <w:hideMark/>
          </w:tcPr>
          <w:p w:rsidR="00FC1927" w:rsidRPr="00986112" w:rsidRDefault="00FC1927" w:rsidP="00FC1927">
            <w:pPr>
              <w:spacing w:after="0" w:line="240" w:lineRule="auto"/>
              <w:jc w:val="right"/>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4,2</w:t>
            </w:r>
          </w:p>
        </w:tc>
        <w:tc>
          <w:tcPr>
            <w:tcW w:w="896" w:type="dxa"/>
            <w:tcBorders>
              <w:top w:val="nil"/>
              <w:left w:val="nil"/>
              <w:bottom w:val="single" w:sz="4" w:space="0" w:color="auto"/>
              <w:right w:val="single" w:sz="4" w:space="0" w:color="auto"/>
            </w:tcBorders>
            <w:shd w:val="clear" w:color="auto" w:fill="auto"/>
            <w:noWrap/>
            <w:vAlign w:val="bottom"/>
            <w:hideMark/>
          </w:tcPr>
          <w:p w:rsidR="00FC1927" w:rsidRPr="00986112" w:rsidRDefault="00FC1927" w:rsidP="00FC1927">
            <w:pPr>
              <w:spacing w:after="0" w:line="240" w:lineRule="auto"/>
              <w:jc w:val="right"/>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5,2</w:t>
            </w:r>
          </w:p>
        </w:tc>
        <w:tc>
          <w:tcPr>
            <w:tcW w:w="850" w:type="dxa"/>
            <w:tcBorders>
              <w:top w:val="nil"/>
              <w:left w:val="nil"/>
              <w:bottom w:val="single" w:sz="4" w:space="0" w:color="auto"/>
              <w:right w:val="single" w:sz="4" w:space="0" w:color="auto"/>
            </w:tcBorders>
            <w:shd w:val="clear" w:color="auto" w:fill="auto"/>
            <w:noWrap/>
            <w:vAlign w:val="bottom"/>
            <w:hideMark/>
          </w:tcPr>
          <w:p w:rsidR="00FC1927" w:rsidRPr="00986112" w:rsidRDefault="00FC1927" w:rsidP="00FC1927">
            <w:pPr>
              <w:spacing w:after="0" w:line="240" w:lineRule="auto"/>
              <w:jc w:val="right"/>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1,6</w:t>
            </w:r>
          </w:p>
        </w:tc>
        <w:tc>
          <w:tcPr>
            <w:tcW w:w="851" w:type="dxa"/>
            <w:tcBorders>
              <w:top w:val="nil"/>
              <w:left w:val="nil"/>
              <w:bottom w:val="single" w:sz="4" w:space="0" w:color="auto"/>
              <w:right w:val="single" w:sz="4" w:space="0" w:color="auto"/>
            </w:tcBorders>
            <w:shd w:val="clear" w:color="auto" w:fill="auto"/>
            <w:noWrap/>
            <w:vAlign w:val="bottom"/>
            <w:hideMark/>
          </w:tcPr>
          <w:p w:rsidR="00FC1927" w:rsidRPr="00986112" w:rsidRDefault="00FC1927" w:rsidP="00FC1927">
            <w:pPr>
              <w:spacing w:after="0" w:line="240" w:lineRule="auto"/>
              <w:jc w:val="right"/>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100,0</w:t>
            </w:r>
          </w:p>
        </w:tc>
      </w:tr>
      <w:tr w:rsidR="00FC1927" w:rsidRPr="00986112" w:rsidTr="00FC1927">
        <w:trPr>
          <w:trHeight w:val="300"/>
        </w:trPr>
        <w:tc>
          <w:tcPr>
            <w:tcW w:w="996" w:type="dxa"/>
            <w:vMerge w:val="restart"/>
            <w:tcBorders>
              <w:top w:val="nil"/>
              <w:left w:val="single" w:sz="4" w:space="0" w:color="auto"/>
              <w:bottom w:val="single" w:sz="4" w:space="0" w:color="auto"/>
              <w:right w:val="single" w:sz="4" w:space="0" w:color="auto"/>
            </w:tcBorders>
            <w:shd w:val="clear" w:color="auto" w:fill="auto"/>
            <w:vAlign w:val="center"/>
            <w:hideMark/>
          </w:tcPr>
          <w:p w:rsidR="00FC1927" w:rsidRPr="00986112" w:rsidRDefault="00FC1927" w:rsidP="00FC1927">
            <w:pPr>
              <w:spacing w:after="0" w:line="240" w:lineRule="auto"/>
              <w:jc w:val="center"/>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Ratio 2020/2014</w:t>
            </w:r>
          </w:p>
        </w:tc>
        <w:tc>
          <w:tcPr>
            <w:tcW w:w="1418" w:type="dxa"/>
            <w:tcBorders>
              <w:top w:val="nil"/>
              <w:left w:val="nil"/>
              <w:bottom w:val="single" w:sz="4" w:space="0" w:color="auto"/>
              <w:right w:val="single" w:sz="4" w:space="0" w:color="auto"/>
            </w:tcBorders>
            <w:shd w:val="clear" w:color="auto" w:fill="auto"/>
            <w:hideMark/>
          </w:tcPr>
          <w:p w:rsidR="00FC1927" w:rsidRPr="00986112" w:rsidRDefault="00FC1927" w:rsidP="00FC1927">
            <w:pPr>
              <w:spacing w:after="0" w:line="240" w:lineRule="auto"/>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Ouidah</w:t>
            </w:r>
          </w:p>
        </w:tc>
        <w:tc>
          <w:tcPr>
            <w:tcW w:w="663"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0,2</w:t>
            </w:r>
          </w:p>
        </w:tc>
        <w:tc>
          <w:tcPr>
            <w:tcW w:w="851"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0,5</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0,8</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0,5</w:t>
            </w:r>
          </w:p>
        </w:tc>
        <w:tc>
          <w:tcPr>
            <w:tcW w:w="992"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0,6</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0,9</w:t>
            </w:r>
          </w:p>
        </w:tc>
        <w:tc>
          <w:tcPr>
            <w:tcW w:w="896"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0,8</w:t>
            </w:r>
          </w:p>
        </w:tc>
        <w:tc>
          <w:tcPr>
            <w:tcW w:w="850"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0,6</w:t>
            </w:r>
          </w:p>
        </w:tc>
        <w:tc>
          <w:tcPr>
            <w:tcW w:w="851"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315 582</w:t>
            </w:r>
          </w:p>
        </w:tc>
      </w:tr>
      <w:tr w:rsidR="00FC1927" w:rsidRPr="00986112" w:rsidTr="00FC1927">
        <w:trPr>
          <w:trHeight w:val="300"/>
        </w:trPr>
        <w:tc>
          <w:tcPr>
            <w:tcW w:w="996" w:type="dxa"/>
            <w:vMerge/>
            <w:tcBorders>
              <w:top w:val="nil"/>
              <w:left w:val="single" w:sz="4" w:space="0" w:color="auto"/>
              <w:bottom w:val="single" w:sz="4" w:space="0" w:color="auto"/>
              <w:right w:val="single" w:sz="4" w:space="0" w:color="auto"/>
            </w:tcBorders>
            <w:vAlign w:val="center"/>
            <w:hideMark/>
          </w:tcPr>
          <w:p w:rsidR="00FC1927" w:rsidRPr="00986112" w:rsidRDefault="00FC1927" w:rsidP="00FC1927">
            <w:pPr>
              <w:spacing w:after="0" w:line="240" w:lineRule="auto"/>
              <w:rPr>
                <w:rFonts w:ascii="Times New Roman" w:eastAsia="Times New Roman" w:hAnsi="Times New Roman" w:cs="Times New Roman"/>
                <w:color w:val="000000"/>
                <w:sz w:val="20"/>
                <w:szCs w:val="20"/>
                <w:lang w:eastAsia="fr-FR"/>
              </w:rPr>
            </w:pPr>
          </w:p>
        </w:tc>
        <w:tc>
          <w:tcPr>
            <w:tcW w:w="1418" w:type="dxa"/>
            <w:tcBorders>
              <w:top w:val="nil"/>
              <w:left w:val="nil"/>
              <w:bottom w:val="single" w:sz="4" w:space="0" w:color="auto"/>
              <w:right w:val="single" w:sz="4" w:space="0" w:color="auto"/>
            </w:tcBorders>
            <w:shd w:val="clear" w:color="auto" w:fill="auto"/>
            <w:hideMark/>
          </w:tcPr>
          <w:p w:rsidR="00FC1927" w:rsidRPr="00986112" w:rsidRDefault="00FC1927" w:rsidP="00FC1927">
            <w:pPr>
              <w:spacing w:after="0" w:line="240" w:lineRule="auto"/>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Come</w:t>
            </w:r>
          </w:p>
        </w:tc>
        <w:tc>
          <w:tcPr>
            <w:tcW w:w="663"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2,1</w:t>
            </w:r>
          </w:p>
        </w:tc>
        <w:tc>
          <w:tcPr>
            <w:tcW w:w="851"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3,8</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3,0</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0,3</w:t>
            </w:r>
          </w:p>
        </w:tc>
        <w:tc>
          <w:tcPr>
            <w:tcW w:w="992"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1,0</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0,6</w:t>
            </w:r>
          </w:p>
        </w:tc>
        <w:tc>
          <w:tcPr>
            <w:tcW w:w="896"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0,7</w:t>
            </w:r>
          </w:p>
        </w:tc>
        <w:tc>
          <w:tcPr>
            <w:tcW w:w="850"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8,4</w:t>
            </w:r>
          </w:p>
        </w:tc>
        <w:tc>
          <w:tcPr>
            <w:tcW w:w="851"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101 977</w:t>
            </w:r>
          </w:p>
        </w:tc>
      </w:tr>
      <w:tr w:rsidR="00FC1927" w:rsidRPr="00986112" w:rsidTr="00FC1927">
        <w:trPr>
          <w:trHeight w:val="300"/>
        </w:trPr>
        <w:tc>
          <w:tcPr>
            <w:tcW w:w="996" w:type="dxa"/>
            <w:vMerge/>
            <w:tcBorders>
              <w:top w:val="nil"/>
              <w:left w:val="single" w:sz="4" w:space="0" w:color="auto"/>
              <w:bottom w:val="single" w:sz="4" w:space="0" w:color="auto"/>
              <w:right w:val="single" w:sz="4" w:space="0" w:color="auto"/>
            </w:tcBorders>
            <w:vAlign w:val="center"/>
            <w:hideMark/>
          </w:tcPr>
          <w:p w:rsidR="00FC1927" w:rsidRPr="00986112" w:rsidRDefault="00FC1927" w:rsidP="00FC1927">
            <w:pPr>
              <w:spacing w:after="0" w:line="240" w:lineRule="auto"/>
              <w:rPr>
                <w:rFonts w:ascii="Times New Roman" w:eastAsia="Times New Roman" w:hAnsi="Times New Roman" w:cs="Times New Roman"/>
                <w:color w:val="000000"/>
                <w:sz w:val="20"/>
                <w:szCs w:val="20"/>
                <w:lang w:eastAsia="fr-FR"/>
              </w:rPr>
            </w:pPr>
          </w:p>
        </w:tc>
        <w:tc>
          <w:tcPr>
            <w:tcW w:w="1418" w:type="dxa"/>
            <w:tcBorders>
              <w:top w:val="nil"/>
              <w:left w:val="nil"/>
              <w:bottom w:val="single" w:sz="4" w:space="0" w:color="auto"/>
              <w:right w:val="single" w:sz="4" w:space="0" w:color="auto"/>
            </w:tcBorders>
            <w:shd w:val="clear" w:color="auto" w:fill="auto"/>
            <w:hideMark/>
          </w:tcPr>
          <w:p w:rsidR="00FC1927" w:rsidRPr="00986112" w:rsidRDefault="00FC1927" w:rsidP="00FC1927">
            <w:pPr>
              <w:spacing w:after="0" w:line="240" w:lineRule="auto"/>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Grand-Popo</w:t>
            </w:r>
          </w:p>
        </w:tc>
        <w:tc>
          <w:tcPr>
            <w:tcW w:w="663"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0,7</w:t>
            </w:r>
          </w:p>
        </w:tc>
        <w:tc>
          <w:tcPr>
            <w:tcW w:w="851"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1,3</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1,6</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1,1</w:t>
            </w:r>
          </w:p>
        </w:tc>
        <w:tc>
          <w:tcPr>
            <w:tcW w:w="992"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0,7</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1,7</w:t>
            </w:r>
          </w:p>
        </w:tc>
        <w:tc>
          <w:tcPr>
            <w:tcW w:w="896"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0,8</w:t>
            </w:r>
          </w:p>
        </w:tc>
        <w:tc>
          <w:tcPr>
            <w:tcW w:w="850"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12,6</w:t>
            </w:r>
          </w:p>
        </w:tc>
        <w:tc>
          <w:tcPr>
            <w:tcW w:w="851"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70 732</w:t>
            </w:r>
          </w:p>
        </w:tc>
      </w:tr>
      <w:tr w:rsidR="00FC1927" w:rsidRPr="00986112" w:rsidTr="00FC1927">
        <w:trPr>
          <w:trHeight w:val="300"/>
        </w:trPr>
        <w:tc>
          <w:tcPr>
            <w:tcW w:w="996" w:type="dxa"/>
            <w:vMerge/>
            <w:tcBorders>
              <w:top w:val="nil"/>
              <w:left w:val="single" w:sz="4" w:space="0" w:color="auto"/>
              <w:bottom w:val="single" w:sz="4" w:space="0" w:color="auto"/>
              <w:right w:val="single" w:sz="4" w:space="0" w:color="auto"/>
            </w:tcBorders>
            <w:vAlign w:val="center"/>
            <w:hideMark/>
          </w:tcPr>
          <w:p w:rsidR="00FC1927" w:rsidRPr="00986112" w:rsidRDefault="00FC1927" w:rsidP="00FC1927">
            <w:pPr>
              <w:spacing w:after="0" w:line="240" w:lineRule="auto"/>
              <w:rPr>
                <w:rFonts w:ascii="Times New Roman" w:eastAsia="Times New Roman" w:hAnsi="Times New Roman" w:cs="Times New Roman"/>
                <w:color w:val="000000"/>
                <w:sz w:val="20"/>
                <w:szCs w:val="20"/>
                <w:lang w:eastAsia="fr-FR"/>
              </w:rPr>
            </w:pPr>
          </w:p>
        </w:tc>
        <w:tc>
          <w:tcPr>
            <w:tcW w:w="1418" w:type="dxa"/>
            <w:tcBorders>
              <w:top w:val="nil"/>
              <w:left w:val="nil"/>
              <w:bottom w:val="single" w:sz="4" w:space="0" w:color="auto"/>
              <w:right w:val="single" w:sz="4" w:space="0" w:color="auto"/>
            </w:tcBorders>
            <w:shd w:val="clear" w:color="auto" w:fill="auto"/>
            <w:hideMark/>
          </w:tcPr>
          <w:p w:rsidR="00FC1927" w:rsidRPr="00986112" w:rsidRDefault="00FC1927" w:rsidP="00FC1927">
            <w:pPr>
              <w:spacing w:after="0" w:line="240" w:lineRule="auto"/>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Total</w:t>
            </w:r>
          </w:p>
        </w:tc>
        <w:tc>
          <w:tcPr>
            <w:tcW w:w="663"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1,1</w:t>
            </w:r>
          </w:p>
        </w:tc>
        <w:tc>
          <w:tcPr>
            <w:tcW w:w="851"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1,1</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1,3</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0,5</w:t>
            </w:r>
          </w:p>
        </w:tc>
        <w:tc>
          <w:tcPr>
            <w:tcW w:w="992"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0,7</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0,9</w:t>
            </w:r>
          </w:p>
        </w:tc>
        <w:tc>
          <w:tcPr>
            <w:tcW w:w="896"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0,7</w:t>
            </w:r>
          </w:p>
        </w:tc>
        <w:tc>
          <w:tcPr>
            <w:tcW w:w="850"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1,7</w:t>
            </w:r>
          </w:p>
        </w:tc>
        <w:tc>
          <w:tcPr>
            <w:tcW w:w="851" w:type="dxa"/>
            <w:tcBorders>
              <w:top w:val="nil"/>
              <w:left w:val="nil"/>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jc w:val="right"/>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488 291</w:t>
            </w:r>
          </w:p>
        </w:tc>
      </w:tr>
    </w:tbl>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w:t>
      </w:r>
      <w:r w:rsidR="003D0138">
        <w:rPr>
          <w:rFonts w:ascii="Times New Roman" w:hAnsi="Times New Roman" w:cs="Times New Roman"/>
          <w:i/>
          <w:sz w:val="20"/>
          <w:szCs w:val="20"/>
        </w:rPr>
        <w:t>l</w:t>
      </w:r>
      <w:r>
        <w:rPr>
          <w:rFonts w:ascii="Times New Roman" w:hAnsi="Times New Roman" w:cs="Times New Roman"/>
          <w:i/>
          <w:sz w:val="20"/>
          <w:szCs w:val="20"/>
        </w:rPr>
        <w:t>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0E6522" w:rsidRDefault="000E6522" w:rsidP="00FC1927">
      <w:pPr>
        <w:autoSpaceDE w:val="0"/>
        <w:autoSpaceDN w:val="0"/>
        <w:adjustRightInd w:val="0"/>
        <w:spacing w:line="240" w:lineRule="auto"/>
        <w:jc w:val="center"/>
        <w:rPr>
          <w:rFonts w:ascii="Times New Roman" w:hAnsi="Times New Roman" w:cs="Times New Roman"/>
          <w:i/>
          <w:sz w:val="20"/>
          <w:szCs w:val="20"/>
        </w:rPr>
      </w:pPr>
    </w:p>
    <w:p w:rsidR="00FC1927" w:rsidRDefault="00FC1927" w:rsidP="00112C82">
      <w:pPr>
        <w:pStyle w:val="TABLTCHI"/>
        <w:spacing w:after="120"/>
        <w:rPr>
          <w:lang w:eastAsia="fr-FR"/>
        </w:rPr>
      </w:pPr>
      <w:bookmarkStart w:id="229" w:name="_Toc35636968"/>
      <w:r>
        <w:rPr>
          <w:lang w:eastAsia="fr-FR"/>
        </w:rPr>
        <w:t>Tableau 3.</w:t>
      </w:r>
      <w:r w:rsidR="000E6522">
        <w:rPr>
          <w:lang w:eastAsia="fr-FR"/>
        </w:rPr>
        <w:t>25</w:t>
      </w:r>
      <w:r w:rsidRPr="00790D01">
        <w:rPr>
          <w:lang w:eastAsia="fr-FR"/>
        </w:rPr>
        <w:t xml:space="preserve">: Flux total sur la période du </w:t>
      </w:r>
      <w:r w:rsidRPr="0006215A">
        <w:rPr>
          <w:lang w:eastAsia="fr-FR"/>
        </w:rPr>
        <w:t>17 février au 02 mars 2020</w:t>
      </w:r>
      <w:bookmarkEnd w:id="229"/>
    </w:p>
    <w:tbl>
      <w:tblPr>
        <w:tblW w:w="10874" w:type="dxa"/>
        <w:tblInd w:w="-856" w:type="dxa"/>
        <w:tblCellMar>
          <w:left w:w="70" w:type="dxa"/>
          <w:right w:w="70" w:type="dxa"/>
        </w:tblCellMar>
        <w:tblLook w:val="04A0" w:firstRow="1" w:lastRow="0" w:firstColumn="1" w:lastColumn="0" w:noHBand="0" w:noVBand="1"/>
      </w:tblPr>
      <w:tblGrid>
        <w:gridCol w:w="1806"/>
        <w:gridCol w:w="680"/>
        <w:gridCol w:w="875"/>
        <w:gridCol w:w="1045"/>
        <w:gridCol w:w="1365"/>
        <w:gridCol w:w="1134"/>
        <w:gridCol w:w="1134"/>
        <w:gridCol w:w="992"/>
        <w:gridCol w:w="910"/>
        <w:gridCol w:w="933"/>
      </w:tblGrid>
      <w:tr w:rsidR="00FC1927" w:rsidRPr="00986112" w:rsidTr="00986112">
        <w:trPr>
          <w:trHeight w:val="300"/>
        </w:trPr>
        <w:tc>
          <w:tcPr>
            <w:tcW w:w="1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1927" w:rsidRPr="00986112" w:rsidRDefault="00FC1927" w:rsidP="00986112">
            <w:pPr>
              <w:spacing w:after="0" w:line="240" w:lineRule="auto"/>
              <w:jc w:val="center"/>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Dates</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rsidR="00FC1927" w:rsidRPr="00986112" w:rsidRDefault="00FC1927" w:rsidP="00986112">
            <w:pPr>
              <w:spacing w:after="0" w:line="240" w:lineRule="auto"/>
              <w:jc w:val="center"/>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Vélo</w:t>
            </w:r>
          </w:p>
        </w:tc>
        <w:tc>
          <w:tcPr>
            <w:tcW w:w="875" w:type="dxa"/>
            <w:tcBorders>
              <w:top w:val="single" w:sz="4" w:space="0" w:color="auto"/>
              <w:left w:val="nil"/>
              <w:bottom w:val="single" w:sz="4" w:space="0" w:color="auto"/>
              <w:right w:val="single" w:sz="4" w:space="0" w:color="auto"/>
            </w:tcBorders>
            <w:shd w:val="clear" w:color="auto" w:fill="auto"/>
            <w:noWrap/>
            <w:vAlign w:val="center"/>
            <w:hideMark/>
          </w:tcPr>
          <w:p w:rsidR="00FC1927" w:rsidRPr="00986112" w:rsidRDefault="00FC1927" w:rsidP="00986112">
            <w:pPr>
              <w:spacing w:after="0" w:line="240" w:lineRule="auto"/>
              <w:jc w:val="center"/>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Motos</w:t>
            </w:r>
          </w:p>
        </w:tc>
        <w:tc>
          <w:tcPr>
            <w:tcW w:w="1045" w:type="dxa"/>
            <w:tcBorders>
              <w:top w:val="single" w:sz="4" w:space="0" w:color="auto"/>
              <w:left w:val="nil"/>
              <w:bottom w:val="single" w:sz="4" w:space="0" w:color="auto"/>
              <w:right w:val="single" w:sz="4" w:space="0" w:color="auto"/>
            </w:tcBorders>
            <w:shd w:val="clear" w:color="auto" w:fill="auto"/>
            <w:noWrap/>
            <w:vAlign w:val="center"/>
            <w:hideMark/>
          </w:tcPr>
          <w:p w:rsidR="00FC1927" w:rsidRPr="00986112" w:rsidRDefault="00FC1927" w:rsidP="00986112">
            <w:pPr>
              <w:spacing w:after="0" w:line="240" w:lineRule="auto"/>
              <w:jc w:val="center"/>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Véhicules à 5 places</w:t>
            </w:r>
          </w:p>
        </w:tc>
        <w:tc>
          <w:tcPr>
            <w:tcW w:w="1365" w:type="dxa"/>
            <w:tcBorders>
              <w:top w:val="single" w:sz="4" w:space="0" w:color="auto"/>
              <w:left w:val="nil"/>
              <w:bottom w:val="single" w:sz="4" w:space="0" w:color="auto"/>
              <w:right w:val="single" w:sz="4" w:space="0" w:color="auto"/>
            </w:tcBorders>
            <w:shd w:val="clear" w:color="auto" w:fill="auto"/>
            <w:noWrap/>
            <w:vAlign w:val="center"/>
            <w:hideMark/>
          </w:tcPr>
          <w:p w:rsidR="00FC1927" w:rsidRPr="00986112" w:rsidRDefault="00FC1927" w:rsidP="00986112">
            <w:pPr>
              <w:spacing w:after="0" w:line="240" w:lineRule="auto"/>
              <w:jc w:val="center"/>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Véhicules à 9 places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C1927" w:rsidRPr="00986112" w:rsidRDefault="00FC1927" w:rsidP="00986112">
            <w:pPr>
              <w:spacing w:after="0" w:line="240" w:lineRule="auto"/>
              <w:jc w:val="center"/>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Véhicules 4x4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C1927" w:rsidRPr="00986112" w:rsidRDefault="00FC1927" w:rsidP="00986112">
            <w:pPr>
              <w:spacing w:after="0" w:line="240" w:lineRule="auto"/>
              <w:jc w:val="center"/>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Mini bus/bus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C1927" w:rsidRPr="00986112" w:rsidRDefault="00FC1927" w:rsidP="00986112">
            <w:pPr>
              <w:spacing w:after="0" w:line="240" w:lineRule="auto"/>
              <w:jc w:val="center"/>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Camions</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rsidR="00FC1927" w:rsidRPr="00986112" w:rsidRDefault="00FC1927" w:rsidP="00986112">
            <w:pPr>
              <w:spacing w:after="0" w:line="240" w:lineRule="auto"/>
              <w:jc w:val="center"/>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Tricycle</w:t>
            </w:r>
          </w:p>
        </w:tc>
        <w:tc>
          <w:tcPr>
            <w:tcW w:w="933" w:type="dxa"/>
            <w:tcBorders>
              <w:top w:val="single" w:sz="4" w:space="0" w:color="auto"/>
              <w:left w:val="nil"/>
              <w:bottom w:val="single" w:sz="4" w:space="0" w:color="auto"/>
              <w:right w:val="single" w:sz="4" w:space="0" w:color="auto"/>
            </w:tcBorders>
            <w:shd w:val="clear" w:color="auto" w:fill="auto"/>
            <w:noWrap/>
            <w:vAlign w:val="center"/>
            <w:hideMark/>
          </w:tcPr>
          <w:p w:rsidR="00FC1927" w:rsidRPr="00986112" w:rsidRDefault="00FC1927" w:rsidP="00986112">
            <w:pPr>
              <w:spacing w:after="0" w:line="240" w:lineRule="auto"/>
              <w:jc w:val="center"/>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Total</w:t>
            </w:r>
          </w:p>
        </w:tc>
      </w:tr>
      <w:tr w:rsidR="00FC1927" w:rsidRPr="00986112" w:rsidTr="00D50F31">
        <w:trPr>
          <w:trHeight w:val="300"/>
        </w:trPr>
        <w:tc>
          <w:tcPr>
            <w:tcW w:w="1806" w:type="dxa"/>
            <w:tcBorders>
              <w:top w:val="nil"/>
              <w:left w:val="single" w:sz="4" w:space="0" w:color="auto"/>
              <w:bottom w:val="single" w:sz="4" w:space="0" w:color="auto"/>
              <w:right w:val="single" w:sz="4" w:space="0" w:color="auto"/>
            </w:tcBorders>
            <w:shd w:val="clear" w:color="auto" w:fill="auto"/>
            <w:hideMark/>
          </w:tcPr>
          <w:p w:rsidR="00FC1927" w:rsidRPr="00986112" w:rsidRDefault="00FC1927" w:rsidP="00FC1927">
            <w:pPr>
              <w:spacing w:after="0" w:line="240" w:lineRule="auto"/>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17/02/2020 : Lundi</w:t>
            </w:r>
          </w:p>
        </w:tc>
        <w:tc>
          <w:tcPr>
            <w:tcW w:w="68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90</w:t>
            </w:r>
          </w:p>
        </w:tc>
        <w:tc>
          <w:tcPr>
            <w:tcW w:w="87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10</w:t>
            </w:r>
            <w:r w:rsidR="00986112"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000</w:t>
            </w:r>
          </w:p>
        </w:tc>
        <w:tc>
          <w:tcPr>
            <w:tcW w:w="104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9</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856</w:t>
            </w:r>
          </w:p>
        </w:tc>
        <w:tc>
          <w:tcPr>
            <w:tcW w:w="136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659</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977</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825</w:t>
            </w:r>
          </w:p>
        </w:tc>
        <w:tc>
          <w:tcPr>
            <w:tcW w:w="992"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577</w:t>
            </w:r>
          </w:p>
        </w:tc>
        <w:tc>
          <w:tcPr>
            <w:tcW w:w="91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566</w:t>
            </w:r>
          </w:p>
        </w:tc>
        <w:tc>
          <w:tcPr>
            <w:tcW w:w="933"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b/>
                <w:bCs/>
                <w:color w:val="000000"/>
                <w:sz w:val="20"/>
                <w:szCs w:val="20"/>
                <w:lang w:eastAsia="fr-FR"/>
              </w:rPr>
            </w:pPr>
            <w:r w:rsidRPr="00D50F31">
              <w:rPr>
                <w:rFonts w:ascii="Times New Roman" w:eastAsia="Times New Roman" w:hAnsi="Times New Roman" w:cs="Times New Roman"/>
                <w:b/>
                <w:bCs/>
                <w:color w:val="000000"/>
                <w:sz w:val="20"/>
                <w:szCs w:val="20"/>
                <w:lang w:eastAsia="fr-FR"/>
              </w:rPr>
              <w:t>26</w:t>
            </w:r>
            <w:r w:rsidR="00D50F31" w:rsidRPr="00D50F31">
              <w:rPr>
                <w:rFonts w:ascii="Times New Roman" w:eastAsia="Times New Roman" w:hAnsi="Times New Roman" w:cs="Times New Roman"/>
                <w:b/>
                <w:bCs/>
                <w:color w:val="000000"/>
                <w:sz w:val="20"/>
                <w:szCs w:val="20"/>
                <w:lang w:eastAsia="fr-FR"/>
              </w:rPr>
              <w:t xml:space="preserve"> </w:t>
            </w:r>
            <w:r w:rsidRPr="00D50F31">
              <w:rPr>
                <w:rFonts w:ascii="Times New Roman" w:eastAsia="Times New Roman" w:hAnsi="Times New Roman" w:cs="Times New Roman"/>
                <w:b/>
                <w:bCs/>
                <w:color w:val="000000"/>
                <w:sz w:val="20"/>
                <w:szCs w:val="20"/>
                <w:lang w:eastAsia="fr-FR"/>
              </w:rPr>
              <w:t>550</w:t>
            </w:r>
          </w:p>
        </w:tc>
      </w:tr>
      <w:tr w:rsidR="00FC1927" w:rsidRPr="00986112" w:rsidTr="00D50F31">
        <w:trPr>
          <w:trHeight w:val="300"/>
        </w:trPr>
        <w:tc>
          <w:tcPr>
            <w:tcW w:w="1806" w:type="dxa"/>
            <w:tcBorders>
              <w:top w:val="nil"/>
              <w:left w:val="single" w:sz="4" w:space="0" w:color="auto"/>
              <w:bottom w:val="single" w:sz="4" w:space="0" w:color="auto"/>
              <w:right w:val="single" w:sz="4" w:space="0" w:color="auto"/>
            </w:tcBorders>
            <w:shd w:val="clear" w:color="auto" w:fill="auto"/>
            <w:hideMark/>
          </w:tcPr>
          <w:p w:rsidR="00FC1927" w:rsidRPr="00986112" w:rsidRDefault="00FC1927" w:rsidP="00FC1927">
            <w:pPr>
              <w:spacing w:after="0" w:line="240" w:lineRule="auto"/>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18/02/2020 : Mardi</w:t>
            </w:r>
          </w:p>
        </w:tc>
        <w:tc>
          <w:tcPr>
            <w:tcW w:w="68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105</w:t>
            </w:r>
          </w:p>
        </w:tc>
        <w:tc>
          <w:tcPr>
            <w:tcW w:w="87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12</w:t>
            </w:r>
            <w:r w:rsidR="00986112"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182</w:t>
            </w:r>
          </w:p>
        </w:tc>
        <w:tc>
          <w:tcPr>
            <w:tcW w:w="104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10</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876</w:t>
            </w:r>
          </w:p>
        </w:tc>
        <w:tc>
          <w:tcPr>
            <w:tcW w:w="136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213</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2</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352</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867</w:t>
            </w:r>
          </w:p>
        </w:tc>
        <w:tc>
          <w:tcPr>
            <w:tcW w:w="992"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2</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033</w:t>
            </w:r>
          </w:p>
        </w:tc>
        <w:tc>
          <w:tcPr>
            <w:tcW w:w="91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526</w:t>
            </w:r>
          </w:p>
        </w:tc>
        <w:tc>
          <w:tcPr>
            <w:tcW w:w="933"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b/>
                <w:bCs/>
                <w:color w:val="000000"/>
                <w:sz w:val="20"/>
                <w:szCs w:val="20"/>
                <w:lang w:eastAsia="fr-FR"/>
              </w:rPr>
            </w:pPr>
            <w:r w:rsidRPr="00D50F31">
              <w:rPr>
                <w:rFonts w:ascii="Times New Roman" w:eastAsia="Times New Roman" w:hAnsi="Times New Roman" w:cs="Times New Roman"/>
                <w:b/>
                <w:bCs/>
                <w:color w:val="000000"/>
                <w:sz w:val="20"/>
                <w:szCs w:val="20"/>
                <w:lang w:eastAsia="fr-FR"/>
              </w:rPr>
              <w:t>30</w:t>
            </w:r>
            <w:r w:rsidR="00D50F31" w:rsidRPr="00D50F31">
              <w:rPr>
                <w:rFonts w:ascii="Times New Roman" w:eastAsia="Times New Roman" w:hAnsi="Times New Roman" w:cs="Times New Roman"/>
                <w:b/>
                <w:bCs/>
                <w:color w:val="000000"/>
                <w:sz w:val="20"/>
                <w:szCs w:val="20"/>
                <w:lang w:eastAsia="fr-FR"/>
              </w:rPr>
              <w:t xml:space="preserve"> </w:t>
            </w:r>
            <w:r w:rsidRPr="00D50F31">
              <w:rPr>
                <w:rFonts w:ascii="Times New Roman" w:eastAsia="Times New Roman" w:hAnsi="Times New Roman" w:cs="Times New Roman"/>
                <w:b/>
                <w:bCs/>
                <w:color w:val="000000"/>
                <w:sz w:val="20"/>
                <w:szCs w:val="20"/>
                <w:lang w:eastAsia="fr-FR"/>
              </w:rPr>
              <w:t>154</w:t>
            </w:r>
          </w:p>
        </w:tc>
      </w:tr>
      <w:tr w:rsidR="00FC1927" w:rsidRPr="00986112" w:rsidTr="00D50F31">
        <w:trPr>
          <w:trHeight w:val="300"/>
        </w:trPr>
        <w:tc>
          <w:tcPr>
            <w:tcW w:w="1806" w:type="dxa"/>
            <w:tcBorders>
              <w:top w:val="nil"/>
              <w:left w:val="single" w:sz="4" w:space="0" w:color="auto"/>
              <w:bottom w:val="single" w:sz="4" w:space="0" w:color="auto"/>
              <w:right w:val="single" w:sz="4" w:space="0" w:color="auto"/>
            </w:tcBorders>
            <w:shd w:val="clear" w:color="auto" w:fill="auto"/>
            <w:hideMark/>
          </w:tcPr>
          <w:p w:rsidR="00FC1927" w:rsidRPr="00986112" w:rsidRDefault="00FC1927" w:rsidP="00FC1927">
            <w:pPr>
              <w:spacing w:after="0" w:line="240" w:lineRule="auto"/>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19/02/2020 : Mercredi</w:t>
            </w:r>
          </w:p>
        </w:tc>
        <w:tc>
          <w:tcPr>
            <w:tcW w:w="68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180</w:t>
            </w:r>
          </w:p>
        </w:tc>
        <w:tc>
          <w:tcPr>
            <w:tcW w:w="87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11</w:t>
            </w:r>
            <w:r w:rsidR="00986112"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080</w:t>
            </w:r>
          </w:p>
        </w:tc>
        <w:tc>
          <w:tcPr>
            <w:tcW w:w="104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10</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755</w:t>
            </w:r>
          </w:p>
        </w:tc>
        <w:tc>
          <w:tcPr>
            <w:tcW w:w="136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228</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2</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295</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928</w:t>
            </w:r>
          </w:p>
        </w:tc>
        <w:tc>
          <w:tcPr>
            <w:tcW w:w="992"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2</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248</w:t>
            </w:r>
          </w:p>
        </w:tc>
        <w:tc>
          <w:tcPr>
            <w:tcW w:w="91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480</w:t>
            </w:r>
          </w:p>
        </w:tc>
        <w:tc>
          <w:tcPr>
            <w:tcW w:w="933"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b/>
                <w:bCs/>
                <w:color w:val="000000"/>
                <w:sz w:val="20"/>
                <w:szCs w:val="20"/>
                <w:lang w:eastAsia="fr-FR"/>
              </w:rPr>
            </w:pPr>
            <w:r w:rsidRPr="00D50F31">
              <w:rPr>
                <w:rFonts w:ascii="Times New Roman" w:eastAsia="Times New Roman" w:hAnsi="Times New Roman" w:cs="Times New Roman"/>
                <w:b/>
                <w:bCs/>
                <w:color w:val="000000"/>
                <w:sz w:val="20"/>
                <w:szCs w:val="20"/>
                <w:lang w:eastAsia="fr-FR"/>
              </w:rPr>
              <w:t>29</w:t>
            </w:r>
            <w:r w:rsidR="00D50F31" w:rsidRPr="00D50F31">
              <w:rPr>
                <w:rFonts w:ascii="Times New Roman" w:eastAsia="Times New Roman" w:hAnsi="Times New Roman" w:cs="Times New Roman"/>
                <w:b/>
                <w:bCs/>
                <w:color w:val="000000"/>
                <w:sz w:val="20"/>
                <w:szCs w:val="20"/>
                <w:lang w:eastAsia="fr-FR"/>
              </w:rPr>
              <w:t xml:space="preserve"> </w:t>
            </w:r>
            <w:r w:rsidRPr="00D50F31">
              <w:rPr>
                <w:rFonts w:ascii="Times New Roman" w:eastAsia="Times New Roman" w:hAnsi="Times New Roman" w:cs="Times New Roman"/>
                <w:b/>
                <w:bCs/>
                <w:color w:val="000000"/>
                <w:sz w:val="20"/>
                <w:szCs w:val="20"/>
                <w:lang w:eastAsia="fr-FR"/>
              </w:rPr>
              <w:t>194</w:t>
            </w:r>
          </w:p>
        </w:tc>
      </w:tr>
      <w:tr w:rsidR="00FC1927" w:rsidRPr="00986112" w:rsidTr="00D50F31">
        <w:trPr>
          <w:trHeight w:val="300"/>
        </w:trPr>
        <w:tc>
          <w:tcPr>
            <w:tcW w:w="1806" w:type="dxa"/>
            <w:tcBorders>
              <w:top w:val="nil"/>
              <w:left w:val="single" w:sz="4" w:space="0" w:color="auto"/>
              <w:bottom w:val="single" w:sz="4" w:space="0" w:color="auto"/>
              <w:right w:val="single" w:sz="4" w:space="0" w:color="auto"/>
            </w:tcBorders>
            <w:shd w:val="clear" w:color="auto" w:fill="auto"/>
            <w:hideMark/>
          </w:tcPr>
          <w:p w:rsidR="00FC1927" w:rsidRPr="00986112" w:rsidRDefault="00FC1927" w:rsidP="00FC1927">
            <w:pPr>
              <w:spacing w:after="0" w:line="240" w:lineRule="auto"/>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20/02/2020 : Jeudi</w:t>
            </w:r>
          </w:p>
        </w:tc>
        <w:tc>
          <w:tcPr>
            <w:tcW w:w="68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184</w:t>
            </w:r>
          </w:p>
        </w:tc>
        <w:tc>
          <w:tcPr>
            <w:tcW w:w="87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12</w:t>
            </w:r>
            <w:r w:rsidR="00986112"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521</w:t>
            </w:r>
          </w:p>
        </w:tc>
        <w:tc>
          <w:tcPr>
            <w:tcW w:w="104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12</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328</w:t>
            </w:r>
          </w:p>
        </w:tc>
        <w:tc>
          <w:tcPr>
            <w:tcW w:w="136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079</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2</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545</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303</w:t>
            </w:r>
          </w:p>
        </w:tc>
        <w:tc>
          <w:tcPr>
            <w:tcW w:w="992"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2</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123</w:t>
            </w:r>
          </w:p>
        </w:tc>
        <w:tc>
          <w:tcPr>
            <w:tcW w:w="91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474</w:t>
            </w:r>
          </w:p>
        </w:tc>
        <w:tc>
          <w:tcPr>
            <w:tcW w:w="933"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b/>
                <w:bCs/>
                <w:color w:val="000000"/>
                <w:sz w:val="20"/>
                <w:szCs w:val="20"/>
                <w:lang w:eastAsia="fr-FR"/>
              </w:rPr>
            </w:pPr>
            <w:r w:rsidRPr="00D50F31">
              <w:rPr>
                <w:rFonts w:ascii="Times New Roman" w:eastAsia="Times New Roman" w:hAnsi="Times New Roman" w:cs="Times New Roman"/>
                <w:b/>
                <w:bCs/>
                <w:color w:val="000000"/>
                <w:sz w:val="20"/>
                <w:szCs w:val="20"/>
                <w:lang w:eastAsia="fr-FR"/>
              </w:rPr>
              <w:t>32</w:t>
            </w:r>
            <w:r w:rsidR="00D50F31" w:rsidRPr="00D50F31">
              <w:rPr>
                <w:rFonts w:ascii="Times New Roman" w:eastAsia="Times New Roman" w:hAnsi="Times New Roman" w:cs="Times New Roman"/>
                <w:b/>
                <w:bCs/>
                <w:color w:val="000000"/>
                <w:sz w:val="20"/>
                <w:szCs w:val="20"/>
                <w:lang w:eastAsia="fr-FR"/>
              </w:rPr>
              <w:t xml:space="preserve"> </w:t>
            </w:r>
            <w:r w:rsidRPr="00D50F31">
              <w:rPr>
                <w:rFonts w:ascii="Times New Roman" w:eastAsia="Times New Roman" w:hAnsi="Times New Roman" w:cs="Times New Roman"/>
                <w:b/>
                <w:bCs/>
                <w:color w:val="000000"/>
                <w:sz w:val="20"/>
                <w:szCs w:val="20"/>
                <w:lang w:eastAsia="fr-FR"/>
              </w:rPr>
              <w:t>557</w:t>
            </w:r>
          </w:p>
        </w:tc>
      </w:tr>
      <w:tr w:rsidR="00FC1927" w:rsidRPr="00986112" w:rsidTr="00D50F31">
        <w:trPr>
          <w:trHeight w:val="300"/>
        </w:trPr>
        <w:tc>
          <w:tcPr>
            <w:tcW w:w="1806" w:type="dxa"/>
            <w:tcBorders>
              <w:top w:val="nil"/>
              <w:left w:val="single" w:sz="4" w:space="0" w:color="auto"/>
              <w:bottom w:val="single" w:sz="4" w:space="0" w:color="auto"/>
              <w:right w:val="single" w:sz="4" w:space="0" w:color="auto"/>
            </w:tcBorders>
            <w:shd w:val="clear" w:color="auto" w:fill="auto"/>
            <w:hideMark/>
          </w:tcPr>
          <w:p w:rsidR="00FC1927" w:rsidRPr="00986112" w:rsidRDefault="00FC1927" w:rsidP="00FC1927">
            <w:pPr>
              <w:spacing w:after="0" w:line="240" w:lineRule="auto"/>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21/02/2020 : Vendredi</w:t>
            </w:r>
          </w:p>
        </w:tc>
        <w:tc>
          <w:tcPr>
            <w:tcW w:w="68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159</w:t>
            </w:r>
          </w:p>
        </w:tc>
        <w:tc>
          <w:tcPr>
            <w:tcW w:w="87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13</w:t>
            </w:r>
            <w:r w:rsidR="009E6BB5"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410</w:t>
            </w:r>
          </w:p>
        </w:tc>
        <w:tc>
          <w:tcPr>
            <w:tcW w:w="104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12</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961</w:t>
            </w:r>
          </w:p>
        </w:tc>
        <w:tc>
          <w:tcPr>
            <w:tcW w:w="136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213</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2</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997</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869</w:t>
            </w:r>
          </w:p>
        </w:tc>
        <w:tc>
          <w:tcPr>
            <w:tcW w:w="992"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2</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324</w:t>
            </w:r>
          </w:p>
        </w:tc>
        <w:tc>
          <w:tcPr>
            <w:tcW w:w="91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543</w:t>
            </w:r>
          </w:p>
        </w:tc>
        <w:tc>
          <w:tcPr>
            <w:tcW w:w="933"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b/>
                <w:bCs/>
                <w:color w:val="000000"/>
                <w:sz w:val="20"/>
                <w:szCs w:val="20"/>
                <w:lang w:eastAsia="fr-FR"/>
              </w:rPr>
            </w:pPr>
            <w:r w:rsidRPr="00D50F31">
              <w:rPr>
                <w:rFonts w:ascii="Times New Roman" w:eastAsia="Times New Roman" w:hAnsi="Times New Roman" w:cs="Times New Roman"/>
                <w:b/>
                <w:bCs/>
                <w:color w:val="000000"/>
                <w:sz w:val="20"/>
                <w:szCs w:val="20"/>
                <w:lang w:eastAsia="fr-FR"/>
              </w:rPr>
              <w:t>35</w:t>
            </w:r>
            <w:r w:rsidR="00D50F31" w:rsidRPr="00D50F31">
              <w:rPr>
                <w:rFonts w:ascii="Times New Roman" w:eastAsia="Times New Roman" w:hAnsi="Times New Roman" w:cs="Times New Roman"/>
                <w:b/>
                <w:bCs/>
                <w:color w:val="000000"/>
                <w:sz w:val="20"/>
                <w:szCs w:val="20"/>
                <w:lang w:eastAsia="fr-FR"/>
              </w:rPr>
              <w:t xml:space="preserve"> </w:t>
            </w:r>
            <w:r w:rsidRPr="00D50F31">
              <w:rPr>
                <w:rFonts w:ascii="Times New Roman" w:eastAsia="Times New Roman" w:hAnsi="Times New Roman" w:cs="Times New Roman"/>
                <w:b/>
                <w:bCs/>
                <w:color w:val="000000"/>
                <w:sz w:val="20"/>
                <w:szCs w:val="20"/>
                <w:lang w:eastAsia="fr-FR"/>
              </w:rPr>
              <w:t>476</w:t>
            </w:r>
          </w:p>
        </w:tc>
      </w:tr>
      <w:tr w:rsidR="00FC1927" w:rsidRPr="00986112" w:rsidTr="00D50F31">
        <w:trPr>
          <w:trHeight w:val="300"/>
        </w:trPr>
        <w:tc>
          <w:tcPr>
            <w:tcW w:w="1806" w:type="dxa"/>
            <w:tcBorders>
              <w:top w:val="nil"/>
              <w:left w:val="single" w:sz="4" w:space="0" w:color="auto"/>
              <w:bottom w:val="single" w:sz="4" w:space="0" w:color="auto"/>
              <w:right w:val="single" w:sz="4" w:space="0" w:color="auto"/>
            </w:tcBorders>
            <w:shd w:val="clear" w:color="auto" w:fill="auto"/>
            <w:hideMark/>
          </w:tcPr>
          <w:p w:rsidR="00FC1927" w:rsidRPr="00986112" w:rsidRDefault="00FC1927" w:rsidP="00FC1927">
            <w:pPr>
              <w:spacing w:after="0" w:line="240" w:lineRule="auto"/>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22/02/2020 : Samedi</w:t>
            </w:r>
          </w:p>
        </w:tc>
        <w:tc>
          <w:tcPr>
            <w:tcW w:w="68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159</w:t>
            </w:r>
          </w:p>
        </w:tc>
        <w:tc>
          <w:tcPr>
            <w:tcW w:w="87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15</w:t>
            </w:r>
            <w:r w:rsidR="009E6BB5"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394</w:t>
            </w:r>
          </w:p>
        </w:tc>
        <w:tc>
          <w:tcPr>
            <w:tcW w:w="104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13</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871</w:t>
            </w:r>
          </w:p>
        </w:tc>
        <w:tc>
          <w:tcPr>
            <w:tcW w:w="136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154</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4</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886</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2</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451</w:t>
            </w:r>
          </w:p>
        </w:tc>
        <w:tc>
          <w:tcPr>
            <w:tcW w:w="992"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203</w:t>
            </w:r>
          </w:p>
        </w:tc>
        <w:tc>
          <w:tcPr>
            <w:tcW w:w="91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416</w:t>
            </w:r>
          </w:p>
        </w:tc>
        <w:tc>
          <w:tcPr>
            <w:tcW w:w="933"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b/>
                <w:bCs/>
                <w:color w:val="000000"/>
                <w:sz w:val="20"/>
                <w:szCs w:val="20"/>
                <w:lang w:eastAsia="fr-FR"/>
              </w:rPr>
            </w:pPr>
            <w:r w:rsidRPr="00D50F31">
              <w:rPr>
                <w:rFonts w:ascii="Times New Roman" w:eastAsia="Times New Roman" w:hAnsi="Times New Roman" w:cs="Times New Roman"/>
                <w:b/>
                <w:bCs/>
                <w:color w:val="000000"/>
                <w:sz w:val="20"/>
                <w:szCs w:val="20"/>
                <w:lang w:eastAsia="fr-FR"/>
              </w:rPr>
              <w:t>39</w:t>
            </w:r>
            <w:r w:rsidR="00D50F31" w:rsidRPr="00D50F31">
              <w:rPr>
                <w:rFonts w:ascii="Times New Roman" w:eastAsia="Times New Roman" w:hAnsi="Times New Roman" w:cs="Times New Roman"/>
                <w:b/>
                <w:bCs/>
                <w:color w:val="000000"/>
                <w:sz w:val="20"/>
                <w:szCs w:val="20"/>
                <w:lang w:eastAsia="fr-FR"/>
              </w:rPr>
              <w:t xml:space="preserve"> </w:t>
            </w:r>
            <w:r w:rsidRPr="00D50F31">
              <w:rPr>
                <w:rFonts w:ascii="Times New Roman" w:eastAsia="Times New Roman" w:hAnsi="Times New Roman" w:cs="Times New Roman"/>
                <w:b/>
                <w:bCs/>
                <w:color w:val="000000"/>
                <w:sz w:val="20"/>
                <w:szCs w:val="20"/>
                <w:lang w:eastAsia="fr-FR"/>
              </w:rPr>
              <w:t>534</w:t>
            </w:r>
          </w:p>
        </w:tc>
      </w:tr>
      <w:tr w:rsidR="00FC1927" w:rsidRPr="00986112" w:rsidTr="00D50F31">
        <w:trPr>
          <w:trHeight w:val="300"/>
        </w:trPr>
        <w:tc>
          <w:tcPr>
            <w:tcW w:w="1806" w:type="dxa"/>
            <w:tcBorders>
              <w:top w:val="nil"/>
              <w:left w:val="single" w:sz="4" w:space="0" w:color="auto"/>
              <w:bottom w:val="single" w:sz="4" w:space="0" w:color="auto"/>
              <w:right w:val="single" w:sz="4" w:space="0" w:color="auto"/>
            </w:tcBorders>
            <w:shd w:val="clear" w:color="auto" w:fill="auto"/>
            <w:hideMark/>
          </w:tcPr>
          <w:p w:rsidR="00FC1927" w:rsidRPr="00986112" w:rsidRDefault="00FC1927" w:rsidP="00FC1927">
            <w:pPr>
              <w:spacing w:after="0" w:line="240" w:lineRule="auto"/>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23/02/2020 : Dimanche</w:t>
            </w:r>
          </w:p>
        </w:tc>
        <w:tc>
          <w:tcPr>
            <w:tcW w:w="68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150</w:t>
            </w:r>
          </w:p>
        </w:tc>
        <w:tc>
          <w:tcPr>
            <w:tcW w:w="87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13</w:t>
            </w:r>
            <w:r w:rsidR="009E6BB5"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425</w:t>
            </w:r>
          </w:p>
        </w:tc>
        <w:tc>
          <w:tcPr>
            <w:tcW w:w="104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10</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288</w:t>
            </w:r>
          </w:p>
        </w:tc>
        <w:tc>
          <w:tcPr>
            <w:tcW w:w="136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887</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2</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388</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647</w:t>
            </w:r>
          </w:p>
        </w:tc>
        <w:tc>
          <w:tcPr>
            <w:tcW w:w="992"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877</w:t>
            </w:r>
          </w:p>
        </w:tc>
        <w:tc>
          <w:tcPr>
            <w:tcW w:w="91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327</w:t>
            </w:r>
          </w:p>
        </w:tc>
        <w:tc>
          <w:tcPr>
            <w:tcW w:w="933"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b/>
                <w:bCs/>
                <w:color w:val="000000"/>
                <w:sz w:val="20"/>
                <w:szCs w:val="20"/>
                <w:lang w:eastAsia="fr-FR"/>
              </w:rPr>
            </w:pPr>
            <w:r w:rsidRPr="00D50F31">
              <w:rPr>
                <w:rFonts w:ascii="Times New Roman" w:eastAsia="Times New Roman" w:hAnsi="Times New Roman" w:cs="Times New Roman"/>
                <w:b/>
                <w:bCs/>
                <w:color w:val="000000"/>
                <w:sz w:val="20"/>
                <w:szCs w:val="20"/>
                <w:lang w:eastAsia="fr-FR"/>
              </w:rPr>
              <w:t>28</w:t>
            </w:r>
            <w:r w:rsidR="00D50F31" w:rsidRPr="00D50F31">
              <w:rPr>
                <w:rFonts w:ascii="Times New Roman" w:eastAsia="Times New Roman" w:hAnsi="Times New Roman" w:cs="Times New Roman"/>
                <w:b/>
                <w:bCs/>
                <w:color w:val="000000"/>
                <w:sz w:val="20"/>
                <w:szCs w:val="20"/>
                <w:lang w:eastAsia="fr-FR"/>
              </w:rPr>
              <w:t xml:space="preserve"> </w:t>
            </w:r>
            <w:r w:rsidRPr="00D50F31">
              <w:rPr>
                <w:rFonts w:ascii="Times New Roman" w:eastAsia="Times New Roman" w:hAnsi="Times New Roman" w:cs="Times New Roman"/>
                <w:b/>
                <w:bCs/>
                <w:color w:val="000000"/>
                <w:sz w:val="20"/>
                <w:szCs w:val="20"/>
                <w:lang w:eastAsia="fr-FR"/>
              </w:rPr>
              <w:t>989</w:t>
            </w:r>
          </w:p>
        </w:tc>
      </w:tr>
      <w:tr w:rsidR="00FC1927" w:rsidRPr="00986112" w:rsidTr="00D50F31">
        <w:trPr>
          <w:trHeight w:val="300"/>
        </w:trPr>
        <w:tc>
          <w:tcPr>
            <w:tcW w:w="1806" w:type="dxa"/>
            <w:tcBorders>
              <w:top w:val="nil"/>
              <w:left w:val="single" w:sz="4" w:space="0" w:color="auto"/>
              <w:bottom w:val="single" w:sz="4" w:space="0" w:color="auto"/>
              <w:right w:val="single" w:sz="4" w:space="0" w:color="auto"/>
            </w:tcBorders>
            <w:shd w:val="clear" w:color="auto" w:fill="auto"/>
            <w:hideMark/>
          </w:tcPr>
          <w:p w:rsidR="00FC1927" w:rsidRPr="00986112" w:rsidRDefault="00FC1927" w:rsidP="00FC1927">
            <w:pPr>
              <w:spacing w:after="0" w:line="240" w:lineRule="auto"/>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24/02/2020 : Lundi</w:t>
            </w:r>
          </w:p>
        </w:tc>
        <w:tc>
          <w:tcPr>
            <w:tcW w:w="68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143</w:t>
            </w:r>
          </w:p>
        </w:tc>
        <w:tc>
          <w:tcPr>
            <w:tcW w:w="87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13</w:t>
            </w:r>
            <w:r w:rsidR="009E6BB5"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295</w:t>
            </w:r>
          </w:p>
        </w:tc>
        <w:tc>
          <w:tcPr>
            <w:tcW w:w="104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740</w:t>
            </w:r>
          </w:p>
        </w:tc>
        <w:tc>
          <w:tcPr>
            <w:tcW w:w="136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402</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2</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575</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079</w:t>
            </w:r>
          </w:p>
        </w:tc>
        <w:tc>
          <w:tcPr>
            <w:tcW w:w="992"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183</w:t>
            </w:r>
          </w:p>
        </w:tc>
        <w:tc>
          <w:tcPr>
            <w:tcW w:w="91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524</w:t>
            </w:r>
          </w:p>
        </w:tc>
        <w:tc>
          <w:tcPr>
            <w:tcW w:w="933"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b/>
                <w:bCs/>
                <w:color w:val="000000"/>
                <w:sz w:val="20"/>
                <w:szCs w:val="20"/>
                <w:lang w:eastAsia="fr-FR"/>
              </w:rPr>
            </w:pPr>
            <w:r w:rsidRPr="00D50F31">
              <w:rPr>
                <w:rFonts w:ascii="Times New Roman" w:eastAsia="Times New Roman" w:hAnsi="Times New Roman" w:cs="Times New Roman"/>
                <w:b/>
                <w:bCs/>
                <w:color w:val="000000"/>
                <w:sz w:val="20"/>
                <w:szCs w:val="20"/>
                <w:lang w:eastAsia="fr-FR"/>
              </w:rPr>
              <w:t>31</w:t>
            </w:r>
            <w:r w:rsidR="00D50F31" w:rsidRPr="00D50F31">
              <w:rPr>
                <w:rFonts w:ascii="Times New Roman" w:eastAsia="Times New Roman" w:hAnsi="Times New Roman" w:cs="Times New Roman"/>
                <w:b/>
                <w:bCs/>
                <w:color w:val="000000"/>
                <w:sz w:val="20"/>
                <w:szCs w:val="20"/>
                <w:lang w:eastAsia="fr-FR"/>
              </w:rPr>
              <w:t xml:space="preserve"> </w:t>
            </w:r>
            <w:r w:rsidRPr="00D50F31">
              <w:rPr>
                <w:rFonts w:ascii="Times New Roman" w:eastAsia="Times New Roman" w:hAnsi="Times New Roman" w:cs="Times New Roman"/>
                <w:b/>
                <w:bCs/>
                <w:color w:val="000000"/>
                <w:sz w:val="20"/>
                <w:szCs w:val="20"/>
                <w:lang w:eastAsia="fr-FR"/>
              </w:rPr>
              <w:t>941</w:t>
            </w:r>
          </w:p>
        </w:tc>
      </w:tr>
      <w:tr w:rsidR="00FC1927" w:rsidRPr="00986112" w:rsidTr="00D50F31">
        <w:trPr>
          <w:trHeight w:val="300"/>
        </w:trPr>
        <w:tc>
          <w:tcPr>
            <w:tcW w:w="1806" w:type="dxa"/>
            <w:tcBorders>
              <w:top w:val="nil"/>
              <w:left w:val="single" w:sz="4" w:space="0" w:color="auto"/>
              <w:bottom w:val="single" w:sz="4" w:space="0" w:color="auto"/>
              <w:right w:val="single" w:sz="4" w:space="0" w:color="auto"/>
            </w:tcBorders>
            <w:shd w:val="clear" w:color="auto" w:fill="auto"/>
            <w:hideMark/>
          </w:tcPr>
          <w:p w:rsidR="00FC1927" w:rsidRPr="00986112" w:rsidRDefault="00FC1927" w:rsidP="00FC1927">
            <w:pPr>
              <w:spacing w:after="0" w:line="240" w:lineRule="auto"/>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25/02/2020 : Mardi</w:t>
            </w:r>
          </w:p>
        </w:tc>
        <w:tc>
          <w:tcPr>
            <w:tcW w:w="68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104</w:t>
            </w:r>
          </w:p>
        </w:tc>
        <w:tc>
          <w:tcPr>
            <w:tcW w:w="87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12</w:t>
            </w:r>
            <w:r w:rsidR="009E6BB5"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764</w:t>
            </w:r>
          </w:p>
        </w:tc>
        <w:tc>
          <w:tcPr>
            <w:tcW w:w="104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040</w:t>
            </w:r>
          </w:p>
        </w:tc>
        <w:tc>
          <w:tcPr>
            <w:tcW w:w="136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585</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2</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720</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427</w:t>
            </w:r>
          </w:p>
        </w:tc>
        <w:tc>
          <w:tcPr>
            <w:tcW w:w="992"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656</w:t>
            </w:r>
          </w:p>
        </w:tc>
        <w:tc>
          <w:tcPr>
            <w:tcW w:w="91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555</w:t>
            </w:r>
          </w:p>
        </w:tc>
        <w:tc>
          <w:tcPr>
            <w:tcW w:w="933"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b/>
                <w:bCs/>
                <w:color w:val="000000"/>
                <w:sz w:val="20"/>
                <w:szCs w:val="20"/>
                <w:lang w:eastAsia="fr-FR"/>
              </w:rPr>
            </w:pPr>
            <w:r w:rsidRPr="00D50F31">
              <w:rPr>
                <w:rFonts w:ascii="Times New Roman" w:eastAsia="Times New Roman" w:hAnsi="Times New Roman" w:cs="Times New Roman"/>
                <w:b/>
                <w:bCs/>
                <w:color w:val="000000"/>
                <w:sz w:val="20"/>
                <w:szCs w:val="20"/>
                <w:lang w:eastAsia="fr-FR"/>
              </w:rPr>
              <w:t>31</w:t>
            </w:r>
            <w:r w:rsidR="00D50F31" w:rsidRPr="00D50F31">
              <w:rPr>
                <w:rFonts w:ascii="Times New Roman" w:eastAsia="Times New Roman" w:hAnsi="Times New Roman" w:cs="Times New Roman"/>
                <w:b/>
                <w:bCs/>
                <w:color w:val="000000"/>
                <w:sz w:val="20"/>
                <w:szCs w:val="20"/>
                <w:lang w:eastAsia="fr-FR"/>
              </w:rPr>
              <w:t xml:space="preserve"> </w:t>
            </w:r>
            <w:r w:rsidRPr="00D50F31">
              <w:rPr>
                <w:rFonts w:ascii="Times New Roman" w:eastAsia="Times New Roman" w:hAnsi="Times New Roman" w:cs="Times New Roman"/>
                <w:b/>
                <w:bCs/>
                <w:color w:val="000000"/>
                <w:sz w:val="20"/>
                <w:szCs w:val="20"/>
                <w:lang w:eastAsia="fr-FR"/>
              </w:rPr>
              <w:t>851</w:t>
            </w:r>
          </w:p>
        </w:tc>
      </w:tr>
      <w:tr w:rsidR="00FC1927" w:rsidRPr="00986112" w:rsidTr="00D50F31">
        <w:trPr>
          <w:trHeight w:val="300"/>
        </w:trPr>
        <w:tc>
          <w:tcPr>
            <w:tcW w:w="1806" w:type="dxa"/>
            <w:tcBorders>
              <w:top w:val="nil"/>
              <w:left w:val="single" w:sz="4" w:space="0" w:color="auto"/>
              <w:bottom w:val="single" w:sz="4" w:space="0" w:color="auto"/>
              <w:right w:val="single" w:sz="4" w:space="0" w:color="auto"/>
            </w:tcBorders>
            <w:shd w:val="clear" w:color="auto" w:fill="auto"/>
            <w:hideMark/>
          </w:tcPr>
          <w:p w:rsidR="00FC1927" w:rsidRPr="00986112" w:rsidRDefault="00FC1927" w:rsidP="00FC1927">
            <w:pPr>
              <w:spacing w:after="0" w:line="240" w:lineRule="auto"/>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26/02/2020 : Mercredi</w:t>
            </w:r>
          </w:p>
        </w:tc>
        <w:tc>
          <w:tcPr>
            <w:tcW w:w="68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130</w:t>
            </w:r>
          </w:p>
        </w:tc>
        <w:tc>
          <w:tcPr>
            <w:tcW w:w="87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12</w:t>
            </w:r>
            <w:r w:rsidR="009E6BB5"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009</w:t>
            </w:r>
          </w:p>
        </w:tc>
        <w:tc>
          <w:tcPr>
            <w:tcW w:w="104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033</w:t>
            </w:r>
          </w:p>
        </w:tc>
        <w:tc>
          <w:tcPr>
            <w:tcW w:w="136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522</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2</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700</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945</w:t>
            </w:r>
          </w:p>
        </w:tc>
        <w:tc>
          <w:tcPr>
            <w:tcW w:w="992"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928</w:t>
            </w:r>
          </w:p>
        </w:tc>
        <w:tc>
          <w:tcPr>
            <w:tcW w:w="91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647</w:t>
            </w:r>
          </w:p>
        </w:tc>
        <w:tc>
          <w:tcPr>
            <w:tcW w:w="933"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b/>
                <w:bCs/>
                <w:color w:val="000000"/>
                <w:sz w:val="20"/>
                <w:szCs w:val="20"/>
                <w:lang w:eastAsia="fr-FR"/>
              </w:rPr>
            </w:pPr>
            <w:r w:rsidRPr="00D50F31">
              <w:rPr>
                <w:rFonts w:ascii="Times New Roman" w:eastAsia="Times New Roman" w:hAnsi="Times New Roman" w:cs="Times New Roman"/>
                <w:b/>
                <w:bCs/>
                <w:color w:val="000000"/>
                <w:sz w:val="20"/>
                <w:szCs w:val="20"/>
                <w:lang w:eastAsia="fr-FR"/>
              </w:rPr>
              <w:t>31</w:t>
            </w:r>
            <w:r w:rsidR="00D50F31" w:rsidRPr="00D50F31">
              <w:rPr>
                <w:rFonts w:ascii="Times New Roman" w:eastAsia="Times New Roman" w:hAnsi="Times New Roman" w:cs="Times New Roman"/>
                <w:b/>
                <w:bCs/>
                <w:color w:val="000000"/>
                <w:sz w:val="20"/>
                <w:szCs w:val="20"/>
                <w:lang w:eastAsia="fr-FR"/>
              </w:rPr>
              <w:t xml:space="preserve"> </w:t>
            </w:r>
            <w:r w:rsidRPr="00D50F31">
              <w:rPr>
                <w:rFonts w:ascii="Times New Roman" w:eastAsia="Times New Roman" w:hAnsi="Times New Roman" w:cs="Times New Roman"/>
                <w:b/>
                <w:bCs/>
                <w:color w:val="000000"/>
                <w:sz w:val="20"/>
                <w:szCs w:val="20"/>
                <w:lang w:eastAsia="fr-FR"/>
              </w:rPr>
              <w:t>914</w:t>
            </w:r>
          </w:p>
        </w:tc>
      </w:tr>
      <w:tr w:rsidR="00FC1927" w:rsidRPr="00986112" w:rsidTr="00D50F31">
        <w:trPr>
          <w:trHeight w:val="300"/>
        </w:trPr>
        <w:tc>
          <w:tcPr>
            <w:tcW w:w="1806" w:type="dxa"/>
            <w:tcBorders>
              <w:top w:val="nil"/>
              <w:left w:val="single" w:sz="4" w:space="0" w:color="auto"/>
              <w:bottom w:val="single" w:sz="4" w:space="0" w:color="auto"/>
              <w:right w:val="single" w:sz="4" w:space="0" w:color="auto"/>
            </w:tcBorders>
            <w:shd w:val="clear" w:color="auto" w:fill="auto"/>
            <w:hideMark/>
          </w:tcPr>
          <w:p w:rsidR="00FC1927" w:rsidRPr="00986112" w:rsidRDefault="00FC1927" w:rsidP="00FC1927">
            <w:pPr>
              <w:spacing w:after="0" w:line="240" w:lineRule="auto"/>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27/02/2020 : Jeudi</w:t>
            </w:r>
          </w:p>
        </w:tc>
        <w:tc>
          <w:tcPr>
            <w:tcW w:w="68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125</w:t>
            </w:r>
          </w:p>
        </w:tc>
        <w:tc>
          <w:tcPr>
            <w:tcW w:w="87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11</w:t>
            </w:r>
            <w:r w:rsidR="009E6BB5"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991</w:t>
            </w:r>
          </w:p>
        </w:tc>
        <w:tc>
          <w:tcPr>
            <w:tcW w:w="104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263</w:t>
            </w:r>
          </w:p>
        </w:tc>
        <w:tc>
          <w:tcPr>
            <w:tcW w:w="136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513</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3</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040</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840</w:t>
            </w:r>
          </w:p>
        </w:tc>
        <w:tc>
          <w:tcPr>
            <w:tcW w:w="992"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984</w:t>
            </w:r>
          </w:p>
        </w:tc>
        <w:tc>
          <w:tcPr>
            <w:tcW w:w="91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578</w:t>
            </w:r>
          </w:p>
        </w:tc>
        <w:tc>
          <w:tcPr>
            <w:tcW w:w="933"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b/>
                <w:bCs/>
                <w:color w:val="000000"/>
                <w:sz w:val="20"/>
                <w:szCs w:val="20"/>
                <w:lang w:eastAsia="fr-FR"/>
              </w:rPr>
            </w:pPr>
            <w:r w:rsidRPr="00D50F31">
              <w:rPr>
                <w:rFonts w:ascii="Times New Roman" w:eastAsia="Times New Roman" w:hAnsi="Times New Roman" w:cs="Times New Roman"/>
                <w:b/>
                <w:bCs/>
                <w:color w:val="000000"/>
                <w:sz w:val="20"/>
                <w:szCs w:val="20"/>
                <w:lang w:eastAsia="fr-FR"/>
              </w:rPr>
              <w:t>32</w:t>
            </w:r>
            <w:r w:rsidR="00D50F31" w:rsidRPr="00D50F31">
              <w:rPr>
                <w:rFonts w:ascii="Times New Roman" w:eastAsia="Times New Roman" w:hAnsi="Times New Roman" w:cs="Times New Roman"/>
                <w:b/>
                <w:bCs/>
                <w:color w:val="000000"/>
                <w:sz w:val="20"/>
                <w:szCs w:val="20"/>
                <w:lang w:eastAsia="fr-FR"/>
              </w:rPr>
              <w:t xml:space="preserve"> </w:t>
            </w:r>
            <w:r w:rsidRPr="00D50F31">
              <w:rPr>
                <w:rFonts w:ascii="Times New Roman" w:eastAsia="Times New Roman" w:hAnsi="Times New Roman" w:cs="Times New Roman"/>
                <w:b/>
                <w:bCs/>
                <w:color w:val="000000"/>
                <w:sz w:val="20"/>
                <w:szCs w:val="20"/>
                <w:lang w:eastAsia="fr-FR"/>
              </w:rPr>
              <w:t>334</w:t>
            </w:r>
          </w:p>
        </w:tc>
      </w:tr>
      <w:tr w:rsidR="00FC1927" w:rsidRPr="00986112" w:rsidTr="00D50F31">
        <w:trPr>
          <w:trHeight w:val="300"/>
        </w:trPr>
        <w:tc>
          <w:tcPr>
            <w:tcW w:w="1806" w:type="dxa"/>
            <w:tcBorders>
              <w:top w:val="nil"/>
              <w:left w:val="single" w:sz="4" w:space="0" w:color="auto"/>
              <w:bottom w:val="single" w:sz="4" w:space="0" w:color="auto"/>
              <w:right w:val="single" w:sz="4" w:space="0" w:color="auto"/>
            </w:tcBorders>
            <w:shd w:val="clear" w:color="auto" w:fill="auto"/>
            <w:hideMark/>
          </w:tcPr>
          <w:p w:rsidR="00FC1927" w:rsidRPr="00986112" w:rsidRDefault="00FC1927" w:rsidP="00FC1927">
            <w:pPr>
              <w:spacing w:after="0" w:line="240" w:lineRule="auto"/>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28/02/2020 : Vendredi</w:t>
            </w:r>
          </w:p>
        </w:tc>
        <w:tc>
          <w:tcPr>
            <w:tcW w:w="68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101</w:t>
            </w:r>
          </w:p>
        </w:tc>
        <w:tc>
          <w:tcPr>
            <w:tcW w:w="87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15</w:t>
            </w:r>
            <w:r w:rsidR="009E6BB5"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673</w:t>
            </w:r>
          </w:p>
        </w:tc>
        <w:tc>
          <w:tcPr>
            <w:tcW w:w="104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12</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925</w:t>
            </w:r>
          </w:p>
        </w:tc>
        <w:tc>
          <w:tcPr>
            <w:tcW w:w="136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312</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3</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241</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796</w:t>
            </w:r>
          </w:p>
        </w:tc>
        <w:tc>
          <w:tcPr>
            <w:tcW w:w="992"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2</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111</w:t>
            </w:r>
          </w:p>
        </w:tc>
        <w:tc>
          <w:tcPr>
            <w:tcW w:w="91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648</w:t>
            </w:r>
          </w:p>
        </w:tc>
        <w:tc>
          <w:tcPr>
            <w:tcW w:w="933"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b/>
                <w:bCs/>
                <w:color w:val="000000"/>
                <w:sz w:val="20"/>
                <w:szCs w:val="20"/>
                <w:lang w:eastAsia="fr-FR"/>
              </w:rPr>
            </w:pPr>
            <w:r w:rsidRPr="00D50F31">
              <w:rPr>
                <w:rFonts w:ascii="Times New Roman" w:eastAsia="Times New Roman" w:hAnsi="Times New Roman" w:cs="Times New Roman"/>
                <w:b/>
                <w:bCs/>
                <w:color w:val="000000"/>
                <w:sz w:val="20"/>
                <w:szCs w:val="20"/>
                <w:lang w:eastAsia="fr-FR"/>
              </w:rPr>
              <w:t>37</w:t>
            </w:r>
            <w:r w:rsidR="00D50F31" w:rsidRPr="00D50F31">
              <w:rPr>
                <w:rFonts w:ascii="Times New Roman" w:eastAsia="Times New Roman" w:hAnsi="Times New Roman" w:cs="Times New Roman"/>
                <w:b/>
                <w:bCs/>
                <w:color w:val="000000"/>
                <w:sz w:val="20"/>
                <w:szCs w:val="20"/>
                <w:lang w:eastAsia="fr-FR"/>
              </w:rPr>
              <w:t xml:space="preserve"> </w:t>
            </w:r>
            <w:r w:rsidRPr="00D50F31">
              <w:rPr>
                <w:rFonts w:ascii="Times New Roman" w:eastAsia="Times New Roman" w:hAnsi="Times New Roman" w:cs="Times New Roman"/>
                <w:b/>
                <w:bCs/>
                <w:color w:val="000000"/>
                <w:sz w:val="20"/>
                <w:szCs w:val="20"/>
                <w:lang w:eastAsia="fr-FR"/>
              </w:rPr>
              <w:t>807</w:t>
            </w:r>
          </w:p>
        </w:tc>
      </w:tr>
      <w:tr w:rsidR="00FC1927" w:rsidRPr="00986112" w:rsidTr="00D50F31">
        <w:trPr>
          <w:trHeight w:val="300"/>
        </w:trPr>
        <w:tc>
          <w:tcPr>
            <w:tcW w:w="1806" w:type="dxa"/>
            <w:tcBorders>
              <w:top w:val="nil"/>
              <w:left w:val="single" w:sz="4" w:space="0" w:color="auto"/>
              <w:bottom w:val="single" w:sz="4" w:space="0" w:color="auto"/>
              <w:right w:val="single" w:sz="4" w:space="0" w:color="auto"/>
            </w:tcBorders>
            <w:shd w:val="clear" w:color="auto" w:fill="auto"/>
            <w:hideMark/>
          </w:tcPr>
          <w:p w:rsidR="00FC1927" w:rsidRPr="00986112" w:rsidRDefault="00FC1927" w:rsidP="00FC1927">
            <w:pPr>
              <w:spacing w:after="0" w:line="240" w:lineRule="auto"/>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29/02/2020 : Samedi</w:t>
            </w:r>
          </w:p>
        </w:tc>
        <w:tc>
          <w:tcPr>
            <w:tcW w:w="68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120</w:t>
            </w:r>
          </w:p>
        </w:tc>
        <w:tc>
          <w:tcPr>
            <w:tcW w:w="87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17</w:t>
            </w:r>
            <w:r w:rsidR="009E6BB5"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070</w:t>
            </w:r>
          </w:p>
        </w:tc>
        <w:tc>
          <w:tcPr>
            <w:tcW w:w="104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15</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778</w:t>
            </w:r>
          </w:p>
        </w:tc>
        <w:tc>
          <w:tcPr>
            <w:tcW w:w="136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473</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4</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045</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728</w:t>
            </w:r>
          </w:p>
        </w:tc>
        <w:tc>
          <w:tcPr>
            <w:tcW w:w="992"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792</w:t>
            </w:r>
          </w:p>
        </w:tc>
        <w:tc>
          <w:tcPr>
            <w:tcW w:w="91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591</w:t>
            </w:r>
          </w:p>
        </w:tc>
        <w:tc>
          <w:tcPr>
            <w:tcW w:w="933"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b/>
                <w:bCs/>
                <w:color w:val="000000"/>
                <w:sz w:val="20"/>
                <w:szCs w:val="20"/>
                <w:lang w:eastAsia="fr-FR"/>
              </w:rPr>
            </w:pPr>
            <w:r w:rsidRPr="00D50F31">
              <w:rPr>
                <w:rFonts w:ascii="Times New Roman" w:eastAsia="Times New Roman" w:hAnsi="Times New Roman" w:cs="Times New Roman"/>
                <w:b/>
                <w:bCs/>
                <w:color w:val="000000"/>
                <w:sz w:val="20"/>
                <w:szCs w:val="20"/>
                <w:lang w:eastAsia="fr-FR"/>
              </w:rPr>
              <w:t>42</w:t>
            </w:r>
            <w:r w:rsidR="00D50F31" w:rsidRPr="00D50F31">
              <w:rPr>
                <w:rFonts w:ascii="Times New Roman" w:eastAsia="Times New Roman" w:hAnsi="Times New Roman" w:cs="Times New Roman"/>
                <w:b/>
                <w:bCs/>
                <w:color w:val="000000"/>
                <w:sz w:val="20"/>
                <w:szCs w:val="20"/>
                <w:lang w:eastAsia="fr-FR"/>
              </w:rPr>
              <w:t xml:space="preserve"> </w:t>
            </w:r>
            <w:r w:rsidRPr="00D50F31">
              <w:rPr>
                <w:rFonts w:ascii="Times New Roman" w:eastAsia="Times New Roman" w:hAnsi="Times New Roman" w:cs="Times New Roman"/>
                <w:b/>
                <w:bCs/>
                <w:color w:val="000000"/>
                <w:sz w:val="20"/>
                <w:szCs w:val="20"/>
                <w:lang w:eastAsia="fr-FR"/>
              </w:rPr>
              <w:t>597</w:t>
            </w:r>
          </w:p>
        </w:tc>
      </w:tr>
      <w:tr w:rsidR="00FC1927" w:rsidRPr="00986112" w:rsidTr="00D50F31">
        <w:trPr>
          <w:trHeight w:val="300"/>
        </w:trPr>
        <w:tc>
          <w:tcPr>
            <w:tcW w:w="1806" w:type="dxa"/>
            <w:tcBorders>
              <w:top w:val="nil"/>
              <w:left w:val="single" w:sz="4" w:space="0" w:color="auto"/>
              <w:bottom w:val="single" w:sz="4" w:space="0" w:color="auto"/>
              <w:right w:val="single" w:sz="4" w:space="0" w:color="auto"/>
            </w:tcBorders>
            <w:shd w:val="clear" w:color="auto" w:fill="auto"/>
            <w:hideMark/>
          </w:tcPr>
          <w:p w:rsidR="00FC1927" w:rsidRPr="00986112" w:rsidRDefault="00FC1927" w:rsidP="00FC1927">
            <w:pPr>
              <w:spacing w:after="0" w:line="240" w:lineRule="auto"/>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01/03/2020 : Dimanche</w:t>
            </w:r>
          </w:p>
        </w:tc>
        <w:tc>
          <w:tcPr>
            <w:tcW w:w="68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127</w:t>
            </w:r>
          </w:p>
        </w:tc>
        <w:tc>
          <w:tcPr>
            <w:tcW w:w="87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15</w:t>
            </w:r>
            <w:r w:rsidR="009E6BB5"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079</w:t>
            </w:r>
          </w:p>
        </w:tc>
        <w:tc>
          <w:tcPr>
            <w:tcW w:w="104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13</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372</w:t>
            </w:r>
          </w:p>
        </w:tc>
        <w:tc>
          <w:tcPr>
            <w:tcW w:w="136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352</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3</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088</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206</w:t>
            </w:r>
          </w:p>
        </w:tc>
        <w:tc>
          <w:tcPr>
            <w:tcW w:w="992"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222</w:t>
            </w:r>
          </w:p>
        </w:tc>
        <w:tc>
          <w:tcPr>
            <w:tcW w:w="91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476</w:t>
            </w:r>
          </w:p>
        </w:tc>
        <w:tc>
          <w:tcPr>
            <w:tcW w:w="933"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b/>
                <w:bCs/>
                <w:color w:val="000000"/>
                <w:sz w:val="20"/>
                <w:szCs w:val="20"/>
                <w:lang w:eastAsia="fr-FR"/>
              </w:rPr>
            </w:pPr>
            <w:r w:rsidRPr="00D50F31">
              <w:rPr>
                <w:rFonts w:ascii="Times New Roman" w:eastAsia="Times New Roman" w:hAnsi="Times New Roman" w:cs="Times New Roman"/>
                <w:b/>
                <w:bCs/>
                <w:color w:val="000000"/>
                <w:sz w:val="20"/>
                <w:szCs w:val="20"/>
                <w:lang w:eastAsia="fr-FR"/>
              </w:rPr>
              <w:t>35</w:t>
            </w:r>
            <w:r w:rsidR="00D50F31" w:rsidRPr="00D50F31">
              <w:rPr>
                <w:rFonts w:ascii="Times New Roman" w:eastAsia="Times New Roman" w:hAnsi="Times New Roman" w:cs="Times New Roman"/>
                <w:b/>
                <w:bCs/>
                <w:color w:val="000000"/>
                <w:sz w:val="20"/>
                <w:szCs w:val="20"/>
                <w:lang w:eastAsia="fr-FR"/>
              </w:rPr>
              <w:t xml:space="preserve"> </w:t>
            </w:r>
            <w:r w:rsidRPr="00D50F31">
              <w:rPr>
                <w:rFonts w:ascii="Times New Roman" w:eastAsia="Times New Roman" w:hAnsi="Times New Roman" w:cs="Times New Roman"/>
                <w:b/>
                <w:bCs/>
                <w:color w:val="000000"/>
                <w:sz w:val="20"/>
                <w:szCs w:val="20"/>
                <w:lang w:eastAsia="fr-FR"/>
              </w:rPr>
              <w:t>922</w:t>
            </w:r>
          </w:p>
        </w:tc>
      </w:tr>
      <w:tr w:rsidR="00FC1927" w:rsidRPr="00986112" w:rsidTr="00D50F31">
        <w:trPr>
          <w:trHeight w:val="300"/>
        </w:trPr>
        <w:tc>
          <w:tcPr>
            <w:tcW w:w="1806" w:type="dxa"/>
            <w:tcBorders>
              <w:top w:val="nil"/>
              <w:left w:val="single" w:sz="4" w:space="0" w:color="auto"/>
              <w:bottom w:val="single" w:sz="4" w:space="0" w:color="auto"/>
              <w:right w:val="single" w:sz="4" w:space="0" w:color="auto"/>
            </w:tcBorders>
            <w:shd w:val="clear" w:color="auto" w:fill="auto"/>
            <w:hideMark/>
          </w:tcPr>
          <w:p w:rsidR="00FC1927" w:rsidRPr="00986112" w:rsidRDefault="00FC1927" w:rsidP="00FC1927">
            <w:pPr>
              <w:spacing w:after="0" w:line="240" w:lineRule="auto"/>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02/03/2020 : Lundi</w:t>
            </w:r>
          </w:p>
        </w:tc>
        <w:tc>
          <w:tcPr>
            <w:tcW w:w="68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170</w:t>
            </w:r>
          </w:p>
        </w:tc>
        <w:tc>
          <w:tcPr>
            <w:tcW w:w="87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16</w:t>
            </w:r>
            <w:r w:rsidR="009E6BB5"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113</w:t>
            </w:r>
          </w:p>
        </w:tc>
        <w:tc>
          <w:tcPr>
            <w:tcW w:w="104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14</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736</w:t>
            </w:r>
          </w:p>
        </w:tc>
        <w:tc>
          <w:tcPr>
            <w:tcW w:w="136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661</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2</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531</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334</w:t>
            </w:r>
          </w:p>
        </w:tc>
        <w:tc>
          <w:tcPr>
            <w:tcW w:w="992"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804</w:t>
            </w:r>
          </w:p>
        </w:tc>
        <w:tc>
          <w:tcPr>
            <w:tcW w:w="91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655</w:t>
            </w:r>
          </w:p>
        </w:tc>
        <w:tc>
          <w:tcPr>
            <w:tcW w:w="933"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b/>
                <w:bCs/>
                <w:color w:val="000000"/>
                <w:sz w:val="20"/>
                <w:szCs w:val="20"/>
                <w:lang w:eastAsia="fr-FR"/>
              </w:rPr>
            </w:pPr>
            <w:r w:rsidRPr="00D50F31">
              <w:rPr>
                <w:rFonts w:ascii="Times New Roman" w:eastAsia="Times New Roman" w:hAnsi="Times New Roman" w:cs="Times New Roman"/>
                <w:b/>
                <w:bCs/>
                <w:color w:val="000000"/>
                <w:sz w:val="20"/>
                <w:szCs w:val="20"/>
                <w:lang w:eastAsia="fr-FR"/>
              </w:rPr>
              <w:t>39</w:t>
            </w:r>
            <w:r w:rsidR="00D50F31" w:rsidRPr="00D50F31">
              <w:rPr>
                <w:rFonts w:ascii="Times New Roman" w:eastAsia="Times New Roman" w:hAnsi="Times New Roman" w:cs="Times New Roman"/>
                <w:b/>
                <w:bCs/>
                <w:color w:val="000000"/>
                <w:sz w:val="20"/>
                <w:szCs w:val="20"/>
                <w:lang w:eastAsia="fr-FR"/>
              </w:rPr>
              <w:t xml:space="preserve"> </w:t>
            </w:r>
            <w:r w:rsidRPr="00D50F31">
              <w:rPr>
                <w:rFonts w:ascii="Times New Roman" w:eastAsia="Times New Roman" w:hAnsi="Times New Roman" w:cs="Times New Roman"/>
                <w:b/>
                <w:bCs/>
                <w:color w:val="000000"/>
                <w:sz w:val="20"/>
                <w:szCs w:val="20"/>
                <w:lang w:eastAsia="fr-FR"/>
              </w:rPr>
              <w:t>004</w:t>
            </w:r>
          </w:p>
        </w:tc>
      </w:tr>
      <w:tr w:rsidR="00FC1927" w:rsidRPr="00986112" w:rsidTr="00D50F31">
        <w:trPr>
          <w:trHeight w:val="300"/>
        </w:trPr>
        <w:tc>
          <w:tcPr>
            <w:tcW w:w="1806" w:type="dxa"/>
            <w:tcBorders>
              <w:top w:val="nil"/>
              <w:left w:val="single" w:sz="4" w:space="0" w:color="auto"/>
              <w:bottom w:val="single" w:sz="4" w:space="0" w:color="auto"/>
              <w:right w:val="single" w:sz="4" w:space="0" w:color="auto"/>
            </w:tcBorders>
            <w:shd w:val="clear" w:color="auto" w:fill="auto"/>
            <w:hideMark/>
          </w:tcPr>
          <w:p w:rsidR="00FC1927" w:rsidRPr="00986112" w:rsidRDefault="00FC1927" w:rsidP="00FC1927">
            <w:pPr>
              <w:spacing w:after="0" w:line="240" w:lineRule="auto"/>
              <w:rPr>
                <w:rFonts w:ascii="Times New Roman" w:eastAsia="Times New Roman" w:hAnsi="Times New Roman" w:cs="Times New Roman"/>
                <w:color w:val="000000"/>
                <w:sz w:val="20"/>
                <w:szCs w:val="20"/>
                <w:lang w:eastAsia="fr-FR"/>
              </w:rPr>
            </w:pPr>
            <w:r w:rsidRPr="00986112">
              <w:rPr>
                <w:rFonts w:ascii="Times New Roman" w:eastAsia="Times New Roman" w:hAnsi="Times New Roman" w:cs="Times New Roman"/>
                <w:color w:val="000000"/>
                <w:sz w:val="20"/>
                <w:szCs w:val="20"/>
                <w:lang w:eastAsia="fr-FR"/>
              </w:rPr>
              <w:t>Total</w:t>
            </w:r>
          </w:p>
        </w:tc>
        <w:tc>
          <w:tcPr>
            <w:tcW w:w="68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2</w:t>
            </w:r>
            <w:r w:rsidR="00986112"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047</w:t>
            </w:r>
          </w:p>
        </w:tc>
        <w:tc>
          <w:tcPr>
            <w:tcW w:w="87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202</w:t>
            </w:r>
            <w:r w:rsidR="009E6BB5"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006</w:t>
            </w:r>
          </w:p>
        </w:tc>
        <w:tc>
          <w:tcPr>
            <w:tcW w:w="104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182</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822</w:t>
            </w:r>
          </w:p>
        </w:tc>
        <w:tc>
          <w:tcPr>
            <w:tcW w:w="136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20</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253</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43</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380</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21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245</w:t>
            </w:r>
          </w:p>
        </w:tc>
        <w:tc>
          <w:tcPr>
            <w:tcW w:w="992"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26</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065</w:t>
            </w:r>
          </w:p>
        </w:tc>
        <w:tc>
          <w:tcPr>
            <w:tcW w:w="91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8</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006</w:t>
            </w:r>
          </w:p>
        </w:tc>
        <w:tc>
          <w:tcPr>
            <w:tcW w:w="933"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b/>
                <w:bCs/>
                <w:color w:val="000000"/>
                <w:sz w:val="20"/>
                <w:szCs w:val="20"/>
                <w:lang w:eastAsia="fr-FR"/>
              </w:rPr>
            </w:pPr>
            <w:r w:rsidRPr="00D50F31">
              <w:rPr>
                <w:rFonts w:ascii="Times New Roman" w:eastAsia="Times New Roman" w:hAnsi="Times New Roman" w:cs="Times New Roman"/>
                <w:b/>
                <w:bCs/>
                <w:color w:val="000000"/>
                <w:sz w:val="20"/>
                <w:szCs w:val="20"/>
                <w:lang w:eastAsia="fr-FR"/>
              </w:rPr>
              <w:t>505</w:t>
            </w:r>
            <w:r w:rsidR="00D50F31" w:rsidRPr="00D50F31">
              <w:rPr>
                <w:rFonts w:ascii="Times New Roman" w:eastAsia="Times New Roman" w:hAnsi="Times New Roman" w:cs="Times New Roman"/>
                <w:b/>
                <w:bCs/>
                <w:color w:val="000000"/>
                <w:sz w:val="20"/>
                <w:szCs w:val="20"/>
                <w:lang w:eastAsia="fr-FR"/>
              </w:rPr>
              <w:t xml:space="preserve"> </w:t>
            </w:r>
            <w:r w:rsidRPr="00D50F31">
              <w:rPr>
                <w:rFonts w:ascii="Times New Roman" w:eastAsia="Times New Roman" w:hAnsi="Times New Roman" w:cs="Times New Roman"/>
                <w:b/>
                <w:bCs/>
                <w:color w:val="000000"/>
                <w:sz w:val="20"/>
                <w:szCs w:val="20"/>
                <w:lang w:eastAsia="fr-FR"/>
              </w:rPr>
              <w:t>824</w:t>
            </w:r>
          </w:p>
        </w:tc>
      </w:tr>
      <w:tr w:rsidR="00FC1927" w:rsidRPr="00986112" w:rsidTr="00D50F31">
        <w:trPr>
          <w:trHeight w:val="300"/>
        </w:trPr>
        <w:tc>
          <w:tcPr>
            <w:tcW w:w="1806" w:type="dxa"/>
            <w:tcBorders>
              <w:top w:val="nil"/>
              <w:left w:val="single" w:sz="4" w:space="0" w:color="auto"/>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t>Moyenne journalière</w:t>
            </w:r>
          </w:p>
        </w:tc>
        <w:tc>
          <w:tcPr>
            <w:tcW w:w="68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136</w:t>
            </w:r>
          </w:p>
        </w:tc>
        <w:tc>
          <w:tcPr>
            <w:tcW w:w="87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13</w:t>
            </w:r>
            <w:r w:rsidR="009E6BB5"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467</w:t>
            </w:r>
          </w:p>
        </w:tc>
        <w:tc>
          <w:tcPr>
            <w:tcW w:w="104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12</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188</w:t>
            </w:r>
          </w:p>
        </w:tc>
        <w:tc>
          <w:tcPr>
            <w:tcW w:w="136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350</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2</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892</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416</w:t>
            </w:r>
          </w:p>
        </w:tc>
        <w:tc>
          <w:tcPr>
            <w:tcW w:w="992"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w:t>
            </w:r>
            <w:r w:rsidR="00D50F31" w:rsidRPr="00D50F31">
              <w:rPr>
                <w:rFonts w:ascii="Times New Roman" w:eastAsia="Times New Roman" w:hAnsi="Times New Roman" w:cs="Times New Roman"/>
                <w:color w:val="000000"/>
                <w:sz w:val="20"/>
                <w:szCs w:val="20"/>
                <w:lang w:eastAsia="fr-FR"/>
              </w:rPr>
              <w:t xml:space="preserve"> </w:t>
            </w:r>
            <w:r w:rsidRPr="00D50F31">
              <w:rPr>
                <w:rFonts w:ascii="Times New Roman" w:eastAsia="Times New Roman" w:hAnsi="Times New Roman" w:cs="Times New Roman"/>
                <w:color w:val="000000"/>
                <w:sz w:val="20"/>
                <w:szCs w:val="20"/>
                <w:lang w:eastAsia="fr-FR"/>
              </w:rPr>
              <w:t>738</w:t>
            </w:r>
          </w:p>
        </w:tc>
        <w:tc>
          <w:tcPr>
            <w:tcW w:w="91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534</w:t>
            </w:r>
          </w:p>
        </w:tc>
        <w:tc>
          <w:tcPr>
            <w:tcW w:w="933"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b/>
                <w:bCs/>
                <w:color w:val="000000"/>
                <w:sz w:val="20"/>
                <w:szCs w:val="20"/>
                <w:lang w:eastAsia="fr-FR"/>
              </w:rPr>
            </w:pPr>
            <w:r w:rsidRPr="00D50F31">
              <w:rPr>
                <w:rFonts w:ascii="Times New Roman" w:eastAsia="Times New Roman" w:hAnsi="Times New Roman" w:cs="Times New Roman"/>
                <w:b/>
                <w:bCs/>
                <w:color w:val="000000"/>
                <w:sz w:val="20"/>
                <w:szCs w:val="20"/>
                <w:lang w:eastAsia="fr-FR"/>
              </w:rPr>
              <w:t>33</w:t>
            </w:r>
            <w:r w:rsidR="00D50F31" w:rsidRPr="00D50F31">
              <w:rPr>
                <w:rFonts w:ascii="Times New Roman" w:eastAsia="Times New Roman" w:hAnsi="Times New Roman" w:cs="Times New Roman"/>
                <w:b/>
                <w:bCs/>
                <w:color w:val="000000"/>
                <w:sz w:val="20"/>
                <w:szCs w:val="20"/>
                <w:lang w:eastAsia="fr-FR"/>
              </w:rPr>
              <w:t xml:space="preserve"> </w:t>
            </w:r>
            <w:r w:rsidRPr="00D50F31">
              <w:rPr>
                <w:rFonts w:ascii="Times New Roman" w:eastAsia="Times New Roman" w:hAnsi="Times New Roman" w:cs="Times New Roman"/>
                <w:b/>
                <w:bCs/>
                <w:color w:val="000000"/>
                <w:sz w:val="20"/>
                <w:szCs w:val="20"/>
                <w:lang w:eastAsia="fr-FR"/>
              </w:rPr>
              <w:t>722</w:t>
            </w:r>
          </w:p>
        </w:tc>
      </w:tr>
      <w:tr w:rsidR="00FC1927" w:rsidRPr="00986112" w:rsidTr="00D50F31">
        <w:trPr>
          <w:trHeight w:val="300"/>
        </w:trPr>
        <w:tc>
          <w:tcPr>
            <w:tcW w:w="1806" w:type="dxa"/>
            <w:tcBorders>
              <w:top w:val="nil"/>
              <w:left w:val="single" w:sz="4" w:space="0" w:color="auto"/>
              <w:bottom w:val="single" w:sz="4" w:space="0" w:color="auto"/>
              <w:right w:val="single" w:sz="4" w:space="0" w:color="auto"/>
            </w:tcBorders>
            <w:shd w:val="clear" w:color="auto" w:fill="auto"/>
            <w:noWrap/>
            <w:vAlign w:val="center"/>
            <w:hideMark/>
          </w:tcPr>
          <w:p w:rsidR="00FC1927" w:rsidRPr="00986112" w:rsidRDefault="00FC1927" w:rsidP="00FC1927">
            <w:pPr>
              <w:spacing w:after="0" w:line="240" w:lineRule="auto"/>
              <w:rPr>
                <w:rFonts w:ascii="Times New Roman" w:eastAsia="Times New Roman" w:hAnsi="Times New Roman" w:cs="Times New Roman"/>
                <w:b/>
                <w:bCs/>
                <w:color w:val="000000"/>
                <w:sz w:val="20"/>
                <w:szCs w:val="20"/>
                <w:lang w:eastAsia="fr-FR"/>
              </w:rPr>
            </w:pPr>
            <w:r w:rsidRPr="00986112">
              <w:rPr>
                <w:rFonts w:ascii="Times New Roman" w:eastAsia="Times New Roman" w:hAnsi="Times New Roman" w:cs="Times New Roman"/>
                <w:b/>
                <w:bCs/>
                <w:color w:val="000000"/>
                <w:sz w:val="20"/>
                <w:szCs w:val="20"/>
                <w:lang w:eastAsia="fr-FR"/>
              </w:rPr>
              <w:lastRenderedPageBreak/>
              <w:t>Ratio (moyenne journalière 2020/2014)</w:t>
            </w:r>
          </w:p>
        </w:tc>
        <w:tc>
          <w:tcPr>
            <w:tcW w:w="68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1,1</w:t>
            </w:r>
          </w:p>
        </w:tc>
        <w:tc>
          <w:tcPr>
            <w:tcW w:w="87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1,1</w:t>
            </w:r>
          </w:p>
        </w:tc>
        <w:tc>
          <w:tcPr>
            <w:tcW w:w="104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1,3</w:t>
            </w:r>
          </w:p>
        </w:tc>
        <w:tc>
          <w:tcPr>
            <w:tcW w:w="1365"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0,5</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0,7</w:t>
            </w:r>
          </w:p>
        </w:tc>
        <w:tc>
          <w:tcPr>
            <w:tcW w:w="1134"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0,9</w:t>
            </w:r>
          </w:p>
        </w:tc>
        <w:tc>
          <w:tcPr>
            <w:tcW w:w="992"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0,7</w:t>
            </w:r>
          </w:p>
        </w:tc>
        <w:tc>
          <w:tcPr>
            <w:tcW w:w="910"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1,7</w:t>
            </w:r>
          </w:p>
        </w:tc>
        <w:tc>
          <w:tcPr>
            <w:tcW w:w="933" w:type="dxa"/>
            <w:tcBorders>
              <w:top w:val="nil"/>
              <w:left w:val="nil"/>
              <w:bottom w:val="single" w:sz="4" w:space="0" w:color="auto"/>
              <w:right w:val="single" w:sz="4" w:space="0" w:color="auto"/>
            </w:tcBorders>
            <w:shd w:val="clear" w:color="auto" w:fill="auto"/>
            <w:noWrap/>
            <w:vAlign w:val="center"/>
            <w:hideMark/>
          </w:tcPr>
          <w:p w:rsidR="00FC1927" w:rsidRPr="00D50F31" w:rsidRDefault="00FC1927" w:rsidP="00D50F31">
            <w:pPr>
              <w:spacing w:after="0" w:line="240" w:lineRule="auto"/>
              <w:jc w:val="right"/>
              <w:rPr>
                <w:rFonts w:ascii="Times New Roman" w:eastAsia="Times New Roman" w:hAnsi="Times New Roman" w:cs="Times New Roman"/>
                <w:color w:val="000000"/>
                <w:sz w:val="20"/>
                <w:szCs w:val="20"/>
                <w:lang w:eastAsia="fr-FR"/>
              </w:rPr>
            </w:pPr>
            <w:r w:rsidRPr="00D50F31">
              <w:rPr>
                <w:rFonts w:ascii="Times New Roman" w:eastAsia="Times New Roman" w:hAnsi="Times New Roman" w:cs="Times New Roman"/>
                <w:color w:val="000000"/>
                <w:sz w:val="20"/>
                <w:szCs w:val="20"/>
                <w:lang w:eastAsia="fr-FR"/>
              </w:rPr>
              <w:t>1,0</w:t>
            </w:r>
          </w:p>
        </w:tc>
      </w:tr>
    </w:tbl>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w:t>
      </w:r>
      <w:r w:rsidR="003D0138">
        <w:rPr>
          <w:rFonts w:ascii="Times New Roman" w:hAnsi="Times New Roman" w:cs="Times New Roman"/>
          <w:i/>
          <w:sz w:val="20"/>
          <w:szCs w:val="20"/>
        </w:rPr>
        <w:t>l</w:t>
      </w:r>
      <w:r>
        <w:rPr>
          <w:rFonts w:ascii="Times New Roman" w:hAnsi="Times New Roman" w:cs="Times New Roman"/>
          <w:i/>
          <w:sz w:val="20"/>
          <w:szCs w:val="20"/>
        </w:rPr>
        <w:t>lacondji-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017112" w:rsidRDefault="00017112" w:rsidP="00175EBF">
      <w:pPr>
        <w:spacing w:after="0" w:line="240" w:lineRule="auto"/>
        <w:rPr>
          <w:rFonts w:ascii="Times New Roman" w:hAnsi="Times New Roman" w:cs="Times New Roman"/>
          <w:i/>
          <w:sz w:val="20"/>
          <w:szCs w:val="20"/>
        </w:rPr>
      </w:pPr>
    </w:p>
    <w:p w:rsidR="000E6522" w:rsidRDefault="000E6522" w:rsidP="00883DAC">
      <w:pPr>
        <w:spacing w:after="0" w:line="240" w:lineRule="auto"/>
        <w:rPr>
          <w:rFonts w:ascii="Times New Roman" w:hAnsi="Times New Roman" w:cs="Times New Roman"/>
          <w:i/>
          <w:color w:val="0070C0"/>
          <w:sz w:val="20"/>
          <w:szCs w:val="20"/>
        </w:rPr>
      </w:pPr>
    </w:p>
    <w:p w:rsidR="00175EBF" w:rsidRPr="001C644D" w:rsidRDefault="00175EBF" w:rsidP="00883DAC">
      <w:pPr>
        <w:spacing w:after="0" w:line="240" w:lineRule="auto"/>
        <w:rPr>
          <w:rFonts w:ascii="Times New Roman" w:hAnsi="Times New Roman" w:cs="Times New Roman"/>
          <w:i/>
          <w:color w:val="0070C0"/>
          <w:sz w:val="20"/>
          <w:szCs w:val="20"/>
        </w:rPr>
      </w:pPr>
    </w:p>
    <w:p w:rsidR="00981471" w:rsidRPr="00883DAC" w:rsidRDefault="00981471" w:rsidP="00601039">
      <w:pPr>
        <w:pStyle w:val="T2"/>
        <w:numPr>
          <w:ilvl w:val="1"/>
          <w:numId w:val="42"/>
        </w:numPr>
      </w:pPr>
      <w:bookmarkStart w:id="230" w:name="_Toc435108914"/>
      <w:bookmarkStart w:id="231" w:name="_Toc35631311"/>
      <w:bookmarkStart w:id="232" w:name="_Toc35984595"/>
      <w:r w:rsidRPr="00883DAC">
        <w:t>Situation spécifique des femmes de la ZIP</w:t>
      </w:r>
      <w:bookmarkEnd w:id="230"/>
      <w:bookmarkEnd w:id="231"/>
      <w:bookmarkEnd w:id="232"/>
    </w:p>
    <w:p w:rsidR="00981471" w:rsidRDefault="00981471" w:rsidP="00981471">
      <w:pPr>
        <w:jc w:val="both"/>
        <w:rPr>
          <w:rFonts w:ascii="Times New Roman" w:hAnsi="Times New Roman" w:cs="Times New Roman"/>
          <w:sz w:val="24"/>
          <w:szCs w:val="24"/>
          <w:lang w:eastAsia="fr-FR"/>
        </w:rPr>
      </w:pPr>
      <w:r w:rsidRPr="00437EAF">
        <w:rPr>
          <w:rFonts w:ascii="Times New Roman" w:hAnsi="Times New Roman" w:cs="Times New Roman"/>
          <w:sz w:val="24"/>
          <w:szCs w:val="24"/>
          <w:lang w:eastAsia="fr-FR"/>
        </w:rPr>
        <w:t xml:space="preserve">Dans la zone d’influence du projet, la population active (15 ans et plus) représente </w:t>
      </w:r>
      <w:r>
        <w:rPr>
          <w:rFonts w:ascii="Times New Roman" w:hAnsi="Times New Roman" w:cs="Times New Roman"/>
          <w:sz w:val="24"/>
          <w:szCs w:val="24"/>
          <w:lang w:eastAsia="fr-FR"/>
        </w:rPr>
        <w:t>6</w:t>
      </w:r>
      <w:r w:rsidRPr="00437EAF">
        <w:rPr>
          <w:rFonts w:ascii="Times New Roman" w:hAnsi="Times New Roman" w:cs="Times New Roman"/>
          <w:sz w:val="24"/>
          <w:szCs w:val="24"/>
          <w:lang w:eastAsia="fr-FR"/>
        </w:rPr>
        <w:t>1,</w:t>
      </w:r>
      <w:r>
        <w:rPr>
          <w:rFonts w:ascii="Times New Roman" w:hAnsi="Times New Roman" w:cs="Times New Roman"/>
          <w:sz w:val="24"/>
          <w:szCs w:val="24"/>
          <w:lang w:eastAsia="fr-FR"/>
        </w:rPr>
        <w:t>3</w:t>
      </w:r>
      <w:r w:rsidRPr="00437EAF">
        <w:rPr>
          <w:rFonts w:ascii="Times New Roman" w:hAnsi="Times New Roman" w:cs="Times New Roman"/>
          <w:sz w:val="24"/>
          <w:szCs w:val="24"/>
          <w:lang w:eastAsia="fr-FR"/>
        </w:rPr>
        <w:t>% en 20</w:t>
      </w:r>
      <w:r>
        <w:rPr>
          <w:rFonts w:ascii="Times New Roman" w:hAnsi="Times New Roman" w:cs="Times New Roman"/>
          <w:sz w:val="24"/>
          <w:szCs w:val="24"/>
          <w:lang w:eastAsia="fr-FR"/>
        </w:rPr>
        <w:t>20</w:t>
      </w:r>
      <w:r w:rsidRPr="00437EAF">
        <w:rPr>
          <w:rFonts w:ascii="Times New Roman" w:hAnsi="Times New Roman" w:cs="Times New Roman"/>
          <w:sz w:val="24"/>
          <w:szCs w:val="24"/>
          <w:lang w:eastAsia="fr-FR"/>
        </w:rPr>
        <w:t xml:space="preserve"> contre </w:t>
      </w:r>
      <w:r w:rsidRPr="008F534B">
        <w:rPr>
          <w:rFonts w:ascii="Times New Roman" w:hAnsi="Times New Roman" w:cs="Times New Roman"/>
          <w:sz w:val="24"/>
          <w:szCs w:val="24"/>
          <w:lang w:eastAsia="fr-FR"/>
        </w:rPr>
        <w:t>55</w:t>
      </w:r>
      <w:r w:rsidRPr="00437EAF">
        <w:rPr>
          <w:rFonts w:ascii="Times New Roman" w:hAnsi="Times New Roman" w:cs="Times New Roman"/>
          <w:sz w:val="24"/>
          <w:szCs w:val="24"/>
          <w:lang w:eastAsia="fr-FR"/>
        </w:rPr>
        <w:t>% en 201</w:t>
      </w:r>
      <w:r>
        <w:rPr>
          <w:rFonts w:ascii="Times New Roman" w:hAnsi="Times New Roman" w:cs="Times New Roman"/>
          <w:sz w:val="24"/>
          <w:szCs w:val="24"/>
          <w:lang w:eastAsia="fr-FR"/>
        </w:rPr>
        <w:t>4</w:t>
      </w:r>
      <w:r w:rsidRPr="00437EAF">
        <w:rPr>
          <w:rFonts w:ascii="Times New Roman" w:hAnsi="Times New Roman" w:cs="Times New Roman"/>
          <w:sz w:val="24"/>
          <w:szCs w:val="24"/>
          <w:lang w:eastAsia="fr-FR"/>
        </w:rPr>
        <w:t xml:space="preserve"> avec respectivement 5</w:t>
      </w:r>
      <w:r>
        <w:rPr>
          <w:rFonts w:ascii="Times New Roman" w:hAnsi="Times New Roman" w:cs="Times New Roman"/>
          <w:sz w:val="24"/>
          <w:szCs w:val="24"/>
          <w:lang w:eastAsia="fr-FR"/>
        </w:rPr>
        <w:t>7</w:t>
      </w:r>
      <w:r w:rsidRPr="00437EAF">
        <w:rPr>
          <w:rFonts w:ascii="Times New Roman" w:hAnsi="Times New Roman" w:cs="Times New Roman"/>
          <w:sz w:val="24"/>
          <w:szCs w:val="24"/>
          <w:lang w:eastAsia="fr-FR"/>
        </w:rPr>
        <w:t>,</w:t>
      </w:r>
      <w:r>
        <w:rPr>
          <w:rFonts w:ascii="Times New Roman" w:hAnsi="Times New Roman" w:cs="Times New Roman"/>
          <w:sz w:val="24"/>
          <w:szCs w:val="24"/>
          <w:lang w:eastAsia="fr-FR"/>
        </w:rPr>
        <w:t>3</w:t>
      </w:r>
      <w:r w:rsidRPr="00437EAF">
        <w:rPr>
          <w:rFonts w:ascii="Times New Roman" w:hAnsi="Times New Roman" w:cs="Times New Roman"/>
          <w:sz w:val="24"/>
          <w:szCs w:val="24"/>
          <w:lang w:eastAsia="fr-FR"/>
        </w:rPr>
        <w:t>% d’hommes contre 6</w:t>
      </w:r>
      <w:r>
        <w:rPr>
          <w:rFonts w:ascii="Times New Roman" w:hAnsi="Times New Roman" w:cs="Times New Roman"/>
          <w:sz w:val="24"/>
          <w:szCs w:val="24"/>
          <w:lang w:eastAsia="fr-FR"/>
        </w:rPr>
        <w:t>5</w:t>
      </w:r>
      <w:r w:rsidRPr="00437EAF">
        <w:rPr>
          <w:rFonts w:ascii="Times New Roman" w:hAnsi="Times New Roman" w:cs="Times New Roman"/>
          <w:sz w:val="24"/>
          <w:szCs w:val="24"/>
          <w:lang w:eastAsia="fr-FR"/>
        </w:rPr>
        <w:t xml:space="preserve">,2% de femmes puis </w:t>
      </w:r>
      <w:r>
        <w:rPr>
          <w:rFonts w:ascii="Times New Roman" w:hAnsi="Times New Roman" w:cs="Times New Roman"/>
          <w:sz w:val="24"/>
          <w:szCs w:val="24"/>
          <w:lang w:eastAsia="fr-FR"/>
        </w:rPr>
        <w:t>25</w:t>
      </w:r>
      <w:r w:rsidRPr="00437EAF">
        <w:rPr>
          <w:rFonts w:ascii="Times New Roman" w:hAnsi="Times New Roman" w:cs="Times New Roman"/>
          <w:sz w:val="24"/>
          <w:szCs w:val="24"/>
          <w:lang w:eastAsia="fr-FR"/>
        </w:rPr>
        <w:t xml:space="preserve">% d’hommes contre 30% de femmes. Ceux qui ont un emploi </w:t>
      </w:r>
      <w:r>
        <w:rPr>
          <w:rFonts w:ascii="Times New Roman" w:hAnsi="Times New Roman" w:cs="Times New Roman"/>
          <w:sz w:val="24"/>
          <w:szCs w:val="24"/>
          <w:lang w:eastAsia="fr-FR"/>
        </w:rPr>
        <w:t xml:space="preserve">en 2020 </w:t>
      </w:r>
      <w:r w:rsidRPr="00437EAF">
        <w:rPr>
          <w:rFonts w:ascii="Times New Roman" w:hAnsi="Times New Roman" w:cs="Times New Roman"/>
          <w:sz w:val="24"/>
          <w:szCs w:val="24"/>
          <w:lang w:eastAsia="fr-FR"/>
        </w:rPr>
        <w:t xml:space="preserve">font une proportion de </w:t>
      </w:r>
      <w:r w:rsidRPr="007A1165">
        <w:rPr>
          <w:rFonts w:ascii="Times New Roman" w:hAnsi="Times New Roman" w:cs="Times New Roman"/>
          <w:sz w:val="24"/>
          <w:szCs w:val="24"/>
          <w:lang w:eastAsia="fr-FR"/>
        </w:rPr>
        <w:t>51</w:t>
      </w:r>
      <w:r>
        <w:rPr>
          <w:rFonts w:ascii="Times New Roman" w:hAnsi="Times New Roman" w:cs="Times New Roman"/>
          <w:sz w:val="24"/>
          <w:szCs w:val="24"/>
          <w:lang w:eastAsia="fr-FR"/>
        </w:rPr>
        <w:t>,</w:t>
      </w:r>
      <w:r w:rsidRPr="007A1165">
        <w:rPr>
          <w:rFonts w:ascii="Times New Roman" w:hAnsi="Times New Roman" w:cs="Times New Roman"/>
          <w:sz w:val="24"/>
          <w:szCs w:val="24"/>
          <w:lang w:eastAsia="fr-FR"/>
        </w:rPr>
        <w:t>5</w:t>
      </w:r>
      <w:r w:rsidRPr="00437EAF">
        <w:rPr>
          <w:rFonts w:ascii="Times New Roman" w:hAnsi="Times New Roman" w:cs="Times New Roman"/>
          <w:sz w:val="24"/>
          <w:szCs w:val="24"/>
          <w:lang w:eastAsia="fr-FR"/>
        </w:rPr>
        <w:t>% (</w:t>
      </w:r>
      <w:r w:rsidRPr="007A1165">
        <w:rPr>
          <w:rFonts w:ascii="Times New Roman" w:hAnsi="Times New Roman" w:cs="Times New Roman"/>
          <w:sz w:val="24"/>
          <w:szCs w:val="24"/>
          <w:lang w:eastAsia="fr-FR"/>
        </w:rPr>
        <w:t>63</w:t>
      </w:r>
      <w:r>
        <w:rPr>
          <w:rFonts w:ascii="Times New Roman" w:hAnsi="Times New Roman" w:cs="Times New Roman"/>
          <w:sz w:val="24"/>
          <w:szCs w:val="24"/>
          <w:lang w:eastAsia="fr-FR"/>
        </w:rPr>
        <w:t>,8</w:t>
      </w:r>
      <w:r w:rsidRPr="00437EAF">
        <w:rPr>
          <w:rFonts w:ascii="Times New Roman" w:hAnsi="Times New Roman" w:cs="Times New Roman"/>
          <w:sz w:val="24"/>
          <w:szCs w:val="24"/>
          <w:lang w:eastAsia="fr-FR"/>
        </w:rPr>
        <w:t xml:space="preserve">% d’hommes </w:t>
      </w:r>
      <w:r>
        <w:rPr>
          <w:rFonts w:ascii="Times New Roman" w:hAnsi="Times New Roman" w:cs="Times New Roman"/>
          <w:sz w:val="24"/>
          <w:szCs w:val="24"/>
          <w:lang w:eastAsia="fr-FR"/>
        </w:rPr>
        <w:t>contre</w:t>
      </w:r>
      <w:r w:rsidR="00990951">
        <w:rPr>
          <w:rFonts w:ascii="Times New Roman" w:hAnsi="Times New Roman" w:cs="Times New Roman"/>
          <w:sz w:val="24"/>
          <w:szCs w:val="24"/>
          <w:lang w:eastAsia="fr-FR"/>
        </w:rPr>
        <w:t xml:space="preserve"> </w:t>
      </w:r>
      <w:r w:rsidRPr="007A1165">
        <w:rPr>
          <w:rFonts w:ascii="Times New Roman" w:hAnsi="Times New Roman" w:cs="Times New Roman"/>
          <w:sz w:val="24"/>
          <w:szCs w:val="24"/>
          <w:lang w:eastAsia="fr-FR"/>
        </w:rPr>
        <w:t>36</w:t>
      </w:r>
      <w:r>
        <w:rPr>
          <w:rFonts w:ascii="Times New Roman" w:hAnsi="Times New Roman" w:cs="Times New Roman"/>
          <w:sz w:val="24"/>
          <w:szCs w:val="24"/>
          <w:lang w:eastAsia="fr-FR"/>
        </w:rPr>
        <w:t>,</w:t>
      </w:r>
      <w:r w:rsidRPr="007A1165">
        <w:rPr>
          <w:rFonts w:ascii="Times New Roman" w:hAnsi="Times New Roman" w:cs="Times New Roman"/>
          <w:sz w:val="24"/>
          <w:szCs w:val="24"/>
          <w:lang w:eastAsia="fr-FR"/>
        </w:rPr>
        <w:t>2</w:t>
      </w:r>
      <w:r w:rsidRPr="00437EAF">
        <w:rPr>
          <w:rFonts w:ascii="Times New Roman" w:hAnsi="Times New Roman" w:cs="Times New Roman"/>
          <w:sz w:val="24"/>
          <w:szCs w:val="24"/>
          <w:lang w:eastAsia="fr-FR"/>
        </w:rPr>
        <w:t xml:space="preserve">% de femmes). </w:t>
      </w:r>
    </w:p>
    <w:p w:rsidR="00981471" w:rsidRDefault="00981471" w:rsidP="000E6522">
      <w:pPr>
        <w:pStyle w:val="TABLTCHI"/>
        <w:spacing w:after="120"/>
        <w:rPr>
          <w:lang w:eastAsia="fr-FR"/>
        </w:rPr>
      </w:pPr>
      <w:bookmarkStart w:id="233" w:name="_Toc35636969"/>
      <w:r>
        <w:rPr>
          <w:lang w:eastAsia="fr-FR"/>
        </w:rPr>
        <w:t>Tableau 3.</w:t>
      </w:r>
      <w:r w:rsidR="000E6522">
        <w:rPr>
          <w:lang w:eastAsia="fr-FR"/>
        </w:rPr>
        <w:t>26</w:t>
      </w:r>
      <w:r w:rsidRPr="00437EAF">
        <w:rPr>
          <w:lang w:eastAsia="fr-FR"/>
        </w:rPr>
        <w:t xml:space="preserve"> : Proportion </w:t>
      </w:r>
      <w:r>
        <w:rPr>
          <w:lang w:eastAsia="fr-FR"/>
        </w:rPr>
        <w:t xml:space="preserve">(%) </w:t>
      </w:r>
      <w:r w:rsidRPr="00437EAF">
        <w:rPr>
          <w:lang w:eastAsia="fr-FR"/>
        </w:rPr>
        <w:t>de la population de 15 ans et plus ayant un emploi dans la ZIP</w:t>
      </w:r>
      <w:bookmarkEnd w:id="233"/>
    </w:p>
    <w:tbl>
      <w:tblPr>
        <w:tblW w:w="4673" w:type="dxa"/>
        <w:tblCellMar>
          <w:left w:w="70" w:type="dxa"/>
          <w:right w:w="70" w:type="dxa"/>
        </w:tblCellMar>
        <w:tblLook w:val="04A0" w:firstRow="1" w:lastRow="0" w:firstColumn="1" w:lastColumn="0" w:noHBand="0" w:noVBand="1"/>
      </w:tblPr>
      <w:tblGrid>
        <w:gridCol w:w="1200"/>
        <w:gridCol w:w="1914"/>
        <w:gridCol w:w="1559"/>
      </w:tblGrid>
      <w:tr w:rsidR="00981471" w:rsidRPr="00990951" w:rsidTr="00BD3A62">
        <w:trPr>
          <w:trHeight w:val="450"/>
          <w:tblHead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1471" w:rsidRPr="00990951" w:rsidRDefault="00981471" w:rsidP="000E6522">
            <w:pPr>
              <w:spacing w:after="0"/>
              <w:jc w:val="center"/>
              <w:rPr>
                <w:rFonts w:ascii="Times New Roman" w:eastAsia="Times New Roman" w:hAnsi="Times New Roman" w:cs="Times New Roman"/>
                <w:b/>
                <w:sz w:val="20"/>
                <w:szCs w:val="20"/>
                <w:lang w:eastAsia="fr-FR"/>
              </w:rPr>
            </w:pPr>
            <w:r w:rsidRPr="00990951">
              <w:rPr>
                <w:rFonts w:ascii="Times New Roman" w:eastAsia="Times New Roman" w:hAnsi="Times New Roman" w:cs="Times New Roman"/>
                <w:b/>
                <w:sz w:val="20"/>
                <w:szCs w:val="20"/>
                <w:lang w:eastAsia="fr-FR"/>
              </w:rPr>
              <w:t>SEXE</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1471" w:rsidRPr="00990951" w:rsidRDefault="00981471" w:rsidP="000E6522">
            <w:pPr>
              <w:spacing w:after="0"/>
              <w:jc w:val="center"/>
              <w:rPr>
                <w:rFonts w:ascii="Times New Roman" w:eastAsia="Times New Roman" w:hAnsi="Times New Roman" w:cs="Times New Roman"/>
                <w:b/>
                <w:sz w:val="20"/>
                <w:szCs w:val="20"/>
                <w:lang w:eastAsia="fr-FR"/>
              </w:rPr>
            </w:pPr>
            <w:r w:rsidRPr="00990951">
              <w:rPr>
                <w:rFonts w:ascii="Times New Roman" w:eastAsia="Times New Roman" w:hAnsi="Times New Roman" w:cs="Times New Roman"/>
                <w:b/>
                <w:sz w:val="20"/>
                <w:szCs w:val="20"/>
                <w:lang w:eastAsia="fr-FR"/>
              </w:rPr>
              <w:t>Référence 2011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981471" w:rsidRPr="00990951" w:rsidRDefault="00981471" w:rsidP="000E6522">
            <w:pPr>
              <w:spacing w:after="0"/>
              <w:jc w:val="center"/>
              <w:rPr>
                <w:rFonts w:ascii="Times New Roman" w:eastAsia="Times New Roman" w:hAnsi="Times New Roman" w:cs="Times New Roman"/>
                <w:b/>
                <w:sz w:val="20"/>
                <w:szCs w:val="20"/>
                <w:lang w:eastAsia="fr-FR"/>
              </w:rPr>
            </w:pPr>
            <w:r w:rsidRPr="00990951">
              <w:rPr>
                <w:rFonts w:ascii="Times New Roman" w:eastAsia="Times New Roman" w:hAnsi="Times New Roman" w:cs="Times New Roman"/>
                <w:b/>
                <w:sz w:val="20"/>
                <w:szCs w:val="20"/>
                <w:lang w:eastAsia="fr-FR"/>
              </w:rPr>
              <w:t>Impact 2015</w:t>
            </w:r>
          </w:p>
        </w:tc>
      </w:tr>
      <w:tr w:rsidR="00981471" w:rsidRPr="00990951" w:rsidTr="00BD3A62">
        <w:trPr>
          <w:trHeight w:val="233"/>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981471" w:rsidRPr="00990951" w:rsidRDefault="00981471" w:rsidP="000E6522">
            <w:pPr>
              <w:spacing w:after="0"/>
              <w:rPr>
                <w:rFonts w:ascii="Times New Roman" w:eastAsia="Times New Roman" w:hAnsi="Times New Roman" w:cs="Times New Roman"/>
                <w:sz w:val="20"/>
                <w:szCs w:val="20"/>
                <w:lang w:eastAsia="fr-FR"/>
              </w:rPr>
            </w:pPr>
            <w:r w:rsidRPr="00990951">
              <w:rPr>
                <w:rFonts w:ascii="Times New Roman" w:eastAsia="Times New Roman" w:hAnsi="Times New Roman" w:cs="Times New Roman"/>
                <w:sz w:val="20"/>
                <w:szCs w:val="20"/>
                <w:lang w:eastAsia="fr-FR"/>
              </w:rPr>
              <w:t>Masculin</w:t>
            </w:r>
          </w:p>
        </w:tc>
        <w:tc>
          <w:tcPr>
            <w:tcW w:w="1914" w:type="dxa"/>
            <w:tcBorders>
              <w:top w:val="nil"/>
              <w:left w:val="nil"/>
              <w:bottom w:val="single" w:sz="4" w:space="0" w:color="auto"/>
              <w:right w:val="single" w:sz="4" w:space="0" w:color="auto"/>
            </w:tcBorders>
            <w:shd w:val="clear" w:color="auto" w:fill="auto"/>
            <w:noWrap/>
            <w:vAlign w:val="bottom"/>
            <w:hideMark/>
          </w:tcPr>
          <w:p w:rsidR="00981471" w:rsidRPr="00990951" w:rsidRDefault="00981471" w:rsidP="000E6522">
            <w:pPr>
              <w:spacing w:after="0"/>
              <w:jc w:val="right"/>
              <w:rPr>
                <w:rFonts w:ascii="Times New Roman" w:eastAsia="Times New Roman" w:hAnsi="Times New Roman" w:cs="Times New Roman"/>
                <w:sz w:val="20"/>
                <w:szCs w:val="20"/>
                <w:lang w:eastAsia="fr-FR"/>
              </w:rPr>
            </w:pPr>
            <w:r w:rsidRPr="00990951">
              <w:rPr>
                <w:rFonts w:ascii="Times New Roman" w:eastAsia="Times New Roman" w:hAnsi="Times New Roman" w:cs="Times New Roman"/>
                <w:sz w:val="20"/>
                <w:szCs w:val="20"/>
                <w:lang w:eastAsia="fr-FR"/>
              </w:rPr>
              <w:t>25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81471" w:rsidRPr="00990951" w:rsidRDefault="00981471" w:rsidP="000E6522">
            <w:pPr>
              <w:spacing w:after="0"/>
              <w:jc w:val="right"/>
              <w:rPr>
                <w:rFonts w:ascii="Times New Roman" w:eastAsia="Times New Roman" w:hAnsi="Times New Roman" w:cs="Times New Roman"/>
                <w:sz w:val="20"/>
                <w:szCs w:val="20"/>
                <w:lang w:eastAsia="fr-FR"/>
              </w:rPr>
            </w:pPr>
            <w:r w:rsidRPr="00990951">
              <w:rPr>
                <w:rFonts w:ascii="Times New Roman" w:eastAsia="Times New Roman" w:hAnsi="Times New Roman" w:cs="Times New Roman"/>
                <w:sz w:val="20"/>
                <w:szCs w:val="20"/>
                <w:lang w:eastAsia="fr-FR"/>
              </w:rPr>
              <w:t>57,3</w:t>
            </w:r>
          </w:p>
        </w:tc>
      </w:tr>
      <w:tr w:rsidR="00981471" w:rsidRPr="00990951" w:rsidTr="00BD3A62">
        <w:trPr>
          <w:trHeight w:val="109"/>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981471" w:rsidRPr="00990951" w:rsidRDefault="00981471" w:rsidP="000E6522">
            <w:pPr>
              <w:spacing w:after="0"/>
              <w:rPr>
                <w:rFonts w:ascii="Times New Roman" w:eastAsia="Times New Roman" w:hAnsi="Times New Roman" w:cs="Times New Roman"/>
                <w:sz w:val="20"/>
                <w:szCs w:val="20"/>
                <w:lang w:eastAsia="fr-FR"/>
              </w:rPr>
            </w:pPr>
            <w:r w:rsidRPr="00990951">
              <w:rPr>
                <w:rFonts w:ascii="Times New Roman" w:eastAsia="Times New Roman" w:hAnsi="Times New Roman" w:cs="Times New Roman"/>
                <w:sz w:val="20"/>
                <w:szCs w:val="20"/>
                <w:lang w:eastAsia="fr-FR"/>
              </w:rPr>
              <w:t>Féminin</w:t>
            </w:r>
          </w:p>
        </w:tc>
        <w:tc>
          <w:tcPr>
            <w:tcW w:w="1914" w:type="dxa"/>
            <w:tcBorders>
              <w:top w:val="nil"/>
              <w:left w:val="nil"/>
              <w:bottom w:val="single" w:sz="4" w:space="0" w:color="auto"/>
              <w:right w:val="single" w:sz="4" w:space="0" w:color="auto"/>
            </w:tcBorders>
            <w:shd w:val="clear" w:color="auto" w:fill="auto"/>
            <w:noWrap/>
            <w:vAlign w:val="bottom"/>
            <w:hideMark/>
          </w:tcPr>
          <w:p w:rsidR="00981471" w:rsidRPr="00990951" w:rsidRDefault="00981471" w:rsidP="000E6522">
            <w:pPr>
              <w:spacing w:after="0"/>
              <w:jc w:val="right"/>
              <w:rPr>
                <w:rFonts w:ascii="Times New Roman" w:eastAsia="Times New Roman" w:hAnsi="Times New Roman" w:cs="Times New Roman"/>
                <w:sz w:val="20"/>
                <w:szCs w:val="20"/>
                <w:lang w:eastAsia="fr-FR"/>
              </w:rPr>
            </w:pPr>
            <w:r w:rsidRPr="00990951">
              <w:rPr>
                <w:rFonts w:ascii="Times New Roman" w:eastAsia="Times New Roman" w:hAnsi="Times New Roman" w:cs="Times New Roman"/>
                <w:sz w:val="20"/>
                <w:szCs w:val="20"/>
                <w:lang w:eastAsia="fr-FR"/>
              </w:rPr>
              <w:t>30</w:t>
            </w:r>
          </w:p>
        </w:tc>
        <w:tc>
          <w:tcPr>
            <w:tcW w:w="1559" w:type="dxa"/>
            <w:tcBorders>
              <w:top w:val="nil"/>
              <w:left w:val="nil"/>
              <w:bottom w:val="single" w:sz="4" w:space="0" w:color="auto"/>
              <w:right w:val="single" w:sz="4" w:space="0" w:color="auto"/>
            </w:tcBorders>
            <w:shd w:val="clear" w:color="auto" w:fill="auto"/>
            <w:noWrap/>
            <w:vAlign w:val="bottom"/>
            <w:hideMark/>
          </w:tcPr>
          <w:p w:rsidR="00981471" w:rsidRPr="00990951" w:rsidRDefault="00981471" w:rsidP="000E6522">
            <w:pPr>
              <w:spacing w:after="0"/>
              <w:jc w:val="right"/>
              <w:rPr>
                <w:rFonts w:ascii="Times New Roman" w:eastAsia="Times New Roman" w:hAnsi="Times New Roman" w:cs="Times New Roman"/>
                <w:sz w:val="20"/>
                <w:szCs w:val="20"/>
                <w:lang w:eastAsia="fr-FR"/>
              </w:rPr>
            </w:pPr>
            <w:r w:rsidRPr="00990951">
              <w:rPr>
                <w:rFonts w:ascii="Times New Roman" w:eastAsia="Times New Roman" w:hAnsi="Times New Roman" w:cs="Times New Roman"/>
                <w:sz w:val="20"/>
                <w:szCs w:val="20"/>
                <w:lang w:eastAsia="fr-FR"/>
              </w:rPr>
              <w:t>65,2</w:t>
            </w:r>
          </w:p>
        </w:tc>
      </w:tr>
      <w:tr w:rsidR="00981471" w:rsidRPr="00990951" w:rsidTr="00BD3A62">
        <w:trPr>
          <w:trHeight w:val="156"/>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981471" w:rsidRPr="00990951" w:rsidRDefault="00981471" w:rsidP="000E6522">
            <w:pPr>
              <w:spacing w:after="0"/>
              <w:rPr>
                <w:rFonts w:ascii="Times New Roman" w:eastAsia="Times New Roman" w:hAnsi="Times New Roman" w:cs="Times New Roman"/>
                <w:sz w:val="20"/>
                <w:szCs w:val="20"/>
                <w:lang w:eastAsia="fr-FR"/>
              </w:rPr>
            </w:pPr>
            <w:r w:rsidRPr="00990951">
              <w:rPr>
                <w:rFonts w:ascii="Times New Roman" w:eastAsia="Times New Roman" w:hAnsi="Times New Roman" w:cs="Times New Roman"/>
                <w:sz w:val="20"/>
                <w:szCs w:val="20"/>
                <w:lang w:eastAsia="fr-FR"/>
              </w:rPr>
              <w:t>Total</w:t>
            </w:r>
          </w:p>
        </w:tc>
        <w:tc>
          <w:tcPr>
            <w:tcW w:w="1914" w:type="dxa"/>
            <w:tcBorders>
              <w:top w:val="nil"/>
              <w:left w:val="nil"/>
              <w:bottom w:val="single" w:sz="4" w:space="0" w:color="auto"/>
              <w:right w:val="single" w:sz="4" w:space="0" w:color="auto"/>
            </w:tcBorders>
            <w:shd w:val="clear" w:color="auto" w:fill="auto"/>
            <w:noWrap/>
            <w:vAlign w:val="bottom"/>
            <w:hideMark/>
          </w:tcPr>
          <w:p w:rsidR="00981471" w:rsidRPr="00990951" w:rsidRDefault="00981471" w:rsidP="000E6522">
            <w:pPr>
              <w:spacing w:after="0"/>
              <w:jc w:val="right"/>
              <w:rPr>
                <w:rFonts w:ascii="Times New Roman" w:eastAsia="Times New Roman" w:hAnsi="Times New Roman" w:cs="Times New Roman"/>
                <w:sz w:val="20"/>
                <w:szCs w:val="20"/>
                <w:lang w:eastAsia="fr-FR"/>
              </w:rPr>
            </w:pPr>
            <w:r w:rsidRPr="00990951">
              <w:rPr>
                <w:rFonts w:ascii="Times New Roman" w:eastAsia="Times New Roman" w:hAnsi="Times New Roman" w:cs="Times New Roman"/>
                <w:sz w:val="20"/>
                <w:szCs w:val="20"/>
                <w:lang w:eastAsia="fr-FR"/>
              </w:rPr>
              <w:t>55</w:t>
            </w:r>
          </w:p>
        </w:tc>
        <w:tc>
          <w:tcPr>
            <w:tcW w:w="1559" w:type="dxa"/>
            <w:tcBorders>
              <w:top w:val="nil"/>
              <w:left w:val="nil"/>
              <w:bottom w:val="single" w:sz="4" w:space="0" w:color="auto"/>
              <w:right w:val="single" w:sz="4" w:space="0" w:color="auto"/>
            </w:tcBorders>
            <w:shd w:val="clear" w:color="auto" w:fill="auto"/>
            <w:noWrap/>
            <w:vAlign w:val="bottom"/>
            <w:hideMark/>
          </w:tcPr>
          <w:p w:rsidR="00981471" w:rsidRPr="00990951" w:rsidRDefault="00981471" w:rsidP="000E6522">
            <w:pPr>
              <w:spacing w:after="0"/>
              <w:jc w:val="right"/>
              <w:rPr>
                <w:rFonts w:ascii="Times New Roman" w:eastAsia="Times New Roman" w:hAnsi="Times New Roman" w:cs="Times New Roman"/>
                <w:sz w:val="20"/>
                <w:szCs w:val="20"/>
                <w:lang w:eastAsia="fr-FR"/>
              </w:rPr>
            </w:pPr>
            <w:r w:rsidRPr="00990951">
              <w:rPr>
                <w:rFonts w:ascii="Times New Roman" w:eastAsia="Times New Roman" w:hAnsi="Times New Roman" w:cs="Times New Roman"/>
                <w:sz w:val="20"/>
                <w:szCs w:val="20"/>
                <w:lang w:eastAsia="fr-FR"/>
              </w:rPr>
              <w:t>61,3</w:t>
            </w:r>
          </w:p>
        </w:tc>
      </w:tr>
    </w:tbl>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w:t>
      </w:r>
      <w:r w:rsidR="003D0138">
        <w:rPr>
          <w:rFonts w:ascii="Times New Roman" w:hAnsi="Times New Roman" w:cs="Times New Roman"/>
          <w:i/>
          <w:sz w:val="20"/>
          <w:szCs w:val="20"/>
        </w:rPr>
        <w:t>l</w:t>
      </w:r>
      <w:r>
        <w:rPr>
          <w:rFonts w:ascii="Times New Roman" w:hAnsi="Times New Roman" w:cs="Times New Roman"/>
          <w:i/>
          <w:sz w:val="20"/>
          <w:szCs w:val="20"/>
        </w:rPr>
        <w:t>lacondji-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981471" w:rsidRDefault="00981471" w:rsidP="00981471">
      <w:pPr>
        <w:spacing w:after="0"/>
        <w:jc w:val="both"/>
        <w:rPr>
          <w:rFonts w:ascii="Times New Roman" w:hAnsi="Times New Roman" w:cs="Times New Roman"/>
          <w:i/>
          <w:sz w:val="20"/>
          <w:szCs w:val="20"/>
        </w:rPr>
      </w:pPr>
    </w:p>
    <w:p w:rsidR="00981471" w:rsidRDefault="00981471" w:rsidP="00981471">
      <w:pPr>
        <w:spacing w:after="0"/>
        <w:jc w:val="both"/>
        <w:rPr>
          <w:rFonts w:ascii="Times New Roman" w:hAnsi="Times New Roman" w:cs="Times New Roman"/>
          <w:sz w:val="24"/>
          <w:szCs w:val="24"/>
          <w:lang w:eastAsia="fr-FR"/>
        </w:rPr>
      </w:pPr>
      <w:r w:rsidRPr="00437EAF">
        <w:rPr>
          <w:rFonts w:ascii="Times New Roman" w:hAnsi="Times New Roman" w:cs="Times New Roman"/>
          <w:sz w:val="24"/>
          <w:szCs w:val="24"/>
          <w:lang w:eastAsia="fr-FR"/>
        </w:rPr>
        <w:t xml:space="preserve">Les femmes de la ZIP ont en majorité </w:t>
      </w:r>
      <w:r>
        <w:rPr>
          <w:rFonts w:ascii="Times New Roman" w:hAnsi="Times New Roman" w:cs="Times New Roman"/>
          <w:sz w:val="24"/>
          <w:szCs w:val="24"/>
          <w:lang w:eastAsia="fr-FR"/>
        </w:rPr>
        <w:t>le</w:t>
      </w:r>
      <w:r w:rsidRPr="00437EAF">
        <w:rPr>
          <w:rFonts w:ascii="Times New Roman" w:hAnsi="Times New Roman" w:cs="Times New Roman"/>
          <w:sz w:val="24"/>
          <w:szCs w:val="24"/>
          <w:lang w:eastAsia="fr-FR"/>
        </w:rPr>
        <w:t xml:space="preserve"> niveau d’instruction</w:t>
      </w:r>
      <w:r>
        <w:rPr>
          <w:rFonts w:ascii="Times New Roman" w:hAnsi="Times New Roman" w:cs="Times New Roman"/>
          <w:sz w:val="24"/>
          <w:szCs w:val="24"/>
          <w:lang w:eastAsia="fr-FR"/>
        </w:rPr>
        <w:t xml:space="preserve"> primaire</w:t>
      </w:r>
      <w:r w:rsidRPr="00437EAF">
        <w:rPr>
          <w:rFonts w:ascii="Times New Roman" w:hAnsi="Times New Roman" w:cs="Times New Roman"/>
          <w:sz w:val="24"/>
          <w:szCs w:val="24"/>
          <w:lang w:eastAsia="fr-FR"/>
        </w:rPr>
        <w:t xml:space="preserve">. </w:t>
      </w:r>
      <w:r>
        <w:rPr>
          <w:rFonts w:ascii="Times New Roman" w:hAnsi="Times New Roman" w:cs="Times New Roman"/>
          <w:sz w:val="24"/>
          <w:szCs w:val="24"/>
          <w:lang w:eastAsia="fr-FR"/>
        </w:rPr>
        <w:t xml:space="preserve">En </w:t>
      </w:r>
      <w:r w:rsidRPr="00AB2FD4">
        <w:rPr>
          <w:rFonts w:ascii="Times New Roman" w:hAnsi="Times New Roman" w:cs="Times New Roman"/>
          <w:sz w:val="24"/>
          <w:szCs w:val="24"/>
          <w:lang w:eastAsia="fr-FR"/>
        </w:rPr>
        <w:t>considérant la population des femmes de la ZIP</w:t>
      </w:r>
      <w:r>
        <w:rPr>
          <w:rFonts w:ascii="Times New Roman" w:hAnsi="Times New Roman" w:cs="Times New Roman"/>
          <w:sz w:val="24"/>
          <w:szCs w:val="24"/>
          <w:lang w:eastAsia="fr-FR"/>
        </w:rPr>
        <w:t xml:space="preserve"> en 2014</w:t>
      </w:r>
      <w:r w:rsidRPr="00AB2FD4">
        <w:rPr>
          <w:rFonts w:ascii="Times New Roman" w:hAnsi="Times New Roman" w:cs="Times New Roman"/>
          <w:sz w:val="24"/>
          <w:szCs w:val="24"/>
          <w:lang w:eastAsia="fr-FR"/>
        </w:rPr>
        <w:t>, plus de deux femmes sur cinq (41%) d’entre elles n’ont aucun niveau d’instruction. Plus du tiers (35%) des femmes ont le niveau primaire alors que seulement 24% de ces femmes ont le niveau secondaire ou plus</w:t>
      </w:r>
      <w:r>
        <w:rPr>
          <w:rFonts w:ascii="Times New Roman" w:hAnsi="Times New Roman" w:cs="Times New Roman"/>
          <w:sz w:val="24"/>
          <w:szCs w:val="24"/>
          <w:lang w:eastAsia="fr-FR"/>
        </w:rPr>
        <w:t xml:space="preserve">. </w:t>
      </w:r>
      <w:r w:rsidRPr="00437EAF">
        <w:rPr>
          <w:rFonts w:ascii="Times New Roman" w:hAnsi="Times New Roman" w:cs="Times New Roman"/>
          <w:sz w:val="24"/>
          <w:szCs w:val="24"/>
          <w:lang w:eastAsia="fr-FR"/>
        </w:rPr>
        <w:t xml:space="preserve">Cependant on a observé une amélioration du niveau d’instruction entre les deux périodes. La proportion des femmes non instruites est passée </w:t>
      </w:r>
      <w:r>
        <w:rPr>
          <w:rFonts w:ascii="Times New Roman" w:hAnsi="Times New Roman" w:cs="Times New Roman"/>
          <w:sz w:val="24"/>
          <w:szCs w:val="24"/>
          <w:lang w:eastAsia="fr-FR"/>
        </w:rPr>
        <w:t>à4,0%</w:t>
      </w:r>
      <w:r w:rsidRPr="00437EAF">
        <w:rPr>
          <w:rFonts w:ascii="Times New Roman" w:hAnsi="Times New Roman" w:cs="Times New Roman"/>
          <w:sz w:val="24"/>
          <w:szCs w:val="24"/>
          <w:lang w:eastAsia="fr-FR"/>
        </w:rPr>
        <w:t xml:space="preserve"> en 20</w:t>
      </w:r>
      <w:r>
        <w:rPr>
          <w:rFonts w:ascii="Times New Roman" w:hAnsi="Times New Roman" w:cs="Times New Roman"/>
          <w:sz w:val="24"/>
          <w:szCs w:val="24"/>
          <w:lang w:eastAsia="fr-FR"/>
        </w:rPr>
        <w:t>20</w:t>
      </w:r>
      <w:r w:rsidRPr="00437EAF">
        <w:rPr>
          <w:rFonts w:ascii="Times New Roman" w:hAnsi="Times New Roman" w:cs="Times New Roman"/>
          <w:sz w:val="24"/>
          <w:szCs w:val="24"/>
          <w:lang w:eastAsia="fr-FR"/>
        </w:rPr>
        <w:t xml:space="preserve">. </w:t>
      </w:r>
      <w:r>
        <w:rPr>
          <w:rFonts w:ascii="Times New Roman" w:hAnsi="Times New Roman" w:cs="Times New Roman"/>
          <w:sz w:val="24"/>
          <w:szCs w:val="24"/>
          <w:lang w:eastAsia="fr-FR"/>
        </w:rPr>
        <w:t>Une</w:t>
      </w:r>
      <w:r w:rsidRPr="00437EAF">
        <w:rPr>
          <w:rFonts w:ascii="Times New Roman" w:hAnsi="Times New Roman" w:cs="Times New Roman"/>
          <w:sz w:val="24"/>
          <w:szCs w:val="24"/>
          <w:lang w:eastAsia="fr-FR"/>
        </w:rPr>
        <w:t xml:space="preserve"> proportion de </w:t>
      </w:r>
      <w:r>
        <w:rPr>
          <w:rFonts w:ascii="Times New Roman" w:hAnsi="Times New Roman" w:cs="Times New Roman"/>
          <w:sz w:val="24"/>
          <w:szCs w:val="24"/>
          <w:lang w:eastAsia="fr-FR"/>
        </w:rPr>
        <w:t>53,0</w:t>
      </w:r>
      <w:r w:rsidRPr="00437EAF">
        <w:rPr>
          <w:rFonts w:ascii="Times New Roman" w:hAnsi="Times New Roman" w:cs="Times New Roman"/>
          <w:sz w:val="24"/>
          <w:szCs w:val="24"/>
          <w:lang w:eastAsia="fr-FR"/>
        </w:rPr>
        <w:t>% a atteint le niveau primaire</w:t>
      </w:r>
      <w:r>
        <w:rPr>
          <w:rFonts w:ascii="Times New Roman" w:hAnsi="Times New Roman" w:cs="Times New Roman"/>
          <w:sz w:val="24"/>
          <w:szCs w:val="24"/>
          <w:lang w:eastAsia="fr-FR"/>
        </w:rPr>
        <w:t xml:space="preserve"> en 2020 </w:t>
      </w:r>
      <w:r w:rsidRPr="00437EAF">
        <w:rPr>
          <w:rFonts w:ascii="Times New Roman" w:hAnsi="Times New Roman" w:cs="Times New Roman"/>
          <w:sz w:val="24"/>
          <w:szCs w:val="24"/>
          <w:lang w:eastAsia="fr-FR"/>
        </w:rPr>
        <w:t xml:space="preserve">contre </w:t>
      </w:r>
      <w:r>
        <w:rPr>
          <w:rFonts w:ascii="Times New Roman" w:hAnsi="Times New Roman" w:cs="Times New Roman"/>
          <w:sz w:val="24"/>
          <w:szCs w:val="24"/>
          <w:lang w:eastAsia="fr-FR"/>
        </w:rPr>
        <w:t>35,0</w:t>
      </w:r>
      <w:r w:rsidRPr="00437EAF">
        <w:rPr>
          <w:rFonts w:ascii="Times New Roman" w:hAnsi="Times New Roman" w:cs="Times New Roman"/>
          <w:sz w:val="24"/>
          <w:szCs w:val="24"/>
          <w:lang w:eastAsia="fr-FR"/>
        </w:rPr>
        <w:t xml:space="preserve">% </w:t>
      </w:r>
      <w:r>
        <w:rPr>
          <w:rFonts w:ascii="Times New Roman" w:hAnsi="Times New Roman" w:cs="Times New Roman"/>
          <w:sz w:val="24"/>
          <w:szCs w:val="24"/>
          <w:lang w:eastAsia="fr-FR"/>
        </w:rPr>
        <w:t>en 2014. P</w:t>
      </w:r>
      <w:r w:rsidRPr="00437EAF">
        <w:rPr>
          <w:rFonts w:ascii="Times New Roman" w:hAnsi="Times New Roman" w:cs="Times New Roman"/>
          <w:sz w:val="24"/>
          <w:szCs w:val="24"/>
          <w:lang w:eastAsia="fr-FR"/>
        </w:rPr>
        <w:t>our le niveau secondaire</w:t>
      </w:r>
      <w:r w:rsidR="00990951">
        <w:rPr>
          <w:rFonts w:ascii="Times New Roman" w:hAnsi="Times New Roman" w:cs="Times New Roman"/>
          <w:sz w:val="24"/>
          <w:szCs w:val="24"/>
          <w:lang w:eastAsia="fr-FR"/>
        </w:rPr>
        <w:t xml:space="preserve"> </w:t>
      </w:r>
      <w:r>
        <w:rPr>
          <w:rFonts w:ascii="Times New Roman" w:hAnsi="Times New Roman" w:cs="Times New Roman"/>
          <w:sz w:val="24"/>
          <w:szCs w:val="24"/>
          <w:lang w:eastAsia="fr-FR"/>
        </w:rPr>
        <w:t>et plus, la proportion est passée de 24,0% à 43,0% entre 2014 et 2020.</w:t>
      </w:r>
    </w:p>
    <w:p w:rsidR="00981471" w:rsidRDefault="00981471" w:rsidP="00981471">
      <w:pPr>
        <w:spacing w:after="0"/>
        <w:jc w:val="both"/>
        <w:rPr>
          <w:rFonts w:ascii="Times New Roman" w:hAnsi="Times New Roman" w:cs="Times New Roman"/>
          <w:sz w:val="24"/>
          <w:szCs w:val="24"/>
          <w:lang w:eastAsia="fr-FR"/>
        </w:rPr>
      </w:pPr>
    </w:p>
    <w:p w:rsidR="00981471" w:rsidRDefault="00981471" w:rsidP="00981471">
      <w:pPr>
        <w:spacing w:after="0"/>
        <w:jc w:val="both"/>
        <w:rPr>
          <w:rFonts w:ascii="Times New Roman" w:hAnsi="Times New Roman" w:cs="Times New Roman"/>
          <w:sz w:val="24"/>
          <w:szCs w:val="24"/>
          <w:lang w:eastAsia="fr-FR"/>
        </w:rPr>
      </w:pPr>
      <w:r w:rsidRPr="005269E4">
        <w:rPr>
          <w:rFonts w:ascii="Times New Roman" w:hAnsi="Times New Roman" w:cs="Times New Roman"/>
          <w:sz w:val="24"/>
          <w:szCs w:val="24"/>
          <w:lang w:eastAsia="fr-FR"/>
        </w:rPr>
        <w:t>En ce qui concerne le niveau d’alphabétisation au sein de la population féminine de la ZIP, les résultats de l’enquête ont révélé qu</w:t>
      </w:r>
      <w:r>
        <w:rPr>
          <w:rFonts w:ascii="Times New Roman" w:hAnsi="Times New Roman" w:cs="Times New Roman"/>
          <w:sz w:val="24"/>
          <w:szCs w:val="24"/>
          <w:lang w:eastAsia="fr-FR"/>
        </w:rPr>
        <w:t xml:space="preserve">’il n’y a pas eu une grande amélioration. 51,3% </w:t>
      </w:r>
      <w:r w:rsidRPr="005269E4">
        <w:rPr>
          <w:rFonts w:ascii="Times New Roman" w:hAnsi="Times New Roman" w:cs="Times New Roman"/>
          <w:sz w:val="24"/>
          <w:szCs w:val="24"/>
          <w:lang w:eastAsia="fr-FR"/>
        </w:rPr>
        <w:t>des femmes sont alphabétisées en français</w:t>
      </w:r>
      <w:r w:rsidR="00990951">
        <w:rPr>
          <w:rFonts w:ascii="Times New Roman" w:hAnsi="Times New Roman" w:cs="Times New Roman"/>
          <w:sz w:val="24"/>
          <w:szCs w:val="24"/>
          <w:lang w:eastAsia="fr-FR"/>
        </w:rPr>
        <w:t xml:space="preserve"> </w:t>
      </w:r>
      <w:r w:rsidRPr="005269E4">
        <w:rPr>
          <w:rFonts w:ascii="Times New Roman" w:hAnsi="Times New Roman" w:cs="Times New Roman"/>
          <w:sz w:val="24"/>
          <w:szCs w:val="24"/>
          <w:lang w:eastAsia="fr-FR"/>
        </w:rPr>
        <w:t>e</w:t>
      </w:r>
      <w:r>
        <w:rPr>
          <w:rFonts w:ascii="Times New Roman" w:hAnsi="Times New Roman" w:cs="Times New Roman"/>
          <w:sz w:val="24"/>
          <w:szCs w:val="24"/>
          <w:lang w:eastAsia="fr-FR"/>
        </w:rPr>
        <w:t xml:space="preserve">n 2020 contre 52,0% en 2014. </w:t>
      </w:r>
      <w:r w:rsidRPr="00C648D9">
        <w:rPr>
          <w:rFonts w:ascii="Times New Roman" w:hAnsi="Times New Roman" w:cs="Times New Roman"/>
          <w:sz w:val="24"/>
          <w:szCs w:val="24"/>
          <w:lang w:eastAsia="fr-FR"/>
        </w:rPr>
        <w:t>9</w:t>
      </w:r>
      <w:r>
        <w:rPr>
          <w:rFonts w:ascii="Times New Roman" w:hAnsi="Times New Roman" w:cs="Times New Roman"/>
          <w:sz w:val="24"/>
          <w:szCs w:val="24"/>
          <w:lang w:eastAsia="fr-FR"/>
        </w:rPr>
        <w:t xml:space="preserve">,5% sont alphabétisées </w:t>
      </w:r>
      <w:r w:rsidRPr="005269E4">
        <w:rPr>
          <w:rFonts w:ascii="Times New Roman" w:hAnsi="Times New Roman" w:cs="Times New Roman"/>
          <w:sz w:val="24"/>
          <w:szCs w:val="24"/>
          <w:lang w:eastAsia="fr-FR"/>
        </w:rPr>
        <w:t>en langue nationale</w:t>
      </w:r>
      <w:r>
        <w:rPr>
          <w:rFonts w:ascii="Times New Roman" w:hAnsi="Times New Roman" w:cs="Times New Roman"/>
          <w:sz w:val="24"/>
          <w:szCs w:val="24"/>
          <w:lang w:eastAsia="fr-FR"/>
        </w:rPr>
        <w:t xml:space="preserve"> en 2020 contre</w:t>
      </w:r>
      <w:r w:rsidRPr="005269E4">
        <w:rPr>
          <w:rFonts w:ascii="Times New Roman" w:hAnsi="Times New Roman" w:cs="Times New Roman"/>
          <w:sz w:val="24"/>
          <w:szCs w:val="24"/>
          <w:lang w:eastAsia="fr-FR"/>
        </w:rPr>
        <w:t>4</w:t>
      </w:r>
      <w:r>
        <w:rPr>
          <w:rFonts w:ascii="Times New Roman" w:hAnsi="Times New Roman" w:cs="Times New Roman"/>
          <w:sz w:val="24"/>
          <w:szCs w:val="24"/>
          <w:lang w:eastAsia="fr-FR"/>
        </w:rPr>
        <w:t>,0</w:t>
      </w:r>
      <w:r w:rsidRPr="005269E4">
        <w:rPr>
          <w:rFonts w:ascii="Times New Roman" w:hAnsi="Times New Roman" w:cs="Times New Roman"/>
          <w:sz w:val="24"/>
          <w:szCs w:val="24"/>
          <w:lang w:eastAsia="fr-FR"/>
        </w:rPr>
        <w:t xml:space="preserve">% </w:t>
      </w:r>
      <w:r>
        <w:rPr>
          <w:rFonts w:ascii="Times New Roman" w:hAnsi="Times New Roman" w:cs="Times New Roman"/>
          <w:sz w:val="24"/>
          <w:szCs w:val="24"/>
          <w:lang w:eastAsia="fr-FR"/>
        </w:rPr>
        <w:t xml:space="preserve">en 2014. Par contre </w:t>
      </w:r>
      <w:r w:rsidRPr="00C648D9">
        <w:rPr>
          <w:rFonts w:ascii="Times New Roman" w:hAnsi="Times New Roman" w:cs="Times New Roman"/>
          <w:sz w:val="24"/>
          <w:szCs w:val="24"/>
          <w:lang w:eastAsia="fr-FR"/>
        </w:rPr>
        <w:t>4</w:t>
      </w:r>
      <w:r>
        <w:rPr>
          <w:rFonts w:ascii="Times New Roman" w:hAnsi="Times New Roman" w:cs="Times New Roman"/>
          <w:sz w:val="24"/>
          <w:szCs w:val="24"/>
          <w:lang w:eastAsia="fr-FR"/>
        </w:rPr>
        <w:t>,</w:t>
      </w:r>
      <w:r w:rsidRPr="00C648D9">
        <w:rPr>
          <w:rFonts w:ascii="Times New Roman" w:hAnsi="Times New Roman" w:cs="Times New Roman"/>
          <w:sz w:val="24"/>
          <w:szCs w:val="24"/>
          <w:lang w:eastAsia="fr-FR"/>
        </w:rPr>
        <w:t>0</w:t>
      </w:r>
      <w:r>
        <w:rPr>
          <w:rFonts w:ascii="Times New Roman" w:hAnsi="Times New Roman" w:cs="Times New Roman"/>
          <w:sz w:val="24"/>
          <w:szCs w:val="24"/>
          <w:lang w:eastAsia="fr-FR"/>
        </w:rPr>
        <w:t xml:space="preserve">%sont alphabétisées </w:t>
      </w:r>
      <w:r w:rsidRPr="005269E4">
        <w:rPr>
          <w:rFonts w:ascii="Times New Roman" w:hAnsi="Times New Roman" w:cs="Times New Roman"/>
          <w:sz w:val="24"/>
          <w:szCs w:val="24"/>
          <w:lang w:eastAsia="fr-FR"/>
        </w:rPr>
        <w:t>dans une autre langue</w:t>
      </w:r>
      <w:r>
        <w:rPr>
          <w:rFonts w:ascii="Times New Roman" w:hAnsi="Times New Roman" w:cs="Times New Roman"/>
          <w:sz w:val="24"/>
          <w:szCs w:val="24"/>
          <w:lang w:eastAsia="fr-FR"/>
        </w:rPr>
        <w:t xml:space="preserve"> en 2020 contre</w:t>
      </w:r>
      <w:r w:rsidRPr="005269E4">
        <w:rPr>
          <w:rFonts w:ascii="Times New Roman" w:hAnsi="Times New Roman" w:cs="Times New Roman"/>
          <w:sz w:val="24"/>
          <w:szCs w:val="24"/>
          <w:lang w:eastAsia="fr-FR"/>
        </w:rPr>
        <w:t xml:space="preserve"> 3% </w:t>
      </w:r>
      <w:r>
        <w:rPr>
          <w:rFonts w:ascii="Times New Roman" w:hAnsi="Times New Roman" w:cs="Times New Roman"/>
          <w:sz w:val="24"/>
          <w:szCs w:val="24"/>
          <w:lang w:eastAsia="fr-FR"/>
        </w:rPr>
        <w:t>en 2014</w:t>
      </w:r>
      <w:r w:rsidRPr="005269E4">
        <w:rPr>
          <w:rFonts w:ascii="Times New Roman" w:hAnsi="Times New Roman" w:cs="Times New Roman"/>
          <w:sz w:val="24"/>
          <w:szCs w:val="24"/>
          <w:lang w:eastAsia="fr-FR"/>
        </w:rPr>
        <w:t>.</w:t>
      </w:r>
      <w:r w:rsidRPr="00DF4455">
        <w:rPr>
          <w:rFonts w:ascii="Times New Roman" w:hAnsi="Times New Roman" w:cs="Times New Roman"/>
          <w:sz w:val="24"/>
          <w:szCs w:val="24"/>
          <w:lang w:eastAsia="fr-FR"/>
        </w:rPr>
        <w:t>Deux femmes sur dix (20%) appartenant à la tranche d’âge 6-24 ans ont abandonné l’école</w:t>
      </w:r>
      <w:r>
        <w:rPr>
          <w:rFonts w:ascii="Times New Roman" w:hAnsi="Times New Roman" w:cs="Times New Roman"/>
          <w:sz w:val="24"/>
          <w:szCs w:val="24"/>
          <w:lang w:eastAsia="fr-FR"/>
        </w:rPr>
        <w:t xml:space="preserve"> en 2014 contre 20,6% en 2020.</w:t>
      </w:r>
    </w:p>
    <w:p w:rsidR="00981471" w:rsidRPr="00437EAF" w:rsidRDefault="00981471" w:rsidP="00981471">
      <w:pPr>
        <w:spacing w:after="0" w:line="240" w:lineRule="auto"/>
        <w:jc w:val="both"/>
        <w:rPr>
          <w:rFonts w:ascii="Times New Roman" w:hAnsi="Times New Roman" w:cs="Times New Roman"/>
          <w:sz w:val="24"/>
          <w:szCs w:val="24"/>
          <w:lang w:eastAsia="fr-FR"/>
        </w:rPr>
      </w:pPr>
    </w:p>
    <w:p w:rsidR="00981471" w:rsidRDefault="00981471" w:rsidP="00981471">
      <w:pPr>
        <w:pStyle w:val="GRAPHTCHI"/>
        <w:rPr>
          <w:lang w:eastAsia="fr-FR"/>
        </w:rPr>
      </w:pPr>
      <w:bookmarkStart w:id="234" w:name="_Toc35636854"/>
      <w:r>
        <w:rPr>
          <w:lang w:eastAsia="fr-FR"/>
        </w:rPr>
        <w:t>Graphique 3.2 : Niveau d’instruction des femmes de la ZIP en 2014 et 2020</w:t>
      </w:r>
      <w:bookmarkEnd w:id="234"/>
    </w:p>
    <w:p w:rsidR="00981471" w:rsidRPr="00450266" w:rsidRDefault="00981471" w:rsidP="00981471">
      <w:pPr>
        <w:spacing w:after="0" w:line="240" w:lineRule="auto"/>
        <w:rPr>
          <w:rFonts w:ascii="Times New Roman" w:hAnsi="Times New Roman" w:cs="Times New Roman"/>
          <w:sz w:val="24"/>
          <w:szCs w:val="24"/>
          <w:lang w:eastAsia="fr-FR"/>
        </w:rPr>
      </w:pPr>
      <w:r>
        <w:rPr>
          <w:noProof/>
          <w:lang w:eastAsia="fr-FR"/>
        </w:rPr>
        <w:lastRenderedPageBreak/>
        <w:drawing>
          <wp:inline distT="0" distB="0" distL="0" distR="0">
            <wp:extent cx="4723075" cy="1868557"/>
            <wp:effectExtent l="19050" t="0" r="20375" b="0"/>
            <wp:docPr id="29" name="Graphique 1">
              <a:extLst xmlns:a="http://schemas.openxmlformats.org/drawingml/2006/main">
                <a:ext uri="{FF2B5EF4-FFF2-40B4-BE49-F238E27FC236}">
                  <a16:creationId xmlns:ve="http://schemas.openxmlformats.org/markup-compatibility/2006"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C1B4137-3D2C-48EC-A960-EDCB4D86B3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w:t>
      </w:r>
      <w:r w:rsidR="003D0138">
        <w:rPr>
          <w:rFonts w:ascii="Times New Roman" w:hAnsi="Times New Roman" w:cs="Times New Roman"/>
          <w:i/>
          <w:sz w:val="20"/>
          <w:szCs w:val="20"/>
        </w:rPr>
        <w:t>l</w:t>
      </w:r>
      <w:r>
        <w:rPr>
          <w:rFonts w:ascii="Times New Roman" w:hAnsi="Times New Roman" w:cs="Times New Roman"/>
          <w:i/>
          <w:sz w:val="20"/>
          <w:szCs w:val="20"/>
        </w:rPr>
        <w:t>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0E6522" w:rsidRDefault="000E6522" w:rsidP="00981471">
      <w:pPr>
        <w:spacing w:after="0"/>
        <w:jc w:val="both"/>
        <w:rPr>
          <w:rFonts w:ascii="Times New Roman" w:hAnsi="Times New Roman" w:cs="Times New Roman"/>
          <w:i/>
          <w:sz w:val="20"/>
          <w:szCs w:val="20"/>
        </w:rPr>
      </w:pPr>
    </w:p>
    <w:p w:rsidR="00981471" w:rsidRPr="00506676" w:rsidRDefault="00981471" w:rsidP="00981471">
      <w:pPr>
        <w:numPr>
          <w:ilvl w:val="0"/>
          <w:numId w:val="2"/>
        </w:numPr>
        <w:spacing w:line="240" w:lineRule="auto"/>
        <w:rPr>
          <w:rFonts w:ascii="Times New Roman" w:hAnsi="Times New Roman" w:cs="Times New Roman"/>
          <w:b/>
          <w:i/>
          <w:sz w:val="24"/>
          <w:szCs w:val="24"/>
          <w:lang w:eastAsia="fr-FR"/>
        </w:rPr>
      </w:pPr>
      <w:r w:rsidRPr="00506676">
        <w:rPr>
          <w:rFonts w:ascii="Times New Roman" w:hAnsi="Times New Roman" w:cs="Times New Roman"/>
          <w:b/>
          <w:i/>
          <w:sz w:val="24"/>
          <w:szCs w:val="24"/>
          <w:lang w:eastAsia="fr-FR"/>
        </w:rPr>
        <w:t xml:space="preserve">Activités des femmes de la ZIP </w:t>
      </w:r>
    </w:p>
    <w:p w:rsidR="00981471" w:rsidRPr="00437EAF" w:rsidRDefault="00981471" w:rsidP="00981471">
      <w:pPr>
        <w:jc w:val="both"/>
        <w:rPr>
          <w:rFonts w:ascii="Times New Roman" w:hAnsi="Times New Roman" w:cs="Times New Roman"/>
          <w:sz w:val="24"/>
          <w:szCs w:val="24"/>
          <w:lang w:eastAsia="fr-FR"/>
        </w:rPr>
      </w:pPr>
      <w:r w:rsidRPr="00437EAF">
        <w:rPr>
          <w:rFonts w:ascii="Times New Roman" w:hAnsi="Times New Roman" w:cs="Times New Roman"/>
          <w:sz w:val="24"/>
          <w:szCs w:val="24"/>
          <w:lang w:eastAsia="fr-FR"/>
        </w:rPr>
        <w:t xml:space="preserve">L’activité principale des femmes dans la ZIP est dominée par le commerce </w:t>
      </w:r>
      <w:r>
        <w:rPr>
          <w:rFonts w:ascii="Times New Roman" w:hAnsi="Times New Roman" w:cs="Times New Roman"/>
          <w:sz w:val="24"/>
          <w:szCs w:val="24"/>
          <w:lang w:eastAsia="fr-FR"/>
        </w:rPr>
        <w:t>(56,4%) puis</w:t>
      </w:r>
      <w:r w:rsidR="00990951">
        <w:rPr>
          <w:rFonts w:ascii="Times New Roman" w:hAnsi="Times New Roman" w:cs="Times New Roman"/>
          <w:sz w:val="24"/>
          <w:szCs w:val="24"/>
          <w:lang w:eastAsia="fr-FR"/>
        </w:rPr>
        <w:t xml:space="preserve"> </w:t>
      </w:r>
      <w:r w:rsidRPr="00410F93">
        <w:rPr>
          <w:rFonts w:ascii="Times New Roman" w:hAnsi="Times New Roman" w:cs="Times New Roman"/>
          <w:sz w:val="24"/>
          <w:szCs w:val="24"/>
          <w:lang w:eastAsia="fr-FR"/>
        </w:rPr>
        <w:t xml:space="preserve">l’agriculture, </w:t>
      </w:r>
      <w:r>
        <w:rPr>
          <w:rFonts w:ascii="Times New Roman" w:hAnsi="Times New Roman" w:cs="Times New Roman"/>
          <w:sz w:val="24"/>
          <w:szCs w:val="24"/>
          <w:lang w:eastAsia="fr-FR"/>
        </w:rPr>
        <w:t xml:space="preserve">la </w:t>
      </w:r>
      <w:r w:rsidRPr="00410F93">
        <w:rPr>
          <w:rFonts w:ascii="Times New Roman" w:hAnsi="Times New Roman" w:cs="Times New Roman"/>
          <w:sz w:val="24"/>
          <w:szCs w:val="24"/>
          <w:lang w:eastAsia="fr-FR"/>
        </w:rPr>
        <w:t xml:space="preserve">sylviculture, </w:t>
      </w:r>
      <w:r>
        <w:rPr>
          <w:rFonts w:ascii="Times New Roman" w:hAnsi="Times New Roman" w:cs="Times New Roman"/>
          <w:sz w:val="24"/>
          <w:szCs w:val="24"/>
          <w:lang w:eastAsia="fr-FR"/>
        </w:rPr>
        <w:t xml:space="preserve">et la </w:t>
      </w:r>
      <w:r w:rsidRPr="00410F93">
        <w:rPr>
          <w:rFonts w:ascii="Times New Roman" w:hAnsi="Times New Roman" w:cs="Times New Roman"/>
          <w:sz w:val="24"/>
          <w:szCs w:val="24"/>
          <w:lang w:eastAsia="fr-FR"/>
        </w:rPr>
        <w:t>p</w:t>
      </w:r>
      <w:r>
        <w:rPr>
          <w:rFonts w:ascii="Times New Roman" w:hAnsi="Times New Roman" w:cs="Times New Roman"/>
          <w:sz w:val="24"/>
          <w:szCs w:val="24"/>
          <w:lang w:eastAsia="fr-FR"/>
        </w:rPr>
        <w:t>ê</w:t>
      </w:r>
      <w:r w:rsidRPr="00410F93">
        <w:rPr>
          <w:rFonts w:ascii="Times New Roman" w:hAnsi="Times New Roman" w:cs="Times New Roman"/>
          <w:sz w:val="24"/>
          <w:szCs w:val="24"/>
          <w:lang w:eastAsia="fr-FR"/>
        </w:rPr>
        <w:t>che</w:t>
      </w:r>
      <w:r>
        <w:rPr>
          <w:rFonts w:ascii="Times New Roman" w:hAnsi="Times New Roman" w:cs="Times New Roman"/>
          <w:sz w:val="24"/>
          <w:szCs w:val="24"/>
          <w:lang w:eastAsia="fr-FR"/>
        </w:rPr>
        <w:t xml:space="preserve"> (16,2%)</w:t>
      </w:r>
      <w:r w:rsidRPr="00437EAF">
        <w:rPr>
          <w:rFonts w:ascii="Times New Roman" w:hAnsi="Times New Roman" w:cs="Times New Roman"/>
          <w:sz w:val="24"/>
          <w:szCs w:val="24"/>
          <w:lang w:eastAsia="fr-FR"/>
        </w:rPr>
        <w:t xml:space="preserve">. </w:t>
      </w:r>
      <w:r>
        <w:rPr>
          <w:rFonts w:ascii="Times New Roman" w:hAnsi="Times New Roman" w:cs="Times New Roman"/>
          <w:sz w:val="24"/>
          <w:szCs w:val="24"/>
          <w:lang w:eastAsia="fr-FR"/>
        </w:rPr>
        <w:t xml:space="preserve">Elles sont en majorité dans </w:t>
      </w:r>
      <w:r w:rsidRPr="00437EAF">
        <w:rPr>
          <w:rFonts w:ascii="Times New Roman" w:hAnsi="Times New Roman" w:cs="Times New Roman"/>
          <w:sz w:val="24"/>
          <w:szCs w:val="24"/>
          <w:lang w:eastAsia="fr-FR"/>
        </w:rPr>
        <w:t>l’entreprise privée (</w:t>
      </w:r>
      <w:r w:rsidRPr="00002BB6">
        <w:rPr>
          <w:rFonts w:ascii="Times New Roman" w:hAnsi="Times New Roman" w:cs="Times New Roman"/>
          <w:sz w:val="24"/>
          <w:szCs w:val="24"/>
          <w:lang w:eastAsia="fr-FR"/>
        </w:rPr>
        <w:t>60,4%</w:t>
      </w:r>
      <w:r w:rsidRPr="00437EAF">
        <w:rPr>
          <w:rFonts w:ascii="Times New Roman" w:hAnsi="Times New Roman" w:cs="Times New Roman"/>
          <w:sz w:val="24"/>
          <w:szCs w:val="24"/>
          <w:lang w:eastAsia="fr-FR"/>
        </w:rPr>
        <w:t xml:space="preserve"> en 201</w:t>
      </w:r>
      <w:r>
        <w:rPr>
          <w:rFonts w:ascii="Times New Roman" w:hAnsi="Times New Roman" w:cs="Times New Roman"/>
          <w:sz w:val="24"/>
          <w:szCs w:val="24"/>
          <w:lang w:eastAsia="fr-FR"/>
        </w:rPr>
        <w:t>4</w:t>
      </w:r>
      <w:r w:rsidRPr="00437EAF">
        <w:rPr>
          <w:rFonts w:ascii="Times New Roman" w:hAnsi="Times New Roman" w:cs="Times New Roman"/>
          <w:sz w:val="24"/>
          <w:szCs w:val="24"/>
          <w:lang w:eastAsia="fr-FR"/>
        </w:rPr>
        <w:t xml:space="preserve"> et 5</w:t>
      </w:r>
      <w:r>
        <w:rPr>
          <w:rFonts w:ascii="Times New Roman" w:hAnsi="Times New Roman" w:cs="Times New Roman"/>
          <w:sz w:val="24"/>
          <w:szCs w:val="24"/>
          <w:lang w:eastAsia="fr-FR"/>
        </w:rPr>
        <w:t>1,6</w:t>
      </w:r>
      <w:r w:rsidRPr="00437EAF">
        <w:rPr>
          <w:rFonts w:ascii="Times New Roman" w:hAnsi="Times New Roman" w:cs="Times New Roman"/>
          <w:sz w:val="24"/>
          <w:szCs w:val="24"/>
          <w:lang w:eastAsia="fr-FR"/>
        </w:rPr>
        <w:t>% en 20</w:t>
      </w:r>
      <w:r>
        <w:rPr>
          <w:rFonts w:ascii="Times New Roman" w:hAnsi="Times New Roman" w:cs="Times New Roman"/>
          <w:sz w:val="24"/>
          <w:szCs w:val="24"/>
          <w:lang w:eastAsia="fr-FR"/>
        </w:rPr>
        <w:t>20</w:t>
      </w:r>
      <w:r w:rsidRPr="00437EAF">
        <w:rPr>
          <w:rFonts w:ascii="Times New Roman" w:hAnsi="Times New Roman" w:cs="Times New Roman"/>
          <w:sz w:val="24"/>
          <w:szCs w:val="24"/>
          <w:lang w:eastAsia="fr-FR"/>
        </w:rPr>
        <w:t>) et les travaux exercés au sein des ménages</w:t>
      </w:r>
      <w:r w:rsidR="00990951">
        <w:rPr>
          <w:rFonts w:ascii="Times New Roman" w:hAnsi="Times New Roman" w:cs="Times New Roman"/>
          <w:sz w:val="24"/>
          <w:szCs w:val="24"/>
          <w:lang w:eastAsia="fr-FR"/>
        </w:rPr>
        <w:t xml:space="preserve"> </w:t>
      </w:r>
      <w:r>
        <w:rPr>
          <w:rFonts w:ascii="Times New Roman" w:hAnsi="Times New Roman" w:cs="Times New Roman"/>
          <w:sz w:val="24"/>
          <w:szCs w:val="24"/>
          <w:lang w:eastAsia="fr-FR"/>
        </w:rPr>
        <w:t>(</w:t>
      </w:r>
      <w:r w:rsidRPr="00DF4455">
        <w:rPr>
          <w:rFonts w:ascii="Times New Roman" w:hAnsi="Times New Roman" w:cs="Times New Roman"/>
          <w:sz w:val="24"/>
          <w:szCs w:val="24"/>
          <w:lang w:eastAsia="fr-FR"/>
        </w:rPr>
        <w:t>37,2%</w:t>
      </w:r>
      <w:r>
        <w:rPr>
          <w:rFonts w:ascii="Times New Roman" w:hAnsi="Times New Roman" w:cs="Times New Roman"/>
          <w:sz w:val="24"/>
          <w:szCs w:val="24"/>
          <w:lang w:eastAsia="fr-FR"/>
        </w:rPr>
        <w:t xml:space="preserve"> en 2014 et </w:t>
      </w:r>
      <w:r w:rsidRPr="007B196A">
        <w:rPr>
          <w:rFonts w:ascii="Times New Roman" w:hAnsi="Times New Roman" w:cs="Times New Roman"/>
          <w:sz w:val="24"/>
          <w:szCs w:val="24"/>
          <w:lang w:eastAsia="fr-FR"/>
        </w:rPr>
        <w:t>46</w:t>
      </w:r>
      <w:r>
        <w:rPr>
          <w:rFonts w:ascii="Times New Roman" w:hAnsi="Times New Roman" w:cs="Times New Roman"/>
          <w:sz w:val="24"/>
          <w:szCs w:val="24"/>
          <w:lang w:eastAsia="fr-FR"/>
        </w:rPr>
        <w:t>,</w:t>
      </w:r>
      <w:r w:rsidRPr="007B196A">
        <w:rPr>
          <w:rFonts w:ascii="Times New Roman" w:hAnsi="Times New Roman" w:cs="Times New Roman"/>
          <w:sz w:val="24"/>
          <w:szCs w:val="24"/>
          <w:lang w:eastAsia="fr-FR"/>
        </w:rPr>
        <w:t>9</w:t>
      </w:r>
      <w:r>
        <w:rPr>
          <w:rFonts w:ascii="Times New Roman" w:hAnsi="Times New Roman" w:cs="Times New Roman"/>
          <w:sz w:val="24"/>
          <w:szCs w:val="24"/>
          <w:lang w:eastAsia="fr-FR"/>
        </w:rPr>
        <w:t xml:space="preserve">% en 2020). La prise en compte de la </w:t>
      </w:r>
      <w:r w:rsidRPr="00E46A1E">
        <w:rPr>
          <w:rFonts w:ascii="Times New Roman" w:hAnsi="Times New Roman" w:cs="Times New Roman"/>
          <w:sz w:val="24"/>
          <w:szCs w:val="24"/>
          <w:lang w:eastAsia="fr-FR"/>
        </w:rPr>
        <w:t>catégorie</w:t>
      </w:r>
      <w:r w:rsidR="00990951">
        <w:rPr>
          <w:rFonts w:ascii="Times New Roman" w:hAnsi="Times New Roman" w:cs="Times New Roman"/>
          <w:sz w:val="24"/>
          <w:szCs w:val="24"/>
          <w:lang w:eastAsia="fr-FR"/>
        </w:rPr>
        <w:t xml:space="preserve"> </w:t>
      </w:r>
      <w:r w:rsidRPr="00E46A1E">
        <w:rPr>
          <w:rFonts w:ascii="Times New Roman" w:hAnsi="Times New Roman" w:cs="Times New Roman"/>
          <w:sz w:val="24"/>
          <w:szCs w:val="24"/>
          <w:lang w:eastAsia="fr-FR"/>
        </w:rPr>
        <w:t>socioprofessionnelle</w:t>
      </w:r>
      <w:r w:rsidR="00990951">
        <w:rPr>
          <w:rFonts w:ascii="Times New Roman" w:hAnsi="Times New Roman" w:cs="Times New Roman"/>
          <w:sz w:val="24"/>
          <w:szCs w:val="24"/>
          <w:lang w:eastAsia="fr-FR"/>
        </w:rPr>
        <w:t xml:space="preserve"> </w:t>
      </w:r>
      <w:r>
        <w:rPr>
          <w:rFonts w:ascii="Times New Roman" w:hAnsi="Times New Roman" w:cs="Times New Roman"/>
          <w:sz w:val="24"/>
          <w:szCs w:val="24"/>
          <w:lang w:eastAsia="fr-FR"/>
        </w:rPr>
        <w:t>en 2020 montre qu’elles travaillent pour la plupart à leur pro</w:t>
      </w:r>
      <w:r w:rsidRPr="0011460A">
        <w:rPr>
          <w:rFonts w:ascii="Times New Roman" w:hAnsi="Times New Roman" w:cs="Times New Roman"/>
          <w:sz w:val="24"/>
          <w:szCs w:val="24"/>
          <w:lang w:eastAsia="fr-FR"/>
        </w:rPr>
        <w:t>p</w:t>
      </w:r>
      <w:r>
        <w:rPr>
          <w:rFonts w:ascii="Times New Roman" w:hAnsi="Times New Roman" w:cs="Times New Roman"/>
          <w:sz w:val="24"/>
          <w:szCs w:val="24"/>
          <w:lang w:eastAsia="fr-FR"/>
        </w:rPr>
        <w:t>r</w:t>
      </w:r>
      <w:r w:rsidRPr="0011460A">
        <w:rPr>
          <w:rFonts w:ascii="Times New Roman" w:hAnsi="Times New Roman" w:cs="Times New Roman"/>
          <w:sz w:val="24"/>
          <w:szCs w:val="24"/>
          <w:lang w:eastAsia="fr-FR"/>
        </w:rPr>
        <w:t>e</w:t>
      </w:r>
      <w:r>
        <w:rPr>
          <w:rFonts w:ascii="Times New Roman" w:hAnsi="Times New Roman" w:cs="Times New Roman"/>
          <w:sz w:val="24"/>
          <w:szCs w:val="24"/>
          <w:lang w:eastAsia="fr-FR"/>
        </w:rPr>
        <w:t xml:space="preserve"> compte (62,4%) </w:t>
      </w:r>
      <w:r w:rsidR="00990951">
        <w:rPr>
          <w:rFonts w:ascii="Times New Roman" w:hAnsi="Times New Roman" w:cs="Times New Roman"/>
          <w:sz w:val="24"/>
          <w:szCs w:val="24"/>
          <w:lang w:eastAsia="fr-FR"/>
        </w:rPr>
        <w:t>et comme aide familiale (21,2%).</w:t>
      </w:r>
    </w:p>
    <w:p w:rsidR="00981471" w:rsidRPr="00506676" w:rsidRDefault="00981471" w:rsidP="00981471">
      <w:pPr>
        <w:numPr>
          <w:ilvl w:val="0"/>
          <w:numId w:val="2"/>
        </w:numPr>
        <w:autoSpaceDE w:val="0"/>
        <w:autoSpaceDN w:val="0"/>
        <w:adjustRightInd w:val="0"/>
        <w:spacing w:line="240" w:lineRule="auto"/>
        <w:jc w:val="both"/>
        <w:rPr>
          <w:rFonts w:ascii="Times New Roman" w:hAnsi="Times New Roman" w:cs="Times New Roman"/>
          <w:b/>
          <w:i/>
          <w:sz w:val="24"/>
          <w:szCs w:val="24"/>
          <w:lang w:eastAsia="fr-FR"/>
        </w:rPr>
      </w:pPr>
      <w:r w:rsidRPr="00506676">
        <w:rPr>
          <w:rFonts w:ascii="Times New Roman" w:hAnsi="Times New Roman" w:cs="Times New Roman"/>
          <w:b/>
          <w:i/>
          <w:sz w:val="24"/>
          <w:szCs w:val="24"/>
          <w:lang w:eastAsia="fr-FR"/>
        </w:rPr>
        <w:t xml:space="preserve">Le revenu moyen des </w:t>
      </w:r>
      <w:r>
        <w:rPr>
          <w:rFonts w:ascii="Times New Roman" w:hAnsi="Times New Roman" w:cs="Times New Roman"/>
          <w:b/>
          <w:i/>
          <w:sz w:val="24"/>
          <w:szCs w:val="24"/>
          <w:lang w:eastAsia="fr-FR"/>
        </w:rPr>
        <w:t xml:space="preserve">chefs de </w:t>
      </w:r>
      <w:r w:rsidRPr="00506676">
        <w:rPr>
          <w:rFonts w:ascii="Times New Roman" w:hAnsi="Times New Roman" w:cs="Times New Roman"/>
          <w:b/>
          <w:i/>
          <w:sz w:val="24"/>
          <w:szCs w:val="24"/>
          <w:lang w:eastAsia="fr-FR"/>
        </w:rPr>
        <w:t xml:space="preserve">ménages de la ZIP </w:t>
      </w:r>
    </w:p>
    <w:p w:rsidR="00981471" w:rsidRPr="00437EAF" w:rsidRDefault="00981471" w:rsidP="00981471">
      <w:pPr>
        <w:spacing w:after="0"/>
        <w:jc w:val="both"/>
        <w:rPr>
          <w:rFonts w:ascii="Times New Roman" w:hAnsi="Times New Roman" w:cs="Times New Roman"/>
          <w:sz w:val="24"/>
          <w:szCs w:val="24"/>
          <w:lang w:eastAsia="fr-FR"/>
        </w:rPr>
      </w:pPr>
      <w:r w:rsidRPr="00F16D28">
        <w:rPr>
          <w:rFonts w:ascii="Times New Roman" w:hAnsi="Times New Roman" w:cs="Times New Roman"/>
          <w:sz w:val="24"/>
          <w:szCs w:val="24"/>
          <w:lang w:eastAsia="fr-FR"/>
        </w:rPr>
        <w:t xml:space="preserve">Le revenu moyen mensuel des </w:t>
      </w:r>
      <w:r>
        <w:rPr>
          <w:rFonts w:ascii="Times New Roman" w:hAnsi="Times New Roman" w:cs="Times New Roman"/>
          <w:sz w:val="24"/>
          <w:szCs w:val="24"/>
          <w:lang w:eastAsia="fr-FR"/>
        </w:rPr>
        <w:t xml:space="preserve">chefs de </w:t>
      </w:r>
      <w:r w:rsidRPr="00F16D28">
        <w:rPr>
          <w:rFonts w:ascii="Times New Roman" w:hAnsi="Times New Roman" w:cs="Times New Roman"/>
          <w:sz w:val="24"/>
          <w:szCs w:val="24"/>
          <w:lang w:eastAsia="fr-FR"/>
        </w:rPr>
        <w:t xml:space="preserve">ménages de la ZIP est </w:t>
      </w:r>
      <w:r>
        <w:rPr>
          <w:rFonts w:ascii="Times New Roman" w:hAnsi="Times New Roman" w:cs="Times New Roman"/>
          <w:sz w:val="24"/>
          <w:szCs w:val="24"/>
          <w:lang w:eastAsia="fr-FR"/>
        </w:rPr>
        <w:t>passéde76 554</w:t>
      </w:r>
      <w:r w:rsidRPr="00F16D28">
        <w:rPr>
          <w:rFonts w:ascii="Times New Roman" w:hAnsi="Times New Roman" w:cs="Times New Roman"/>
          <w:sz w:val="24"/>
          <w:szCs w:val="24"/>
          <w:lang w:eastAsia="fr-FR"/>
        </w:rPr>
        <w:t xml:space="preserve"> FCFA en 201</w:t>
      </w:r>
      <w:r>
        <w:rPr>
          <w:rFonts w:ascii="Times New Roman" w:hAnsi="Times New Roman" w:cs="Times New Roman"/>
          <w:sz w:val="24"/>
          <w:szCs w:val="24"/>
          <w:lang w:eastAsia="fr-FR"/>
        </w:rPr>
        <w:t>4à104</w:t>
      </w:r>
      <w:r w:rsidRPr="00F16D28">
        <w:rPr>
          <w:rFonts w:ascii="Times New Roman" w:hAnsi="Times New Roman" w:cs="Times New Roman"/>
          <w:sz w:val="24"/>
          <w:szCs w:val="24"/>
          <w:lang w:eastAsia="fr-FR"/>
        </w:rPr>
        <w:t xml:space="preserve"> 8</w:t>
      </w:r>
      <w:r>
        <w:rPr>
          <w:rFonts w:ascii="Times New Roman" w:hAnsi="Times New Roman" w:cs="Times New Roman"/>
          <w:sz w:val="24"/>
          <w:szCs w:val="24"/>
          <w:lang w:eastAsia="fr-FR"/>
        </w:rPr>
        <w:t>20</w:t>
      </w:r>
      <w:r w:rsidRPr="00F16D28">
        <w:rPr>
          <w:rFonts w:ascii="Times New Roman" w:hAnsi="Times New Roman" w:cs="Times New Roman"/>
          <w:sz w:val="24"/>
          <w:szCs w:val="24"/>
          <w:lang w:eastAsia="fr-FR"/>
        </w:rPr>
        <w:t xml:space="preserve"> FCFA en 20</w:t>
      </w:r>
      <w:r>
        <w:rPr>
          <w:rFonts w:ascii="Times New Roman" w:hAnsi="Times New Roman" w:cs="Times New Roman"/>
          <w:sz w:val="24"/>
          <w:szCs w:val="24"/>
          <w:lang w:eastAsia="fr-FR"/>
        </w:rPr>
        <w:t>20</w:t>
      </w:r>
      <w:r w:rsidRPr="00F16D28">
        <w:rPr>
          <w:rFonts w:ascii="Times New Roman" w:hAnsi="Times New Roman" w:cs="Times New Roman"/>
          <w:sz w:val="24"/>
          <w:szCs w:val="24"/>
          <w:lang w:eastAsia="fr-FR"/>
        </w:rPr>
        <w:t xml:space="preserve">. Ce revenu est celui de l’activité principale et de l’activité secondaire du chef de ménage. Il représente un peu plus de 2 fois le Salaire Minimum Interprofessionnel Garanti (SMIG). Ce revenu varie selon le sexe du chef de ménage. </w:t>
      </w:r>
      <w:r>
        <w:rPr>
          <w:rFonts w:ascii="Times New Roman" w:hAnsi="Times New Roman" w:cs="Times New Roman"/>
          <w:sz w:val="24"/>
          <w:szCs w:val="24"/>
          <w:lang w:eastAsia="fr-FR"/>
        </w:rPr>
        <w:t>L</w:t>
      </w:r>
      <w:r w:rsidRPr="00F16D28">
        <w:rPr>
          <w:rFonts w:ascii="Times New Roman" w:hAnsi="Times New Roman" w:cs="Times New Roman"/>
          <w:sz w:val="24"/>
          <w:szCs w:val="24"/>
          <w:lang w:eastAsia="fr-FR"/>
        </w:rPr>
        <w:t>es hommes ont un revenu supérieur à celui des femmes (</w:t>
      </w:r>
      <w:r>
        <w:rPr>
          <w:rFonts w:ascii="Times New Roman" w:hAnsi="Times New Roman" w:cs="Times New Roman"/>
          <w:sz w:val="24"/>
          <w:szCs w:val="24"/>
          <w:lang w:eastAsia="fr-FR"/>
        </w:rPr>
        <w:t>81</w:t>
      </w:r>
      <w:r w:rsidRPr="00F16D28">
        <w:rPr>
          <w:rFonts w:ascii="Times New Roman" w:hAnsi="Times New Roman" w:cs="Times New Roman"/>
          <w:sz w:val="24"/>
          <w:szCs w:val="24"/>
          <w:lang w:eastAsia="fr-FR"/>
        </w:rPr>
        <w:t xml:space="preserve"> 9</w:t>
      </w:r>
      <w:r>
        <w:rPr>
          <w:rFonts w:ascii="Times New Roman" w:hAnsi="Times New Roman" w:cs="Times New Roman"/>
          <w:sz w:val="24"/>
          <w:szCs w:val="24"/>
          <w:lang w:eastAsia="fr-FR"/>
        </w:rPr>
        <w:t>2</w:t>
      </w:r>
      <w:r w:rsidRPr="00F16D28">
        <w:rPr>
          <w:rFonts w:ascii="Times New Roman" w:hAnsi="Times New Roman" w:cs="Times New Roman"/>
          <w:sz w:val="24"/>
          <w:szCs w:val="24"/>
          <w:lang w:eastAsia="fr-FR"/>
        </w:rPr>
        <w:t>1 FCFA contre 56</w:t>
      </w:r>
      <w:r>
        <w:rPr>
          <w:rFonts w:ascii="Times New Roman" w:hAnsi="Times New Roman" w:cs="Times New Roman"/>
          <w:sz w:val="24"/>
          <w:szCs w:val="24"/>
          <w:lang w:eastAsia="fr-FR"/>
        </w:rPr>
        <w:t xml:space="preserve"> 99</w:t>
      </w:r>
      <w:r w:rsidRPr="00F16D28">
        <w:rPr>
          <w:rFonts w:ascii="Times New Roman" w:hAnsi="Times New Roman" w:cs="Times New Roman"/>
          <w:sz w:val="24"/>
          <w:szCs w:val="24"/>
          <w:lang w:eastAsia="fr-FR"/>
        </w:rPr>
        <w:t>6 FCFA</w:t>
      </w:r>
      <w:r>
        <w:rPr>
          <w:rFonts w:ascii="Times New Roman" w:hAnsi="Times New Roman" w:cs="Times New Roman"/>
          <w:sz w:val="24"/>
          <w:szCs w:val="24"/>
          <w:lang w:eastAsia="fr-FR"/>
        </w:rPr>
        <w:t xml:space="preserve"> en 2014 et 11</w:t>
      </w:r>
      <w:r w:rsidRPr="00437EAF">
        <w:rPr>
          <w:rFonts w:ascii="Times New Roman" w:hAnsi="Times New Roman" w:cs="Times New Roman"/>
          <w:sz w:val="24"/>
          <w:szCs w:val="24"/>
          <w:lang w:eastAsia="fr-FR"/>
        </w:rPr>
        <w:t>6</w:t>
      </w:r>
      <w:r>
        <w:rPr>
          <w:rFonts w:ascii="Times New Roman" w:hAnsi="Times New Roman" w:cs="Times New Roman"/>
          <w:sz w:val="24"/>
          <w:szCs w:val="24"/>
          <w:lang w:eastAsia="fr-FR"/>
        </w:rPr>
        <w:t>967 F.CFA</w:t>
      </w:r>
      <w:r w:rsidRPr="00437EAF">
        <w:rPr>
          <w:rFonts w:ascii="Times New Roman" w:hAnsi="Times New Roman" w:cs="Times New Roman"/>
          <w:sz w:val="24"/>
          <w:szCs w:val="24"/>
          <w:lang w:eastAsia="fr-FR"/>
        </w:rPr>
        <w:t xml:space="preserve"> contre 7</w:t>
      </w:r>
      <w:r>
        <w:rPr>
          <w:rFonts w:ascii="Times New Roman" w:hAnsi="Times New Roman" w:cs="Times New Roman"/>
          <w:sz w:val="24"/>
          <w:szCs w:val="24"/>
          <w:lang w:eastAsia="fr-FR"/>
        </w:rPr>
        <w:t>9 190 F.CFA en 2020</w:t>
      </w:r>
      <w:r w:rsidRPr="00437EAF">
        <w:rPr>
          <w:rFonts w:ascii="Times New Roman" w:hAnsi="Times New Roman" w:cs="Times New Roman"/>
          <w:sz w:val="24"/>
          <w:szCs w:val="24"/>
          <w:lang w:eastAsia="fr-FR"/>
        </w:rPr>
        <w:t xml:space="preserve">). </w:t>
      </w:r>
      <w:r>
        <w:rPr>
          <w:rFonts w:ascii="Times New Roman" w:hAnsi="Times New Roman" w:cs="Times New Roman"/>
          <w:sz w:val="24"/>
          <w:szCs w:val="24"/>
          <w:lang w:eastAsia="fr-FR"/>
        </w:rPr>
        <w:t>Cette situation pourrait s’expliquer par le fait que le bitumage de la route a entraîné des emplois nouveaux ou faciliter l’exercice des anciens emplois.</w:t>
      </w:r>
    </w:p>
    <w:p w:rsidR="00981471" w:rsidRPr="00437EAF" w:rsidRDefault="00981471" w:rsidP="00981471">
      <w:pPr>
        <w:spacing w:after="0" w:line="240" w:lineRule="auto"/>
        <w:jc w:val="both"/>
        <w:rPr>
          <w:rFonts w:ascii="Times New Roman" w:hAnsi="Times New Roman" w:cs="Times New Roman"/>
          <w:sz w:val="24"/>
          <w:szCs w:val="24"/>
          <w:lang w:eastAsia="fr-FR"/>
        </w:rPr>
      </w:pPr>
    </w:p>
    <w:p w:rsidR="00981471" w:rsidRPr="00437EAF" w:rsidRDefault="00981471" w:rsidP="00112C82">
      <w:pPr>
        <w:pStyle w:val="TABLTCHI"/>
        <w:spacing w:after="120"/>
        <w:rPr>
          <w:lang w:eastAsia="fr-FR"/>
        </w:rPr>
      </w:pPr>
      <w:bookmarkStart w:id="235" w:name="_Toc35636970"/>
      <w:r w:rsidRPr="00437EAF">
        <w:rPr>
          <w:lang w:eastAsia="fr-FR"/>
        </w:rPr>
        <w:t>Tableau </w:t>
      </w:r>
      <w:r>
        <w:rPr>
          <w:lang w:eastAsia="fr-FR"/>
        </w:rPr>
        <w:t>3.</w:t>
      </w:r>
      <w:r w:rsidR="000E6522">
        <w:rPr>
          <w:lang w:eastAsia="fr-FR"/>
        </w:rPr>
        <w:t>27</w:t>
      </w:r>
      <w:r w:rsidRPr="00437EAF">
        <w:rPr>
          <w:lang w:eastAsia="fr-FR"/>
        </w:rPr>
        <w:t xml:space="preserve"> : Revenu moyen </w:t>
      </w:r>
      <w:r>
        <w:rPr>
          <w:lang w:eastAsia="fr-FR"/>
        </w:rPr>
        <w:t>des chefs de</w:t>
      </w:r>
      <w:r w:rsidRPr="00437EAF">
        <w:rPr>
          <w:lang w:eastAsia="fr-FR"/>
        </w:rPr>
        <w:t xml:space="preserve"> ménage (F.CFA)</w:t>
      </w:r>
      <w:bookmarkEnd w:id="235"/>
    </w:p>
    <w:tbl>
      <w:tblPr>
        <w:tblW w:w="7933" w:type="dxa"/>
        <w:tblCellMar>
          <w:left w:w="70" w:type="dxa"/>
          <w:right w:w="70" w:type="dxa"/>
        </w:tblCellMar>
        <w:tblLook w:val="04A0" w:firstRow="1" w:lastRow="0" w:firstColumn="1" w:lastColumn="0" w:noHBand="0" w:noVBand="1"/>
      </w:tblPr>
      <w:tblGrid>
        <w:gridCol w:w="3544"/>
        <w:gridCol w:w="1413"/>
        <w:gridCol w:w="1559"/>
        <w:gridCol w:w="1417"/>
      </w:tblGrid>
      <w:tr w:rsidR="00981471" w:rsidRPr="00990951" w:rsidTr="00BD3A62">
        <w:trPr>
          <w:trHeight w:val="300"/>
          <w:tblHeader/>
        </w:trPr>
        <w:tc>
          <w:tcPr>
            <w:tcW w:w="35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71" w:rsidRPr="00990951" w:rsidRDefault="00981471" w:rsidP="00BD3A62">
            <w:pPr>
              <w:spacing w:after="0" w:line="240" w:lineRule="auto"/>
              <w:rPr>
                <w:rFonts w:ascii="Times New Roman" w:eastAsia="Times New Roman" w:hAnsi="Times New Roman" w:cs="Times New Roman"/>
                <w:b/>
                <w:bCs/>
                <w:color w:val="000000"/>
                <w:sz w:val="20"/>
                <w:szCs w:val="20"/>
                <w:lang w:eastAsia="fr-FR"/>
              </w:rPr>
            </w:pPr>
            <w:r w:rsidRPr="00990951">
              <w:rPr>
                <w:rFonts w:ascii="Times New Roman" w:eastAsia="Times New Roman" w:hAnsi="Times New Roman" w:cs="Times New Roman"/>
                <w:b/>
                <w:bCs/>
                <w:color w:val="000000"/>
                <w:sz w:val="20"/>
                <w:szCs w:val="20"/>
                <w:lang w:eastAsia="fr-FR"/>
              </w:rPr>
              <w:t xml:space="preserve">Période </w:t>
            </w:r>
          </w:p>
        </w:tc>
        <w:tc>
          <w:tcPr>
            <w:tcW w:w="4389" w:type="dxa"/>
            <w:gridSpan w:val="3"/>
            <w:tcBorders>
              <w:top w:val="single" w:sz="4" w:space="0" w:color="auto"/>
              <w:left w:val="nil"/>
              <w:bottom w:val="single" w:sz="4" w:space="0" w:color="auto"/>
              <w:right w:val="single" w:sz="4" w:space="0" w:color="auto"/>
            </w:tcBorders>
            <w:shd w:val="clear" w:color="auto" w:fill="auto"/>
            <w:noWrap/>
            <w:vAlign w:val="center"/>
            <w:hideMark/>
          </w:tcPr>
          <w:p w:rsidR="00981471" w:rsidRPr="00990951" w:rsidRDefault="00981471" w:rsidP="00BD3A62">
            <w:pPr>
              <w:spacing w:after="0" w:line="240" w:lineRule="auto"/>
              <w:jc w:val="center"/>
              <w:rPr>
                <w:rFonts w:ascii="Times New Roman" w:eastAsia="Times New Roman" w:hAnsi="Times New Roman" w:cs="Times New Roman"/>
                <w:b/>
                <w:bCs/>
                <w:color w:val="000000"/>
                <w:sz w:val="20"/>
                <w:szCs w:val="20"/>
                <w:lang w:eastAsia="fr-FR"/>
              </w:rPr>
            </w:pPr>
            <w:r w:rsidRPr="00990951">
              <w:rPr>
                <w:rFonts w:ascii="Times New Roman" w:eastAsia="Times New Roman" w:hAnsi="Times New Roman" w:cs="Times New Roman"/>
                <w:b/>
                <w:bCs/>
                <w:color w:val="000000"/>
                <w:sz w:val="20"/>
                <w:szCs w:val="20"/>
                <w:lang w:eastAsia="fr-FR"/>
              </w:rPr>
              <w:t>Revenu moyen du ménage</w:t>
            </w:r>
          </w:p>
        </w:tc>
      </w:tr>
      <w:tr w:rsidR="00981471" w:rsidRPr="00990951" w:rsidTr="00BD3A62">
        <w:trPr>
          <w:trHeight w:val="300"/>
          <w:tblHeader/>
        </w:trPr>
        <w:tc>
          <w:tcPr>
            <w:tcW w:w="3544" w:type="dxa"/>
            <w:vMerge/>
            <w:tcBorders>
              <w:top w:val="single" w:sz="4" w:space="0" w:color="auto"/>
              <w:left w:val="single" w:sz="4" w:space="0" w:color="auto"/>
              <w:bottom w:val="single" w:sz="4" w:space="0" w:color="auto"/>
              <w:right w:val="single" w:sz="4" w:space="0" w:color="auto"/>
            </w:tcBorders>
            <w:vAlign w:val="center"/>
            <w:hideMark/>
          </w:tcPr>
          <w:p w:rsidR="00981471" w:rsidRPr="00990951" w:rsidRDefault="00981471" w:rsidP="00BD3A62">
            <w:pPr>
              <w:spacing w:after="0" w:line="240" w:lineRule="auto"/>
              <w:rPr>
                <w:rFonts w:ascii="Times New Roman" w:eastAsia="Times New Roman" w:hAnsi="Times New Roman" w:cs="Times New Roman"/>
                <w:b/>
                <w:bCs/>
                <w:color w:val="000000"/>
                <w:sz w:val="20"/>
                <w:szCs w:val="20"/>
                <w:lang w:eastAsia="fr-FR"/>
              </w:rPr>
            </w:pPr>
          </w:p>
        </w:tc>
        <w:tc>
          <w:tcPr>
            <w:tcW w:w="1413" w:type="dxa"/>
            <w:tcBorders>
              <w:top w:val="nil"/>
              <w:left w:val="nil"/>
              <w:bottom w:val="single" w:sz="4" w:space="0" w:color="auto"/>
              <w:right w:val="single" w:sz="4" w:space="0" w:color="auto"/>
            </w:tcBorders>
            <w:shd w:val="clear" w:color="auto" w:fill="auto"/>
            <w:vAlign w:val="center"/>
            <w:hideMark/>
          </w:tcPr>
          <w:p w:rsidR="00981471" w:rsidRPr="00990951" w:rsidRDefault="00981471" w:rsidP="00BD3A62">
            <w:pPr>
              <w:spacing w:after="0" w:line="240" w:lineRule="auto"/>
              <w:jc w:val="center"/>
              <w:rPr>
                <w:rFonts w:ascii="Times New Roman" w:eastAsia="Times New Roman" w:hAnsi="Times New Roman" w:cs="Times New Roman"/>
                <w:b/>
                <w:color w:val="000000"/>
                <w:sz w:val="20"/>
                <w:szCs w:val="20"/>
                <w:lang w:eastAsia="fr-FR"/>
              </w:rPr>
            </w:pPr>
            <w:r w:rsidRPr="00990951">
              <w:rPr>
                <w:rFonts w:ascii="Times New Roman" w:eastAsia="Times New Roman" w:hAnsi="Times New Roman" w:cs="Times New Roman"/>
                <w:b/>
                <w:color w:val="000000"/>
                <w:sz w:val="20"/>
                <w:szCs w:val="20"/>
                <w:lang w:eastAsia="fr-FR"/>
              </w:rPr>
              <w:t>Masculin</w:t>
            </w:r>
          </w:p>
        </w:tc>
        <w:tc>
          <w:tcPr>
            <w:tcW w:w="1559" w:type="dxa"/>
            <w:tcBorders>
              <w:top w:val="nil"/>
              <w:left w:val="nil"/>
              <w:bottom w:val="single" w:sz="4" w:space="0" w:color="auto"/>
              <w:right w:val="single" w:sz="4" w:space="0" w:color="auto"/>
            </w:tcBorders>
            <w:shd w:val="clear" w:color="auto" w:fill="auto"/>
            <w:vAlign w:val="center"/>
            <w:hideMark/>
          </w:tcPr>
          <w:p w:rsidR="00981471" w:rsidRPr="00990951" w:rsidRDefault="00981471" w:rsidP="00BD3A62">
            <w:pPr>
              <w:spacing w:after="0" w:line="240" w:lineRule="auto"/>
              <w:jc w:val="center"/>
              <w:rPr>
                <w:rFonts w:ascii="Times New Roman" w:eastAsia="Times New Roman" w:hAnsi="Times New Roman" w:cs="Times New Roman"/>
                <w:b/>
                <w:color w:val="000000"/>
                <w:sz w:val="20"/>
                <w:szCs w:val="20"/>
                <w:lang w:eastAsia="fr-FR"/>
              </w:rPr>
            </w:pPr>
            <w:r w:rsidRPr="00990951">
              <w:rPr>
                <w:rFonts w:ascii="Times New Roman" w:eastAsia="Times New Roman" w:hAnsi="Times New Roman" w:cs="Times New Roman"/>
                <w:b/>
                <w:color w:val="000000"/>
                <w:sz w:val="20"/>
                <w:szCs w:val="20"/>
                <w:lang w:eastAsia="fr-FR"/>
              </w:rPr>
              <w:t>Féminin</w:t>
            </w:r>
          </w:p>
        </w:tc>
        <w:tc>
          <w:tcPr>
            <w:tcW w:w="1417" w:type="dxa"/>
            <w:tcBorders>
              <w:top w:val="nil"/>
              <w:left w:val="nil"/>
              <w:bottom w:val="single" w:sz="4" w:space="0" w:color="auto"/>
              <w:right w:val="single" w:sz="4" w:space="0" w:color="auto"/>
            </w:tcBorders>
            <w:shd w:val="clear" w:color="auto" w:fill="auto"/>
            <w:vAlign w:val="center"/>
            <w:hideMark/>
          </w:tcPr>
          <w:p w:rsidR="00981471" w:rsidRPr="00990951" w:rsidRDefault="00981471" w:rsidP="00BD3A62">
            <w:pPr>
              <w:spacing w:after="0" w:line="240" w:lineRule="auto"/>
              <w:jc w:val="center"/>
              <w:rPr>
                <w:rFonts w:ascii="Times New Roman" w:eastAsia="Times New Roman" w:hAnsi="Times New Roman" w:cs="Times New Roman"/>
                <w:b/>
                <w:bCs/>
                <w:color w:val="000000"/>
                <w:sz w:val="20"/>
                <w:szCs w:val="20"/>
                <w:lang w:eastAsia="fr-FR"/>
              </w:rPr>
            </w:pPr>
            <w:r w:rsidRPr="00990951">
              <w:rPr>
                <w:rFonts w:ascii="Times New Roman" w:eastAsia="Times New Roman" w:hAnsi="Times New Roman" w:cs="Times New Roman"/>
                <w:b/>
                <w:bCs/>
                <w:color w:val="000000"/>
                <w:sz w:val="20"/>
                <w:szCs w:val="20"/>
                <w:lang w:eastAsia="fr-FR"/>
              </w:rPr>
              <w:t>Total</w:t>
            </w:r>
          </w:p>
        </w:tc>
      </w:tr>
      <w:tr w:rsidR="00981471" w:rsidRPr="00990951" w:rsidTr="00BD3A62">
        <w:trPr>
          <w:trHeight w:val="30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rsidR="00981471" w:rsidRPr="00990951" w:rsidRDefault="00981471" w:rsidP="00BD3A62">
            <w:pPr>
              <w:spacing w:after="0" w:line="240" w:lineRule="auto"/>
              <w:rPr>
                <w:rFonts w:ascii="Times New Roman" w:eastAsia="Times New Roman" w:hAnsi="Times New Roman" w:cs="Times New Roman"/>
                <w:b/>
                <w:bCs/>
                <w:color w:val="000000"/>
                <w:sz w:val="20"/>
                <w:szCs w:val="20"/>
                <w:lang w:eastAsia="fr-FR"/>
              </w:rPr>
            </w:pPr>
            <w:r w:rsidRPr="00990951">
              <w:rPr>
                <w:rFonts w:ascii="Times New Roman" w:eastAsia="Times New Roman" w:hAnsi="Times New Roman" w:cs="Times New Roman"/>
                <w:b/>
                <w:bCs/>
                <w:color w:val="000000"/>
                <w:sz w:val="20"/>
                <w:szCs w:val="20"/>
                <w:lang w:eastAsia="fr-FR"/>
              </w:rPr>
              <w:t>Référence 2014</w:t>
            </w:r>
          </w:p>
        </w:tc>
        <w:tc>
          <w:tcPr>
            <w:tcW w:w="1413" w:type="dxa"/>
            <w:tcBorders>
              <w:top w:val="nil"/>
              <w:left w:val="nil"/>
              <w:bottom w:val="single" w:sz="4" w:space="0" w:color="auto"/>
              <w:right w:val="single" w:sz="4" w:space="0" w:color="auto"/>
            </w:tcBorders>
            <w:shd w:val="clear" w:color="auto" w:fill="auto"/>
            <w:noWrap/>
            <w:vAlign w:val="center"/>
            <w:hideMark/>
          </w:tcPr>
          <w:p w:rsidR="00981471" w:rsidRPr="00990951" w:rsidRDefault="00981471" w:rsidP="00990951">
            <w:pPr>
              <w:spacing w:after="0" w:line="240" w:lineRule="auto"/>
              <w:jc w:val="right"/>
              <w:rPr>
                <w:rFonts w:ascii="Times New Roman" w:eastAsia="Times New Roman" w:hAnsi="Times New Roman" w:cs="Times New Roman"/>
                <w:color w:val="000000"/>
                <w:sz w:val="20"/>
                <w:szCs w:val="20"/>
                <w:lang w:eastAsia="fr-FR"/>
              </w:rPr>
            </w:pPr>
            <w:r w:rsidRPr="00990951">
              <w:rPr>
                <w:rFonts w:ascii="Times New Roman" w:eastAsia="Times New Roman" w:hAnsi="Times New Roman" w:cs="Times New Roman"/>
                <w:color w:val="000000"/>
                <w:sz w:val="20"/>
                <w:szCs w:val="20"/>
                <w:lang w:eastAsia="fr-FR"/>
              </w:rPr>
              <w:t>81 921</w:t>
            </w:r>
          </w:p>
        </w:tc>
        <w:tc>
          <w:tcPr>
            <w:tcW w:w="1559" w:type="dxa"/>
            <w:tcBorders>
              <w:top w:val="nil"/>
              <w:left w:val="nil"/>
              <w:bottom w:val="single" w:sz="4" w:space="0" w:color="auto"/>
              <w:right w:val="single" w:sz="4" w:space="0" w:color="auto"/>
            </w:tcBorders>
            <w:shd w:val="clear" w:color="auto" w:fill="auto"/>
            <w:noWrap/>
            <w:vAlign w:val="center"/>
            <w:hideMark/>
          </w:tcPr>
          <w:p w:rsidR="00981471" w:rsidRPr="00990951" w:rsidRDefault="00981471" w:rsidP="00990951">
            <w:pPr>
              <w:spacing w:after="0" w:line="240" w:lineRule="auto"/>
              <w:jc w:val="right"/>
              <w:rPr>
                <w:rFonts w:ascii="Times New Roman" w:eastAsia="Times New Roman" w:hAnsi="Times New Roman" w:cs="Times New Roman"/>
                <w:color w:val="000000"/>
                <w:sz w:val="20"/>
                <w:szCs w:val="20"/>
                <w:lang w:eastAsia="fr-FR"/>
              </w:rPr>
            </w:pPr>
            <w:r w:rsidRPr="00990951">
              <w:rPr>
                <w:rFonts w:ascii="Times New Roman" w:eastAsia="Times New Roman" w:hAnsi="Times New Roman" w:cs="Times New Roman"/>
                <w:color w:val="000000"/>
                <w:sz w:val="20"/>
                <w:szCs w:val="20"/>
                <w:lang w:eastAsia="fr-FR"/>
              </w:rPr>
              <w:t>56 996</w:t>
            </w:r>
          </w:p>
        </w:tc>
        <w:tc>
          <w:tcPr>
            <w:tcW w:w="1417" w:type="dxa"/>
            <w:tcBorders>
              <w:top w:val="nil"/>
              <w:left w:val="nil"/>
              <w:bottom w:val="single" w:sz="4" w:space="0" w:color="auto"/>
              <w:right w:val="single" w:sz="4" w:space="0" w:color="auto"/>
            </w:tcBorders>
            <w:shd w:val="clear" w:color="auto" w:fill="auto"/>
            <w:noWrap/>
            <w:vAlign w:val="center"/>
            <w:hideMark/>
          </w:tcPr>
          <w:p w:rsidR="00981471" w:rsidRPr="00990951" w:rsidRDefault="00981471" w:rsidP="00990951">
            <w:pPr>
              <w:spacing w:after="0" w:line="240" w:lineRule="auto"/>
              <w:jc w:val="right"/>
              <w:rPr>
                <w:rFonts w:ascii="Times New Roman" w:eastAsia="Times New Roman" w:hAnsi="Times New Roman" w:cs="Times New Roman"/>
                <w:b/>
                <w:bCs/>
                <w:color w:val="000000"/>
                <w:sz w:val="20"/>
                <w:szCs w:val="20"/>
                <w:lang w:eastAsia="fr-FR"/>
              </w:rPr>
            </w:pPr>
            <w:r w:rsidRPr="00990951">
              <w:rPr>
                <w:rFonts w:ascii="Times New Roman" w:eastAsia="Times New Roman" w:hAnsi="Times New Roman" w:cs="Times New Roman"/>
                <w:b/>
                <w:bCs/>
                <w:color w:val="000000"/>
                <w:sz w:val="20"/>
                <w:szCs w:val="20"/>
                <w:lang w:eastAsia="fr-FR"/>
              </w:rPr>
              <w:t>76 554</w:t>
            </w:r>
          </w:p>
        </w:tc>
      </w:tr>
      <w:tr w:rsidR="00981471" w:rsidRPr="00990951" w:rsidTr="00BD3A62">
        <w:trPr>
          <w:trHeight w:val="30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rsidR="00981471" w:rsidRPr="00990951" w:rsidRDefault="00981471" w:rsidP="00BD3A62">
            <w:pPr>
              <w:spacing w:after="0" w:line="240" w:lineRule="auto"/>
              <w:rPr>
                <w:rFonts w:ascii="Times New Roman" w:eastAsia="Times New Roman" w:hAnsi="Times New Roman" w:cs="Times New Roman"/>
                <w:b/>
                <w:bCs/>
                <w:color w:val="000000"/>
                <w:sz w:val="20"/>
                <w:szCs w:val="20"/>
                <w:lang w:eastAsia="fr-FR"/>
              </w:rPr>
            </w:pPr>
            <w:r w:rsidRPr="00990951">
              <w:rPr>
                <w:rFonts w:ascii="Times New Roman" w:eastAsia="Times New Roman" w:hAnsi="Times New Roman" w:cs="Times New Roman"/>
                <w:b/>
                <w:bCs/>
                <w:color w:val="000000"/>
                <w:sz w:val="20"/>
                <w:szCs w:val="20"/>
                <w:lang w:eastAsia="fr-FR"/>
              </w:rPr>
              <w:t>Impact 2020</w:t>
            </w:r>
          </w:p>
        </w:tc>
        <w:tc>
          <w:tcPr>
            <w:tcW w:w="1413" w:type="dxa"/>
            <w:tcBorders>
              <w:top w:val="nil"/>
              <w:left w:val="nil"/>
              <w:bottom w:val="single" w:sz="4" w:space="0" w:color="auto"/>
              <w:right w:val="single" w:sz="4" w:space="0" w:color="auto"/>
            </w:tcBorders>
            <w:shd w:val="clear" w:color="auto" w:fill="auto"/>
            <w:noWrap/>
            <w:vAlign w:val="center"/>
            <w:hideMark/>
          </w:tcPr>
          <w:p w:rsidR="00981471" w:rsidRPr="00990951" w:rsidRDefault="00981471" w:rsidP="00990951">
            <w:pPr>
              <w:spacing w:after="0" w:line="240" w:lineRule="auto"/>
              <w:jc w:val="right"/>
              <w:rPr>
                <w:rFonts w:ascii="Times New Roman" w:eastAsia="Times New Roman" w:hAnsi="Times New Roman" w:cs="Times New Roman"/>
                <w:color w:val="000000"/>
                <w:sz w:val="20"/>
                <w:szCs w:val="20"/>
                <w:lang w:eastAsia="fr-FR"/>
              </w:rPr>
            </w:pPr>
            <w:r w:rsidRPr="00990951">
              <w:rPr>
                <w:rFonts w:ascii="Times New Roman" w:eastAsia="Times New Roman" w:hAnsi="Times New Roman" w:cs="Times New Roman"/>
                <w:color w:val="000000"/>
                <w:sz w:val="20"/>
                <w:szCs w:val="20"/>
                <w:lang w:eastAsia="fr-FR"/>
              </w:rPr>
              <w:t>116</w:t>
            </w:r>
            <w:r w:rsidR="00990951">
              <w:rPr>
                <w:rFonts w:ascii="Times New Roman" w:eastAsia="Times New Roman" w:hAnsi="Times New Roman" w:cs="Times New Roman"/>
                <w:color w:val="000000"/>
                <w:sz w:val="20"/>
                <w:szCs w:val="20"/>
                <w:lang w:eastAsia="fr-FR"/>
              </w:rPr>
              <w:t xml:space="preserve"> </w:t>
            </w:r>
            <w:r w:rsidRPr="00990951">
              <w:rPr>
                <w:rFonts w:ascii="Times New Roman" w:eastAsia="Times New Roman" w:hAnsi="Times New Roman" w:cs="Times New Roman"/>
                <w:color w:val="000000"/>
                <w:sz w:val="20"/>
                <w:szCs w:val="20"/>
                <w:lang w:eastAsia="fr-FR"/>
              </w:rPr>
              <w:t>967</w:t>
            </w:r>
          </w:p>
        </w:tc>
        <w:tc>
          <w:tcPr>
            <w:tcW w:w="1559" w:type="dxa"/>
            <w:tcBorders>
              <w:top w:val="nil"/>
              <w:left w:val="nil"/>
              <w:bottom w:val="single" w:sz="4" w:space="0" w:color="auto"/>
              <w:right w:val="single" w:sz="4" w:space="0" w:color="auto"/>
            </w:tcBorders>
            <w:shd w:val="clear" w:color="auto" w:fill="auto"/>
            <w:noWrap/>
            <w:vAlign w:val="center"/>
            <w:hideMark/>
          </w:tcPr>
          <w:p w:rsidR="00981471" w:rsidRPr="00990951" w:rsidRDefault="00981471" w:rsidP="00990951">
            <w:pPr>
              <w:spacing w:after="0" w:line="240" w:lineRule="auto"/>
              <w:jc w:val="right"/>
              <w:rPr>
                <w:rFonts w:ascii="Times New Roman" w:eastAsia="Times New Roman" w:hAnsi="Times New Roman" w:cs="Times New Roman"/>
                <w:color w:val="000000"/>
                <w:sz w:val="20"/>
                <w:szCs w:val="20"/>
                <w:lang w:eastAsia="fr-FR"/>
              </w:rPr>
            </w:pPr>
            <w:r w:rsidRPr="00990951">
              <w:rPr>
                <w:rFonts w:ascii="Times New Roman" w:eastAsia="Times New Roman" w:hAnsi="Times New Roman" w:cs="Times New Roman"/>
                <w:color w:val="000000"/>
                <w:sz w:val="20"/>
                <w:szCs w:val="20"/>
                <w:lang w:eastAsia="fr-FR"/>
              </w:rPr>
              <w:t>79</w:t>
            </w:r>
            <w:r w:rsidR="00990951">
              <w:rPr>
                <w:rFonts w:ascii="Times New Roman" w:eastAsia="Times New Roman" w:hAnsi="Times New Roman" w:cs="Times New Roman"/>
                <w:color w:val="000000"/>
                <w:sz w:val="20"/>
                <w:szCs w:val="20"/>
                <w:lang w:eastAsia="fr-FR"/>
              </w:rPr>
              <w:t xml:space="preserve"> </w:t>
            </w:r>
            <w:r w:rsidRPr="00990951">
              <w:rPr>
                <w:rFonts w:ascii="Times New Roman" w:eastAsia="Times New Roman" w:hAnsi="Times New Roman" w:cs="Times New Roman"/>
                <w:color w:val="000000"/>
                <w:sz w:val="20"/>
                <w:szCs w:val="20"/>
                <w:lang w:eastAsia="fr-FR"/>
              </w:rPr>
              <w:t>190</w:t>
            </w:r>
          </w:p>
        </w:tc>
        <w:tc>
          <w:tcPr>
            <w:tcW w:w="1417" w:type="dxa"/>
            <w:tcBorders>
              <w:top w:val="nil"/>
              <w:left w:val="nil"/>
              <w:bottom w:val="single" w:sz="4" w:space="0" w:color="auto"/>
              <w:right w:val="single" w:sz="4" w:space="0" w:color="auto"/>
            </w:tcBorders>
            <w:shd w:val="clear" w:color="auto" w:fill="auto"/>
            <w:noWrap/>
            <w:vAlign w:val="center"/>
            <w:hideMark/>
          </w:tcPr>
          <w:p w:rsidR="00981471" w:rsidRPr="00990951" w:rsidRDefault="00981471" w:rsidP="00990951">
            <w:pPr>
              <w:spacing w:after="0" w:line="240" w:lineRule="auto"/>
              <w:jc w:val="right"/>
              <w:rPr>
                <w:rFonts w:ascii="Times New Roman" w:eastAsia="Times New Roman" w:hAnsi="Times New Roman" w:cs="Times New Roman"/>
                <w:b/>
                <w:bCs/>
                <w:color w:val="000000"/>
                <w:sz w:val="20"/>
                <w:szCs w:val="20"/>
                <w:lang w:eastAsia="fr-FR"/>
              </w:rPr>
            </w:pPr>
            <w:r w:rsidRPr="00990951">
              <w:rPr>
                <w:rFonts w:ascii="Times New Roman" w:eastAsia="Times New Roman" w:hAnsi="Times New Roman" w:cs="Times New Roman"/>
                <w:b/>
                <w:bCs/>
                <w:color w:val="000000"/>
                <w:sz w:val="20"/>
                <w:szCs w:val="20"/>
                <w:lang w:eastAsia="fr-FR"/>
              </w:rPr>
              <w:t>104</w:t>
            </w:r>
            <w:r w:rsidR="00990951">
              <w:rPr>
                <w:rFonts w:ascii="Times New Roman" w:eastAsia="Times New Roman" w:hAnsi="Times New Roman" w:cs="Times New Roman"/>
                <w:b/>
                <w:bCs/>
                <w:color w:val="000000"/>
                <w:sz w:val="20"/>
                <w:szCs w:val="20"/>
                <w:lang w:eastAsia="fr-FR"/>
              </w:rPr>
              <w:t xml:space="preserve"> </w:t>
            </w:r>
            <w:r w:rsidRPr="00990951">
              <w:rPr>
                <w:rFonts w:ascii="Times New Roman" w:eastAsia="Times New Roman" w:hAnsi="Times New Roman" w:cs="Times New Roman"/>
                <w:b/>
                <w:bCs/>
                <w:color w:val="000000"/>
                <w:sz w:val="20"/>
                <w:szCs w:val="20"/>
                <w:lang w:eastAsia="fr-FR"/>
              </w:rPr>
              <w:t>820</w:t>
            </w:r>
          </w:p>
        </w:tc>
      </w:tr>
    </w:tbl>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w:t>
      </w:r>
      <w:r w:rsidR="003D0138">
        <w:rPr>
          <w:rFonts w:ascii="Times New Roman" w:hAnsi="Times New Roman" w:cs="Times New Roman"/>
          <w:i/>
          <w:sz w:val="20"/>
          <w:szCs w:val="20"/>
        </w:rPr>
        <w:t>l</w:t>
      </w:r>
      <w:r>
        <w:rPr>
          <w:rFonts w:ascii="Times New Roman" w:hAnsi="Times New Roman" w:cs="Times New Roman"/>
          <w:i/>
          <w:sz w:val="20"/>
          <w:szCs w:val="20"/>
        </w:rPr>
        <w:t>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8F79D1" w:rsidRPr="008F79D1" w:rsidRDefault="008F79D1" w:rsidP="009E5EDE">
      <w:pPr>
        <w:autoSpaceDE w:val="0"/>
        <w:autoSpaceDN w:val="0"/>
        <w:adjustRightInd w:val="0"/>
        <w:spacing w:line="240" w:lineRule="auto"/>
        <w:jc w:val="center"/>
        <w:rPr>
          <w:rFonts w:ascii="Times New Roman" w:hAnsi="Times New Roman" w:cs="Times New Roman"/>
          <w:sz w:val="24"/>
          <w:szCs w:val="24"/>
        </w:rPr>
      </w:pPr>
    </w:p>
    <w:p w:rsidR="00262D48" w:rsidRPr="00883DAC" w:rsidRDefault="00BB4C0D" w:rsidP="00BB4C0D">
      <w:pPr>
        <w:pStyle w:val="T2"/>
        <w:numPr>
          <w:ilvl w:val="0"/>
          <w:numId w:val="0"/>
        </w:numPr>
        <w:ind w:left="360"/>
      </w:pPr>
      <w:bookmarkStart w:id="236" w:name="_Toc328644985"/>
      <w:bookmarkStart w:id="237" w:name="_Toc331938904"/>
      <w:bookmarkStart w:id="238" w:name="_Toc421180842"/>
      <w:bookmarkStart w:id="239" w:name="_Toc35615545"/>
      <w:bookmarkStart w:id="240" w:name="_Toc35631312"/>
      <w:bookmarkStart w:id="241" w:name="_Toc35984596"/>
      <w:r>
        <w:t xml:space="preserve">3.10 </w:t>
      </w:r>
      <w:r w:rsidR="00262D48" w:rsidRPr="00883DAC">
        <w:t>Situation des femmes exerçant dans la petite restauration dans la ZIP</w:t>
      </w:r>
      <w:bookmarkEnd w:id="236"/>
      <w:bookmarkEnd w:id="237"/>
      <w:bookmarkEnd w:id="238"/>
      <w:bookmarkEnd w:id="239"/>
      <w:bookmarkEnd w:id="240"/>
      <w:bookmarkEnd w:id="241"/>
    </w:p>
    <w:p w:rsidR="00262D48" w:rsidRPr="00EB74EB" w:rsidRDefault="00262D48" w:rsidP="00262D48">
      <w:pPr>
        <w:spacing w:after="0"/>
        <w:jc w:val="both"/>
        <w:rPr>
          <w:rFonts w:ascii="Times New Roman" w:hAnsi="Times New Roman" w:cs="Times New Roman"/>
          <w:sz w:val="24"/>
          <w:szCs w:val="24"/>
        </w:rPr>
      </w:pPr>
      <w:r w:rsidRPr="00EB74EB">
        <w:rPr>
          <w:rFonts w:ascii="Times New Roman" w:hAnsi="Times New Roman" w:cs="Times New Roman"/>
          <w:sz w:val="24"/>
          <w:szCs w:val="24"/>
        </w:rPr>
        <w:t>L’activité de la petite restauration dans la ZIP est exercée par les individus des deux sexes. Les femmes exerçant dans ce secteur d’activité ont fait l’objet d’une attention particulière aussi bien lors de l’étude de référence en 2014 que lors de l’étude d’évaluation de l’impact socio-</w:t>
      </w:r>
      <w:r w:rsidRPr="00EB74EB">
        <w:rPr>
          <w:rFonts w:ascii="Times New Roman" w:hAnsi="Times New Roman" w:cs="Times New Roman"/>
          <w:sz w:val="24"/>
          <w:szCs w:val="24"/>
        </w:rPr>
        <w:lastRenderedPageBreak/>
        <w:t>économique du projet. Cette sous-section présente les caractéristiques des restaurateurs et les principaux éléments sur l’activité de restauration dans la ZIP.</w:t>
      </w:r>
    </w:p>
    <w:p w:rsidR="00262D48" w:rsidRPr="00EB74EB" w:rsidRDefault="00262D48" w:rsidP="00262D48">
      <w:pPr>
        <w:spacing w:after="0"/>
        <w:jc w:val="both"/>
        <w:rPr>
          <w:rFonts w:ascii="Times New Roman" w:hAnsi="Times New Roman" w:cs="Times New Roman"/>
          <w:sz w:val="24"/>
          <w:szCs w:val="24"/>
        </w:rPr>
      </w:pPr>
    </w:p>
    <w:p w:rsidR="00262D48" w:rsidRPr="00EB74EB" w:rsidRDefault="00262D48" w:rsidP="00262D48">
      <w:pPr>
        <w:numPr>
          <w:ilvl w:val="0"/>
          <w:numId w:val="3"/>
        </w:numPr>
        <w:spacing w:line="240" w:lineRule="auto"/>
        <w:jc w:val="both"/>
        <w:rPr>
          <w:rFonts w:ascii="Times New Roman" w:hAnsi="Times New Roman" w:cs="Times New Roman"/>
          <w:b/>
          <w:i/>
          <w:sz w:val="24"/>
          <w:szCs w:val="24"/>
        </w:rPr>
      </w:pPr>
      <w:r w:rsidRPr="00EB74EB">
        <w:rPr>
          <w:rFonts w:ascii="Times New Roman" w:hAnsi="Times New Roman" w:cs="Times New Roman"/>
          <w:b/>
          <w:i/>
          <w:sz w:val="24"/>
          <w:szCs w:val="24"/>
        </w:rPr>
        <w:t>L’activité de</w:t>
      </w:r>
      <w:r>
        <w:rPr>
          <w:rFonts w:ascii="Times New Roman" w:hAnsi="Times New Roman" w:cs="Times New Roman"/>
          <w:b/>
          <w:i/>
          <w:sz w:val="24"/>
          <w:szCs w:val="24"/>
        </w:rPr>
        <w:t xml:space="preserve"> </w:t>
      </w:r>
      <w:r w:rsidRPr="00EB74EB">
        <w:rPr>
          <w:rFonts w:ascii="Times New Roman" w:hAnsi="Times New Roman" w:cs="Times New Roman"/>
          <w:b/>
          <w:i/>
          <w:sz w:val="24"/>
          <w:szCs w:val="24"/>
        </w:rPr>
        <w:t xml:space="preserve">restauration dans la ZIP </w:t>
      </w:r>
    </w:p>
    <w:p w:rsidR="00262D48" w:rsidRPr="00EB74EB" w:rsidRDefault="00262D48" w:rsidP="00262D48">
      <w:pPr>
        <w:spacing w:before="240" w:after="0"/>
        <w:jc w:val="both"/>
        <w:rPr>
          <w:rFonts w:ascii="Times New Roman" w:hAnsi="Times New Roman" w:cs="Times New Roman"/>
          <w:sz w:val="24"/>
          <w:szCs w:val="24"/>
        </w:rPr>
      </w:pPr>
      <w:r w:rsidRPr="00EB74EB">
        <w:rPr>
          <w:rFonts w:ascii="Times New Roman" w:hAnsi="Times New Roman" w:cs="Times New Roman"/>
          <w:sz w:val="24"/>
          <w:szCs w:val="24"/>
        </w:rPr>
        <w:t>Après les travaux de bitumage de la voie, les restaurateurs dans la ZIP sont devenus plus nombreux. En effet, l’on dénombre 725 restaurateurs dans la ZIP en 2020 : c’est 5 fois plus important que leur nombre (142) en 2014.</w:t>
      </w:r>
    </w:p>
    <w:p w:rsidR="00262D48" w:rsidRPr="00EB74EB" w:rsidRDefault="00262D48" w:rsidP="00262D48">
      <w:pPr>
        <w:spacing w:before="240" w:after="0"/>
        <w:jc w:val="both"/>
        <w:rPr>
          <w:rFonts w:ascii="Times New Roman" w:hAnsi="Times New Roman" w:cs="Times New Roman"/>
          <w:sz w:val="24"/>
          <w:szCs w:val="24"/>
        </w:rPr>
      </w:pPr>
      <w:r w:rsidRPr="00EB74EB">
        <w:rPr>
          <w:rFonts w:ascii="Times New Roman" w:hAnsi="Times New Roman" w:cs="Times New Roman"/>
          <w:sz w:val="24"/>
          <w:szCs w:val="24"/>
        </w:rPr>
        <w:t>Comme en 2014, l’activité de la petite restauration est restée essentiellement l’œuvre des femmes en 2020 : 88,1% des restaurateurs de la ZIP sont des femmes, cette proportion était de 84,5% en 2014. Il en ressort que très peu d’hommes s’adonnent à la petite restauration dans la ZIP : 11,9% en 2020 (contre 15,5% en 2014).</w:t>
      </w:r>
    </w:p>
    <w:p w:rsidR="00262D48" w:rsidRPr="00EB74EB" w:rsidRDefault="00262D48" w:rsidP="00262D48">
      <w:pPr>
        <w:autoSpaceDE w:val="0"/>
        <w:autoSpaceDN w:val="0"/>
        <w:adjustRightInd w:val="0"/>
        <w:spacing w:after="0" w:line="240" w:lineRule="auto"/>
        <w:rPr>
          <w:rFonts w:ascii="Times New Roman" w:hAnsi="Times New Roman" w:cs="Times New Roman"/>
          <w:i/>
          <w:lang w:eastAsia="fr-FR"/>
        </w:rPr>
      </w:pPr>
    </w:p>
    <w:p w:rsidR="00262D48" w:rsidRPr="00112C82" w:rsidRDefault="00262D48" w:rsidP="00112C82">
      <w:pPr>
        <w:pStyle w:val="TABLTCHI"/>
        <w:spacing w:after="120"/>
        <w:rPr>
          <w:lang w:eastAsia="fr-FR"/>
        </w:rPr>
      </w:pPr>
      <w:bookmarkStart w:id="242" w:name="_Toc35636971"/>
      <w:r w:rsidRPr="00112C82">
        <w:rPr>
          <w:lang w:eastAsia="fr-FR"/>
        </w:rPr>
        <w:t xml:space="preserve">Tableau </w:t>
      </w:r>
      <w:r w:rsidR="000E6522" w:rsidRPr="00112C82">
        <w:rPr>
          <w:lang w:eastAsia="fr-FR"/>
        </w:rPr>
        <w:t>3.28</w:t>
      </w:r>
      <w:r w:rsidRPr="00112C82">
        <w:rPr>
          <w:lang w:eastAsia="fr-FR"/>
        </w:rPr>
        <w:t> : Répartition des restaurateurs dans la ZIP selon le sexe</w:t>
      </w:r>
      <w:bookmarkEnd w:id="242"/>
    </w:p>
    <w:p w:rsidR="00262D48" w:rsidRPr="00EB74EB" w:rsidRDefault="00262D48" w:rsidP="00262D48">
      <w:pPr>
        <w:autoSpaceDE w:val="0"/>
        <w:autoSpaceDN w:val="0"/>
        <w:adjustRightInd w:val="0"/>
        <w:spacing w:after="0" w:line="240" w:lineRule="auto"/>
        <w:rPr>
          <w:rFonts w:ascii="Times New Roman" w:hAnsi="Times New Roman" w:cs="Times New Roman"/>
          <w:i/>
          <w:lang w:eastAsia="fr-FR"/>
        </w:rPr>
      </w:pPr>
    </w:p>
    <w:tbl>
      <w:tblPr>
        <w:tblW w:w="5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9"/>
        <w:gridCol w:w="1065"/>
        <w:gridCol w:w="896"/>
        <w:gridCol w:w="992"/>
        <w:gridCol w:w="993"/>
      </w:tblGrid>
      <w:tr w:rsidR="00262D48" w:rsidRPr="00EB74EB" w:rsidTr="0093051A">
        <w:trPr>
          <w:trHeight w:val="315"/>
        </w:trPr>
        <w:tc>
          <w:tcPr>
            <w:tcW w:w="2029" w:type="dxa"/>
            <w:vMerge w:val="restart"/>
            <w:shd w:val="clear" w:color="auto" w:fill="auto"/>
            <w:noWrap/>
            <w:vAlign w:val="center"/>
            <w:hideMark/>
          </w:tcPr>
          <w:p w:rsidR="00262D48" w:rsidRPr="00EB74EB" w:rsidRDefault="00262D48" w:rsidP="0093051A">
            <w:pPr>
              <w:spacing w:after="0" w:line="240" w:lineRule="auto"/>
              <w:rPr>
                <w:rFonts w:ascii="Times New Roman" w:eastAsia="Times New Roman" w:hAnsi="Times New Roman" w:cs="Times New Roman"/>
                <w:b/>
                <w:sz w:val="20"/>
                <w:szCs w:val="20"/>
                <w:lang w:eastAsia="fr-FR"/>
              </w:rPr>
            </w:pPr>
            <w:r w:rsidRPr="00EB74EB">
              <w:rPr>
                <w:rFonts w:ascii="Times New Roman" w:eastAsia="Times New Roman" w:hAnsi="Times New Roman" w:cs="Times New Roman"/>
                <w:b/>
                <w:sz w:val="20"/>
                <w:szCs w:val="20"/>
                <w:lang w:eastAsia="fr-FR"/>
              </w:rPr>
              <w:t>Sexe du restaurateur</w:t>
            </w:r>
          </w:p>
        </w:tc>
        <w:tc>
          <w:tcPr>
            <w:tcW w:w="1961" w:type="dxa"/>
            <w:gridSpan w:val="2"/>
            <w:shd w:val="clear" w:color="auto" w:fill="auto"/>
            <w:noWrap/>
            <w:vAlign w:val="center"/>
            <w:hideMark/>
          </w:tcPr>
          <w:p w:rsidR="00262D48" w:rsidRPr="00EB74EB" w:rsidRDefault="00262D48" w:rsidP="0093051A">
            <w:pPr>
              <w:spacing w:after="0" w:line="240" w:lineRule="auto"/>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ZIP 2014</w:t>
            </w:r>
          </w:p>
        </w:tc>
        <w:tc>
          <w:tcPr>
            <w:tcW w:w="1985" w:type="dxa"/>
            <w:gridSpan w:val="2"/>
            <w:shd w:val="clear" w:color="auto" w:fill="auto"/>
            <w:noWrap/>
            <w:vAlign w:val="center"/>
            <w:hideMark/>
          </w:tcPr>
          <w:p w:rsidR="00262D48" w:rsidRPr="00EB74EB" w:rsidRDefault="00262D48" w:rsidP="0093051A">
            <w:pPr>
              <w:spacing w:after="0" w:line="240" w:lineRule="auto"/>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ZIP 2020</w:t>
            </w:r>
          </w:p>
        </w:tc>
      </w:tr>
      <w:tr w:rsidR="00262D48" w:rsidRPr="00EB74EB" w:rsidTr="0093051A">
        <w:trPr>
          <w:trHeight w:val="272"/>
        </w:trPr>
        <w:tc>
          <w:tcPr>
            <w:tcW w:w="2029" w:type="dxa"/>
            <w:vMerge/>
            <w:vAlign w:val="center"/>
            <w:hideMark/>
          </w:tcPr>
          <w:p w:rsidR="00262D48" w:rsidRPr="00EB74EB" w:rsidRDefault="00262D48" w:rsidP="0093051A">
            <w:pPr>
              <w:spacing w:after="0" w:line="240" w:lineRule="auto"/>
              <w:rPr>
                <w:rFonts w:ascii="Times New Roman" w:eastAsia="Times New Roman" w:hAnsi="Times New Roman" w:cs="Times New Roman"/>
                <w:sz w:val="20"/>
                <w:szCs w:val="20"/>
                <w:lang w:eastAsia="fr-FR"/>
              </w:rPr>
            </w:pPr>
          </w:p>
        </w:tc>
        <w:tc>
          <w:tcPr>
            <w:tcW w:w="1065" w:type="dxa"/>
            <w:shd w:val="clear" w:color="auto" w:fill="auto"/>
            <w:noWrap/>
            <w:vAlign w:val="center"/>
            <w:hideMark/>
          </w:tcPr>
          <w:p w:rsidR="00262D48" w:rsidRPr="00EB74EB" w:rsidRDefault="00262D48" w:rsidP="0093051A">
            <w:pPr>
              <w:spacing w:after="0" w:line="240" w:lineRule="auto"/>
              <w:jc w:val="center"/>
              <w:rPr>
                <w:rFonts w:ascii="Times New Roman" w:eastAsia="Times New Roman" w:hAnsi="Times New Roman" w:cs="Times New Roman"/>
                <w:b/>
                <w:bCs/>
                <w:color w:val="000000"/>
                <w:sz w:val="20"/>
                <w:szCs w:val="20"/>
                <w:lang w:eastAsia="fr-FR"/>
              </w:rPr>
            </w:pPr>
            <w:r w:rsidRPr="00EB74EB">
              <w:rPr>
                <w:rFonts w:ascii="Times New Roman" w:eastAsiaTheme="minorHAnsi" w:hAnsi="Times New Roman" w:cs="Times New Roman"/>
                <w:color w:val="000000"/>
                <w:sz w:val="20"/>
                <w:szCs w:val="20"/>
              </w:rPr>
              <w:t>Eff</w:t>
            </w:r>
          </w:p>
        </w:tc>
        <w:tc>
          <w:tcPr>
            <w:tcW w:w="896" w:type="dxa"/>
            <w:shd w:val="clear" w:color="auto" w:fill="auto"/>
            <w:noWrap/>
            <w:vAlign w:val="center"/>
            <w:hideMark/>
          </w:tcPr>
          <w:p w:rsidR="00262D48" w:rsidRPr="00EB74EB" w:rsidRDefault="00262D48" w:rsidP="0093051A">
            <w:pPr>
              <w:spacing w:after="0" w:line="240" w:lineRule="auto"/>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w:t>
            </w:r>
          </w:p>
        </w:tc>
        <w:tc>
          <w:tcPr>
            <w:tcW w:w="992" w:type="dxa"/>
            <w:shd w:val="clear" w:color="auto" w:fill="auto"/>
            <w:noWrap/>
            <w:vAlign w:val="center"/>
            <w:hideMark/>
          </w:tcPr>
          <w:p w:rsidR="00262D48" w:rsidRPr="00EB74EB" w:rsidRDefault="00262D48" w:rsidP="0093051A">
            <w:pPr>
              <w:spacing w:after="0" w:line="240" w:lineRule="auto"/>
              <w:jc w:val="center"/>
              <w:rPr>
                <w:rFonts w:ascii="Times New Roman" w:eastAsia="Times New Roman" w:hAnsi="Times New Roman" w:cs="Times New Roman"/>
                <w:b/>
                <w:bCs/>
                <w:color w:val="000000"/>
                <w:sz w:val="20"/>
                <w:szCs w:val="20"/>
                <w:lang w:eastAsia="fr-FR"/>
              </w:rPr>
            </w:pPr>
            <w:r w:rsidRPr="00EB74EB">
              <w:rPr>
                <w:rFonts w:ascii="Times New Roman" w:eastAsiaTheme="minorHAnsi" w:hAnsi="Times New Roman" w:cs="Times New Roman"/>
                <w:color w:val="000000"/>
                <w:sz w:val="20"/>
                <w:szCs w:val="20"/>
              </w:rPr>
              <w:t>Eff</w:t>
            </w:r>
          </w:p>
        </w:tc>
        <w:tc>
          <w:tcPr>
            <w:tcW w:w="993" w:type="dxa"/>
            <w:shd w:val="clear" w:color="auto" w:fill="auto"/>
            <w:noWrap/>
            <w:vAlign w:val="center"/>
            <w:hideMark/>
          </w:tcPr>
          <w:p w:rsidR="00262D48" w:rsidRPr="00EB74EB" w:rsidRDefault="00262D48" w:rsidP="0093051A">
            <w:pPr>
              <w:spacing w:after="0" w:line="240" w:lineRule="auto"/>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w:t>
            </w:r>
          </w:p>
        </w:tc>
      </w:tr>
      <w:tr w:rsidR="00262D48" w:rsidRPr="00EB74EB" w:rsidTr="0093051A">
        <w:trPr>
          <w:trHeight w:val="300"/>
        </w:trPr>
        <w:tc>
          <w:tcPr>
            <w:tcW w:w="2029" w:type="dxa"/>
            <w:shd w:val="clear" w:color="auto" w:fill="auto"/>
            <w:noWrap/>
            <w:vAlign w:val="center"/>
            <w:hideMark/>
          </w:tcPr>
          <w:p w:rsidR="00262D48" w:rsidRPr="00EB74EB" w:rsidRDefault="00262D48" w:rsidP="0093051A">
            <w:pPr>
              <w:spacing w:after="0" w:line="240" w:lineRule="auto"/>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Hommes</w:t>
            </w:r>
          </w:p>
        </w:tc>
        <w:tc>
          <w:tcPr>
            <w:tcW w:w="1065" w:type="dxa"/>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22</w:t>
            </w:r>
          </w:p>
        </w:tc>
        <w:tc>
          <w:tcPr>
            <w:tcW w:w="896" w:type="dxa"/>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15,5</w:t>
            </w:r>
          </w:p>
        </w:tc>
        <w:tc>
          <w:tcPr>
            <w:tcW w:w="992" w:type="dxa"/>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86</w:t>
            </w:r>
          </w:p>
        </w:tc>
        <w:tc>
          <w:tcPr>
            <w:tcW w:w="993" w:type="dxa"/>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11,9</w:t>
            </w:r>
          </w:p>
        </w:tc>
      </w:tr>
      <w:tr w:rsidR="00262D48" w:rsidRPr="00EB74EB" w:rsidTr="0093051A">
        <w:trPr>
          <w:trHeight w:val="252"/>
        </w:trPr>
        <w:tc>
          <w:tcPr>
            <w:tcW w:w="2029" w:type="dxa"/>
            <w:shd w:val="clear" w:color="auto" w:fill="auto"/>
            <w:noWrap/>
            <w:vAlign w:val="center"/>
            <w:hideMark/>
          </w:tcPr>
          <w:p w:rsidR="00262D48" w:rsidRPr="00EB74EB" w:rsidRDefault="00262D48" w:rsidP="0093051A">
            <w:pPr>
              <w:spacing w:after="0" w:line="240" w:lineRule="auto"/>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Femmes</w:t>
            </w:r>
          </w:p>
        </w:tc>
        <w:tc>
          <w:tcPr>
            <w:tcW w:w="1065" w:type="dxa"/>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120</w:t>
            </w:r>
          </w:p>
        </w:tc>
        <w:tc>
          <w:tcPr>
            <w:tcW w:w="896" w:type="dxa"/>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84,5</w:t>
            </w:r>
          </w:p>
        </w:tc>
        <w:tc>
          <w:tcPr>
            <w:tcW w:w="992" w:type="dxa"/>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639</w:t>
            </w:r>
          </w:p>
        </w:tc>
        <w:tc>
          <w:tcPr>
            <w:tcW w:w="993" w:type="dxa"/>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88,1</w:t>
            </w:r>
          </w:p>
        </w:tc>
      </w:tr>
      <w:tr w:rsidR="00262D48" w:rsidRPr="00EB74EB" w:rsidTr="0093051A">
        <w:trPr>
          <w:trHeight w:val="315"/>
        </w:trPr>
        <w:tc>
          <w:tcPr>
            <w:tcW w:w="2029" w:type="dxa"/>
            <w:shd w:val="clear" w:color="auto" w:fill="auto"/>
            <w:noWrap/>
            <w:vAlign w:val="center"/>
            <w:hideMark/>
          </w:tcPr>
          <w:p w:rsidR="00262D48" w:rsidRPr="00EB74EB" w:rsidRDefault="00262D48" w:rsidP="0093051A">
            <w:pPr>
              <w:spacing w:after="0" w:line="240" w:lineRule="auto"/>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Total</w:t>
            </w:r>
          </w:p>
        </w:tc>
        <w:tc>
          <w:tcPr>
            <w:tcW w:w="1065" w:type="dxa"/>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142</w:t>
            </w:r>
          </w:p>
        </w:tc>
        <w:tc>
          <w:tcPr>
            <w:tcW w:w="896" w:type="dxa"/>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 100,0</w:t>
            </w:r>
          </w:p>
        </w:tc>
        <w:tc>
          <w:tcPr>
            <w:tcW w:w="992" w:type="dxa"/>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725</w:t>
            </w:r>
          </w:p>
        </w:tc>
        <w:tc>
          <w:tcPr>
            <w:tcW w:w="993" w:type="dxa"/>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10,0 </w:t>
            </w:r>
          </w:p>
        </w:tc>
      </w:tr>
    </w:tbl>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w:t>
      </w:r>
      <w:r w:rsidR="003D0138">
        <w:rPr>
          <w:rFonts w:ascii="Times New Roman" w:hAnsi="Times New Roman" w:cs="Times New Roman"/>
          <w:i/>
          <w:sz w:val="20"/>
          <w:szCs w:val="20"/>
        </w:rPr>
        <w:t>l</w:t>
      </w:r>
      <w:r>
        <w:rPr>
          <w:rFonts w:ascii="Times New Roman" w:hAnsi="Times New Roman" w:cs="Times New Roman"/>
          <w:i/>
          <w:sz w:val="20"/>
          <w:szCs w:val="20"/>
        </w:rPr>
        <w:t>lacondji-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262D48" w:rsidRPr="00EB74EB" w:rsidRDefault="00262D48" w:rsidP="00262D48">
      <w:pPr>
        <w:spacing w:before="240" w:after="0"/>
        <w:jc w:val="both"/>
        <w:rPr>
          <w:rFonts w:ascii="Times New Roman" w:hAnsi="Times New Roman" w:cs="Times New Roman"/>
          <w:sz w:val="24"/>
          <w:szCs w:val="24"/>
        </w:rPr>
      </w:pPr>
      <w:r w:rsidRPr="00EB74EB">
        <w:rPr>
          <w:rFonts w:ascii="Times New Roman" w:hAnsi="Times New Roman" w:cs="Times New Roman"/>
          <w:sz w:val="24"/>
          <w:szCs w:val="24"/>
        </w:rPr>
        <w:t>L’étude révèle une nette augmentation de la proportion des femmes n’exerçant pas l’activité de la restauration avant l’arrivée du projet. En effet, 42% des femmes restauratrices interrogées ont déclaré n’avoir pas exercé l’activité de restauration avant l’arrivée du projet de bitumage de la voie alors que cette proportion n’était que de 10% en 2014.</w:t>
      </w:r>
    </w:p>
    <w:p w:rsidR="00262D48" w:rsidRPr="00EB74EB" w:rsidRDefault="00262D48" w:rsidP="00262D48">
      <w:pPr>
        <w:spacing w:before="240" w:after="0"/>
        <w:jc w:val="both"/>
        <w:rPr>
          <w:rFonts w:ascii="Times New Roman" w:hAnsi="Times New Roman" w:cs="Times New Roman"/>
          <w:sz w:val="24"/>
          <w:szCs w:val="24"/>
        </w:rPr>
      </w:pPr>
      <w:r w:rsidRPr="00EB74EB">
        <w:rPr>
          <w:rFonts w:ascii="Times New Roman" w:hAnsi="Times New Roman" w:cs="Times New Roman"/>
          <w:sz w:val="24"/>
          <w:szCs w:val="24"/>
        </w:rPr>
        <w:t>En s’intéressant aux raisons du choix du lieu pour l’exercice de cette activité chez les femmes, l’étude révèle que la majorité (46%) a choisi ce lieu à cause du bitumage de la voie qui occasionne une importante densité du trafic. Ainsi, la proportion des femmes restauratrices de ZIP ayant choisi ce lieu à cause du projet de réhabilitation de la route a triplé entre 2014 et 2020 : 10% en 2020 contre seulement 3% en 2014.</w:t>
      </w:r>
    </w:p>
    <w:p w:rsidR="00262D48" w:rsidRPr="00EB74EB" w:rsidRDefault="00262D48" w:rsidP="00262D48">
      <w:pPr>
        <w:spacing w:after="0" w:line="240" w:lineRule="auto"/>
        <w:jc w:val="both"/>
        <w:rPr>
          <w:rFonts w:ascii="Times New Roman" w:hAnsi="Times New Roman" w:cs="Times New Roman"/>
          <w:sz w:val="24"/>
          <w:szCs w:val="24"/>
        </w:rPr>
      </w:pPr>
    </w:p>
    <w:p w:rsidR="00262D48" w:rsidRPr="00EB74EB" w:rsidRDefault="00262D48" w:rsidP="00262D48">
      <w:pPr>
        <w:pStyle w:val="GRAPHTCHI"/>
        <w:rPr>
          <w:rFonts w:cs="Times New Roman"/>
          <w:lang w:eastAsia="fr-FR"/>
        </w:rPr>
      </w:pPr>
      <w:bookmarkStart w:id="243" w:name="_Toc35636855"/>
      <w:r w:rsidRPr="000E6522">
        <w:rPr>
          <w:rFonts w:cs="Times New Roman"/>
          <w:lang w:eastAsia="fr-FR"/>
        </w:rPr>
        <w:t>Graphique 3.3</w:t>
      </w:r>
      <w:r w:rsidRPr="00EB74EB">
        <w:rPr>
          <w:rFonts w:cs="Times New Roman"/>
          <w:lang w:eastAsia="fr-FR"/>
        </w:rPr>
        <w:t> : Répartition des femmes restauratrices selon la raison de l’implantation dans le lieu</w:t>
      </w:r>
      <w:bookmarkEnd w:id="243"/>
    </w:p>
    <w:p w:rsidR="00262D48" w:rsidRPr="00EB74EB" w:rsidRDefault="00262D48" w:rsidP="00262D48">
      <w:pPr>
        <w:spacing w:after="0" w:line="240" w:lineRule="auto"/>
        <w:jc w:val="both"/>
        <w:rPr>
          <w:rFonts w:ascii="Times New Roman" w:hAnsi="Times New Roman" w:cs="Times New Roman"/>
          <w:i/>
          <w:sz w:val="20"/>
          <w:szCs w:val="20"/>
        </w:rPr>
      </w:pPr>
      <w:r w:rsidRPr="00EB74EB">
        <w:rPr>
          <w:rFonts w:ascii="Times New Roman" w:hAnsi="Times New Roman" w:cs="Times New Roman"/>
          <w:noProof/>
          <w:lang w:eastAsia="fr-FR"/>
        </w:rPr>
        <w:lastRenderedPageBreak/>
        <w:drawing>
          <wp:inline distT="0" distB="0" distL="0" distR="0">
            <wp:extent cx="5362575" cy="2924175"/>
            <wp:effectExtent l="0" t="0" r="9525" b="9525"/>
            <wp:docPr id="2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62D48" w:rsidRPr="00EB74EB" w:rsidRDefault="00262D48" w:rsidP="00262D48">
      <w:pPr>
        <w:spacing w:after="0" w:line="240" w:lineRule="auto"/>
        <w:jc w:val="both"/>
        <w:rPr>
          <w:rFonts w:ascii="Times New Roman" w:hAnsi="Times New Roman" w:cs="Times New Roman"/>
          <w:i/>
          <w:sz w:val="20"/>
          <w:szCs w:val="20"/>
        </w:rPr>
      </w:pPr>
    </w:p>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w:t>
      </w:r>
      <w:r w:rsidR="003D0138">
        <w:rPr>
          <w:rFonts w:ascii="Times New Roman" w:hAnsi="Times New Roman" w:cs="Times New Roman"/>
          <w:i/>
          <w:sz w:val="20"/>
          <w:szCs w:val="20"/>
        </w:rPr>
        <w:t>l</w:t>
      </w:r>
      <w:r>
        <w:rPr>
          <w:rFonts w:ascii="Times New Roman" w:hAnsi="Times New Roman" w:cs="Times New Roman"/>
          <w:i/>
          <w:sz w:val="20"/>
          <w:szCs w:val="20"/>
        </w:rPr>
        <w:t>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262D48" w:rsidRPr="00EB74EB" w:rsidRDefault="00262D48" w:rsidP="00262D48">
      <w:pPr>
        <w:spacing w:after="0" w:line="240" w:lineRule="auto"/>
        <w:jc w:val="both"/>
        <w:rPr>
          <w:rFonts w:ascii="Times New Roman" w:hAnsi="Times New Roman" w:cs="Times New Roman"/>
          <w:sz w:val="24"/>
          <w:szCs w:val="24"/>
        </w:rPr>
      </w:pPr>
    </w:p>
    <w:p w:rsidR="00262D48" w:rsidRPr="00EB74EB" w:rsidRDefault="00262D48" w:rsidP="00262D48">
      <w:pPr>
        <w:spacing w:after="0"/>
        <w:jc w:val="both"/>
        <w:rPr>
          <w:rFonts w:ascii="Times New Roman" w:hAnsi="Times New Roman" w:cs="Times New Roman"/>
          <w:sz w:val="24"/>
          <w:szCs w:val="24"/>
        </w:rPr>
      </w:pPr>
      <w:r w:rsidRPr="00EB74EB">
        <w:rPr>
          <w:rFonts w:ascii="Times New Roman" w:hAnsi="Times New Roman" w:cs="Times New Roman"/>
          <w:sz w:val="24"/>
          <w:szCs w:val="24"/>
        </w:rPr>
        <w:t xml:space="preserve">Les mets vendus par les femmes restauratrices de la ZIP concernent en majorité des mets préparés à base de produits locaux à savoir le maïs et autres produits importés comme les pâtes alimentaires à base de blé, le riz, etc. La répartition des mets par ordre d’importance de 2020 est reprise dans le tableau ci-dessous. </w:t>
      </w:r>
    </w:p>
    <w:p w:rsidR="00262D48" w:rsidRPr="00EB74EB" w:rsidRDefault="00262D48" w:rsidP="00262D48">
      <w:pPr>
        <w:spacing w:after="0"/>
        <w:jc w:val="both"/>
        <w:rPr>
          <w:rFonts w:ascii="Times New Roman" w:hAnsi="Times New Roman" w:cs="Times New Roman"/>
          <w:sz w:val="24"/>
          <w:szCs w:val="24"/>
        </w:rPr>
      </w:pPr>
    </w:p>
    <w:p w:rsidR="00262D48" w:rsidRPr="00EB74EB" w:rsidRDefault="00262D48" w:rsidP="00112C82">
      <w:pPr>
        <w:pStyle w:val="TABLTCHI"/>
        <w:spacing w:after="120"/>
        <w:rPr>
          <w:lang w:eastAsia="fr-FR"/>
        </w:rPr>
      </w:pPr>
      <w:bookmarkStart w:id="244" w:name="_Toc298948404"/>
      <w:bookmarkStart w:id="245" w:name="_Toc330032979"/>
      <w:bookmarkStart w:id="246" w:name="_Toc35636972"/>
      <w:r w:rsidRPr="00EB74EB">
        <w:rPr>
          <w:lang w:eastAsia="fr-FR"/>
        </w:rPr>
        <w:t>Tableau 3.</w:t>
      </w:r>
      <w:r w:rsidR="000E6522">
        <w:rPr>
          <w:lang w:eastAsia="fr-FR"/>
        </w:rPr>
        <w:t>29</w:t>
      </w:r>
      <w:r w:rsidRPr="00EB74EB">
        <w:rPr>
          <w:lang w:eastAsia="fr-FR"/>
        </w:rPr>
        <w:t>: Synthèse de la liste des mets servis par les femmes restauratrices dans la ZIP</w:t>
      </w:r>
      <w:bookmarkEnd w:id="244"/>
      <w:bookmarkEnd w:id="245"/>
      <w:bookmarkEnd w:id="246"/>
    </w:p>
    <w:tbl>
      <w:tblPr>
        <w:tblW w:w="6116" w:type="dxa"/>
        <w:tblInd w:w="-10" w:type="dxa"/>
        <w:tblCellMar>
          <w:left w:w="70" w:type="dxa"/>
          <w:right w:w="70" w:type="dxa"/>
        </w:tblCellMar>
        <w:tblLook w:val="04A0" w:firstRow="1" w:lastRow="0" w:firstColumn="1" w:lastColumn="0" w:noHBand="0" w:noVBand="1"/>
      </w:tblPr>
      <w:tblGrid>
        <w:gridCol w:w="3764"/>
        <w:gridCol w:w="1218"/>
        <w:gridCol w:w="1134"/>
      </w:tblGrid>
      <w:tr w:rsidR="00262D48" w:rsidRPr="00EB74EB" w:rsidTr="000E6522">
        <w:trPr>
          <w:trHeight w:val="615"/>
          <w:tblHeader/>
        </w:trPr>
        <w:tc>
          <w:tcPr>
            <w:tcW w:w="3764" w:type="dxa"/>
            <w:tcBorders>
              <w:top w:val="single" w:sz="8" w:space="0" w:color="auto"/>
              <w:left w:val="single" w:sz="8" w:space="0" w:color="auto"/>
              <w:bottom w:val="single" w:sz="8" w:space="0" w:color="auto"/>
              <w:right w:val="nil"/>
            </w:tcBorders>
            <w:shd w:val="clear" w:color="000000" w:fill="D6DCE4"/>
            <w:noWrap/>
            <w:vAlign w:val="center"/>
            <w:hideMark/>
          </w:tcPr>
          <w:p w:rsidR="00262D48" w:rsidRPr="00EB74EB" w:rsidRDefault="00262D48" w:rsidP="000E6522">
            <w:pPr>
              <w:spacing w:after="0"/>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Mets vendus</w:t>
            </w:r>
          </w:p>
        </w:tc>
        <w:tc>
          <w:tcPr>
            <w:tcW w:w="1218" w:type="dxa"/>
            <w:tcBorders>
              <w:top w:val="single" w:sz="8" w:space="0" w:color="auto"/>
              <w:left w:val="single" w:sz="8" w:space="0" w:color="auto"/>
              <w:bottom w:val="single" w:sz="8" w:space="0" w:color="auto"/>
              <w:right w:val="single" w:sz="8" w:space="0" w:color="auto"/>
            </w:tcBorders>
            <w:shd w:val="clear" w:color="000000" w:fill="D6DCE4"/>
            <w:vAlign w:val="bottom"/>
            <w:hideMark/>
          </w:tcPr>
          <w:p w:rsidR="00262D48" w:rsidRPr="00EB74EB" w:rsidRDefault="00262D48" w:rsidP="000E6522">
            <w:pPr>
              <w:spacing w:after="0"/>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Proportion (%) 2014</w:t>
            </w:r>
          </w:p>
        </w:tc>
        <w:tc>
          <w:tcPr>
            <w:tcW w:w="1134" w:type="dxa"/>
            <w:tcBorders>
              <w:top w:val="single" w:sz="8" w:space="0" w:color="auto"/>
              <w:left w:val="nil"/>
              <w:bottom w:val="single" w:sz="8" w:space="0" w:color="auto"/>
              <w:right w:val="single" w:sz="8" w:space="0" w:color="auto"/>
            </w:tcBorders>
            <w:shd w:val="clear" w:color="000000" w:fill="D6DCE4"/>
            <w:vAlign w:val="bottom"/>
            <w:hideMark/>
          </w:tcPr>
          <w:p w:rsidR="00262D48" w:rsidRPr="00EB74EB" w:rsidRDefault="00262D48" w:rsidP="000E6522">
            <w:pPr>
              <w:spacing w:after="0"/>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Proportion (%) 2020</w:t>
            </w:r>
          </w:p>
        </w:tc>
      </w:tr>
      <w:tr w:rsidR="00262D48" w:rsidRPr="00EB74EB" w:rsidTr="0093051A">
        <w:trPr>
          <w:trHeight w:val="300"/>
        </w:trPr>
        <w:tc>
          <w:tcPr>
            <w:tcW w:w="3764" w:type="dxa"/>
            <w:tcBorders>
              <w:top w:val="nil"/>
              <w:left w:val="single" w:sz="8" w:space="0" w:color="auto"/>
              <w:bottom w:val="single" w:sz="4" w:space="0" w:color="auto"/>
              <w:right w:val="nil"/>
            </w:tcBorders>
            <w:shd w:val="clear" w:color="auto" w:fill="auto"/>
            <w:noWrap/>
            <w:vAlign w:val="bottom"/>
            <w:hideMark/>
          </w:tcPr>
          <w:p w:rsidR="00262D48" w:rsidRPr="00EB74EB" w:rsidRDefault="00262D48" w:rsidP="000E6522">
            <w:pPr>
              <w:spacing w:after="0"/>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Vente d'akassa+poisson frit</w:t>
            </w:r>
          </w:p>
        </w:tc>
        <w:tc>
          <w:tcPr>
            <w:tcW w:w="1218" w:type="dxa"/>
            <w:tcBorders>
              <w:top w:val="nil"/>
              <w:left w:val="single" w:sz="8" w:space="0" w:color="auto"/>
              <w:bottom w:val="single" w:sz="4" w:space="0" w:color="auto"/>
              <w:right w:val="single" w:sz="8" w:space="0" w:color="auto"/>
            </w:tcBorders>
            <w:shd w:val="clear" w:color="auto" w:fill="auto"/>
            <w:noWrap/>
            <w:vAlign w:val="bottom"/>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10</w:t>
            </w:r>
          </w:p>
        </w:tc>
        <w:tc>
          <w:tcPr>
            <w:tcW w:w="1134" w:type="dxa"/>
            <w:tcBorders>
              <w:top w:val="nil"/>
              <w:left w:val="nil"/>
              <w:bottom w:val="single" w:sz="4" w:space="0" w:color="auto"/>
              <w:right w:val="single" w:sz="8" w:space="0" w:color="auto"/>
            </w:tcBorders>
            <w:shd w:val="clear" w:color="auto" w:fill="auto"/>
            <w:noWrap/>
            <w:vAlign w:val="bottom"/>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12,1</w:t>
            </w:r>
          </w:p>
        </w:tc>
      </w:tr>
      <w:tr w:rsidR="00262D48" w:rsidRPr="00EB74EB" w:rsidTr="0093051A">
        <w:trPr>
          <w:trHeight w:val="300"/>
        </w:trPr>
        <w:tc>
          <w:tcPr>
            <w:tcW w:w="3764" w:type="dxa"/>
            <w:tcBorders>
              <w:top w:val="nil"/>
              <w:left w:val="single" w:sz="8" w:space="0" w:color="auto"/>
              <w:bottom w:val="single" w:sz="4" w:space="0" w:color="auto"/>
              <w:right w:val="nil"/>
            </w:tcBorders>
            <w:shd w:val="clear" w:color="auto" w:fill="auto"/>
            <w:noWrap/>
            <w:vAlign w:val="bottom"/>
            <w:hideMark/>
          </w:tcPr>
          <w:p w:rsidR="00262D48" w:rsidRPr="00EB74EB" w:rsidRDefault="00262D48" w:rsidP="000E6522">
            <w:pPr>
              <w:spacing w:after="0"/>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Vente de bouillie+arachide ou beignet</w:t>
            </w:r>
          </w:p>
        </w:tc>
        <w:tc>
          <w:tcPr>
            <w:tcW w:w="1218" w:type="dxa"/>
            <w:tcBorders>
              <w:top w:val="nil"/>
              <w:left w:val="single" w:sz="8" w:space="0" w:color="auto"/>
              <w:bottom w:val="single" w:sz="4" w:space="0" w:color="auto"/>
              <w:right w:val="single" w:sz="8" w:space="0" w:color="auto"/>
            </w:tcBorders>
            <w:shd w:val="clear" w:color="auto" w:fill="auto"/>
            <w:noWrap/>
            <w:vAlign w:val="bottom"/>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11,7</w:t>
            </w:r>
          </w:p>
        </w:tc>
        <w:tc>
          <w:tcPr>
            <w:tcW w:w="1134" w:type="dxa"/>
            <w:tcBorders>
              <w:top w:val="nil"/>
              <w:left w:val="nil"/>
              <w:bottom w:val="single" w:sz="4" w:space="0" w:color="auto"/>
              <w:right w:val="single" w:sz="8" w:space="0" w:color="auto"/>
            </w:tcBorders>
            <w:shd w:val="clear" w:color="auto" w:fill="auto"/>
            <w:noWrap/>
            <w:vAlign w:val="bottom"/>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10,0</w:t>
            </w:r>
          </w:p>
        </w:tc>
      </w:tr>
      <w:tr w:rsidR="00262D48" w:rsidRPr="00EB74EB" w:rsidTr="0093051A">
        <w:trPr>
          <w:trHeight w:val="300"/>
        </w:trPr>
        <w:tc>
          <w:tcPr>
            <w:tcW w:w="3764" w:type="dxa"/>
            <w:tcBorders>
              <w:top w:val="nil"/>
              <w:left w:val="single" w:sz="8" w:space="0" w:color="auto"/>
              <w:bottom w:val="single" w:sz="4" w:space="0" w:color="auto"/>
              <w:right w:val="nil"/>
            </w:tcBorders>
            <w:shd w:val="clear" w:color="auto" w:fill="auto"/>
            <w:noWrap/>
            <w:vAlign w:val="bottom"/>
            <w:hideMark/>
          </w:tcPr>
          <w:p w:rsidR="00262D48" w:rsidRPr="00EB74EB" w:rsidRDefault="00262D48" w:rsidP="000E6522">
            <w:pPr>
              <w:spacing w:after="0"/>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Vente de mélange de nourritures</w:t>
            </w:r>
          </w:p>
        </w:tc>
        <w:tc>
          <w:tcPr>
            <w:tcW w:w="1218" w:type="dxa"/>
            <w:tcBorders>
              <w:top w:val="nil"/>
              <w:left w:val="single" w:sz="8" w:space="0" w:color="auto"/>
              <w:bottom w:val="single" w:sz="4" w:space="0" w:color="auto"/>
              <w:right w:val="single" w:sz="8" w:space="0" w:color="auto"/>
            </w:tcBorders>
            <w:shd w:val="clear" w:color="auto" w:fill="auto"/>
            <w:noWrap/>
            <w:vAlign w:val="bottom"/>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19,2</w:t>
            </w:r>
          </w:p>
        </w:tc>
        <w:tc>
          <w:tcPr>
            <w:tcW w:w="1134" w:type="dxa"/>
            <w:tcBorders>
              <w:top w:val="nil"/>
              <w:left w:val="nil"/>
              <w:bottom w:val="single" w:sz="4" w:space="0" w:color="auto"/>
              <w:right w:val="single" w:sz="8" w:space="0" w:color="auto"/>
            </w:tcBorders>
            <w:shd w:val="clear" w:color="auto" w:fill="auto"/>
            <w:noWrap/>
            <w:vAlign w:val="bottom"/>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9,7</w:t>
            </w:r>
          </w:p>
        </w:tc>
      </w:tr>
      <w:tr w:rsidR="00262D48" w:rsidRPr="00EB74EB" w:rsidTr="0093051A">
        <w:trPr>
          <w:trHeight w:val="300"/>
        </w:trPr>
        <w:tc>
          <w:tcPr>
            <w:tcW w:w="3764" w:type="dxa"/>
            <w:tcBorders>
              <w:top w:val="nil"/>
              <w:left w:val="single" w:sz="8" w:space="0" w:color="auto"/>
              <w:bottom w:val="single" w:sz="4" w:space="0" w:color="auto"/>
              <w:right w:val="nil"/>
            </w:tcBorders>
            <w:shd w:val="clear" w:color="auto" w:fill="auto"/>
            <w:noWrap/>
            <w:vAlign w:val="bottom"/>
            <w:hideMark/>
          </w:tcPr>
          <w:p w:rsidR="00262D48" w:rsidRPr="00EB74EB" w:rsidRDefault="00262D48" w:rsidP="000E6522">
            <w:pPr>
              <w:spacing w:after="0"/>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Vente de riz+haricot+sauce</w:t>
            </w:r>
          </w:p>
        </w:tc>
        <w:tc>
          <w:tcPr>
            <w:tcW w:w="1218" w:type="dxa"/>
            <w:tcBorders>
              <w:top w:val="nil"/>
              <w:left w:val="single" w:sz="8" w:space="0" w:color="auto"/>
              <w:bottom w:val="single" w:sz="4" w:space="0" w:color="auto"/>
              <w:right w:val="single" w:sz="8" w:space="0" w:color="auto"/>
            </w:tcBorders>
            <w:shd w:val="clear" w:color="auto" w:fill="auto"/>
            <w:noWrap/>
            <w:vAlign w:val="bottom"/>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5,8</w:t>
            </w:r>
          </w:p>
        </w:tc>
        <w:tc>
          <w:tcPr>
            <w:tcW w:w="1134" w:type="dxa"/>
            <w:tcBorders>
              <w:top w:val="nil"/>
              <w:left w:val="nil"/>
              <w:bottom w:val="single" w:sz="4" w:space="0" w:color="auto"/>
              <w:right w:val="single" w:sz="8" w:space="0" w:color="auto"/>
            </w:tcBorders>
            <w:shd w:val="clear" w:color="auto" w:fill="auto"/>
            <w:noWrap/>
            <w:vAlign w:val="bottom"/>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9,4</w:t>
            </w:r>
          </w:p>
        </w:tc>
      </w:tr>
      <w:tr w:rsidR="00262D48" w:rsidRPr="00EB74EB" w:rsidTr="0093051A">
        <w:trPr>
          <w:trHeight w:val="300"/>
        </w:trPr>
        <w:tc>
          <w:tcPr>
            <w:tcW w:w="3764" w:type="dxa"/>
            <w:tcBorders>
              <w:top w:val="nil"/>
              <w:left w:val="single" w:sz="8" w:space="0" w:color="auto"/>
              <w:bottom w:val="single" w:sz="4" w:space="0" w:color="auto"/>
              <w:right w:val="nil"/>
            </w:tcBorders>
            <w:shd w:val="clear" w:color="auto" w:fill="auto"/>
            <w:noWrap/>
            <w:vAlign w:val="bottom"/>
            <w:hideMark/>
          </w:tcPr>
          <w:p w:rsidR="00262D48" w:rsidRPr="00EB74EB" w:rsidRDefault="00262D48" w:rsidP="000E6522">
            <w:pPr>
              <w:spacing w:after="0"/>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Vente de gari+arachide ou kluiklui</w:t>
            </w:r>
          </w:p>
        </w:tc>
        <w:tc>
          <w:tcPr>
            <w:tcW w:w="1218" w:type="dxa"/>
            <w:tcBorders>
              <w:top w:val="nil"/>
              <w:left w:val="single" w:sz="8" w:space="0" w:color="auto"/>
              <w:bottom w:val="single" w:sz="4" w:space="0" w:color="auto"/>
              <w:right w:val="single" w:sz="8" w:space="0" w:color="auto"/>
            </w:tcBorders>
            <w:shd w:val="clear" w:color="auto" w:fill="auto"/>
            <w:noWrap/>
            <w:vAlign w:val="bottom"/>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0,8</w:t>
            </w:r>
          </w:p>
        </w:tc>
        <w:tc>
          <w:tcPr>
            <w:tcW w:w="1134" w:type="dxa"/>
            <w:tcBorders>
              <w:top w:val="nil"/>
              <w:left w:val="nil"/>
              <w:bottom w:val="single" w:sz="4" w:space="0" w:color="auto"/>
              <w:right w:val="single" w:sz="8" w:space="0" w:color="auto"/>
            </w:tcBorders>
            <w:shd w:val="clear" w:color="auto" w:fill="auto"/>
            <w:noWrap/>
            <w:vAlign w:val="bottom"/>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8,1</w:t>
            </w:r>
          </w:p>
        </w:tc>
      </w:tr>
      <w:tr w:rsidR="00262D48" w:rsidRPr="00EB74EB" w:rsidTr="0093051A">
        <w:trPr>
          <w:trHeight w:val="300"/>
        </w:trPr>
        <w:tc>
          <w:tcPr>
            <w:tcW w:w="3764" w:type="dxa"/>
            <w:tcBorders>
              <w:top w:val="nil"/>
              <w:left w:val="single" w:sz="8" w:space="0" w:color="auto"/>
              <w:bottom w:val="single" w:sz="4" w:space="0" w:color="auto"/>
              <w:right w:val="nil"/>
            </w:tcBorders>
            <w:shd w:val="clear" w:color="auto" w:fill="auto"/>
            <w:noWrap/>
            <w:vAlign w:val="bottom"/>
            <w:hideMark/>
          </w:tcPr>
          <w:p w:rsidR="00262D48" w:rsidRPr="00EB74EB" w:rsidRDefault="00262D48" w:rsidP="000E6522">
            <w:pPr>
              <w:spacing w:after="0"/>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Vente de pate (blanche ou noir)+sauce</w:t>
            </w:r>
          </w:p>
        </w:tc>
        <w:tc>
          <w:tcPr>
            <w:tcW w:w="1218" w:type="dxa"/>
            <w:tcBorders>
              <w:top w:val="nil"/>
              <w:left w:val="single" w:sz="8" w:space="0" w:color="auto"/>
              <w:bottom w:val="single" w:sz="4" w:space="0" w:color="auto"/>
              <w:right w:val="single" w:sz="8" w:space="0" w:color="auto"/>
            </w:tcBorders>
            <w:shd w:val="clear" w:color="auto" w:fill="auto"/>
            <w:noWrap/>
            <w:vAlign w:val="bottom"/>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5,8</w:t>
            </w:r>
          </w:p>
        </w:tc>
        <w:tc>
          <w:tcPr>
            <w:tcW w:w="1134" w:type="dxa"/>
            <w:tcBorders>
              <w:top w:val="nil"/>
              <w:left w:val="nil"/>
              <w:bottom w:val="single" w:sz="4" w:space="0" w:color="auto"/>
              <w:right w:val="single" w:sz="8" w:space="0" w:color="auto"/>
            </w:tcBorders>
            <w:shd w:val="clear" w:color="auto" w:fill="auto"/>
            <w:noWrap/>
            <w:vAlign w:val="bottom"/>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7,0</w:t>
            </w:r>
          </w:p>
        </w:tc>
      </w:tr>
      <w:tr w:rsidR="00262D48" w:rsidRPr="00EB74EB" w:rsidTr="000E6522">
        <w:trPr>
          <w:trHeight w:val="300"/>
        </w:trPr>
        <w:tc>
          <w:tcPr>
            <w:tcW w:w="3764" w:type="dxa"/>
            <w:tcBorders>
              <w:top w:val="nil"/>
              <w:left w:val="single" w:sz="8" w:space="0" w:color="auto"/>
              <w:bottom w:val="single" w:sz="4" w:space="0" w:color="auto"/>
              <w:right w:val="nil"/>
            </w:tcBorders>
            <w:shd w:val="clear" w:color="auto" w:fill="auto"/>
            <w:noWrap/>
            <w:vAlign w:val="bottom"/>
            <w:hideMark/>
          </w:tcPr>
          <w:p w:rsidR="00262D48" w:rsidRPr="00EB74EB" w:rsidRDefault="00262D48" w:rsidP="000E6522">
            <w:pPr>
              <w:spacing w:after="0"/>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Vente de pain</w:t>
            </w:r>
          </w:p>
        </w:tc>
        <w:tc>
          <w:tcPr>
            <w:tcW w:w="1218" w:type="dxa"/>
            <w:tcBorders>
              <w:top w:val="nil"/>
              <w:left w:val="single" w:sz="8" w:space="0" w:color="auto"/>
              <w:bottom w:val="single" w:sz="4" w:space="0" w:color="auto"/>
              <w:right w:val="single" w:sz="8" w:space="0" w:color="auto"/>
            </w:tcBorders>
            <w:shd w:val="clear" w:color="auto" w:fill="auto"/>
            <w:noWrap/>
            <w:vAlign w:val="center"/>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2,5</w:t>
            </w:r>
          </w:p>
        </w:tc>
        <w:tc>
          <w:tcPr>
            <w:tcW w:w="1134" w:type="dxa"/>
            <w:tcBorders>
              <w:top w:val="nil"/>
              <w:left w:val="nil"/>
              <w:bottom w:val="single" w:sz="4" w:space="0" w:color="auto"/>
              <w:right w:val="single" w:sz="8" w:space="0" w:color="auto"/>
            </w:tcBorders>
            <w:shd w:val="clear" w:color="auto" w:fill="auto"/>
            <w:noWrap/>
            <w:vAlign w:val="center"/>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6,0</w:t>
            </w:r>
          </w:p>
        </w:tc>
      </w:tr>
      <w:tr w:rsidR="00262D48" w:rsidRPr="00EB74EB" w:rsidTr="000E6522">
        <w:trPr>
          <w:trHeight w:val="300"/>
        </w:trPr>
        <w:tc>
          <w:tcPr>
            <w:tcW w:w="3764" w:type="dxa"/>
            <w:tcBorders>
              <w:top w:val="nil"/>
              <w:left w:val="single" w:sz="8" w:space="0" w:color="auto"/>
              <w:bottom w:val="single" w:sz="4" w:space="0" w:color="auto"/>
              <w:right w:val="nil"/>
            </w:tcBorders>
            <w:shd w:val="clear" w:color="auto" w:fill="auto"/>
            <w:noWrap/>
            <w:vAlign w:val="bottom"/>
            <w:hideMark/>
          </w:tcPr>
          <w:p w:rsidR="00262D48" w:rsidRPr="00EB74EB" w:rsidRDefault="00262D48" w:rsidP="000E6522">
            <w:pPr>
              <w:spacing w:after="0"/>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Vente de riz et sauce</w:t>
            </w:r>
          </w:p>
        </w:tc>
        <w:tc>
          <w:tcPr>
            <w:tcW w:w="1218" w:type="dxa"/>
            <w:tcBorders>
              <w:top w:val="nil"/>
              <w:left w:val="single" w:sz="8" w:space="0" w:color="auto"/>
              <w:bottom w:val="single" w:sz="4" w:space="0" w:color="auto"/>
              <w:right w:val="single" w:sz="8" w:space="0" w:color="auto"/>
            </w:tcBorders>
            <w:shd w:val="clear" w:color="auto" w:fill="auto"/>
            <w:noWrap/>
            <w:vAlign w:val="center"/>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15,8</w:t>
            </w:r>
          </w:p>
        </w:tc>
        <w:tc>
          <w:tcPr>
            <w:tcW w:w="1134" w:type="dxa"/>
            <w:tcBorders>
              <w:top w:val="nil"/>
              <w:left w:val="nil"/>
              <w:bottom w:val="single" w:sz="4" w:space="0" w:color="auto"/>
              <w:right w:val="single" w:sz="8" w:space="0" w:color="auto"/>
            </w:tcBorders>
            <w:shd w:val="clear" w:color="auto" w:fill="auto"/>
            <w:noWrap/>
            <w:vAlign w:val="center"/>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5,8</w:t>
            </w:r>
          </w:p>
        </w:tc>
      </w:tr>
      <w:tr w:rsidR="00262D48" w:rsidRPr="00EB74EB" w:rsidTr="000E6522">
        <w:trPr>
          <w:trHeight w:val="300"/>
        </w:trPr>
        <w:tc>
          <w:tcPr>
            <w:tcW w:w="3764" w:type="dxa"/>
            <w:tcBorders>
              <w:top w:val="nil"/>
              <w:left w:val="single" w:sz="8" w:space="0" w:color="auto"/>
              <w:bottom w:val="single" w:sz="4" w:space="0" w:color="auto"/>
              <w:right w:val="nil"/>
            </w:tcBorders>
            <w:shd w:val="clear" w:color="auto" w:fill="auto"/>
            <w:noWrap/>
            <w:vAlign w:val="bottom"/>
            <w:hideMark/>
          </w:tcPr>
          <w:p w:rsidR="00262D48" w:rsidRPr="00EB74EB" w:rsidRDefault="00262D48" w:rsidP="000E6522">
            <w:pPr>
              <w:spacing w:after="0"/>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Vente de fruits (ananas, banane, avocat</w:t>
            </w:r>
          </w:p>
        </w:tc>
        <w:tc>
          <w:tcPr>
            <w:tcW w:w="1218" w:type="dxa"/>
            <w:tcBorders>
              <w:top w:val="nil"/>
              <w:left w:val="single" w:sz="8" w:space="0" w:color="auto"/>
              <w:bottom w:val="single" w:sz="4" w:space="0" w:color="auto"/>
              <w:right w:val="single" w:sz="8" w:space="0" w:color="auto"/>
            </w:tcBorders>
            <w:shd w:val="clear" w:color="auto" w:fill="auto"/>
            <w:noWrap/>
            <w:vAlign w:val="center"/>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w:t>
            </w:r>
          </w:p>
        </w:tc>
        <w:tc>
          <w:tcPr>
            <w:tcW w:w="1134" w:type="dxa"/>
            <w:tcBorders>
              <w:top w:val="nil"/>
              <w:left w:val="nil"/>
              <w:bottom w:val="single" w:sz="4" w:space="0" w:color="auto"/>
              <w:right w:val="single" w:sz="8" w:space="0" w:color="auto"/>
            </w:tcBorders>
            <w:shd w:val="clear" w:color="auto" w:fill="auto"/>
            <w:noWrap/>
            <w:vAlign w:val="center"/>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5,5</w:t>
            </w:r>
          </w:p>
        </w:tc>
      </w:tr>
      <w:tr w:rsidR="00262D48" w:rsidRPr="00EB74EB" w:rsidTr="000E6522">
        <w:trPr>
          <w:trHeight w:val="300"/>
        </w:trPr>
        <w:tc>
          <w:tcPr>
            <w:tcW w:w="3764" w:type="dxa"/>
            <w:tcBorders>
              <w:top w:val="nil"/>
              <w:left w:val="single" w:sz="8" w:space="0" w:color="auto"/>
              <w:bottom w:val="single" w:sz="4" w:space="0" w:color="auto"/>
              <w:right w:val="nil"/>
            </w:tcBorders>
            <w:shd w:val="clear" w:color="auto" w:fill="auto"/>
            <w:noWrap/>
            <w:vAlign w:val="bottom"/>
            <w:hideMark/>
          </w:tcPr>
          <w:p w:rsidR="00262D48" w:rsidRPr="00EB74EB" w:rsidRDefault="00262D48" w:rsidP="000E6522">
            <w:pPr>
              <w:spacing w:after="0"/>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Vente d'igname frite+beignet (ata)</w:t>
            </w:r>
          </w:p>
        </w:tc>
        <w:tc>
          <w:tcPr>
            <w:tcW w:w="1218" w:type="dxa"/>
            <w:tcBorders>
              <w:top w:val="nil"/>
              <w:left w:val="single" w:sz="8" w:space="0" w:color="auto"/>
              <w:bottom w:val="single" w:sz="4" w:space="0" w:color="auto"/>
              <w:right w:val="single" w:sz="8" w:space="0" w:color="auto"/>
            </w:tcBorders>
            <w:shd w:val="clear" w:color="auto" w:fill="auto"/>
            <w:noWrap/>
            <w:vAlign w:val="center"/>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2,5</w:t>
            </w:r>
          </w:p>
        </w:tc>
        <w:tc>
          <w:tcPr>
            <w:tcW w:w="1134" w:type="dxa"/>
            <w:tcBorders>
              <w:top w:val="nil"/>
              <w:left w:val="nil"/>
              <w:bottom w:val="single" w:sz="4" w:space="0" w:color="auto"/>
              <w:right w:val="single" w:sz="8" w:space="0" w:color="auto"/>
            </w:tcBorders>
            <w:shd w:val="clear" w:color="auto" w:fill="auto"/>
            <w:noWrap/>
            <w:vAlign w:val="center"/>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5,3</w:t>
            </w:r>
          </w:p>
        </w:tc>
      </w:tr>
      <w:tr w:rsidR="00262D48" w:rsidRPr="00EB74EB" w:rsidTr="000E6522">
        <w:trPr>
          <w:trHeight w:val="300"/>
        </w:trPr>
        <w:tc>
          <w:tcPr>
            <w:tcW w:w="3764" w:type="dxa"/>
            <w:tcBorders>
              <w:top w:val="nil"/>
              <w:left w:val="single" w:sz="8" w:space="0" w:color="auto"/>
              <w:bottom w:val="single" w:sz="4" w:space="0" w:color="auto"/>
              <w:right w:val="nil"/>
            </w:tcBorders>
            <w:shd w:val="clear" w:color="auto" w:fill="auto"/>
            <w:noWrap/>
            <w:vAlign w:val="bottom"/>
            <w:hideMark/>
          </w:tcPr>
          <w:p w:rsidR="00262D48" w:rsidRPr="00EB74EB" w:rsidRDefault="00262D48" w:rsidP="000E6522">
            <w:pPr>
              <w:spacing w:after="0"/>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Vente d'eau et boisson locale non alcoolisée</w:t>
            </w:r>
          </w:p>
        </w:tc>
        <w:tc>
          <w:tcPr>
            <w:tcW w:w="1218" w:type="dxa"/>
            <w:tcBorders>
              <w:top w:val="nil"/>
              <w:left w:val="single" w:sz="8" w:space="0" w:color="auto"/>
              <w:bottom w:val="single" w:sz="4" w:space="0" w:color="auto"/>
              <w:right w:val="single" w:sz="8" w:space="0" w:color="auto"/>
            </w:tcBorders>
            <w:shd w:val="clear" w:color="auto" w:fill="auto"/>
            <w:noWrap/>
            <w:vAlign w:val="center"/>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0,83</w:t>
            </w:r>
          </w:p>
        </w:tc>
        <w:tc>
          <w:tcPr>
            <w:tcW w:w="1134" w:type="dxa"/>
            <w:tcBorders>
              <w:top w:val="nil"/>
              <w:left w:val="nil"/>
              <w:bottom w:val="single" w:sz="4" w:space="0" w:color="auto"/>
              <w:right w:val="single" w:sz="8" w:space="0" w:color="auto"/>
            </w:tcBorders>
            <w:shd w:val="clear" w:color="auto" w:fill="auto"/>
            <w:noWrap/>
            <w:vAlign w:val="center"/>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3,3</w:t>
            </w:r>
          </w:p>
        </w:tc>
      </w:tr>
      <w:tr w:rsidR="00262D48" w:rsidRPr="00EB74EB" w:rsidTr="000E6522">
        <w:trPr>
          <w:trHeight w:val="300"/>
        </w:trPr>
        <w:tc>
          <w:tcPr>
            <w:tcW w:w="3764" w:type="dxa"/>
            <w:tcBorders>
              <w:top w:val="nil"/>
              <w:left w:val="single" w:sz="8" w:space="0" w:color="auto"/>
              <w:bottom w:val="single" w:sz="4" w:space="0" w:color="auto"/>
              <w:right w:val="nil"/>
            </w:tcBorders>
            <w:shd w:val="clear" w:color="auto" w:fill="auto"/>
            <w:noWrap/>
            <w:vAlign w:val="bottom"/>
            <w:hideMark/>
          </w:tcPr>
          <w:p w:rsidR="00262D48" w:rsidRPr="00EB74EB" w:rsidRDefault="00262D48" w:rsidP="000E6522">
            <w:pPr>
              <w:spacing w:after="0"/>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Vente de poisson frit ou fumé</w:t>
            </w:r>
          </w:p>
        </w:tc>
        <w:tc>
          <w:tcPr>
            <w:tcW w:w="1218" w:type="dxa"/>
            <w:tcBorders>
              <w:top w:val="nil"/>
              <w:left w:val="single" w:sz="8" w:space="0" w:color="auto"/>
              <w:bottom w:val="single" w:sz="4" w:space="0" w:color="auto"/>
              <w:right w:val="single" w:sz="8" w:space="0" w:color="auto"/>
            </w:tcBorders>
            <w:shd w:val="clear" w:color="auto" w:fill="auto"/>
            <w:noWrap/>
            <w:vAlign w:val="center"/>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1,67</w:t>
            </w:r>
          </w:p>
        </w:tc>
        <w:tc>
          <w:tcPr>
            <w:tcW w:w="1134" w:type="dxa"/>
            <w:tcBorders>
              <w:top w:val="nil"/>
              <w:left w:val="nil"/>
              <w:bottom w:val="single" w:sz="4" w:space="0" w:color="auto"/>
              <w:right w:val="single" w:sz="8" w:space="0" w:color="auto"/>
            </w:tcBorders>
            <w:shd w:val="clear" w:color="auto" w:fill="auto"/>
            <w:noWrap/>
            <w:vAlign w:val="center"/>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3,1</w:t>
            </w:r>
          </w:p>
        </w:tc>
      </w:tr>
      <w:tr w:rsidR="00262D48" w:rsidRPr="00EB74EB" w:rsidTr="000E6522">
        <w:trPr>
          <w:trHeight w:val="300"/>
        </w:trPr>
        <w:tc>
          <w:tcPr>
            <w:tcW w:w="3764" w:type="dxa"/>
            <w:tcBorders>
              <w:top w:val="nil"/>
              <w:left w:val="single" w:sz="8" w:space="0" w:color="auto"/>
              <w:bottom w:val="single" w:sz="4" w:space="0" w:color="auto"/>
              <w:right w:val="nil"/>
            </w:tcBorders>
            <w:shd w:val="clear" w:color="auto" w:fill="auto"/>
            <w:noWrap/>
            <w:vAlign w:val="bottom"/>
            <w:hideMark/>
          </w:tcPr>
          <w:p w:rsidR="00262D48" w:rsidRPr="00EB74EB" w:rsidRDefault="00262D48" w:rsidP="000E6522">
            <w:pPr>
              <w:spacing w:after="0"/>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Vente de haricot</w:t>
            </w:r>
          </w:p>
        </w:tc>
        <w:tc>
          <w:tcPr>
            <w:tcW w:w="1218" w:type="dxa"/>
            <w:tcBorders>
              <w:top w:val="nil"/>
              <w:left w:val="single" w:sz="8" w:space="0" w:color="auto"/>
              <w:bottom w:val="single" w:sz="4" w:space="0" w:color="auto"/>
              <w:right w:val="single" w:sz="8" w:space="0" w:color="auto"/>
            </w:tcBorders>
            <w:shd w:val="clear" w:color="auto" w:fill="auto"/>
            <w:noWrap/>
            <w:vAlign w:val="center"/>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7,5</w:t>
            </w:r>
          </w:p>
        </w:tc>
        <w:tc>
          <w:tcPr>
            <w:tcW w:w="1134" w:type="dxa"/>
            <w:tcBorders>
              <w:top w:val="nil"/>
              <w:left w:val="nil"/>
              <w:bottom w:val="single" w:sz="4" w:space="0" w:color="auto"/>
              <w:right w:val="single" w:sz="8" w:space="0" w:color="auto"/>
            </w:tcBorders>
            <w:shd w:val="clear" w:color="auto" w:fill="auto"/>
            <w:noWrap/>
            <w:vAlign w:val="center"/>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2,8</w:t>
            </w:r>
          </w:p>
        </w:tc>
      </w:tr>
      <w:tr w:rsidR="00262D48" w:rsidRPr="00EB74EB" w:rsidTr="000E6522">
        <w:trPr>
          <w:trHeight w:val="300"/>
        </w:trPr>
        <w:tc>
          <w:tcPr>
            <w:tcW w:w="3764" w:type="dxa"/>
            <w:tcBorders>
              <w:top w:val="nil"/>
              <w:left w:val="single" w:sz="8" w:space="0" w:color="auto"/>
              <w:bottom w:val="single" w:sz="4" w:space="0" w:color="auto"/>
              <w:right w:val="nil"/>
            </w:tcBorders>
            <w:shd w:val="clear" w:color="auto" w:fill="auto"/>
            <w:noWrap/>
            <w:vAlign w:val="bottom"/>
            <w:hideMark/>
          </w:tcPr>
          <w:p w:rsidR="00262D48" w:rsidRPr="00EB74EB" w:rsidRDefault="00262D48" w:rsidP="000E6522">
            <w:pPr>
              <w:spacing w:after="0"/>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Buvette et bar restaurant</w:t>
            </w:r>
          </w:p>
        </w:tc>
        <w:tc>
          <w:tcPr>
            <w:tcW w:w="1218" w:type="dxa"/>
            <w:tcBorders>
              <w:top w:val="nil"/>
              <w:left w:val="single" w:sz="8" w:space="0" w:color="auto"/>
              <w:bottom w:val="single" w:sz="4" w:space="0" w:color="auto"/>
              <w:right w:val="single" w:sz="8" w:space="0" w:color="auto"/>
            </w:tcBorders>
            <w:shd w:val="clear" w:color="auto" w:fill="auto"/>
            <w:noWrap/>
            <w:vAlign w:val="center"/>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2,5</w:t>
            </w:r>
          </w:p>
        </w:tc>
        <w:tc>
          <w:tcPr>
            <w:tcW w:w="1134" w:type="dxa"/>
            <w:tcBorders>
              <w:top w:val="nil"/>
              <w:left w:val="nil"/>
              <w:bottom w:val="single" w:sz="4" w:space="0" w:color="auto"/>
              <w:right w:val="single" w:sz="8" w:space="0" w:color="auto"/>
            </w:tcBorders>
            <w:shd w:val="clear" w:color="auto" w:fill="auto"/>
            <w:noWrap/>
            <w:vAlign w:val="center"/>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2,7</w:t>
            </w:r>
          </w:p>
        </w:tc>
      </w:tr>
      <w:tr w:rsidR="00262D48" w:rsidRPr="00EB74EB" w:rsidTr="000E6522">
        <w:trPr>
          <w:trHeight w:val="300"/>
        </w:trPr>
        <w:tc>
          <w:tcPr>
            <w:tcW w:w="3764" w:type="dxa"/>
            <w:tcBorders>
              <w:top w:val="nil"/>
              <w:left w:val="single" w:sz="8" w:space="0" w:color="auto"/>
              <w:bottom w:val="single" w:sz="4" w:space="0" w:color="auto"/>
              <w:right w:val="nil"/>
            </w:tcBorders>
            <w:shd w:val="clear" w:color="auto" w:fill="auto"/>
            <w:noWrap/>
            <w:vAlign w:val="bottom"/>
            <w:hideMark/>
          </w:tcPr>
          <w:p w:rsidR="00262D48" w:rsidRPr="00EB74EB" w:rsidRDefault="00262D48" w:rsidP="000E6522">
            <w:pPr>
              <w:spacing w:after="0"/>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Non précisé</w:t>
            </w:r>
          </w:p>
        </w:tc>
        <w:tc>
          <w:tcPr>
            <w:tcW w:w="1218" w:type="dxa"/>
            <w:tcBorders>
              <w:top w:val="nil"/>
              <w:left w:val="single" w:sz="8" w:space="0" w:color="auto"/>
              <w:bottom w:val="single" w:sz="4" w:space="0" w:color="auto"/>
              <w:right w:val="single" w:sz="8" w:space="0" w:color="auto"/>
            </w:tcBorders>
            <w:shd w:val="clear" w:color="auto" w:fill="auto"/>
            <w:noWrap/>
            <w:vAlign w:val="center"/>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7,5</w:t>
            </w:r>
          </w:p>
        </w:tc>
        <w:tc>
          <w:tcPr>
            <w:tcW w:w="1134" w:type="dxa"/>
            <w:tcBorders>
              <w:top w:val="nil"/>
              <w:left w:val="nil"/>
              <w:bottom w:val="single" w:sz="4" w:space="0" w:color="auto"/>
              <w:right w:val="single" w:sz="8" w:space="0" w:color="auto"/>
            </w:tcBorders>
            <w:shd w:val="clear" w:color="auto" w:fill="auto"/>
            <w:noWrap/>
            <w:vAlign w:val="center"/>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2,5</w:t>
            </w:r>
          </w:p>
        </w:tc>
      </w:tr>
      <w:tr w:rsidR="00262D48" w:rsidRPr="00EB74EB" w:rsidTr="000E6522">
        <w:trPr>
          <w:trHeight w:val="300"/>
        </w:trPr>
        <w:tc>
          <w:tcPr>
            <w:tcW w:w="3764" w:type="dxa"/>
            <w:tcBorders>
              <w:top w:val="nil"/>
              <w:left w:val="single" w:sz="8" w:space="0" w:color="auto"/>
              <w:bottom w:val="single" w:sz="4" w:space="0" w:color="auto"/>
              <w:right w:val="nil"/>
            </w:tcBorders>
            <w:shd w:val="clear" w:color="auto" w:fill="auto"/>
            <w:noWrap/>
            <w:vAlign w:val="bottom"/>
            <w:hideMark/>
          </w:tcPr>
          <w:p w:rsidR="00262D48" w:rsidRPr="00EB74EB" w:rsidRDefault="00262D48" w:rsidP="000E6522">
            <w:pPr>
              <w:spacing w:after="0"/>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Vente de beignets (doco, paté)</w:t>
            </w:r>
          </w:p>
        </w:tc>
        <w:tc>
          <w:tcPr>
            <w:tcW w:w="1218" w:type="dxa"/>
            <w:tcBorders>
              <w:top w:val="nil"/>
              <w:left w:val="single" w:sz="8" w:space="0" w:color="auto"/>
              <w:bottom w:val="single" w:sz="4" w:space="0" w:color="auto"/>
              <w:right w:val="single" w:sz="8" w:space="0" w:color="auto"/>
            </w:tcBorders>
            <w:shd w:val="clear" w:color="auto" w:fill="auto"/>
            <w:noWrap/>
            <w:vAlign w:val="center"/>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3,33</w:t>
            </w:r>
          </w:p>
        </w:tc>
        <w:tc>
          <w:tcPr>
            <w:tcW w:w="1134" w:type="dxa"/>
            <w:tcBorders>
              <w:top w:val="nil"/>
              <w:left w:val="nil"/>
              <w:bottom w:val="single" w:sz="4" w:space="0" w:color="auto"/>
              <w:right w:val="single" w:sz="8" w:space="0" w:color="auto"/>
            </w:tcBorders>
            <w:shd w:val="clear" w:color="auto" w:fill="auto"/>
            <w:noWrap/>
            <w:vAlign w:val="center"/>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2,2</w:t>
            </w:r>
          </w:p>
        </w:tc>
      </w:tr>
      <w:tr w:rsidR="00262D48" w:rsidRPr="00EB74EB" w:rsidTr="000E6522">
        <w:trPr>
          <w:trHeight w:val="300"/>
        </w:trPr>
        <w:tc>
          <w:tcPr>
            <w:tcW w:w="3764" w:type="dxa"/>
            <w:tcBorders>
              <w:top w:val="nil"/>
              <w:left w:val="single" w:sz="8" w:space="0" w:color="auto"/>
              <w:bottom w:val="single" w:sz="4" w:space="0" w:color="auto"/>
              <w:right w:val="nil"/>
            </w:tcBorders>
            <w:shd w:val="clear" w:color="auto" w:fill="auto"/>
            <w:noWrap/>
            <w:vAlign w:val="bottom"/>
            <w:hideMark/>
          </w:tcPr>
          <w:p w:rsidR="00262D48" w:rsidRPr="00EB74EB" w:rsidRDefault="00262D48" w:rsidP="000E6522">
            <w:pPr>
              <w:spacing w:after="0"/>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Cafétaria</w:t>
            </w:r>
          </w:p>
        </w:tc>
        <w:tc>
          <w:tcPr>
            <w:tcW w:w="1218" w:type="dxa"/>
            <w:tcBorders>
              <w:top w:val="nil"/>
              <w:left w:val="single" w:sz="8" w:space="0" w:color="auto"/>
              <w:bottom w:val="single" w:sz="4" w:space="0" w:color="auto"/>
              <w:right w:val="single" w:sz="8" w:space="0" w:color="auto"/>
            </w:tcBorders>
            <w:shd w:val="clear" w:color="auto" w:fill="auto"/>
            <w:noWrap/>
            <w:vAlign w:val="center"/>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0,83</w:t>
            </w:r>
          </w:p>
        </w:tc>
        <w:tc>
          <w:tcPr>
            <w:tcW w:w="1134" w:type="dxa"/>
            <w:tcBorders>
              <w:top w:val="nil"/>
              <w:left w:val="nil"/>
              <w:bottom w:val="single" w:sz="4" w:space="0" w:color="auto"/>
              <w:right w:val="single" w:sz="8" w:space="0" w:color="auto"/>
            </w:tcBorders>
            <w:shd w:val="clear" w:color="auto" w:fill="auto"/>
            <w:noWrap/>
            <w:vAlign w:val="center"/>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1,9</w:t>
            </w:r>
          </w:p>
        </w:tc>
      </w:tr>
      <w:tr w:rsidR="00262D48" w:rsidRPr="00EB74EB" w:rsidTr="000E6522">
        <w:trPr>
          <w:trHeight w:val="300"/>
        </w:trPr>
        <w:tc>
          <w:tcPr>
            <w:tcW w:w="3764" w:type="dxa"/>
            <w:tcBorders>
              <w:top w:val="nil"/>
              <w:left w:val="single" w:sz="8" w:space="0" w:color="auto"/>
              <w:bottom w:val="single" w:sz="4" w:space="0" w:color="auto"/>
              <w:right w:val="nil"/>
            </w:tcBorders>
            <w:shd w:val="clear" w:color="auto" w:fill="auto"/>
            <w:noWrap/>
            <w:vAlign w:val="bottom"/>
            <w:hideMark/>
          </w:tcPr>
          <w:p w:rsidR="00262D48" w:rsidRPr="00EB74EB" w:rsidRDefault="00262D48" w:rsidP="000E6522">
            <w:pPr>
              <w:spacing w:after="0"/>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lastRenderedPageBreak/>
              <w:t>Buvette simple</w:t>
            </w:r>
          </w:p>
        </w:tc>
        <w:tc>
          <w:tcPr>
            <w:tcW w:w="1218" w:type="dxa"/>
            <w:tcBorders>
              <w:top w:val="nil"/>
              <w:left w:val="single" w:sz="8" w:space="0" w:color="auto"/>
              <w:bottom w:val="single" w:sz="4" w:space="0" w:color="auto"/>
              <w:right w:val="single" w:sz="8" w:space="0" w:color="auto"/>
            </w:tcBorders>
            <w:shd w:val="clear" w:color="auto" w:fill="auto"/>
            <w:noWrap/>
            <w:vAlign w:val="center"/>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0,83</w:t>
            </w:r>
          </w:p>
        </w:tc>
        <w:tc>
          <w:tcPr>
            <w:tcW w:w="1134" w:type="dxa"/>
            <w:tcBorders>
              <w:top w:val="nil"/>
              <w:left w:val="nil"/>
              <w:bottom w:val="single" w:sz="4" w:space="0" w:color="auto"/>
              <w:right w:val="single" w:sz="8" w:space="0" w:color="auto"/>
            </w:tcBorders>
            <w:shd w:val="clear" w:color="auto" w:fill="auto"/>
            <w:noWrap/>
            <w:vAlign w:val="center"/>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1,4</w:t>
            </w:r>
          </w:p>
        </w:tc>
      </w:tr>
      <w:tr w:rsidR="00262D48" w:rsidRPr="00EB74EB" w:rsidTr="000E6522">
        <w:trPr>
          <w:trHeight w:val="300"/>
        </w:trPr>
        <w:tc>
          <w:tcPr>
            <w:tcW w:w="3764" w:type="dxa"/>
            <w:tcBorders>
              <w:top w:val="nil"/>
              <w:left w:val="single" w:sz="8" w:space="0" w:color="auto"/>
              <w:bottom w:val="single" w:sz="4" w:space="0" w:color="auto"/>
              <w:right w:val="nil"/>
            </w:tcBorders>
            <w:shd w:val="clear" w:color="auto" w:fill="auto"/>
            <w:noWrap/>
            <w:vAlign w:val="bottom"/>
            <w:hideMark/>
          </w:tcPr>
          <w:p w:rsidR="00262D48" w:rsidRPr="00EB74EB" w:rsidRDefault="00262D48" w:rsidP="000E6522">
            <w:pPr>
              <w:spacing w:after="0"/>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Vente d'atchéké</w:t>
            </w:r>
          </w:p>
        </w:tc>
        <w:tc>
          <w:tcPr>
            <w:tcW w:w="1218" w:type="dxa"/>
            <w:tcBorders>
              <w:top w:val="nil"/>
              <w:left w:val="single" w:sz="8" w:space="0" w:color="auto"/>
              <w:bottom w:val="single" w:sz="4" w:space="0" w:color="auto"/>
              <w:right w:val="single" w:sz="8" w:space="0" w:color="auto"/>
            </w:tcBorders>
            <w:shd w:val="clear" w:color="auto" w:fill="auto"/>
            <w:noWrap/>
            <w:vAlign w:val="center"/>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0,83</w:t>
            </w:r>
          </w:p>
        </w:tc>
        <w:tc>
          <w:tcPr>
            <w:tcW w:w="1134" w:type="dxa"/>
            <w:tcBorders>
              <w:top w:val="nil"/>
              <w:left w:val="nil"/>
              <w:bottom w:val="single" w:sz="4" w:space="0" w:color="auto"/>
              <w:right w:val="single" w:sz="8" w:space="0" w:color="auto"/>
            </w:tcBorders>
            <w:shd w:val="clear" w:color="auto" w:fill="auto"/>
            <w:noWrap/>
            <w:vAlign w:val="center"/>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0,9</w:t>
            </w:r>
          </w:p>
        </w:tc>
      </w:tr>
      <w:tr w:rsidR="00262D48" w:rsidRPr="00EB74EB" w:rsidTr="000E6522">
        <w:trPr>
          <w:trHeight w:val="315"/>
        </w:trPr>
        <w:tc>
          <w:tcPr>
            <w:tcW w:w="3764" w:type="dxa"/>
            <w:tcBorders>
              <w:top w:val="nil"/>
              <w:left w:val="single" w:sz="8" w:space="0" w:color="auto"/>
              <w:bottom w:val="single" w:sz="8" w:space="0" w:color="auto"/>
              <w:right w:val="nil"/>
            </w:tcBorders>
            <w:shd w:val="clear" w:color="auto" w:fill="auto"/>
            <w:noWrap/>
            <w:vAlign w:val="bottom"/>
            <w:hideMark/>
          </w:tcPr>
          <w:p w:rsidR="00262D48" w:rsidRPr="00EB74EB" w:rsidRDefault="00262D48" w:rsidP="000E6522">
            <w:pPr>
              <w:spacing w:after="0"/>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Charcuterie</w:t>
            </w:r>
          </w:p>
        </w:tc>
        <w:tc>
          <w:tcPr>
            <w:tcW w:w="1218" w:type="dxa"/>
            <w:tcBorders>
              <w:top w:val="nil"/>
              <w:left w:val="single" w:sz="8" w:space="0" w:color="auto"/>
              <w:bottom w:val="single" w:sz="8" w:space="0" w:color="auto"/>
              <w:right w:val="single" w:sz="8" w:space="0" w:color="auto"/>
            </w:tcBorders>
            <w:shd w:val="clear" w:color="auto" w:fill="auto"/>
            <w:noWrap/>
            <w:vAlign w:val="center"/>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w:t>
            </w:r>
          </w:p>
        </w:tc>
        <w:tc>
          <w:tcPr>
            <w:tcW w:w="1134"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0E6522">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0,2</w:t>
            </w:r>
          </w:p>
        </w:tc>
      </w:tr>
    </w:tbl>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w:t>
      </w:r>
      <w:r w:rsidR="003D0138">
        <w:rPr>
          <w:rFonts w:ascii="Times New Roman" w:hAnsi="Times New Roman" w:cs="Times New Roman"/>
          <w:i/>
          <w:sz w:val="20"/>
          <w:szCs w:val="20"/>
        </w:rPr>
        <w:t>l</w:t>
      </w:r>
      <w:r>
        <w:rPr>
          <w:rFonts w:ascii="Times New Roman" w:hAnsi="Times New Roman" w:cs="Times New Roman"/>
          <w:i/>
          <w:sz w:val="20"/>
          <w:szCs w:val="20"/>
        </w:rPr>
        <w:t>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262D48" w:rsidRPr="00EB74EB" w:rsidRDefault="00262D48" w:rsidP="00262D48">
      <w:pPr>
        <w:spacing w:after="0" w:line="240" w:lineRule="auto"/>
        <w:rPr>
          <w:rFonts w:ascii="Times New Roman" w:hAnsi="Times New Roman" w:cs="Times New Roman"/>
          <w:sz w:val="24"/>
          <w:szCs w:val="24"/>
          <w:lang w:eastAsia="fr-FR"/>
        </w:rPr>
      </w:pPr>
    </w:p>
    <w:p w:rsidR="00262D48" w:rsidRPr="00EB74EB" w:rsidRDefault="00262D48" w:rsidP="00262D48">
      <w:pPr>
        <w:spacing w:after="0" w:line="240" w:lineRule="auto"/>
        <w:jc w:val="both"/>
        <w:rPr>
          <w:rFonts w:ascii="Times New Roman" w:hAnsi="Times New Roman" w:cs="Times New Roman"/>
          <w:sz w:val="24"/>
          <w:szCs w:val="24"/>
          <w:lang w:eastAsia="fr-FR"/>
        </w:rPr>
      </w:pPr>
      <w:r w:rsidRPr="00EB74EB">
        <w:rPr>
          <w:rFonts w:ascii="Times New Roman" w:hAnsi="Times New Roman" w:cs="Times New Roman"/>
          <w:sz w:val="24"/>
          <w:szCs w:val="24"/>
          <w:lang w:eastAsia="fr-FR"/>
        </w:rPr>
        <w:t xml:space="preserve">En 2020 20,7% des femmes restauratrices de la ZIP ont déclaré exercer une activité secondaire (contre 27,5% en 2014). </w:t>
      </w:r>
    </w:p>
    <w:p w:rsidR="00262D48" w:rsidRPr="00EB74EB" w:rsidRDefault="00262D48" w:rsidP="00262D48">
      <w:pPr>
        <w:spacing w:after="0" w:line="240" w:lineRule="auto"/>
        <w:rPr>
          <w:rFonts w:ascii="Times New Roman" w:hAnsi="Times New Roman" w:cs="Times New Roman"/>
          <w:sz w:val="20"/>
          <w:szCs w:val="20"/>
        </w:rPr>
      </w:pPr>
    </w:p>
    <w:p w:rsidR="00262D48" w:rsidRDefault="00262D48" w:rsidP="00262D48">
      <w:pPr>
        <w:spacing w:after="0" w:line="240" w:lineRule="auto"/>
        <w:jc w:val="both"/>
        <w:rPr>
          <w:rFonts w:ascii="Times New Roman" w:eastAsia="Times New Roman" w:hAnsi="Times New Roman" w:cs="Times New Roman"/>
          <w:color w:val="000000"/>
          <w:sz w:val="24"/>
          <w:szCs w:val="24"/>
          <w:lang w:eastAsia="fr-FR"/>
        </w:rPr>
      </w:pPr>
      <w:r w:rsidRPr="00EB74EB">
        <w:rPr>
          <w:rFonts w:ascii="Times New Roman" w:hAnsi="Times New Roman" w:cs="Times New Roman"/>
          <w:sz w:val="24"/>
          <w:szCs w:val="24"/>
        </w:rPr>
        <w:t xml:space="preserve">Avec le bitumage de la route, la structure des principaux clients des femmes restauratrices n’a pratiquement pas changé : les principaux clients des femmes restauratrices demeurent les habitants de la localité suivis des passagers et </w:t>
      </w:r>
      <w:r w:rsidRPr="00EB74EB">
        <w:rPr>
          <w:rFonts w:ascii="Times New Roman" w:eastAsia="Times New Roman" w:hAnsi="Times New Roman" w:cs="Times New Roman"/>
          <w:color w:val="000000"/>
          <w:sz w:val="24"/>
          <w:szCs w:val="24"/>
          <w:lang w:eastAsia="fr-FR"/>
        </w:rPr>
        <w:t>chauffeurs/transporteurs. Toutefois, après le bitumage de la route, la</w:t>
      </w:r>
      <w:r>
        <w:rPr>
          <w:rFonts w:ascii="Times New Roman" w:eastAsia="Times New Roman" w:hAnsi="Times New Roman" w:cs="Times New Roman"/>
          <w:color w:val="000000"/>
          <w:sz w:val="24"/>
          <w:szCs w:val="24"/>
          <w:lang w:eastAsia="fr-FR"/>
        </w:rPr>
        <w:t xml:space="preserve"> </w:t>
      </w:r>
      <w:r w:rsidRPr="00EB74EB">
        <w:rPr>
          <w:rFonts w:ascii="Times New Roman" w:hAnsi="Times New Roman" w:cs="Times New Roman"/>
          <w:sz w:val="24"/>
          <w:szCs w:val="24"/>
        </w:rPr>
        <w:t xml:space="preserve">proportion des passagers et </w:t>
      </w:r>
      <w:r w:rsidRPr="00EB74EB">
        <w:rPr>
          <w:rFonts w:ascii="Times New Roman" w:eastAsia="Times New Roman" w:hAnsi="Times New Roman" w:cs="Times New Roman"/>
          <w:color w:val="000000"/>
          <w:sz w:val="24"/>
          <w:szCs w:val="24"/>
          <w:lang w:eastAsia="fr-FR"/>
        </w:rPr>
        <w:t>chauffeurs/transporteurs parmi les clients a doublé : elle est de 34,3% en 2020 contre 17,5% avant le bitumage. De plus, les écoliers et collégiens de la zone, absents des clients des femmes restauratrices avant le bitumage font leur entrée parmi les principaux clients avec 5% de l’effectif des clients, dépassant même les travailleurs du projet (0,3% en 2020).</w:t>
      </w:r>
    </w:p>
    <w:p w:rsidR="001451DA" w:rsidRDefault="001451DA" w:rsidP="00262D48">
      <w:pPr>
        <w:spacing w:after="0" w:line="240" w:lineRule="auto"/>
        <w:jc w:val="both"/>
        <w:rPr>
          <w:rFonts w:ascii="Times New Roman" w:eastAsia="Times New Roman" w:hAnsi="Times New Roman" w:cs="Times New Roman"/>
          <w:color w:val="000000"/>
          <w:sz w:val="24"/>
          <w:szCs w:val="24"/>
          <w:lang w:eastAsia="fr-FR"/>
        </w:rPr>
      </w:pPr>
    </w:p>
    <w:p w:rsidR="001451DA" w:rsidRDefault="001451DA" w:rsidP="00262D48">
      <w:pPr>
        <w:spacing w:after="0" w:line="240" w:lineRule="auto"/>
        <w:jc w:val="both"/>
        <w:rPr>
          <w:rFonts w:ascii="Times New Roman" w:hAnsi="Times New Roman" w:cs="Times New Roman"/>
          <w:sz w:val="24"/>
          <w:szCs w:val="24"/>
        </w:rPr>
      </w:pPr>
    </w:p>
    <w:p w:rsidR="00017112" w:rsidRDefault="00017112" w:rsidP="00262D48">
      <w:pPr>
        <w:spacing w:after="0" w:line="240" w:lineRule="auto"/>
        <w:jc w:val="both"/>
        <w:rPr>
          <w:rFonts w:ascii="Times New Roman" w:hAnsi="Times New Roman" w:cs="Times New Roman"/>
          <w:sz w:val="24"/>
          <w:szCs w:val="24"/>
        </w:rPr>
      </w:pPr>
    </w:p>
    <w:p w:rsidR="00017112" w:rsidRDefault="00017112" w:rsidP="00262D48">
      <w:pPr>
        <w:spacing w:after="0" w:line="240" w:lineRule="auto"/>
        <w:jc w:val="both"/>
        <w:rPr>
          <w:rFonts w:ascii="Times New Roman" w:hAnsi="Times New Roman" w:cs="Times New Roman"/>
          <w:sz w:val="24"/>
          <w:szCs w:val="24"/>
        </w:rPr>
      </w:pPr>
    </w:p>
    <w:p w:rsidR="00017112" w:rsidRPr="00EB74EB" w:rsidRDefault="00017112" w:rsidP="00262D48">
      <w:pPr>
        <w:spacing w:after="0" w:line="240" w:lineRule="auto"/>
        <w:jc w:val="both"/>
        <w:rPr>
          <w:rFonts w:ascii="Times New Roman" w:hAnsi="Times New Roman" w:cs="Times New Roman"/>
          <w:sz w:val="24"/>
          <w:szCs w:val="24"/>
        </w:rPr>
      </w:pPr>
    </w:p>
    <w:p w:rsidR="00262D48" w:rsidRPr="00EB74EB" w:rsidRDefault="00262D48" w:rsidP="00262D48">
      <w:pPr>
        <w:spacing w:after="0" w:line="240" w:lineRule="auto"/>
        <w:rPr>
          <w:rFonts w:ascii="Times New Roman" w:hAnsi="Times New Roman" w:cs="Times New Roman"/>
          <w:color w:val="FF0000"/>
          <w:sz w:val="24"/>
          <w:szCs w:val="24"/>
        </w:rPr>
      </w:pPr>
    </w:p>
    <w:p w:rsidR="00262D48" w:rsidRPr="00EB74EB" w:rsidRDefault="00883DAC" w:rsidP="00112C82">
      <w:pPr>
        <w:pStyle w:val="TABLTCHI"/>
        <w:spacing w:after="120"/>
        <w:rPr>
          <w:lang w:eastAsia="fr-FR"/>
        </w:rPr>
      </w:pPr>
      <w:bookmarkStart w:id="247" w:name="_Toc328065033"/>
      <w:bookmarkStart w:id="248" w:name="_Toc330032687"/>
      <w:bookmarkStart w:id="249" w:name="_Toc35636973"/>
      <w:r>
        <w:rPr>
          <w:lang w:eastAsia="fr-FR"/>
        </w:rPr>
        <w:t xml:space="preserve">Tableau </w:t>
      </w:r>
      <w:r w:rsidR="000E6522">
        <w:rPr>
          <w:lang w:eastAsia="fr-FR"/>
        </w:rPr>
        <w:t>3.30</w:t>
      </w:r>
      <w:r w:rsidR="00262D48" w:rsidRPr="00EB74EB">
        <w:rPr>
          <w:lang w:eastAsia="fr-FR"/>
        </w:rPr>
        <w:t> : Les principaux clients des petits restaurateurs de la ZIP</w:t>
      </w:r>
      <w:bookmarkEnd w:id="247"/>
      <w:bookmarkEnd w:id="248"/>
      <w:bookmarkEnd w:id="249"/>
    </w:p>
    <w:tbl>
      <w:tblPr>
        <w:tblW w:w="7593" w:type="dxa"/>
        <w:tblInd w:w="-10" w:type="dxa"/>
        <w:tblCellMar>
          <w:left w:w="70" w:type="dxa"/>
          <w:right w:w="70" w:type="dxa"/>
        </w:tblCellMar>
        <w:tblLook w:val="04A0" w:firstRow="1" w:lastRow="0" w:firstColumn="1" w:lastColumn="0" w:noHBand="0" w:noVBand="1"/>
      </w:tblPr>
      <w:tblGrid>
        <w:gridCol w:w="3806"/>
        <w:gridCol w:w="952"/>
        <w:gridCol w:w="992"/>
        <w:gridCol w:w="993"/>
        <w:gridCol w:w="850"/>
      </w:tblGrid>
      <w:tr w:rsidR="00262D48" w:rsidRPr="00EB74EB" w:rsidTr="0093051A">
        <w:trPr>
          <w:trHeight w:val="300"/>
        </w:trPr>
        <w:tc>
          <w:tcPr>
            <w:tcW w:w="3806" w:type="dxa"/>
            <w:vMerge w:val="restart"/>
            <w:tcBorders>
              <w:top w:val="single" w:sz="8" w:space="0" w:color="auto"/>
              <w:left w:val="single" w:sz="8" w:space="0" w:color="auto"/>
              <w:right w:val="single" w:sz="4" w:space="0" w:color="auto"/>
            </w:tcBorders>
            <w:shd w:val="clear" w:color="auto" w:fill="auto"/>
            <w:noWrap/>
            <w:vAlign w:val="center"/>
            <w:hideMark/>
          </w:tcPr>
          <w:p w:rsidR="00262D48" w:rsidRPr="00EB74EB" w:rsidRDefault="00262D48" w:rsidP="0093051A">
            <w:pPr>
              <w:spacing w:after="0" w:line="240" w:lineRule="auto"/>
              <w:jc w:val="center"/>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Les clients des restaurateurs</w:t>
            </w:r>
          </w:p>
        </w:tc>
        <w:tc>
          <w:tcPr>
            <w:tcW w:w="1944" w:type="dxa"/>
            <w:gridSpan w:val="2"/>
            <w:tcBorders>
              <w:top w:val="single" w:sz="8" w:space="0" w:color="auto"/>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En 2014</w:t>
            </w:r>
          </w:p>
        </w:tc>
        <w:tc>
          <w:tcPr>
            <w:tcW w:w="1843" w:type="dxa"/>
            <w:gridSpan w:val="2"/>
            <w:tcBorders>
              <w:top w:val="single" w:sz="8" w:space="0" w:color="auto"/>
              <w:left w:val="nil"/>
              <w:bottom w:val="single" w:sz="4" w:space="0" w:color="auto"/>
              <w:right w:val="single" w:sz="8" w:space="0" w:color="000000"/>
            </w:tcBorders>
            <w:shd w:val="clear" w:color="auto" w:fill="auto"/>
            <w:noWrap/>
            <w:vAlign w:val="center"/>
            <w:hideMark/>
          </w:tcPr>
          <w:p w:rsidR="00262D48" w:rsidRPr="00EB74EB" w:rsidRDefault="00262D48" w:rsidP="0093051A">
            <w:pPr>
              <w:spacing w:after="0" w:line="240" w:lineRule="auto"/>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En 2020</w:t>
            </w:r>
          </w:p>
        </w:tc>
      </w:tr>
      <w:tr w:rsidR="00262D48" w:rsidRPr="00EB74EB" w:rsidTr="0093051A">
        <w:trPr>
          <w:trHeight w:val="315"/>
        </w:trPr>
        <w:tc>
          <w:tcPr>
            <w:tcW w:w="3806" w:type="dxa"/>
            <w:vMerge/>
            <w:tcBorders>
              <w:left w:val="single" w:sz="8" w:space="0" w:color="auto"/>
              <w:bottom w:val="single" w:sz="8" w:space="0" w:color="auto"/>
              <w:right w:val="single" w:sz="4" w:space="0" w:color="auto"/>
            </w:tcBorders>
            <w:shd w:val="clear" w:color="auto" w:fill="auto"/>
            <w:noWrap/>
            <w:vAlign w:val="center"/>
            <w:hideMark/>
          </w:tcPr>
          <w:p w:rsidR="00262D48" w:rsidRPr="00EB74EB" w:rsidRDefault="00262D48" w:rsidP="0093051A">
            <w:pPr>
              <w:spacing w:after="0" w:line="240" w:lineRule="auto"/>
              <w:jc w:val="center"/>
              <w:rPr>
                <w:rFonts w:ascii="Times New Roman" w:eastAsia="Times New Roman" w:hAnsi="Times New Roman" w:cs="Times New Roman"/>
                <w:color w:val="000000"/>
                <w:sz w:val="20"/>
                <w:szCs w:val="20"/>
                <w:lang w:eastAsia="fr-FR"/>
              </w:rPr>
            </w:pPr>
          </w:p>
        </w:tc>
        <w:tc>
          <w:tcPr>
            <w:tcW w:w="952" w:type="dxa"/>
            <w:tcBorders>
              <w:top w:val="nil"/>
              <w:left w:val="nil"/>
              <w:bottom w:val="single" w:sz="8" w:space="0" w:color="auto"/>
              <w:right w:val="single" w:sz="4" w:space="0" w:color="auto"/>
            </w:tcBorders>
            <w:shd w:val="clear" w:color="auto" w:fill="auto"/>
            <w:noWrap/>
            <w:vAlign w:val="center"/>
            <w:hideMark/>
          </w:tcPr>
          <w:p w:rsidR="00262D48" w:rsidRPr="00EB74EB" w:rsidRDefault="00262D48" w:rsidP="0093051A">
            <w:pPr>
              <w:spacing w:after="0" w:line="240" w:lineRule="auto"/>
              <w:jc w:val="center"/>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Effectif</w:t>
            </w:r>
          </w:p>
        </w:tc>
        <w:tc>
          <w:tcPr>
            <w:tcW w:w="992" w:type="dxa"/>
            <w:tcBorders>
              <w:top w:val="nil"/>
              <w:left w:val="nil"/>
              <w:bottom w:val="single" w:sz="8" w:space="0" w:color="auto"/>
              <w:right w:val="single" w:sz="4" w:space="0" w:color="auto"/>
            </w:tcBorders>
            <w:shd w:val="clear" w:color="auto" w:fill="auto"/>
            <w:noWrap/>
            <w:vAlign w:val="center"/>
            <w:hideMark/>
          </w:tcPr>
          <w:p w:rsidR="00262D48" w:rsidRPr="00EB74EB" w:rsidRDefault="00262D48" w:rsidP="0093051A">
            <w:pPr>
              <w:spacing w:after="0" w:line="240" w:lineRule="auto"/>
              <w:jc w:val="center"/>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w:t>
            </w:r>
          </w:p>
        </w:tc>
        <w:tc>
          <w:tcPr>
            <w:tcW w:w="993" w:type="dxa"/>
            <w:tcBorders>
              <w:top w:val="nil"/>
              <w:left w:val="nil"/>
              <w:bottom w:val="single" w:sz="8" w:space="0" w:color="auto"/>
              <w:right w:val="single" w:sz="4" w:space="0" w:color="auto"/>
            </w:tcBorders>
            <w:shd w:val="clear" w:color="auto" w:fill="auto"/>
            <w:noWrap/>
            <w:vAlign w:val="center"/>
            <w:hideMark/>
          </w:tcPr>
          <w:p w:rsidR="00262D48" w:rsidRPr="00EB74EB" w:rsidRDefault="00262D48" w:rsidP="0093051A">
            <w:pPr>
              <w:spacing w:after="0" w:line="240" w:lineRule="auto"/>
              <w:jc w:val="center"/>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Effectif</w:t>
            </w:r>
          </w:p>
        </w:tc>
        <w:tc>
          <w:tcPr>
            <w:tcW w:w="850"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center"/>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w:t>
            </w:r>
          </w:p>
        </w:tc>
      </w:tr>
      <w:tr w:rsidR="00262D48" w:rsidRPr="00EB74EB" w:rsidTr="0093051A">
        <w:trPr>
          <w:trHeight w:val="300"/>
        </w:trPr>
        <w:tc>
          <w:tcPr>
            <w:tcW w:w="3806" w:type="dxa"/>
            <w:tcBorders>
              <w:top w:val="nil"/>
              <w:left w:val="single" w:sz="8" w:space="0" w:color="auto"/>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Les travailleurs du projet</w:t>
            </w:r>
          </w:p>
        </w:tc>
        <w:tc>
          <w:tcPr>
            <w:tcW w:w="952"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w:t>
            </w:r>
          </w:p>
        </w:tc>
        <w:tc>
          <w:tcPr>
            <w:tcW w:w="992"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0,8</w:t>
            </w:r>
          </w:p>
        </w:tc>
        <w:tc>
          <w:tcPr>
            <w:tcW w:w="993"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2</w:t>
            </w:r>
          </w:p>
        </w:tc>
        <w:tc>
          <w:tcPr>
            <w:tcW w:w="850" w:type="dxa"/>
            <w:tcBorders>
              <w:top w:val="nil"/>
              <w:left w:val="nil"/>
              <w:bottom w:val="single" w:sz="4"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0,3</w:t>
            </w:r>
          </w:p>
        </w:tc>
      </w:tr>
      <w:tr w:rsidR="00262D48" w:rsidRPr="00EB74EB" w:rsidTr="0093051A">
        <w:trPr>
          <w:trHeight w:val="300"/>
        </w:trPr>
        <w:tc>
          <w:tcPr>
            <w:tcW w:w="3806" w:type="dxa"/>
            <w:tcBorders>
              <w:top w:val="nil"/>
              <w:left w:val="single" w:sz="8" w:space="0" w:color="auto"/>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Les fonctionnaires/travailleurs du milieu</w:t>
            </w:r>
          </w:p>
        </w:tc>
        <w:tc>
          <w:tcPr>
            <w:tcW w:w="952"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w:t>
            </w:r>
          </w:p>
        </w:tc>
        <w:tc>
          <w:tcPr>
            <w:tcW w:w="992"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0,0</w:t>
            </w:r>
          </w:p>
        </w:tc>
        <w:tc>
          <w:tcPr>
            <w:tcW w:w="993"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32</w:t>
            </w:r>
          </w:p>
        </w:tc>
        <w:tc>
          <w:tcPr>
            <w:tcW w:w="850" w:type="dxa"/>
            <w:tcBorders>
              <w:top w:val="nil"/>
              <w:left w:val="nil"/>
              <w:bottom w:val="single" w:sz="4"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5,0</w:t>
            </w:r>
          </w:p>
        </w:tc>
      </w:tr>
      <w:tr w:rsidR="00262D48" w:rsidRPr="00EB74EB" w:rsidTr="0093051A">
        <w:trPr>
          <w:trHeight w:val="300"/>
        </w:trPr>
        <w:tc>
          <w:tcPr>
            <w:tcW w:w="3806" w:type="dxa"/>
            <w:tcBorders>
              <w:top w:val="nil"/>
              <w:left w:val="single" w:sz="8" w:space="0" w:color="auto"/>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Les habitants de la localité</w:t>
            </w:r>
          </w:p>
        </w:tc>
        <w:tc>
          <w:tcPr>
            <w:tcW w:w="952"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86</w:t>
            </w:r>
          </w:p>
        </w:tc>
        <w:tc>
          <w:tcPr>
            <w:tcW w:w="992"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71,7</w:t>
            </w:r>
          </w:p>
        </w:tc>
        <w:tc>
          <w:tcPr>
            <w:tcW w:w="993"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348</w:t>
            </w:r>
          </w:p>
        </w:tc>
        <w:tc>
          <w:tcPr>
            <w:tcW w:w="850" w:type="dxa"/>
            <w:tcBorders>
              <w:top w:val="nil"/>
              <w:left w:val="nil"/>
              <w:bottom w:val="single" w:sz="4"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54,5</w:t>
            </w:r>
          </w:p>
        </w:tc>
      </w:tr>
      <w:tr w:rsidR="00262D48" w:rsidRPr="00EB74EB" w:rsidTr="0093051A">
        <w:trPr>
          <w:trHeight w:val="300"/>
        </w:trPr>
        <w:tc>
          <w:tcPr>
            <w:tcW w:w="3806" w:type="dxa"/>
            <w:tcBorders>
              <w:top w:val="nil"/>
              <w:left w:val="single" w:sz="8" w:space="0" w:color="auto"/>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Les passagers et les chauffeurs/transporteurs</w:t>
            </w:r>
          </w:p>
        </w:tc>
        <w:tc>
          <w:tcPr>
            <w:tcW w:w="952"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21</w:t>
            </w:r>
          </w:p>
        </w:tc>
        <w:tc>
          <w:tcPr>
            <w:tcW w:w="992"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17,5</w:t>
            </w:r>
          </w:p>
        </w:tc>
        <w:tc>
          <w:tcPr>
            <w:tcW w:w="993"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219</w:t>
            </w:r>
          </w:p>
        </w:tc>
        <w:tc>
          <w:tcPr>
            <w:tcW w:w="850" w:type="dxa"/>
            <w:tcBorders>
              <w:top w:val="nil"/>
              <w:left w:val="nil"/>
              <w:bottom w:val="single" w:sz="4"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34,3</w:t>
            </w:r>
          </w:p>
        </w:tc>
      </w:tr>
      <w:tr w:rsidR="00262D48" w:rsidRPr="00EB74EB" w:rsidTr="0093051A">
        <w:trPr>
          <w:trHeight w:val="300"/>
        </w:trPr>
        <w:tc>
          <w:tcPr>
            <w:tcW w:w="3806" w:type="dxa"/>
            <w:tcBorders>
              <w:top w:val="nil"/>
              <w:left w:val="single" w:sz="8" w:space="0" w:color="auto"/>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Les écoliers/ collégiens de la zone</w:t>
            </w:r>
          </w:p>
        </w:tc>
        <w:tc>
          <w:tcPr>
            <w:tcW w:w="952"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0</w:t>
            </w:r>
          </w:p>
        </w:tc>
        <w:tc>
          <w:tcPr>
            <w:tcW w:w="992"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0,0</w:t>
            </w:r>
          </w:p>
        </w:tc>
        <w:tc>
          <w:tcPr>
            <w:tcW w:w="993"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32</w:t>
            </w:r>
          </w:p>
        </w:tc>
        <w:tc>
          <w:tcPr>
            <w:tcW w:w="850" w:type="dxa"/>
            <w:tcBorders>
              <w:top w:val="nil"/>
              <w:left w:val="nil"/>
              <w:bottom w:val="single" w:sz="4"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5,0</w:t>
            </w:r>
          </w:p>
        </w:tc>
      </w:tr>
      <w:tr w:rsidR="00262D48" w:rsidRPr="00EB74EB" w:rsidTr="0093051A">
        <w:trPr>
          <w:trHeight w:val="315"/>
        </w:trPr>
        <w:tc>
          <w:tcPr>
            <w:tcW w:w="3806" w:type="dxa"/>
            <w:tcBorders>
              <w:top w:val="nil"/>
              <w:left w:val="single" w:sz="8" w:space="0" w:color="auto"/>
              <w:bottom w:val="nil"/>
              <w:right w:val="single" w:sz="4" w:space="0" w:color="auto"/>
            </w:tcBorders>
            <w:shd w:val="clear" w:color="auto" w:fill="auto"/>
            <w:noWrap/>
            <w:vAlign w:val="center"/>
            <w:hideMark/>
          </w:tcPr>
          <w:p w:rsidR="00262D48" w:rsidRPr="00EB74EB" w:rsidRDefault="00262D48" w:rsidP="0093051A">
            <w:pPr>
              <w:spacing w:after="0" w:line="240" w:lineRule="auto"/>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Autres (à préciser)</w:t>
            </w:r>
          </w:p>
        </w:tc>
        <w:tc>
          <w:tcPr>
            <w:tcW w:w="952" w:type="dxa"/>
            <w:tcBorders>
              <w:top w:val="nil"/>
              <w:left w:val="nil"/>
              <w:bottom w:val="nil"/>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12</w:t>
            </w:r>
          </w:p>
        </w:tc>
        <w:tc>
          <w:tcPr>
            <w:tcW w:w="992" w:type="dxa"/>
            <w:tcBorders>
              <w:top w:val="nil"/>
              <w:left w:val="nil"/>
              <w:bottom w:val="nil"/>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10,0</w:t>
            </w:r>
          </w:p>
        </w:tc>
        <w:tc>
          <w:tcPr>
            <w:tcW w:w="993" w:type="dxa"/>
            <w:tcBorders>
              <w:top w:val="nil"/>
              <w:left w:val="nil"/>
              <w:bottom w:val="nil"/>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6</w:t>
            </w:r>
          </w:p>
        </w:tc>
        <w:tc>
          <w:tcPr>
            <w:tcW w:w="850" w:type="dxa"/>
            <w:tcBorders>
              <w:top w:val="nil"/>
              <w:left w:val="nil"/>
              <w:bottom w:val="nil"/>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0,9</w:t>
            </w:r>
          </w:p>
        </w:tc>
      </w:tr>
      <w:tr w:rsidR="00262D48" w:rsidRPr="00EB74EB" w:rsidTr="0093051A">
        <w:trPr>
          <w:trHeight w:val="315"/>
        </w:trPr>
        <w:tc>
          <w:tcPr>
            <w:tcW w:w="380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62D48" w:rsidRPr="00EB74EB" w:rsidRDefault="00262D48" w:rsidP="0093051A">
            <w:pPr>
              <w:spacing w:after="0" w:line="240" w:lineRule="auto"/>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TOTAL</w:t>
            </w:r>
          </w:p>
        </w:tc>
        <w:tc>
          <w:tcPr>
            <w:tcW w:w="952" w:type="dxa"/>
            <w:tcBorders>
              <w:top w:val="single" w:sz="8" w:space="0" w:color="auto"/>
              <w:left w:val="nil"/>
              <w:bottom w:val="single" w:sz="8"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120</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100,0</w:t>
            </w:r>
          </w:p>
        </w:tc>
        <w:tc>
          <w:tcPr>
            <w:tcW w:w="993" w:type="dxa"/>
            <w:tcBorders>
              <w:top w:val="single" w:sz="8" w:space="0" w:color="auto"/>
              <w:left w:val="nil"/>
              <w:bottom w:val="single" w:sz="8"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639</w:t>
            </w:r>
          </w:p>
        </w:tc>
        <w:tc>
          <w:tcPr>
            <w:tcW w:w="850" w:type="dxa"/>
            <w:tcBorders>
              <w:top w:val="single" w:sz="8" w:space="0" w:color="auto"/>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100,0</w:t>
            </w:r>
          </w:p>
        </w:tc>
      </w:tr>
    </w:tbl>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w:t>
      </w:r>
      <w:r w:rsidR="003D0138">
        <w:rPr>
          <w:rFonts w:ascii="Times New Roman" w:hAnsi="Times New Roman" w:cs="Times New Roman"/>
          <w:i/>
          <w:sz w:val="20"/>
          <w:szCs w:val="20"/>
        </w:rPr>
        <w:t>l</w:t>
      </w:r>
      <w:r>
        <w:rPr>
          <w:rFonts w:ascii="Times New Roman" w:hAnsi="Times New Roman" w:cs="Times New Roman"/>
          <w:i/>
          <w:sz w:val="20"/>
          <w:szCs w:val="20"/>
        </w:rPr>
        <w:t>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CA5C4B" w:rsidRPr="00EB74EB" w:rsidRDefault="00CA5C4B" w:rsidP="00262D48">
      <w:pPr>
        <w:spacing w:after="0" w:line="240" w:lineRule="auto"/>
        <w:rPr>
          <w:rFonts w:ascii="Times New Roman" w:hAnsi="Times New Roman" w:cs="Times New Roman"/>
          <w:i/>
          <w:sz w:val="20"/>
          <w:szCs w:val="20"/>
        </w:rPr>
      </w:pPr>
    </w:p>
    <w:p w:rsidR="00262D48" w:rsidRDefault="00262D48" w:rsidP="00262D48">
      <w:pPr>
        <w:spacing w:after="0" w:line="240" w:lineRule="auto"/>
        <w:rPr>
          <w:rFonts w:ascii="Times New Roman" w:hAnsi="Times New Roman" w:cs="Times New Roman"/>
          <w:color w:val="FF0000"/>
          <w:sz w:val="20"/>
          <w:szCs w:val="20"/>
        </w:rPr>
      </w:pPr>
    </w:p>
    <w:p w:rsidR="00175EBF" w:rsidRPr="00EB74EB" w:rsidRDefault="00175EBF" w:rsidP="00262D48">
      <w:pPr>
        <w:spacing w:after="0" w:line="240" w:lineRule="auto"/>
        <w:rPr>
          <w:rFonts w:ascii="Times New Roman" w:hAnsi="Times New Roman" w:cs="Times New Roman"/>
          <w:color w:val="FF0000"/>
          <w:sz w:val="20"/>
          <w:szCs w:val="20"/>
        </w:rPr>
      </w:pPr>
    </w:p>
    <w:p w:rsidR="00262D48" w:rsidRPr="00EB74EB" w:rsidRDefault="00262D48" w:rsidP="00262D48">
      <w:pPr>
        <w:numPr>
          <w:ilvl w:val="0"/>
          <w:numId w:val="3"/>
        </w:numPr>
        <w:spacing w:line="240" w:lineRule="auto"/>
        <w:rPr>
          <w:rFonts w:ascii="Times New Roman" w:hAnsi="Times New Roman" w:cs="Times New Roman"/>
          <w:b/>
          <w:i/>
          <w:sz w:val="24"/>
          <w:szCs w:val="24"/>
          <w:lang w:eastAsia="fr-FR"/>
        </w:rPr>
      </w:pPr>
      <w:r w:rsidRPr="00EB74EB">
        <w:rPr>
          <w:rFonts w:ascii="Times New Roman" w:hAnsi="Times New Roman" w:cs="Times New Roman"/>
          <w:b/>
          <w:i/>
          <w:sz w:val="24"/>
          <w:szCs w:val="24"/>
          <w:lang w:eastAsia="fr-FR"/>
        </w:rPr>
        <w:t>Les caractéristiques des restaurateurs</w:t>
      </w:r>
    </w:p>
    <w:p w:rsidR="00262D48" w:rsidRPr="00EB74EB" w:rsidRDefault="00262D48" w:rsidP="00262D48">
      <w:pPr>
        <w:spacing w:after="0"/>
        <w:jc w:val="both"/>
        <w:rPr>
          <w:rFonts w:ascii="Times New Roman" w:hAnsi="Times New Roman" w:cs="Times New Roman"/>
          <w:sz w:val="24"/>
          <w:szCs w:val="24"/>
        </w:rPr>
      </w:pPr>
      <w:r w:rsidRPr="00EB74EB">
        <w:rPr>
          <w:rFonts w:ascii="Times New Roman" w:hAnsi="Times New Roman" w:cs="Times New Roman"/>
          <w:sz w:val="24"/>
          <w:szCs w:val="24"/>
        </w:rPr>
        <w:t xml:space="preserve">L’étude s’est également attelée à connaître les propriétaires des établissements de restauration. Les tendances sont restées pratiquement inchangées entre 2014 et 2020. Il ressort, en effet, des différentes analyses que laquasi-totalité des restaurants a été créée par les femmes responsables elles-mêmes. Aussi, remarque-t-on que la proportion des femmes propriétaires des établissements de restauration dans la ZIP a légèrement augmenté après le bitumage de la route : </w:t>
      </w:r>
      <w:r w:rsidRPr="00EB74EB">
        <w:rPr>
          <w:rFonts w:ascii="Times New Roman" w:hAnsi="Times New Roman" w:cs="Times New Roman"/>
          <w:sz w:val="24"/>
          <w:szCs w:val="24"/>
        </w:rPr>
        <w:lastRenderedPageBreak/>
        <w:t>alors qu’elle était de 88,3% avant le bitumage de la route, elle passe à 92,6% après les travaux de bitumage de la route. L’autre type de propriétaire de restaurant est « Un parent » avec seulement 4,2% aussi bien avant le bitumage qu’après celui-ci.</w:t>
      </w:r>
    </w:p>
    <w:p w:rsidR="00262D48" w:rsidRPr="00EB74EB" w:rsidRDefault="00262D48" w:rsidP="00262D48">
      <w:pPr>
        <w:spacing w:after="0"/>
        <w:jc w:val="both"/>
        <w:rPr>
          <w:rFonts w:ascii="Times New Roman" w:hAnsi="Times New Roman" w:cs="Times New Roman"/>
          <w:sz w:val="24"/>
          <w:szCs w:val="24"/>
        </w:rPr>
      </w:pPr>
    </w:p>
    <w:p w:rsidR="00262D48" w:rsidRPr="00EB74EB" w:rsidRDefault="00262D48" w:rsidP="00262D48">
      <w:pPr>
        <w:spacing w:after="0"/>
        <w:jc w:val="both"/>
        <w:rPr>
          <w:rFonts w:ascii="Times New Roman" w:hAnsi="Times New Roman" w:cs="Times New Roman"/>
          <w:sz w:val="24"/>
          <w:szCs w:val="24"/>
        </w:rPr>
      </w:pPr>
      <w:r w:rsidRPr="00EB74EB">
        <w:rPr>
          <w:rFonts w:ascii="Times New Roman" w:hAnsi="Times New Roman" w:cs="Times New Roman"/>
          <w:i/>
          <w:sz w:val="24"/>
          <w:szCs w:val="24"/>
        </w:rPr>
        <w:t xml:space="preserve">Graphique </w:t>
      </w:r>
      <w:r w:rsidR="00CA5C4B">
        <w:rPr>
          <w:rFonts w:ascii="Times New Roman" w:hAnsi="Times New Roman" w:cs="Times New Roman"/>
          <w:i/>
          <w:sz w:val="24"/>
          <w:szCs w:val="24"/>
        </w:rPr>
        <w:t>3.4</w:t>
      </w:r>
      <w:r w:rsidRPr="00EB74EB">
        <w:rPr>
          <w:rFonts w:ascii="Times New Roman" w:hAnsi="Times New Roman" w:cs="Times New Roman"/>
          <w:i/>
          <w:sz w:val="24"/>
          <w:szCs w:val="24"/>
        </w:rPr>
        <w:t xml:space="preserve"> : </w:t>
      </w:r>
      <w:r w:rsidRPr="00EB74EB">
        <w:rPr>
          <w:rFonts w:ascii="Times New Roman" w:hAnsi="Times New Roman" w:cs="Times New Roman"/>
          <w:i/>
          <w:lang w:eastAsia="fr-FR"/>
        </w:rPr>
        <w:t xml:space="preserve">Répartition (%) des femmes restauratrices </w:t>
      </w:r>
      <w:r w:rsidRPr="00EB74EB">
        <w:rPr>
          <w:rFonts w:ascii="Times New Roman" w:hAnsi="Times New Roman" w:cs="Times New Roman"/>
          <w:bCs/>
          <w:i/>
        </w:rPr>
        <w:t>propriétaires de l'établissement de restauration</w:t>
      </w:r>
      <w:r w:rsidRPr="00EB74EB">
        <w:rPr>
          <w:rFonts w:ascii="Times New Roman" w:hAnsi="Times New Roman" w:cs="Times New Roman"/>
          <w:noProof/>
          <w:lang w:eastAsia="fr-FR"/>
        </w:rPr>
        <w:t xml:space="preserve"> </w:t>
      </w:r>
      <w:r w:rsidRPr="00EB74EB">
        <w:rPr>
          <w:rFonts w:ascii="Times New Roman" w:hAnsi="Times New Roman" w:cs="Times New Roman"/>
          <w:noProof/>
          <w:lang w:eastAsia="fr-FR"/>
        </w:rPr>
        <w:drawing>
          <wp:inline distT="0" distB="0" distL="0" distR="0">
            <wp:extent cx="5760720" cy="2523744"/>
            <wp:effectExtent l="0" t="0" r="11430" b="10160"/>
            <wp:docPr id="27"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w:t>
      </w:r>
      <w:r w:rsidR="003D0138">
        <w:rPr>
          <w:rFonts w:ascii="Times New Roman" w:hAnsi="Times New Roman" w:cs="Times New Roman"/>
          <w:i/>
          <w:sz w:val="20"/>
          <w:szCs w:val="20"/>
        </w:rPr>
        <w:t>l</w:t>
      </w:r>
      <w:r>
        <w:rPr>
          <w:rFonts w:ascii="Times New Roman" w:hAnsi="Times New Roman" w:cs="Times New Roman"/>
          <w:i/>
          <w:sz w:val="20"/>
          <w:szCs w:val="20"/>
        </w:rPr>
        <w:t>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262D48" w:rsidRPr="00EB74EB" w:rsidRDefault="00262D48" w:rsidP="00262D48">
      <w:pPr>
        <w:spacing w:after="0"/>
        <w:jc w:val="both"/>
        <w:rPr>
          <w:rFonts w:ascii="Times New Roman" w:hAnsi="Times New Roman" w:cs="Times New Roman"/>
          <w:sz w:val="24"/>
          <w:szCs w:val="24"/>
        </w:rPr>
      </w:pPr>
    </w:p>
    <w:p w:rsidR="00262D48" w:rsidRPr="00EB74EB" w:rsidRDefault="00262D48" w:rsidP="00262D48">
      <w:pPr>
        <w:spacing w:after="0"/>
        <w:jc w:val="both"/>
        <w:rPr>
          <w:rFonts w:ascii="Times New Roman" w:hAnsi="Times New Roman" w:cs="Times New Roman"/>
          <w:sz w:val="24"/>
          <w:szCs w:val="24"/>
        </w:rPr>
      </w:pPr>
      <w:r w:rsidRPr="00EB74EB">
        <w:rPr>
          <w:rFonts w:ascii="Times New Roman" w:hAnsi="Times New Roman" w:cs="Times New Roman"/>
          <w:sz w:val="24"/>
          <w:szCs w:val="24"/>
        </w:rPr>
        <w:t>Aussi bien avant les travaux de bitumage de la voie qu’après ceux-ci, la grande majorité des femmes restauratrices de la ZIP exercent l’activité de restauration depuis plus de 12 mois : leur proportion s’élève à 81,8% en 2020 (contre 78,3% avant le bitumage).</w:t>
      </w:r>
    </w:p>
    <w:p w:rsidR="00262D48" w:rsidRPr="00EB74EB" w:rsidRDefault="00262D48" w:rsidP="00262D48">
      <w:pPr>
        <w:spacing w:after="0"/>
        <w:jc w:val="both"/>
        <w:rPr>
          <w:rFonts w:ascii="Times New Roman" w:hAnsi="Times New Roman" w:cs="Times New Roman"/>
          <w:sz w:val="24"/>
          <w:szCs w:val="24"/>
        </w:rPr>
      </w:pPr>
    </w:p>
    <w:p w:rsidR="00262D48" w:rsidRPr="00112C82" w:rsidRDefault="00262D48" w:rsidP="00112C82">
      <w:pPr>
        <w:pStyle w:val="TABLTCHI"/>
        <w:spacing w:after="120"/>
        <w:rPr>
          <w:lang w:eastAsia="fr-FR"/>
        </w:rPr>
      </w:pPr>
      <w:bookmarkStart w:id="250" w:name="_Toc35636974"/>
      <w:r w:rsidRPr="00112C82">
        <w:rPr>
          <w:lang w:eastAsia="fr-FR"/>
        </w:rPr>
        <w:t xml:space="preserve">Tableau </w:t>
      </w:r>
      <w:r w:rsidR="00CA5C4B" w:rsidRPr="00112C82">
        <w:rPr>
          <w:lang w:eastAsia="fr-FR"/>
        </w:rPr>
        <w:t>3.31</w:t>
      </w:r>
      <w:r w:rsidRPr="00112C82">
        <w:rPr>
          <w:lang w:eastAsia="fr-FR"/>
        </w:rPr>
        <w:t> : Répartition des femmes restauratrice selon la durée dans la restauration</w:t>
      </w:r>
      <w:bookmarkEnd w:id="250"/>
    </w:p>
    <w:tbl>
      <w:tblPr>
        <w:tblW w:w="6034" w:type="dxa"/>
        <w:tblInd w:w="-10" w:type="dxa"/>
        <w:tblCellMar>
          <w:left w:w="70" w:type="dxa"/>
          <w:right w:w="70" w:type="dxa"/>
        </w:tblCellMar>
        <w:tblLook w:val="04A0" w:firstRow="1" w:lastRow="0" w:firstColumn="1" w:lastColumn="0" w:noHBand="0" w:noVBand="1"/>
      </w:tblPr>
      <w:tblGrid>
        <w:gridCol w:w="1579"/>
        <w:gridCol w:w="1195"/>
        <w:gridCol w:w="992"/>
        <w:gridCol w:w="1134"/>
        <w:gridCol w:w="1134"/>
      </w:tblGrid>
      <w:tr w:rsidR="00262D48" w:rsidRPr="00EB74EB" w:rsidTr="005135A2">
        <w:trPr>
          <w:trHeight w:val="154"/>
        </w:trPr>
        <w:tc>
          <w:tcPr>
            <w:tcW w:w="1579" w:type="dxa"/>
            <w:vMerge w:val="restart"/>
            <w:tcBorders>
              <w:top w:val="single" w:sz="8" w:space="0" w:color="auto"/>
              <w:left w:val="single" w:sz="8" w:space="0" w:color="auto"/>
              <w:right w:val="single" w:sz="4" w:space="0" w:color="auto"/>
            </w:tcBorders>
            <w:shd w:val="clear" w:color="auto" w:fill="auto"/>
            <w:noWrap/>
            <w:vAlign w:val="bottom"/>
            <w:hideMark/>
          </w:tcPr>
          <w:p w:rsidR="00262D48" w:rsidRPr="00EB74EB" w:rsidRDefault="00262D48" w:rsidP="00CA5C4B">
            <w:pPr>
              <w:spacing w:after="0"/>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 </w:t>
            </w:r>
          </w:p>
          <w:p w:rsidR="00262D48" w:rsidRPr="00EB74EB" w:rsidRDefault="00262D48" w:rsidP="00CA5C4B">
            <w:pPr>
              <w:spacing w:after="0"/>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 Période</w:t>
            </w:r>
          </w:p>
        </w:tc>
        <w:tc>
          <w:tcPr>
            <w:tcW w:w="2187" w:type="dxa"/>
            <w:gridSpan w:val="2"/>
            <w:tcBorders>
              <w:top w:val="single" w:sz="8" w:space="0" w:color="auto"/>
              <w:left w:val="nil"/>
              <w:bottom w:val="single" w:sz="4" w:space="0" w:color="auto"/>
              <w:right w:val="single" w:sz="4" w:space="0" w:color="auto"/>
            </w:tcBorders>
            <w:shd w:val="clear" w:color="auto" w:fill="auto"/>
            <w:noWrap/>
            <w:vAlign w:val="bottom"/>
            <w:hideMark/>
          </w:tcPr>
          <w:p w:rsidR="00262D48" w:rsidRPr="00EB74EB" w:rsidRDefault="00262D48" w:rsidP="00CA5C4B">
            <w:pPr>
              <w:spacing w:after="0"/>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En 2014</w:t>
            </w:r>
          </w:p>
        </w:tc>
        <w:tc>
          <w:tcPr>
            <w:tcW w:w="2268" w:type="dxa"/>
            <w:gridSpan w:val="2"/>
            <w:tcBorders>
              <w:top w:val="single" w:sz="8" w:space="0" w:color="auto"/>
              <w:left w:val="nil"/>
              <w:bottom w:val="single" w:sz="4" w:space="0" w:color="auto"/>
              <w:right w:val="single" w:sz="8" w:space="0" w:color="000000"/>
            </w:tcBorders>
            <w:shd w:val="clear" w:color="auto" w:fill="auto"/>
            <w:noWrap/>
            <w:vAlign w:val="bottom"/>
            <w:hideMark/>
          </w:tcPr>
          <w:p w:rsidR="00262D48" w:rsidRPr="00EB74EB" w:rsidRDefault="00262D48" w:rsidP="00CA5C4B">
            <w:pPr>
              <w:spacing w:after="0"/>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En 2020</w:t>
            </w:r>
          </w:p>
        </w:tc>
      </w:tr>
      <w:tr w:rsidR="00262D48" w:rsidRPr="00EB74EB" w:rsidTr="005135A2">
        <w:trPr>
          <w:trHeight w:val="70"/>
        </w:trPr>
        <w:tc>
          <w:tcPr>
            <w:tcW w:w="1579" w:type="dxa"/>
            <w:vMerge/>
            <w:tcBorders>
              <w:left w:val="single" w:sz="8" w:space="0" w:color="auto"/>
              <w:bottom w:val="single" w:sz="8" w:space="0" w:color="auto"/>
              <w:right w:val="single" w:sz="4" w:space="0" w:color="auto"/>
            </w:tcBorders>
            <w:shd w:val="clear" w:color="auto" w:fill="auto"/>
            <w:noWrap/>
            <w:vAlign w:val="bottom"/>
            <w:hideMark/>
          </w:tcPr>
          <w:p w:rsidR="00262D48" w:rsidRPr="00EB74EB" w:rsidRDefault="00262D48" w:rsidP="00CA5C4B">
            <w:pPr>
              <w:spacing w:after="0"/>
              <w:rPr>
                <w:rFonts w:ascii="Times New Roman" w:eastAsia="Times New Roman" w:hAnsi="Times New Roman" w:cs="Times New Roman"/>
                <w:color w:val="000000"/>
                <w:sz w:val="20"/>
                <w:szCs w:val="20"/>
                <w:lang w:eastAsia="fr-FR"/>
              </w:rPr>
            </w:pPr>
          </w:p>
        </w:tc>
        <w:tc>
          <w:tcPr>
            <w:tcW w:w="1195" w:type="dxa"/>
            <w:tcBorders>
              <w:top w:val="nil"/>
              <w:left w:val="nil"/>
              <w:bottom w:val="single" w:sz="8" w:space="0" w:color="auto"/>
              <w:right w:val="single" w:sz="4" w:space="0" w:color="auto"/>
            </w:tcBorders>
            <w:shd w:val="clear" w:color="auto" w:fill="auto"/>
            <w:noWrap/>
            <w:vAlign w:val="bottom"/>
            <w:hideMark/>
          </w:tcPr>
          <w:p w:rsidR="00262D48" w:rsidRPr="00EB74EB" w:rsidRDefault="00262D48" w:rsidP="00CA5C4B">
            <w:pPr>
              <w:spacing w:after="0"/>
              <w:jc w:val="center"/>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Effectif</w:t>
            </w:r>
          </w:p>
        </w:tc>
        <w:tc>
          <w:tcPr>
            <w:tcW w:w="992" w:type="dxa"/>
            <w:tcBorders>
              <w:top w:val="nil"/>
              <w:left w:val="nil"/>
              <w:bottom w:val="single" w:sz="8" w:space="0" w:color="auto"/>
              <w:right w:val="single" w:sz="4" w:space="0" w:color="auto"/>
            </w:tcBorders>
            <w:shd w:val="clear" w:color="auto" w:fill="auto"/>
            <w:noWrap/>
            <w:vAlign w:val="bottom"/>
            <w:hideMark/>
          </w:tcPr>
          <w:p w:rsidR="00262D48" w:rsidRPr="00EB74EB" w:rsidRDefault="00262D48" w:rsidP="00CA5C4B">
            <w:pPr>
              <w:spacing w:after="0"/>
              <w:jc w:val="center"/>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w:t>
            </w:r>
          </w:p>
        </w:tc>
        <w:tc>
          <w:tcPr>
            <w:tcW w:w="1134" w:type="dxa"/>
            <w:tcBorders>
              <w:top w:val="nil"/>
              <w:left w:val="nil"/>
              <w:bottom w:val="single" w:sz="8" w:space="0" w:color="auto"/>
              <w:right w:val="single" w:sz="4" w:space="0" w:color="auto"/>
            </w:tcBorders>
            <w:shd w:val="clear" w:color="auto" w:fill="auto"/>
            <w:noWrap/>
            <w:vAlign w:val="bottom"/>
            <w:hideMark/>
          </w:tcPr>
          <w:p w:rsidR="00262D48" w:rsidRPr="00EB74EB" w:rsidRDefault="00262D48" w:rsidP="00CA5C4B">
            <w:pPr>
              <w:spacing w:after="0"/>
              <w:jc w:val="center"/>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Effectif</w:t>
            </w:r>
          </w:p>
        </w:tc>
        <w:tc>
          <w:tcPr>
            <w:tcW w:w="1134" w:type="dxa"/>
            <w:tcBorders>
              <w:top w:val="nil"/>
              <w:left w:val="nil"/>
              <w:bottom w:val="single" w:sz="8" w:space="0" w:color="auto"/>
              <w:right w:val="single" w:sz="8" w:space="0" w:color="auto"/>
            </w:tcBorders>
            <w:shd w:val="clear" w:color="auto" w:fill="auto"/>
            <w:noWrap/>
            <w:vAlign w:val="bottom"/>
            <w:hideMark/>
          </w:tcPr>
          <w:p w:rsidR="00262D48" w:rsidRPr="00EB74EB" w:rsidRDefault="00262D48" w:rsidP="00CA5C4B">
            <w:pPr>
              <w:spacing w:after="0"/>
              <w:jc w:val="center"/>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w:t>
            </w:r>
          </w:p>
        </w:tc>
      </w:tr>
      <w:tr w:rsidR="00262D48" w:rsidRPr="00EB74EB" w:rsidTr="0093051A">
        <w:trPr>
          <w:trHeight w:val="300"/>
        </w:trPr>
        <w:tc>
          <w:tcPr>
            <w:tcW w:w="157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262D48" w:rsidRPr="00EB74EB" w:rsidRDefault="00262D48" w:rsidP="00CA5C4B">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Moins de 6 mois</w:t>
            </w:r>
          </w:p>
        </w:tc>
        <w:tc>
          <w:tcPr>
            <w:tcW w:w="1195" w:type="dxa"/>
            <w:tcBorders>
              <w:top w:val="nil"/>
              <w:left w:val="nil"/>
              <w:bottom w:val="single" w:sz="4" w:space="0" w:color="auto"/>
              <w:right w:val="single" w:sz="4" w:space="0" w:color="auto"/>
            </w:tcBorders>
            <w:shd w:val="clear" w:color="auto" w:fill="auto"/>
            <w:noWrap/>
            <w:vAlign w:val="bottom"/>
            <w:hideMark/>
          </w:tcPr>
          <w:p w:rsidR="00262D48" w:rsidRPr="00EB74EB" w:rsidRDefault="00262D48" w:rsidP="00CA5C4B">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9</w:t>
            </w:r>
          </w:p>
        </w:tc>
        <w:tc>
          <w:tcPr>
            <w:tcW w:w="992" w:type="dxa"/>
            <w:tcBorders>
              <w:top w:val="nil"/>
              <w:left w:val="nil"/>
              <w:bottom w:val="single" w:sz="4" w:space="0" w:color="auto"/>
              <w:right w:val="single" w:sz="4" w:space="0" w:color="auto"/>
            </w:tcBorders>
            <w:shd w:val="clear" w:color="auto" w:fill="auto"/>
            <w:noWrap/>
            <w:vAlign w:val="bottom"/>
            <w:hideMark/>
          </w:tcPr>
          <w:p w:rsidR="00262D48" w:rsidRPr="00EB74EB" w:rsidRDefault="00262D48" w:rsidP="00CA5C4B">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7,5</w:t>
            </w:r>
          </w:p>
        </w:tc>
        <w:tc>
          <w:tcPr>
            <w:tcW w:w="1134" w:type="dxa"/>
            <w:tcBorders>
              <w:top w:val="nil"/>
              <w:left w:val="nil"/>
              <w:bottom w:val="single" w:sz="4" w:space="0" w:color="auto"/>
              <w:right w:val="single" w:sz="4" w:space="0" w:color="auto"/>
            </w:tcBorders>
            <w:shd w:val="clear" w:color="auto" w:fill="auto"/>
            <w:noWrap/>
            <w:vAlign w:val="bottom"/>
            <w:hideMark/>
          </w:tcPr>
          <w:p w:rsidR="00262D48" w:rsidRPr="00EB74EB" w:rsidRDefault="00262D48" w:rsidP="00CA5C4B">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57</w:t>
            </w:r>
          </w:p>
        </w:tc>
        <w:tc>
          <w:tcPr>
            <w:tcW w:w="1134" w:type="dxa"/>
            <w:tcBorders>
              <w:top w:val="nil"/>
              <w:left w:val="nil"/>
              <w:bottom w:val="single" w:sz="4" w:space="0" w:color="auto"/>
              <w:right w:val="single" w:sz="8" w:space="0" w:color="auto"/>
            </w:tcBorders>
            <w:shd w:val="clear" w:color="auto" w:fill="auto"/>
            <w:noWrap/>
            <w:vAlign w:val="bottom"/>
            <w:hideMark/>
          </w:tcPr>
          <w:p w:rsidR="00262D48" w:rsidRPr="00EB74EB" w:rsidRDefault="00262D48" w:rsidP="00CA5C4B">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8,9</w:t>
            </w:r>
          </w:p>
        </w:tc>
      </w:tr>
      <w:tr w:rsidR="00262D48" w:rsidRPr="00EB74EB" w:rsidTr="005135A2">
        <w:trPr>
          <w:trHeight w:val="121"/>
        </w:trPr>
        <w:tc>
          <w:tcPr>
            <w:tcW w:w="1579" w:type="dxa"/>
            <w:tcBorders>
              <w:top w:val="nil"/>
              <w:left w:val="single" w:sz="8" w:space="0" w:color="auto"/>
              <w:bottom w:val="single" w:sz="4" w:space="0" w:color="auto"/>
              <w:right w:val="single" w:sz="4" w:space="0" w:color="auto"/>
            </w:tcBorders>
            <w:shd w:val="clear" w:color="auto" w:fill="auto"/>
            <w:noWrap/>
            <w:vAlign w:val="bottom"/>
            <w:hideMark/>
          </w:tcPr>
          <w:p w:rsidR="00262D48" w:rsidRPr="00EB74EB" w:rsidRDefault="00262D48" w:rsidP="00CA5C4B">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6 à 12 mois</w:t>
            </w:r>
          </w:p>
        </w:tc>
        <w:tc>
          <w:tcPr>
            <w:tcW w:w="1195" w:type="dxa"/>
            <w:tcBorders>
              <w:top w:val="nil"/>
              <w:left w:val="nil"/>
              <w:bottom w:val="single" w:sz="4" w:space="0" w:color="auto"/>
              <w:right w:val="single" w:sz="4" w:space="0" w:color="auto"/>
            </w:tcBorders>
            <w:shd w:val="clear" w:color="auto" w:fill="auto"/>
            <w:noWrap/>
            <w:vAlign w:val="bottom"/>
            <w:hideMark/>
          </w:tcPr>
          <w:p w:rsidR="00262D48" w:rsidRPr="00EB74EB" w:rsidRDefault="00262D48" w:rsidP="00CA5C4B">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17</w:t>
            </w:r>
          </w:p>
        </w:tc>
        <w:tc>
          <w:tcPr>
            <w:tcW w:w="992" w:type="dxa"/>
            <w:tcBorders>
              <w:top w:val="nil"/>
              <w:left w:val="nil"/>
              <w:bottom w:val="single" w:sz="4" w:space="0" w:color="auto"/>
              <w:right w:val="single" w:sz="4" w:space="0" w:color="auto"/>
            </w:tcBorders>
            <w:shd w:val="clear" w:color="auto" w:fill="auto"/>
            <w:noWrap/>
            <w:vAlign w:val="bottom"/>
            <w:hideMark/>
          </w:tcPr>
          <w:p w:rsidR="00262D48" w:rsidRPr="00EB74EB" w:rsidRDefault="00262D48" w:rsidP="00CA5C4B">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14,2</w:t>
            </w:r>
          </w:p>
        </w:tc>
        <w:tc>
          <w:tcPr>
            <w:tcW w:w="1134" w:type="dxa"/>
            <w:tcBorders>
              <w:top w:val="nil"/>
              <w:left w:val="nil"/>
              <w:bottom w:val="single" w:sz="4" w:space="0" w:color="auto"/>
              <w:right w:val="single" w:sz="4" w:space="0" w:color="auto"/>
            </w:tcBorders>
            <w:shd w:val="clear" w:color="auto" w:fill="auto"/>
            <w:noWrap/>
            <w:vAlign w:val="bottom"/>
            <w:hideMark/>
          </w:tcPr>
          <w:p w:rsidR="00262D48" w:rsidRPr="00EB74EB" w:rsidRDefault="00262D48" w:rsidP="00CA5C4B">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59</w:t>
            </w:r>
          </w:p>
        </w:tc>
        <w:tc>
          <w:tcPr>
            <w:tcW w:w="1134" w:type="dxa"/>
            <w:tcBorders>
              <w:top w:val="nil"/>
              <w:left w:val="nil"/>
              <w:bottom w:val="single" w:sz="4" w:space="0" w:color="auto"/>
              <w:right w:val="single" w:sz="8" w:space="0" w:color="auto"/>
            </w:tcBorders>
            <w:shd w:val="clear" w:color="auto" w:fill="auto"/>
            <w:noWrap/>
            <w:vAlign w:val="bottom"/>
            <w:hideMark/>
          </w:tcPr>
          <w:p w:rsidR="00262D48" w:rsidRPr="00EB74EB" w:rsidRDefault="00262D48" w:rsidP="00CA5C4B">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9,2</w:t>
            </w:r>
          </w:p>
        </w:tc>
      </w:tr>
      <w:tr w:rsidR="00262D48" w:rsidRPr="00EB74EB" w:rsidTr="005135A2">
        <w:trPr>
          <w:trHeight w:val="280"/>
        </w:trPr>
        <w:tc>
          <w:tcPr>
            <w:tcW w:w="1579" w:type="dxa"/>
            <w:tcBorders>
              <w:top w:val="nil"/>
              <w:left w:val="single" w:sz="8" w:space="0" w:color="auto"/>
              <w:bottom w:val="single" w:sz="4" w:space="0" w:color="auto"/>
              <w:right w:val="single" w:sz="4" w:space="0" w:color="auto"/>
            </w:tcBorders>
            <w:shd w:val="clear" w:color="auto" w:fill="auto"/>
            <w:noWrap/>
            <w:vAlign w:val="bottom"/>
            <w:hideMark/>
          </w:tcPr>
          <w:p w:rsidR="00262D48" w:rsidRPr="00EB74EB" w:rsidRDefault="00262D48" w:rsidP="00CA5C4B">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Plus de 12 mois</w:t>
            </w:r>
          </w:p>
        </w:tc>
        <w:tc>
          <w:tcPr>
            <w:tcW w:w="1195" w:type="dxa"/>
            <w:tcBorders>
              <w:top w:val="nil"/>
              <w:left w:val="nil"/>
              <w:bottom w:val="single" w:sz="4" w:space="0" w:color="auto"/>
              <w:right w:val="single" w:sz="4" w:space="0" w:color="auto"/>
            </w:tcBorders>
            <w:shd w:val="clear" w:color="auto" w:fill="auto"/>
            <w:noWrap/>
            <w:vAlign w:val="bottom"/>
            <w:hideMark/>
          </w:tcPr>
          <w:p w:rsidR="00262D48" w:rsidRPr="00EB74EB" w:rsidRDefault="00262D48" w:rsidP="00CA5C4B">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94</w:t>
            </w:r>
          </w:p>
        </w:tc>
        <w:tc>
          <w:tcPr>
            <w:tcW w:w="992" w:type="dxa"/>
            <w:tcBorders>
              <w:top w:val="nil"/>
              <w:left w:val="nil"/>
              <w:bottom w:val="single" w:sz="4" w:space="0" w:color="auto"/>
              <w:right w:val="single" w:sz="4" w:space="0" w:color="auto"/>
            </w:tcBorders>
            <w:shd w:val="clear" w:color="auto" w:fill="auto"/>
            <w:noWrap/>
            <w:vAlign w:val="bottom"/>
            <w:hideMark/>
          </w:tcPr>
          <w:p w:rsidR="00262D48" w:rsidRPr="00EB74EB" w:rsidRDefault="00262D48" w:rsidP="00CA5C4B">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78,3</w:t>
            </w:r>
          </w:p>
        </w:tc>
        <w:tc>
          <w:tcPr>
            <w:tcW w:w="1134" w:type="dxa"/>
            <w:tcBorders>
              <w:top w:val="nil"/>
              <w:left w:val="nil"/>
              <w:bottom w:val="single" w:sz="4" w:space="0" w:color="auto"/>
              <w:right w:val="single" w:sz="4" w:space="0" w:color="auto"/>
            </w:tcBorders>
            <w:shd w:val="clear" w:color="auto" w:fill="auto"/>
            <w:noWrap/>
            <w:vAlign w:val="bottom"/>
            <w:hideMark/>
          </w:tcPr>
          <w:p w:rsidR="00262D48" w:rsidRPr="00EB74EB" w:rsidRDefault="00262D48" w:rsidP="00CA5C4B">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523</w:t>
            </w:r>
          </w:p>
        </w:tc>
        <w:tc>
          <w:tcPr>
            <w:tcW w:w="1134" w:type="dxa"/>
            <w:tcBorders>
              <w:top w:val="nil"/>
              <w:left w:val="nil"/>
              <w:bottom w:val="single" w:sz="4" w:space="0" w:color="auto"/>
              <w:right w:val="single" w:sz="8" w:space="0" w:color="auto"/>
            </w:tcBorders>
            <w:shd w:val="clear" w:color="auto" w:fill="auto"/>
            <w:noWrap/>
            <w:vAlign w:val="bottom"/>
            <w:hideMark/>
          </w:tcPr>
          <w:p w:rsidR="00262D48" w:rsidRPr="00EB74EB" w:rsidRDefault="00262D48" w:rsidP="00CA5C4B">
            <w:pPr>
              <w:spacing w:after="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81,8</w:t>
            </w:r>
          </w:p>
        </w:tc>
      </w:tr>
      <w:tr w:rsidR="00262D48" w:rsidRPr="00EB74EB" w:rsidTr="005135A2">
        <w:trPr>
          <w:trHeight w:val="132"/>
        </w:trPr>
        <w:tc>
          <w:tcPr>
            <w:tcW w:w="157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262D48" w:rsidRPr="00EB74EB" w:rsidRDefault="00262D48" w:rsidP="00CA5C4B">
            <w:pPr>
              <w:spacing w:after="0"/>
              <w:jc w:val="right"/>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Total</w:t>
            </w:r>
          </w:p>
        </w:tc>
        <w:tc>
          <w:tcPr>
            <w:tcW w:w="1195" w:type="dxa"/>
            <w:tcBorders>
              <w:top w:val="single" w:sz="8" w:space="0" w:color="auto"/>
              <w:left w:val="nil"/>
              <w:bottom w:val="single" w:sz="8" w:space="0" w:color="auto"/>
              <w:right w:val="single" w:sz="4" w:space="0" w:color="auto"/>
            </w:tcBorders>
            <w:shd w:val="clear" w:color="auto" w:fill="auto"/>
            <w:noWrap/>
            <w:vAlign w:val="bottom"/>
            <w:hideMark/>
          </w:tcPr>
          <w:p w:rsidR="00262D48" w:rsidRPr="00EB74EB" w:rsidRDefault="00262D48" w:rsidP="00CA5C4B">
            <w:pPr>
              <w:spacing w:after="0"/>
              <w:jc w:val="right"/>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120</w:t>
            </w:r>
          </w:p>
        </w:tc>
        <w:tc>
          <w:tcPr>
            <w:tcW w:w="992" w:type="dxa"/>
            <w:tcBorders>
              <w:top w:val="single" w:sz="8" w:space="0" w:color="auto"/>
              <w:left w:val="nil"/>
              <w:bottom w:val="single" w:sz="8" w:space="0" w:color="auto"/>
              <w:right w:val="single" w:sz="4" w:space="0" w:color="auto"/>
            </w:tcBorders>
            <w:shd w:val="clear" w:color="auto" w:fill="auto"/>
            <w:noWrap/>
            <w:vAlign w:val="bottom"/>
            <w:hideMark/>
          </w:tcPr>
          <w:p w:rsidR="00262D48" w:rsidRPr="00EB74EB" w:rsidRDefault="00262D48" w:rsidP="00CA5C4B">
            <w:pPr>
              <w:spacing w:after="0"/>
              <w:jc w:val="right"/>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100,0</w:t>
            </w:r>
          </w:p>
        </w:tc>
        <w:tc>
          <w:tcPr>
            <w:tcW w:w="1134" w:type="dxa"/>
            <w:tcBorders>
              <w:top w:val="single" w:sz="8" w:space="0" w:color="auto"/>
              <w:left w:val="nil"/>
              <w:bottom w:val="single" w:sz="8" w:space="0" w:color="auto"/>
              <w:right w:val="single" w:sz="4" w:space="0" w:color="auto"/>
            </w:tcBorders>
            <w:shd w:val="clear" w:color="auto" w:fill="auto"/>
            <w:noWrap/>
            <w:vAlign w:val="bottom"/>
            <w:hideMark/>
          </w:tcPr>
          <w:p w:rsidR="00262D48" w:rsidRPr="00EB74EB" w:rsidRDefault="00262D48" w:rsidP="00CA5C4B">
            <w:pPr>
              <w:spacing w:after="0"/>
              <w:jc w:val="right"/>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639</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262D48" w:rsidRPr="00EB74EB" w:rsidRDefault="00262D48" w:rsidP="00CA5C4B">
            <w:pPr>
              <w:spacing w:after="0"/>
              <w:jc w:val="right"/>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100,0</w:t>
            </w:r>
          </w:p>
        </w:tc>
      </w:tr>
    </w:tbl>
    <w:p w:rsidR="00175EBF" w:rsidRDefault="00175EBF" w:rsidP="00175EBF">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175EBF" w:rsidRDefault="00175EBF" w:rsidP="00175EBF">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w:t>
      </w:r>
      <w:r w:rsidR="003D0138">
        <w:rPr>
          <w:rFonts w:ascii="Times New Roman" w:hAnsi="Times New Roman" w:cs="Times New Roman"/>
          <w:i/>
          <w:sz w:val="20"/>
          <w:szCs w:val="20"/>
        </w:rPr>
        <w:t>l</w:t>
      </w:r>
      <w:r>
        <w:rPr>
          <w:rFonts w:ascii="Times New Roman" w:hAnsi="Times New Roman" w:cs="Times New Roman"/>
          <w:i/>
          <w:sz w:val="20"/>
          <w:szCs w:val="20"/>
        </w:rPr>
        <w:t>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262D48" w:rsidRPr="00EB74EB" w:rsidRDefault="00262D48" w:rsidP="00262D48">
      <w:pPr>
        <w:spacing w:after="0"/>
        <w:jc w:val="both"/>
        <w:rPr>
          <w:rFonts w:ascii="Times New Roman" w:hAnsi="Times New Roman" w:cs="Times New Roman"/>
          <w:sz w:val="24"/>
          <w:szCs w:val="24"/>
        </w:rPr>
      </w:pPr>
    </w:p>
    <w:p w:rsidR="00262D48" w:rsidRPr="00EB74EB" w:rsidRDefault="00262D48" w:rsidP="00262D48">
      <w:pPr>
        <w:spacing w:after="0"/>
        <w:jc w:val="both"/>
        <w:rPr>
          <w:rFonts w:ascii="Times New Roman" w:hAnsi="Times New Roman" w:cs="Times New Roman"/>
          <w:sz w:val="24"/>
          <w:szCs w:val="24"/>
        </w:rPr>
      </w:pPr>
      <w:r w:rsidRPr="00EB74EB">
        <w:rPr>
          <w:rFonts w:ascii="Times New Roman" w:hAnsi="Times New Roman" w:cs="Times New Roman"/>
          <w:sz w:val="24"/>
          <w:szCs w:val="24"/>
        </w:rPr>
        <w:t>Les femmes restauratrices de la ZIP sont caractérisées par une importante jeunesse. En effet l’âge moyen des restauratrices est resté pratiquement constante entre 2014 (37,9 ans) et 2020 (37,7 ans). Il en est de même pour l’âge médian : 38 ans en 2014 et 39 ans en 2020.</w:t>
      </w:r>
    </w:p>
    <w:p w:rsidR="00262D48" w:rsidRPr="00EB74EB" w:rsidRDefault="00262D48" w:rsidP="00262D48">
      <w:pPr>
        <w:spacing w:after="0"/>
        <w:jc w:val="both"/>
        <w:rPr>
          <w:rFonts w:ascii="Times New Roman" w:hAnsi="Times New Roman" w:cs="Times New Roman"/>
          <w:sz w:val="24"/>
          <w:szCs w:val="24"/>
        </w:rPr>
      </w:pPr>
      <w:r w:rsidRPr="00EB74EB">
        <w:rPr>
          <w:rFonts w:ascii="Times New Roman" w:hAnsi="Times New Roman" w:cs="Times New Roman"/>
          <w:sz w:val="24"/>
          <w:szCs w:val="24"/>
        </w:rPr>
        <w:t>Par ailleurs, elles ont majoritairement (43% en 2014 et 39% en 2020) entre 35 et 45 ans. Cette tranche d’âge est suivie de la tranche des 25 à 35 ans (25% en 2014 et 30% en 2020).</w:t>
      </w:r>
    </w:p>
    <w:p w:rsidR="00262D48" w:rsidRPr="00EB74EB" w:rsidRDefault="00262D48" w:rsidP="00262D48">
      <w:pPr>
        <w:spacing w:after="0"/>
        <w:jc w:val="both"/>
        <w:rPr>
          <w:rFonts w:ascii="Times New Roman" w:hAnsi="Times New Roman" w:cs="Times New Roman"/>
          <w:sz w:val="24"/>
          <w:szCs w:val="24"/>
        </w:rPr>
      </w:pPr>
    </w:p>
    <w:p w:rsidR="00262D48" w:rsidRPr="00EB74EB" w:rsidRDefault="00262D48" w:rsidP="00262D48">
      <w:pPr>
        <w:spacing w:after="0"/>
        <w:jc w:val="both"/>
        <w:rPr>
          <w:rFonts w:ascii="Times New Roman" w:hAnsi="Times New Roman" w:cs="Times New Roman"/>
          <w:sz w:val="24"/>
          <w:szCs w:val="24"/>
        </w:rPr>
      </w:pPr>
      <w:r w:rsidRPr="00EB74EB">
        <w:rPr>
          <w:rFonts w:ascii="Times New Roman" w:hAnsi="Times New Roman" w:cs="Times New Roman"/>
          <w:sz w:val="24"/>
          <w:szCs w:val="24"/>
        </w:rPr>
        <w:t>Quant au niveau d’instruction, dans la ZIP, chez les femmes qui exercent la restauration, une femme sur deux n’a aucun niveau d’instruction (52,5% en 2014 et 49,5% en 2020).</w:t>
      </w:r>
    </w:p>
    <w:p w:rsidR="00262D48" w:rsidRPr="00EB74EB" w:rsidRDefault="00262D48" w:rsidP="00262D48">
      <w:pPr>
        <w:spacing w:after="0"/>
        <w:jc w:val="both"/>
        <w:rPr>
          <w:rFonts w:ascii="Times New Roman" w:hAnsi="Times New Roman" w:cs="Times New Roman"/>
          <w:sz w:val="24"/>
          <w:szCs w:val="24"/>
        </w:rPr>
      </w:pPr>
      <w:r w:rsidRPr="00EB74EB">
        <w:rPr>
          <w:rFonts w:ascii="Times New Roman" w:hAnsi="Times New Roman" w:cs="Times New Roman"/>
          <w:sz w:val="24"/>
          <w:szCs w:val="24"/>
        </w:rPr>
        <w:lastRenderedPageBreak/>
        <w:t xml:space="preserve">Avant le bitumage, aucune femme restauratrice n’avait atteint le niveau supérieur de l’éducation. Après le bitumage, on dénombre 09 femmes (1,4% des femmes restauratrices) du supérieur exerçant la petite restauration dans la ZIP. </w:t>
      </w:r>
    </w:p>
    <w:p w:rsidR="00883DAC" w:rsidRDefault="00883DAC" w:rsidP="00262D48">
      <w:pPr>
        <w:spacing w:after="0"/>
        <w:jc w:val="both"/>
        <w:rPr>
          <w:rFonts w:ascii="Times New Roman" w:hAnsi="Times New Roman" w:cs="Times New Roman"/>
          <w:sz w:val="24"/>
          <w:szCs w:val="24"/>
        </w:rPr>
      </w:pPr>
    </w:p>
    <w:p w:rsidR="00262D48" w:rsidRPr="00112C82" w:rsidRDefault="00883DAC" w:rsidP="00112C82">
      <w:pPr>
        <w:pStyle w:val="TABLTCHI"/>
        <w:spacing w:after="120"/>
        <w:rPr>
          <w:lang w:eastAsia="fr-FR"/>
        </w:rPr>
      </w:pPr>
      <w:bookmarkStart w:id="251" w:name="_Toc35636975"/>
      <w:r w:rsidRPr="00112C82">
        <w:rPr>
          <w:lang w:eastAsia="fr-FR"/>
        </w:rPr>
        <w:t xml:space="preserve">Tableau </w:t>
      </w:r>
      <w:r w:rsidR="00CA5C4B" w:rsidRPr="00112C82">
        <w:rPr>
          <w:lang w:eastAsia="fr-FR"/>
        </w:rPr>
        <w:t>3.32</w:t>
      </w:r>
      <w:r w:rsidRPr="00112C82">
        <w:rPr>
          <w:lang w:eastAsia="fr-FR"/>
        </w:rPr>
        <w:t> : Répartition des restauratrices selon l’âge et le niveau d’instruction</w:t>
      </w:r>
      <w:bookmarkEnd w:id="251"/>
    </w:p>
    <w:tbl>
      <w:tblPr>
        <w:tblW w:w="5059" w:type="dxa"/>
        <w:tblInd w:w="-10" w:type="dxa"/>
        <w:tblCellMar>
          <w:left w:w="70" w:type="dxa"/>
          <w:right w:w="70" w:type="dxa"/>
        </w:tblCellMar>
        <w:tblLook w:val="04A0" w:firstRow="1" w:lastRow="0" w:firstColumn="1" w:lastColumn="0" w:noHBand="0" w:noVBand="1"/>
      </w:tblPr>
      <w:tblGrid>
        <w:gridCol w:w="1843"/>
        <w:gridCol w:w="851"/>
        <w:gridCol w:w="757"/>
        <w:gridCol w:w="851"/>
        <w:gridCol w:w="757"/>
      </w:tblGrid>
      <w:tr w:rsidR="00262D48" w:rsidRPr="00EB74EB" w:rsidTr="001451DA">
        <w:trPr>
          <w:trHeight w:val="140"/>
        </w:trPr>
        <w:tc>
          <w:tcPr>
            <w:tcW w:w="184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 </w:t>
            </w:r>
          </w:p>
        </w:tc>
        <w:tc>
          <w:tcPr>
            <w:tcW w:w="1608" w:type="dxa"/>
            <w:gridSpan w:val="2"/>
            <w:tcBorders>
              <w:top w:val="single" w:sz="8" w:space="0" w:color="auto"/>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En 2014</w:t>
            </w:r>
          </w:p>
        </w:tc>
        <w:tc>
          <w:tcPr>
            <w:tcW w:w="1608" w:type="dxa"/>
            <w:gridSpan w:val="2"/>
            <w:tcBorders>
              <w:top w:val="single" w:sz="8" w:space="0" w:color="auto"/>
              <w:left w:val="nil"/>
              <w:bottom w:val="single" w:sz="4" w:space="0" w:color="auto"/>
              <w:right w:val="single" w:sz="8" w:space="0" w:color="000000"/>
            </w:tcBorders>
            <w:shd w:val="clear" w:color="auto" w:fill="auto"/>
            <w:noWrap/>
            <w:vAlign w:val="center"/>
            <w:hideMark/>
          </w:tcPr>
          <w:p w:rsidR="00262D48" w:rsidRPr="00EB74EB" w:rsidRDefault="00262D48" w:rsidP="0093051A">
            <w:pPr>
              <w:spacing w:after="0" w:line="240" w:lineRule="auto"/>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En 2020</w:t>
            </w:r>
          </w:p>
        </w:tc>
      </w:tr>
      <w:tr w:rsidR="00262D48" w:rsidRPr="00EB74EB" w:rsidTr="001451DA">
        <w:trPr>
          <w:trHeight w:val="254"/>
        </w:trPr>
        <w:tc>
          <w:tcPr>
            <w:tcW w:w="1843" w:type="dxa"/>
            <w:tcBorders>
              <w:top w:val="nil"/>
              <w:left w:val="single" w:sz="8" w:space="0" w:color="auto"/>
              <w:bottom w:val="single" w:sz="8" w:space="0" w:color="auto"/>
              <w:right w:val="single" w:sz="4" w:space="0" w:color="auto"/>
            </w:tcBorders>
            <w:shd w:val="clear" w:color="auto" w:fill="auto"/>
            <w:noWrap/>
            <w:vAlign w:val="center"/>
            <w:hideMark/>
          </w:tcPr>
          <w:p w:rsidR="00262D48" w:rsidRPr="00EB74EB" w:rsidRDefault="00262D48" w:rsidP="0093051A">
            <w:pPr>
              <w:spacing w:after="0" w:line="240" w:lineRule="auto"/>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 </w:t>
            </w:r>
          </w:p>
        </w:tc>
        <w:tc>
          <w:tcPr>
            <w:tcW w:w="851" w:type="dxa"/>
            <w:tcBorders>
              <w:top w:val="nil"/>
              <w:left w:val="nil"/>
              <w:bottom w:val="single" w:sz="8" w:space="0" w:color="auto"/>
              <w:right w:val="single" w:sz="4" w:space="0" w:color="auto"/>
            </w:tcBorders>
            <w:shd w:val="clear" w:color="auto" w:fill="auto"/>
            <w:noWrap/>
            <w:vAlign w:val="center"/>
            <w:hideMark/>
          </w:tcPr>
          <w:p w:rsidR="00262D48" w:rsidRPr="00EB74EB" w:rsidRDefault="00262D48" w:rsidP="0093051A">
            <w:pPr>
              <w:spacing w:after="0" w:line="240" w:lineRule="auto"/>
              <w:jc w:val="center"/>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Effectif</w:t>
            </w:r>
          </w:p>
        </w:tc>
        <w:tc>
          <w:tcPr>
            <w:tcW w:w="757" w:type="dxa"/>
            <w:tcBorders>
              <w:top w:val="nil"/>
              <w:left w:val="nil"/>
              <w:bottom w:val="single" w:sz="8" w:space="0" w:color="auto"/>
              <w:right w:val="single" w:sz="4" w:space="0" w:color="auto"/>
            </w:tcBorders>
            <w:shd w:val="clear" w:color="auto" w:fill="auto"/>
            <w:noWrap/>
            <w:vAlign w:val="center"/>
            <w:hideMark/>
          </w:tcPr>
          <w:p w:rsidR="00262D48" w:rsidRPr="00EB74EB" w:rsidRDefault="00262D48" w:rsidP="0093051A">
            <w:pPr>
              <w:spacing w:after="0" w:line="240" w:lineRule="auto"/>
              <w:jc w:val="center"/>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w:t>
            </w:r>
          </w:p>
        </w:tc>
        <w:tc>
          <w:tcPr>
            <w:tcW w:w="851" w:type="dxa"/>
            <w:tcBorders>
              <w:top w:val="nil"/>
              <w:left w:val="nil"/>
              <w:bottom w:val="single" w:sz="8" w:space="0" w:color="auto"/>
              <w:right w:val="single" w:sz="4" w:space="0" w:color="auto"/>
            </w:tcBorders>
            <w:shd w:val="clear" w:color="auto" w:fill="auto"/>
            <w:noWrap/>
            <w:vAlign w:val="center"/>
            <w:hideMark/>
          </w:tcPr>
          <w:p w:rsidR="00262D48" w:rsidRPr="00EB74EB" w:rsidRDefault="00262D48" w:rsidP="0093051A">
            <w:pPr>
              <w:spacing w:after="0" w:line="240" w:lineRule="auto"/>
              <w:jc w:val="center"/>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Effectif</w:t>
            </w:r>
          </w:p>
        </w:tc>
        <w:tc>
          <w:tcPr>
            <w:tcW w:w="757"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center"/>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w:t>
            </w:r>
          </w:p>
        </w:tc>
      </w:tr>
      <w:tr w:rsidR="00262D48" w:rsidRPr="00EB74EB" w:rsidTr="001451DA">
        <w:trPr>
          <w:trHeight w:val="64"/>
        </w:trPr>
        <w:tc>
          <w:tcPr>
            <w:tcW w:w="5059"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62D48" w:rsidRPr="00EB74EB" w:rsidRDefault="00262D48" w:rsidP="0093051A">
            <w:pPr>
              <w:spacing w:after="0" w:line="240" w:lineRule="auto"/>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Age</w:t>
            </w:r>
          </w:p>
        </w:tc>
      </w:tr>
      <w:tr w:rsidR="00262D48" w:rsidRPr="00EB74EB" w:rsidTr="005135A2">
        <w:trPr>
          <w:trHeight w:val="60"/>
        </w:trPr>
        <w:tc>
          <w:tcPr>
            <w:tcW w:w="1843" w:type="dxa"/>
            <w:tcBorders>
              <w:top w:val="nil"/>
              <w:left w:val="single" w:sz="8" w:space="0" w:color="auto"/>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Moyenne (ans)</w:t>
            </w:r>
          </w:p>
        </w:tc>
        <w:tc>
          <w:tcPr>
            <w:tcW w:w="160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62D48" w:rsidRPr="00EB74EB" w:rsidRDefault="00262D48" w:rsidP="0093051A">
            <w:pPr>
              <w:spacing w:after="0" w:line="240" w:lineRule="auto"/>
              <w:jc w:val="center"/>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37,9</w:t>
            </w:r>
          </w:p>
        </w:tc>
        <w:tc>
          <w:tcPr>
            <w:tcW w:w="1608" w:type="dxa"/>
            <w:gridSpan w:val="2"/>
            <w:tcBorders>
              <w:top w:val="single" w:sz="4" w:space="0" w:color="auto"/>
              <w:left w:val="nil"/>
              <w:bottom w:val="single" w:sz="4" w:space="0" w:color="auto"/>
              <w:right w:val="single" w:sz="8" w:space="0" w:color="000000"/>
            </w:tcBorders>
            <w:shd w:val="clear" w:color="auto" w:fill="auto"/>
            <w:noWrap/>
            <w:vAlign w:val="center"/>
            <w:hideMark/>
          </w:tcPr>
          <w:p w:rsidR="00262D48" w:rsidRPr="00EB74EB" w:rsidRDefault="00262D48" w:rsidP="0093051A">
            <w:pPr>
              <w:spacing w:after="0" w:line="240" w:lineRule="auto"/>
              <w:jc w:val="center"/>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37,7</w:t>
            </w:r>
          </w:p>
        </w:tc>
      </w:tr>
      <w:tr w:rsidR="00262D48" w:rsidRPr="00EB74EB" w:rsidTr="005135A2">
        <w:trPr>
          <w:trHeight w:val="70"/>
        </w:trPr>
        <w:tc>
          <w:tcPr>
            <w:tcW w:w="1843" w:type="dxa"/>
            <w:tcBorders>
              <w:top w:val="nil"/>
              <w:left w:val="single" w:sz="8" w:space="0" w:color="auto"/>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Médiane (ans)</w:t>
            </w:r>
          </w:p>
        </w:tc>
        <w:tc>
          <w:tcPr>
            <w:tcW w:w="160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62D48" w:rsidRPr="00EB74EB" w:rsidRDefault="00262D48" w:rsidP="0093051A">
            <w:pPr>
              <w:spacing w:after="0" w:line="240" w:lineRule="auto"/>
              <w:jc w:val="center"/>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38,0</w:t>
            </w:r>
          </w:p>
        </w:tc>
        <w:tc>
          <w:tcPr>
            <w:tcW w:w="1608" w:type="dxa"/>
            <w:gridSpan w:val="2"/>
            <w:tcBorders>
              <w:top w:val="single" w:sz="4" w:space="0" w:color="auto"/>
              <w:left w:val="nil"/>
              <w:bottom w:val="single" w:sz="4" w:space="0" w:color="auto"/>
              <w:right w:val="single" w:sz="8" w:space="0" w:color="000000"/>
            </w:tcBorders>
            <w:shd w:val="clear" w:color="auto" w:fill="auto"/>
            <w:noWrap/>
            <w:vAlign w:val="center"/>
            <w:hideMark/>
          </w:tcPr>
          <w:p w:rsidR="00262D48" w:rsidRPr="00EB74EB" w:rsidRDefault="00262D48" w:rsidP="0093051A">
            <w:pPr>
              <w:spacing w:after="0" w:line="240" w:lineRule="auto"/>
              <w:jc w:val="center"/>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39,0</w:t>
            </w:r>
          </w:p>
        </w:tc>
      </w:tr>
      <w:tr w:rsidR="00262D48" w:rsidRPr="00EB74EB" w:rsidTr="005135A2">
        <w:trPr>
          <w:trHeight w:val="236"/>
        </w:trPr>
        <w:tc>
          <w:tcPr>
            <w:tcW w:w="1843" w:type="dxa"/>
            <w:tcBorders>
              <w:top w:val="nil"/>
              <w:left w:val="single" w:sz="8" w:space="0" w:color="auto"/>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Moins de 25 ans</w:t>
            </w:r>
          </w:p>
        </w:tc>
        <w:tc>
          <w:tcPr>
            <w:tcW w:w="851"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9</w:t>
            </w:r>
          </w:p>
        </w:tc>
        <w:tc>
          <w:tcPr>
            <w:tcW w:w="757"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7,5</w:t>
            </w:r>
          </w:p>
        </w:tc>
        <w:tc>
          <w:tcPr>
            <w:tcW w:w="851"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34</w:t>
            </w:r>
          </w:p>
        </w:tc>
        <w:tc>
          <w:tcPr>
            <w:tcW w:w="757" w:type="dxa"/>
            <w:tcBorders>
              <w:top w:val="nil"/>
              <w:left w:val="nil"/>
              <w:bottom w:val="single" w:sz="4"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5,3</w:t>
            </w:r>
          </w:p>
        </w:tc>
      </w:tr>
      <w:tr w:rsidR="00262D48" w:rsidRPr="00EB74EB" w:rsidTr="005135A2">
        <w:trPr>
          <w:trHeight w:val="127"/>
        </w:trPr>
        <w:tc>
          <w:tcPr>
            <w:tcW w:w="1843" w:type="dxa"/>
            <w:tcBorders>
              <w:top w:val="nil"/>
              <w:left w:val="single" w:sz="8" w:space="0" w:color="auto"/>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25 à 35 ans</w:t>
            </w:r>
          </w:p>
        </w:tc>
        <w:tc>
          <w:tcPr>
            <w:tcW w:w="851"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30</w:t>
            </w:r>
          </w:p>
        </w:tc>
        <w:tc>
          <w:tcPr>
            <w:tcW w:w="757"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25,0</w:t>
            </w:r>
          </w:p>
        </w:tc>
        <w:tc>
          <w:tcPr>
            <w:tcW w:w="851"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189</w:t>
            </w:r>
          </w:p>
        </w:tc>
        <w:tc>
          <w:tcPr>
            <w:tcW w:w="757" w:type="dxa"/>
            <w:tcBorders>
              <w:top w:val="nil"/>
              <w:left w:val="nil"/>
              <w:bottom w:val="single" w:sz="4"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29,6</w:t>
            </w:r>
          </w:p>
        </w:tc>
      </w:tr>
      <w:tr w:rsidR="00262D48" w:rsidRPr="00EB74EB" w:rsidTr="005135A2">
        <w:trPr>
          <w:trHeight w:val="172"/>
        </w:trPr>
        <w:tc>
          <w:tcPr>
            <w:tcW w:w="1843" w:type="dxa"/>
            <w:tcBorders>
              <w:top w:val="nil"/>
              <w:left w:val="single" w:sz="8" w:space="0" w:color="auto"/>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35 à 45 ans</w:t>
            </w:r>
          </w:p>
        </w:tc>
        <w:tc>
          <w:tcPr>
            <w:tcW w:w="851"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52</w:t>
            </w:r>
          </w:p>
        </w:tc>
        <w:tc>
          <w:tcPr>
            <w:tcW w:w="757"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43,3</w:t>
            </w:r>
          </w:p>
        </w:tc>
        <w:tc>
          <w:tcPr>
            <w:tcW w:w="851"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249</w:t>
            </w:r>
          </w:p>
        </w:tc>
        <w:tc>
          <w:tcPr>
            <w:tcW w:w="757" w:type="dxa"/>
            <w:tcBorders>
              <w:top w:val="nil"/>
              <w:left w:val="nil"/>
              <w:bottom w:val="single" w:sz="4"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39,0</w:t>
            </w:r>
          </w:p>
        </w:tc>
      </w:tr>
      <w:tr w:rsidR="00262D48" w:rsidRPr="00EB74EB" w:rsidTr="005135A2">
        <w:trPr>
          <w:trHeight w:val="218"/>
        </w:trPr>
        <w:tc>
          <w:tcPr>
            <w:tcW w:w="1843" w:type="dxa"/>
            <w:tcBorders>
              <w:top w:val="nil"/>
              <w:left w:val="single" w:sz="8" w:space="0" w:color="auto"/>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 xml:space="preserve">45 à 55 ans </w:t>
            </w:r>
          </w:p>
        </w:tc>
        <w:tc>
          <w:tcPr>
            <w:tcW w:w="851"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22</w:t>
            </w:r>
          </w:p>
        </w:tc>
        <w:tc>
          <w:tcPr>
            <w:tcW w:w="757"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18,3</w:t>
            </w:r>
          </w:p>
        </w:tc>
        <w:tc>
          <w:tcPr>
            <w:tcW w:w="851"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119</w:t>
            </w:r>
          </w:p>
        </w:tc>
        <w:tc>
          <w:tcPr>
            <w:tcW w:w="757" w:type="dxa"/>
            <w:tcBorders>
              <w:top w:val="nil"/>
              <w:left w:val="nil"/>
              <w:bottom w:val="single" w:sz="4"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18,6</w:t>
            </w:r>
          </w:p>
        </w:tc>
      </w:tr>
      <w:tr w:rsidR="00262D48" w:rsidRPr="00EB74EB" w:rsidTr="005135A2">
        <w:trPr>
          <w:trHeight w:val="122"/>
        </w:trPr>
        <w:tc>
          <w:tcPr>
            <w:tcW w:w="1843" w:type="dxa"/>
            <w:tcBorders>
              <w:top w:val="nil"/>
              <w:left w:val="single" w:sz="8" w:space="0" w:color="auto"/>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55 ans et +</w:t>
            </w:r>
          </w:p>
        </w:tc>
        <w:tc>
          <w:tcPr>
            <w:tcW w:w="851"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7</w:t>
            </w:r>
          </w:p>
        </w:tc>
        <w:tc>
          <w:tcPr>
            <w:tcW w:w="757"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5,8</w:t>
            </w:r>
          </w:p>
        </w:tc>
        <w:tc>
          <w:tcPr>
            <w:tcW w:w="851"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48</w:t>
            </w:r>
          </w:p>
        </w:tc>
        <w:tc>
          <w:tcPr>
            <w:tcW w:w="757" w:type="dxa"/>
            <w:tcBorders>
              <w:top w:val="nil"/>
              <w:left w:val="nil"/>
              <w:bottom w:val="single" w:sz="4"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7,5</w:t>
            </w:r>
          </w:p>
        </w:tc>
      </w:tr>
      <w:tr w:rsidR="00262D48" w:rsidRPr="00EB74EB" w:rsidTr="005135A2">
        <w:trPr>
          <w:trHeight w:val="60"/>
        </w:trPr>
        <w:tc>
          <w:tcPr>
            <w:tcW w:w="5059"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62D48" w:rsidRPr="00EB74EB" w:rsidRDefault="00262D48" w:rsidP="0093051A">
            <w:pPr>
              <w:spacing w:after="0" w:line="240" w:lineRule="auto"/>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Niveau d’instruction</w:t>
            </w:r>
          </w:p>
        </w:tc>
      </w:tr>
      <w:tr w:rsidR="00262D48" w:rsidRPr="00EB74EB" w:rsidTr="005135A2">
        <w:trPr>
          <w:trHeight w:val="60"/>
        </w:trPr>
        <w:tc>
          <w:tcPr>
            <w:tcW w:w="1843" w:type="dxa"/>
            <w:tcBorders>
              <w:top w:val="nil"/>
              <w:left w:val="single" w:sz="8" w:space="0" w:color="auto"/>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Aucun</w:t>
            </w:r>
          </w:p>
        </w:tc>
        <w:tc>
          <w:tcPr>
            <w:tcW w:w="851"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63</w:t>
            </w:r>
          </w:p>
        </w:tc>
        <w:tc>
          <w:tcPr>
            <w:tcW w:w="757"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52,5</w:t>
            </w:r>
          </w:p>
        </w:tc>
        <w:tc>
          <w:tcPr>
            <w:tcW w:w="851"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316</w:t>
            </w:r>
          </w:p>
        </w:tc>
        <w:tc>
          <w:tcPr>
            <w:tcW w:w="757" w:type="dxa"/>
            <w:tcBorders>
              <w:top w:val="nil"/>
              <w:left w:val="nil"/>
              <w:bottom w:val="single" w:sz="4"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49,5</w:t>
            </w:r>
          </w:p>
        </w:tc>
      </w:tr>
      <w:tr w:rsidR="00262D48" w:rsidRPr="00EB74EB" w:rsidTr="005135A2">
        <w:trPr>
          <w:trHeight w:val="86"/>
        </w:trPr>
        <w:tc>
          <w:tcPr>
            <w:tcW w:w="1843" w:type="dxa"/>
            <w:tcBorders>
              <w:top w:val="nil"/>
              <w:left w:val="single" w:sz="8" w:space="0" w:color="auto"/>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Primaire</w:t>
            </w:r>
          </w:p>
        </w:tc>
        <w:tc>
          <w:tcPr>
            <w:tcW w:w="851"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39</w:t>
            </w:r>
          </w:p>
        </w:tc>
        <w:tc>
          <w:tcPr>
            <w:tcW w:w="757"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32,5</w:t>
            </w:r>
          </w:p>
        </w:tc>
        <w:tc>
          <w:tcPr>
            <w:tcW w:w="851"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187</w:t>
            </w:r>
          </w:p>
        </w:tc>
        <w:tc>
          <w:tcPr>
            <w:tcW w:w="757" w:type="dxa"/>
            <w:tcBorders>
              <w:top w:val="nil"/>
              <w:left w:val="nil"/>
              <w:bottom w:val="single" w:sz="4"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29,3</w:t>
            </w:r>
          </w:p>
        </w:tc>
      </w:tr>
      <w:tr w:rsidR="00262D48" w:rsidRPr="00EB74EB" w:rsidTr="005135A2">
        <w:trPr>
          <w:trHeight w:val="132"/>
        </w:trPr>
        <w:tc>
          <w:tcPr>
            <w:tcW w:w="1843" w:type="dxa"/>
            <w:tcBorders>
              <w:top w:val="nil"/>
              <w:left w:val="single" w:sz="8" w:space="0" w:color="auto"/>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Secondaire I</w:t>
            </w:r>
          </w:p>
        </w:tc>
        <w:tc>
          <w:tcPr>
            <w:tcW w:w="851"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14</w:t>
            </w:r>
          </w:p>
        </w:tc>
        <w:tc>
          <w:tcPr>
            <w:tcW w:w="757"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11,7</w:t>
            </w:r>
          </w:p>
        </w:tc>
        <w:tc>
          <w:tcPr>
            <w:tcW w:w="851"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104</w:t>
            </w:r>
          </w:p>
        </w:tc>
        <w:tc>
          <w:tcPr>
            <w:tcW w:w="757" w:type="dxa"/>
            <w:tcBorders>
              <w:top w:val="nil"/>
              <w:left w:val="nil"/>
              <w:bottom w:val="single" w:sz="4"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16,3</w:t>
            </w:r>
          </w:p>
        </w:tc>
      </w:tr>
      <w:tr w:rsidR="00262D48" w:rsidRPr="00EB74EB" w:rsidTr="005135A2">
        <w:trPr>
          <w:trHeight w:val="164"/>
        </w:trPr>
        <w:tc>
          <w:tcPr>
            <w:tcW w:w="1843" w:type="dxa"/>
            <w:tcBorders>
              <w:top w:val="nil"/>
              <w:left w:val="single" w:sz="8" w:space="0" w:color="auto"/>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Secondaire II</w:t>
            </w:r>
          </w:p>
        </w:tc>
        <w:tc>
          <w:tcPr>
            <w:tcW w:w="851"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4</w:t>
            </w:r>
          </w:p>
        </w:tc>
        <w:tc>
          <w:tcPr>
            <w:tcW w:w="757"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3,3</w:t>
            </w:r>
          </w:p>
        </w:tc>
        <w:tc>
          <w:tcPr>
            <w:tcW w:w="851" w:type="dxa"/>
            <w:tcBorders>
              <w:top w:val="nil"/>
              <w:left w:val="nil"/>
              <w:bottom w:val="single" w:sz="4"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23</w:t>
            </w:r>
          </w:p>
        </w:tc>
        <w:tc>
          <w:tcPr>
            <w:tcW w:w="757" w:type="dxa"/>
            <w:tcBorders>
              <w:top w:val="nil"/>
              <w:left w:val="nil"/>
              <w:bottom w:val="single" w:sz="4"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3,6</w:t>
            </w:r>
          </w:p>
        </w:tc>
      </w:tr>
      <w:tr w:rsidR="00262D48" w:rsidRPr="00EB74EB" w:rsidTr="005135A2">
        <w:trPr>
          <w:trHeight w:val="211"/>
        </w:trPr>
        <w:tc>
          <w:tcPr>
            <w:tcW w:w="1843" w:type="dxa"/>
            <w:tcBorders>
              <w:top w:val="nil"/>
              <w:left w:val="single" w:sz="8" w:space="0" w:color="auto"/>
              <w:bottom w:val="single" w:sz="8" w:space="0" w:color="auto"/>
              <w:right w:val="single" w:sz="4" w:space="0" w:color="auto"/>
            </w:tcBorders>
            <w:shd w:val="clear" w:color="auto" w:fill="auto"/>
            <w:noWrap/>
            <w:vAlign w:val="center"/>
            <w:hideMark/>
          </w:tcPr>
          <w:p w:rsidR="00262D48" w:rsidRPr="00EB74EB" w:rsidRDefault="00262D48" w:rsidP="0093051A">
            <w:pPr>
              <w:spacing w:after="0" w:line="240" w:lineRule="auto"/>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Supérieur</w:t>
            </w:r>
          </w:p>
        </w:tc>
        <w:tc>
          <w:tcPr>
            <w:tcW w:w="851" w:type="dxa"/>
            <w:tcBorders>
              <w:top w:val="nil"/>
              <w:left w:val="nil"/>
              <w:bottom w:val="single" w:sz="8"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w:t>
            </w:r>
          </w:p>
        </w:tc>
        <w:tc>
          <w:tcPr>
            <w:tcW w:w="757" w:type="dxa"/>
            <w:tcBorders>
              <w:top w:val="nil"/>
              <w:left w:val="nil"/>
              <w:bottom w:val="single" w:sz="8"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0,0</w:t>
            </w:r>
          </w:p>
        </w:tc>
        <w:tc>
          <w:tcPr>
            <w:tcW w:w="851" w:type="dxa"/>
            <w:tcBorders>
              <w:top w:val="nil"/>
              <w:left w:val="nil"/>
              <w:bottom w:val="single" w:sz="8" w:space="0" w:color="auto"/>
              <w:right w:val="single" w:sz="4"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9</w:t>
            </w:r>
          </w:p>
        </w:tc>
        <w:tc>
          <w:tcPr>
            <w:tcW w:w="757"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1,4</w:t>
            </w:r>
          </w:p>
        </w:tc>
      </w:tr>
    </w:tbl>
    <w:p w:rsidR="00317A38" w:rsidRDefault="00317A38" w:rsidP="00317A38">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317A38" w:rsidRDefault="00317A38" w:rsidP="00317A38">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w:t>
      </w:r>
      <w:r w:rsidR="003D0138">
        <w:rPr>
          <w:rFonts w:ascii="Times New Roman" w:hAnsi="Times New Roman" w:cs="Times New Roman"/>
          <w:i/>
          <w:sz w:val="20"/>
          <w:szCs w:val="20"/>
        </w:rPr>
        <w:t>l</w:t>
      </w:r>
      <w:r>
        <w:rPr>
          <w:rFonts w:ascii="Times New Roman" w:hAnsi="Times New Roman" w:cs="Times New Roman"/>
          <w:i/>
          <w:sz w:val="20"/>
          <w:szCs w:val="20"/>
        </w:rPr>
        <w:t>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5135A2" w:rsidRDefault="005135A2" w:rsidP="00317A38">
      <w:pPr>
        <w:spacing w:after="0" w:line="240" w:lineRule="auto"/>
        <w:rPr>
          <w:rFonts w:ascii="Times New Roman" w:hAnsi="Times New Roman" w:cs="Times New Roman"/>
          <w:i/>
          <w:sz w:val="20"/>
          <w:szCs w:val="20"/>
        </w:rPr>
      </w:pPr>
    </w:p>
    <w:p w:rsidR="005135A2" w:rsidRDefault="005135A2" w:rsidP="00317A38">
      <w:pPr>
        <w:spacing w:after="0" w:line="240" w:lineRule="auto"/>
        <w:rPr>
          <w:rFonts w:ascii="Times New Roman" w:hAnsi="Times New Roman" w:cs="Times New Roman"/>
          <w:i/>
          <w:sz w:val="20"/>
          <w:szCs w:val="20"/>
        </w:rPr>
      </w:pPr>
    </w:p>
    <w:p w:rsidR="005135A2" w:rsidRDefault="005135A2" w:rsidP="00317A38">
      <w:pPr>
        <w:spacing w:after="0" w:line="240" w:lineRule="auto"/>
        <w:rPr>
          <w:rFonts w:ascii="Times New Roman" w:hAnsi="Times New Roman" w:cs="Times New Roman"/>
          <w:i/>
          <w:sz w:val="20"/>
          <w:szCs w:val="20"/>
        </w:rPr>
      </w:pPr>
    </w:p>
    <w:p w:rsidR="00262D48" w:rsidRPr="00EB74EB" w:rsidRDefault="00262D48" w:rsidP="00262D48">
      <w:pPr>
        <w:numPr>
          <w:ilvl w:val="0"/>
          <w:numId w:val="3"/>
        </w:numPr>
        <w:jc w:val="both"/>
        <w:rPr>
          <w:rFonts w:ascii="Times New Roman" w:hAnsi="Times New Roman" w:cs="Times New Roman"/>
          <w:b/>
          <w:i/>
          <w:sz w:val="24"/>
          <w:szCs w:val="24"/>
          <w:lang w:eastAsia="fr-FR"/>
        </w:rPr>
      </w:pPr>
      <w:r w:rsidRPr="00EB74EB">
        <w:rPr>
          <w:rFonts w:ascii="Times New Roman" w:hAnsi="Times New Roman" w:cs="Times New Roman"/>
          <w:b/>
          <w:i/>
          <w:sz w:val="24"/>
          <w:szCs w:val="24"/>
          <w:lang w:eastAsia="fr-FR"/>
        </w:rPr>
        <w:t>Les emplois créés par la restauration</w:t>
      </w:r>
    </w:p>
    <w:p w:rsidR="00262D48" w:rsidRPr="00EB74EB" w:rsidRDefault="00262D48" w:rsidP="00262D48">
      <w:pPr>
        <w:spacing w:after="0"/>
        <w:jc w:val="both"/>
        <w:rPr>
          <w:rFonts w:ascii="Times New Roman" w:hAnsi="Times New Roman" w:cs="Times New Roman"/>
          <w:sz w:val="24"/>
          <w:szCs w:val="24"/>
        </w:rPr>
      </w:pPr>
      <w:r w:rsidRPr="00EB74EB">
        <w:rPr>
          <w:rFonts w:ascii="Times New Roman" w:hAnsi="Times New Roman" w:cs="Times New Roman"/>
          <w:sz w:val="24"/>
          <w:szCs w:val="24"/>
        </w:rPr>
        <w:t>Comme l’agriculture, le travail de la restauration a besoin d’une main-d’œuvre pouvant accomplir les différentes tâches à la chaîne.</w:t>
      </w:r>
    </w:p>
    <w:p w:rsidR="00262D48" w:rsidRPr="00EB74EB" w:rsidRDefault="00262D48" w:rsidP="00262D48">
      <w:pPr>
        <w:spacing w:after="0"/>
        <w:jc w:val="both"/>
        <w:rPr>
          <w:rFonts w:ascii="Times New Roman" w:hAnsi="Times New Roman" w:cs="Times New Roman"/>
          <w:sz w:val="24"/>
          <w:szCs w:val="24"/>
        </w:rPr>
      </w:pPr>
      <w:r w:rsidRPr="00EB74EB">
        <w:rPr>
          <w:rFonts w:ascii="Times New Roman" w:hAnsi="Times New Roman" w:cs="Times New Roman"/>
          <w:sz w:val="24"/>
          <w:szCs w:val="24"/>
        </w:rPr>
        <w:t>Dans la ZIP, les restaurateurs dans leur ensemble ont déclaré travailler avec 920 autres individus dans le cadre de l’activité après le bitumage de la route ; ce chiffre n’était que de 171 avant le bitumage de la route. Parmi ces employés, près des deux-tiers (65%) sont des femmes (contre 76% en 2014). Dans la ZIP, dans le domaine de la petite restauration, plus de la moitié (56%) ne sont pas salariés.</w:t>
      </w:r>
    </w:p>
    <w:p w:rsidR="00262D48" w:rsidRPr="00EB74EB" w:rsidRDefault="00262D48" w:rsidP="00262D48">
      <w:pPr>
        <w:spacing w:after="0" w:line="240" w:lineRule="auto"/>
        <w:rPr>
          <w:rFonts w:ascii="Times New Roman" w:hAnsi="Times New Roman" w:cs="Times New Roman"/>
          <w:lang w:eastAsia="fr-FR"/>
        </w:rPr>
      </w:pPr>
    </w:p>
    <w:p w:rsidR="00262D48" w:rsidRPr="00EB74EB" w:rsidRDefault="00262D48" w:rsidP="00112C82">
      <w:pPr>
        <w:pStyle w:val="TABLTCHI"/>
        <w:spacing w:after="120"/>
        <w:rPr>
          <w:lang w:eastAsia="fr-FR"/>
        </w:rPr>
      </w:pPr>
      <w:bookmarkStart w:id="252" w:name="_Toc298948405"/>
      <w:bookmarkStart w:id="253" w:name="_Toc330032980"/>
      <w:bookmarkStart w:id="254" w:name="_Toc35636976"/>
      <w:r w:rsidRPr="00EB74EB">
        <w:rPr>
          <w:lang w:eastAsia="fr-FR"/>
        </w:rPr>
        <w:t>Tableau 3.</w:t>
      </w:r>
      <w:r w:rsidR="00CA5C4B">
        <w:rPr>
          <w:lang w:eastAsia="fr-FR"/>
        </w:rPr>
        <w:t>33</w:t>
      </w:r>
      <w:r w:rsidRPr="00EB74EB">
        <w:rPr>
          <w:lang w:eastAsia="fr-FR"/>
        </w:rPr>
        <w:t> : Les emplois créés par la restauration</w:t>
      </w:r>
      <w:bookmarkEnd w:id="252"/>
      <w:bookmarkEnd w:id="253"/>
      <w:bookmarkEnd w:id="254"/>
    </w:p>
    <w:tbl>
      <w:tblPr>
        <w:tblW w:w="7048" w:type="dxa"/>
        <w:tblInd w:w="-10" w:type="dxa"/>
        <w:tblCellMar>
          <w:left w:w="70" w:type="dxa"/>
          <w:right w:w="70" w:type="dxa"/>
        </w:tblCellMar>
        <w:tblLook w:val="04A0" w:firstRow="1" w:lastRow="0" w:firstColumn="1" w:lastColumn="0" w:noHBand="0" w:noVBand="1"/>
      </w:tblPr>
      <w:tblGrid>
        <w:gridCol w:w="2207"/>
        <w:gridCol w:w="996"/>
        <w:gridCol w:w="590"/>
        <w:gridCol w:w="951"/>
        <w:gridCol w:w="590"/>
        <w:gridCol w:w="1074"/>
        <w:gridCol w:w="640"/>
      </w:tblGrid>
      <w:tr w:rsidR="00262D48" w:rsidRPr="00EB74EB" w:rsidTr="00317A38">
        <w:trPr>
          <w:trHeight w:val="368"/>
        </w:trPr>
        <w:tc>
          <w:tcPr>
            <w:tcW w:w="2207"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262D48" w:rsidRPr="00EB74EB" w:rsidRDefault="00262D48" w:rsidP="0093051A">
            <w:pPr>
              <w:spacing w:after="0" w:line="240" w:lineRule="auto"/>
              <w:jc w:val="both"/>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Situation dans l'emploi</w:t>
            </w:r>
          </w:p>
        </w:tc>
        <w:tc>
          <w:tcPr>
            <w:tcW w:w="996" w:type="dxa"/>
            <w:tcBorders>
              <w:top w:val="single" w:sz="8" w:space="0" w:color="auto"/>
              <w:left w:val="nil"/>
              <w:bottom w:val="single" w:sz="8" w:space="0" w:color="auto"/>
              <w:right w:val="single" w:sz="8" w:space="0" w:color="auto"/>
            </w:tcBorders>
            <w:shd w:val="clear" w:color="000000" w:fill="F2F2F2"/>
            <w:noWrap/>
            <w:vAlign w:val="center"/>
            <w:hideMark/>
          </w:tcPr>
          <w:p w:rsidR="00262D48" w:rsidRPr="00EB74EB" w:rsidRDefault="00262D48" w:rsidP="0093051A">
            <w:pPr>
              <w:spacing w:after="0" w:line="240" w:lineRule="auto"/>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Hommes</w:t>
            </w:r>
          </w:p>
        </w:tc>
        <w:tc>
          <w:tcPr>
            <w:tcW w:w="590" w:type="dxa"/>
            <w:tcBorders>
              <w:top w:val="single" w:sz="8" w:space="0" w:color="auto"/>
              <w:left w:val="nil"/>
              <w:bottom w:val="single" w:sz="8" w:space="0" w:color="auto"/>
              <w:right w:val="single" w:sz="8" w:space="0" w:color="auto"/>
            </w:tcBorders>
            <w:shd w:val="clear" w:color="000000" w:fill="F2F2F2"/>
            <w:noWrap/>
            <w:vAlign w:val="center"/>
            <w:hideMark/>
          </w:tcPr>
          <w:p w:rsidR="00262D48" w:rsidRPr="00EB74EB" w:rsidRDefault="00262D48" w:rsidP="0093051A">
            <w:pPr>
              <w:spacing w:after="0" w:line="240" w:lineRule="auto"/>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w:t>
            </w:r>
          </w:p>
        </w:tc>
        <w:tc>
          <w:tcPr>
            <w:tcW w:w="951" w:type="dxa"/>
            <w:tcBorders>
              <w:top w:val="single" w:sz="8" w:space="0" w:color="auto"/>
              <w:left w:val="nil"/>
              <w:bottom w:val="single" w:sz="8" w:space="0" w:color="auto"/>
              <w:right w:val="single" w:sz="8" w:space="0" w:color="auto"/>
            </w:tcBorders>
            <w:shd w:val="clear" w:color="000000" w:fill="F2F2F2"/>
            <w:noWrap/>
            <w:vAlign w:val="center"/>
            <w:hideMark/>
          </w:tcPr>
          <w:p w:rsidR="00262D48" w:rsidRPr="00EB74EB" w:rsidRDefault="00262D48" w:rsidP="0093051A">
            <w:pPr>
              <w:spacing w:after="0" w:line="240" w:lineRule="auto"/>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Femmes</w:t>
            </w:r>
          </w:p>
        </w:tc>
        <w:tc>
          <w:tcPr>
            <w:tcW w:w="590" w:type="dxa"/>
            <w:tcBorders>
              <w:top w:val="single" w:sz="8" w:space="0" w:color="auto"/>
              <w:left w:val="nil"/>
              <w:bottom w:val="single" w:sz="8" w:space="0" w:color="auto"/>
              <w:right w:val="single" w:sz="8" w:space="0" w:color="auto"/>
            </w:tcBorders>
            <w:shd w:val="clear" w:color="000000" w:fill="F2F2F2"/>
            <w:noWrap/>
            <w:vAlign w:val="center"/>
            <w:hideMark/>
          </w:tcPr>
          <w:p w:rsidR="00262D48" w:rsidRPr="00EB74EB" w:rsidRDefault="00262D48" w:rsidP="0093051A">
            <w:pPr>
              <w:spacing w:after="0" w:line="240" w:lineRule="auto"/>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w:t>
            </w:r>
          </w:p>
        </w:tc>
        <w:tc>
          <w:tcPr>
            <w:tcW w:w="1074" w:type="dxa"/>
            <w:tcBorders>
              <w:top w:val="single" w:sz="8" w:space="0" w:color="auto"/>
              <w:left w:val="nil"/>
              <w:bottom w:val="single" w:sz="8" w:space="0" w:color="auto"/>
              <w:right w:val="single" w:sz="8" w:space="0" w:color="auto"/>
            </w:tcBorders>
            <w:shd w:val="clear" w:color="000000" w:fill="F2F2F2"/>
            <w:noWrap/>
            <w:vAlign w:val="center"/>
            <w:hideMark/>
          </w:tcPr>
          <w:p w:rsidR="00262D48" w:rsidRPr="00EB74EB" w:rsidRDefault="00262D48" w:rsidP="0093051A">
            <w:pPr>
              <w:spacing w:after="0" w:line="240" w:lineRule="auto"/>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Ensemble</w:t>
            </w:r>
          </w:p>
        </w:tc>
        <w:tc>
          <w:tcPr>
            <w:tcW w:w="640" w:type="dxa"/>
            <w:tcBorders>
              <w:top w:val="single" w:sz="8" w:space="0" w:color="auto"/>
              <w:left w:val="nil"/>
              <w:bottom w:val="single" w:sz="8" w:space="0" w:color="auto"/>
              <w:right w:val="single" w:sz="8" w:space="0" w:color="auto"/>
            </w:tcBorders>
            <w:shd w:val="clear" w:color="000000" w:fill="F2F2F2"/>
            <w:noWrap/>
            <w:vAlign w:val="center"/>
            <w:hideMark/>
          </w:tcPr>
          <w:p w:rsidR="00262D48" w:rsidRPr="00EB74EB" w:rsidRDefault="00262D48" w:rsidP="0093051A">
            <w:pPr>
              <w:spacing w:after="0" w:line="240" w:lineRule="auto"/>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w:t>
            </w:r>
          </w:p>
        </w:tc>
      </w:tr>
      <w:tr w:rsidR="00262D48" w:rsidRPr="00EB74EB" w:rsidTr="00317A38">
        <w:trPr>
          <w:trHeight w:val="330"/>
        </w:trPr>
        <w:tc>
          <w:tcPr>
            <w:tcW w:w="7048"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62D48" w:rsidRPr="00EB74EB" w:rsidRDefault="00262D48" w:rsidP="0093051A">
            <w:pPr>
              <w:spacing w:after="0" w:line="240" w:lineRule="auto"/>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ZIP 2014</w:t>
            </w:r>
          </w:p>
        </w:tc>
      </w:tr>
      <w:tr w:rsidR="00262D48" w:rsidRPr="00EB74EB" w:rsidTr="00317A38">
        <w:trPr>
          <w:trHeight w:val="330"/>
        </w:trPr>
        <w:tc>
          <w:tcPr>
            <w:tcW w:w="2207" w:type="dxa"/>
            <w:tcBorders>
              <w:top w:val="nil"/>
              <w:left w:val="single" w:sz="8" w:space="0" w:color="auto"/>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both"/>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Salariés</w:t>
            </w:r>
          </w:p>
        </w:tc>
        <w:tc>
          <w:tcPr>
            <w:tcW w:w="996"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27</w:t>
            </w:r>
          </w:p>
        </w:tc>
        <w:tc>
          <w:tcPr>
            <w:tcW w:w="590"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65,9</w:t>
            </w:r>
          </w:p>
        </w:tc>
        <w:tc>
          <w:tcPr>
            <w:tcW w:w="951"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63</w:t>
            </w:r>
          </w:p>
        </w:tc>
        <w:tc>
          <w:tcPr>
            <w:tcW w:w="590"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48,5</w:t>
            </w:r>
          </w:p>
        </w:tc>
        <w:tc>
          <w:tcPr>
            <w:tcW w:w="1074"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90</w:t>
            </w:r>
          </w:p>
        </w:tc>
        <w:tc>
          <w:tcPr>
            <w:tcW w:w="640"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52,6</w:t>
            </w:r>
          </w:p>
        </w:tc>
      </w:tr>
      <w:tr w:rsidR="00262D48" w:rsidRPr="00EB74EB" w:rsidTr="00317A38">
        <w:trPr>
          <w:trHeight w:val="270"/>
        </w:trPr>
        <w:tc>
          <w:tcPr>
            <w:tcW w:w="2207" w:type="dxa"/>
            <w:tcBorders>
              <w:top w:val="nil"/>
              <w:left w:val="single" w:sz="8" w:space="0" w:color="auto"/>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both"/>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Non-salariés</w:t>
            </w:r>
          </w:p>
        </w:tc>
        <w:tc>
          <w:tcPr>
            <w:tcW w:w="996"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14</w:t>
            </w:r>
          </w:p>
        </w:tc>
        <w:tc>
          <w:tcPr>
            <w:tcW w:w="590"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34,1</w:t>
            </w:r>
          </w:p>
        </w:tc>
        <w:tc>
          <w:tcPr>
            <w:tcW w:w="951"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67</w:t>
            </w:r>
          </w:p>
        </w:tc>
        <w:tc>
          <w:tcPr>
            <w:tcW w:w="590"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51,5</w:t>
            </w:r>
          </w:p>
        </w:tc>
        <w:tc>
          <w:tcPr>
            <w:tcW w:w="1074"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81</w:t>
            </w:r>
          </w:p>
        </w:tc>
        <w:tc>
          <w:tcPr>
            <w:tcW w:w="640"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47,4</w:t>
            </w:r>
          </w:p>
        </w:tc>
      </w:tr>
      <w:tr w:rsidR="00262D48" w:rsidRPr="00EB74EB" w:rsidTr="00317A38">
        <w:trPr>
          <w:trHeight w:val="330"/>
        </w:trPr>
        <w:tc>
          <w:tcPr>
            <w:tcW w:w="2207" w:type="dxa"/>
            <w:tcBorders>
              <w:top w:val="nil"/>
              <w:left w:val="single" w:sz="8" w:space="0" w:color="auto"/>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both"/>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Total</w:t>
            </w:r>
          </w:p>
        </w:tc>
        <w:tc>
          <w:tcPr>
            <w:tcW w:w="996"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41</w:t>
            </w:r>
          </w:p>
        </w:tc>
        <w:tc>
          <w:tcPr>
            <w:tcW w:w="590"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100,0</w:t>
            </w:r>
          </w:p>
        </w:tc>
        <w:tc>
          <w:tcPr>
            <w:tcW w:w="951"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130</w:t>
            </w:r>
          </w:p>
        </w:tc>
        <w:tc>
          <w:tcPr>
            <w:tcW w:w="590"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100,0</w:t>
            </w:r>
          </w:p>
        </w:tc>
        <w:tc>
          <w:tcPr>
            <w:tcW w:w="1074"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171</w:t>
            </w:r>
          </w:p>
        </w:tc>
        <w:tc>
          <w:tcPr>
            <w:tcW w:w="640"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100,0</w:t>
            </w:r>
          </w:p>
        </w:tc>
      </w:tr>
      <w:tr w:rsidR="00262D48" w:rsidRPr="00EB74EB" w:rsidTr="00317A38">
        <w:trPr>
          <w:trHeight w:val="330"/>
        </w:trPr>
        <w:tc>
          <w:tcPr>
            <w:tcW w:w="7048"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62D48" w:rsidRPr="00EB74EB" w:rsidRDefault="00262D48" w:rsidP="0093051A">
            <w:pPr>
              <w:spacing w:after="0" w:line="240" w:lineRule="auto"/>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ZIP 2020</w:t>
            </w:r>
          </w:p>
        </w:tc>
      </w:tr>
      <w:tr w:rsidR="00262D48" w:rsidRPr="00EB74EB" w:rsidTr="00317A38">
        <w:trPr>
          <w:trHeight w:val="330"/>
        </w:trPr>
        <w:tc>
          <w:tcPr>
            <w:tcW w:w="2207" w:type="dxa"/>
            <w:tcBorders>
              <w:top w:val="nil"/>
              <w:left w:val="single" w:sz="8" w:space="0" w:color="auto"/>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both"/>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Salariés</w:t>
            </w:r>
          </w:p>
        </w:tc>
        <w:tc>
          <w:tcPr>
            <w:tcW w:w="996"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103</w:t>
            </w:r>
          </w:p>
        </w:tc>
        <w:tc>
          <w:tcPr>
            <w:tcW w:w="590"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31,8</w:t>
            </w:r>
          </w:p>
        </w:tc>
        <w:tc>
          <w:tcPr>
            <w:tcW w:w="951"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264</w:t>
            </w:r>
          </w:p>
        </w:tc>
        <w:tc>
          <w:tcPr>
            <w:tcW w:w="590"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44,3</w:t>
            </w:r>
          </w:p>
        </w:tc>
        <w:tc>
          <w:tcPr>
            <w:tcW w:w="1074"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367</w:t>
            </w:r>
          </w:p>
        </w:tc>
        <w:tc>
          <w:tcPr>
            <w:tcW w:w="640"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39,9</w:t>
            </w:r>
          </w:p>
        </w:tc>
      </w:tr>
      <w:tr w:rsidR="00262D48" w:rsidRPr="00EB74EB" w:rsidTr="00317A38">
        <w:trPr>
          <w:trHeight w:val="360"/>
        </w:trPr>
        <w:tc>
          <w:tcPr>
            <w:tcW w:w="2207" w:type="dxa"/>
            <w:tcBorders>
              <w:top w:val="nil"/>
              <w:left w:val="single" w:sz="8" w:space="0" w:color="auto"/>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both"/>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Non-salariés</w:t>
            </w:r>
          </w:p>
        </w:tc>
        <w:tc>
          <w:tcPr>
            <w:tcW w:w="996"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221</w:t>
            </w:r>
          </w:p>
        </w:tc>
        <w:tc>
          <w:tcPr>
            <w:tcW w:w="590"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68,2</w:t>
            </w:r>
          </w:p>
        </w:tc>
        <w:tc>
          <w:tcPr>
            <w:tcW w:w="951"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332</w:t>
            </w:r>
          </w:p>
        </w:tc>
        <w:tc>
          <w:tcPr>
            <w:tcW w:w="590"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55,7</w:t>
            </w:r>
          </w:p>
        </w:tc>
        <w:tc>
          <w:tcPr>
            <w:tcW w:w="1074"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553</w:t>
            </w:r>
          </w:p>
        </w:tc>
        <w:tc>
          <w:tcPr>
            <w:tcW w:w="640"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60,1</w:t>
            </w:r>
          </w:p>
        </w:tc>
      </w:tr>
      <w:tr w:rsidR="00262D48" w:rsidRPr="00EB74EB" w:rsidTr="00317A38">
        <w:trPr>
          <w:trHeight w:val="330"/>
        </w:trPr>
        <w:tc>
          <w:tcPr>
            <w:tcW w:w="2207" w:type="dxa"/>
            <w:tcBorders>
              <w:top w:val="nil"/>
              <w:left w:val="single" w:sz="8" w:space="0" w:color="auto"/>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both"/>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Total</w:t>
            </w:r>
          </w:p>
        </w:tc>
        <w:tc>
          <w:tcPr>
            <w:tcW w:w="996"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324</w:t>
            </w:r>
          </w:p>
        </w:tc>
        <w:tc>
          <w:tcPr>
            <w:tcW w:w="590"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100,0</w:t>
            </w:r>
          </w:p>
        </w:tc>
        <w:tc>
          <w:tcPr>
            <w:tcW w:w="951"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596</w:t>
            </w:r>
          </w:p>
        </w:tc>
        <w:tc>
          <w:tcPr>
            <w:tcW w:w="590"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100,0</w:t>
            </w:r>
          </w:p>
        </w:tc>
        <w:tc>
          <w:tcPr>
            <w:tcW w:w="1074"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920</w:t>
            </w:r>
          </w:p>
        </w:tc>
        <w:tc>
          <w:tcPr>
            <w:tcW w:w="640"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93051A">
            <w:pPr>
              <w:spacing w:after="0" w:line="240" w:lineRule="auto"/>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100,0 </w:t>
            </w:r>
          </w:p>
        </w:tc>
      </w:tr>
    </w:tbl>
    <w:p w:rsidR="00317A38" w:rsidRDefault="00317A38" w:rsidP="00317A38">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317A38" w:rsidRDefault="00317A38" w:rsidP="00317A38">
      <w:pPr>
        <w:spacing w:after="0" w:line="240" w:lineRule="auto"/>
        <w:rPr>
          <w:rFonts w:ascii="Times New Roman" w:hAnsi="Times New Roman" w:cs="Times New Roman"/>
          <w:i/>
          <w:sz w:val="20"/>
          <w:szCs w:val="20"/>
        </w:rPr>
      </w:pPr>
      <w:r>
        <w:rPr>
          <w:rFonts w:ascii="Times New Roman" w:hAnsi="Times New Roman" w:cs="Times New Roman"/>
          <w:i/>
          <w:sz w:val="20"/>
          <w:szCs w:val="20"/>
        </w:rPr>
        <w:lastRenderedPageBreak/>
        <w:t>Pahou-Ouidah-Hil</w:t>
      </w:r>
      <w:r w:rsidR="003D0138">
        <w:rPr>
          <w:rFonts w:ascii="Times New Roman" w:hAnsi="Times New Roman" w:cs="Times New Roman"/>
          <w:i/>
          <w:sz w:val="20"/>
          <w:szCs w:val="20"/>
        </w:rPr>
        <w:t>l</w:t>
      </w:r>
      <w:r>
        <w:rPr>
          <w:rFonts w:ascii="Times New Roman" w:hAnsi="Times New Roman" w:cs="Times New Roman"/>
          <w:i/>
          <w:sz w:val="20"/>
          <w:szCs w:val="20"/>
        </w:rPr>
        <w:t>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262D48" w:rsidRPr="00EB74EB" w:rsidRDefault="00262D48" w:rsidP="00262D48">
      <w:pPr>
        <w:pStyle w:val="Paragraphedeliste"/>
        <w:spacing w:after="0" w:line="240" w:lineRule="auto"/>
        <w:rPr>
          <w:rFonts w:ascii="Times New Roman" w:hAnsi="Times New Roman" w:cs="Times New Roman"/>
          <w:caps/>
          <w:sz w:val="20"/>
          <w:szCs w:val="20"/>
        </w:rPr>
      </w:pPr>
    </w:p>
    <w:p w:rsidR="00262D48" w:rsidRPr="00EB74EB" w:rsidRDefault="00262D48" w:rsidP="00262D48">
      <w:pPr>
        <w:numPr>
          <w:ilvl w:val="0"/>
          <w:numId w:val="3"/>
        </w:numPr>
        <w:jc w:val="both"/>
        <w:rPr>
          <w:rFonts w:ascii="Times New Roman" w:hAnsi="Times New Roman" w:cs="Times New Roman"/>
          <w:b/>
          <w:i/>
          <w:sz w:val="24"/>
          <w:szCs w:val="24"/>
          <w:lang w:eastAsia="fr-FR"/>
        </w:rPr>
      </w:pPr>
      <w:r w:rsidRPr="00EB74EB">
        <w:rPr>
          <w:rFonts w:ascii="Times New Roman" w:hAnsi="Times New Roman" w:cs="Times New Roman"/>
          <w:b/>
          <w:i/>
          <w:sz w:val="24"/>
          <w:szCs w:val="24"/>
          <w:lang w:eastAsia="fr-FR"/>
        </w:rPr>
        <w:t>Les investissements réalisés, les dépenses au quotidien et le chiffre d’affaire journalier</w:t>
      </w:r>
    </w:p>
    <w:p w:rsidR="00262D48" w:rsidRPr="00EB74EB" w:rsidRDefault="00262D48" w:rsidP="00883DAC">
      <w:pPr>
        <w:spacing w:after="0"/>
        <w:jc w:val="both"/>
        <w:rPr>
          <w:rFonts w:ascii="Times New Roman" w:hAnsi="Times New Roman" w:cs="Times New Roman"/>
          <w:color w:val="000000"/>
          <w:sz w:val="24"/>
          <w:szCs w:val="24"/>
        </w:rPr>
      </w:pPr>
      <w:r w:rsidRPr="00EB74EB">
        <w:rPr>
          <w:rFonts w:ascii="Times New Roman" w:hAnsi="Times New Roman" w:cs="Times New Roman"/>
          <w:color w:val="000000"/>
          <w:sz w:val="24"/>
          <w:szCs w:val="24"/>
        </w:rPr>
        <w:t>Après le bitumage de la route, les investissements des restaurateurs se sont élevés à 97,8 Millions FCFA (contre 67,9 Millions FCFA avant le projet) soit une hausse de 44%.</w:t>
      </w:r>
    </w:p>
    <w:p w:rsidR="00262D48" w:rsidRPr="00EB74EB" w:rsidRDefault="00262D48" w:rsidP="00883DAC">
      <w:pPr>
        <w:spacing w:after="0"/>
        <w:rPr>
          <w:rFonts w:ascii="Times New Roman" w:hAnsi="Times New Roman" w:cs="Times New Roman"/>
          <w:color w:val="000000"/>
          <w:sz w:val="24"/>
          <w:szCs w:val="24"/>
        </w:rPr>
      </w:pPr>
    </w:p>
    <w:p w:rsidR="00262D48" w:rsidRDefault="00262D48" w:rsidP="00883DAC">
      <w:pPr>
        <w:spacing w:after="0"/>
        <w:jc w:val="both"/>
        <w:rPr>
          <w:rFonts w:ascii="Times New Roman" w:eastAsia="Times New Roman" w:hAnsi="Times New Roman" w:cs="Times New Roman"/>
          <w:color w:val="000000"/>
          <w:sz w:val="24"/>
          <w:szCs w:val="24"/>
          <w:lang w:eastAsia="fr-FR"/>
        </w:rPr>
      </w:pPr>
      <w:r w:rsidRPr="00EB74EB">
        <w:rPr>
          <w:rFonts w:ascii="Times New Roman" w:hAnsi="Times New Roman" w:cs="Times New Roman"/>
          <w:color w:val="000000"/>
          <w:sz w:val="24"/>
          <w:szCs w:val="24"/>
        </w:rPr>
        <w:t xml:space="preserve">En 2014, les investissements étaient essentiellement (près de 60%) concentrés dans la </w:t>
      </w:r>
      <w:r w:rsidRPr="00EB74EB">
        <w:rPr>
          <w:rFonts w:ascii="Times New Roman" w:eastAsia="Times New Roman" w:hAnsi="Times New Roman" w:cs="Times New Roman"/>
          <w:color w:val="000000"/>
          <w:sz w:val="24"/>
          <w:szCs w:val="24"/>
          <w:lang w:eastAsia="fr-FR"/>
        </w:rPr>
        <w:t>Construction/location du hangar. Cette configuration a été changée après le bitumage de la route. En effet, en 2020,</w:t>
      </w:r>
      <w:r w:rsidR="006D0D88">
        <w:rPr>
          <w:rFonts w:ascii="Times New Roman" w:eastAsia="Times New Roman" w:hAnsi="Times New Roman" w:cs="Times New Roman"/>
          <w:color w:val="000000"/>
          <w:sz w:val="24"/>
          <w:szCs w:val="24"/>
          <w:lang w:eastAsia="fr-FR"/>
        </w:rPr>
        <w:t xml:space="preserve"> </w:t>
      </w:r>
      <w:r w:rsidRPr="00EB74EB">
        <w:rPr>
          <w:rFonts w:ascii="Times New Roman" w:eastAsia="Times New Roman" w:hAnsi="Times New Roman" w:cs="Times New Roman"/>
          <w:color w:val="000000"/>
          <w:sz w:val="24"/>
          <w:szCs w:val="24"/>
          <w:lang w:eastAsia="fr-FR"/>
        </w:rPr>
        <w:t>l’essentiel de l’investissement des restaurateurs se partage entre la Construction/location du hangar (42%) et les Matériels et mobiliers (33,5%).</w:t>
      </w:r>
    </w:p>
    <w:p w:rsidR="00883DAC" w:rsidRDefault="00883DAC" w:rsidP="00883DAC">
      <w:pPr>
        <w:spacing w:after="0"/>
        <w:jc w:val="both"/>
        <w:rPr>
          <w:rFonts w:ascii="Times New Roman" w:eastAsia="Times New Roman" w:hAnsi="Times New Roman" w:cs="Times New Roman"/>
          <w:color w:val="000000"/>
          <w:sz w:val="24"/>
          <w:szCs w:val="24"/>
          <w:lang w:eastAsia="fr-FR"/>
        </w:rPr>
      </w:pPr>
    </w:p>
    <w:p w:rsidR="005135A2" w:rsidRDefault="005135A2" w:rsidP="00883DAC">
      <w:pPr>
        <w:spacing w:after="0"/>
        <w:jc w:val="both"/>
        <w:rPr>
          <w:rFonts w:ascii="Times New Roman" w:eastAsia="Times New Roman" w:hAnsi="Times New Roman" w:cs="Times New Roman"/>
          <w:color w:val="000000"/>
          <w:sz w:val="24"/>
          <w:szCs w:val="24"/>
          <w:lang w:eastAsia="fr-FR"/>
        </w:rPr>
      </w:pPr>
    </w:p>
    <w:p w:rsidR="005135A2" w:rsidRDefault="005135A2" w:rsidP="00883DAC">
      <w:pPr>
        <w:spacing w:after="0"/>
        <w:jc w:val="both"/>
        <w:rPr>
          <w:rFonts w:ascii="Times New Roman" w:eastAsia="Times New Roman" w:hAnsi="Times New Roman" w:cs="Times New Roman"/>
          <w:color w:val="000000"/>
          <w:sz w:val="24"/>
          <w:szCs w:val="24"/>
          <w:lang w:eastAsia="fr-FR"/>
        </w:rPr>
      </w:pPr>
    </w:p>
    <w:p w:rsidR="005135A2" w:rsidRDefault="005135A2" w:rsidP="00883DAC">
      <w:pPr>
        <w:spacing w:after="0"/>
        <w:jc w:val="both"/>
        <w:rPr>
          <w:rFonts w:ascii="Times New Roman" w:eastAsia="Times New Roman" w:hAnsi="Times New Roman" w:cs="Times New Roman"/>
          <w:color w:val="000000"/>
          <w:sz w:val="24"/>
          <w:szCs w:val="24"/>
          <w:lang w:eastAsia="fr-FR"/>
        </w:rPr>
      </w:pPr>
    </w:p>
    <w:p w:rsidR="005135A2" w:rsidRDefault="005135A2" w:rsidP="00883DAC">
      <w:pPr>
        <w:spacing w:after="0"/>
        <w:jc w:val="both"/>
        <w:rPr>
          <w:rFonts w:ascii="Times New Roman" w:eastAsia="Times New Roman" w:hAnsi="Times New Roman" w:cs="Times New Roman"/>
          <w:color w:val="000000"/>
          <w:sz w:val="24"/>
          <w:szCs w:val="24"/>
          <w:lang w:eastAsia="fr-FR"/>
        </w:rPr>
      </w:pPr>
    </w:p>
    <w:p w:rsidR="005135A2" w:rsidRDefault="005135A2" w:rsidP="00883DAC">
      <w:pPr>
        <w:spacing w:after="0"/>
        <w:jc w:val="both"/>
        <w:rPr>
          <w:rFonts w:ascii="Times New Roman" w:eastAsia="Times New Roman" w:hAnsi="Times New Roman" w:cs="Times New Roman"/>
          <w:color w:val="000000"/>
          <w:sz w:val="24"/>
          <w:szCs w:val="24"/>
          <w:lang w:eastAsia="fr-FR"/>
        </w:rPr>
      </w:pPr>
    </w:p>
    <w:p w:rsidR="005135A2" w:rsidRDefault="005135A2" w:rsidP="00883DAC">
      <w:pPr>
        <w:spacing w:after="0"/>
        <w:jc w:val="both"/>
        <w:rPr>
          <w:rFonts w:ascii="Times New Roman" w:eastAsia="Times New Roman" w:hAnsi="Times New Roman" w:cs="Times New Roman"/>
          <w:color w:val="000000"/>
          <w:sz w:val="24"/>
          <w:szCs w:val="24"/>
          <w:lang w:eastAsia="fr-FR"/>
        </w:rPr>
      </w:pPr>
    </w:p>
    <w:p w:rsidR="005135A2" w:rsidRDefault="005135A2" w:rsidP="00883DAC">
      <w:pPr>
        <w:spacing w:after="0"/>
        <w:jc w:val="both"/>
        <w:rPr>
          <w:rFonts w:ascii="Times New Roman" w:eastAsia="Times New Roman" w:hAnsi="Times New Roman" w:cs="Times New Roman"/>
          <w:color w:val="000000"/>
          <w:sz w:val="24"/>
          <w:szCs w:val="24"/>
          <w:lang w:eastAsia="fr-FR"/>
        </w:rPr>
      </w:pPr>
    </w:p>
    <w:p w:rsidR="005135A2" w:rsidRDefault="005135A2" w:rsidP="00883DAC">
      <w:pPr>
        <w:spacing w:after="0"/>
        <w:jc w:val="both"/>
        <w:rPr>
          <w:rFonts w:ascii="Times New Roman" w:eastAsia="Times New Roman" w:hAnsi="Times New Roman" w:cs="Times New Roman"/>
          <w:color w:val="000000"/>
          <w:sz w:val="24"/>
          <w:szCs w:val="24"/>
          <w:lang w:eastAsia="fr-FR"/>
        </w:rPr>
      </w:pPr>
    </w:p>
    <w:p w:rsidR="00017112" w:rsidRDefault="00017112" w:rsidP="00883DAC">
      <w:pPr>
        <w:spacing w:after="0"/>
        <w:jc w:val="both"/>
        <w:rPr>
          <w:rFonts w:ascii="Times New Roman" w:eastAsia="Times New Roman" w:hAnsi="Times New Roman" w:cs="Times New Roman"/>
          <w:color w:val="000000"/>
          <w:sz w:val="24"/>
          <w:szCs w:val="24"/>
          <w:lang w:eastAsia="fr-FR"/>
        </w:rPr>
      </w:pPr>
    </w:p>
    <w:p w:rsidR="00262D48" w:rsidRPr="00EB74EB" w:rsidRDefault="00262D48" w:rsidP="00262D48">
      <w:pPr>
        <w:spacing w:after="0" w:line="240" w:lineRule="auto"/>
        <w:rPr>
          <w:rFonts w:ascii="Times New Roman" w:hAnsi="Times New Roman" w:cs="Times New Roman"/>
          <w:sz w:val="20"/>
          <w:szCs w:val="20"/>
        </w:rPr>
      </w:pPr>
    </w:p>
    <w:p w:rsidR="00262D48" w:rsidRPr="00EB74EB" w:rsidRDefault="00262D48" w:rsidP="00112C82">
      <w:pPr>
        <w:pStyle w:val="TABLTCHI"/>
        <w:spacing w:after="120"/>
        <w:rPr>
          <w:lang w:eastAsia="fr-FR"/>
        </w:rPr>
      </w:pPr>
      <w:bookmarkStart w:id="255" w:name="_Toc35636977"/>
      <w:r w:rsidRPr="00EB74EB">
        <w:rPr>
          <w:lang w:eastAsia="fr-FR"/>
        </w:rPr>
        <w:t>Tableau 3.</w:t>
      </w:r>
      <w:r w:rsidR="00DA20BE">
        <w:rPr>
          <w:lang w:eastAsia="fr-FR"/>
        </w:rPr>
        <w:t>34</w:t>
      </w:r>
      <w:r w:rsidRPr="00EB74EB">
        <w:rPr>
          <w:lang w:eastAsia="fr-FR"/>
        </w:rPr>
        <w:t> : Montant des investissements réalisés par les personnes exerçant dans la petite restauration.</w:t>
      </w:r>
      <w:bookmarkEnd w:id="255"/>
    </w:p>
    <w:tbl>
      <w:tblPr>
        <w:tblW w:w="9782" w:type="dxa"/>
        <w:tblInd w:w="-294" w:type="dxa"/>
        <w:tblCellMar>
          <w:left w:w="70" w:type="dxa"/>
          <w:right w:w="70" w:type="dxa"/>
        </w:tblCellMar>
        <w:tblLook w:val="04A0" w:firstRow="1" w:lastRow="0" w:firstColumn="1" w:lastColumn="0" w:noHBand="0" w:noVBand="1"/>
      </w:tblPr>
      <w:tblGrid>
        <w:gridCol w:w="3545"/>
        <w:gridCol w:w="2206"/>
        <w:gridCol w:w="992"/>
        <w:gridCol w:w="2188"/>
        <w:gridCol w:w="851"/>
      </w:tblGrid>
      <w:tr w:rsidR="00262D48" w:rsidRPr="00EB74EB" w:rsidTr="005135A2">
        <w:trPr>
          <w:trHeight w:val="60"/>
        </w:trPr>
        <w:tc>
          <w:tcPr>
            <w:tcW w:w="354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62D48" w:rsidRPr="00EB74EB" w:rsidRDefault="00262D48" w:rsidP="005135A2">
            <w:pPr>
              <w:spacing w:after="120"/>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Montant des investissements réalisés</w:t>
            </w:r>
          </w:p>
        </w:tc>
        <w:tc>
          <w:tcPr>
            <w:tcW w:w="3198" w:type="dxa"/>
            <w:gridSpan w:val="2"/>
            <w:tcBorders>
              <w:top w:val="single" w:sz="8" w:space="0" w:color="auto"/>
              <w:left w:val="nil"/>
              <w:bottom w:val="single" w:sz="8" w:space="0" w:color="auto"/>
              <w:right w:val="nil"/>
            </w:tcBorders>
            <w:shd w:val="clear" w:color="auto" w:fill="auto"/>
            <w:noWrap/>
            <w:vAlign w:val="center"/>
            <w:hideMark/>
          </w:tcPr>
          <w:p w:rsidR="00262D48" w:rsidRPr="00EB74EB" w:rsidRDefault="00262D48" w:rsidP="005135A2">
            <w:pPr>
              <w:spacing w:after="120"/>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ZIP 2014</w:t>
            </w:r>
          </w:p>
        </w:tc>
        <w:tc>
          <w:tcPr>
            <w:tcW w:w="303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62D48" w:rsidRPr="00EB74EB" w:rsidRDefault="00262D48" w:rsidP="005135A2">
            <w:pPr>
              <w:spacing w:after="120"/>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ZIP 2020</w:t>
            </w:r>
          </w:p>
        </w:tc>
      </w:tr>
      <w:tr w:rsidR="00262D48" w:rsidRPr="00EB74EB" w:rsidTr="005135A2">
        <w:trPr>
          <w:trHeight w:val="60"/>
        </w:trPr>
        <w:tc>
          <w:tcPr>
            <w:tcW w:w="3545" w:type="dxa"/>
            <w:vMerge/>
            <w:tcBorders>
              <w:top w:val="single" w:sz="8" w:space="0" w:color="auto"/>
              <w:left w:val="single" w:sz="8" w:space="0" w:color="auto"/>
              <w:bottom w:val="single" w:sz="8" w:space="0" w:color="000000"/>
              <w:right w:val="single" w:sz="8" w:space="0" w:color="auto"/>
            </w:tcBorders>
            <w:vAlign w:val="center"/>
            <w:hideMark/>
          </w:tcPr>
          <w:p w:rsidR="00262D48" w:rsidRPr="00EB74EB" w:rsidRDefault="00262D48" w:rsidP="005135A2">
            <w:pPr>
              <w:spacing w:after="120"/>
              <w:rPr>
                <w:rFonts w:ascii="Times New Roman" w:eastAsia="Times New Roman" w:hAnsi="Times New Roman" w:cs="Times New Roman"/>
                <w:b/>
                <w:bCs/>
                <w:color w:val="000000"/>
                <w:sz w:val="20"/>
                <w:szCs w:val="20"/>
                <w:lang w:eastAsia="fr-FR"/>
              </w:rPr>
            </w:pPr>
          </w:p>
        </w:tc>
        <w:tc>
          <w:tcPr>
            <w:tcW w:w="2206" w:type="dxa"/>
            <w:tcBorders>
              <w:top w:val="nil"/>
              <w:left w:val="nil"/>
              <w:bottom w:val="single" w:sz="8" w:space="0" w:color="auto"/>
              <w:right w:val="single" w:sz="8" w:space="0" w:color="auto"/>
            </w:tcBorders>
            <w:shd w:val="clear" w:color="auto" w:fill="auto"/>
            <w:vAlign w:val="center"/>
            <w:hideMark/>
          </w:tcPr>
          <w:p w:rsidR="00262D48" w:rsidRPr="00EB74EB" w:rsidRDefault="00262D48" w:rsidP="005135A2">
            <w:pPr>
              <w:spacing w:after="120"/>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Montant Total (FCFA)</w:t>
            </w:r>
          </w:p>
        </w:tc>
        <w:tc>
          <w:tcPr>
            <w:tcW w:w="992" w:type="dxa"/>
            <w:tcBorders>
              <w:top w:val="nil"/>
              <w:left w:val="nil"/>
              <w:bottom w:val="single" w:sz="8" w:space="0" w:color="auto"/>
              <w:right w:val="single" w:sz="8" w:space="0" w:color="auto"/>
            </w:tcBorders>
            <w:shd w:val="clear" w:color="auto" w:fill="auto"/>
            <w:vAlign w:val="center"/>
            <w:hideMark/>
          </w:tcPr>
          <w:p w:rsidR="00262D48" w:rsidRPr="00EB74EB" w:rsidRDefault="00262D48" w:rsidP="005135A2">
            <w:pPr>
              <w:spacing w:after="120"/>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 xml:space="preserve"> (%)</w:t>
            </w:r>
          </w:p>
        </w:tc>
        <w:tc>
          <w:tcPr>
            <w:tcW w:w="2188" w:type="dxa"/>
            <w:tcBorders>
              <w:top w:val="nil"/>
              <w:left w:val="nil"/>
              <w:bottom w:val="single" w:sz="8" w:space="0" w:color="auto"/>
              <w:right w:val="single" w:sz="8" w:space="0" w:color="auto"/>
            </w:tcBorders>
            <w:shd w:val="clear" w:color="auto" w:fill="auto"/>
            <w:vAlign w:val="center"/>
            <w:hideMark/>
          </w:tcPr>
          <w:p w:rsidR="00262D48" w:rsidRPr="00EB74EB" w:rsidRDefault="00262D48" w:rsidP="005135A2">
            <w:pPr>
              <w:spacing w:after="120"/>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Montant Total (FCFA)</w:t>
            </w:r>
          </w:p>
        </w:tc>
        <w:tc>
          <w:tcPr>
            <w:tcW w:w="851" w:type="dxa"/>
            <w:tcBorders>
              <w:top w:val="nil"/>
              <w:left w:val="nil"/>
              <w:bottom w:val="single" w:sz="8" w:space="0" w:color="auto"/>
              <w:right w:val="single" w:sz="8" w:space="0" w:color="auto"/>
            </w:tcBorders>
            <w:shd w:val="clear" w:color="auto" w:fill="auto"/>
            <w:vAlign w:val="center"/>
            <w:hideMark/>
          </w:tcPr>
          <w:p w:rsidR="00262D48" w:rsidRPr="00EB74EB" w:rsidRDefault="00262D48" w:rsidP="005135A2">
            <w:pPr>
              <w:spacing w:after="120"/>
              <w:jc w:val="center"/>
              <w:rPr>
                <w:rFonts w:ascii="Times New Roman" w:eastAsia="Times New Roman" w:hAnsi="Times New Roman" w:cs="Times New Roman"/>
                <w:b/>
                <w:bCs/>
                <w:color w:val="000000"/>
                <w:sz w:val="20"/>
                <w:szCs w:val="20"/>
                <w:lang w:eastAsia="fr-FR"/>
              </w:rPr>
            </w:pPr>
            <w:r w:rsidRPr="00EB74EB">
              <w:rPr>
                <w:rFonts w:ascii="Times New Roman" w:eastAsia="Times New Roman" w:hAnsi="Times New Roman" w:cs="Times New Roman"/>
                <w:b/>
                <w:bCs/>
                <w:color w:val="000000"/>
                <w:sz w:val="20"/>
                <w:szCs w:val="20"/>
                <w:lang w:eastAsia="fr-FR"/>
              </w:rPr>
              <w:t xml:space="preserve"> (%)</w:t>
            </w:r>
          </w:p>
        </w:tc>
      </w:tr>
      <w:tr w:rsidR="00262D48" w:rsidRPr="00EB74EB" w:rsidTr="005135A2">
        <w:trPr>
          <w:trHeight w:val="277"/>
        </w:trPr>
        <w:tc>
          <w:tcPr>
            <w:tcW w:w="3545" w:type="dxa"/>
            <w:tcBorders>
              <w:top w:val="nil"/>
              <w:left w:val="single" w:sz="8" w:space="0" w:color="auto"/>
              <w:bottom w:val="single" w:sz="8" w:space="0" w:color="auto"/>
              <w:right w:val="single" w:sz="8" w:space="0" w:color="auto"/>
            </w:tcBorders>
            <w:shd w:val="clear" w:color="auto" w:fill="auto"/>
            <w:vAlign w:val="center"/>
            <w:hideMark/>
          </w:tcPr>
          <w:p w:rsidR="00262D48" w:rsidRPr="00EB74EB" w:rsidRDefault="00262D48" w:rsidP="005135A2">
            <w:pPr>
              <w:spacing w:after="120"/>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Construction/location du hangar</w:t>
            </w:r>
          </w:p>
        </w:tc>
        <w:tc>
          <w:tcPr>
            <w:tcW w:w="2206"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5135A2">
            <w:pPr>
              <w:spacing w:after="12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40 306 100</w:t>
            </w:r>
          </w:p>
        </w:tc>
        <w:tc>
          <w:tcPr>
            <w:tcW w:w="992"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5135A2">
            <w:pPr>
              <w:spacing w:after="12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59,3</w:t>
            </w:r>
          </w:p>
        </w:tc>
        <w:tc>
          <w:tcPr>
            <w:tcW w:w="2188"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5135A2">
            <w:pPr>
              <w:spacing w:after="12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41 138 104</w:t>
            </w:r>
          </w:p>
        </w:tc>
        <w:tc>
          <w:tcPr>
            <w:tcW w:w="851"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5135A2">
            <w:pPr>
              <w:spacing w:after="12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42,0</w:t>
            </w:r>
          </w:p>
        </w:tc>
      </w:tr>
      <w:tr w:rsidR="00262D48" w:rsidRPr="00EB74EB" w:rsidTr="005135A2">
        <w:trPr>
          <w:trHeight w:val="60"/>
        </w:trPr>
        <w:tc>
          <w:tcPr>
            <w:tcW w:w="3545" w:type="dxa"/>
            <w:tcBorders>
              <w:top w:val="nil"/>
              <w:left w:val="single" w:sz="8" w:space="0" w:color="auto"/>
              <w:bottom w:val="single" w:sz="8" w:space="0" w:color="auto"/>
              <w:right w:val="single" w:sz="8" w:space="0" w:color="auto"/>
            </w:tcBorders>
            <w:shd w:val="clear" w:color="auto" w:fill="auto"/>
            <w:vAlign w:val="center"/>
            <w:hideMark/>
          </w:tcPr>
          <w:p w:rsidR="00262D48" w:rsidRPr="00EB74EB" w:rsidRDefault="00262D48" w:rsidP="005135A2">
            <w:pPr>
              <w:spacing w:after="120"/>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Matériels et mobiliers</w:t>
            </w:r>
          </w:p>
        </w:tc>
        <w:tc>
          <w:tcPr>
            <w:tcW w:w="2206"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5135A2">
            <w:pPr>
              <w:spacing w:after="12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10 961 550</w:t>
            </w:r>
          </w:p>
        </w:tc>
        <w:tc>
          <w:tcPr>
            <w:tcW w:w="992"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5135A2">
            <w:pPr>
              <w:spacing w:after="12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16,1</w:t>
            </w:r>
          </w:p>
        </w:tc>
        <w:tc>
          <w:tcPr>
            <w:tcW w:w="2188"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5135A2">
            <w:pPr>
              <w:spacing w:after="12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32 784 000</w:t>
            </w:r>
          </w:p>
        </w:tc>
        <w:tc>
          <w:tcPr>
            <w:tcW w:w="851"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5135A2">
            <w:pPr>
              <w:spacing w:after="12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33,5</w:t>
            </w:r>
          </w:p>
        </w:tc>
      </w:tr>
      <w:tr w:rsidR="00262D48" w:rsidRPr="00EB74EB" w:rsidTr="005135A2">
        <w:trPr>
          <w:trHeight w:val="184"/>
        </w:trPr>
        <w:tc>
          <w:tcPr>
            <w:tcW w:w="3545" w:type="dxa"/>
            <w:tcBorders>
              <w:top w:val="nil"/>
              <w:left w:val="single" w:sz="8" w:space="0" w:color="auto"/>
              <w:bottom w:val="single" w:sz="8" w:space="0" w:color="auto"/>
              <w:right w:val="single" w:sz="8" w:space="0" w:color="auto"/>
            </w:tcBorders>
            <w:shd w:val="clear" w:color="auto" w:fill="auto"/>
            <w:vAlign w:val="center"/>
            <w:hideMark/>
          </w:tcPr>
          <w:p w:rsidR="00262D48" w:rsidRPr="00EB74EB" w:rsidRDefault="00262D48" w:rsidP="005135A2">
            <w:pPr>
              <w:spacing w:after="120"/>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Plats et autres petits matériels</w:t>
            </w:r>
          </w:p>
        </w:tc>
        <w:tc>
          <w:tcPr>
            <w:tcW w:w="2206"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5135A2">
            <w:pPr>
              <w:spacing w:after="12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6 063 400</w:t>
            </w:r>
          </w:p>
        </w:tc>
        <w:tc>
          <w:tcPr>
            <w:tcW w:w="992"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5135A2">
            <w:pPr>
              <w:spacing w:after="12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8,9</w:t>
            </w:r>
          </w:p>
        </w:tc>
        <w:tc>
          <w:tcPr>
            <w:tcW w:w="2188"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5135A2">
            <w:pPr>
              <w:spacing w:after="12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18 337 600</w:t>
            </w:r>
          </w:p>
        </w:tc>
        <w:tc>
          <w:tcPr>
            <w:tcW w:w="851"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5135A2">
            <w:pPr>
              <w:spacing w:after="12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18,7</w:t>
            </w:r>
          </w:p>
        </w:tc>
      </w:tr>
      <w:tr w:rsidR="00262D48" w:rsidRPr="00EB74EB" w:rsidTr="005135A2">
        <w:trPr>
          <w:trHeight w:val="278"/>
        </w:trPr>
        <w:tc>
          <w:tcPr>
            <w:tcW w:w="3545" w:type="dxa"/>
            <w:tcBorders>
              <w:top w:val="nil"/>
              <w:left w:val="single" w:sz="8" w:space="0" w:color="auto"/>
              <w:bottom w:val="single" w:sz="8" w:space="0" w:color="auto"/>
              <w:right w:val="single" w:sz="8" w:space="0" w:color="auto"/>
            </w:tcBorders>
            <w:shd w:val="clear" w:color="auto" w:fill="auto"/>
            <w:vAlign w:val="center"/>
            <w:hideMark/>
          </w:tcPr>
          <w:p w:rsidR="00262D48" w:rsidRPr="00EB74EB" w:rsidRDefault="00262D48" w:rsidP="005135A2">
            <w:pPr>
              <w:spacing w:after="120"/>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Autres dépenses</w:t>
            </w:r>
          </w:p>
        </w:tc>
        <w:tc>
          <w:tcPr>
            <w:tcW w:w="2206"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5135A2">
            <w:pPr>
              <w:spacing w:after="12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10 609 350</w:t>
            </w:r>
          </w:p>
        </w:tc>
        <w:tc>
          <w:tcPr>
            <w:tcW w:w="992"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5135A2">
            <w:pPr>
              <w:spacing w:after="12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15,6</w:t>
            </w:r>
          </w:p>
        </w:tc>
        <w:tc>
          <w:tcPr>
            <w:tcW w:w="2188"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5135A2">
            <w:pPr>
              <w:spacing w:after="12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5 587 850</w:t>
            </w:r>
          </w:p>
        </w:tc>
        <w:tc>
          <w:tcPr>
            <w:tcW w:w="851"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5135A2">
            <w:pPr>
              <w:spacing w:after="120"/>
              <w:jc w:val="right"/>
              <w:rPr>
                <w:rFonts w:ascii="Times New Roman" w:eastAsia="Times New Roman" w:hAnsi="Times New Roman" w:cs="Times New Roman"/>
                <w:color w:val="000000"/>
                <w:sz w:val="20"/>
                <w:szCs w:val="20"/>
                <w:lang w:eastAsia="fr-FR"/>
              </w:rPr>
            </w:pPr>
            <w:r w:rsidRPr="00EB74EB">
              <w:rPr>
                <w:rFonts w:ascii="Times New Roman" w:eastAsia="Times New Roman" w:hAnsi="Times New Roman" w:cs="Times New Roman"/>
                <w:color w:val="000000"/>
                <w:sz w:val="20"/>
                <w:szCs w:val="20"/>
                <w:lang w:eastAsia="fr-FR"/>
              </w:rPr>
              <w:t>5,7</w:t>
            </w:r>
          </w:p>
        </w:tc>
      </w:tr>
      <w:tr w:rsidR="00262D48" w:rsidRPr="00EB74EB" w:rsidTr="005135A2">
        <w:trPr>
          <w:trHeight w:val="392"/>
        </w:trPr>
        <w:tc>
          <w:tcPr>
            <w:tcW w:w="3545" w:type="dxa"/>
            <w:tcBorders>
              <w:top w:val="nil"/>
              <w:left w:val="single" w:sz="8" w:space="0" w:color="auto"/>
              <w:bottom w:val="single" w:sz="8" w:space="0" w:color="auto"/>
              <w:right w:val="single" w:sz="8" w:space="0" w:color="auto"/>
            </w:tcBorders>
            <w:shd w:val="clear" w:color="auto" w:fill="auto"/>
            <w:vAlign w:val="center"/>
            <w:hideMark/>
          </w:tcPr>
          <w:p w:rsidR="00262D48" w:rsidRPr="00EB74EB" w:rsidRDefault="00262D48" w:rsidP="005135A2">
            <w:pPr>
              <w:spacing w:after="120"/>
              <w:rPr>
                <w:rFonts w:ascii="Times New Roman" w:eastAsia="Times New Roman" w:hAnsi="Times New Roman" w:cs="Times New Roman"/>
                <w:b/>
                <w:color w:val="000000"/>
                <w:sz w:val="20"/>
                <w:szCs w:val="20"/>
                <w:lang w:eastAsia="fr-FR"/>
              </w:rPr>
            </w:pPr>
            <w:r w:rsidRPr="00EB74EB">
              <w:rPr>
                <w:rFonts w:ascii="Times New Roman" w:eastAsia="Times New Roman" w:hAnsi="Times New Roman" w:cs="Times New Roman"/>
                <w:b/>
                <w:color w:val="000000"/>
                <w:sz w:val="20"/>
                <w:szCs w:val="20"/>
                <w:lang w:eastAsia="fr-FR"/>
              </w:rPr>
              <w:t>Montant total des investissements réalisés</w:t>
            </w:r>
          </w:p>
        </w:tc>
        <w:tc>
          <w:tcPr>
            <w:tcW w:w="2206"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5135A2">
            <w:pPr>
              <w:spacing w:after="120"/>
              <w:jc w:val="right"/>
              <w:rPr>
                <w:rFonts w:ascii="Times New Roman" w:eastAsia="Times New Roman" w:hAnsi="Times New Roman" w:cs="Times New Roman"/>
                <w:b/>
                <w:color w:val="000000"/>
                <w:sz w:val="20"/>
                <w:szCs w:val="20"/>
                <w:lang w:eastAsia="fr-FR"/>
              </w:rPr>
            </w:pPr>
            <w:r w:rsidRPr="00EB74EB">
              <w:rPr>
                <w:rFonts w:ascii="Times New Roman" w:eastAsia="Times New Roman" w:hAnsi="Times New Roman" w:cs="Times New Roman"/>
                <w:b/>
                <w:color w:val="000000"/>
                <w:sz w:val="20"/>
                <w:szCs w:val="20"/>
                <w:lang w:eastAsia="fr-FR"/>
              </w:rPr>
              <w:t>67 940 400</w:t>
            </w:r>
          </w:p>
        </w:tc>
        <w:tc>
          <w:tcPr>
            <w:tcW w:w="992"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5135A2">
            <w:pPr>
              <w:spacing w:after="120"/>
              <w:jc w:val="right"/>
              <w:rPr>
                <w:rFonts w:ascii="Times New Roman" w:eastAsia="Times New Roman" w:hAnsi="Times New Roman" w:cs="Times New Roman"/>
                <w:b/>
                <w:color w:val="000000"/>
                <w:sz w:val="20"/>
                <w:szCs w:val="20"/>
                <w:lang w:eastAsia="fr-FR"/>
              </w:rPr>
            </w:pPr>
            <w:r w:rsidRPr="00EB74EB">
              <w:rPr>
                <w:rFonts w:ascii="Times New Roman" w:eastAsia="Times New Roman" w:hAnsi="Times New Roman" w:cs="Times New Roman"/>
                <w:b/>
                <w:color w:val="000000"/>
                <w:sz w:val="20"/>
                <w:szCs w:val="20"/>
                <w:lang w:eastAsia="fr-FR"/>
              </w:rPr>
              <w:t>100,0</w:t>
            </w:r>
          </w:p>
        </w:tc>
        <w:tc>
          <w:tcPr>
            <w:tcW w:w="2188"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5135A2">
            <w:pPr>
              <w:spacing w:after="120"/>
              <w:jc w:val="right"/>
              <w:rPr>
                <w:rFonts w:ascii="Times New Roman" w:eastAsia="Times New Roman" w:hAnsi="Times New Roman" w:cs="Times New Roman"/>
                <w:b/>
                <w:color w:val="000000"/>
                <w:sz w:val="20"/>
                <w:szCs w:val="20"/>
                <w:lang w:eastAsia="fr-FR"/>
              </w:rPr>
            </w:pPr>
            <w:r w:rsidRPr="00EB74EB">
              <w:rPr>
                <w:rFonts w:ascii="Times New Roman" w:eastAsia="Times New Roman" w:hAnsi="Times New Roman" w:cs="Times New Roman"/>
                <w:b/>
                <w:color w:val="000000"/>
                <w:sz w:val="20"/>
                <w:szCs w:val="20"/>
                <w:lang w:eastAsia="fr-FR"/>
              </w:rPr>
              <w:t>97 847 554</w:t>
            </w:r>
          </w:p>
        </w:tc>
        <w:tc>
          <w:tcPr>
            <w:tcW w:w="851" w:type="dxa"/>
            <w:tcBorders>
              <w:top w:val="nil"/>
              <w:left w:val="nil"/>
              <w:bottom w:val="single" w:sz="8" w:space="0" w:color="auto"/>
              <w:right w:val="single" w:sz="8" w:space="0" w:color="auto"/>
            </w:tcBorders>
            <w:shd w:val="clear" w:color="auto" w:fill="auto"/>
            <w:noWrap/>
            <w:vAlign w:val="center"/>
            <w:hideMark/>
          </w:tcPr>
          <w:p w:rsidR="00262D48" w:rsidRPr="00EB74EB" w:rsidRDefault="00262D48" w:rsidP="005135A2">
            <w:pPr>
              <w:spacing w:after="120"/>
              <w:jc w:val="right"/>
              <w:rPr>
                <w:rFonts w:ascii="Times New Roman" w:eastAsia="Times New Roman" w:hAnsi="Times New Roman" w:cs="Times New Roman"/>
                <w:b/>
                <w:color w:val="000000"/>
                <w:sz w:val="20"/>
                <w:szCs w:val="20"/>
                <w:lang w:eastAsia="fr-FR"/>
              </w:rPr>
            </w:pPr>
            <w:r w:rsidRPr="00EB74EB">
              <w:rPr>
                <w:rFonts w:ascii="Times New Roman" w:eastAsia="Times New Roman" w:hAnsi="Times New Roman" w:cs="Times New Roman"/>
                <w:b/>
                <w:color w:val="000000"/>
                <w:sz w:val="20"/>
                <w:szCs w:val="20"/>
                <w:lang w:eastAsia="fr-FR"/>
              </w:rPr>
              <w:t>100,0</w:t>
            </w:r>
          </w:p>
        </w:tc>
      </w:tr>
    </w:tbl>
    <w:p w:rsidR="00317A38" w:rsidRDefault="00317A38" w:rsidP="00317A38">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317A38" w:rsidRDefault="00317A38" w:rsidP="00317A38">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w:t>
      </w:r>
      <w:r w:rsidR="003D0138">
        <w:rPr>
          <w:rFonts w:ascii="Times New Roman" w:hAnsi="Times New Roman" w:cs="Times New Roman"/>
          <w:i/>
          <w:sz w:val="20"/>
          <w:szCs w:val="20"/>
        </w:rPr>
        <w:t>l</w:t>
      </w:r>
      <w:r>
        <w:rPr>
          <w:rFonts w:ascii="Times New Roman" w:hAnsi="Times New Roman" w:cs="Times New Roman"/>
          <w:i/>
          <w:sz w:val="20"/>
          <w:szCs w:val="20"/>
        </w:rPr>
        <w:t>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p>
    <w:p w:rsidR="00262D48" w:rsidRDefault="00262D48" w:rsidP="00262D48">
      <w:pPr>
        <w:spacing w:after="0" w:line="240" w:lineRule="auto"/>
        <w:jc w:val="both"/>
        <w:rPr>
          <w:rFonts w:ascii="Times New Roman" w:hAnsi="Times New Roman" w:cs="Times New Roman"/>
          <w:sz w:val="24"/>
          <w:szCs w:val="24"/>
        </w:rPr>
      </w:pPr>
    </w:p>
    <w:p w:rsidR="00E77032" w:rsidRDefault="00E77032" w:rsidP="006D0D88">
      <w:pPr>
        <w:jc w:val="both"/>
        <w:rPr>
          <w:rFonts w:ascii="Times New Roman" w:eastAsia="Times New Roman" w:hAnsi="Times New Roman" w:cs="Times New Roman"/>
          <w:color w:val="000000"/>
          <w:sz w:val="24"/>
          <w:szCs w:val="24"/>
          <w:lang w:eastAsia="fr-FR"/>
        </w:rPr>
      </w:pPr>
      <w:r>
        <w:rPr>
          <w:rFonts w:ascii="Times New Roman" w:eastAsiaTheme="minorHAnsi" w:hAnsi="Times New Roman" w:cs="Times New Roman"/>
          <w:sz w:val="24"/>
          <w:szCs w:val="24"/>
        </w:rPr>
        <w:t xml:space="preserve">Chez les femmes exerçant dans la petite restauration dans la ZIP, les valeurs déclarées pour les investissements réalisés sont beaucoup variables : en moyenne, elles ont effectué en 2020 un investissement de </w:t>
      </w:r>
      <w:r w:rsidRPr="001B31F9">
        <w:rPr>
          <w:rFonts w:ascii="Times New Roman" w:eastAsia="Times New Roman" w:hAnsi="Times New Roman" w:cs="Times New Roman"/>
          <w:color w:val="000000"/>
          <w:sz w:val="24"/>
          <w:szCs w:val="24"/>
          <w:lang w:eastAsia="fr-FR"/>
        </w:rPr>
        <w:t>86</w:t>
      </w:r>
      <w:r>
        <w:rPr>
          <w:rFonts w:ascii="Times New Roman" w:eastAsia="Times New Roman" w:hAnsi="Times New Roman" w:cs="Times New Roman"/>
          <w:color w:val="000000"/>
          <w:sz w:val="24"/>
          <w:szCs w:val="24"/>
          <w:lang w:eastAsia="fr-FR"/>
        </w:rPr>
        <w:t> </w:t>
      </w:r>
      <w:r w:rsidRPr="001B31F9">
        <w:rPr>
          <w:rFonts w:ascii="Times New Roman" w:eastAsia="Times New Roman" w:hAnsi="Times New Roman" w:cs="Times New Roman"/>
          <w:color w:val="000000"/>
          <w:sz w:val="24"/>
          <w:szCs w:val="24"/>
          <w:lang w:eastAsia="fr-FR"/>
        </w:rPr>
        <w:t>357</w:t>
      </w:r>
      <w:r>
        <w:rPr>
          <w:rFonts w:ascii="Times New Roman" w:eastAsia="Times New Roman" w:hAnsi="Times New Roman" w:cs="Times New Roman"/>
          <w:color w:val="000000"/>
          <w:sz w:val="24"/>
          <w:szCs w:val="24"/>
          <w:lang w:eastAsia="fr-FR"/>
        </w:rPr>
        <w:t xml:space="preserve"> FCFA</w:t>
      </w:r>
      <w:r>
        <w:rPr>
          <w:rStyle w:val="Appelnotedebasdep"/>
          <w:rFonts w:ascii="Times New Roman" w:eastAsia="Times New Roman" w:hAnsi="Times New Roman" w:cs="Times New Roman"/>
          <w:color w:val="000000"/>
          <w:sz w:val="24"/>
          <w:szCs w:val="24"/>
          <w:lang w:eastAsia="fr-FR"/>
        </w:rPr>
        <w:footnoteReference w:id="6"/>
      </w:r>
      <w:r>
        <w:rPr>
          <w:rFonts w:ascii="Times New Roman" w:eastAsia="Times New Roman" w:hAnsi="Times New Roman" w:cs="Times New Roman"/>
          <w:color w:val="000000"/>
          <w:sz w:val="24"/>
          <w:szCs w:val="24"/>
          <w:lang w:eastAsia="fr-FR"/>
        </w:rPr>
        <w:t>.</w:t>
      </w:r>
    </w:p>
    <w:p w:rsidR="00E77032" w:rsidRDefault="00E77032" w:rsidP="006D0D88">
      <w:pPr>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Concernant les chiffres d’affaires et les dépenses par jour, l’étude révèle que les femmes exerçant dans la restauration font en moyenne, après les travaux de bitumage, un chiffre d’affaires de </w:t>
      </w:r>
      <w:r>
        <w:rPr>
          <w:rFonts w:ascii="Times New Roman" w:eastAsia="Times New Roman" w:hAnsi="Times New Roman" w:cs="Times New Roman"/>
          <w:color w:val="000000"/>
          <w:sz w:val="24"/>
          <w:szCs w:val="24"/>
          <w:lang w:eastAsia="fr-FR"/>
        </w:rPr>
        <w:lastRenderedPageBreak/>
        <w:t>15 238 FCFA par jour (contre 14 438 FCFA/jour avant le bitumage de la route). Chez les hommes, le chiffre d’affaires moyen journalier est estimé à 40 242 FCFA.</w:t>
      </w:r>
    </w:p>
    <w:p w:rsidR="00E77032" w:rsidRDefault="00E77032" w:rsidP="006D0D88">
      <w:pPr>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Quant aux dépenses quotidiennes effectuées pour la préparation de la nourriture, elles s’élèvent en moyenne à 20 035 FCFA et à 40 186 FCFA respectivement chez les femmes et chez les hommes.</w:t>
      </w:r>
    </w:p>
    <w:p w:rsidR="00E77032" w:rsidRPr="00112C82" w:rsidRDefault="00E77032" w:rsidP="00112C82">
      <w:pPr>
        <w:pStyle w:val="TABLTCHI"/>
        <w:spacing w:after="120"/>
        <w:rPr>
          <w:lang w:eastAsia="fr-FR"/>
        </w:rPr>
      </w:pPr>
      <w:bookmarkStart w:id="256" w:name="_Toc35636978"/>
      <w:r w:rsidRPr="00112C82">
        <w:rPr>
          <w:lang w:eastAsia="fr-FR"/>
        </w:rPr>
        <w:t xml:space="preserve">Tableau </w:t>
      </w:r>
      <w:r w:rsidR="00DA20BE" w:rsidRPr="00112C82">
        <w:rPr>
          <w:lang w:eastAsia="fr-FR"/>
        </w:rPr>
        <w:t xml:space="preserve">3.35 </w:t>
      </w:r>
      <w:r w:rsidRPr="00112C82">
        <w:rPr>
          <w:lang w:eastAsia="fr-FR"/>
        </w:rPr>
        <w:t>: Chiffres d'affaires et dépenses des restaurateurs</w:t>
      </w:r>
      <w:bookmarkEnd w:id="256"/>
    </w:p>
    <w:tbl>
      <w:tblPr>
        <w:tblW w:w="9167" w:type="dxa"/>
        <w:tblCellMar>
          <w:left w:w="70" w:type="dxa"/>
          <w:right w:w="70" w:type="dxa"/>
        </w:tblCellMar>
        <w:tblLook w:val="04A0" w:firstRow="1" w:lastRow="0" w:firstColumn="1" w:lastColumn="0" w:noHBand="0" w:noVBand="1"/>
      </w:tblPr>
      <w:tblGrid>
        <w:gridCol w:w="1421"/>
        <w:gridCol w:w="1260"/>
        <w:gridCol w:w="1193"/>
        <w:gridCol w:w="1367"/>
        <w:gridCol w:w="1295"/>
        <w:gridCol w:w="1226"/>
        <w:gridCol w:w="1405"/>
      </w:tblGrid>
      <w:tr w:rsidR="00E77032" w:rsidRPr="006D0D88" w:rsidTr="00883DAC">
        <w:trPr>
          <w:trHeight w:val="315"/>
        </w:trPr>
        <w:tc>
          <w:tcPr>
            <w:tcW w:w="1421" w:type="dxa"/>
            <w:tcBorders>
              <w:top w:val="single" w:sz="8" w:space="0" w:color="auto"/>
              <w:left w:val="single" w:sz="8" w:space="0" w:color="auto"/>
              <w:bottom w:val="single" w:sz="4" w:space="0" w:color="auto"/>
              <w:right w:val="nil"/>
            </w:tcBorders>
            <w:shd w:val="clear" w:color="auto" w:fill="auto"/>
            <w:noWrap/>
            <w:vAlign w:val="center"/>
            <w:hideMark/>
          </w:tcPr>
          <w:p w:rsidR="00E77032" w:rsidRPr="006D0D88" w:rsidRDefault="00E77032" w:rsidP="00DA20BE">
            <w:pPr>
              <w:spacing w:after="0"/>
              <w:jc w:val="center"/>
              <w:rPr>
                <w:rFonts w:ascii="Times New Roman" w:eastAsia="Times New Roman" w:hAnsi="Times New Roman" w:cs="Times New Roman"/>
                <w:b/>
                <w:bCs/>
                <w:color w:val="000000"/>
                <w:sz w:val="20"/>
                <w:szCs w:val="20"/>
                <w:lang w:eastAsia="fr-FR"/>
              </w:rPr>
            </w:pPr>
          </w:p>
        </w:tc>
        <w:tc>
          <w:tcPr>
            <w:tcW w:w="382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77032" w:rsidRPr="006D0D88" w:rsidRDefault="00E77032" w:rsidP="00DA20BE">
            <w:pPr>
              <w:spacing w:after="0"/>
              <w:jc w:val="center"/>
              <w:rPr>
                <w:rFonts w:ascii="Times New Roman" w:eastAsia="Times New Roman" w:hAnsi="Times New Roman" w:cs="Times New Roman"/>
                <w:b/>
                <w:bCs/>
                <w:color w:val="000000"/>
                <w:sz w:val="20"/>
                <w:szCs w:val="20"/>
                <w:lang w:eastAsia="fr-FR"/>
              </w:rPr>
            </w:pPr>
            <w:r w:rsidRPr="006D0D88">
              <w:rPr>
                <w:rFonts w:ascii="Times New Roman" w:eastAsia="Times New Roman" w:hAnsi="Times New Roman" w:cs="Times New Roman"/>
                <w:b/>
                <w:bCs/>
                <w:color w:val="000000"/>
                <w:sz w:val="20"/>
                <w:szCs w:val="20"/>
                <w:lang w:eastAsia="fr-FR"/>
              </w:rPr>
              <w:t>DEPENSES JOURNALIERES (FCFA)</w:t>
            </w:r>
          </w:p>
        </w:tc>
        <w:tc>
          <w:tcPr>
            <w:tcW w:w="3926" w:type="dxa"/>
            <w:gridSpan w:val="3"/>
            <w:tcBorders>
              <w:top w:val="single" w:sz="8" w:space="0" w:color="auto"/>
              <w:left w:val="nil"/>
              <w:bottom w:val="single" w:sz="8" w:space="0" w:color="auto"/>
              <w:right w:val="single" w:sz="8" w:space="0" w:color="000000"/>
            </w:tcBorders>
            <w:shd w:val="clear" w:color="auto" w:fill="auto"/>
            <w:noWrap/>
            <w:vAlign w:val="center"/>
            <w:hideMark/>
          </w:tcPr>
          <w:p w:rsidR="00E77032" w:rsidRPr="006D0D88" w:rsidRDefault="00E77032" w:rsidP="00DA20BE">
            <w:pPr>
              <w:spacing w:after="0"/>
              <w:jc w:val="center"/>
              <w:rPr>
                <w:rFonts w:ascii="Times New Roman" w:eastAsia="Times New Roman" w:hAnsi="Times New Roman" w:cs="Times New Roman"/>
                <w:b/>
                <w:bCs/>
                <w:color w:val="000000"/>
                <w:sz w:val="20"/>
                <w:szCs w:val="20"/>
                <w:lang w:eastAsia="fr-FR"/>
              </w:rPr>
            </w:pPr>
            <w:r w:rsidRPr="006D0D88">
              <w:rPr>
                <w:rFonts w:ascii="Times New Roman" w:eastAsia="Times New Roman" w:hAnsi="Times New Roman" w:cs="Times New Roman"/>
                <w:b/>
                <w:bCs/>
                <w:color w:val="000000"/>
                <w:sz w:val="20"/>
                <w:szCs w:val="20"/>
                <w:lang w:eastAsia="fr-FR"/>
              </w:rPr>
              <w:t>CHIFFRES D'AFFAIRES JOURNALIERS (FCFA)</w:t>
            </w:r>
          </w:p>
        </w:tc>
      </w:tr>
      <w:tr w:rsidR="00E77032" w:rsidRPr="006D0D88" w:rsidTr="006D0D88">
        <w:trPr>
          <w:trHeight w:val="315"/>
        </w:trPr>
        <w:tc>
          <w:tcPr>
            <w:tcW w:w="1421" w:type="dxa"/>
            <w:tcBorders>
              <w:top w:val="nil"/>
              <w:left w:val="single" w:sz="8" w:space="0" w:color="auto"/>
              <w:bottom w:val="single" w:sz="8" w:space="0" w:color="auto"/>
              <w:right w:val="nil"/>
            </w:tcBorders>
            <w:shd w:val="clear" w:color="auto" w:fill="auto"/>
            <w:noWrap/>
            <w:vAlign w:val="center"/>
            <w:hideMark/>
          </w:tcPr>
          <w:p w:rsidR="00E77032" w:rsidRPr="006D0D88" w:rsidRDefault="00E77032" w:rsidP="00DA20BE">
            <w:pPr>
              <w:spacing w:after="0"/>
              <w:jc w:val="center"/>
              <w:rPr>
                <w:rFonts w:ascii="Times New Roman" w:eastAsia="Times New Roman" w:hAnsi="Times New Roman" w:cs="Times New Roman"/>
                <w:b/>
                <w:bCs/>
                <w:color w:val="000000"/>
                <w:sz w:val="20"/>
                <w:szCs w:val="20"/>
                <w:lang w:eastAsia="fr-FR"/>
              </w:rPr>
            </w:pPr>
          </w:p>
        </w:tc>
        <w:tc>
          <w:tcPr>
            <w:tcW w:w="1260" w:type="dxa"/>
            <w:tcBorders>
              <w:top w:val="nil"/>
              <w:left w:val="single" w:sz="8" w:space="0" w:color="auto"/>
              <w:bottom w:val="single" w:sz="8" w:space="0" w:color="auto"/>
              <w:right w:val="single" w:sz="4" w:space="0" w:color="auto"/>
            </w:tcBorders>
            <w:shd w:val="clear" w:color="auto" w:fill="auto"/>
            <w:noWrap/>
            <w:vAlign w:val="center"/>
            <w:hideMark/>
          </w:tcPr>
          <w:p w:rsidR="00E77032" w:rsidRPr="006D0D88" w:rsidRDefault="00E77032" w:rsidP="00DA20BE">
            <w:pPr>
              <w:spacing w:after="0"/>
              <w:jc w:val="center"/>
              <w:rPr>
                <w:rFonts w:ascii="Times New Roman" w:eastAsia="Times New Roman" w:hAnsi="Times New Roman" w:cs="Times New Roman"/>
                <w:b/>
                <w:bCs/>
                <w:color w:val="000000"/>
                <w:sz w:val="20"/>
                <w:szCs w:val="20"/>
                <w:lang w:eastAsia="fr-FR"/>
              </w:rPr>
            </w:pPr>
            <w:r w:rsidRPr="006D0D88">
              <w:rPr>
                <w:rFonts w:ascii="Times New Roman" w:eastAsia="Times New Roman" w:hAnsi="Times New Roman" w:cs="Times New Roman"/>
                <w:b/>
                <w:bCs/>
                <w:color w:val="000000"/>
                <w:sz w:val="20"/>
                <w:szCs w:val="20"/>
                <w:lang w:eastAsia="fr-FR"/>
              </w:rPr>
              <w:t>Hommes</w:t>
            </w:r>
          </w:p>
        </w:tc>
        <w:tc>
          <w:tcPr>
            <w:tcW w:w="1193" w:type="dxa"/>
            <w:tcBorders>
              <w:top w:val="nil"/>
              <w:left w:val="nil"/>
              <w:bottom w:val="single" w:sz="8" w:space="0" w:color="auto"/>
              <w:right w:val="single" w:sz="4" w:space="0" w:color="auto"/>
            </w:tcBorders>
            <w:shd w:val="clear" w:color="auto" w:fill="auto"/>
            <w:noWrap/>
            <w:vAlign w:val="center"/>
            <w:hideMark/>
          </w:tcPr>
          <w:p w:rsidR="00E77032" w:rsidRPr="006D0D88" w:rsidRDefault="00E77032" w:rsidP="00DA20BE">
            <w:pPr>
              <w:spacing w:after="0"/>
              <w:jc w:val="center"/>
              <w:rPr>
                <w:rFonts w:ascii="Times New Roman" w:eastAsia="Times New Roman" w:hAnsi="Times New Roman" w:cs="Times New Roman"/>
                <w:b/>
                <w:bCs/>
                <w:color w:val="000000"/>
                <w:sz w:val="20"/>
                <w:szCs w:val="20"/>
                <w:lang w:eastAsia="fr-FR"/>
              </w:rPr>
            </w:pPr>
            <w:r w:rsidRPr="006D0D88">
              <w:rPr>
                <w:rFonts w:ascii="Times New Roman" w:eastAsia="Times New Roman" w:hAnsi="Times New Roman" w:cs="Times New Roman"/>
                <w:b/>
                <w:bCs/>
                <w:color w:val="000000"/>
                <w:sz w:val="20"/>
                <w:szCs w:val="20"/>
                <w:lang w:eastAsia="fr-FR"/>
              </w:rPr>
              <w:t>Femmes</w:t>
            </w:r>
          </w:p>
        </w:tc>
        <w:tc>
          <w:tcPr>
            <w:tcW w:w="1367" w:type="dxa"/>
            <w:tcBorders>
              <w:top w:val="nil"/>
              <w:left w:val="nil"/>
              <w:bottom w:val="single" w:sz="8" w:space="0" w:color="auto"/>
              <w:right w:val="single" w:sz="8" w:space="0" w:color="auto"/>
            </w:tcBorders>
            <w:shd w:val="clear" w:color="auto" w:fill="auto"/>
            <w:noWrap/>
            <w:vAlign w:val="center"/>
            <w:hideMark/>
          </w:tcPr>
          <w:p w:rsidR="00E77032" w:rsidRPr="006D0D88" w:rsidRDefault="00E77032" w:rsidP="00DA20BE">
            <w:pPr>
              <w:spacing w:after="0"/>
              <w:jc w:val="center"/>
              <w:rPr>
                <w:rFonts w:ascii="Times New Roman" w:eastAsia="Times New Roman" w:hAnsi="Times New Roman" w:cs="Times New Roman"/>
                <w:b/>
                <w:bCs/>
                <w:color w:val="000000"/>
                <w:sz w:val="20"/>
                <w:szCs w:val="20"/>
                <w:lang w:eastAsia="fr-FR"/>
              </w:rPr>
            </w:pPr>
            <w:r w:rsidRPr="006D0D88">
              <w:rPr>
                <w:rFonts w:ascii="Times New Roman" w:eastAsia="Times New Roman" w:hAnsi="Times New Roman" w:cs="Times New Roman"/>
                <w:b/>
                <w:bCs/>
                <w:color w:val="000000"/>
                <w:sz w:val="20"/>
                <w:szCs w:val="20"/>
                <w:lang w:eastAsia="fr-FR"/>
              </w:rPr>
              <w:t>Ensemble</w:t>
            </w:r>
          </w:p>
        </w:tc>
        <w:tc>
          <w:tcPr>
            <w:tcW w:w="1295" w:type="dxa"/>
            <w:tcBorders>
              <w:top w:val="nil"/>
              <w:left w:val="nil"/>
              <w:bottom w:val="single" w:sz="8" w:space="0" w:color="auto"/>
              <w:right w:val="single" w:sz="4" w:space="0" w:color="auto"/>
            </w:tcBorders>
            <w:shd w:val="clear" w:color="auto" w:fill="auto"/>
            <w:noWrap/>
            <w:vAlign w:val="center"/>
            <w:hideMark/>
          </w:tcPr>
          <w:p w:rsidR="00E77032" w:rsidRPr="006D0D88" w:rsidRDefault="00E77032" w:rsidP="00DA20BE">
            <w:pPr>
              <w:spacing w:after="0"/>
              <w:jc w:val="center"/>
              <w:rPr>
                <w:rFonts w:ascii="Times New Roman" w:eastAsia="Times New Roman" w:hAnsi="Times New Roman" w:cs="Times New Roman"/>
                <w:b/>
                <w:bCs/>
                <w:color w:val="000000"/>
                <w:sz w:val="20"/>
                <w:szCs w:val="20"/>
                <w:lang w:eastAsia="fr-FR"/>
              </w:rPr>
            </w:pPr>
            <w:r w:rsidRPr="006D0D88">
              <w:rPr>
                <w:rFonts w:ascii="Times New Roman" w:eastAsia="Times New Roman" w:hAnsi="Times New Roman" w:cs="Times New Roman"/>
                <w:b/>
                <w:bCs/>
                <w:color w:val="000000"/>
                <w:sz w:val="20"/>
                <w:szCs w:val="20"/>
                <w:lang w:eastAsia="fr-FR"/>
              </w:rPr>
              <w:t>Hommes</w:t>
            </w:r>
          </w:p>
        </w:tc>
        <w:tc>
          <w:tcPr>
            <w:tcW w:w="1226" w:type="dxa"/>
            <w:tcBorders>
              <w:top w:val="nil"/>
              <w:left w:val="nil"/>
              <w:bottom w:val="single" w:sz="8" w:space="0" w:color="auto"/>
              <w:right w:val="single" w:sz="4" w:space="0" w:color="auto"/>
            </w:tcBorders>
            <w:shd w:val="clear" w:color="auto" w:fill="auto"/>
            <w:noWrap/>
            <w:vAlign w:val="center"/>
            <w:hideMark/>
          </w:tcPr>
          <w:p w:rsidR="00E77032" w:rsidRPr="006D0D88" w:rsidRDefault="00E77032" w:rsidP="00DA20BE">
            <w:pPr>
              <w:spacing w:after="0"/>
              <w:jc w:val="center"/>
              <w:rPr>
                <w:rFonts w:ascii="Times New Roman" w:eastAsia="Times New Roman" w:hAnsi="Times New Roman" w:cs="Times New Roman"/>
                <w:b/>
                <w:bCs/>
                <w:color w:val="000000"/>
                <w:sz w:val="20"/>
                <w:szCs w:val="20"/>
                <w:lang w:eastAsia="fr-FR"/>
              </w:rPr>
            </w:pPr>
            <w:r w:rsidRPr="006D0D88">
              <w:rPr>
                <w:rFonts w:ascii="Times New Roman" w:eastAsia="Times New Roman" w:hAnsi="Times New Roman" w:cs="Times New Roman"/>
                <w:b/>
                <w:bCs/>
                <w:color w:val="000000"/>
                <w:sz w:val="20"/>
                <w:szCs w:val="20"/>
                <w:lang w:eastAsia="fr-FR"/>
              </w:rPr>
              <w:t>Femmes</w:t>
            </w:r>
          </w:p>
        </w:tc>
        <w:tc>
          <w:tcPr>
            <w:tcW w:w="1405" w:type="dxa"/>
            <w:tcBorders>
              <w:top w:val="nil"/>
              <w:left w:val="nil"/>
              <w:bottom w:val="single" w:sz="8" w:space="0" w:color="auto"/>
              <w:right w:val="single" w:sz="8" w:space="0" w:color="auto"/>
            </w:tcBorders>
            <w:shd w:val="clear" w:color="auto" w:fill="auto"/>
            <w:noWrap/>
            <w:vAlign w:val="center"/>
            <w:hideMark/>
          </w:tcPr>
          <w:p w:rsidR="00E77032" w:rsidRPr="006D0D88" w:rsidRDefault="00E77032" w:rsidP="00DA20BE">
            <w:pPr>
              <w:spacing w:after="0"/>
              <w:jc w:val="center"/>
              <w:rPr>
                <w:rFonts w:ascii="Times New Roman" w:eastAsia="Times New Roman" w:hAnsi="Times New Roman" w:cs="Times New Roman"/>
                <w:b/>
                <w:bCs/>
                <w:color w:val="000000"/>
                <w:sz w:val="20"/>
                <w:szCs w:val="20"/>
                <w:lang w:eastAsia="fr-FR"/>
              </w:rPr>
            </w:pPr>
            <w:r w:rsidRPr="006D0D88">
              <w:rPr>
                <w:rFonts w:ascii="Times New Roman" w:eastAsia="Times New Roman" w:hAnsi="Times New Roman" w:cs="Times New Roman"/>
                <w:b/>
                <w:bCs/>
                <w:color w:val="000000"/>
                <w:sz w:val="20"/>
                <w:szCs w:val="20"/>
                <w:lang w:eastAsia="fr-FR"/>
              </w:rPr>
              <w:t>Ensemble</w:t>
            </w:r>
          </w:p>
        </w:tc>
      </w:tr>
      <w:tr w:rsidR="00E77032" w:rsidRPr="006D0D88" w:rsidTr="006D0D88">
        <w:trPr>
          <w:trHeight w:val="300"/>
        </w:trPr>
        <w:tc>
          <w:tcPr>
            <w:tcW w:w="1421" w:type="dxa"/>
            <w:tcBorders>
              <w:top w:val="nil"/>
              <w:left w:val="single" w:sz="8" w:space="0" w:color="auto"/>
              <w:bottom w:val="single" w:sz="4" w:space="0" w:color="auto"/>
              <w:right w:val="nil"/>
            </w:tcBorders>
            <w:shd w:val="clear" w:color="auto" w:fill="auto"/>
            <w:noWrap/>
            <w:vAlign w:val="center"/>
            <w:hideMark/>
          </w:tcPr>
          <w:p w:rsidR="00E77032" w:rsidRPr="006D0D88" w:rsidRDefault="00E77032" w:rsidP="00DA20BE">
            <w:pPr>
              <w:spacing w:after="0"/>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Minimum</w:t>
            </w:r>
          </w:p>
        </w:tc>
        <w:tc>
          <w:tcPr>
            <w:tcW w:w="1260" w:type="dxa"/>
            <w:tcBorders>
              <w:top w:val="nil"/>
              <w:left w:val="single" w:sz="8" w:space="0" w:color="auto"/>
              <w:bottom w:val="single" w:sz="4" w:space="0" w:color="auto"/>
              <w:right w:val="single" w:sz="4"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2 200</w:t>
            </w:r>
          </w:p>
        </w:tc>
        <w:tc>
          <w:tcPr>
            <w:tcW w:w="1193" w:type="dxa"/>
            <w:tcBorders>
              <w:top w:val="nil"/>
              <w:left w:val="nil"/>
              <w:bottom w:val="single" w:sz="4" w:space="0" w:color="auto"/>
              <w:right w:val="single" w:sz="4"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500</w:t>
            </w:r>
          </w:p>
        </w:tc>
        <w:tc>
          <w:tcPr>
            <w:tcW w:w="1367" w:type="dxa"/>
            <w:tcBorders>
              <w:top w:val="nil"/>
              <w:left w:val="nil"/>
              <w:bottom w:val="single" w:sz="4" w:space="0" w:color="auto"/>
              <w:right w:val="single" w:sz="8"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500</w:t>
            </w:r>
          </w:p>
        </w:tc>
        <w:tc>
          <w:tcPr>
            <w:tcW w:w="1295" w:type="dxa"/>
            <w:tcBorders>
              <w:top w:val="nil"/>
              <w:left w:val="nil"/>
              <w:bottom w:val="single" w:sz="4" w:space="0" w:color="auto"/>
              <w:right w:val="single" w:sz="4"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800</w:t>
            </w:r>
          </w:p>
        </w:tc>
        <w:tc>
          <w:tcPr>
            <w:tcW w:w="1226" w:type="dxa"/>
            <w:tcBorders>
              <w:top w:val="nil"/>
              <w:left w:val="nil"/>
              <w:bottom w:val="single" w:sz="4" w:space="0" w:color="auto"/>
              <w:right w:val="single" w:sz="4"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600</w:t>
            </w:r>
          </w:p>
        </w:tc>
        <w:tc>
          <w:tcPr>
            <w:tcW w:w="1405" w:type="dxa"/>
            <w:tcBorders>
              <w:top w:val="nil"/>
              <w:left w:val="nil"/>
              <w:bottom w:val="single" w:sz="4" w:space="0" w:color="auto"/>
              <w:right w:val="single" w:sz="8"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600</w:t>
            </w:r>
          </w:p>
        </w:tc>
      </w:tr>
      <w:tr w:rsidR="00E77032" w:rsidRPr="006D0D88" w:rsidTr="006D0D88">
        <w:trPr>
          <w:trHeight w:val="300"/>
        </w:trPr>
        <w:tc>
          <w:tcPr>
            <w:tcW w:w="1421" w:type="dxa"/>
            <w:tcBorders>
              <w:top w:val="nil"/>
              <w:left w:val="single" w:sz="8" w:space="0" w:color="auto"/>
              <w:bottom w:val="single" w:sz="4" w:space="0" w:color="auto"/>
              <w:right w:val="nil"/>
            </w:tcBorders>
            <w:shd w:val="clear" w:color="auto" w:fill="auto"/>
            <w:noWrap/>
            <w:vAlign w:val="center"/>
            <w:hideMark/>
          </w:tcPr>
          <w:p w:rsidR="00E77032" w:rsidRPr="006D0D88" w:rsidRDefault="00E77032" w:rsidP="00DA20BE">
            <w:pPr>
              <w:spacing w:after="0"/>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Moyenne</w:t>
            </w:r>
          </w:p>
        </w:tc>
        <w:tc>
          <w:tcPr>
            <w:tcW w:w="1260" w:type="dxa"/>
            <w:tcBorders>
              <w:top w:val="nil"/>
              <w:left w:val="single" w:sz="8" w:space="0" w:color="auto"/>
              <w:bottom w:val="single" w:sz="4" w:space="0" w:color="auto"/>
              <w:right w:val="single" w:sz="4"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40 186</w:t>
            </w:r>
          </w:p>
        </w:tc>
        <w:tc>
          <w:tcPr>
            <w:tcW w:w="1193" w:type="dxa"/>
            <w:tcBorders>
              <w:top w:val="nil"/>
              <w:left w:val="nil"/>
              <w:bottom w:val="single" w:sz="4" w:space="0" w:color="auto"/>
              <w:right w:val="single" w:sz="4"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20 035</w:t>
            </w:r>
          </w:p>
        </w:tc>
        <w:tc>
          <w:tcPr>
            <w:tcW w:w="1367" w:type="dxa"/>
            <w:tcBorders>
              <w:top w:val="nil"/>
              <w:left w:val="nil"/>
              <w:bottom w:val="single" w:sz="4" w:space="0" w:color="auto"/>
              <w:right w:val="single" w:sz="8"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22 428</w:t>
            </w:r>
          </w:p>
        </w:tc>
        <w:tc>
          <w:tcPr>
            <w:tcW w:w="1295" w:type="dxa"/>
            <w:tcBorders>
              <w:top w:val="nil"/>
              <w:left w:val="nil"/>
              <w:bottom w:val="single" w:sz="4" w:space="0" w:color="auto"/>
              <w:right w:val="single" w:sz="4"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40 242</w:t>
            </w:r>
          </w:p>
        </w:tc>
        <w:tc>
          <w:tcPr>
            <w:tcW w:w="1226" w:type="dxa"/>
            <w:tcBorders>
              <w:top w:val="nil"/>
              <w:left w:val="nil"/>
              <w:bottom w:val="single" w:sz="4" w:space="0" w:color="auto"/>
              <w:right w:val="single" w:sz="4"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15 238</w:t>
            </w:r>
          </w:p>
        </w:tc>
        <w:tc>
          <w:tcPr>
            <w:tcW w:w="1405" w:type="dxa"/>
            <w:tcBorders>
              <w:top w:val="nil"/>
              <w:left w:val="nil"/>
              <w:bottom w:val="single" w:sz="4" w:space="0" w:color="auto"/>
              <w:right w:val="single" w:sz="8"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18 208</w:t>
            </w:r>
          </w:p>
        </w:tc>
      </w:tr>
      <w:tr w:rsidR="00E77032" w:rsidRPr="006D0D88" w:rsidTr="006D0D88">
        <w:trPr>
          <w:trHeight w:val="300"/>
        </w:trPr>
        <w:tc>
          <w:tcPr>
            <w:tcW w:w="1421" w:type="dxa"/>
            <w:tcBorders>
              <w:top w:val="nil"/>
              <w:left w:val="single" w:sz="8" w:space="0" w:color="auto"/>
              <w:bottom w:val="single" w:sz="4" w:space="0" w:color="auto"/>
              <w:right w:val="nil"/>
            </w:tcBorders>
            <w:shd w:val="clear" w:color="auto" w:fill="auto"/>
            <w:noWrap/>
            <w:vAlign w:val="center"/>
            <w:hideMark/>
          </w:tcPr>
          <w:p w:rsidR="00E77032" w:rsidRPr="006D0D88" w:rsidRDefault="00E77032" w:rsidP="00DA20BE">
            <w:pPr>
              <w:spacing w:after="0"/>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Ecart-type</w:t>
            </w:r>
          </w:p>
        </w:tc>
        <w:tc>
          <w:tcPr>
            <w:tcW w:w="1260" w:type="dxa"/>
            <w:tcBorders>
              <w:top w:val="nil"/>
              <w:left w:val="single" w:sz="8" w:space="0" w:color="auto"/>
              <w:bottom w:val="single" w:sz="4" w:space="0" w:color="auto"/>
              <w:right w:val="single" w:sz="4"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43 714</w:t>
            </w:r>
          </w:p>
        </w:tc>
        <w:tc>
          <w:tcPr>
            <w:tcW w:w="1193" w:type="dxa"/>
            <w:tcBorders>
              <w:top w:val="nil"/>
              <w:left w:val="nil"/>
              <w:bottom w:val="single" w:sz="4" w:space="0" w:color="auto"/>
              <w:right w:val="single" w:sz="4"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25 839</w:t>
            </w:r>
          </w:p>
        </w:tc>
        <w:tc>
          <w:tcPr>
            <w:tcW w:w="1367" w:type="dxa"/>
            <w:tcBorders>
              <w:top w:val="nil"/>
              <w:left w:val="nil"/>
              <w:bottom w:val="single" w:sz="4" w:space="0" w:color="auto"/>
              <w:right w:val="single" w:sz="8"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29 248</w:t>
            </w:r>
          </w:p>
        </w:tc>
        <w:tc>
          <w:tcPr>
            <w:tcW w:w="1295" w:type="dxa"/>
            <w:tcBorders>
              <w:top w:val="nil"/>
              <w:left w:val="nil"/>
              <w:bottom w:val="single" w:sz="4" w:space="0" w:color="auto"/>
              <w:right w:val="single" w:sz="4"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54 413</w:t>
            </w:r>
          </w:p>
        </w:tc>
        <w:tc>
          <w:tcPr>
            <w:tcW w:w="1226" w:type="dxa"/>
            <w:tcBorders>
              <w:top w:val="nil"/>
              <w:left w:val="nil"/>
              <w:bottom w:val="single" w:sz="4" w:space="0" w:color="auto"/>
              <w:right w:val="single" w:sz="4"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18 261</w:t>
            </w:r>
          </w:p>
        </w:tc>
        <w:tc>
          <w:tcPr>
            <w:tcW w:w="1405" w:type="dxa"/>
            <w:tcBorders>
              <w:top w:val="nil"/>
              <w:left w:val="nil"/>
              <w:bottom w:val="single" w:sz="4" w:space="0" w:color="auto"/>
              <w:right w:val="single" w:sz="8"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26 597</w:t>
            </w:r>
          </w:p>
        </w:tc>
      </w:tr>
      <w:tr w:rsidR="00E77032" w:rsidRPr="006D0D88" w:rsidTr="006D0D88">
        <w:trPr>
          <w:trHeight w:val="300"/>
        </w:trPr>
        <w:tc>
          <w:tcPr>
            <w:tcW w:w="1421" w:type="dxa"/>
            <w:tcBorders>
              <w:top w:val="nil"/>
              <w:left w:val="single" w:sz="8" w:space="0" w:color="auto"/>
              <w:bottom w:val="single" w:sz="4" w:space="0" w:color="auto"/>
              <w:right w:val="nil"/>
            </w:tcBorders>
            <w:shd w:val="clear" w:color="auto" w:fill="auto"/>
            <w:noWrap/>
            <w:vAlign w:val="center"/>
            <w:hideMark/>
          </w:tcPr>
          <w:p w:rsidR="00E77032" w:rsidRPr="006D0D88" w:rsidRDefault="00E77032" w:rsidP="00DA20BE">
            <w:pPr>
              <w:spacing w:after="0"/>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Médiane</w:t>
            </w:r>
          </w:p>
        </w:tc>
        <w:tc>
          <w:tcPr>
            <w:tcW w:w="1260" w:type="dxa"/>
            <w:tcBorders>
              <w:top w:val="nil"/>
              <w:left w:val="single" w:sz="8" w:space="0" w:color="auto"/>
              <w:bottom w:val="single" w:sz="4" w:space="0" w:color="auto"/>
              <w:right w:val="single" w:sz="4"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28 500</w:t>
            </w:r>
          </w:p>
        </w:tc>
        <w:tc>
          <w:tcPr>
            <w:tcW w:w="1193" w:type="dxa"/>
            <w:tcBorders>
              <w:top w:val="nil"/>
              <w:left w:val="nil"/>
              <w:bottom w:val="single" w:sz="4" w:space="0" w:color="auto"/>
              <w:right w:val="single" w:sz="4"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10 000</w:t>
            </w:r>
          </w:p>
        </w:tc>
        <w:tc>
          <w:tcPr>
            <w:tcW w:w="1367" w:type="dxa"/>
            <w:tcBorders>
              <w:top w:val="nil"/>
              <w:left w:val="nil"/>
              <w:bottom w:val="single" w:sz="4" w:space="0" w:color="auto"/>
              <w:right w:val="single" w:sz="8"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10 000</w:t>
            </w:r>
          </w:p>
        </w:tc>
        <w:tc>
          <w:tcPr>
            <w:tcW w:w="1295" w:type="dxa"/>
            <w:tcBorders>
              <w:top w:val="nil"/>
              <w:left w:val="nil"/>
              <w:bottom w:val="single" w:sz="4" w:space="0" w:color="auto"/>
              <w:right w:val="single" w:sz="4"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25 000</w:t>
            </w:r>
          </w:p>
        </w:tc>
        <w:tc>
          <w:tcPr>
            <w:tcW w:w="1226" w:type="dxa"/>
            <w:tcBorders>
              <w:top w:val="nil"/>
              <w:left w:val="nil"/>
              <w:bottom w:val="single" w:sz="4" w:space="0" w:color="auto"/>
              <w:right w:val="single" w:sz="4"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10 000</w:t>
            </w:r>
          </w:p>
        </w:tc>
        <w:tc>
          <w:tcPr>
            <w:tcW w:w="1405" w:type="dxa"/>
            <w:tcBorders>
              <w:top w:val="nil"/>
              <w:left w:val="nil"/>
              <w:bottom w:val="single" w:sz="4" w:space="0" w:color="auto"/>
              <w:right w:val="single" w:sz="8"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10 000</w:t>
            </w:r>
          </w:p>
        </w:tc>
      </w:tr>
      <w:tr w:rsidR="00E77032" w:rsidRPr="006D0D88" w:rsidTr="006D0D88">
        <w:trPr>
          <w:trHeight w:val="315"/>
        </w:trPr>
        <w:tc>
          <w:tcPr>
            <w:tcW w:w="1421" w:type="dxa"/>
            <w:tcBorders>
              <w:top w:val="nil"/>
              <w:left w:val="single" w:sz="8" w:space="0" w:color="auto"/>
              <w:bottom w:val="single" w:sz="8" w:space="0" w:color="auto"/>
              <w:right w:val="nil"/>
            </w:tcBorders>
            <w:shd w:val="clear" w:color="auto" w:fill="auto"/>
            <w:noWrap/>
            <w:vAlign w:val="center"/>
            <w:hideMark/>
          </w:tcPr>
          <w:p w:rsidR="00E77032" w:rsidRPr="006D0D88" w:rsidRDefault="00E77032" w:rsidP="00DA20BE">
            <w:pPr>
              <w:spacing w:after="0"/>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Maximum</w:t>
            </w:r>
          </w:p>
        </w:tc>
        <w:tc>
          <w:tcPr>
            <w:tcW w:w="1260" w:type="dxa"/>
            <w:tcBorders>
              <w:top w:val="nil"/>
              <w:left w:val="single" w:sz="8" w:space="0" w:color="auto"/>
              <w:bottom w:val="single" w:sz="8" w:space="0" w:color="auto"/>
              <w:right w:val="single" w:sz="4"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300 000</w:t>
            </w:r>
          </w:p>
        </w:tc>
        <w:tc>
          <w:tcPr>
            <w:tcW w:w="1193" w:type="dxa"/>
            <w:tcBorders>
              <w:top w:val="nil"/>
              <w:left w:val="nil"/>
              <w:bottom w:val="single" w:sz="8" w:space="0" w:color="auto"/>
              <w:right w:val="single" w:sz="4"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100 000</w:t>
            </w:r>
          </w:p>
        </w:tc>
        <w:tc>
          <w:tcPr>
            <w:tcW w:w="1367" w:type="dxa"/>
            <w:tcBorders>
              <w:top w:val="nil"/>
              <w:left w:val="nil"/>
              <w:bottom w:val="single" w:sz="8" w:space="0" w:color="auto"/>
              <w:right w:val="single" w:sz="8"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300 000</w:t>
            </w:r>
          </w:p>
        </w:tc>
        <w:tc>
          <w:tcPr>
            <w:tcW w:w="1295" w:type="dxa"/>
            <w:tcBorders>
              <w:top w:val="nil"/>
              <w:left w:val="nil"/>
              <w:bottom w:val="single" w:sz="8" w:space="0" w:color="auto"/>
              <w:right w:val="single" w:sz="4"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360 000</w:t>
            </w:r>
          </w:p>
        </w:tc>
        <w:tc>
          <w:tcPr>
            <w:tcW w:w="1226" w:type="dxa"/>
            <w:tcBorders>
              <w:top w:val="nil"/>
              <w:left w:val="nil"/>
              <w:bottom w:val="single" w:sz="8" w:space="0" w:color="auto"/>
              <w:right w:val="single" w:sz="4"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200 000</w:t>
            </w:r>
          </w:p>
        </w:tc>
        <w:tc>
          <w:tcPr>
            <w:tcW w:w="1405" w:type="dxa"/>
            <w:tcBorders>
              <w:top w:val="nil"/>
              <w:left w:val="nil"/>
              <w:bottom w:val="single" w:sz="8" w:space="0" w:color="auto"/>
              <w:right w:val="single" w:sz="8"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360 000</w:t>
            </w:r>
          </w:p>
        </w:tc>
      </w:tr>
    </w:tbl>
    <w:p w:rsidR="00317A38" w:rsidRDefault="00317A38" w:rsidP="00317A38">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317A38" w:rsidRDefault="00317A38" w:rsidP="00317A38">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w:t>
      </w:r>
      <w:r w:rsidR="003D0138">
        <w:rPr>
          <w:rFonts w:ascii="Times New Roman" w:hAnsi="Times New Roman" w:cs="Times New Roman"/>
          <w:i/>
          <w:sz w:val="20"/>
          <w:szCs w:val="20"/>
        </w:rPr>
        <w:t>l</w:t>
      </w:r>
      <w:r>
        <w:rPr>
          <w:rFonts w:ascii="Times New Roman" w:hAnsi="Times New Roman" w:cs="Times New Roman"/>
          <w:i/>
          <w:sz w:val="20"/>
          <w:szCs w:val="20"/>
        </w:rPr>
        <w:t>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E77032" w:rsidRDefault="00E77032" w:rsidP="00E77032">
      <w:pPr>
        <w:ind w:left="720"/>
        <w:jc w:val="both"/>
        <w:rPr>
          <w:rFonts w:ascii="Times New Roman" w:hAnsi="Times New Roman" w:cs="Times New Roman"/>
          <w:b/>
          <w:i/>
          <w:sz w:val="24"/>
          <w:szCs w:val="24"/>
          <w:lang w:eastAsia="fr-FR"/>
        </w:rPr>
      </w:pPr>
    </w:p>
    <w:p w:rsidR="005135A2" w:rsidRDefault="005135A2" w:rsidP="00E77032">
      <w:pPr>
        <w:ind w:left="720"/>
        <w:jc w:val="both"/>
        <w:rPr>
          <w:rFonts w:ascii="Times New Roman" w:hAnsi="Times New Roman" w:cs="Times New Roman"/>
          <w:b/>
          <w:i/>
          <w:sz w:val="24"/>
          <w:szCs w:val="24"/>
          <w:lang w:eastAsia="fr-FR"/>
        </w:rPr>
      </w:pPr>
    </w:p>
    <w:p w:rsidR="00E77032" w:rsidRPr="00913FBD" w:rsidRDefault="00E77032" w:rsidP="00E77032">
      <w:pPr>
        <w:numPr>
          <w:ilvl w:val="0"/>
          <w:numId w:val="3"/>
        </w:numPr>
        <w:jc w:val="both"/>
        <w:rPr>
          <w:rFonts w:ascii="Times New Roman" w:hAnsi="Times New Roman" w:cs="Times New Roman"/>
          <w:b/>
          <w:i/>
          <w:sz w:val="24"/>
          <w:szCs w:val="24"/>
          <w:lang w:eastAsia="fr-FR"/>
        </w:rPr>
      </w:pPr>
      <w:r w:rsidRPr="00913FBD">
        <w:rPr>
          <w:rFonts w:ascii="Times New Roman" w:hAnsi="Times New Roman" w:cs="Times New Roman"/>
          <w:b/>
          <w:i/>
          <w:sz w:val="24"/>
          <w:szCs w:val="24"/>
          <w:lang w:eastAsia="fr-FR"/>
        </w:rPr>
        <w:t>Satisfaction des personnes exerçant dans la restauration</w:t>
      </w:r>
    </w:p>
    <w:p w:rsidR="00E77032" w:rsidRDefault="00E77032" w:rsidP="006D0D88">
      <w:pPr>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La situation de satisfaction des personnes exerçant dans la petite restauration dans la ZIP s’est nettement améliorée après le bitumage de la route. En effet, la proportion de non satisfaction a baissé de moitié : alors qu’avant le bitumage de la route, 23% des personnes exerçant dans la restauration n’étaient pas du tout satisfaites de leur commerce dans ce lieu,  seulement 11% ont déclaré n’être pas du tout satisfaites après les travaux de bitumage de la route.</w:t>
      </w:r>
    </w:p>
    <w:p w:rsidR="00E77032" w:rsidRDefault="00E77032" w:rsidP="006D0D88">
      <w:pPr>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En conséquence, le taux de satisfaction des personnes exerçant dans la restauration dans la ZIP a augmenté : après les travaux de bitumage, la proportion de personnes très satisfaites s’est établie à 9,4% (contre 6,3% avant le bitumage). Par ailleurs, on note une remarquable différence concernant la modalité « satisfait » : en 2014, avant le bitumage de la route, seulement 19% des restaurateurs étaient satisfait de leur commerce en ce lieu. En 2020, après le bitumage de la route, plus de la moitié (52,3%) des personnes exerçant dans la restauration dans la ZIP sont satisfaites.</w:t>
      </w:r>
    </w:p>
    <w:p w:rsidR="00E77032" w:rsidRPr="00112C82" w:rsidRDefault="00E77032" w:rsidP="00112C82">
      <w:pPr>
        <w:pStyle w:val="TABLTCHI"/>
        <w:spacing w:after="120"/>
        <w:rPr>
          <w:lang w:eastAsia="fr-FR"/>
        </w:rPr>
      </w:pPr>
      <w:bookmarkStart w:id="257" w:name="_Toc35636979"/>
      <w:r w:rsidRPr="00112C82">
        <w:rPr>
          <w:lang w:eastAsia="fr-FR"/>
        </w:rPr>
        <w:t xml:space="preserve">Tableau </w:t>
      </w:r>
      <w:r w:rsidR="00DA20BE" w:rsidRPr="00112C82">
        <w:rPr>
          <w:lang w:eastAsia="fr-FR"/>
        </w:rPr>
        <w:t xml:space="preserve">3.36 </w:t>
      </w:r>
      <w:r w:rsidR="0042414A">
        <w:rPr>
          <w:lang w:eastAsia="fr-FR"/>
        </w:rPr>
        <w:t>: S</w:t>
      </w:r>
      <w:r w:rsidRPr="00112C82">
        <w:rPr>
          <w:lang w:eastAsia="fr-FR"/>
        </w:rPr>
        <w:t>atisfaction des restaurateurs</w:t>
      </w:r>
      <w:bookmarkEnd w:id="257"/>
    </w:p>
    <w:tbl>
      <w:tblPr>
        <w:tblW w:w="6740" w:type="dxa"/>
        <w:tblCellMar>
          <w:left w:w="70" w:type="dxa"/>
          <w:right w:w="70" w:type="dxa"/>
        </w:tblCellMar>
        <w:tblLook w:val="04A0" w:firstRow="1" w:lastRow="0" w:firstColumn="1" w:lastColumn="0" w:noHBand="0" w:noVBand="1"/>
      </w:tblPr>
      <w:tblGrid>
        <w:gridCol w:w="2294"/>
        <w:gridCol w:w="1172"/>
        <w:gridCol w:w="1080"/>
        <w:gridCol w:w="1022"/>
        <w:gridCol w:w="1172"/>
      </w:tblGrid>
      <w:tr w:rsidR="00E77032" w:rsidRPr="006D0D88" w:rsidTr="00883DAC">
        <w:trPr>
          <w:trHeight w:val="315"/>
        </w:trPr>
        <w:tc>
          <w:tcPr>
            <w:tcW w:w="2294" w:type="dxa"/>
            <w:tcBorders>
              <w:top w:val="single" w:sz="8" w:space="0" w:color="auto"/>
              <w:left w:val="single" w:sz="8" w:space="0" w:color="auto"/>
              <w:bottom w:val="single" w:sz="4" w:space="0" w:color="auto"/>
              <w:right w:val="nil"/>
            </w:tcBorders>
            <w:shd w:val="clear" w:color="auto" w:fill="auto"/>
            <w:noWrap/>
            <w:vAlign w:val="bottom"/>
            <w:hideMark/>
          </w:tcPr>
          <w:p w:rsidR="00E77032" w:rsidRPr="006D0D88" w:rsidRDefault="00E77032" w:rsidP="00DA20BE">
            <w:pPr>
              <w:spacing w:after="0"/>
              <w:rPr>
                <w:rFonts w:ascii="Times New Roman" w:eastAsia="Times New Roman" w:hAnsi="Times New Roman" w:cs="Times New Roman"/>
                <w:b/>
                <w:bCs/>
                <w:color w:val="000000"/>
                <w:sz w:val="20"/>
                <w:szCs w:val="20"/>
                <w:lang w:eastAsia="fr-FR"/>
              </w:rPr>
            </w:pPr>
            <w:r w:rsidRPr="006D0D88">
              <w:rPr>
                <w:rFonts w:ascii="Times New Roman" w:eastAsia="Times New Roman" w:hAnsi="Times New Roman" w:cs="Times New Roman"/>
                <w:b/>
                <w:bCs/>
                <w:color w:val="000000"/>
                <w:sz w:val="20"/>
                <w:szCs w:val="20"/>
                <w:lang w:eastAsia="fr-FR"/>
              </w:rPr>
              <w:t> </w:t>
            </w:r>
          </w:p>
        </w:tc>
        <w:tc>
          <w:tcPr>
            <w:tcW w:w="117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77032" w:rsidRPr="006D0D88" w:rsidRDefault="00E77032" w:rsidP="00DA20BE">
            <w:pPr>
              <w:spacing w:after="0"/>
              <w:jc w:val="center"/>
              <w:rPr>
                <w:rFonts w:ascii="Times New Roman" w:eastAsia="Times New Roman" w:hAnsi="Times New Roman" w:cs="Times New Roman"/>
                <w:b/>
                <w:bCs/>
                <w:color w:val="000000"/>
                <w:sz w:val="20"/>
                <w:szCs w:val="20"/>
                <w:lang w:eastAsia="fr-FR"/>
              </w:rPr>
            </w:pPr>
            <w:r w:rsidRPr="006D0D88">
              <w:rPr>
                <w:rFonts w:ascii="Times New Roman" w:eastAsia="Times New Roman" w:hAnsi="Times New Roman" w:cs="Times New Roman"/>
                <w:b/>
                <w:bCs/>
                <w:color w:val="000000"/>
                <w:sz w:val="20"/>
                <w:szCs w:val="20"/>
                <w:lang w:eastAsia="fr-FR"/>
              </w:rPr>
              <w:t>ZIP 2014</w:t>
            </w:r>
          </w:p>
        </w:tc>
        <w:tc>
          <w:tcPr>
            <w:tcW w:w="3274" w:type="dxa"/>
            <w:gridSpan w:val="3"/>
            <w:tcBorders>
              <w:top w:val="single" w:sz="8" w:space="0" w:color="auto"/>
              <w:left w:val="nil"/>
              <w:bottom w:val="single" w:sz="8" w:space="0" w:color="auto"/>
              <w:right w:val="single" w:sz="8" w:space="0" w:color="000000"/>
            </w:tcBorders>
            <w:shd w:val="clear" w:color="auto" w:fill="auto"/>
            <w:noWrap/>
            <w:vAlign w:val="bottom"/>
            <w:hideMark/>
          </w:tcPr>
          <w:p w:rsidR="00E77032" w:rsidRPr="006D0D88" w:rsidRDefault="00E77032" w:rsidP="00DA20BE">
            <w:pPr>
              <w:spacing w:after="0"/>
              <w:jc w:val="center"/>
              <w:rPr>
                <w:rFonts w:ascii="Times New Roman" w:eastAsia="Times New Roman" w:hAnsi="Times New Roman" w:cs="Times New Roman"/>
                <w:b/>
                <w:bCs/>
                <w:color w:val="000000"/>
                <w:sz w:val="20"/>
                <w:szCs w:val="20"/>
                <w:lang w:eastAsia="fr-FR"/>
              </w:rPr>
            </w:pPr>
            <w:r w:rsidRPr="006D0D88">
              <w:rPr>
                <w:rFonts w:ascii="Times New Roman" w:eastAsia="Times New Roman" w:hAnsi="Times New Roman" w:cs="Times New Roman"/>
                <w:b/>
                <w:bCs/>
                <w:color w:val="000000"/>
                <w:sz w:val="20"/>
                <w:szCs w:val="20"/>
                <w:lang w:eastAsia="fr-FR"/>
              </w:rPr>
              <w:t>ZIP 2020</w:t>
            </w:r>
          </w:p>
        </w:tc>
      </w:tr>
      <w:tr w:rsidR="00E77032" w:rsidRPr="006D0D88" w:rsidTr="006D0D88">
        <w:trPr>
          <w:trHeight w:val="315"/>
        </w:trPr>
        <w:tc>
          <w:tcPr>
            <w:tcW w:w="2294" w:type="dxa"/>
            <w:tcBorders>
              <w:top w:val="nil"/>
              <w:left w:val="single" w:sz="8" w:space="0" w:color="auto"/>
              <w:bottom w:val="single" w:sz="8" w:space="0" w:color="auto"/>
              <w:right w:val="nil"/>
            </w:tcBorders>
            <w:shd w:val="clear" w:color="auto" w:fill="auto"/>
            <w:noWrap/>
            <w:vAlign w:val="center"/>
            <w:hideMark/>
          </w:tcPr>
          <w:p w:rsidR="00E77032" w:rsidRPr="006D0D88" w:rsidRDefault="00E77032" w:rsidP="00DA20BE">
            <w:pPr>
              <w:spacing w:after="0"/>
              <w:jc w:val="center"/>
              <w:rPr>
                <w:rFonts w:ascii="Times New Roman" w:eastAsia="Times New Roman" w:hAnsi="Times New Roman" w:cs="Times New Roman"/>
                <w:b/>
                <w:bCs/>
                <w:color w:val="000000"/>
                <w:sz w:val="20"/>
                <w:szCs w:val="20"/>
                <w:lang w:eastAsia="fr-FR"/>
              </w:rPr>
            </w:pPr>
          </w:p>
        </w:tc>
        <w:tc>
          <w:tcPr>
            <w:tcW w:w="1172" w:type="dxa"/>
            <w:tcBorders>
              <w:top w:val="nil"/>
              <w:left w:val="single" w:sz="8" w:space="0" w:color="auto"/>
              <w:bottom w:val="single" w:sz="8" w:space="0" w:color="auto"/>
              <w:right w:val="single" w:sz="8" w:space="0" w:color="auto"/>
            </w:tcBorders>
            <w:shd w:val="clear" w:color="auto" w:fill="auto"/>
            <w:noWrap/>
            <w:vAlign w:val="center"/>
            <w:hideMark/>
          </w:tcPr>
          <w:p w:rsidR="00E77032" w:rsidRPr="006D0D88" w:rsidRDefault="00E77032" w:rsidP="00DA20BE">
            <w:pPr>
              <w:spacing w:after="0"/>
              <w:jc w:val="center"/>
              <w:rPr>
                <w:rFonts w:ascii="Times New Roman" w:eastAsia="Times New Roman" w:hAnsi="Times New Roman" w:cs="Times New Roman"/>
                <w:b/>
                <w:bCs/>
                <w:color w:val="000000"/>
                <w:sz w:val="20"/>
                <w:szCs w:val="20"/>
                <w:lang w:eastAsia="fr-FR"/>
              </w:rPr>
            </w:pPr>
            <w:r w:rsidRPr="006D0D88">
              <w:rPr>
                <w:rFonts w:ascii="Times New Roman" w:eastAsia="Times New Roman" w:hAnsi="Times New Roman" w:cs="Times New Roman"/>
                <w:b/>
                <w:bCs/>
                <w:color w:val="000000"/>
                <w:sz w:val="20"/>
                <w:szCs w:val="20"/>
                <w:lang w:eastAsia="fr-FR"/>
              </w:rPr>
              <w:t>Ensemble</w:t>
            </w:r>
          </w:p>
        </w:tc>
        <w:tc>
          <w:tcPr>
            <w:tcW w:w="1080" w:type="dxa"/>
            <w:tcBorders>
              <w:top w:val="nil"/>
              <w:left w:val="nil"/>
              <w:bottom w:val="single" w:sz="8" w:space="0" w:color="auto"/>
              <w:right w:val="single" w:sz="4" w:space="0" w:color="auto"/>
            </w:tcBorders>
            <w:shd w:val="clear" w:color="auto" w:fill="auto"/>
            <w:noWrap/>
            <w:vAlign w:val="center"/>
            <w:hideMark/>
          </w:tcPr>
          <w:p w:rsidR="00E77032" w:rsidRPr="006D0D88" w:rsidRDefault="00E77032" w:rsidP="00DA20BE">
            <w:pPr>
              <w:spacing w:after="0"/>
              <w:jc w:val="center"/>
              <w:rPr>
                <w:rFonts w:ascii="Times New Roman" w:eastAsia="Times New Roman" w:hAnsi="Times New Roman" w:cs="Times New Roman"/>
                <w:b/>
                <w:bCs/>
                <w:color w:val="000000"/>
                <w:sz w:val="20"/>
                <w:szCs w:val="20"/>
                <w:lang w:eastAsia="fr-FR"/>
              </w:rPr>
            </w:pPr>
            <w:r w:rsidRPr="006D0D88">
              <w:rPr>
                <w:rFonts w:ascii="Times New Roman" w:eastAsia="Times New Roman" w:hAnsi="Times New Roman" w:cs="Times New Roman"/>
                <w:b/>
                <w:bCs/>
                <w:color w:val="000000"/>
                <w:sz w:val="20"/>
                <w:szCs w:val="20"/>
                <w:lang w:eastAsia="fr-FR"/>
              </w:rPr>
              <w:t>Hommes</w:t>
            </w:r>
          </w:p>
        </w:tc>
        <w:tc>
          <w:tcPr>
            <w:tcW w:w="1022" w:type="dxa"/>
            <w:tcBorders>
              <w:top w:val="nil"/>
              <w:left w:val="nil"/>
              <w:bottom w:val="single" w:sz="8" w:space="0" w:color="auto"/>
              <w:right w:val="single" w:sz="4" w:space="0" w:color="auto"/>
            </w:tcBorders>
            <w:shd w:val="clear" w:color="auto" w:fill="auto"/>
            <w:noWrap/>
            <w:vAlign w:val="center"/>
            <w:hideMark/>
          </w:tcPr>
          <w:p w:rsidR="00E77032" w:rsidRPr="006D0D88" w:rsidRDefault="00E77032" w:rsidP="00DA20BE">
            <w:pPr>
              <w:spacing w:after="0"/>
              <w:jc w:val="center"/>
              <w:rPr>
                <w:rFonts w:ascii="Times New Roman" w:eastAsia="Times New Roman" w:hAnsi="Times New Roman" w:cs="Times New Roman"/>
                <w:b/>
                <w:bCs/>
                <w:color w:val="000000"/>
                <w:sz w:val="20"/>
                <w:szCs w:val="20"/>
                <w:lang w:eastAsia="fr-FR"/>
              </w:rPr>
            </w:pPr>
            <w:r w:rsidRPr="006D0D88">
              <w:rPr>
                <w:rFonts w:ascii="Times New Roman" w:eastAsia="Times New Roman" w:hAnsi="Times New Roman" w:cs="Times New Roman"/>
                <w:b/>
                <w:bCs/>
                <w:color w:val="000000"/>
                <w:sz w:val="20"/>
                <w:szCs w:val="20"/>
                <w:lang w:eastAsia="fr-FR"/>
              </w:rPr>
              <w:t>Femmes</w:t>
            </w:r>
          </w:p>
        </w:tc>
        <w:tc>
          <w:tcPr>
            <w:tcW w:w="1172" w:type="dxa"/>
            <w:tcBorders>
              <w:top w:val="nil"/>
              <w:left w:val="nil"/>
              <w:bottom w:val="single" w:sz="8" w:space="0" w:color="auto"/>
              <w:right w:val="single" w:sz="8" w:space="0" w:color="auto"/>
            </w:tcBorders>
            <w:shd w:val="clear" w:color="auto" w:fill="auto"/>
            <w:noWrap/>
            <w:vAlign w:val="center"/>
            <w:hideMark/>
          </w:tcPr>
          <w:p w:rsidR="00E77032" w:rsidRPr="006D0D88" w:rsidRDefault="00E77032" w:rsidP="00DA20BE">
            <w:pPr>
              <w:spacing w:after="0"/>
              <w:jc w:val="center"/>
              <w:rPr>
                <w:rFonts w:ascii="Times New Roman" w:eastAsia="Times New Roman" w:hAnsi="Times New Roman" w:cs="Times New Roman"/>
                <w:b/>
                <w:bCs/>
                <w:color w:val="000000"/>
                <w:sz w:val="20"/>
                <w:szCs w:val="20"/>
                <w:lang w:eastAsia="fr-FR"/>
              </w:rPr>
            </w:pPr>
            <w:r w:rsidRPr="006D0D88">
              <w:rPr>
                <w:rFonts w:ascii="Times New Roman" w:eastAsia="Times New Roman" w:hAnsi="Times New Roman" w:cs="Times New Roman"/>
                <w:b/>
                <w:bCs/>
                <w:color w:val="000000"/>
                <w:sz w:val="20"/>
                <w:szCs w:val="20"/>
                <w:lang w:eastAsia="fr-FR"/>
              </w:rPr>
              <w:t>Ensemble</w:t>
            </w:r>
          </w:p>
        </w:tc>
      </w:tr>
      <w:tr w:rsidR="00E77032" w:rsidRPr="006D0D88" w:rsidTr="006D0D88">
        <w:trPr>
          <w:trHeight w:val="300"/>
        </w:trPr>
        <w:tc>
          <w:tcPr>
            <w:tcW w:w="2294" w:type="dxa"/>
            <w:tcBorders>
              <w:top w:val="nil"/>
              <w:left w:val="single" w:sz="8" w:space="0" w:color="auto"/>
              <w:bottom w:val="single" w:sz="4" w:space="0" w:color="auto"/>
              <w:right w:val="nil"/>
            </w:tcBorders>
            <w:shd w:val="clear" w:color="auto" w:fill="auto"/>
            <w:noWrap/>
            <w:vAlign w:val="center"/>
            <w:hideMark/>
          </w:tcPr>
          <w:p w:rsidR="00E77032" w:rsidRPr="006D0D88" w:rsidRDefault="00E77032" w:rsidP="00DA20BE">
            <w:pPr>
              <w:spacing w:after="0"/>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Très satisfait</w:t>
            </w:r>
          </w:p>
        </w:tc>
        <w:tc>
          <w:tcPr>
            <w:tcW w:w="1172" w:type="dxa"/>
            <w:tcBorders>
              <w:top w:val="nil"/>
              <w:left w:val="single" w:sz="8" w:space="0" w:color="auto"/>
              <w:bottom w:val="single" w:sz="4" w:space="0" w:color="auto"/>
              <w:right w:val="single" w:sz="8"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6,3%</w:t>
            </w:r>
          </w:p>
        </w:tc>
        <w:tc>
          <w:tcPr>
            <w:tcW w:w="1080" w:type="dxa"/>
            <w:tcBorders>
              <w:top w:val="nil"/>
              <w:left w:val="nil"/>
              <w:bottom w:val="single" w:sz="4" w:space="0" w:color="auto"/>
              <w:right w:val="single" w:sz="4"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12,8%</w:t>
            </w:r>
          </w:p>
        </w:tc>
        <w:tc>
          <w:tcPr>
            <w:tcW w:w="1022" w:type="dxa"/>
            <w:tcBorders>
              <w:top w:val="nil"/>
              <w:left w:val="nil"/>
              <w:bottom w:val="single" w:sz="4" w:space="0" w:color="auto"/>
              <w:right w:val="single" w:sz="4"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8,9%</w:t>
            </w:r>
          </w:p>
        </w:tc>
        <w:tc>
          <w:tcPr>
            <w:tcW w:w="1172" w:type="dxa"/>
            <w:tcBorders>
              <w:top w:val="nil"/>
              <w:left w:val="nil"/>
              <w:bottom w:val="single" w:sz="4" w:space="0" w:color="auto"/>
              <w:right w:val="single" w:sz="8"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9,4%</w:t>
            </w:r>
          </w:p>
        </w:tc>
      </w:tr>
      <w:tr w:rsidR="00E77032" w:rsidRPr="006D0D88" w:rsidTr="006D0D88">
        <w:trPr>
          <w:trHeight w:val="300"/>
        </w:trPr>
        <w:tc>
          <w:tcPr>
            <w:tcW w:w="2294" w:type="dxa"/>
            <w:tcBorders>
              <w:top w:val="nil"/>
              <w:left w:val="single" w:sz="8" w:space="0" w:color="auto"/>
              <w:bottom w:val="single" w:sz="4" w:space="0" w:color="auto"/>
              <w:right w:val="nil"/>
            </w:tcBorders>
            <w:shd w:val="clear" w:color="auto" w:fill="auto"/>
            <w:noWrap/>
            <w:vAlign w:val="center"/>
            <w:hideMark/>
          </w:tcPr>
          <w:p w:rsidR="00E77032" w:rsidRPr="006D0D88" w:rsidRDefault="00E77032" w:rsidP="00DA20BE">
            <w:pPr>
              <w:spacing w:after="0"/>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Satisfait</w:t>
            </w:r>
          </w:p>
        </w:tc>
        <w:tc>
          <w:tcPr>
            <w:tcW w:w="1172" w:type="dxa"/>
            <w:tcBorders>
              <w:top w:val="nil"/>
              <w:left w:val="single" w:sz="8" w:space="0" w:color="auto"/>
              <w:bottom w:val="single" w:sz="4" w:space="0" w:color="auto"/>
              <w:right w:val="single" w:sz="8"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19,0%</w:t>
            </w:r>
          </w:p>
        </w:tc>
        <w:tc>
          <w:tcPr>
            <w:tcW w:w="1080" w:type="dxa"/>
            <w:tcBorders>
              <w:top w:val="nil"/>
              <w:left w:val="nil"/>
              <w:bottom w:val="single" w:sz="4" w:space="0" w:color="auto"/>
              <w:right w:val="single" w:sz="4"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62,8%</w:t>
            </w:r>
          </w:p>
        </w:tc>
        <w:tc>
          <w:tcPr>
            <w:tcW w:w="1022" w:type="dxa"/>
            <w:tcBorders>
              <w:top w:val="nil"/>
              <w:left w:val="nil"/>
              <w:bottom w:val="single" w:sz="4" w:space="0" w:color="auto"/>
              <w:right w:val="single" w:sz="4"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50,9%</w:t>
            </w:r>
          </w:p>
        </w:tc>
        <w:tc>
          <w:tcPr>
            <w:tcW w:w="1172" w:type="dxa"/>
            <w:tcBorders>
              <w:top w:val="nil"/>
              <w:left w:val="nil"/>
              <w:bottom w:val="single" w:sz="4" w:space="0" w:color="auto"/>
              <w:right w:val="single" w:sz="8"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52,3%</w:t>
            </w:r>
          </w:p>
        </w:tc>
      </w:tr>
      <w:tr w:rsidR="00E77032" w:rsidRPr="006D0D88" w:rsidTr="006D0D88">
        <w:trPr>
          <w:trHeight w:val="300"/>
        </w:trPr>
        <w:tc>
          <w:tcPr>
            <w:tcW w:w="2294" w:type="dxa"/>
            <w:tcBorders>
              <w:top w:val="nil"/>
              <w:left w:val="single" w:sz="8" w:space="0" w:color="auto"/>
              <w:bottom w:val="single" w:sz="4" w:space="0" w:color="auto"/>
              <w:right w:val="nil"/>
            </w:tcBorders>
            <w:shd w:val="clear" w:color="auto" w:fill="auto"/>
            <w:noWrap/>
            <w:vAlign w:val="center"/>
            <w:hideMark/>
          </w:tcPr>
          <w:p w:rsidR="00E77032" w:rsidRPr="006D0D88" w:rsidRDefault="00E77032" w:rsidP="00DA20BE">
            <w:pPr>
              <w:spacing w:after="0"/>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Peu satisfait</w:t>
            </w:r>
          </w:p>
        </w:tc>
        <w:tc>
          <w:tcPr>
            <w:tcW w:w="1172" w:type="dxa"/>
            <w:tcBorders>
              <w:top w:val="nil"/>
              <w:left w:val="single" w:sz="8" w:space="0" w:color="auto"/>
              <w:bottom w:val="single" w:sz="4" w:space="0" w:color="auto"/>
              <w:right w:val="single" w:sz="8"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52,1%</w:t>
            </w:r>
          </w:p>
        </w:tc>
        <w:tc>
          <w:tcPr>
            <w:tcW w:w="1080" w:type="dxa"/>
            <w:tcBorders>
              <w:top w:val="nil"/>
              <w:left w:val="nil"/>
              <w:bottom w:val="single" w:sz="4" w:space="0" w:color="auto"/>
              <w:right w:val="single" w:sz="4"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14,0%</w:t>
            </w:r>
          </w:p>
        </w:tc>
        <w:tc>
          <w:tcPr>
            <w:tcW w:w="1022" w:type="dxa"/>
            <w:tcBorders>
              <w:top w:val="nil"/>
              <w:left w:val="nil"/>
              <w:bottom w:val="single" w:sz="4" w:space="0" w:color="auto"/>
              <w:right w:val="single" w:sz="4"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29,3%</w:t>
            </w:r>
          </w:p>
        </w:tc>
        <w:tc>
          <w:tcPr>
            <w:tcW w:w="1172" w:type="dxa"/>
            <w:tcBorders>
              <w:top w:val="nil"/>
              <w:left w:val="nil"/>
              <w:bottom w:val="single" w:sz="4" w:space="0" w:color="auto"/>
              <w:right w:val="single" w:sz="8"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27,5%</w:t>
            </w:r>
          </w:p>
        </w:tc>
      </w:tr>
      <w:tr w:rsidR="00E77032" w:rsidRPr="006D0D88" w:rsidTr="006D0D88">
        <w:trPr>
          <w:trHeight w:val="315"/>
        </w:trPr>
        <w:tc>
          <w:tcPr>
            <w:tcW w:w="2294" w:type="dxa"/>
            <w:tcBorders>
              <w:top w:val="nil"/>
              <w:left w:val="single" w:sz="8" w:space="0" w:color="auto"/>
              <w:bottom w:val="single" w:sz="8" w:space="0" w:color="auto"/>
              <w:right w:val="nil"/>
            </w:tcBorders>
            <w:shd w:val="clear" w:color="auto" w:fill="auto"/>
            <w:noWrap/>
            <w:vAlign w:val="center"/>
            <w:hideMark/>
          </w:tcPr>
          <w:p w:rsidR="00E77032" w:rsidRPr="006D0D88" w:rsidRDefault="00E77032" w:rsidP="00DA20BE">
            <w:pPr>
              <w:spacing w:after="0"/>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Pas du tout satisfait</w:t>
            </w:r>
          </w:p>
        </w:tc>
        <w:tc>
          <w:tcPr>
            <w:tcW w:w="1172" w:type="dxa"/>
            <w:tcBorders>
              <w:top w:val="nil"/>
              <w:left w:val="single" w:sz="8" w:space="0" w:color="auto"/>
              <w:bottom w:val="single" w:sz="8" w:space="0" w:color="auto"/>
              <w:right w:val="single" w:sz="8"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22,6%</w:t>
            </w:r>
          </w:p>
        </w:tc>
        <w:tc>
          <w:tcPr>
            <w:tcW w:w="1080" w:type="dxa"/>
            <w:tcBorders>
              <w:top w:val="nil"/>
              <w:left w:val="nil"/>
              <w:bottom w:val="single" w:sz="8" w:space="0" w:color="auto"/>
              <w:right w:val="single" w:sz="4"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10,5%</w:t>
            </w:r>
          </w:p>
        </w:tc>
        <w:tc>
          <w:tcPr>
            <w:tcW w:w="1022" w:type="dxa"/>
            <w:tcBorders>
              <w:top w:val="nil"/>
              <w:left w:val="nil"/>
              <w:bottom w:val="single" w:sz="8" w:space="0" w:color="auto"/>
              <w:right w:val="single" w:sz="4"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11,0%</w:t>
            </w:r>
          </w:p>
        </w:tc>
        <w:tc>
          <w:tcPr>
            <w:tcW w:w="1172" w:type="dxa"/>
            <w:tcBorders>
              <w:top w:val="nil"/>
              <w:left w:val="nil"/>
              <w:bottom w:val="single" w:sz="8" w:space="0" w:color="auto"/>
              <w:right w:val="single" w:sz="8" w:space="0" w:color="auto"/>
            </w:tcBorders>
            <w:shd w:val="clear" w:color="auto" w:fill="auto"/>
            <w:noWrap/>
            <w:vAlign w:val="center"/>
            <w:hideMark/>
          </w:tcPr>
          <w:p w:rsidR="00E77032" w:rsidRPr="006D0D88" w:rsidRDefault="00E77032" w:rsidP="00DA20BE">
            <w:pPr>
              <w:spacing w:after="0"/>
              <w:jc w:val="right"/>
              <w:rPr>
                <w:rFonts w:ascii="Times New Roman" w:eastAsia="Times New Roman" w:hAnsi="Times New Roman" w:cs="Times New Roman"/>
                <w:color w:val="000000"/>
                <w:sz w:val="20"/>
                <w:szCs w:val="20"/>
                <w:lang w:eastAsia="fr-FR"/>
              </w:rPr>
            </w:pPr>
            <w:r w:rsidRPr="006D0D88">
              <w:rPr>
                <w:rFonts w:ascii="Times New Roman" w:eastAsia="Times New Roman" w:hAnsi="Times New Roman" w:cs="Times New Roman"/>
                <w:color w:val="000000"/>
                <w:sz w:val="20"/>
                <w:szCs w:val="20"/>
                <w:lang w:eastAsia="fr-FR"/>
              </w:rPr>
              <w:t>10,9%</w:t>
            </w:r>
          </w:p>
        </w:tc>
      </w:tr>
    </w:tbl>
    <w:p w:rsidR="00317A38" w:rsidRDefault="00317A38" w:rsidP="00317A38">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317A38" w:rsidRDefault="00317A38" w:rsidP="00317A38">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w:t>
      </w:r>
      <w:r w:rsidR="003D0138">
        <w:rPr>
          <w:rFonts w:ascii="Times New Roman" w:hAnsi="Times New Roman" w:cs="Times New Roman"/>
          <w:i/>
          <w:sz w:val="20"/>
          <w:szCs w:val="20"/>
        </w:rPr>
        <w:t>l</w:t>
      </w:r>
      <w:r>
        <w:rPr>
          <w:rFonts w:ascii="Times New Roman" w:hAnsi="Times New Roman" w:cs="Times New Roman"/>
          <w:i/>
          <w:sz w:val="20"/>
          <w:szCs w:val="20"/>
        </w:rPr>
        <w:t>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E77032" w:rsidRDefault="00E77032" w:rsidP="00E77032"/>
    <w:p w:rsidR="00E77032" w:rsidRPr="00492457" w:rsidRDefault="00E77032" w:rsidP="00E77032">
      <w:pPr>
        <w:numPr>
          <w:ilvl w:val="0"/>
          <w:numId w:val="3"/>
        </w:numPr>
        <w:spacing w:line="240" w:lineRule="auto"/>
        <w:rPr>
          <w:rFonts w:ascii="Times New Roman" w:hAnsi="Times New Roman" w:cs="Times New Roman"/>
          <w:b/>
          <w:i/>
          <w:sz w:val="24"/>
          <w:szCs w:val="24"/>
          <w:lang w:eastAsia="fr-FR"/>
        </w:rPr>
      </w:pPr>
      <w:r w:rsidRPr="00492457">
        <w:rPr>
          <w:rFonts w:ascii="Times New Roman" w:hAnsi="Times New Roman" w:cs="Times New Roman"/>
          <w:b/>
          <w:i/>
          <w:sz w:val="24"/>
          <w:szCs w:val="24"/>
          <w:lang w:eastAsia="fr-FR"/>
        </w:rPr>
        <w:t>Les difficultés des personnes exerçant dans la restauration</w:t>
      </w:r>
    </w:p>
    <w:p w:rsidR="00E77032" w:rsidRPr="006D0D88" w:rsidRDefault="00E77032" w:rsidP="006D0D88">
      <w:pPr>
        <w:jc w:val="both"/>
        <w:rPr>
          <w:rFonts w:ascii="Times New Roman" w:hAnsi="Times New Roman" w:cs="Times New Roman"/>
          <w:sz w:val="24"/>
          <w:szCs w:val="24"/>
        </w:rPr>
      </w:pPr>
      <w:r w:rsidRPr="006D0D88">
        <w:rPr>
          <w:rFonts w:ascii="Times New Roman" w:hAnsi="Times New Roman" w:cs="Times New Roman"/>
          <w:sz w:val="24"/>
          <w:szCs w:val="24"/>
        </w:rPr>
        <w:t>Parmi les personnes exerçant dans la restauration dans la ZIP, trois sur quatre (74,5%) ont déclaré avoir des problèmes particuliers dans l'exercice de leurs activités. Ce chiffre est en hausse par rapport au 66% avant les travaux de bitumage en 2014.</w:t>
      </w:r>
    </w:p>
    <w:p w:rsidR="00883DAC" w:rsidRDefault="00E77032" w:rsidP="00883DAC">
      <w:pPr>
        <w:jc w:val="both"/>
        <w:rPr>
          <w:rFonts w:ascii="Times New Roman" w:hAnsi="Times New Roman" w:cs="Times New Roman"/>
          <w:sz w:val="24"/>
          <w:szCs w:val="24"/>
        </w:rPr>
      </w:pPr>
      <w:r w:rsidRPr="006D0D88">
        <w:rPr>
          <w:rFonts w:ascii="Times New Roman" w:hAnsi="Times New Roman" w:cs="Times New Roman"/>
          <w:sz w:val="24"/>
          <w:szCs w:val="24"/>
        </w:rPr>
        <w:t>Comme en 2014, la principale difficulté que rencontrent les personnes exerçant dans la restauration dans la ZIP demeure le problème de financement : la proportion de restaurateurs ayant déclaré le problème de financement comme principale difficulté a diminué après les travaux de bitumage de la voie : elle s’est établie à 75% (contre 80,9% en 2014 avant les travaux de bitumages). Par contre, après les travaux de bitumage, en 2020, le problème de local chez les restaurateurs de la ZIP est devenu plus prononcé. En effet, cette difficulté a été soulevée par 11,7% des restaurateurs en 2020 (contre seulement 6,4% avant le bitumage en 2014).</w:t>
      </w:r>
    </w:p>
    <w:p w:rsidR="005135A2" w:rsidRDefault="005135A2" w:rsidP="00883DAC">
      <w:pPr>
        <w:jc w:val="both"/>
        <w:rPr>
          <w:rFonts w:ascii="Times New Roman" w:hAnsi="Times New Roman" w:cs="Times New Roman"/>
          <w:sz w:val="24"/>
          <w:szCs w:val="24"/>
        </w:rPr>
      </w:pPr>
    </w:p>
    <w:p w:rsidR="00E77032" w:rsidRPr="00112C82" w:rsidRDefault="00E77032" w:rsidP="00112C82">
      <w:pPr>
        <w:pStyle w:val="TABLTCHI"/>
        <w:spacing w:after="120"/>
        <w:rPr>
          <w:lang w:eastAsia="fr-FR"/>
        </w:rPr>
      </w:pPr>
      <w:bookmarkStart w:id="258" w:name="_Toc35636980"/>
      <w:r w:rsidRPr="00112C82">
        <w:rPr>
          <w:lang w:eastAsia="fr-FR"/>
        </w:rPr>
        <w:t xml:space="preserve">Tableau </w:t>
      </w:r>
      <w:r w:rsidR="00DA20BE" w:rsidRPr="00112C82">
        <w:rPr>
          <w:lang w:eastAsia="fr-FR"/>
        </w:rPr>
        <w:t>3.37</w:t>
      </w:r>
      <w:r w:rsidR="0042414A">
        <w:rPr>
          <w:lang w:eastAsia="fr-FR"/>
        </w:rPr>
        <w:t>:T</w:t>
      </w:r>
      <w:r w:rsidRPr="00112C82">
        <w:rPr>
          <w:lang w:eastAsia="fr-FR"/>
        </w:rPr>
        <w:t>ype de difficultés des restaurateurs</w:t>
      </w:r>
      <w:bookmarkEnd w:id="258"/>
    </w:p>
    <w:tbl>
      <w:tblPr>
        <w:tblW w:w="7361" w:type="dxa"/>
        <w:tblCellMar>
          <w:left w:w="70" w:type="dxa"/>
          <w:right w:w="70" w:type="dxa"/>
        </w:tblCellMar>
        <w:tblLook w:val="04A0" w:firstRow="1" w:lastRow="0" w:firstColumn="1" w:lastColumn="0" w:noHBand="0" w:noVBand="1"/>
      </w:tblPr>
      <w:tblGrid>
        <w:gridCol w:w="2972"/>
        <w:gridCol w:w="1157"/>
        <w:gridCol w:w="1066"/>
        <w:gridCol w:w="1009"/>
        <w:gridCol w:w="1157"/>
      </w:tblGrid>
      <w:tr w:rsidR="00E77032" w:rsidRPr="0000484C" w:rsidTr="00883DAC">
        <w:trPr>
          <w:trHeight w:val="315"/>
        </w:trPr>
        <w:tc>
          <w:tcPr>
            <w:tcW w:w="2972" w:type="dxa"/>
            <w:tcBorders>
              <w:top w:val="single" w:sz="8" w:space="0" w:color="auto"/>
              <w:left w:val="single" w:sz="8" w:space="0" w:color="auto"/>
              <w:bottom w:val="single" w:sz="4" w:space="0" w:color="auto"/>
              <w:right w:val="nil"/>
            </w:tcBorders>
            <w:shd w:val="clear" w:color="auto" w:fill="auto"/>
            <w:noWrap/>
            <w:vAlign w:val="center"/>
            <w:hideMark/>
          </w:tcPr>
          <w:p w:rsidR="00E77032" w:rsidRPr="0000484C" w:rsidRDefault="00E77032" w:rsidP="00BD4613">
            <w:pPr>
              <w:spacing w:after="0" w:line="240" w:lineRule="auto"/>
              <w:jc w:val="center"/>
              <w:rPr>
                <w:rFonts w:ascii="Times New Roman" w:eastAsia="Times New Roman" w:hAnsi="Times New Roman" w:cs="Times New Roman"/>
                <w:b/>
                <w:bCs/>
                <w:color w:val="000000"/>
                <w:sz w:val="20"/>
                <w:szCs w:val="20"/>
                <w:lang w:eastAsia="fr-FR"/>
              </w:rPr>
            </w:pPr>
          </w:p>
        </w:tc>
        <w:tc>
          <w:tcPr>
            <w:tcW w:w="115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77032" w:rsidRPr="0000484C" w:rsidRDefault="00E77032" w:rsidP="00BD4613">
            <w:pPr>
              <w:spacing w:after="0" w:line="240" w:lineRule="auto"/>
              <w:jc w:val="center"/>
              <w:rPr>
                <w:rFonts w:ascii="Times New Roman" w:eastAsia="Times New Roman" w:hAnsi="Times New Roman" w:cs="Times New Roman"/>
                <w:b/>
                <w:bCs/>
                <w:color w:val="000000"/>
                <w:sz w:val="20"/>
                <w:szCs w:val="20"/>
                <w:lang w:eastAsia="fr-FR"/>
              </w:rPr>
            </w:pPr>
            <w:r w:rsidRPr="0000484C">
              <w:rPr>
                <w:rFonts w:ascii="Times New Roman" w:eastAsia="Times New Roman" w:hAnsi="Times New Roman" w:cs="Times New Roman"/>
                <w:b/>
                <w:bCs/>
                <w:color w:val="000000"/>
                <w:sz w:val="20"/>
                <w:szCs w:val="20"/>
                <w:lang w:eastAsia="fr-FR"/>
              </w:rPr>
              <w:t>ZIP 2014</w:t>
            </w:r>
          </w:p>
        </w:tc>
        <w:tc>
          <w:tcPr>
            <w:tcW w:w="3232" w:type="dxa"/>
            <w:gridSpan w:val="3"/>
            <w:tcBorders>
              <w:top w:val="single" w:sz="8" w:space="0" w:color="auto"/>
              <w:left w:val="nil"/>
              <w:bottom w:val="single" w:sz="8" w:space="0" w:color="auto"/>
              <w:right w:val="single" w:sz="8" w:space="0" w:color="000000"/>
            </w:tcBorders>
            <w:shd w:val="clear" w:color="auto" w:fill="auto"/>
            <w:noWrap/>
            <w:vAlign w:val="center"/>
            <w:hideMark/>
          </w:tcPr>
          <w:p w:rsidR="00E77032" w:rsidRPr="0000484C" w:rsidRDefault="00E77032" w:rsidP="00BD4613">
            <w:pPr>
              <w:spacing w:after="0" w:line="240" w:lineRule="auto"/>
              <w:jc w:val="center"/>
              <w:rPr>
                <w:rFonts w:ascii="Times New Roman" w:eastAsia="Times New Roman" w:hAnsi="Times New Roman" w:cs="Times New Roman"/>
                <w:b/>
                <w:bCs/>
                <w:color w:val="000000"/>
                <w:sz w:val="20"/>
                <w:szCs w:val="20"/>
                <w:lang w:eastAsia="fr-FR"/>
              </w:rPr>
            </w:pPr>
            <w:r w:rsidRPr="0000484C">
              <w:rPr>
                <w:rFonts w:ascii="Times New Roman" w:eastAsia="Times New Roman" w:hAnsi="Times New Roman" w:cs="Times New Roman"/>
                <w:b/>
                <w:bCs/>
                <w:color w:val="000000"/>
                <w:sz w:val="20"/>
                <w:szCs w:val="20"/>
                <w:lang w:eastAsia="fr-FR"/>
              </w:rPr>
              <w:t>ZIP 2020</w:t>
            </w:r>
          </w:p>
        </w:tc>
      </w:tr>
      <w:tr w:rsidR="00E77032" w:rsidRPr="0000484C" w:rsidTr="00BD4613">
        <w:trPr>
          <w:trHeight w:val="315"/>
        </w:trPr>
        <w:tc>
          <w:tcPr>
            <w:tcW w:w="2972" w:type="dxa"/>
            <w:tcBorders>
              <w:top w:val="nil"/>
              <w:left w:val="single" w:sz="8" w:space="0" w:color="auto"/>
              <w:bottom w:val="single" w:sz="8" w:space="0" w:color="auto"/>
              <w:right w:val="nil"/>
            </w:tcBorders>
            <w:shd w:val="clear" w:color="auto" w:fill="auto"/>
            <w:noWrap/>
            <w:vAlign w:val="center"/>
            <w:hideMark/>
          </w:tcPr>
          <w:p w:rsidR="00E77032" w:rsidRPr="0000484C" w:rsidRDefault="00E77032" w:rsidP="00BD4613">
            <w:pPr>
              <w:spacing w:after="0" w:line="240" w:lineRule="auto"/>
              <w:jc w:val="center"/>
              <w:rPr>
                <w:rFonts w:ascii="Times New Roman" w:eastAsia="Times New Roman" w:hAnsi="Times New Roman" w:cs="Times New Roman"/>
                <w:b/>
                <w:bCs/>
                <w:color w:val="000000"/>
                <w:sz w:val="20"/>
                <w:szCs w:val="20"/>
                <w:lang w:eastAsia="fr-FR"/>
              </w:rPr>
            </w:pPr>
          </w:p>
        </w:tc>
        <w:tc>
          <w:tcPr>
            <w:tcW w:w="1157" w:type="dxa"/>
            <w:tcBorders>
              <w:top w:val="nil"/>
              <w:left w:val="single" w:sz="8" w:space="0" w:color="auto"/>
              <w:bottom w:val="single" w:sz="8" w:space="0" w:color="auto"/>
              <w:right w:val="single" w:sz="8" w:space="0" w:color="auto"/>
            </w:tcBorders>
            <w:shd w:val="clear" w:color="auto" w:fill="auto"/>
            <w:noWrap/>
            <w:vAlign w:val="center"/>
            <w:hideMark/>
          </w:tcPr>
          <w:p w:rsidR="00E77032" w:rsidRPr="0000484C" w:rsidRDefault="00E77032" w:rsidP="00BD4613">
            <w:pPr>
              <w:spacing w:after="0" w:line="240" w:lineRule="auto"/>
              <w:jc w:val="center"/>
              <w:rPr>
                <w:rFonts w:ascii="Times New Roman" w:eastAsia="Times New Roman" w:hAnsi="Times New Roman" w:cs="Times New Roman"/>
                <w:b/>
                <w:bCs/>
                <w:color w:val="000000"/>
                <w:sz w:val="20"/>
                <w:szCs w:val="20"/>
                <w:lang w:eastAsia="fr-FR"/>
              </w:rPr>
            </w:pPr>
            <w:r w:rsidRPr="0000484C">
              <w:rPr>
                <w:rFonts w:ascii="Times New Roman" w:eastAsia="Times New Roman" w:hAnsi="Times New Roman" w:cs="Times New Roman"/>
                <w:b/>
                <w:bCs/>
                <w:color w:val="000000"/>
                <w:sz w:val="20"/>
                <w:szCs w:val="20"/>
                <w:lang w:eastAsia="fr-FR"/>
              </w:rPr>
              <w:t>Ensemble</w:t>
            </w:r>
          </w:p>
        </w:tc>
        <w:tc>
          <w:tcPr>
            <w:tcW w:w="1066" w:type="dxa"/>
            <w:tcBorders>
              <w:top w:val="nil"/>
              <w:left w:val="nil"/>
              <w:bottom w:val="single" w:sz="8" w:space="0" w:color="auto"/>
              <w:right w:val="single" w:sz="4" w:space="0" w:color="auto"/>
            </w:tcBorders>
            <w:shd w:val="clear" w:color="auto" w:fill="auto"/>
            <w:noWrap/>
            <w:vAlign w:val="center"/>
            <w:hideMark/>
          </w:tcPr>
          <w:p w:rsidR="00E77032" w:rsidRPr="0000484C" w:rsidRDefault="00E77032" w:rsidP="00BD4613">
            <w:pPr>
              <w:spacing w:after="0" w:line="240" w:lineRule="auto"/>
              <w:jc w:val="center"/>
              <w:rPr>
                <w:rFonts w:ascii="Times New Roman" w:eastAsia="Times New Roman" w:hAnsi="Times New Roman" w:cs="Times New Roman"/>
                <w:b/>
                <w:bCs/>
                <w:color w:val="000000"/>
                <w:sz w:val="20"/>
                <w:szCs w:val="20"/>
                <w:lang w:eastAsia="fr-FR"/>
              </w:rPr>
            </w:pPr>
            <w:r w:rsidRPr="0000484C">
              <w:rPr>
                <w:rFonts w:ascii="Times New Roman" w:eastAsia="Times New Roman" w:hAnsi="Times New Roman" w:cs="Times New Roman"/>
                <w:b/>
                <w:bCs/>
                <w:color w:val="000000"/>
                <w:sz w:val="20"/>
                <w:szCs w:val="20"/>
                <w:lang w:eastAsia="fr-FR"/>
              </w:rPr>
              <w:t>Hommes</w:t>
            </w:r>
          </w:p>
        </w:tc>
        <w:tc>
          <w:tcPr>
            <w:tcW w:w="1009" w:type="dxa"/>
            <w:tcBorders>
              <w:top w:val="nil"/>
              <w:left w:val="nil"/>
              <w:bottom w:val="single" w:sz="8" w:space="0" w:color="auto"/>
              <w:right w:val="single" w:sz="4" w:space="0" w:color="auto"/>
            </w:tcBorders>
            <w:shd w:val="clear" w:color="auto" w:fill="auto"/>
            <w:noWrap/>
            <w:vAlign w:val="center"/>
            <w:hideMark/>
          </w:tcPr>
          <w:p w:rsidR="00E77032" w:rsidRPr="0000484C" w:rsidRDefault="00E77032" w:rsidP="00BD4613">
            <w:pPr>
              <w:spacing w:after="0" w:line="240" w:lineRule="auto"/>
              <w:jc w:val="center"/>
              <w:rPr>
                <w:rFonts w:ascii="Times New Roman" w:eastAsia="Times New Roman" w:hAnsi="Times New Roman" w:cs="Times New Roman"/>
                <w:b/>
                <w:bCs/>
                <w:color w:val="000000"/>
                <w:sz w:val="20"/>
                <w:szCs w:val="20"/>
                <w:lang w:eastAsia="fr-FR"/>
              </w:rPr>
            </w:pPr>
            <w:r w:rsidRPr="0000484C">
              <w:rPr>
                <w:rFonts w:ascii="Times New Roman" w:eastAsia="Times New Roman" w:hAnsi="Times New Roman" w:cs="Times New Roman"/>
                <w:b/>
                <w:bCs/>
                <w:color w:val="000000"/>
                <w:sz w:val="20"/>
                <w:szCs w:val="20"/>
                <w:lang w:eastAsia="fr-FR"/>
              </w:rPr>
              <w:t>Femmes</w:t>
            </w:r>
          </w:p>
        </w:tc>
        <w:tc>
          <w:tcPr>
            <w:tcW w:w="1157" w:type="dxa"/>
            <w:tcBorders>
              <w:top w:val="nil"/>
              <w:left w:val="nil"/>
              <w:bottom w:val="single" w:sz="8" w:space="0" w:color="auto"/>
              <w:right w:val="single" w:sz="8" w:space="0" w:color="auto"/>
            </w:tcBorders>
            <w:shd w:val="clear" w:color="auto" w:fill="auto"/>
            <w:noWrap/>
            <w:vAlign w:val="center"/>
            <w:hideMark/>
          </w:tcPr>
          <w:p w:rsidR="00E77032" w:rsidRPr="0000484C" w:rsidRDefault="00E77032" w:rsidP="00BD4613">
            <w:pPr>
              <w:spacing w:after="0" w:line="240" w:lineRule="auto"/>
              <w:jc w:val="center"/>
              <w:rPr>
                <w:rFonts w:ascii="Times New Roman" w:eastAsia="Times New Roman" w:hAnsi="Times New Roman" w:cs="Times New Roman"/>
                <w:b/>
                <w:bCs/>
                <w:color w:val="000000"/>
                <w:sz w:val="20"/>
                <w:szCs w:val="20"/>
                <w:lang w:eastAsia="fr-FR"/>
              </w:rPr>
            </w:pPr>
            <w:r w:rsidRPr="0000484C">
              <w:rPr>
                <w:rFonts w:ascii="Times New Roman" w:eastAsia="Times New Roman" w:hAnsi="Times New Roman" w:cs="Times New Roman"/>
                <w:b/>
                <w:bCs/>
                <w:color w:val="000000"/>
                <w:sz w:val="20"/>
                <w:szCs w:val="20"/>
                <w:lang w:eastAsia="fr-FR"/>
              </w:rPr>
              <w:t>Ensemble</w:t>
            </w:r>
          </w:p>
        </w:tc>
      </w:tr>
      <w:tr w:rsidR="00E77032" w:rsidRPr="0000484C" w:rsidTr="00BD4613">
        <w:trPr>
          <w:trHeight w:val="300"/>
        </w:trPr>
        <w:tc>
          <w:tcPr>
            <w:tcW w:w="2972" w:type="dxa"/>
            <w:tcBorders>
              <w:top w:val="nil"/>
              <w:left w:val="single" w:sz="8" w:space="0" w:color="auto"/>
              <w:bottom w:val="single" w:sz="4" w:space="0" w:color="auto"/>
              <w:right w:val="nil"/>
            </w:tcBorders>
            <w:shd w:val="clear" w:color="auto" w:fill="auto"/>
            <w:noWrap/>
            <w:vAlign w:val="center"/>
            <w:hideMark/>
          </w:tcPr>
          <w:p w:rsidR="00E77032" w:rsidRPr="0000484C" w:rsidRDefault="00E77032" w:rsidP="00BD4613">
            <w:pPr>
              <w:spacing w:after="0" w:line="240" w:lineRule="auto"/>
              <w:rPr>
                <w:rFonts w:ascii="Times New Roman" w:eastAsia="Times New Roman" w:hAnsi="Times New Roman" w:cs="Times New Roman"/>
                <w:color w:val="000000"/>
                <w:sz w:val="20"/>
                <w:szCs w:val="20"/>
                <w:lang w:eastAsia="fr-FR"/>
              </w:rPr>
            </w:pPr>
            <w:r w:rsidRPr="0000484C">
              <w:rPr>
                <w:rFonts w:ascii="Times New Roman" w:eastAsia="Times New Roman" w:hAnsi="Times New Roman" w:cs="Times New Roman"/>
                <w:color w:val="000000"/>
                <w:sz w:val="20"/>
                <w:szCs w:val="20"/>
                <w:lang w:eastAsia="fr-FR"/>
              </w:rPr>
              <w:t>Main d'œuvre</w:t>
            </w:r>
          </w:p>
        </w:tc>
        <w:tc>
          <w:tcPr>
            <w:tcW w:w="1157" w:type="dxa"/>
            <w:tcBorders>
              <w:top w:val="nil"/>
              <w:left w:val="single" w:sz="8" w:space="0" w:color="auto"/>
              <w:bottom w:val="single" w:sz="4" w:space="0" w:color="auto"/>
              <w:right w:val="single" w:sz="8" w:space="0" w:color="auto"/>
            </w:tcBorders>
            <w:shd w:val="clear" w:color="auto" w:fill="auto"/>
            <w:noWrap/>
            <w:vAlign w:val="center"/>
            <w:hideMark/>
          </w:tcPr>
          <w:p w:rsidR="00E77032" w:rsidRPr="0000484C" w:rsidRDefault="00E77032" w:rsidP="00BD4613">
            <w:pPr>
              <w:spacing w:after="0" w:line="240" w:lineRule="auto"/>
              <w:jc w:val="right"/>
              <w:rPr>
                <w:rFonts w:ascii="Times New Roman" w:eastAsia="Times New Roman" w:hAnsi="Times New Roman" w:cs="Times New Roman"/>
                <w:color w:val="000000"/>
                <w:sz w:val="20"/>
                <w:szCs w:val="20"/>
                <w:lang w:eastAsia="fr-FR"/>
              </w:rPr>
            </w:pPr>
            <w:r w:rsidRPr="0000484C">
              <w:rPr>
                <w:rFonts w:ascii="Times New Roman" w:eastAsia="Times New Roman" w:hAnsi="Times New Roman" w:cs="Times New Roman"/>
                <w:color w:val="000000"/>
                <w:sz w:val="20"/>
                <w:szCs w:val="20"/>
                <w:lang w:eastAsia="fr-FR"/>
              </w:rPr>
              <w:t>1,1%</w:t>
            </w:r>
          </w:p>
        </w:tc>
        <w:tc>
          <w:tcPr>
            <w:tcW w:w="1066" w:type="dxa"/>
            <w:tcBorders>
              <w:top w:val="nil"/>
              <w:left w:val="nil"/>
              <w:bottom w:val="single" w:sz="4" w:space="0" w:color="auto"/>
              <w:right w:val="single" w:sz="4" w:space="0" w:color="auto"/>
            </w:tcBorders>
            <w:shd w:val="clear" w:color="auto" w:fill="auto"/>
            <w:noWrap/>
            <w:vAlign w:val="center"/>
            <w:hideMark/>
          </w:tcPr>
          <w:p w:rsidR="00E77032" w:rsidRPr="0000484C" w:rsidRDefault="00E77032" w:rsidP="00BD4613">
            <w:pPr>
              <w:spacing w:after="0" w:line="240" w:lineRule="auto"/>
              <w:jc w:val="right"/>
              <w:rPr>
                <w:rFonts w:ascii="Times New Roman" w:eastAsia="Times New Roman" w:hAnsi="Times New Roman" w:cs="Times New Roman"/>
                <w:color w:val="000000"/>
                <w:sz w:val="20"/>
                <w:szCs w:val="20"/>
                <w:lang w:eastAsia="fr-FR"/>
              </w:rPr>
            </w:pPr>
            <w:r w:rsidRPr="0000484C">
              <w:rPr>
                <w:rFonts w:ascii="Times New Roman" w:eastAsia="Times New Roman" w:hAnsi="Times New Roman" w:cs="Times New Roman"/>
                <w:color w:val="000000"/>
                <w:sz w:val="20"/>
                <w:szCs w:val="20"/>
                <w:lang w:eastAsia="fr-FR"/>
              </w:rPr>
              <w:t>8,6%</w:t>
            </w:r>
          </w:p>
        </w:tc>
        <w:tc>
          <w:tcPr>
            <w:tcW w:w="1009" w:type="dxa"/>
            <w:tcBorders>
              <w:top w:val="nil"/>
              <w:left w:val="nil"/>
              <w:bottom w:val="single" w:sz="4" w:space="0" w:color="auto"/>
              <w:right w:val="single" w:sz="4" w:space="0" w:color="auto"/>
            </w:tcBorders>
            <w:shd w:val="clear" w:color="auto" w:fill="auto"/>
            <w:noWrap/>
            <w:vAlign w:val="center"/>
            <w:hideMark/>
          </w:tcPr>
          <w:p w:rsidR="00E77032" w:rsidRPr="0000484C" w:rsidRDefault="00E77032" w:rsidP="00BD4613">
            <w:pPr>
              <w:spacing w:after="0" w:line="240" w:lineRule="auto"/>
              <w:jc w:val="right"/>
              <w:rPr>
                <w:rFonts w:ascii="Times New Roman" w:eastAsia="Times New Roman" w:hAnsi="Times New Roman" w:cs="Times New Roman"/>
                <w:color w:val="000000"/>
                <w:sz w:val="20"/>
                <w:szCs w:val="20"/>
                <w:lang w:eastAsia="fr-FR"/>
              </w:rPr>
            </w:pPr>
            <w:r w:rsidRPr="0000484C">
              <w:rPr>
                <w:rFonts w:ascii="Times New Roman" w:eastAsia="Times New Roman" w:hAnsi="Times New Roman" w:cs="Times New Roman"/>
                <w:color w:val="000000"/>
                <w:sz w:val="20"/>
                <w:szCs w:val="20"/>
                <w:lang w:eastAsia="fr-FR"/>
              </w:rPr>
              <w:t>2,1%</w:t>
            </w:r>
          </w:p>
        </w:tc>
        <w:tc>
          <w:tcPr>
            <w:tcW w:w="1157" w:type="dxa"/>
            <w:tcBorders>
              <w:top w:val="nil"/>
              <w:left w:val="nil"/>
              <w:bottom w:val="single" w:sz="4" w:space="0" w:color="auto"/>
              <w:right w:val="single" w:sz="8" w:space="0" w:color="auto"/>
            </w:tcBorders>
            <w:shd w:val="clear" w:color="auto" w:fill="auto"/>
            <w:noWrap/>
            <w:vAlign w:val="center"/>
            <w:hideMark/>
          </w:tcPr>
          <w:p w:rsidR="00E77032" w:rsidRPr="0000484C" w:rsidRDefault="00E77032" w:rsidP="00BD4613">
            <w:pPr>
              <w:spacing w:after="0" w:line="240" w:lineRule="auto"/>
              <w:jc w:val="right"/>
              <w:rPr>
                <w:rFonts w:ascii="Times New Roman" w:eastAsia="Times New Roman" w:hAnsi="Times New Roman" w:cs="Times New Roman"/>
                <w:color w:val="000000"/>
                <w:sz w:val="20"/>
                <w:szCs w:val="20"/>
                <w:lang w:eastAsia="fr-FR"/>
              </w:rPr>
            </w:pPr>
            <w:r w:rsidRPr="0000484C">
              <w:rPr>
                <w:rFonts w:ascii="Times New Roman" w:eastAsia="Times New Roman" w:hAnsi="Times New Roman" w:cs="Times New Roman"/>
                <w:color w:val="000000"/>
                <w:sz w:val="20"/>
                <w:szCs w:val="20"/>
                <w:lang w:eastAsia="fr-FR"/>
              </w:rPr>
              <w:t>2,8%</w:t>
            </w:r>
          </w:p>
        </w:tc>
      </w:tr>
      <w:tr w:rsidR="00E77032" w:rsidRPr="0000484C" w:rsidTr="00BD4613">
        <w:trPr>
          <w:trHeight w:val="300"/>
        </w:trPr>
        <w:tc>
          <w:tcPr>
            <w:tcW w:w="2972" w:type="dxa"/>
            <w:tcBorders>
              <w:top w:val="nil"/>
              <w:left w:val="single" w:sz="8" w:space="0" w:color="auto"/>
              <w:bottom w:val="single" w:sz="4" w:space="0" w:color="auto"/>
              <w:right w:val="nil"/>
            </w:tcBorders>
            <w:shd w:val="clear" w:color="auto" w:fill="auto"/>
            <w:noWrap/>
            <w:vAlign w:val="center"/>
            <w:hideMark/>
          </w:tcPr>
          <w:p w:rsidR="00E77032" w:rsidRPr="0000484C" w:rsidRDefault="00E77032" w:rsidP="00BD4613">
            <w:pPr>
              <w:spacing w:after="0" w:line="240" w:lineRule="auto"/>
              <w:rPr>
                <w:rFonts w:ascii="Times New Roman" w:eastAsia="Times New Roman" w:hAnsi="Times New Roman" w:cs="Times New Roman"/>
                <w:color w:val="000000"/>
                <w:sz w:val="20"/>
                <w:szCs w:val="20"/>
                <w:lang w:eastAsia="fr-FR"/>
              </w:rPr>
            </w:pPr>
            <w:r w:rsidRPr="0000484C">
              <w:rPr>
                <w:rFonts w:ascii="Times New Roman" w:eastAsia="Times New Roman" w:hAnsi="Times New Roman" w:cs="Times New Roman"/>
                <w:color w:val="000000"/>
                <w:sz w:val="20"/>
                <w:szCs w:val="20"/>
                <w:lang w:eastAsia="fr-FR"/>
              </w:rPr>
              <w:t>Local</w:t>
            </w:r>
          </w:p>
        </w:tc>
        <w:tc>
          <w:tcPr>
            <w:tcW w:w="1157" w:type="dxa"/>
            <w:tcBorders>
              <w:top w:val="nil"/>
              <w:left w:val="single" w:sz="8" w:space="0" w:color="auto"/>
              <w:bottom w:val="single" w:sz="4" w:space="0" w:color="auto"/>
              <w:right w:val="single" w:sz="8" w:space="0" w:color="auto"/>
            </w:tcBorders>
            <w:shd w:val="clear" w:color="auto" w:fill="auto"/>
            <w:noWrap/>
            <w:vAlign w:val="center"/>
            <w:hideMark/>
          </w:tcPr>
          <w:p w:rsidR="00E77032" w:rsidRPr="0000484C" w:rsidRDefault="00E77032" w:rsidP="00BD4613">
            <w:pPr>
              <w:spacing w:after="0" w:line="240" w:lineRule="auto"/>
              <w:jc w:val="right"/>
              <w:rPr>
                <w:rFonts w:ascii="Times New Roman" w:eastAsia="Times New Roman" w:hAnsi="Times New Roman" w:cs="Times New Roman"/>
                <w:color w:val="000000"/>
                <w:sz w:val="20"/>
                <w:szCs w:val="20"/>
                <w:lang w:eastAsia="fr-FR"/>
              </w:rPr>
            </w:pPr>
            <w:r w:rsidRPr="0000484C">
              <w:rPr>
                <w:rFonts w:ascii="Times New Roman" w:eastAsia="Times New Roman" w:hAnsi="Times New Roman" w:cs="Times New Roman"/>
                <w:color w:val="000000"/>
                <w:sz w:val="20"/>
                <w:szCs w:val="20"/>
                <w:lang w:eastAsia="fr-FR"/>
              </w:rPr>
              <w:t>6,4%</w:t>
            </w:r>
          </w:p>
        </w:tc>
        <w:tc>
          <w:tcPr>
            <w:tcW w:w="1066" w:type="dxa"/>
            <w:tcBorders>
              <w:top w:val="nil"/>
              <w:left w:val="nil"/>
              <w:bottom w:val="single" w:sz="4" w:space="0" w:color="auto"/>
              <w:right w:val="single" w:sz="4" w:space="0" w:color="auto"/>
            </w:tcBorders>
            <w:shd w:val="clear" w:color="auto" w:fill="auto"/>
            <w:noWrap/>
            <w:vAlign w:val="center"/>
            <w:hideMark/>
          </w:tcPr>
          <w:p w:rsidR="00E77032" w:rsidRPr="0000484C" w:rsidRDefault="00E77032" w:rsidP="00BD4613">
            <w:pPr>
              <w:spacing w:after="0" w:line="240" w:lineRule="auto"/>
              <w:jc w:val="right"/>
              <w:rPr>
                <w:rFonts w:ascii="Times New Roman" w:eastAsia="Times New Roman" w:hAnsi="Times New Roman" w:cs="Times New Roman"/>
                <w:color w:val="000000"/>
                <w:sz w:val="20"/>
                <w:szCs w:val="20"/>
                <w:lang w:eastAsia="fr-FR"/>
              </w:rPr>
            </w:pPr>
            <w:r w:rsidRPr="0000484C">
              <w:rPr>
                <w:rFonts w:ascii="Times New Roman" w:eastAsia="Times New Roman" w:hAnsi="Times New Roman" w:cs="Times New Roman"/>
                <w:color w:val="000000"/>
                <w:sz w:val="20"/>
                <w:szCs w:val="20"/>
                <w:lang w:eastAsia="fr-FR"/>
              </w:rPr>
              <w:t>13,8%</w:t>
            </w:r>
          </w:p>
        </w:tc>
        <w:tc>
          <w:tcPr>
            <w:tcW w:w="1009" w:type="dxa"/>
            <w:tcBorders>
              <w:top w:val="nil"/>
              <w:left w:val="nil"/>
              <w:bottom w:val="single" w:sz="4" w:space="0" w:color="auto"/>
              <w:right w:val="single" w:sz="4" w:space="0" w:color="auto"/>
            </w:tcBorders>
            <w:shd w:val="clear" w:color="auto" w:fill="auto"/>
            <w:noWrap/>
            <w:vAlign w:val="center"/>
            <w:hideMark/>
          </w:tcPr>
          <w:p w:rsidR="00E77032" w:rsidRPr="0000484C" w:rsidRDefault="00E77032" w:rsidP="00BD4613">
            <w:pPr>
              <w:spacing w:after="0" w:line="240" w:lineRule="auto"/>
              <w:jc w:val="right"/>
              <w:rPr>
                <w:rFonts w:ascii="Times New Roman" w:eastAsia="Times New Roman" w:hAnsi="Times New Roman" w:cs="Times New Roman"/>
                <w:color w:val="000000"/>
                <w:sz w:val="20"/>
                <w:szCs w:val="20"/>
                <w:lang w:eastAsia="fr-FR"/>
              </w:rPr>
            </w:pPr>
            <w:r w:rsidRPr="0000484C">
              <w:rPr>
                <w:rFonts w:ascii="Times New Roman" w:eastAsia="Times New Roman" w:hAnsi="Times New Roman" w:cs="Times New Roman"/>
                <w:color w:val="000000"/>
                <w:sz w:val="20"/>
                <w:szCs w:val="20"/>
                <w:lang w:eastAsia="fr-FR"/>
              </w:rPr>
              <w:t>11,4%</w:t>
            </w:r>
          </w:p>
        </w:tc>
        <w:tc>
          <w:tcPr>
            <w:tcW w:w="1157" w:type="dxa"/>
            <w:tcBorders>
              <w:top w:val="nil"/>
              <w:left w:val="nil"/>
              <w:bottom w:val="single" w:sz="4" w:space="0" w:color="auto"/>
              <w:right w:val="single" w:sz="8" w:space="0" w:color="auto"/>
            </w:tcBorders>
            <w:shd w:val="clear" w:color="auto" w:fill="auto"/>
            <w:noWrap/>
            <w:vAlign w:val="center"/>
            <w:hideMark/>
          </w:tcPr>
          <w:p w:rsidR="00E77032" w:rsidRPr="0000484C" w:rsidRDefault="00E77032" w:rsidP="00BD4613">
            <w:pPr>
              <w:spacing w:after="0" w:line="240" w:lineRule="auto"/>
              <w:jc w:val="right"/>
              <w:rPr>
                <w:rFonts w:ascii="Times New Roman" w:eastAsia="Times New Roman" w:hAnsi="Times New Roman" w:cs="Times New Roman"/>
                <w:color w:val="000000"/>
                <w:sz w:val="20"/>
                <w:szCs w:val="20"/>
                <w:lang w:eastAsia="fr-FR"/>
              </w:rPr>
            </w:pPr>
            <w:r w:rsidRPr="0000484C">
              <w:rPr>
                <w:rFonts w:ascii="Times New Roman" w:eastAsia="Times New Roman" w:hAnsi="Times New Roman" w:cs="Times New Roman"/>
                <w:color w:val="000000"/>
                <w:sz w:val="20"/>
                <w:szCs w:val="20"/>
                <w:lang w:eastAsia="fr-FR"/>
              </w:rPr>
              <w:t>11,7%</w:t>
            </w:r>
          </w:p>
        </w:tc>
      </w:tr>
      <w:tr w:rsidR="00E77032" w:rsidRPr="0000484C" w:rsidTr="00BD4613">
        <w:trPr>
          <w:trHeight w:val="300"/>
        </w:trPr>
        <w:tc>
          <w:tcPr>
            <w:tcW w:w="2972" w:type="dxa"/>
            <w:tcBorders>
              <w:top w:val="nil"/>
              <w:left w:val="single" w:sz="8" w:space="0" w:color="auto"/>
              <w:bottom w:val="single" w:sz="4" w:space="0" w:color="auto"/>
              <w:right w:val="nil"/>
            </w:tcBorders>
            <w:shd w:val="clear" w:color="auto" w:fill="auto"/>
            <w:noWrap/>
            <w:vAlign w:val="center"/>
            <w:hideMark/>
          </w:tcPr>
          <w:p w:rsidR="00E77032" w:rsidRPr="0000484C" w:rsidRDefault="00E77032" w:rsidP="00BD4613">
            <w:pPr>
              <w:spacing w:after="0" w:line="240" w:lineRule="auto"/>
              <w:rPr>
                <w:rFonts w:ascii="Times New Roman" w:eastAsia="Times New Roman" w:hAnsi="Times New Roman" w:cs="Times New Roman"/>
                <w:color w:val="000000"/>
                <w:sz w:val="20"/>
                <w:szCs w:val="20"/>
                <w:lang w:eastAsia="fr-FR"/>
              </w:rPr>
            </w:pPr>
            <w:r w:rsidRPr="0000484C">
              <w:rPr>
                <w:rFonts w:ascii="Times New Roman" w:eastAsia="Times New Roman" w:hAnsi="Times New Roman" w:cs="Times New Roman"/>
                <w:color w:val="000000"/>
                <w:sz w:val="20"/>
                <w:szCs w:val="20"/>
                <w:lang w:eastAsia="fr-FR"/>
              </w:rPr>
              <w:t>Problème de financement</w:t>
            </w:r>
          </w:p>
        </w:tc>
        <w:tc>
          <w:tcPr>
            <w:tcW w:w="1157" w:type="dxa"/>
            <w:tcBorders>
              <w:top w:val="nil"/>
              <w:left w:val="single" w:sz="8" w:space="0" w:color="auto"/>
              <w:bottom w:val="single" w:sz="4" w:space="0" w:color="auto"/>
              <w:right w:val="single" w:sz="8" w:space="0" w:color="auto"/>
            </w:tcBorders>
            <w:shd w:val="clear" w:color="auto" w:fill="auto"/>
            <w:noWrap/>
            <w:vAlign w:val="center"/>
            <w:hideMark/>
          </w:tcPr>
          <w:p w:rsidR="00E77032" w:rsidRPr="0000484C" w:rsidRDefault="00E77032" w:rsidP="00BD4613">
            <w:pPr>
              <w:spacing w:after="0" w:line="240" w:lineRule="auto"/>
              <w:jc w:val="right"/>
              <w:rPr>
                <w:rFonts w:ascii="Times New Roman" w:eastAsia="Times New Roman" w:hAnsi="Times New Roman" w:cs="Times New Roman"/>
                <w:color w:val="000000"/>
                <w:sz w:val="20"/>
                <w:szCs w:val="20"/>
                <w:lang w:eastAsia="fr-FR"/>
              </w:rPr>
            </w:pPr>
            <w:r w:rsidRPr="0000484C">
              <w:rPr>
                <w:rFonts w:ascii="Times New Roman" w:eastAsia="Times New Roman" w:hAnsi="Times New Roman" w:cs="Times New Roman"/>
                <w:color w:val="000000"/>
                <w:sz w:val="20"/>
                <w:szCs w:val="20"/>
                <w:lang w:eastAsia="fr-FR"/>
              </w:rPr>
              <w:t>80,9%</w:t>
            </w:r>
          </w:p>
        </w:tc>
        <w:tc>
          <w:tcPr>
            <w:tcW w:w="1066" w:type="dxa"/>
            <w:tcBorders>
              <w:top w:val="nil"/>
              <w:left w:val="nil"/>
              <w:bottom w:val="single" w:sz="4" w:space="0" w:color="auto"/>
              <w:right w:val="single" w:sz="4" w:space="0" w:color="auto"/>
            </w:tcBorders>
            <w:shd w:val="clear" w:color="auto" w:fill="auto"/>
            <w:noWrap/>
            <w:vAlign w:val="center"/>
            <w:hideMark/>
          </w:tcPr>
          <w:p w:rsidR="00E77032" w:rsidRPr="0000484C" w:rsidRDefault="00E77032" w:rsidP="00BD4613">
            <w:pPr>
              <w:spacing w:after="0" w:line="240" w:lineRule="auto"/>
              <w:jc w:val="right"/>
              <w:rPr>
                <w:rFonts w:ascii="Times New Roman" w:eastAsia="Times New Roman" w:hAnsi="Times New Roman" w:cs="Times New Roman"/>
                <w:color w:val="000000"/>
                <w:sz w:val="20"/>
                <w:szCs w:val="20"/>
                <w:lang w:eastAsia="fr-FR"/>
              </w:rPr>
            </w:pPr>
            <w:r w:rsidRPr="0000484C">
              <w:rPr>
                <w:rFonts w:ascii="Times New Roman" w:eastAsia="Times New Roman" w:hAnsi="Times New Roman" w:cs="Times New Roman"/>
                <w:color w:val="000000"/>
                <w:sz w:val="20"/>
                <w:szCs w:val="20"/>
                <w:lang w:eastAsia="fr-FR"/>
              </w:rPr>
              <w:t>56,9%</w:t>
            </w:r>
          </w:p>
        </w:tc>
        <w:tc>
          <w:tcPr>
            <w:tcW w:w="1009" w:type="dxa"/>
            <w:tcBorders>
              <w:top w:val="nil"/>
              <w:left w:val="nil"/>
              <w:bottom w:val="single" w:sz="4" w:space="0" w:color="auto"/>
              <w:right w:val="single" w:sz="4" w:space="0" w:color="auto"/>
            </w:tcBorders>
            <w:shd w:val="clear" w:color="auto" w:fill="auto"/>
            <w:noWrap/>
            <w:vAlign w:val="center"/>
            <w:hideMark/>
          </w:tcPr>
          <w:p w:rsidR="00E77032" w:rsidRPr="0000484C" w:rsidRDefault="00E77032" w:rsidP="00BD4613">
            <w:pPr>
              <w:spacing w:after="0" w:line="240" w:lineRule="auto"/>
              <w:jc w:val="right"/>
              <w:rPr>
                <w:rFonts w:ascii="Times New Roman" w:eastAsia="Times New Roman" w:hAnsi="Times New Roman" w:cs="Times New Roman"/>
                <w:color w:val="000000"/>
                <w:sz w:val="20"/>
                <w:szCs w:val="20"/>
                <w:lang w:eastAsia="fr-FR"/>
              </w:rPr>
            </w:pPr>
            <w:r w:rsidRPr="0000484C">
              <w:rPr>
                <w:rFonts w:ascii="Times New Roman" w:eastAsia="Times New Roman" w:hAnsi="Times New Roman" w:cs="Times New Roman"/>
                <w:color w:val="000000"/>
                <w:sz w:val="20"/>
                <w:szCs w:val="20"/>
                <w:lang w:eastAsia="fr-FR"/>
              </w:rPr>
              <w:t>77,2%</w:t>
            </w:r>
          </w:p>
        </w:tc>
        <w:tc>
          <w:tcPr>
            <w:tcW w:w="1157" w:type="dxa"/>
            <w:tcBorders>
              <w:top w:val="nil"/>
              <w:left w:val="nil"/>
              <w:bottom w:val="single" w:sz="4" w:space="0" w:color="auto"/>
              <w:right w:val="single" w:sz="8" w:space="0" w:color="auto"/>
            </w:tcBorders>
            <w:shd w:val="clear" w:color="auto" w:fill="auto"/>
            <w:noWrap/>
            <w:vAlign w:val="center"/>
            <w:hideMark/>
          </w:tcPr>
          <w:p w:rsidR="00E77032" w:rsidRPr="0000484C" w:rsidRDefault="00E77032" w:rsidP="00BD4613">
            <w:pPr>
              <w:spacing w:after="0" w:line="240" w:lineRule="auto"/>
              <w:jc w:val="right"/>
              <w:rPr>
                <w:rFonts w:ascii="Times New Roman" w:eastAsia="Times New Roman" w:hAnsi="Times New Roman" w:cs="Times New Roman"/>
                <w:color w:val="000000"/>
                <w:sz w:val="20"/>
                <w:szCs w:val="20"/>
                <w:lang w:eastAsia="fr-FR"/>
              </w:rPr>
            </w:pPr>
            <w:r w:rsidRPr="0000484C">
              <w:rPr>
                <w:rFonts w:ascii="Times New Roman" w:eastAsia="Times New Roman" w:hAnsi="Times New Roman" w:cs="Times New Roman"/>
                <w:color w:val="000000"/>
                <w:sz w:val="20"/>
                <w:szCs w:val="20"/>
                <w:lang w:eastAsia="fr-FR"/>
              </w:rPr>
              <w:t>75,0%</w:t>
            </w:r>
          </w:p>
        </w:tc>
      </w:tr>
      <w:tr w:rsidR="00E77032" w:rsidRPr="0000484C" w:rsidTr="00BD4613">
        <w:trPr>
          <w:trHeight w:val="315"/>
        </w:trPr>
        <w:tc>
          <w:tcPr>
            <w:tcW w:w="2972" w:type="dxa"/>
            <w:tcBorders>
              <w:top w:val="nil"/>
              <w:left w:val="single" w:sz="8" w:space="0" w:color="auto"/>
              <w:bottom w:val="single" w:sz="8" w:space="0" w:color="auto"/>
              <w:right w:val="nil"/>
            </w:tcBorders>
            <w:shd w:val="clear" w:color="auto" w:fill="auto"/>
            <w:noWrap/>
            <w:vAlign w:val="center"/>
            <w:hideMark/>
          </w:tcPr>
          <w:p w:rsidR="00E77032" w:rsidRPr="0000484C" w:rsidRDefault="00E77032" w:rsidP="00BD4613">
            <w:pPr>
              <w:spacing w:after="0" w:line="240" w:lineRule="auto"/>
              <w:rPr>
                <w:rFonts w:ascii="Times New Roman" w:eastAsia="Times New Roman" w:hAnsi="Times New Roman" w:cs="Times New Roman"/>
                <w:color w:val="000000"/>
                <w:sz w:val="20"/>
                <w:szCs w:val="20"/>
                <w:lang w:eastAsia="fr-FR"/>
              </w:rPr>
            </w:pPr>
            <w:r w:rsidRPr="0000484C">
              <w:rPr>
                <w:rFonts w:ascii="Times New Roman" w:eastAsia="Times New Roman" w:hAnsi="Times New Roman" w:cs="Times New Roman"/>
                <w:color w:val="000000"/>
                <w:sz w:val="20"/>
                <w:szCs w:val="20"/>
                <w:lang w:eastAsia="fr-FR"/>
              </w:rPr>
              <w:t>Autres</w:t>
            </w:r>
          </w:p>
        </w:tc>
        <w:tc>
          <w:tcPr>
            <w:tcW w:w="1157" w:type="dxa"/>
            <w:tcBorders>
              <w:top w:val="nil"/>
              <w:left w:val="single" w:sz="8" w:space="0" w:color="auto"/>
              <w:bottom w:val="single" w:sz="8" w:space="0" w:color="auto"/>
              <w:right w:val="single" w:sz="8" w:space="0" w:color="auto"/>
            </w:tcBorders>
            <w:shd w:val="clear" w:color="auto" w:fill="auto"/>
            <w:noWrap/>
            <w:vAlign w:val="center"/>
            <w:hideMark/>
          </w:tcPr>
          <w:p w:rsidR="00E77032" w:rsidRPr="0000484C" w:rsidRDefault="00E77032" w:rsidP="00BD4613">
            <w:pPr>
              <w:spacing w:after="0" w:line="240" w:lineRule="auto"/>
              <w:jc w:val="right"/>
              <w:rPr>
                <w:rFonts w:ascii="Times New Roman" w:eastAsia="Times New Roman" w:hAnsi="Times New Roman" w:cs="Times New Roman"/>
                <w:color w:val="000000"/>
                <w:sz w:val="20"/>
                <w:szCs w:val="20"/>
                <w:lang w:eastAsia="fr-FR"/>
              </w:rPr>
            </w:pPr>
            <w:r w:rsidRPr="0000484C">
              <w:rPr>
                <w:rFonts w:ascii="Times New Roman" w:eastAsia="Times New Roman" w:hAnsi="Times New Roman" w:cs="Times New Roman"/>
                <w:color w:val="000000"/>
                <w:sz w:val="20"/>
                <w:szCs w:val="20"/>
                <w:lang w:eastAsia="fr-FR"/>
              </w:rPr>
              <w:t>11,7%</w:t>
            </w:r>
          </w:p>
        </w:tc>
        <w:tc>
          <w:tcPr>
            <w:tcW w:w="1066" w:type="dxa"/>
            <w:tcBorders>
              <w:top w:val="nil"/>
              <w:left w:val="nil"/>
              <w:bottom w:val="single" w:sz="8" w:space="0" w:color="auto"/>
              <w:right w:val="single" w:sz="4" w:space="0" w:color="auto"/>
            </w:tcBorders>
            <w:shd w:val="clear" w:color="auto" w:fill="auto"/>
            <w:noWrap/>
            <w:vAlign w:val="center"/>
            <w:hideMark/>
          </w:tcPr>
          <w:p w:rsidR="00E77032" w:rsidRPr="0000484C" w:rsidRDefault="00E77032" w:rsidP="00BD4613">
            <w:pPr>
              <w:spacing w:after="0" w:line="240" w:lineRule="auto"/>
              <w:jc w:val="right"/>
              <w:rPr>
                <w:rFonts w:ascii="Times New Roman" w:eastAsia="Times New Roman" w:hAnsi="Times New Roman" w:cs="Times New Roman"/>
                <w:color w:val="000000"/>
                <w:sz w:val="20"/>
                <w:szCs w:val="20"/>
                <w:lang w:eastAsia="fr-FR"/>
              </w:rPr>
            </w:pPr>
            <w:r w:rsidRPr="0000484C">
              <w:rPr>
                <w:rFonts w:ascii="Times New Roman" w:eastAsia="Times New Roman" w:hAnsi="Times New Roman" w:cs="Times New Roman"/>
                <w:color w:val="000000"/>
                <w:sz w:val="20"/>
                <w:szCs w:val="20"/>
                <w:lang w:eastAsia="fr-FR"/>
              </w:rPr>
              <w:t>20,7%</w:t>
            </w:r>
          </w:p>
        </w:tc>
        <w:tc>
          <w:tcPr>
            <w:tcW w:w="1009" w:type="dxa"/>
            <w:tcBorders>
              <w:top w:val="nil"/>
              <w:left w:val="nil"/>
              <w:bottom w:val="single" w:sz="8" w:space="0" w:color="auto"/>
              <w:right w:val="single" w:sz="4" w:space="0" w:color="auto"/>
            </w:tcBorders>
            <w:shd w:val="clear" w:color="auto" w:fill="auto"/>
            <w:noWrap/>
            <w:vAlign w:val="center"/>
            <w:hideMark/>
          </w:tcPr>
          <w:p w:rsidR="00E77032" w:rsidRPr="0000484C" w:rsidRDefault="00E77032" w:rsidP="00BD4613">
            <w:pPr>
              <w:spacing w:after="0" w:line="240" w:lineRule="auto"/>
              <w:jc w:val="right"/>
              <w:rPr>
                <w:rFonts w:ascii="Times New Roman" w:eastAsia="Times New Roman" w:hAnsi="Times New Roman" w:cs="Times New Roman"/>
                <w:color w:val="000000"/>
                <w:sz w:val="20"/>
                <w:szCs w:val="20"/>
                <w:lang w:eastAsia="fr-FR"/>
              </w:rPr>
            </w:pPr>
            <w:r w:rsidRPr="0000484C">
              <w:rPr>
                <w:rFonts w:ascii="Times New Roman" w:eastAsia="Times New Roman" w:hAnsi="Times New Roman" w:cs="Times New Roman"/>
                <w:color w:val="000000"/>
                <w:sz w:val="20"/>
                <w:szCs w:val="20"/>
                <w:lang w:eastAsia="fr-FR"/>
              </w:rPr>
              <w:t>9,3%</w:t>
            </w:r>
          </w:p>
        </w:tc>
        <w:tc>
          <w:tcPr>
            <w:tcW w:w="1157" w:type="dxa"/>
            <w:tcBorders>
              <w:top w:val="nil"/>
              <w:left w:val="nil"/>
              <w:bottom w:val="single" w:sz="8" w:space="0" w:color="auto"/>
              <w:right w:val="single" w:sz="8" w:space="0" w:color="auto"/>
            </w:tcBorders>
            <w:shd w:val="clear" w:color="auto" w:fill="auto"/>
            <w:noWrap/>
            <w:vAlign w:val="center"/>
            <w:hideMark/>
          </w:tcPr>
          <w:p w:rsidR="00E77032" w:rsidRPr="0000484C" w:rsidRDefault="00E77032" w:rsidP="00BD4613">
            <w:pPr>
              <w:spacing w:after="0" w:line="240" w:lineRule="auto"/>
              <w:jc w:val="right"/>
              <w:rPr>
                <w:rFonts w:ascii="Times New Roman" w:eastAsia="Times New Roman" w:hAnsi="Times New Roman" w:cs="Times New Roman"/>
                <w:color w:val="000000"/>
                <w:sz w:val="20"/>
                <w:szCs w:val="20"/>
                <w:lang w:eastAsia="fr-FR"/>
              </w:rPr>
            </w:pPr>
            <w:r w:rsidRPr="0000484C">
              <w:rPr>
                <w:rFonts w:ascii="Times New Roman" w:eastAsia="Times New Roman" w:hAnsi="Times New Roman" w:cs="Times New Roman"/>
                <w:color w:val="000000"/>
                <w:sz w:val="20"/>
                <w:szCs w:val="20"/>
                <w:lang w:eastAsia="fr-FR"/>
              </w:rPr>
              <w:t>10,6%</w:t>
            </w:r>
          </w:p>
        </w:tc>
      </w:tr>
    </w:tbl>
    <w:p w:rsidR="00317A38" w:rsidRDefault="00317A38" w:rsidP="00317A38">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317A38" w:rsidRDefault="00317A38" w:rsidP="00317A38">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E77032" w:rsidRPr="00EB74EB" w:rsidRDefault="00E77032" w:rsidP="00262D48">
      <w:pPr>
        <w:spacing w:after="0" w:line="240" w:lineRule="auto"/>
        <w:jc w:val="both"/>
        <w:rPr>
          <w:rFonts w:ascii="Times New Roman" w:hAnsi="Times New Roman" w:cs="Times New Roman"/>
          <w:sz w:val="24"/>
          <w:szCs w:val="24"/>
        </w:rPr>
      </w:pPr>
    </w:p>
    <w:p w:rsidR="00262D48" w:rsidRPr="00EB74EB" w:rsidRDefault="00262D48" w:rsidP="00262D48">
      <w:pPr>
        <w:spacing w:after="0" w:line="240" w:lineRule="auto"/>
        <w:rPr>
          <w:rFonts w:ascii="Times New Roman" w:hAnsi="Times New Roman" w:cs="Times New Roman"/>
          <w:sz w:val="24"/>
          <w:szCs w:val="24"/>
        </w:rPr>
      </w:pPr>
    </w:p>
    <w:p w:rsidR="00262D48" w:rsidRPr="00EB74EB" w:rsidRDefault="00262D48" w:rsidP="00262D48">
      <w:pPr>
        <w:autoSpaceDE w:val="0"/>
        <w:autoSpaceDN w:val="0"/>
        <w:adjustRightInd w:val="0"/>
        <w:spacing w:after="0" w:line="400" w:lineRule="atLeast"/>
        <w:rPr>
          <w:rFonts w:ascii="Times New Roman" w:eastAsiaTheme="minorHAnsi" w:hAnsi="Times New Roman" w:cs="Times New Roman"/>
          <w:sz w:val="24"/>
          <w:szCs w:val="24"/>
        </w:rPr>
      </w:pPr>
    </w:p>
    <w:p w:rsidR="00262D48" w:rsidRPr="00EB74EB" w:rsidRDefault="00262D48" w:rsidP="00262D48">
      <w:pPr>
        <w:autoSpaceDE w:val="0"/>
        <w:autoSpaceDN w:val="0"/>
        <w:adjustRightInd w:val="0"/>
        <w:spacing w:after="0" w:line="400" w:lineRule="atLeast"/>
        <w:rPr>
          <w:rFonts w:ascii="Times New Roman" w:eastAsiaTheme="minorHAnsi" w:hAnsi="Times New Roman" w:cs="Times New Roman"/>
          <w:sz w:val="24"/>
          <w:szCs w:val="24"/>
        </w:rPr>
      </w:pPr>
    </w:p>
    <w:p w:rsidR="00262D48" w:rsidRPr="00EB74EB" w:rsidRDefault="00262D48" w:rsidP="00262D48">
      <w:pPr>
        <w:autoSpaceDE w:val="0"/>
        <w:autoSpaceDN w:val="0"/>
        <w:adjustRightInd w:val="0"/>
        <w:spacing w:after="0" w:line="400" w:lineRule="atLeast"/>
        <w:rPr>
          <w:rFonts w:ascii="Times New Roman" w:eastAsiaTheme="minorHAnsi" w:hAnsi="Times New Roman" w:cs="Times New Roman"/>
          <w:sz w:val="24"/>
          <w:szCs w:val="24"/>
        </w:rPr>
      </w:pPr>
    </w:p>
    <w:p w:rsidR="00262D48" w:rsidRPr="00EB74EB" w:rsidRDefault="00262D48" w:rsidP="00262D48">
      <w:pPr>
        <w:rPr>
          <w:rFonts w:ascii="Times New Roman" w:hAnsi="Times New Roman" w:cs="Times New Roman"/>
        </w:rPr>
      </w:pPr>
    </w:p>
    <w:p w:rsidR="001D1EDA" w:rsidRDefault="001D1EDA">
      <w:pPr>
        <w:spacing w:after="0" w:line="240" w:lineRule="auto"/>
        <w:rPr>
          <w:rFonts w:ascii="Times New Roman" w:hAnsi="Times New Roman" w:cs="Times New Roman"/>
          <w:sz w:val="20"/>
          <w:szCs w:val="20"/>
        </w:rPr>
        <w:sectPr w:rsidR="001D1EDA" w:rsidSect="004639EB">
          <w:pgSz w:w="11906" w:h="16838"/>
          <w:pgMar w:top="1417" w:right="1274" w:bottom="1701" w:left="1417" w:header="708" w:footer="708" w:gutter="0"/>
          <w:cols w:space="708"/>
          <w:rtlGutter/>
          <w:docGrid w:linePitch="360"/>
        </w:sect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tblGrid>
      <w:tr w:rsidR="00833111" w:rsidRPr="00FC228A" w:rsidTr="00A67942">
        <w:tc>
          <w:tcPr>
            <w:tcW w:w="7229" w:type="dxa"/>
          </w:tcPr>
          <w:p w:rsidR="00577FAF" w:rsidRPr="00FC228A" w:rsidRDefault="00577FAF" w:rsidP="00577FAF">
            <w:pPr>
              <w:pStyle w:val="Titre1"/>
              <w:spacing w:before="0" w:line="240" w:lineRule="auto"/>
              <w:jc w:val="center"/>
              <w:rPr>
                <w:rFonts w:ascii="Times New Roman" w:hAnsi="Times New Roman" w:cs="Times New Roman"/>
                <w:b/>
                <w:sz w:val="28"/>
                <w:szCs w:val="24"/>
              </w:rPr>
            </w:pPr>
            <w:bookmarkStart w:id="259" w:name="_Toc328644986"/>
            <w:bookmarkStart w:id="260" w:name="_Toc331938905"/>
            <w:bookmarkStart w:id="261" w:name="_Toc421180843"/>
          </w:p>
          <w:p w:rsidR="00833111" w:rsidRPr="00FC228A" w:rsidRDefault="00833111" w:rsidP="00FC228A">
            <w:pPr>
              <w:pStyle w:val="T1"/>
              <w:rPr>
                <w:sz w:val="28"/>
              </w:rPr>
            </w:pPr>
            <w:bookmarkStart w:id="262" w:name="_Toc35631313"/>
            <w:bookmarkStart w:id="263" w:name="_Toc35984597"/>
            <w:r w:rsidRPr="00FC228A">
              <w:rPr>
                <w:sz w:val="28"/>
              </w:rPr>
              <w:t>QUATRIEME PARTIE</w:t>
            </w:r>
            <w:bookmarkEnd w:id="259"/>
            <w:bookmarkEnd w:id="260"/>
            <w:bookmarkEnd w:id="261"/>
            <w:bookmarkEnd w:id="262"/>
            <w:bookmarkEnd w:id="263"/>
          </w:p>
          <w:p w:rsidR="00833111" w:rsidRPr="00FC228A" w:rsidRDefault="00833111" w:rsidP="00FC228A">
            <w:pPr>
              <w:pStyle w:val="T1"/>
              <w:rPr>
                <w:sz w:val="28"/>
              </w:rPr>
            </w:pPr>
            <w:bookmarkStart w:id="264" w:name="_Toc328644987"/>
            <w:bookmarkStart w:id="265" w:name="_Toc331938906"/>
            <w:bookmarkStart w:id="266" w:name="_Toc421180844"/>
            <w:bookmarkStart w:id="267" w:name="_Toc35615546"/>
            <w:bookmarkStart w:id="268" w:name="_Toc35631314"/>
            <w:bookmarkStart w:id="269" w:name="_Toc35984598"/>
            <w:r w:rsidRPr="00FC228A">
              <w:rPr>
                <w:sz w:val="28"/>
              </w:rPr>
              <w:t>Résultat de l’analyse qualitative</w:t>
            </w:r>
            <w:bookmarkEnd w:id="264"/>
            <w:bookmarkEnd w:id="265"/>
            <w:bookmarkEnd w:id="266"/>
            <w:bookmarkEnd w:id="267"/>
            <w:bookmarkEnd w:id="268"/>
            <w:bookmarkEnd w:id="269"/>
          </w:p>
        </w:tc>
      </w:tr>
    </w:tbl>
    <w:p w:rsidR="00D5046F" w:rsidRDefault="00D5046F" w:rsidP="00DD24DC">
      <w:pPr>
        <w:pStyle w:val="TCHICAND2"/>
      </w:pPr>
      <w:bookmarkStart w:id="270" w:name="_Toc421180845"/>
    </w:p>
    <w:p w:rsidR="00DD24DC" w:rsidRPr="00D5046F" w:rsidRDefault="00DD24DC" w:rsidP="00601039">
      <w:pPr>
        <w:pStyle w:val="T2"/>
        <w:numPr>
          <w:ilvl w:val="1"/>
          <w:numId w:val="43"/>
        </w:numPr>
      </w:pPr>
      <w:bookmarkStart w:id="271" w:name="_Toc35631315"/>
      <w:bookmarkStart w:id="272" w:name="_Toc35984599"/>
      <w:r w:rsidRPr="00D5046F">
        <w:t>Les Focus Group</w:t>
      </w:r>
      <w:bookmarkEnd w:id="270"/>
      <w:bookmarkEnd w:id="271"/>
      <w:bookmarkEnd w:id="272"/>
    </w:p>
    <w:p w:rsidR="009F0EAB" w:rsidRDefault="00DD24DC" w:rsidP="009F0EAB">
      <w:p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 xml:space="preserve">Dans le cadre du projet de bitumage de la route Pahou-Ouidah-Hillacondji-Frontière du Togo, l’Institut National de la Statistique et de l’Analyse Economique (INSAE) du Bénin a réalisé deux (2) études qualitatives </w:t>
      </w:r>
      <w:r>
        <w:rPr>
          <w:rFonts w:ascii="Times New Roman" w:hAnsi="Times New Roman" w:cs="Times New Roman"/>
          <w:color w:val="000000" w:themeColor="text1"/>
          <w:sz w:val="24"/>
          <w:szCs w:val="24"/>
        </w:rPr>
        <w:t xml:space="preserve">(Focus group et Evaluation par les bénéficiaires) </w:t>
      </w:r>
      <w:r w:rsidRPr="00B63745">
        <w:rPr>
          <w:rFonts w:ascii="Times New Roman" w:hAnsi="Times New Roman" w:cs="Times New Roman"/>
          <w:color w:val="000000" w:themeColor="text1"/>
          <w:sz w:val="24"/>
          <w:szCs w:val="24"/>
        </w:rPr>
        <w:t>en marge de l’enquête quantitative. L</w:t>
      </w:r>
      <w:r>
        <w:rPr>
          <w:rFonts w:ascii="Times New Roman" w:hAnsi="Times New Roman" w:cs="Times New Roman"/>
          <w:color w:val="000000" w:themeColor="text1"/>
          <w:sz w:val="24"/>
          <w:szCs w:val="24"/>
        </w:rPr>
        <w:t xml:space="preserve">e </w:t>
      </w:r>
      <w:r w:rsidRPr="00B63745">
        <w:rPr>
          <w:rFonts w:ascii="Times New Roman" w:hAnsi="Times New Roman" w:cs="Times New Roman"/>
          <w:color w:val="000000" w:themeColor="text1"/>
          <w:sz w:val="24"/>
          <w:szCs w:val="24"/>
        </w:rPr>
        <w:t>Focus Group</w:t>
      </w:r>
      <w:r>
        <w:rPr>
          <w:rFonts w:ascii="Times New Roman" w:hAnsi="Times New Roman" w:cs="Times New Roman"/>
          <w:color w:val="000000" w:themeColor="text1"/>
          <w:sz w:val="24"/>
          <w:szCs w:val="24"/>
        </w:rPr>
        <w:t xml:space="preserve"> ici </w:t>
      </w:r>
      <w:r w:rsidRPr="00B63745">
        <w:rPr>
          <w:rFonts w:ascii="Times New Roman" w:hAnsi="Times New Roman" w:cs="Times New Roman"/>
          <w:color w:val="000000" w:themeColor="text1"/>
          <w:sz w:val="24"/>
          <w:szCs w:val="24"/>
        </w:rPr>
        <w:t>est caractérisée par la réalisation d</w:t>
      </w:r>
      <w:r>
        <w:rPr>
          <w:rFonts w:ascii="Times New Roman" w:hAnsi="Times New Roman" w:cs="Times New Roman"/>
          <w:color w:val="000000" w:themeColor="text1"/>
          <w:sz w:val="24"/>
          <w:szCs w:val="24"/>
        </w:rPr>
        <w:t xml:space="preserve">’un </w:t>
      </w:r>
      <w:r w:rsidRPr="00B63745">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ntretien</w:t>
      </w:r>
      <w:r w:rsidRPr="00B63745">
        <w:rPr>
          <w:rFonts w:ascii="Times New Roman" w:hAnsi="Times New Roman" w:cs="Times New Roman"/>
          <w:color w:val="000000" w:themeColor="text1"/>
          <w:sz w:val="24"/>
          <w:szCs w:val="24"/>
        </w:rPr>
        <w:t xml:space="preserve"> auprès de quatre (4) cibles </w:t>
      </w:r>
      <w:r>
        <w:rPr>
          <w:rFonts w:ascii="Times New Roman" w:hAnsi="Times New Roman" w:cs="Times New Roman"/>
          <w:color w:val="000000" w:themeColor="text1"/>
          <w:sz w:val="24"/>
          <w:szCs w:val="24"/>
        </w:rPr>
        <w:t xml:space="preserve">réunies ensemble </w:t>
      </w:r>
      <w:r w:rsidRPr="00B63745">
        <w:rPr>
          <w:rFonts w:ascii="Times New Roman" w:hAnsi="Times New Roman" w:cs="Times New Roman"/>
          <w:color w:val="000000" w:themeColor="text1"/>
          <w:sz w:val="24"/>
          <w:szCs w:val="24"/>
        </w:rPr>
        <w:t>que sont les jeunes, les femmes, les sages et les transporteurs</w:t>
      </w:r>
      <w:r>
        <w:rPr>
          <w:rFonts w:ascii="Times New Roman" w:hAnsi="Times New Roman" w:cs="Times New Roman"/>
          <w:color w:val="000000" w:themeColor="text1"/>
          <w:sz w:val="24"/>
          <w:szCs w:val="24"/>
        </w:rPr>
        <w:t>. Ces entretiens</w:t>
      </w:r>
      <w:r w:rsidR="00D5046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se</w:t>
      </w:r>
      <w:r w:rsidR="00D5046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sont déroulés</w:t>
      </w:r>
      <w:r w:rsidRPr="00B63745">
        <w:rPr>
          <w:rFonts w:ascii="Times New Roman" w:hAnsi="Times New Roman" w:cs="Times New Roman"/>
          <w:color w:val="000000" w:themeColor="text1"/>
          <w:sz w:val="24"/>
          <w:szCs w:val="24"/>
        </w:rPr>
        <w:t xml:space="preserve"> dans les chefs</w:t>
      </w:r>
      <w:r>
        <w:rPr>
          <w:rFonts w:ascii="Times New Roman" w:hAnsi="Times New Roman" w:cs="Times New Roman"/>
          <w:color w:val="000000" w:themeColor="text1"/>
          <w:sz w:val="24"/>
          <w:szCs w:val="24"/>
        </w:rPr>
        <w:t>-</w:t>
      </w:r>
      <w:r w:rsidRPr="00B63745">
        <w:rPr>
          <w:rFonts w:ascii="Times New Roman" w:hAnsi="Times New Roman" w:cs="Times New Roman"/>
          <w:color w:val="000000" w:themeColor="text1"/>
          <w:sz w:val="24"/>
          <w:szCs w:val="24"/>
        </w:rPr>
        <w:t>lieu</w:t>
      </w:r>
      <w:r>
        <w:rPr>
          <w:rFonts w:ascii="Times New Roman" w:hAnsi="Times New Roman" w:cs="Times New Roman"/>
          <w:color w:val="000000" w:themeColor="text1"/>
          <w:sz w:val="24"/>
          <w:szCs w:val="24"/>
        </w:rPr>
        <w:t>x</w:t>
      </w:r>
      <w:r w:rsidR="00D5046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d’arrondissement et ont concerné </w:t>
      </w:r>
      <w:r w:rsidRPr="00B63745">
        <w:rPr>
          <w:rFonts w:ascii="Times New Roman" w:hAnsi="Times New Roman" w:cs="Times New Roman"/>
          <w:color w:val="000000" w:themeColor="text1"/>
          <w:sz w:val="24"/>
          <w:szCs w:val="24"/>
        </w:rPr>
        <w:t xml:space="preserve">vingt-cinq (25) </w:t>
      </w:r>
      <w:r>
        <w:rPr>
          <w:rFonts w:ascii="Times New Roman" w:hAnsi="Times New Roman" w:cs="Times New Roman"/>
          <w:color w:val="000000" w:themeColor="text1"/>
          <w:sz w:val="24"/>
          <w:szCs w:val="24"/>
        </w:rPr>
        <w:t xml:space="preserve">des </w:t>
      </w:r>
      <w:r w:rsidRPr="00B63745">
        <w:rPr>
          <w:rFonts w:ascii="Times New Roman" w:hAnsi="Times New Roman" w:cs="Times New Roman"/>
          <w:color w:val="000000" w:themeColor="text1"/>
          <w:sz w:val="24"/>
          <w:szCs w:val="24"/>
        </w:rPr>
        <w:t xml:space="preserve">arrondissements </w:t>
      </w:r>
      <w:r>
        <w:rPr>
          <w:rFonts w:ascii="Times New Roman" w:hAnsi="Times New Roman" w:cs="Times New Roman"/>
          <w:color w:val="000000" w:themeColor="text1"/>
          <w:sz w:val="24"/>
          <w:szCs w:val="24"/>
        </w:rPr>
        <w:t>de</w:t>
      </w:r>
      <w:r w:rsidRPr="00B63745">
        <w:rPr>
          <w:rFonts w:ascii="Times New Roman" w:hAnsi="Times New Roman" w:cs="Times New Roman"/>
          <w:color w:val="000000" w:themeColor="text1"/>
          <w:sz w:val="24"/>
          <w:szCs w:val="24"/>
        </w:rPr>
        <w:t xml:space="preserve"> la Zone d’Influence du Projet (ZIP), par quatre (4) équipes de deux (2) membres chacune. Cette partie est une compilation analytique des résultats des différents groupes. Elle est structurée en trois (3) points comme suit : </w:t>
      </w:r>
      <w:r w:rsidRPr="00B63745">
        <w:rPr>
          <w:rFonts w:ascii="Times New Roman" w:hAnsi="Times New Roman" w:cs="Times New Roman"/>
          <w:color w:val="000000" w:themeColor="text1"/>
          <w:sz w:val="24"/>
          <w:szCs w:val="24"/>
          <w:lang w:eastAsia="fr-FR"/>
        </w:rPr>
        <w:t xml:space="preserve">i) </w:t>
      </w:r>
      <w:r w:rsidRPr="00B63745">
        <w:rPr>
          <w:rFonts w:ascii="Times New Roman" w:hAnsi="Times New Roman" w:cs="Times New Roman"/>
          <w:color w:val="000000" w:themeColor="text1"/>
          <w:sz w:val="24"/>
          <w:szCs w:val="24"/>
        </w:rPr>
        <w:t>méthodologie de l’étude qualitative ; ii)  synthèse analytique des résultats  et iii) conclusion.</w:t>
      </w:r>
    </w:p>
    <w:p w:rsidR="009F0EAB" w:rsidRPr="00B63745" w:rsidRDefault="009F0EAB" w:rsidP="009F0EAB">
      <w:pPr>
        <w:spacing w:after="0"/>
        <w:jc w:val="both"/>
        <w:rPr>
          <w:rFonts w:ascii="Times New Roman" w:hAnsi="Times New Roman" w:cs="Times New Roman"/>
          <w:color w:val="000000" w:themeColor="text1"/>
          <w:sz w:val="24"/>
          <w:szCs w:val="24"/>
        </w:rPr>
      </w:pPr>
    </w:p>
    <w:p w:rsidR="00DD24DC" w:rsidRPr="009F0EAB" w:rsidRDefault="00DD24DC" w:rsidP="00601039">
      <w:pPr>
        <w:pStyle w:val="T3"/>
        <w:numPr>
          <w:ilvl w:val="2"/>
          <w:numId w:val="43"/>
        </w:numPr>
      </w:pPr>
      <w:bookmarkStart w:id="273" w:name="_Toc35615547"/>
      <w:bookmarkStart w:id="274" w:name="_Toc35631316"/>
      <w:bookmarkStart w:id="275" w:name="_Toc35984600"/>
      <w:r w:rsidRPr="009F0EAB">
        <w:t>Méthodologie de l’étude qualitative</w:t>
      </w:r>
      <w:bookmarkEnd w:id="273"/>
      <w:bookmarkEnd w:id="274"/>
      <w:bookmarkEnd w:id="275"/>
    </w:p>
    <w:p w:rsidR="00DD24DC" w:rsidRPr="00B63745" w:rsidRDefault="00DD24DC" w:rsidP="009F0EAB">
      <w:pPr>
        <w:spacing w:before="180"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Les informations de base pour suivre les indicateurs de l’étude d’impact ont été collectées au moyen d’enquête quantitative et d’enquête qualitative dont le Focus Group. La réussite du Focus Group est soutenue par la méthodologie suivante :</w:t>
      </w:r>
    </w:p>
    <w:p w:rsidR="00DD24DC" w:rsidRPr="00B63745" w:rsidRDefault="00DD24DC" w:rsidP="00DD24DC">
      <w:pPr>
        <w:jc w:val="both"/>
        <w:rPr>
          <w:rFonts w:ascii="Times New Roman" w:hAnsi="Times New Roman" w:cs="Times New Roman"/>
          <w:color w:val="000000" w:themeColor="text1"/>
          <w:sz w:val="24"/>
          <w:szCs w:val="24"/>
        </w:rPr>
      </w:pPr>
      <w:r w:rsidRPr="00B63745">
        <w:rPr>
          <w:rFonts w:ascii="Times New Roman" w:hAnsi="Times New Roman" w:cs="Times New Roman"/>
          <w:i/>
          <w:color w:val="000000" w:themeColor="text1"/>
          <w:sz w:val="24"/>
          <w:szCs w:val="24"/>
        </w:rPr>
        <w:t xml:space="preserve">Equipes de travail sur le terrain : </w:t>
      </w:r>
      <w:r w:rsidRPr="00B63745">
        <w:rPr>
          <w:rFonts w:ascii="Times New Roman" w:hAnsi="Times New Roman" w:cs="Times New Roman"/>
          <w:color w:val="000000" w:themeColor="text1"/>
          <w:sz w:val="24"/>
          <w:szCs w:val="24"/>
        </w:rPr>
        <w:t>quatre (4) équipes d’animation ont été constituées, à raison d’une équipe par commune pour recueillir les informations auprès des quatre (4) cibles identifiées. Pour ce faire, chacune des équipes était munie de cahiers pour la prise rapide de notes devant faciliter le travail de transcription. De plus, leur téléphone portable leur servait d’enregistreur. La plupart des entretiens ont été réalisés en langues locales, c’est-dire en fon</w:t>
      </w:r>
      <w:r>
        <w:rPr>
          <w:rFonts w:ascii="Times New Roman" w:hAnsi="Times New Roman" w:cs="Times New Roman"/>
          <w:color w:val="000000" w:themeColor="text1"/>
          <w:sz w:val="24"/>
          <w:szCs w:val="24"/>
        </w:rPr>
        <w:t>gbé</w:t>
      </w:r>
      <w:r w:rsidRPr="00B63745">
        <w:rPr>
          <w:rFonts w:ascii="Times New Roman" w:hAnsi="Times New Roman" w:cs="Times New Roman"/>
          <w:color w:val="000000" w:themeColor="text1"/>
          <w:sz w:val="24"/>
          <w:szCs w:val="24"/>
        </w:rPr>
        <w:t xml:space="preserve"> ou </w:t>
      </w:r>
      <w:r>
        <w:rPr>
          <w:rFonts w:ascii="Times New Roman" w:hAnsi="Times New Roman" w:cs="Times New Roman"/>
          <w:color w:val="000000" w:themeColor="text1"/>
          <w:sz w:val="24"/>
          <w:szCs w:val="24"/>
        </w:rPr>
        <w:t>en gengbé</w:t>
      </w:r>
      <w:r w:rsidRPr="00B63745">
        <w:rPr>
          <w:rFonts w:ascii="Times New Roman" w:hAnsi="Times New Roman" w:cs="Times New Roman"/>
          <w:color w:val="000000" w:themeColor="text1"/>
          <w:sz w:val="24"/>
          <w:szCs w:val="24"/>
        </w:rPr>
        <w:t>, d’où la nécessité d’utiliser des locuteurs des langues parlées dans la ZIP.</w:t>
      </w:r>
    </w:p>
    <w:p w:rsidR="00DD24DC" w:rsidRPr="00B63745" w:rsidRDefault="00DD24DC" w:rsidP="00DD24DC">
      <w:pPr>
        <w:jc w:val="both"/>
        <w:rPr>
          <w:rFonts w:ascii="Times New Roman" w:hAnsi="Times New Roman" w:cs="Times New Roman"/>
          <w:color w:val="000000" w:themeColor="text1"/>
          <w:sz w:val="24"/>
          <w:szCs w:val="24"/>
        </w:rPr>
      </w:pPr>
      <w:r w:rsidRPr="00B63745">
        <w:rPr>
          <w:rFonts w:ascii="Times New Roman" w:hAnsi="Times New Roman" w:cs="Times New Roman"/>
          <w:i/>
          <w:color w:val="000000" w:themeColor="text1"/>
          <w:sz w:val="24"/>
          <w:szCs w:val="24"/>
        </w:rPr>
        <w:t>Les cibles touchées</w:t>
      </w:r>
      <w:r w:rsidRPr="00B63745">
        <w:rPr>
          <w:rFonts w:ascii="Times New Roman" w:hAnsi="Times New Roman" w:cs="Times New Roman"/>
          <w:color w:val="000000" w:themeColor="text1"/>
          <w:sz w:val="24"/>
          <w:szCs w:val="24"/>
        </w:rPr>
        <w:t> : Les focus group ont été réalisés dans les arrondissements de la ZIP. Ainsi, un total, vingt-cinq (25) Focus Group ont été réalisés avec un effectif total de trois cent (300) personnes ayant participé à ces entretiens. La répartition des participants aux divers entretiens selon chaque cible et par arrondissement est résumée dans le tableau ci-après :</w:t>
      </w:r>
    </w:p>
    <w:p w:rsidR="00DD24DC" w:rsidRPr="00112C82" w:rsidRDefault="00DD24DC" w:rsidP="00112C82">
      <w:pPr>
        <w:pStyle w:val="TABLTCHI"/>
        <w:spacing w:after="120"/>
        <w:rPr>
          <w:lang w:eastAsia="fr-FR"/>
        </w:rPr>
      </w:pPr>
      <w:bookmarkStart w:id="276" w:name="_Toc35636981"/>
      <w:r w:rsidRPr="00112C82">
        <w:rPr>
          <w:lang w:eastAsia="fr-FR"/>
        </w:rPr>
        <w:t>Tableau 4.1: Répartition des participants aux différents Focus group de l'étude d’impact</w:t>
      </w:r>
      <w:bookmarkEnd w:id="276"/>
    </w:p>
    <w:tbl>
      <w:tblPr>
        <w:tblW w:w="9920" w:type="dxa"/>
        <w:tblCellMar>
          <w:left w:w="0" w:type="dxa"/>
          <w:right w:w="0" w:type="dxa"/>
        </w:tblCellMar>
        <w:tblLook w:val="04A0" w:firstRow="1" w:lastRow="0" w:firstColumn="1" w:lastColumn="0" w:noHBand="0" w:noVBand="1"/>
      </w:tblPr>
      <w:tblGrid>
        <w:gridCol w:w="1720"/>
        <w:gridCol w:w="1740"/>
        <w:gridCol w:w="1200"/>
        <w:gridCol w:w="1200"/>
        <w:gridCol w:w="1200"/>
        <w:gridCol w:w="1660"/>
        <w:gridCol w:w="1200"/>
      </w:tblGrid>
      <w:tr w:rsidR="00DD24DC" w:rsidRPr="00A567EB" w:rsidTr="00E2316D">
        <w:trPr>
          <w:trHeight w:val="20"/>
          <w:tblHeader/>
        </w:trPr>
        <w:tc>
          <w:tcPr>
            <w:tcW w:w="1720" w:type="dxa"/>
            <w:tcBorders>
              <w:top w:val="single" w:sz="8" w:space="0" w:color="auto"/>
              <w:left w:val="single" w:sz="8" w:space="0" w:color="auto"/>
              <w:bottom w:val="single" w:sz="8" w:space="0" w:color="auto"/>
              <w:right w:val="single" w:sz="8" w:space="0" w:color="auto"/>
            </w:tcBorders>
            <w:shd w:val="clear" w:color="000000" w:fill="BFBFBF"/>
            <w:tcMar>
              <w:top w:w="15" w:type="dxa"/>
              <w:left w:w="15" w:type="dxa"/>
              <w:bottom w:w="0" w:type="dxa"/>
              <w:right w:w="15" w:type="dxa"/>
            </w:tcMar>
            <w:hideMark/>
          </w:tcPr>
          <w:p w:rsidR="00DD24DC" w:rsidRPr="00A567EB" w:rsidRDefault="00DD24DC" w:rsidP="00E2316D">
            <w:pPr>
              <w:spacing w:after="0" w:line="240" w:lineRule="auto"/>
              <w:rPr>
                <w:rFonts w:ascii="Times New Roman" w:eastAsia="Times New Roman" w:hAnsi="Times New Roman" w:cs="Times New Roman"/>
                <w:b/>
                <w:bCs/>
                <w:color w:val="000000"/>
              </w:rPr>
            </w:pPr>
            <w:r w:rsidRPr="00A567EB">
              <w:rPr>
                <w:rFonts w:ascii="Times New Roman" w:hAnsi="Times New Roman" w:cs="Times New Roman"/>
                <w:b/>
                <w:bCs/>
                <w:color w:val="000000"/>
              </w:rPr>
              <w:t>Commune</w:t>
            </w:r>
          </w:p>
        </w:tc>
        <w:tc>
          <w:tcPr>
            <w:tcW w:w="1740" w:type="dxa"/>
            <w:tcBorders>
              <w:top w:val="single" w:sz="8" w:space="0" w:color="auto"/>
              <w:left w:val="nil"/>
              <w:bottom w:val="single" w:sz="8" w:space="0" w:color="auto"/>
              <w:right w:val="single" w:sz="8" w:space="0" w:color="auto"/>
            </w:tcBorders>
            <w:shd w:val="clear" w:color="000000" w:fill="BFBFBF"/>
            <w:tcMar>
              <w:top w:w="15" w:type="dxa"/>
              <w:left w:w="15" w:type="dxa"/>
              <w:bottom w:w="0" w:type="dxa"/>
              <w:right w:w="15" w:type="dxa"/>
            </w:tcMar>
            <w:hideMark/>
          </w:tcPr>
          <w:p w:rsidR="00DD24DC" w:rsidRPr="00A567EB" w:rsidRDefault="00DD24DC" w:rsidP="00E2316D">
            <w:pPr>
              <w:spacing w:after="0" w:line="240" w:lineRule="auto"/>
              <w:rPr>
                <w:rFonts w:ascii="Times New Roman" w:hAnsi="Times New Roman" w:cs="Times New Roman"/>
                <w:b/>
                <w:bCs/>
                <w:color w:val="000000"/>
              </w:rPr>
            </w:pPr>
            <w:r w:rsidRPr="00A567EB">
              <w:rPr>
                <w:rFonts w:ascii="Times New Roman" w:hAnsi="Times New Roman" w:cs="Times New Roman"/>
                <w:b/>
                <w:bCs/>
                <w:color w:val="000000"/>
              </w:rPr>
              <w:t>Arrondissement</w:t>
            </w:r>
          </w:p>
        </w:tc>
        <w:tc>
          <w:tcPr>
            <w:tcW w:w="1200" w:type="dxa"/>
            <w:tcBorders>
              <w:top w:val="single" w:sz="8" w:space="0" w:color="auto"/>
              <w:left w:val="nil"/>
              <w:bottom w:val="single" w:sz="8" w:space="0" w:color="auto"/>
              <w:right w:val="single" w:sz="8" w:space="0" w:color="auto"/>
            </w:tcBorders>
            <w:shd w:val="clear" w:color="000000" w:fill="BFBFBF"/>
            <w:tcMar>
              <w:top w:w="15" w:type="dxa"/>
              <w:left w:w="15" w:type="dxa"/>
              <w:bottom w:w="0" w:type="dxa"/>
              <w:right w:w="15" w:type="dxa"/>
            </w:tcMa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Jeunes</w:t>
            </w:r>
          </w:p>
        </w:tc>
        <w:tc>
          <w:tcPr>
            <w:tcW w:w="1200" w:type="dxa"/>
            <w:tcBorders>
              <w:top w:val="single" w:sz="8" w:space="0" w:color="auto"/>
              <w:left w:val="nil"/>
              <w:bottom w:val="single" w:sz="8" w:space="0" w:color="auto"/>
              <w:right w:val="single" w:sz="8" w:space="0" w:color="auto"/>
            </w:tcBorders>
            <w:shd w:val="clear" w:color="000000" w:fill="BFBFBF"/>
            <w:tcMar>
              <w:top w:w="15" w:type="dxa"/>
              <w:left w:w="15" w:type="dxa"/>
              <w:bottom w:w="0" w:type="dxa"/>
              <w:right w:w="15" w:type="dxa"/>
            </w:tcMa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Femmes</w:t>
            </w:r>
          </w:p>
        </w:tc>
        <w:tc>
          <w:tcPr>
            <w:tcW w:w="1200" w:type="dxa"/>
            <w:tcBorders>
              <w:top w:val="single" w:sz="8" w:space="0" w:color="auto"/>
              <w:left w:val="nil"/>
              <w:bottom w:val="single" w:sz="8" w:space="0" w:color="auto"/>
              <w:right w:val="single" w:sz="8" w:space="0" w:color="auto"/>
            </w:tcBorders>
            <w:shd w:val="clear" w:color="000000" w:fill="BFBFBF"/>
            <w:tcMar>
              <w:top w:w="15" w:type="dxa"/>
              <w:left w:w="15" w:type="dxa"/>
              <w:bottom w:w="0" w:type="dxa"/>
              <w:right w:w="15" w:type="dxa"/>
            </w:tcMa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Sages</w:t>
            </w:r>
          </w:p>
        </w:tc>
        <w:tc>
          <w:tcPr>
            <w:tcW w:w="1660" w:type="dxa"/>
            <w:tcBorders>
              <w:top w:val="single" w:sz="8" w:space="0" w:color="auto"/>
              <w:left w:val="nil"/>
              <w:bottom w:val="single" w:sz="8" w:space="0" w:color="auto"/>
              <w:right w:val="single" w:sz="8" w:space="0" w:color="auto"/>
            </w:tcBorders>
            <w:shd w:val="clear" w:color="000000" w:fill="BFBFBF"/>
            <w:tcMar>
              <w:top w:w="15" w:type="dxa"/>
              <w:left w:w="15" w:type="dxa"/>
              <w:bottom w:w="0" w:type="dxa"/>
              <w:right w:w="15" w:type="dxa"/>
            </w:tcMa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Transporteurs</w:t>
            </w:r>
          </w:p>
        </w:tc>
        <w:tc>
          <w:tcPr>
            <w:tcW w:w="1200" w:type="dxa"/>
            <w:tcBorders>
              <w:top w:val="single" w:sz="8" w:space="0" w:color="auto"/>
              <w:left w:val="nil"/>
              <w:bottom w:val="single" w:sz="8" w:space="0" w:color="auto"/>
              <w:right w:val="single" w:sz="8" w:space="0" w:color="auto"/>
            </w:tcBorders>
            <w:shd w:val="clear" w:color="000000" w:fill="BFBFBF"/>
            <w:tcMar>
              <w:top w:w="15" w:type="dxa"/>
              <w:left w:w="15" w:type="dxa"/>
              <w:bottom w:w="0" w:type="dxa"/>
              <w:right w:w="15" w:type="dxa"/>
            </w:tcMa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Total</w:t>
            </w:r>
          </w:p>
        </w:tc>
      </w:tr>
      <w:tr w:rsidR="00DD24DC" w:rsidRPr="00A567EB" w:rsidTr="00E2316D">
        <w:trPr>
          <w:trHeight w:val="20"/>
        </w:trPr>
        <w:tc>
          <w:tcPr>
            <w:tcW w:w="1720" w:type="dxa"/>
            <w:vMerge w:val="restart"/>
            <w:tcBorders>
              <w:top w:val="nil"/>
              <w:left w:val="single" w:sz="8" w:space="0" w:color="auto"/>
              <w:bottom w:val="single" w:sz="8" w:space="0" w:color="000000"/>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KPOMASSE</w:t>
            </w:r>
          </w:p>
        </w:tc>
        <w:tc>
          <w:tcPr>
            <w:tcW w:w="17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rPr>
                <w:rFonts w:ascii="Times New Roman" w:hAnsi="Times New Roman" w:cs="Times New Roman"/>
                <w:color w:val="000000"/>
              </w:rPr>
            </w:pPr>
            <w:r w:rsidRPr="00A567EB">
              <w:rPr>
                <w:rFonts w:ascii="Times New Roman" w:hAnsi="Times New Roman" w:cs="Times New Roman"/>
                <w:color w:val="000000"/>
              </w:rPr>
              <w:t>Tokpadomè</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4</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3</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4</w:t>
            </w:r>
          </w:p>
        </w:tc>
        <w:tc>
          <w:tcPr>
            <w:tcW w:w="16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3</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14</w:t>
            </w:r>
          </w:p>
        </w:tc>
      </w:tr>
      <w:tr w:rsidR="00DD24DC" w:rsidRPr="00A567EB" w:rsidTr="00E2316D">
        <w:trPr>
          <w:trHeight w:val="20"/>
        </w:trPr>
        <w:tc>
          <w:tcPr>
            <w:tcW w:w="0" w:type="auto"/>
            <w:vMerge/>
            <w:tcBorders>
              <w:top w:val="nil"/>
              <w:left w:val="single" w:sz="8" w:space="0" w:color="auto"/>
              <w:bottom w:val="single" w:sz="8" w:space="0" w:color="000000"/>
              <w:right w:val="single" w:sz="8" w:space="0" w:color="auto"/>
            </w:tcBorders>
            <w:vAlign w:val="center"/>
            <w:hideMark/>
          </w:tcPr>
          <w:p w:rsidR="00DD24DC" w:rsidRPr="00A567EB" w:rsidRDefault="00DD24DC" w:rsidP="00E2316D">
            <w:pPr>
              <w:spacing w:after="0" w:line="240" w:lineRule="auto"/>
              <w:rPr>
                <w:rFonts w:ascii="Times New Roman" w:hAnsi="Times New Roman" w:cs="Times New Roman"/>
                <w:b/>
                <w:bCs/>
                <w:color w:val="000000"/>
              </w:rPr>
            </w:pPr>
          </w:p>
        </w:tc>
        <w:tc>
          <w:tcPr>
            <w:tcW w:w="17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rPr>
                <w:rFonts w:ascii="Times New Roman" w:hAnsi="Times New Roman" w:cs="Times New Roman"/>
                <w:color w:val="000000"/>
              </w:rPr>
            </w:pPr>
            <w:r w:rsidRPr="00A567EB">
              <w:rPr>
                <w:rFonts w:ascii="Times New Roman" w:hAnsi="Times New Roman" w:cs="Times New Roman"/>
                <w:color w:val="000000"/>
              </w:rPr>
              <w:t>Aganmanlomè</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2</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5</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2</w:t>
            </w:r>
          </w:p>
        </w:tc>
        <w:tc>
          <w:tcPr>
            <w:tcW w:w="16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1</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10</w:t>
            </w:r>
          </w:p>
        </w:tc>
      </w:tr>
      <w:tr w:rsidR="00DD24DC" w:rsidRPr="00A567EB" w:rsidTr="00E2316D">
        <w:trPr>
          <w:trHeight w:val="20"/>
        </w:trPr>
        <w:tc>
          <w:tcPr>
            <w:tcW w:w="0" w:type="auto"/>
            <w:vMerge/>
            <w:tcBorders>
              <w:top w:val="nil"/>
              <w:left w:val="single" w:sz="8" w:space="0" w:color="auto"/>
              <w:bottom w:val="single" w:sz="8" w:space="0" w:color="000000"/>
              <w:right w:val="single" w:sz="8" w:space="0" w:color="auto"/>
            </w:tcBorders>
            <w:vAlign w:val="center"/>
            <w:hideMark/>
          </w:tcPr>
          <w:p w:rsidR="00DD24DC" w:rsidRPr="00A567EB" w:rsidRDefault="00DD24DC" w:rsidP="00E2316D">
            <w:pPr>
              <w:spacing w:after="0" w:line="240" w:lineRule="auto"/>
              <w:rPr>
                <w:rFonts w:ascii="Times New Roman" w:hAnsi="Times New Roman" w:cs="Times New Roman"/>
                <w:b/>
                <w:bCs/>
                <w:color w:val="000000"/>
              </w:rPr>
            </w:pPr>
          </w:p>
        </w:tc>
        <w:tc>
          <w:tcPr>
            <w:tcW w:w="17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rPr>
                <w:rFonts w:ascii="Times New Roman" w:hAnsi="Times New Roman" w:cs="Times New Roman"/>
                <w:color w:val="000000"/>
              </w:rPr>
            </w:pPr>
            <w:r w:rsidRPr="00A567EB">
              <w:rPr>
                <w:rFonts w:ascii="Times New Roman" w:hAnsi="Times New Roman" w:cs="Times New Roman"/>
                <w:color w:val="000000"/>
              </w:rPr>
              <w:t>Agonkanmè</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1</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3</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3</w:t>
            </w:r>
          </w:p>
        </w:tc>
        <w:tc>
          <w:tcPr>
            <w:tcW w:w="16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1</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8</w:t>
            </w:r>
          </w:p>
        </w:tc>
      </w:tr>
      <w:tr w:rsidR="00DD24DC" w:rsidRPr="00A567EB" w:rsidTr="00E2316D">
        <w:trPr>
          <w:trHeight w:val="20"/>
        </w:trPr>
        <w:tc>
          <w:tcPr>
            <w:tcW w:w="0" w:type="auto"/>
            <w:vMerge/>
            <w:tcBorders>
              <w:top w:val="nil"/>
              <w:left w:val="single" w:sz="8" w:space="0" w:color="auto"/>
              <w:bottom w:val="single" w:sz="8" w:space="0" w:color="000000"/>
              <w:right w:val="single" w:sz="8" w:space="0" w:color="auto"/>
            </w:tcBorders>
            <w:vAlign w:val="center"/>
            <w:hideMark/>
          </w:tcPr>
          <w:p w:rsidR="00DD24DC" w:rsidRPr="00A567EB" w:rsidRDefault="00DD24DC" w:rsidP="00E2316D">
            <w:pPr>
              <w:spacing w:after="0" w:line="240" w:lineRule="auto"/>
              <w:rPr>
                <w:rFonts w:ascii="Times New Roman" w:hAnsi="Times New Roman" w:cs="Times New Roman"/>
                <w:b/>
                <w:bCs/>
                <w:color w:val="000000"/>
              </w:rPr>
            </w:pPr>
          </w:p>
        </w:tc>
        <w:tc>
          <w:tcPr>
            <w:tcW w:w="17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rPr>
                <w:rFonts w:ascii="Times New Roman" w:hAnsi="Times New Roman" w:cs="Times New Roman"/>
                <w:color w:val="000000"/>
              </w:rPr>
            </w:pPr>
            <w:r w:rsidRPr="00A567EB">
              <w:rPr>
                <w:rFonts w:ascii="Times New Roman" w:hAnsi="Times New Roman" w:cs="Times New Roman"/>
                <w:color w:val="000000"/>
              </w:rPr>
              <w:t>Kpomassè</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2</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7</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6</w:t>
            </w:r>
          </w:p>
        </w:tc>
        <w:tc>
          <w:tcPr>
            <w:tcW w:w="16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2</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17</w:t>
            </w:r>
          </w:p>
        </w:tc>
      </w:tr>
      <w:tr w:rsidR="00DD24DC" w:rsidRPr="00A567EB" w:rsidTr="00E2316D">
        <w:trPr>
          <w:trHeight w:val="20"/>
        </w:trPr>
        <w:tc>
          <w:tcPr>
            <w:tcW w:w="0" w:type="auto"/>
            <w:vMerge/>
            <w:tcBorders>
              <w:top w:val="nil"/>
              <w:left w:val="single" w:sz="8" w:space="0" w:color="auto"/>
              <w:bottom w:val="single" w:sz="8" w:space="0" w:color="000000"/>
              <w:right w:val="single" w:sz="8" w:space="0" w:color="auto"/>
            </w:tcBorders>
            <w:vAlign w:val="center"/>
            <w:hideMark/>
          </w:tcPr>
          <w:p w:rsidR="00DD24DC" w:rsidRPr="00A567EB" w:rsidRDefault="00DD24DC" w:rsidP="00E2316D">
            <w:pPr>
              <w:spacing w:after="0" w:line="240" w:lineRule="auto"/>
              <w:rPr>
                <w:rFonts w:ascii="Times New Roman" w:hAnsi="Times New Roman" w:cs="Times New Roman"/>
                <w:b/>
                <w:bCs/>
                <w:color w:val="000000"/>
              </w:rPr>
            </w:pPr>
          </w:p>
        </w:tc>
        <w:tc>
          <w:tcPr>
            <w:tcW w:w="17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rPr>
                <w:rFonts w:ascii="Times New Roman" w:hAnsi="Times New Roman" w:cs="Times New Roman"/>
                <w:color w:val="000000"/>
              </w:rPr>
            </w:pPr>
            <w:r w:rsidRPr="00A567EB">
              <w:rPr>
                <w:rFonts w:ascii="Times New Roman" w:hAnsi="Times New Roman" w:cs="Times New Roman"/>
                <w:color w:val="000000"/>
              </w:rPr>
              <w:t>Dedomey</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2</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3</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4</w:t>
            </w:r>
          </w:p>
        </w:tc>
        <w:tc>
          <w:tcPr>
            <w:tcW w:w="16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2</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11</w:t>
            </w:r>
          </w:p>
        </w:tc>
      </w:tr>
      <w:tr w:rsidR="00DD24DC" w:rsidRPr="00A567EB" w:rsidTr="00E2316D">
        <w:trPr>
          <w:trHeight w:val="20"/>
        </w:trPr>
        <w:tc>
          <w:tcPr>
            <w:tcW w:w="0" w:type="auto"/>
            <w:vMerge/>
            <w:tcBorders>
              <w:top w:val="nil"/>
              <w:left w:val="single" w:sz="8" w:space="0" w:color="auto"/>
              <w:bottom w:val="single" w:sz="8" w:space="0" w:color="000000"/>
              <w:right w:val="single" w:sz="8" w:space="0" w:color="auto"/>
            </w:tcBorders>
            <w:vAlign w:val="center"/>
            <w:hideMark/>
          </w:tcPr>
          <w:p w:rsidR="00DD24DC" w:rsidRPr="00A567EB" w:rsidRDefault="00DD24DC" w:rsidP="00E2316D">
            <w:pPr>
              <w:spacing w:after="0" w:line="240" w:lineRule="auto"/>
              <w:rPr>
                <w:rFonts w:ascii="Times New Roman" w:hAnsi="Times New Roman" w:cs="Times New Roman"/>
                <w:b/>
                <w:bCs/>
                <w:color w:val="000000"/>
              </w:rPr>
            </w:pPr>
          </w:p>
        </w:tc>
        <w:tc>
          <w:tcPr>
            <w:tcW w:w="17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rPr>
                <w:rFonts w:ascii="Times New Roman" w:hAnsi="Times New Roman" w:cs="Times New Roman"/>
                <w:color w:val="000000"/>
              </w:rPr>
            </w:pPr>
            <w:r w:rsidRPr="00A567EB">
              <w:rPr>
                <w:rFonts w:ascii="Times New Roman" w:hAnsi="Times New Roman" w:cs="Times New Roman"/>
                <w:color w:val="000000"/>
              </w:rPr>
              <w:t>Segbeya</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1</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5</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5</w:t>
            </w:r>
          </w:p>
        </w:tc>
        <w:tc>
          <w:tcPr>
            <w:tcW w:w="16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2</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13</w:t>
            </w:r>
          </w:p>
        </w:tc>
      </w:tr>
      <w:tr w:rsidR="00DD24DC" w:rsidRPr="00A567EB" w:rsidTr="00E2316D">
        <w:trPr>
          <w:trHeight w:val="20"/>
        </w:trPr>
        <w:tc>
          <w:tcPr>
            <w:tcW w:w="0" w:type="auto"/>
            <w:vMerge/>
            <w:tcBorders>
              <w:top w:val="nil"/>
              <w:left w:val="single" w:sz="8" w:space="0" w:color="auto"/>
              <w:bottom w:val="single" w:sz="8" w:space="0" w:color="000000"/>
              <w:right w:val="single" w:sz="8" w:space="0" w:color="auto"/>
            </w:tcBorders>
            <w:vAlign w:val="center"/>
            <w:hideMark/>
          </w:tcPr>
          <w:p w:rsidR="00DD24DC" w:rsidRPr="00A567EB" w:rsidRDefault="00DD24DC" w:rsidP="00E2316D">
            <w:pPr>
              <w:spacing w:after="0" w:line="240" w:lineRule="auto"/>
              <w:rPr>
                <w:rFonts w:ascii="Times New Roman" w:hAnsi="Times New Roman" w:cs="Times New Roman"/>
                <w:b/>
                <w:bCs/>
                <w:color w:val="000000"/>
              </w:rPr>
            </w:pPr>
          </w:p>
        </w:tc>
        <w:tc>
          <w:tcPr>
            <w:tcW w:w="17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rPr>
                <w:rFonts w:ascii="Times New Roman" w:hAnsi="Times New Roman" w:cs="Times New Roman"/>
                <w:color w:val="000000"/>
              </w:rPr>
            </w:pPr>
            <w:r w:rsidRPr="00A567EB">
              <w:rPr>
                <w:rFonts w:ascii="Times New Roman" w:hAnsi="Times New Roman" w:cs="Times New Roman"/>
                <w:color w:val="000000"/>
              </w:rPr>
              <w:t>Dekanmè</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2</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2</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2</w:t>
            </w:r>
          </w:p>
        </w:tc>
        <w:tc>
          <w:tcPr>
            <w:tcW w:w="16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3</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9</w:t>
            </w:r>
          </w:p>
        </w:tc>
      </w:tr>
      <w:tr w:rsidR="00DD24DC" w:rsidRPr="00A567EB" w:rsidTr="00E2316D">
        <w:trPr>
          <w:trHeight w:val="20"/>
        </w:trPr>
        <w:tc>
          <w:tcPr>
            <w:tcW w:w="0" w:type="auto"/>
            <w:vMerge/>
            <w:tcBorders>
              <w:top w:val="nil"/>
              <w:left w:val="single" w:sz="8" w:space="0" w:color="auto"/>
              <w:bottom w:val="single" w:sz="8" w:space="0" w:color="000000"/>
              <w:right w:val="single" w:sz="8" w:space="0" w:color="auto"/>
            </w:tcBorders>
            <w:vAlign w:val="center"/>
            <w:hideMark/>
          </w:tcPr>
          <w:p w:rsidR="00DD24DC" w:rsidRPr="00A567EB" w:rsidRDefault="00DD24DC" w:rsidP="00E2316D">
            <w:pPr>
              <w:spacing w:after="0" w:line="240" w:lineRule="auto"/>
              <w:rPr>
                <w:rFonts w:ascii="Times New Roman" w:hAnsi="Times New Roman" w:cs="Times New Roman"/>
                <w:b/>
                <w:bCs/>
                <w:color w:val="000000"/>
              </w:rPr>
            </w:pPr>
          </w:p>
        </w:tc>
        <w:tc>
          <w:tcPr>
            <w:tcW w:w="17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rPr>
                <w:rFonts w:ascii="Times New Roman" w:hAnsi="Times New Roman" w:cs="Times New Roman"/>
                <w:color w:val="000000"/>
              </w:rPr>
            </w:pPr>
            <w:r w:rsidRPr="00A567EB">
              <w:rPr>
                <w:rFonts w:ascii="Times New Roman" w:hAnsi="Times New Roman" w:cs="Times New Roman"/>
                <w:color w:val="000000"/>
              </w:rPr>
              <w:t>Agbanto</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9</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3</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4</w:t>
            </w:r>
          </w:p>
        </w:tc>
        <w:tc>
          <w:tcPr>
            <w:tcW w:w="16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2</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18</w:t>
            </w:r>
          </w:p>
        </w:tc>
      </w:tr>
      <w:tr w:rsidR="00DD24DC" w:rsidRPr="00A567EB" w:rsidTr="00E2316D">
        <w:trPr>
          <w:trHeight w:val="20"/>
        </w:trPr>
        <w:tc>
          <w:tcPr>
            <w:tcW w:w="0" w:type="auto"/>
            <w:vMerge/>
            <w:tcBorders>
              <w:top w:val="nil"/>
              <w:left w:val="single" w:sz="8" w:space="0" w:color="auto"/>
              <w:bottom w:val="single" w:sz="8" w:space="0" w:color="000000"/>
              <w:right w:val="single" w:sz="8" w:space="0" w:color="auto"/>
            </w:tcBorders>
            <w:vAlign w:val="center"/>
            <w:hideMark/>
          </w:tcPr>
          <w:p w:rsidR="00DD24DC" w:rsidRPr="00A567EB" w:rsidRDefault="00DD24DC" w:rsidP="00E2316D">
            <w:pPr>
              <w:spacing w:after="0" w:line="240" w:lineRule="auto"/>
              <w:rPr>
                <w:rFonts w:ascii="Times New Roman" w:hAnsi="Times New Roman" w:cs="Times New Roman"/>
                <w:b/>
                <w:bCs/>
                <w:color w:val="000000"/>
              </w:rPr>
            </w:pPr>
          </w:p>
        </w:tc>
        <w:tc>
          <w:tcPr>
            <w:tcW w:w="17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rPr>
                <w:rFonts w:ascii="Times New Roman" w:hAnsi="Times New Roman" w:cs="Times New Roman"/>
                <w:color w:val="000000"/>
              </w:rPr>
            </w:pPr>
            <w:r w:rsidRPr="00A567EB">
              <w:rPr>
                <w:rFonts w:ascii="Times New Roman" w:hAnsi="Times New Roman" w:cs="Times New Roman"/>
                <w:color w:val="000000"/>
              </w:rPr>
              <w:t>Segbohouè</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5</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2</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2</w:t>
            </w:r>
          </w:p>
        </w:tc>
        <w:tc>
          <w:tcPr>
            <w:tcW w:w="16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1</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10</w:t>
            </w:r>
          </w:p>
        </w:tc>
      </w:tr>
      <w:tr w:rsidR="00DD24DC" w:rsidRPr="00A567EB" w:rsidTr="00E2316D">
        <w:trPr>
          <w:trHeight w:val="20"/>
        </w:trPr>
        <w:tc>
          <w:tcPr>
            <w:tcW w:w="0" w:type="auto"/>
            <w:vMerge/>
            <w:tcBorders>
              <w:top w:val="nil"/>
              <w:left w:val="single" w:sz="8" w:space="0" w:color="auto"/>
              <w:bottom w:val="single" w:sz="8" w:space="0" w:color="000000"/>
              <w:right w:val="single" w:sz="8" w:space="0" w:color="auto"/>
            </w:tcBorders>
            <w:vAlign w:val="center"/>
            <w:hideMark/>
          </w:tcPr>
          <w:p w:rsidR="00DD24DC" w:rsidRPr="00A567EB" w:rsidRDefault="00DD24DC" w:rsidP="00E2316D">
            <w:pPr>
              <w:spacing w:after="0" w:line="240" w:lineRule="auto"/>
              <w:rPr>
                <w:rFonts w:ascii="Times New Roman" w:hAnsi="Times New Roman" w:cs="Times New Roman"/>
                <w:b/>
                <w:bCs/>
                <w:color w:val="000000"/>
              </w:rPr>
            </w:pPr>
          </w:p>
        </w:tc>
        <w:tc>
          <w:tcPr>
            <w:tcW w:w="17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rPr>
                <w:rFonts w:ascii="Times New Roman" w:hAnsi="Times New Roman" w:cs="Times New Roman"/>
                <w:b/>
                <w:bCs/>
                <w:color w:val="000000"/>
              </w:rPr>
            </w:pPr>
            <w:r w:rsidRPr="00A567EB">
              <w:rPr>
                <w:rFonts w:ascii="Times New Roman" w:hAnsi="Times New Roman" w:cs="Times New Roman"/>
                <w:b/>
                <w:bCs/>
                <w:color w:val="000000"/>
              </w:rPr>
              <w:t>Total</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28</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33</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32</w:t>
            </w:r>
          </w:p>
        </w:tc>
        <w:tc>
          <w:tcPr>
            <w:tcW w:w="16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17</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110</w:t>
            </w:r>
          </w:p>
        </w:tc>
      </w:tr>
      <w:tr w:rsidR="00DD24DC" w:rsidRPr="00A567EB" w:rsidTr="00E2316D">
        <w:trPr>
          <w:trHeight w:val="20"/>
        </w:trPr>
        <w:tc>
          <w:tcPr>
            <w:tcW w:w="1720" w:type="dxa"/>
            <w:vMerge w:val="restart"/>
            <w:tcBorders>
              <w:top w:val="nil"/>
              <w:left w:val="single" w:sz="8" w:space="0" w:color="auto"/>
              <w:bottom w:val="single" w:sz="8" w:space="0" w:color="000000"/>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themeColor="text1"/>
              </w:rPr>
              <w:t>OUIDAH</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rPr>
                <w:rFonts w:ascii="Times New Roman" w:hAnsi="Times New Roman" w:cs="Times New Roman"/>
                <w:color w:val="000000"/>
              </w:rPr>
            </w:pPr>
            <w:r w:rsidRPr="00A567EB">
              <w:rPr>
                <w:rFonts w:ascii="Times New Roman" w:hAnsi="Times New Roman" w:cs="Times New Roman"/>
                <w:color w:val="000000" w:themeColor="text1"/>
              </w:rPr>
              <w:t>Pahou</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3</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1</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4</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3</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11</w:t>
            </w:r>
          </w:p>
        </w:tc>
      </w:tr>
      <w:tr w:rsidR="00DD24DC" w:rsidRPr="00A567EB" w:rsidTr="00E2316D">
        <w:trPr>
          <w:trHeight w:val="20"/>
        </w:trPr>
        <w:tc>
          <w:tcPr>
            <w:tcW w:w="0" w:type="auto"/>
            <w:vMerge/>
            <w:tcBorders>
              <w:top w:val="nil"/>
              <w:left w:val="single" w:sz="8" w:space="0" w:color="auto"/>
              <w:bottom w:val="single" w:sz="8" w:space="0" w:color="000000"/>
              <w:right w:val="single" w:sz="8" w:space="0" w:color="auto"/>
            </w:tcBorders>
            <w:vAlign w:val="center"/>
            <w:hideMark/>
          </w:tcPr>
          <w:p w:rsidR="00DD24DC" w:rsidRPr="00A567EB" w:rsidRDefault="00DD24DC" w:rsidP="00E2316D">
            <w:pPr>
              <w:spacing w:after="0" w:line="240" w:lineRule="auto"/>
              <w:rPr>
                <w:rFonts w:ascii="Times New Roman" w:hAnsi="Times New Roman" w:cs="Times New Roman"/>
                <w:b/>
                <w:bCs/>
                <w:color w:val="000000"/>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rPr>
                <w:rFonts w:ascii="Times New Roman" w:hAnsi="Times New Roman" w:cs="Times New Roman"/>
                <w:color w:val="000000"/>
              </w:rPr>
            </w:pPr>
            <w:r w:rsidRPr="00A567EB">
              <w:rPr>
                <w:rFonts w:ascii="Times New Roman" w:hAnsi="Times New Roman" w:cs="Times New Roman"/>
                <w:color w:val="000000" w:themeColor="text1"/>
              </w:rPr>
              <w:t>Ouidah 1</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2</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2</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3</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2</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9</w:t>
            </w:r>
          </w:p>
        </w:tc>
      </w:tr>
      <w:tr w:rsidR="00DD24DC" w:rsidRPr="00A567EB" w:rsidTr="00E2316D">
        <w:trPr>
          <w:trHeight w:val="20"/>
        </w:trPr>
        <w:tc>
          <w:tcPr>
            <w:tcW w:w="0" w:type="auto"/>
            <w:vMerge/>
            <w:tcBorders>
              <w:top w:val="nil"/>
              <w:left w:val="single" w:sz="8" w:space="0" w:color="auto"/>
              <w:bottom w:val="single" w:sz="8" w:space="0" w:color="000000"/>
              <w:right w:val="single" w:sz="8" w:space="0" w:color="auto"/>
            </w:tcBorders>
            <w:vAlign w:val="center"/>
            <w:hideMark/>
          </w:tcPr>
          <w:p w:rsidR="00DD24DC" w:rsidRPr="00A567EB" w:rsidRDefault="00DD24DC" w:rsidP="00E2316D">
            <w:pPr>
              <w:spacing w:after="0" w:line="240" w:lineRule="auto"/>
              <w:rPr>
                <w:rFonts w:ascii="Times New Roman" w:hAnsi="Times New Roman" w:cs="Times New Roman"/>
                <w:b/>
                <w:bCs/>
                <w:color w:val="000000"/>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rPr>
                <w:rFonts w:ascii="Times New Roman" w:hAnsi="Times New Roman" w:cs="Times New Roman"/>
                <w:color w:val="000000"/>
              </w:rPr>
            </w:pPr>
            <w:r w:rsidRPr="00A567EB">
              <w:rPr>
                <w:rFonts w:ascii="Times New Roman" w:hAnsi="Times New Roman" w:cs="Times New Roman"/>
                <w:color w:val="000000" w:themeColor="text1"/>
              </w:rPr>
              <w:t>Ouidah 2</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3</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3</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6</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4</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16</w:t>
            </w:r>
          </w:p>
        </w:tc>
      </w:tr>
      <w:tr w:rsidR="00DD24DC" w:rsidRPr="00A567EB" w:rsidTr="00E2316D">
        <w:trPr>
          <w:trHeight w:val="20"/>
        </w:trPr>
        <w:tc>
          <w:tcPr>
            <w:tcW w:w="0" w:type="auto"/>
            <w:vMerge/>
            <w:tcBorders>
              <w:top w:val="nil"/>
              <w:left w:val="single" w:sz="8" w:space="0" w:color="auto"/>
              <w:bottom w:val="single" w:sz="8" w:space="0" w:color="000000"/>
              <w:right w:val="single" w:sz="8" w:space="0" w:color="auto"/>
            </w:tcBorders>
            <w:vAlign w:val="center"/>
            <w:hideMark/>
          </w:tcPr>
          <w:p w:rsidR="00DD24DC" w:rsidRPr="00A567EB" w:rsidRDefault="00DD24DC" w:rsidP="00E2316D">
            <w:pPr>
              <w:spacing w:after="0" w:line="240" w:lineRule="auto"/>
              <w:rPr>
                <w:rFonts w:ascii="Times New Roman" w:hAnsi="Times New Roman" w:cs="Times New Roman"/>
                <w:b/>
                <w:bCs/>
                <w:color w:val="000000"/>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rPr>
                <w:rFonts w:ascii="Times New Roman" w:hAnsi="Times New Roman" w:cs="Times New Roman"/>
                <w:color w:val="000000"/>
              </w:rPr>
            </w:pPr>
            <w:r w:rsidRPr="00A567EB">
              <w:rPr>
                <w:rFonts w:ascii="Times New Roman" w:hAnsi="Times New Roman" w:cs="Times New Roman"/>
                <w:color w:val="000000" w:themeColor="text1"/>
              </w:rPr>
              <w:t>Ouidah 3</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3</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2</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3</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2</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10</w:t>
            </w:r>
          </w:p>
        </w:tc>
      </w:tr>
      <w:tr w:rsidR="00DD24DC" w:rsidRPr="00A567EB" w:rsidTr="00E2316D">
        <w:trPr>
          <w:trHeight w:val="20"/>
        </w:trPr>
        <w:tc>
          <w:tcPr>
            <w:tcW w:w="0" w:type="auto"/>
            <w:vMerge/>
            <w:tcBorders>
              <w:top w:val="nil"/>
              <w:left w:val="single" w:sz="8" w:space="0" w:color="auto"/>
              <w:bottom w:val="single" w:sz="8" w:space="0" w:color="000000"/>
              <w:right w:val="single" w:sz="8" w:space="0" w:color="auto"/>
            </w:tcBorders>
            <w:vAlign w:val="center"/>
            <w:hideMark/>
          </w:tcPr>
          <w:p w:rsidR="00DD24DC" w:rsidRPr="00A567EB" w:rsidRDefault="00DD24DC" w:rsidP="00E2316D">
            <w:pPr>
              <w:spacing w:after="0" w:line="240" w:lineRule="auto"/>
              <w:rPr>
                <w:rFonts w:ascii="Times New Roman" w:hAnsi="Times New Roman" w:cs="Times New Roman"/>
                <w:b/>
                <w:bCs/>
                <w:color w:val="000000"/>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rPr>
                <w:rFonts w:ascii="Times New Roman" w:hAnsi="Times New Roman" w:cs="Times New Roman"/>
                <w:color w:val="000000"/>
              </w:rPr>
            </w:pPr>
            <w:r w:rsidRPr="00A567EB">
              <w:rPr>
                <w:rFonts w:ascii="Times New Roman" w:hAnsi="Times New Roman" w:cs="Times New Roman"/>
                <w:color w:val="000000" w:themeColor="text1"/>
              </w:rPr>
              <w:t>Savi</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4</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3</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5</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4</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16</w:t>
            </w:r>
          </w:p>
        </w:tc>
      </w:tr>
      <w:tr w:rsidR="00DD24DC" w:rsidRPr="00A567EB" w:rsidTr="00E2316D">
        <w:trPr>
          <w:trHeight w:val="20"/>
        </w:trPr>
        <w:tc>
          <w:tcPr>
            <w:tcW w:w="0" w:type="auto"/>
            <w:vMerge/>
            <w:tcBorders>
              <w:top w:val="nil"/>
              <w:left w:val="single" w:sz="8" w:space="0" w:color="auto"/>
              <w:bottom w:val="single" w:sz="8" w:space="0" w:color="000000"/>
              <w:right w:val="single" w:sz="8" w:space="0" w:color="auto"/>
            </w:tcBorders>
            <w:vAlign w:val="center"/>
            <w:hideMark/>
          </w:tcPr>
          <w:p w:rsidR="00DD24DC" w:rsidRPr="00A567EB" w:rsidRDefault="00DD24DC" w:rsidP="00E2316D">
            <w:pPr>
              <w:spacing w:after="0" w:line="240" w:lineRule="auto"/>
              <w:rPr>
                <w:rFonts w:ascii="Times New Roman" w:hAnsi="Times New Roman" w:cs="Times New Roman"/>
                <w:b/>
                <w:bCs/>
                <w:color w:val="000000"/>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rPr>
                <w:rFonts w:ascii="Times New Roman" w:hAnsi="Times New Roman" w:cs="Times New Roman"/>
                <w:color w:val="000000"/>
              </w:rPr>
            </w:pPr>
            <w:r w:rsidRPr="00A567EB">
              <w:rPr>
                <w:rFonts w:ascii="Times New Roman" w:hAnsi="Times New Roman" w:cs="Times New Roman"/>
                <w:color w:val="000000" w:themeColor="text1"/>
              </w:rPr>
              <w:t>Gakpé</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3</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2</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2</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3</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10</w:t>
            </w:r>
          </w:p>
        </w:tc>
      </w:tr>
      <w:tr w:rsidR="00DD24DC" w:rsidRPr="00A567EB" w:rsidTr="00E2316D">
        <w:trPr>
          <w:trHeight w:val="20"/>
        </w:trPr>
        <w:tc>
          <w:tcPr>
            <w:tcW w:w="0" w:type="auto"/>
            <w:vMerge/>
            <w:tcBorders>
              <w:top w:val="nil"/>
              <w:left w:val="single" w:sz="8" w:space="0" w:color="auto"/>
              <w:bottom w:val="single" w:sz="8" w:space="0" w:color="000000"/>
              <w:right w:val="single" w:sz="8" w:space="0" w:color="auto"/>
            </w:tcBorders>
            <w:vAlign w:val="center"/>
            <w:hideMark/>
          </w:tcPr>
          <w:p w:rsidR="00DD24DC" w:rsidRPr="00A567EB" w:rsidRDefault="00DD24DC" w:rsidP="00E2316D">
            <w:pPr>
              <w:spacing w:after="0" w:line="240" w:lineRule="auto"/>
              <w:rPr>
                <w:rFonts w:ascii="Times New Roman" w:hAnsi="Times New Roman" w:cs="Times New Roman"/>
                <w:b/>
                <w:bCs/>
                <w:color w:val="000000"/>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rPr>
                <w:rFonts w:ascii="Times New Roman" w:hAnsi="Times New Roman" w:cs="Times New Roman"/>
                <w:b/>
                <w:bCs/>
                <w:color w:val="000000"/>
              </w:rPr>
            </w:pPr>
            <w:r w:rsidRPr="00A567EB">
              <w:rPr>
                <w:rFonts w:ascii="Times New Roman" w:hAnsi="Times New Roman" w:cs="Times New Roman"/>
                <w:b/>
                <w:bCs/>
                <w:color w:val="000000" w:themeColor="text1"/>
              </w:rPr>
              <w:t>TOTAL</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themeColor="text1"/>
              </w:rPr>
              <w:t>18</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themeColor="text1"/>
              </w:rPr>
              <w:t>13</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themeColor="text1"/>
              </w:rPr>
              <w:t>23</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themeColor="text1"/>
              </w:rPr>
              <w:t>18</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72</w:t>
            </w:r>
          </w:p>
        </w:tc>
      </w:tr>
      <w:tr w:rsidR="00DD24DC" w:rsidRPr="00A567EB" w:rsidTr="00E2316D">
        <w:trPr>
          <w:trHeight w:val="179"/>
        </w:trPr>
        <w:tc>
          <w:tcPr>
            <w:tcW w:w="3460" w:type="dxa"/>
            <w:gridSpan w:val="2"/>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themeColor="text1"/>
              </w:rPr>
              <w:t>TOTAL ATLANTIQUE</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themeColor="text1"/>
              </w:rPr>
              <w:t>46</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themeColor="text1"/>
              </w:rPr>
              <w:t>46</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themeColor="text1"/>
              </w:rPr>
              <w:t>55</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themeColor="text1"/>
              </w:rPr>
              <w:t>35</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182</w:t>
            </w:r>
          </w:p>
        </w:tc>
      </w:tr>
      <w:tr w:rsidR="00DD24DC" w:rsidRPr="00A567EB" w:rsidTr="00E2316D">
        <w:trPr>
          <w:trHeight w:val="20"/>
        </w:trPr>
        <w:tc>
          <w:tcPr>
            <w:tcW w:w="1720" w:type="dxa"/>
            <w:vMerge w:val="restart"/>
            <w:tcBorders>
              <w:top w:val="nil"/>
              <w:left w:val="single" w:sz="8" w:space="0" w:color="auto"/>
              <w:bottom w:val="single" w:sz="8" w:space="0" w:color="000000"/>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themeColor="text1"/>
              </w:rPr>
              <w:t>GRAND-POPO</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rPr>
                <w:rFonts w:ascii="Times New Roman" w:hAnsi="Times New Roman" w:cs="Times New Roman"/>
                <w:color w:val="000000"/>
              </w:rPr>
            </w:pPr>
            <w:r w:rsidRPr="00A567EB">
              <w:rPr>
                <w:rFonts w:ascii="Times New Roman" w:hAnsi="Times New Roman" w:cs="Times New Roman"/>
                <w:color w:val="000000" w:themeColor="text1"/>
              </w:rPr>
              <w:t>Adjaha</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3</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2</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3</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1</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9</w:t>
            </w:r>
          </w:p>
        </w:tc>
      </w:tr>
      <w:tr w:rsidR="00DD24DC" w:rsidRPr="00A567EB" w:rsidTr="00E2316D">
        <w:trPr>
          <w:trHeight w:val="20"/>
        </w:trPr>
        <w:tc>
          <w:tcPr>
            <w:tcW w:w="0" w:type="auto"/>
            <w:vMerge/>
            <w:tcBorders>
              <w:top w:val="nil"/>
              <w:left w:val="single" w:sz="8" w:space="0" w:color="auto"/>
              <w:bottom w:val="single" w:sz="8" w:space="0" w:color="000000"/>
              <w:right w:val="single" w:sz="8" w:space="0" w:color="auto"/>
            </w:tcBorders>
            <w:vAlign w:val="center"/>
            <w:hideMark/>
          </w:tcPr>
          <w:p w:rsidR="00DD24DC" w:rsidRPr="00A567EB" w:rsidRDefault="00DD24DC" w:rsidP="00E2316D">
            <w:pPr>
              <w:spacing w:after="0" w:line="240" w:lineRule="auto"/>
              <w:rPr>
                <w:rFonts w:ascii="Times New Roman" w:hAnsi="Times New Roman" w:cs="Times New Roman"/>
                <w:b/>
                <w:bCs/>
                <w:color w:val="000000"/>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rPr>
                <w:rFonts w:ascii="Times New Roman" w:hAnsi="Times New Roman" w:cs="Times New Roman"/>
                <w:color w:val="000000"/>
              </w:rPr>
            </w:pPr>
            <w:r w:rsidRPr="00A567EB">
              <w:rPr>
                <w:rFonts w:ascii="Times New Roman" w:hAnsi="Times New Roman" w:cs="Times New Roman"/>
                <w:color w:val="000000" w:themeColor="text1"/>
              </w:rPr>
              <w:t>Djanglanmey</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3</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2</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5</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0</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10</w:t>
            </w:r>
          </w:p>
        </w:tc>
      </w:tr>
      <w:tr w:rsidR="00DD24DC" w:rsidRPr="00A567EB" w:rsidTr="00E2316D">
        <w:trPr>
          <w:trHeight w:val="20"/>
        </w:trPr>
        <w:tc>
          <w:tcPr>
            <w:tcW w:w="0" w:type="auto"/>
            <w:vMerge/>
            <w:tcBorders>
              <w:top w:val="nil"/>
              <w:left w:val="single" w:sz="8" w:space="0" w:color="auto"/>
              <w:bottom w:val="single" w:sz="8" w:space="0" w:color="000000"/>
              <w:right w:val="single" w:sz="8" w:space="0" w:color="auto"/>
            </w:tcBorders>
            <w:vAlign w:val="center"/>
            <w:hideMark/>
          </w:tcPr>
          <w:p w:rsidR="00DD24DC" w:rsidRPr="00A567EB" w:rsidRDefault="00DD24DC" w:rsidP="00E2316D">
            <w:pPr>
              <w:spacing w:after="0" w:line="240" w:lineRule="auto"/>
              <w:rPr>
                <w:rFonts w:ascii="Times New Roman" w:hAnsi="Times New Roman" w:cs="Times New Roman"/>
                <w:b/>
                <w:bCs/>
                <w:color w:val="000000"/>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rPr>
                <w:rFonts w:ascii="Times New Roman" w:hAnsi="Times New Roman" w:cs="Times New Roman"/>
                <w:color w:val="000000"/>
              </w:rPr>
            </w:pPr>
            <w:r w:rsidRPr="00A567EB">
              <w:rPr>
                <w:rFonts w:ascii="Times New Roman" w:hAnsi="Times New Roman" w:cs="Times New Roman"/>
                <w:color w:val="000000" w:themeColor="text1"/>
              </w:rPr>
              <w:t>Gbehoué</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1</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5</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1</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0</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7</w:t>
            </w:r>
          </w:p>
        </w:tc>
      </w:tr>
      <w:tr w:rsidR="00DD24DC" w:rsidRPr="00A567EB" w:rsidTr="00E2316D">
        <w:trPr>
          <w:trHeight w:val="20"/>
        </w:trPr>
        <w:tc>
          <w:tcPr>
            <w:tcW w:w="0" w:type="auto"/>
            <w:vMerge/>
            <w:tcBorders>
              <w:top w:val="nil"/>
              <w:left w:val="single" w:sz="8" w:space="0" w:color="auto"/>
              <w:bottom w:val="single" w:sz="8" w:space="0" w:color="000000"/>
              <w:right w:val="single" w:sz="8" w:space="0" w:color="auto"/>
            </w:tcBorders>
            <w:vAlign w:val="center"/>
            <w:hideMark/>
          </w:tcPr>
          <w:p w:rsidR="00DD24DC" w:rsidRPr="00A567EB" w:rsidRDefault="00DD24DC" w:rsidP="00E2316D">
            <w:pPr>
              <w:spacing w:after="0" w:line="240" w:lineRule="auto"/>
              <w:rPr>
                <w:rFonts w:ascii="Times New Roman" w:hAnsi="Times New Roman" w:cs="Times New Roman"/>
                <w:b/>
                <w:bCs/>
                <w:color w:val="000000"/>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rPr>
                <w:rFonts w:ascii="Times New Roman" w:hAnsi="Times New Roman" w:cs="Times New Roman"/>
                <w:color w:val="000000"/>
              </w:rPr>
            </w:pPr>
            <w:r w:rsidRPr="00A567EB">
              <w:rPr>
                <w:rFonts w:ascii="Times New Roman" w:hAnsi="Times New Roman" w:cs="Times New Roman"/>
                <w:color w:val="000000" w:themeColor="text1"/>
              </w:rPr>
              <w:t>Grand-Popo</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2</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5</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4</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3</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14</w:t>
            </w:r>
          </w:p>
        </w:tc>
      </w:tr>
      <w:tr w:rsidR="00DD24DC" w:rsidRPr="00A567EB" w:rsidTr="00E2316D">
        <w:trPr>
          <w:trHeight w:val="20"/>
        </w:trPr>
        <w:tc>
          <w:tcPr>
            <w:tcW w:w="0" w:type="auto"/>
            <w:vMerge/>
            <w:tcBorders>
              <w:top w:val="nil"/>
              <w:left w:val="single" w:sz="8" w:space="0" w:color="auto"/>
              <w:bottom w:val="single" w:sz="8" w:space="0" w:color="000000"/>
              <w:right w:val="single" w:sz="8" w:space="0" w:color="auto"/>
            </w:tcBorders>
            <w:vAlign w:val="center"/>
            <w:hideMark/>
          </w:tcPr>
          <w:p w:rsidR="00DD24DC" w:rsidRPr="00A567EB" w:rsidRDefault="00DD24DC" w:rsidP="00E2316D">
            <w:pPr>
              <w:spacing w:after="0" w:line="240" w:lineRule="auto"/>
              <w:rPr>
                <w:rFonts w:ascii="Times New Roman" w:hAnsi="Times New Roman" w:cs="Times New Roman"/>
                <w:b/>
                <w:bCs/>
                <w:color w:val="000000"/>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rPr>
                <w:rFonts w:ascii="Times New Roman" w:hAnsi="Times New Roman" w:cs="Times New Roman"/>
                <w:color w:val="000000"/>
              </w:rPr>
            </w:pPr>
            <w:r w:rsidRPr="00A567EB">
              <w:rPr>
                <w:rFonts w:ascii="Times New Roman" w:hAnsi="Times New Roman" w:cs="Times New Roman"/>
                <w:color w:val="000000" w:themeColor="text1"/>
              </w:rPr>
              <w:t>Agoué</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4</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5</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2</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themeColor="text1"/>
              </w:rPr>
              <w:t>5</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16</w:t>
            </w:r>
          </w:p>
        </w:tc>
      </w:tr>
      <w:tr w:rsidR="00DD24DC" w:rsidRPr="00A567EB" w:rsidTr="00E2316D">
        <w:trPr>
          <w:trHeight w:val="20"/>
        </w:trPr>
        <w:tc>
          <w:tcPr>
            <w:tcW w:w="0" w:type="auto"/>
            <w:vMerge/>
            <w:tcBorders>
              <w:top w:val="nil"/>
              <w:left w:val="single" w:sz="8" w:space="0" w:color="auto"/>
              <w:bottom w:val="single" w:sz="8" w:space="0" w:color="000000"/>
              <w:right w:val="single" w:sz="8" w:space="0" w:color="auto"/>
            </w:tcBorders>
            <w:vAlign w:val="center"/>
            <w:hideMark/>
          </w:tcPr>
          <w:p w:rsidR="00DD24DC" w:rsidRPr="00A567EB" w:rsidRDefault="00DD24DC" w:rsidP="00E2316D">
            <w:pPr>
              <w:spacing w:after="0" w:line="240" w:lineRule="auto"/>
              <w:rPr>
                <w:rFonts w:ascii="Times New Roman" w:hAnsi="Times New Roman" w:cs="Times New Roman"/>
                <w:b/>
                <w:bCs/>
                <w:color w:val="000000"/>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rPr>
                <w:rFonts w:ascii="Times New Roman" w:hAnsi="Times New Roman" w:cs="Times New Roman"/>
                <w:b/>
                <w:bCs/>
                <w:color w:val="000000"/>
              </w:rPr>
            </w:pPr>
            <w:r w:rsidRPr="00A567EB">
              <w:rPr>
                <w:rFonts w:ascii="Times New Roman" w:hAnsi="Times New Roman" w:cs="Times New Roman"/>
                <w:b/>
                <w:bCs/>
                <w:color w:val="000000" w:themeColor="text1"/>
              </w:rPr>
              <w:t>TOTAL</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themeColor="text1"/>
              </w:rPr>
              <w:t>13</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themeColor="text1"/>
              </w:rPr>
              <w:t>19</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themeColor="text1"/>
              </w:rPr>
              <w:t>15</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themeColor="text1"/>
              </w:rPr>
              <w:t>9</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56</w:t>
            </w:r>
          </w:p>
        </w:tc>
      </w:tr>
      <w:tr w:rsidR="00DD24DC" w:rsidRPr="00A567EB" w:rsidTr="00E2316D">
        <w:trPr>
          <w:trHeight w:val="20"/>
        </w:trPr>
        <w:tc>
          <w:tcPr>
            <w:tcW w:w="1720" w:type="dxa"/>
            <w:vMerge w:val="restart"/>
            <w:tcBorders>
              <w:top w:val="nil"/>
              <w:left w:val="single" w:sz="8" w:space="0" w:color="auto"/>
              <w:bottom w:val="single" w:sz="8" w:space="0" w:color="000000"/>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COMÈ</w:t>
            </w:r>
          </w:p>
        </w:tc>
        <w:tc>
          <w:tcPr>
            <w:tcW w:w="17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rPr>
                <w:rFonts w:ascii="Times New Roman" w:hAnsi="Times New Roman" w:cs="Times New Roman"/>
                <w:color w:val="000000"/>
              </w:rPr>
            </w:pPr>
            <w:r w:rsidRPr="00A567EB">
              <w:rPr>
                <w:rFonts w:ascii="Times New Roman" w:hAnsi="Times New Roman" w:cs="Times New Roman"/>
                <w:color w:val="000000"/>
              </w:rPr>
              <w:t>Agatogbo</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11</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3</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4</w:t>
            </w:r>
          </w:p>
        </w:tc>
        <w:tc>
          <w:tcPr>
            <w:tcW w:w="16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1</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19</w:t>
            </w:r>
          </w:p>
        </w:tc>
      </w:tr>
      <w:tr w:rsidR="00DD24DC" w:rsidRPr="00A567EB" w:rsidTr="00E2316D">
        <w:trPr>
          <w:trHeight w:val="20"/>
        </w:trPr>
        <w:tc>
          <w:tcPr>
            <w:tcW w:w="0" w:type="auto"/>
            <w:vMerge/>
            <w:tcBorders>
              <w:top w:val="nil"/>
              <w:left w:val="single" w:sz="8" w:space="0" w:color="auto"/>
              <w:bottom w:val="single" w:sz="8" w:space="0" w:color="000000"/>
              <w:right w:val="single" w:sz="8" w:space="0" w:color="auto"/>
            </w:tcBorders>
            <w:vAlign w:val="center"/>
            <w:hideMark/>
          </w:tcPr>
          <w:p w:rsidR="00DD24DC" w:rsidRPr="00A567EB" w:rsidRDefault="00DD24DC" w:rsidP="00E2316D">
            <w:pPr>
              <w:spacing w:after="0" w:line="240" w:lineRule="auto"/>
              <w:rPr>
                <w:rFonts w:ascii="Times New Roman" w:hAnsi="Times New Roman" w:cs="Times New Roman"/>
                <w:b/>
                <w:bCs/>
                <w:color w:val="000000"/>
              </w:rPr>
            </w:pPr>
          </w:p>
        </w:tc>
        <w:tc>
          <w:tcPr>
            <w:tcW w:w="17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rPr>
                <w:rFonts w:ascii="Times New Roman" w:hAnsi="Times New Roman" w:cs="Times New Roman"/>
                <w:color w:val="000000"/>
              </w:rPr>
            </w:pPr>
            <w:r w:rsidRPr="00A567EB">
              <w:rPr>
                <w:rFonts w:ascii="Times New Roman" w:hAnsi="Times New Roman" w:cs="Times New Roman"/>
                <w:color w:val="000000"/>
              </w:rPr>
              <w:t>Akodéha</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3</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3</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4</w:t>
            </w:r>
          </w:p>
        </w:tc>
        <w:tc>
          <w:tcPr>
            <w:tcW w:w="16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2</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12</w:t>
            </w:r>
          </w:p>
        </w:tc>
      </w:tr>
      <w:tr w:rsidR="00DD24DC" w:rsidRPr="00A567EB" w:rsidTr="00E2316D">
        <w:trPr>
          <w:trHeight w:val="20"/>
        </w:trPr>
        <w:tc>
          <w:tcPr>
            <w:tcW w:w="0" w:type="auto"/>
            <w:vMerge/>
            <w:tcBorders>
              <w:top w:val="nil"/>
              <w:left w:val="single" w:sz="8" w:space="0" w:color="auto"/>
              <w:bottom w:val="single" w:sz="8" w:space="0" w:color="000000"/>
              <w:right w:val="single" w:sz="8" w:space="0" w:color="auto"/>
            </w:tcBorders>
            <w:vAlign w:val="center"/>
            <w:hideMark/>
          </w:tcPr>
          <w:p w:rsidR="00DD24DC" w:rsidRPr="00A567EB" w:rsidRDefault="00DD24DC" w:rsidP="00E2316D">
            <w:pPr>
              <w:spacing w:after="0" w:line="240" w:lineRule="auto"/>
              <w:rPr>
                <w:rFonts w:ascii="Times New Roman" w:hAnsi="Times New Roman" w:cs="Times New Roman"/>
                <w:b/>
                <w:bCs/>
                <w:color w:val="000000"/>
              </w:rPr>
            </w:pPr>
          </w:p>
        </w:tc>
        <w:tc>
          <w:tcPr>
            <w:tcW w:w="17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rPr>
                <w:rFonts w:ascii="Times New Roman" w:hAnsi="Times New Roman" w:cs="Times New Roman"/>
                <w:color w:val="000000"/>
              </w:rPr>
            </w:pPr>
            <w:r w:rsidRPr="00A567EB">
              <w:rPr>
                <w:rFonts w:ascii="Times New Roman" w:hAnsi="Times New Roman" w:cs="Times New Roman"/>
                <w:color w:val="000000"/>
              </w:rPr>
              <w:t>Comè</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2</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3</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0</w:t>
            </w:r>
          </w:p>
        </w:tc>
        <w:tc>
          <w:tcPr>
            <w:tcW w:w="16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2</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7</w:t>
            </w:r>
          </w:p>
        </w:tc>
      </w:tr>
      <w:tr w:rsidR="00DD24DC" w:rsidRPr="00A567EB" w:rsidTr="00E2316D">
        <w:trPr>
          <w:trHeight w:val="20"/>
        </w:trPr>
        <w:tc>
          <w:tcPr>
            <w:tcW w:w="0" w:type="auto"/>
            <w:vMerge/>
            <w:tcBorders>
              <w:top w:val="nil"/>
              <w:left w:val="single" w:sz="8" w:space="0" w:color="auto"/>
              <w:bottom w:val="single" w:sz="8" w:space="0" w:color="000000"/>
              <w:right w:val="single" w:sz="8" w:space="0" w:color="auto"/>
            </w:tcBorders>
            <w:vAlign w:val="center"/>
            <w:hideMark/>
          </w:tcPr>
          <w:p w:rsidR="00DD24DC" w:rsidRPr="00A567EB" w:rsidRDefault="00DD24DC" w:rsidP="00E2316D">
            <w:pPr>
              <w:spacing w:after="0" w:line="240" w:lineRule="auto"/>
              <w:rPr>
                <w:rFonts w:ascii="Times New Roman" w:hAnsi="Times New Roman" w:cs="Times New Roman"/>
                <w:b/>
                <w:bCs/>
                <w:color w:val="000000"/>
              </w:rPr>
            </w:pPr>
          </w:p>
        </w:tc>
        <w:tc>
          <w:tcPr>
            <w:tcW w:w="17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rPr>
                <w:rFonts w:ascii="Times New Roman" w:hAnsi="Times New Roman" w:cs="Times New Roman"/>
                <w:color w:val="000000"/>
              </w:rPr>
            </w:pPr>
            <w:r w:rsidRPr="00A567EB">
              <w:rPr>
                <w:rFonts w:ascii="Times New Roman" w:hAnsi="Times New Roman" w:cs="Times New Roman"/>
                <w:color w:val="000000"/>
              </w:rPr>
              <w:t>Ouèdèmè-Pédah</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4</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3</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5</w:t>
            </w:r>
          </w:p>
        </w:tc>
        <w:tc>
          <w:tcPr>
            <w:tcW w:w="16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0</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12</w:t>
            </w:r>
          </w:p>
        </w:tc>
      </w:tr>
      <w:tr w:rsidR="00DD24DC" w:rsidRPr="00A567EB" w:rsidTr="00E2316D">
        <w:trPr>
          <w:trHeight w:val="20"/>
        </w:trPr>
        <w:tc>
          <w:tcPr>
            <w:tcW w:w="0" w:type="auto"/>
            <w:vMerge/>
            <w:tcBorders>
              <w:top w:val="nil"/>
              <w:left w:val="single" w:sz="8" w:space="0" w:color="auto"/>
              <w:bottom w:val="single" w:sz="8" w:space="0" w:color="000000"/>
              <w:right w:val="single" w:sz="8" w:space="0" w:color="auto"/>
            </w:tcBorders>
            <w:vAlign w:val="center"/>
            <w:hideMark/>
          </w:tcPr>
          <w:p w:rsidR="00DD24DC" w:rsidRPr="00A567EB" w:rsidRDefault="00DD24DC" w:rsidP="00E2316D">
            <w:pPr>
              <w:spacing w:after="0" w:line="240" w:lineRule="auto"/>
              <w:rPr>
                <w:rFonts w:ascii="Times New Roman" w:hAnsi="Times New Roman" w:cs="Times New Roman"/>
                <w:b/>
                <w:bCs/>
                <w:color w:val="000000"/>
              </w:rPr>
            </w:pPr>
          </w:p>
        </w:tc>
        <w:tc>
          <w:tcPr>
            <w:tcW w:w="17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rPr>
                <w:rFonts w:ascii="Times New Roman" w:hAnsi="Times New Roman" w:cs="Times New Roman"/>
                <w:color w:val="000000"/>
              </w:rPr>
            </w:pPr>
            <w:r w:rsidRPr="00A567EB">
              <w:rPr>
                <w:rFonts w:ascii="Times New Roman" w:hAnsi="Times New Roman" w:cs="Times New Roman"/>
                <w:color w:val="000000"/>
              </w:rPr>
              <w:t>Oumako</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5</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3</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2</w:t>
            </w:r>
          </w:p>
        </w:tc>
        <w:tc>
          <w:tcPr>
            <w:tcW w:w="16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color w:val="000000"/>
              </w:rPr>
            </w:pPr>
            <w:r w:rsidRPr="00A567EB">
              <w:rPr>
                <w:rFonts w:ascii="Times New Roman" w:hAnsi="Times New Roman" w:cs="Times New Roman"/>
                <w:color w:val="000000"/>
              </w:rPr>
              <w:t>2</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12</w:t>
            </w:r>
          </w:p>
        </w:tc>
      </w:tr>
      <w:tr w:rsidR="00DD24DC" w:rsidRPr="00A567EB" w:rsidTr="00E2316D">
        <w:trPr>
          <w:trHeight w:val="20"/>
        </w:trPr>
        <w:tc>
          <w:tcPr>
            <w:tcW w:w="0" w:type="auto"/>
            <w:vMerge/>
            <w:tcBorders>
              <w:top w:val="nil"/>
              <w:left w:val="single" w:sz="8" w:space="0" w:color="auto"/>
              <w:bottom w:val="single" w:sz="8" w:space="0" w:color="000000"/>
              <w:right w:val="single" w:sz="8" w:space="0" w:color="auto"/>
            </w:tcBorders>
            <w:vAlign w:val="center"/>
            <w:hideMark/>
          </w:tcPr>
          <w:p w:rsidR="00DD24DC" w:rsidRPr="00A567EB" w:rsidRDefault="00DD24DC" w:rsidP="00E2316D">
            <w:pPr>
              <w:spacing w:after="0" w:line="240" w:lineRule="auto"/>
              <w:rPr>
                <w:rFonts w:ascii="Times New Roman" w:hAnsi="Times New Roman" w:cs="Times New Roman"/>
                <w:b/>
                <w:bCs/>
                <w:color w:val="000000"/>
              </w:rPr>
            </w:pPr>
          </w:p>
        </w:tc>
        <w:tc>
          <w:tcPr>
            <w:tcW w:w="17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rPr>
                <w:rFonts w:ascii="Times New Roman" w:hAnsi="Times New Roman" w:cs="Times New Roman"/>
                <w:b/>
                <w:bCs/>
                <w:color w:val="000000"/>
              </w:rPr>
            </w:pPr>
            <w:r w:rsidRPr="00A567EB">
              <w:rPr>
                <w:rFonts w:ascii="Times New Roman" w:hAnsi="Times New Roman" w:cs="Times New Roman"/>
                <w:b/>
                <w:bCs/>
                <w:color w:val="000000" w:themeColor="text1"/>
              </w:rPr>
              <w:t>TOTAL</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25</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15</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15</w:t>
            </w:r>
          </w:p>
        </w:tc>
        <w:tc>
          <w:tcPr>
            <w:tcW w:w="16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7</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62</w:t>
            </w:r>
          </w:p>
        </w:tc>
      </w:tr>
      <w:tr w:rsidR="00DD24DC" w:rsidRPr="00A567EB" w:rsidTr="00E2316D">
        <w:trPr>
          <w:trHeight w:val="20"/>
        </w:trPr>
        <w:tc>
          <w:tcPr>
            <w:tcW w:w="3460" w:type="dxa"/>
            <w:gridSpan w:val="2"/>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Total MONO</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38</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34</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30</w:t>
            </w:r>
          </w:p>
        </w:tc>
        <w:tc>
          <w:tcPr>
            <w:tcW w:w="16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16</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118</w:t>
            </w:r>
          </w:p>
        </w:tc>
      </w:tr>
      <w:tr w:rsidR="00DD24DC" w:rsidRPr="00A567EB" w:rsidTr="00E2316D">
        <w:trPr>
          <w:trHeight w:val="20"/>
        </w:trPr>
        <w:tc>
          <w:tcPr>
            <w:tcW w:w="3460" w:type="dxa"/>
            <w:gridSpan w:val="2"/>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TOTAL GENERAL</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84</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80</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85</w:t>
            </w:r>
          </w:p>
        </w:tc>
        <w:tc>
          <w:tcPr>
            <w:tcW w:w="16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51</w:t>
            </w:r>
          </w:p>
        </w:tc>
        <w:tc>
          <w:tcPr>
            <w:tcW w:w="120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D24DC" w:rsidRPr="00A567EB" w:rsidRDefault="00DD24DC" w:rsidP="00E2316D">
            <w:pPr>
              <w:spacing w:after="0" w:line="240" w:lineRule="auto"/>
              <w:jc w:val="center"/>
              <w:rPr>
                <w:rFonts w:ascii="Times New Roman" w:hAnsi="Times New Roman" w:cs="Times New Roman"/>
                <w:b/>
                <w:bCs/>
                <w:color w:val="000000"/>
              </w:rPr>
            </w:pPr>
            <w:r w:rsidRPr="00A567EB">
              <w:rPr>
                <w:rFonts w:ascii="Times New Roman" w:hAnsi="Times New Roman" w:cs="Times New Roman"/>
                <w:b/>
                <w:bCs/>
                <w:color w:val="000000"/>
              </w:rPr>
              <w:t>300</w:t>
            </w:r>
          </w:p>
        </w:tc>
      </w:tr>
    </w:tbl>
    <w:p w:rsidR="00317A38" w:rsidRDefault="00317A38" w:rsidP="00317A38">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317A38" w:rsidRDefault="00317A38" w:rsidP="00317A38">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w:t>
      </w:r>
      <w:r w:rsidR="0042414A">
        <w:rPr>
          <w:rFonts w:ascii="Times New Roman" w:hAnsi="Times New Roman" w:cs="Times New Roman"/>
          <w:i/>
          <w:sz w:val="20"/>
          <w:szCs w:val="20"/>
        </w:rPr>
        <w:t>l</w:t>
      </w:r>
      <w:r>
        <w:rPr>
          <w:rFonts w:ascii="Times New Roman" w:hAnsi="Times New Roman" w:cs="Times New Roman"/>
          <w:i/>
          <w:sz w:val="20"/>
          <w:szCs w:val="20"/>
        </w:rPr>
        <w:t>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DD24DC" w:rsidRPr="00B63745" w:rsidRDefault="00DD24DC" w:rsidP="00DD24DC">
      <w:pPr>
        <w:jc w:val="both"/>
        <w:rPr>
          <w:rFonts w:ascii="Times New Roman" w:hAnsi="Times New Roman" w:cs="Times New Roman"/>
          <w:i/>
          <w:color w:val="000000" w:themeColor="text1"/>
          <w:sz w:val="24"/>
          <w:szCs w:val="24"/>
        </w:rPr>
      </w:pPr>
    </w:p>
    <w:p w:rsidR="00DD24DC" w:rsidRPr="00B63745" w:rsidRDefault="00DD24DC" w:rsidP="00DD24DC">
      <w:pPr>
        <w:jc w:val="both"/>
        <w:rPr>
          <w:rFonts w:ascii="Times New Roman" w:hAnsi="Times New Roman" w:cs="Times New Roman"/>
          <w:color w:val="000000" w:themeColor="text1"/>
          <w:sz w:val="24"/>
          <w:szCs w:val="24"/>
        </w:rPr>
      </w:pPr>
      <w:r w:rsidRPr="00B63745">
        <w:rPr>
          <w:rFonts w:ascii="Times New Roman" w:hAnsi="Times New Roman" w:cs="Times New Roman"/>
          <w:i/>
          <w:color w:val="000000" w:themeColor="text1"/>
          <w:sz w:val="24"/>
          <w:szCs w:val="24"/>
        </w:rPr>
        <w:t>Les thèmes développés </w:t>
      </w:r>
      <w:r w:rsidRPr="00B63745">
        <w:rPr>
          <w:rFonts w:ascii="Times New Roman" w:hAnsi="Times New Roman" w:cs="Times New Roman"/>
          <w:color w:val="000000" w:themeColor="text1"/>
          <w:sz w:val="24"/>
          <w:szCs w:val="24"/>
        </w:rPr>
        <w:t>: Il s’agit de l’"</w:t>
      </w:r>
      <w:r w:rsidRPr="00B63745">
        <w:rPr>
          <w:rFonts w:ascii="Times New Roman" w:hAnsi="Times New Roman" w:cs="Times New Roman"/>
          <w:bCs/>
          <w:color w:val="000000" w:themeColor="text1"/>
          <w:sz w:val="24"/>
          <w:szCs w:val="24"/>
        </w:rPr>
        <w:t>Environnement</w:t>
      </w:r>
      <w:r w:rsidRPr="00B63745">
        <w:rPr>
          <w:rFonts w:ascii="Times New Roman" w:hAnsi="Times New Roman" w:cs="Times New Roman"/>
          <w:color w:val="000000" w:themeColor="text1"/>
          <w:sz w:val="24"/>
          <w:szCs w:val="24"/>
        </w:rPr>
        <w:t>", de la "</w:t>
      </w:r>
      <w:r w:rsidRPr="00B63745">
        <w:rPr>
          <w:rFonts w:ascii="Times New Roman" w:hAnsi="Times New Roman" w:cs="Times New Roman"/>
          <w:bCs/>
          <w:color w:val="000000" w:themeColor="text1"/>
          <w:sz w:val="24"/>
          <w:szCs w:val="24"/>
        </w:rPr>
        <w:t>Sécurité routière</w:t>
      </w:r>
      <w:r w:rsidRPr="00B63745">
        <w:rPr>
          <w:rFonts w:ascii="Times New Roman" w:hAnsi="Times New Roman" w:cs="Times New Roman"/>
          <w:color w:val="000000" w:themeColor="text1"/>
          <w:sz w:val="24"/>
          <w:szCs w:val="24"/>
        </w:rPr>
        <w:t>" et du "VIH-Sida" qui ont été abordés avec toutes les cibles. Lesdits thèmes ont pris en compte les préoccupations ci-après :</w:t>
      </w:r>
    </w:p>
    <w:p w:rsidR="00DD24DC" w:rsidRPr="00B63745" w:rsidRDefault="00DD24DC" w:rsidP="00601039">
      <w:pPr>
        <w:pStyle w:val="Paragraphedeliste"/>
        <w:numPr>
          <w:ilvl w:val="0"/>
          <w:numId w:val="14"/>
        </w:numPr>
        <w:spacing w:after="0"/>
        <w:jc w:val="both"/>
        <w:rPr>
          <w:rFonts w:ascii="Times New Roman" w:hAnsi="Times New Roman" w:cs="Times New Roman"/>
          <w:i/>
          <w:color w:val="000000" w:themeColor="text1"/>
          <w:sz w:val="24"/>
          <w:szCs w:val="24"/>
        </w:rPr>
      </w:pPr>
      <w:r w:rsidRPr="00B63745">
        <w:rPr>
          <w:rFonts w:ascii="Times New Roman" w:hAnsi="Times New Roman" w:cs="Times New Roman"/>
          <w:i/>
          <w:color w:val="000000" w:themeColor="text1"/>
          <w:sz w:val="24"/>
          <w:szCs w:val="24"/>
        </w:rPr>
        <w:t>Pour l’Environnement</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Connaissance sur l’environnement</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Insalubrité</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Gestion et évacuation des déchets</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Protection du patrimoine</w:t>
      </w:r>
    </w:p>
    <w:p w:rsidR="00DD24DC" w:rsidRPr="00B63745" w:rsidRDefault="00DD24DC" w:rsidP="00601039">
      <w:pPr>
        <w:pStyle w:val="Paragraphedeliste"/>
        <w:numPr>
          <w:ilvl w:val="0"/>
          <w:numId w:val="14"/>
        </w:numPr>
        <w:spacing w:after="0"/>
        <w:jc w:val="both"/>
        <w:rPr>
          <w:rFonts w:ascii="Times New Roman" w:hAnsi="Times New Roman" w:cs="Times New Roman"/>
          <w:i/>
          <w:color w:val="000000" w:themeColor="text1"/>
          <w:sz w:val="24"/>
          <w:szCs w:val="24"/>
        </w:rPr>
      </w:pPr>
      <w:r w:rsidRPr="00B63745">
        <w:rPr>
          <w:rFonts w:ascii="Times New Roman" w:hAnsi="Times New Roman" w:cs="Times New Roman"/>
          <w:i/>
          <w:color w:val="000000" w:themeColor="text1"/>
          <w:sz w:val="24"/>
          <w:szCs w:val="24"/>
        </w:rPr>
        <w:t>Pour la Sécurité routière</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Causes d’accident sur le tronçon</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Respect du code de la route par les usagers</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Comportements à adopter par les usagers pour éviter les accidents</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Comportements à adopter vis-à-vis d’un piéton qui s’engage pour traverser</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Existence suffisante de panneaux de signalisation sur le tronçon</w:t>
      </w:r>
    </w:p>
    <w:p w:rsidR="00DD24DC" w:rsidRPr="00B63745" w:rsidRDefault="00DD24DC" w:rsidP="00601039">
      <w:pPr>
        <w:pStyle w:val="Paragraphedeliste"/>
        <w:numPr>
          <w:ilvl w:val="0"/>
          <w:numId w:val="14"/>
        </w:numPr>
        <w:spacing w:after="0"/>
        <w:jc w:val="both"/>
        <w:rPr>
          <w:rFonts w:ascii="Times New Roman" w:hAnsi="Times New Roman" w:cs="Times New Roman"/>
          <w:i/>
          <w:color w:val="000000" w:themeColor="text1"/>
          <w:sz w:val="24"/>
          <w:szCs w:val="24"/>
        </w:rPr>
      </w:pPr>
      <w:r w:rsidRPr="00B63745">
        <w:rPr>
          <w:rFonts w:ascii="Times New Roman" w:hAnsi="Times New Roman" w:cs="Times New Roman"/>
          <w:i/>
          <w:color w:val="000000" w:themeColor="text1"/>
          <w:sz w:val="24"/>
          <w:szCs w:val="24"/>
        </w:rPr>
        <w:t>Pour le VIH-Sida</w:t>
      </w:r>
    </w:p>
    <w:p w:rsidR="00DD24DC" w:rsidRPr="00B63745" w:rsidRDefault="00DD24DC" w:rsidP="00601039">
      <w:pPr>
        <w:pStyle w:val="Paragraphedeliste"/>
        <w:numPr>
          <w:ilvl w:val="1"/>
          <w:numId w:val="14"/>
        </w:numPr>
        <w:spacing w:after="0"/>
        <w:jc w:val="both"/>
        <w:rPr>
          <w:rFonts w:ascii="Times New Roman" w:hAnsi="Times New Roman" w:cs="Times New Roman"/>
          <w:i/>
          <w:color w:val="000000" w:themeColor="text1"/>
          <w:sz w:val="24"/>
          <w:szCs w:val="24"/>
        </w:rPr>
      </w:pPr>
      <w:r w:rsidRPr="00B63745">
        <w:rPr>
          <w:rFonts w:ascii="Times New Roman" w:hAnsi="Times New Roman" w:cs="Times New Roman"/>
          <w:color w:val="000000" w:themeColor="text1"/>
          <w:sz w:val="24"/>
          <w:szCs w:val="24"/>
        </w:rPr>
        <w:t>Connaissance de l’existence du VIH-Sida</w:t>
      </w:r>
    </w:p>
    <w:p w:rsidR="00DD24DC" w:rsidRPr="00B63745" w:rsidRDefault="00DD24DC" w:rsidP="00601039">
      <w:pPr>
        <w:pStyle w:val="Paragraphedeliste"/>
        <w:numPr>
          <w:ilvl w:val="1"/>
          <w:numId w:val="14"/>
        </w:numPr>
        <w:spacing w:after="0"/>
        <w:jc w:val="both"/>
        <w:rPr>
          <w:rFonts w:ascii="Times New Roman" w:hAnsi="Times New Roman" w:cs="Times New Roman"/>
          <w:i/>
          <w:color w:val="000000" w:themeColor="text1"/>
          <w:sz w:val="24"/>
          <w:szCs w:val="24"/>
        </w:rPr>
      </w:pPr>
      <w:r w:rsidRPr="00B63745">
        <w:rPr>
          <w:rFonts w:ascii="Times New Roman" w:hAnsi="Times New Roman" w:cs="Times New Roman"/>
          <w:color w:val="000000" w:themeColor="text1"/>
          <w:sz w:val="24"/>
          <w:szCs w:val="24"/>
        </w:rPr>
        <w:lastRenderedPageBreak/>
        <w:t>Source d’information de la connaissance du VIH-Sida</w:t>
      </w:r>
    </w:p>
    <w:p w:rsidR="00DD24DC" w:rsidRPr="00B63745" w:rsidRDefault="00DD24DC" w:rsidP="00601039">
      <w:pPr>
        <w:pStyle w:val="Paragraphedeliste"/>
        <w:numPr>
          <w:ilvl w:val="1"/>
          <w:numId w:val="14"/>
        </w:numPr>
        <w:spacing w:after="0"/>
        <w:jc w:val="both"/>
        <w:rPr>
          <w:rFonts w:ascii="Times New Roman" w:hAnsi="Times New Roman" w:cs="Times New Roman"/>
          <w:i/>
          <w:color w:val="000000" w:themeColor="text1"/>
          <w:sz w:val="24"/>
          <w:szCs w:val="24"/>
        </w:rPr>
      </w:pPr>
      <w:r w:rsidRPr="00B63745">
        <w:rPr>
          <w:rFonts w:ascii="Times New Roman" w:hAnsi="Times New Roman" w:cs="Times New Roman"/>
          <w:color w:val="000000" w:themeColor="text1"/>
          <w:sz w:val="24"/>
          <w:szCs w:val="24"/>
        </w:rPr>
        <w:t>Comportement à l’égard d’une Personne Vivant avec le VIH (PVVIH)</w:t>
      </w:r>
    </w:p>
    <w:p w:rsidR="00DD24DC" w:rsidRPr="00B63745" w:rsidRDefault="00DD24DC" w:rsidP="00601039">
      <w:pPr>
        <w:pStyle w:val="Paragraphedeliste"/>
        <w:numPr>
          <w:ilvl w:val="1"/>
          <w:numId w:val="14"/>
        </w:numPr>
        <w:spacing w:after="0"/>
        <w:jc w:val="both"/>
        <w:rPr>
          <w:rFonts w:ascii="Times New Roman" w:hAnsi="Times New Roman" w:cs="Times New Roman"/>
          <w:i/>
          <w:color w:val="000000" w:themeColor="text1"/>
          <w:sz w:val="24"/>
          <w:szCs w:val="24"/>
        </w:rPr>
      </w:pPr>
      <w:r w:rsidRPr="00B63745">
        <w:rPr>
          <w:rFonts w:ascii="Times New Roman" w:hAnsi="Times New Roman" w:cs="Times New Roman"/>
          <w:color w:val="000000" w:themeColor="text1"/>
          <w:sz w:val="24"/>
          <w:szCs w:val="24"/>
        </w:rPr>
        <w:t>Aménagement des routes et développement/propagation du VIH-Sida</w:t>
      </w:r>
    </w:p>
    <w:p w:rsidR="00DD24DC" w:rsidRPr="00B63745" w:rsidRDefault="00DD24DC" w:rsidP="00DD24DC">
      <w:pPr>
        <w:pStyle w:val="Paragraphedeliste"/>
        <w:spacing w:after="0"/>
        <w:ind w:left="1440"/>
        <w:jc w:val="both"/>
        <w:rPr>
          <w:rFonts w:ascii="Times New Roman" w:hAnsi="Times New Roman" w:cs="Times New Roman"/>
          <w:i/>
          <w:color w:val="000000" w:themeColor="text1"/>
          <w:sz w:val="24"/>
          <w:szCs w:val="24"/>
        </w:rPr>
      </w:pPr>
    </w:p>
    <w:p w:rsidR="00DD24DC" w:rsidRPr="009F0EAB" w:rsidRDefault="00DD24DC" w:rsidP="00601039">
      <w:pPr>
        <w:pStyle w:val="T3"/>
        <w:numPr>
          <w:ilvl w:val="2"/>
          <w:numId w:val="43"/>
        </w:numPr>
      </w:pPr>
      <w:bookmarkStart w:id="277" w:name="_Toc35615548"/>
      <w:bookmarkStart w:id="278" w:name="_Toc35631317"/>
      <w:bookmarkStart w:id="279" w:name="_Toc35984601"/>
      <w:r w:rsidRPr="009F0EAB">
        <w:t>Synthèse analytique des résultats</w:t>
      </w:r>
      <w:bookmarkEnd w:id="277"/>
      <w:bookmarkEnd w:id="278"/>
      <w:bookmarkEnd w:id="279"/>
    </w:p>
    <w:p w:rsidR="00DD24DC" w:rsidRPr="00B63745" w:rsidRDefault="00DD24DC" w:rsidP="00DD24DC">
      <w:p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Les résultats obtenus révèlent les problèmes quotidiens auxquels les populations sont confrontées en matière d’environnement et de sécurité routière. Par ailleurs, ces dernières expriment leurs opinions sur le comportement à l’endroit des Personnes Vivant avec le VIH-Sida, communément appelées PV/VIH. Il ressort des débats que les cibles enquêtées ont des pré-requis sur les thématiques abordées et fort des séances de sensibilisation, elles adoptent des comportements plus ou moins "requis".</w:t>
      </w:r>
    </w:p>
    <w:p w:rsidR="00DD24DC" w:rsidRPr="00B63745" w:rsidRDefault="00DD24DC" w:rsidP="00DD24DC">
      <w:pPr>
        <w:spacing w:before="240" w:after="0"/>
        <w:jc w:val="both"/>
        <w:rPr>
          <w:rFonts w:ascii="Times New Roman" w:hAnsi="Times New Roman" w:cs="Times New Roman"/>
          <w:color w:val="000000" w:themeColor="text1"/>
          <w:sz w:val="24"/>
          <w:szCs w:val="24"/>
        </w:rPr>
      </w:pPr>
    </w:p>
    <w:p w:rsidR="00DD24DC" w:rsidRPr="00BB4C0D" w:rsidRDefault="00BB4C0D" w:rsidP="00601039">
      <w:pPr>
        <w:pStyle w:val="T4"/>
        <w:numPr>
          <w:ilvl w:val="3"/>
          <w:numId w:val="43"/>
        </w:numPr>
      </w:pPr>
      <w:bookmarkStart w:id="280" w:name="_Toc35615549"/>
      <w:bookmarkStart w:id="281" w:name="_Toc35631318"/>
      <w:r>
        <w:t xml:space="preserve"> </w:t>
      </w:r>
      <w:bookmarkStart w:id="282" w:name="_Toc35984602"/>
      <w:r w:rsidR="00DD24DC" w:rsidRPr="00BB4C0D">
        <w:t>Environnement</w:t>
      </w:r>
      <w:bookmarkEnd w:id="280"/>
      <w:bookmarkEnd w:id="281"/>
      <w:bookmarkEnd w:id="282"/>
    </w:p>
    <w:p w:rsidR="00DD24DC" w:rsidRPr="00B63745" w:rsidRDefault="00DD24DC" w:rsidP="00DD24DC">
      <w:pPr>
        <w:spacing w:before="2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En se référant à </w:t>
      </w:r>
      <w:r w:rsidRPr="00B63745">
        <w:rPr>
          <w:rFonts w:ascii="Times New Roman" w:hAnsi="Times New Roman" w:cs="Times New Roman"/>
          <w:b/>
          <w:color w:val="000000" w:themeColor="text1"/>
          <w:sz w:val="24"/>
          <w:szCs w:val="24"/>
        </w:rPr>
        <w:t>38 Dictionnaires et recueil de correspondance</w:t>
      </w:r>
      <w:r w:rsidRPr="00B63745">
        <w:rPr>
          <w:rFonts w:ascii="Times New Roman" w:hAnsi="Times New Roman" w:cs="Times New Roman"/>
          <w:color w:val="000000" w:themeColor="text1"/>
          <w:sz w:val="24"/>
          <w:szCs w:val="24"/>
        </w:rPr>
        <w:t>, il y est écrit que « </w:t>
      </w:r>
      <w:r w:rsidRPr="00B63745">
        <w:rPr>
          <w:rFonts w:ascii="Times New Roman" w:hAnsi="Times New Roman" w:cs="Times New Roman"/>
          <w:i/>
          <w:color w:val="000000" w:themeColor="text1"/>
          <w:sz w:val="24"/>
          <w:szCs w:val="24"/>
        </w:rPr>
        <w:t>l’environnement est ce qui environne, milieu complexe tant artificiel que naturel, où l’homme vit</w:t>
      </w:r>
      <w:r w:rsidRPr="00B63745">
        <w:rPr>
          <w:rFonts w:ascii="Times New Roman" w:hAnsi="Times New Roman" w:cs="Times New Roman"/>
          <w:color w:val="000000" w:themeColor="text1"/>
          <w:sz w:val="24"/>
          <w:szCs w:val="24"/>
        </w:rPr>
        <w:t xml:space="preserve"> ». Selon </w:t>
      </w:r>
      <w:r w:rsidRPr="00B63745">
        <w:rPr>
          <w:rFonts w:ascii="Times New Roman" w:hAnsi="Times New Roman" w:cs="Times New Roman"/>
          <w:b/>
          <w:color w:val="000000" w:themeColor="text1"/>
          <w:sz w:val="24"/>
          <w:szCs w:val="24"/>
        </w:rPr>
        <w:t>Microsoft® Encarta® 2009 [DVD]. Microsoft Corporation, 2008</w:t>
      </w:r>
      <w:r w:rsidRPr="00B63745">
        <w:rPr>
          <w:rFonts w:ascii="Times New Roman" w:hAnsi="Times New Roman" w:cs="Times New Roman"/>
          <w:color w:val="000000" w:themeColor="text1"/>
          <w:sz w:val="24"/>
          <w:szCs w:val="24"/>
        </w:rPr>
        <w:t>, l’environnement est « </w:t>
      </w:r>
      <w:r w:rsidRPr="00B63745">
        <w:rPr>
          <w:rFonts w:ascii="Times New Roman" w:hAnsi="Times New Roman" w:cs="Times New Roman"/>
          <w:i/>
          <w:color w:val="000000" w:themeColor="text1"/>
          <w:sz w:val="24"/>
          <w:szCs w:val="24"/>
        </w:rPr>
        <w:t>l’ensemble des caractéristiques (sociales, familiales ou économiques) propres à un milieu déterminé</w:t>
      </w:r>
      <w:r w:rsidRPr="00B63745">
        <w:rPr>
          <w:rFonts w:ascii="Times New Roman" w:hAnsi="Times New Roman" w:cs="Times New Roman"/>
          <w:color w:val="000000" w:themeColor="text1"/>
          <w:sz w:val="24"/>
          <w:szCs w:val="24"/>
        </w:rPr>
        <w:t> ». Dans un sens plus large, c’est « </w:t>
      </w:r>
      <w:r w:rsidRPr="00B63745">
        <w:rPr>
          <w:rFonts w:ascii="Times New Roman" w:hAnsi="Times New Roman" w:cs="Times New Roman"/>
          <w:i/>
          <w:color w:val="000000" w:themeColor="text1"/>
          <w:sz w:val="24"/>
          <w:szCs w:val="24"/>
        </w:rPr>
        <w:t>l’ensemble des caractéristiques physiques, chimiques et biologiques des écosystèmes plus ou moins modifiées par l’action de l’homme</w:t>
      </w:r>
      <w:r w:rsidRPr="00B63745">
        <w:rPr>
          <w:rFonts w:ascii="Times New Roman" w:hAnsi="Times New Roman" w:cs="Times New Roman"/>
          <w:color w:val="000000" w:themeColor="text1"/>
          <w:sz w:val="24"/>
          <w:szCs w:val="24"/>
        </w:rPr>
        <w:t xml:space="preserve"> ». Parmi les différentes actions que </w:t>
      </w:r>
      <w:r>
        <w:rPr>
          <w:rFonts w:ascii="Times New Roman" w:hAnsi="Times New Roman" w:cs="Times New Roman"/>
          <w:color w:val="000000" w:themeColor="text1"/>
          <w:sz w:val="24"/>
          <w:szCs w:val="24"/>
        </w:rPr>
        <w:t xml:space="preserve">le milieu </w:t>
      </w:r>
      <w:r w:rsidRPr="00B63745">
        <w:rPr>
          <w:rFonts w:ascii="Times New Roman" w:hAnsi="Times New Roman" w:cs="Times New Roman"/>
          <w:color w:val="000000" w:themeColor="text1"/>
          <w:sz w:val="24"/>
          <w:szCs w:val="24"/>
        </w:rPr>
        <w:t xml:space="preserve">subit du fait de l’homme figure l’insalubrité. Dans l’ensemble, les populations des vingt-cinq (25) arrondissements parcourus se </w:t>
      </w:r>
      <w:r>
        <w:rPr>
          <w:rFonts w:ascii="Times New Roman" w:hAnsi="Times New Roman" w:cs="Times New Roman"/>
          <w:color w:val="000000" w:themeColor="text1"/>
          <w:sz w:val="24"/>
          <w:szCs w:val="24"/>
        </w:rPr>
        <w:t xml:space="preserve">sont </w:t>
      </w:r>
      <w:r w:rsidRPr="00B63745">
        <w:rPr>
          <w:rFonts w:ascii="Times New Roman" w:hAnsi="Times New Roman" w:cs="Times New Roman"/>
          <w:color w:val="000000" w:themeColor="text1"/>
          <w:sz w:val="24"/>
          <w:szCs w:val="24"/>
        </w:rPr>
        <w:t>prononc</w:t>
      </w:r>
      <w:r>
        <w:rPr>
          <w:rFonts w:ascii="Times New Roman" w:hAnsi="Times New Roman" w:cs="Times New Roman"/>
          <w:color w:val="000000" w:themeColor="text1"/>
          <w:sz w:val="24"/>
          <w:szCs w:val="24"/>
        </w:rPr>
        <w:t>ées</w:t>
      </w:r>
      <w:r w:rsidR="00A567EB">
        <w:rPr>
          <w:rFonts w:ascii="Times New Roman" w:hAnsi="Times New Roman" w:cs="Times New Roman"/>
          <w:color w:val="000000" w:themeColor="text1"/>
          <w:sz w:val="24"/>
          <w:szCs w:val="24"/>
        </w:rPr>
        <w:t xml:space="preserve"> </w:t>
      </w:r>
      <w:r w:rsidRPr="00B63745">
        <w:rPr>
          <w:rFonts w:ascii="Times New Roman" w:hAnsi="Times New Roman" w:cs="Times New Roman"/>
          <w:color w:val="000000" w:themeColor="text1"/>
          <w:sz w:val="24"/>
          <w:szCs w:val="24"/>
        </w:rPr>
        <w:t>et il en ressort les résultats suivants :</w:t>
      </w:r>
    </w:p>
    <w:p w:rsidR="00DD24DC" w:rsidRPr="00723871" w:rsidRDefault="00DD24DC" w:rsidP="00601039">
      <w:pPr>
        <w:pStyle w:val="Paragraphedeliste"/>
        <w:numPr>
          <w:ilvl w:val="0"/>
          <w:numId w:val="35"/>
        </w:numPr>
        <w:spacing w:after="120"/>
        <w:ind w:left="714" w:hanging="357"/>
        <w:rPr>
          <w:rFonts w:ascii="Times New Roman" w:hAnsi="Times New Roman" w:cs="Times New Roman"/>
          <w:b/>
          <w:i/>
          <w:sz w:val="24"/>
          <w:szCs w:val="24"/>
        </w:rPr>
      </w:pPr>
      <w:r w:rsidRPr="00723871">
        <w:rPr>
          <w:rFonts w:ascii="Times New Roman" w:hAnsi="Times New Roman" w:cs="Times New Roman"/>
          <w:b/>
          <w:i/>
          <w:sz w:val="24"/>
          <w:szCs w:val="24"/>
        </w:rPr>
        <w:t>Connaissance sur l’environnement</w:t>
      </w:r>
    </w:p>
    <w:p w:rsidR="00DD24DC" w:rsidRPr="00B63745" w:rsidRDefault="00DD24DC" w:rsidP="00DD24DC">
      <w:pPr>
        <w:jc w:val="both"/>
        <w:rPr>
          <w:rFonts w:ascii="Times New Roman" w:hAnsi="Times New Roman" w:cs="Times New Roman"/>
          <w:color w:val="000000" w:themeColor="text1"/>
          <w:sz w:val="24"/>
          <w:szCs w:val="24"/>
          <w:lang w:val="fr-BE"/>
        </w:rPr>
      </w:pPr>
      <w:r>
        <w:rPr>
          <w:rFonts w:ascii="Times New Roman" w:hAnsi="Times New Roman" w:cs="Times New Roman"/>
          <w:color w:val="000000" w:themeColor="text1"/>
          <w:sz w:val="24"/>
          <w:szCs w:val="24"/>
        </w:rPr>
        <w:t>La définition de l’</w:t>
      </w:r>
      <w:r w:rsidRPr="00B63745">
        <w:rPr>
          <w:rFonts w:ascii="Times New Roman" w:hAnsi="Times New Roman" w:cs="Times New Roman"/>
          <w:color w:val="000000" w:themeColor="text1"/>
          <w:sz w:val="24"/>
          <w:szCs w:val="24"/>
        </w:rPr>
        <w:t>’environnementne varie point d’une cible à une autre; on assiste plutôt à une complémentarité de la définition. En effet pour la plupart des cibles des vingt-cinq (25) arrondissements, « </w:t>
      </w:r>
      <w:r w:rsidRPr="00B63745">
        <w:rPr>
          <w:rFonts w:ascii="Times New Roman" w:hAnsi="Times New Roman" w:cs="Times New Roman"/>
          <w:i/>
          <w:sz w:val="24"/>
          <w:szCs w:val="24"/>
        </w:rPr>
        <w:t>L’environnement c’est tout ce qui nous entoure, tout ce qui compose le milieu dans lequel nous vivons</w:t>
      </w:r>
      <w:r w:rsidRPr="00B63745">
        <w:rPr>
          <w:rFonts w:ascii="Times New Roman" w:hAnsi="Times New Roman" w:cs="Times New Roman"/>
          <w:color w:val="000000" w:themeColor="text1"/>
          <w:sz w:val="24"/>
          <w:szCs w:val="24"/>
        </w:rPr>
        <w:t>», « </w:t>
      </w:r>
      <w:r w:rsidRPr="00B63745">
        <w:rPr>
          <w:rFonts w:ascii="Times New Roman" w:hAnsi="Times New Roman" w:cs="Times New Roman"/>
          <w:i/>
          <w:color w:val="000000" w:themeColor="text1"/>
          <w:sz w:val="24"/>
          <w:szCs w:val="24"/>
        </w:rPr>
        <w:t xml:space="preserve">c’est </w:t>
      </w:r>
      <w:r w:rsidRPr="00B63745">
        <w:rPr>
          <w:rFonts w:ascii="Times New Roman" w:hAnsi="Times New Roman" w:cs="Times New Roman"/>
          <w:i/>
          <w:sz w:val="24"/>
          <w:szCs w:val="24"/>
        </w:rPr>
        <w:t>notre entourage</w:t>
      </w:r>
      <w:r>
        <w:rPr>
          <w:rFonts w:ascii="Times New Roman" w:hAnsi="Times New Roman" w:cs="Times New Roman"/>
          <w:sz w:val="24"/>
          <w:szCs w:val="24"/>
        </w:rPr>
        <w:t> »</w:t>
      </w:r>
      <w:r w:rsidRPr="00B63745">
        <w:rPr>
          <w:rFonts w:ascii="Times New Roman" w:hAnsi="Times New Roman" w:cs="Times New Roman"/>
          <w:color w:val="000000" w:themeColor="text1"/>
          <w:sz w:val="24"/>
          <w:szCs w:val="24"/>
        </w:rPr>
        <w:t> ; « </w:t>
      </w:r>
      <w:r w:rsidRPr="00B63745">
        <w:rPr>
          <w:rFonts w:ascii="Times New Roman" w:hAnsi="Times New Roman" w:cs="Times New Roman"/>
          <w:i/>
          <w:color w:val="000000" w:themeColor="text1"/>
          <w:sz w:val="24"/>
          <w:szCs w:val="24"/>
        </w:rPr>
        <w:t>c’est notre milieu de vie</w:t>
      </w:r>
      <w:r>
        <w:rPr>
          <w:rFonts w:ascii="Times New Roman" w:hAnsi="Times New Roman" w:cs="Times New Roman"/>
          <w:color w:val="000000" w:themeColor="text1"/>
          <w:sz w:val="24"/>
          <w:szCs w:val="24"/>
        </w:rPr>
        <w:t> ».</w:t>
      </w:r>
      <w:r w:rsidRPr="00B63745">
        <w:rPr>
          <w:rFonts w:ascii="Times New Roman" w:hAnsi="Times New Roman" w:cs="Times New Roman"/>
          <w:color w:val="000000" w:themeColor="text1"/>
          <w:sz w:val="24"/>
          <w:szCs w:val="24"/>
        </w:rPr>
        <w:t xml:space="preserve"> « </w:t>
      </w:r>
      <w:r w:rsidRPr="00B63745">
        <w:rPr>
          <w:rFonts w:ascii="Times New Roman" w:hAnsi="Times New Roman" w:cs="Times New Roman"/>
          <w:i/>
          <w:sz w:val="24"/>
          <w:szCs w:val="24"/>
        </w:rPr>
        <w:t>L’environnement est le cadre dans lequel nous vivons</w:t>
      </w:r>
      <w:r>
        <w:rPr>
          <w:rFonts w:ascii="Times New Roman" w:hAnsi="Times New Roman" w:cs="Times New Roman"/>
          <w:i/>
          <w:sz w:val="24"/>
          <w:szCs w:val="24"/>
        </w:rPr>
        <w:t>,</w:t>
      </w:r>
      <w:r w:rsidRPr="00B63745">
        <w:rPr>
          <w:rFonts w:ascii="Times New Roman" w:hAnsi="Times New Roman" w:cs="Times New Roman"/>
          <w:i/>
          <w:sz w:val="24"/>
          <w:szCs w:val="24"/>
        </w:rPr>
        <w:t xml:space="preserve"> notre alentour</w:t>
      </w:r>
      <w:r w:rsidRPr="00B63745">
        <w:rPr>
          <w:rFonts w:ascii="Times New Roman" w:hAnsi="Times New Roman" w:cs="Times New Roman"/>
          <w:color w:val="000000" w:themeColor="text1"/>
          <w:sz w:val="24"/>
          <w:szCs w:val="24"/>
        </w:rPr>
        <w:t> ».</w:t>
      </w:r>
      <w:r w:rsidRPr="00B63745">
        <w:rPr>
          <w:rFonts w:ascii="Times New Roman" w:hAnsi="Times New Roman" w:cs="Times New Roman"/>
          <w:color w:val="000000" w:themeColor="text1"/>
          <w:sz w:val="24"/>
          <w:szCs w:val="24"/>
          <w:lang w:val="fr-BE"/>
        </w:rPr>
        <w:t xml:space="preserve"> « </w:t>
      </w:r>
      <w:r w:rsidRPr="00B63745">
        <w:rPr>
          <w:rFonts w:ascii="Times New Roman" w:hAnsi="Times New Roman" w:cs="Times New Roman"/>
          <w:i/>
          <w:color w:val="000000" w:themeColor="text1"/>
          <w:sz w:val="24"/>
          <w:szCs w:val="24"/>
          <w:lang w:val="fr-BE"/>
        </w:rPr>
        <w:t>C’est l’espace dans lequel l’homme vit</w:t>
      </w:r>
      <w:r w:rsidRPr="00B63745">
        <w:rPr>
          <w:rFonts w:ascii="Times New Roman" w:hAnsi="Times New Roman" w:cs="Times New Roman"/>
          <w:color w:val="000000" w:themeColor="text1"/>
          <w:sz w:val="24"/>
          <w:szCs w:val="24"/>
          <w:lang w:val="fr-BE"/>
        </w:rPr>
        <w:t> ». Pour les populations de Dèdomey, « </w:t>
      </w:r>
      <w:r w:rsidRPr="00B63745">
        <w:rPr>
          <w:rFonts w:ascii="Times New Roman" w:hAnsi="Times New Roman" w:cs="Times New Roman"/>
          <w:i/>
          <w:sz w:val="24"/>
          <w:szCs w:val="24"/>
        </w:rPr>
        <w:t>On n’a pas une perception concrète de l’environnement, mais tout ce qu’on peut dire est que c’est l’ensemble des éléments qui entourent le milieu dans lequel nous vivons</w:t>
      </w:r>
      <w:r w:rsidRPr="00B63745">
        <w:rPr>
          <w:rFonts w:ascii="Times New Roman" w:hAnsi="Times New Roman" w:cs="Times New Roman"/>
          <w:sz w:val="24"/>
          <w:szCs w:val="24"/>
        </w:rPr>
        <w:t> ». Pour celles de Sègbèya, « </w:t>
      </w:r>
      <w:r w:rsidRPr="00B63745">
        <w:rPr>
          <w:rFonts w:ascii="Times New Roman" w:hAnsi="Times New Roman" w:cs="Times New Roman"/>
          <w:i/>
          <w:sz w:val="24"/>
          <w:szCs w:val="24"/>
        </w:rPr>
        <w:t>c’est tout ce qui compose la localité dans laquelle les êtres vivent </w:t>
      </w:r>
      <w:r w:rsidRPr="00B63745">
        <w:rPr>
          <w:rFonts w:ascii="Times New Roman" w:hAnsi="Times New Roman" w:cs="Times New Roman"/>
          <w:sz w:val="24"/>
          <w:szCs w:val="24"/>
        </w:rPr>
        <w:t>».</w:t>
      </w:r>
    </w:p>
    <w:p w:rsidR="00DD24DC" w:rsidRPr="00723871" w:rsidRDefault="00DD24DC" w:rsidP="00601039">
      <w:pPr>
        <w:pStyle w:val="Paragraphedeliste"/>
        <w:numPr>
          <w:ilvl w:val="0"/>
          <w:numId w:val="35"/>
        </w:numPr>
        <w:spacing w:after="120"/>
        <w:ind w:left="714" w:hanging="357"/>
        <w:rPr>
          <w:rFonts w:ascii="Times New Roman" w:hAnsi="Times New Roman" w:cs="Times New Roman"/>
          <w:b/>
          <w:i/>
          <w:sz w:val="24"/>
          <w:szCs w:val="24"/>
        </w:rPr>
      </w:pPr>
      <w:r w:rsidRPr="00723871">
        <w:rPr>
          <w:rFonts w:ascii="Times New Roman" w:hAnsi="Times New Roman" w:cs="Times New Roman"/>
          <w:b/>
          <w:i/>
          <w:sz w:val="24"/>
          <w:szCs w:val="24"/>
        </w:rPr>
        <w:t>L’insalubrité</w:t>
      </w:r>
    </w:p>
    <w:p w:rsidR="00DD24DC" w:rsidRPr="00B63745" w:rsidRDefault="00DD24DC" w:rsidP="00DD24DC">
      <w:pPr>
        <w:contextualSpacing/>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Des entretiens avec les différentes cibles, il ressort que l’insalubrité résulte de plusieurs mauvaises actions de l’être humain sur la nature, sur son environnement. La quasi-totalité des intervenants s’accordent à dire que « </w:t>
      </w:r>
      <w:r w:rsidRPr="00B63745">
        <w:rPr>
          <w:rFonts w:ascii="Times New Roman" w:hAnsi="Times New Roman" w:cs="Times New Roman"/>
          <w:i/>
          <w:sz w:val="24"/>
          <w:szCs w:val="24"/>
        </w:rPr>
        <w:t>l’insalubrité c’est la malpropreté, le manque d’assainissement </w:t>
      </w:r>
      <w:r w:rsidRPr="00B63745">
        <w:rPr>
          <w:rFonts w:ascii="Times New Roman" w:hAnsi="Times New Roman" w:cs="Times New Roman"/>
          <w:sz w:val="24"/>
          <w:szCs w:val="24"/>
        </w:rPr>
        <w:t>»</w:t>
      </w:r>
      <w:r w:rsidRPr="00B63745">
        <w:rPr>
          <w:rFonts w:ascii="Times New Roman" w:hAnsi="Times New Roman" w:cs="Times New Roman"/>
          <w:color w:val="000000" w:themeColor="text1"/>
          <w:sz w:val="24"/>
          <w:szCs w:val="24"/>
        </w:rPr>
        <w:t>. « </w:t>
      </w:r>
      <w:r w:rsidRPr="00B63745">
        <w:rPr>
          <w:rFonts w:ascii="Times New Roman" w:hAnsi="Times New Roman" w:cs="Times New Roman"/>
          <w:i/>
          <w:sz w:val="24"/>
          <w:szCs w:val="24"/>
        </w:rPr>
        <w:t>C’est le fait d’être malpropre</w:t>
      </w:r>
      <w:r w:rsidRPr="00B63745">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Les</w:t>
      </w:r>
      <w:r w:rsidR="00B23E85">
        <w:rPr>
          <w:rFonts w:ascii="Times New Roman" w:hAnsi="Times New Roman" w:cs="Times New Roman"/>
          <w:color w:val="000000" w:themeColor="text1"/>
          <w:sz w:val="24"/>
          <w:szCs w:val="24"/>
        </w:rPr>
        <w:t xml:space="preserve"> </w:t>
      </w:r>
      <w:r w:rsidRPr="00B63745">
        <w:rPr>
          <w:rFonts w:ascii="Times New Roman" w:hAnsi="Times New Roman" w:cs="Times New Roman"/>
          <w:color w:val="000000" w:themeColor="text1"/>
          <w:sz w:val="24"/>
          <w:szCs w:val="24"/>
        </w:rPr>
        <w:t>femmes de Comè estiment que « </w:t>
      </w:r>
      <w:r w:rsidRPr="00B63745">
        <w:rPr>
          <w:rFonts w:ascii="Times New Roman" w:hAnsi="Times New Roman" w:cs="Times New Roman"/>
          <w:i/>
          <w:sz w:val="24"/>
          <w:szCs w:val="24"/>
        </w:rPr>
        <w:t xml:space="preserve">l’insalubrité est le manque d’assainissement, c’est la malpropreté, c’est le fait d’être entouré </w:t>
      </w:r>
      <w:r w:rsidRPr="00B63745">
        <w:rPr>
          <w:rFonts w:ascii="Times New Roman" w:hAnsi="Times New Roman" w:cs="Times New Roman"/>
          <w:i/>
          <w:sz w:val="24"/>
          <w:szCs w:val="24"/>
        </w:rPr>
        <w:lastRenderedPageBreak/>
        <w:t>par les ordures</w:t>
      </w:r>
      <w:r w:rsidRPr="00B63745">
        <w:rPr>
          <w:rFonts w:ascii="Times New Roman" w:hAnsi="Times New Roman" w:cs="Times New Roman"/>
          <w:color w:val="000000" w:themeColor="text1"/>
          <w:sz w:val="24"/>
          <w:szCs w:val="24"/>
        </w:rPr>
        <w:t>». Pour la population d’Agoué, « </w:t>
      </w:r>
      <w:r w:rsidRPr="00B63745">
        <w:rPr>
          <w:rFonts w:ascii="Times New Roman" w:hAnsi="Times New Roman" w:cs="Times New Roman"/>
          <w:i/>
          <w:sz w:val="24"/>
          <w:szCs w:val="24"/>
        </w:rPr>
        <w:t>le constat est que notre environnement est mal propre pour des raisons d’incivisme des citoyens o</w:t>
      </w:r>
      <w:r>
        <w:rPr>
          <w:rFonts w:ascii="Times New Roman" w:hAnsi="Times New Roman" w:cs="Times New Roman"/>
          <w:i/>
          <w:sz w:val="24"/>
          <w:szCs w:val="24"/>
        </w:rPr>
        <w:t>ù</w:t>
      </w:r>
      <w:r w:rsidRPr="00B63745">
        <w:rPr>
          <w:rFonts w:ascii="Times New Roman" w:hAnsi="Times New Roman" w:cs="Times New Roman"/>
          <w:i/>
          <w:sz w:val="24"/>
          <w:szCs w:val="24"/>
        </w:rPr>
        <w:t xml:space="preserve"> certains passagers jettent des ordures dans la nature au cours de leur voyage</w:t>
      </w:r>
      <w:r w:rsidRPr="00B63745">
        <w:rPr>
          <w:rFonts w:ascii="Times New Roman" w:hAnsi="Times New Roman" w:cs="Times New Roman"/>
          <w:sz w:val="24"/>
          <w:szCs w:val="24"/>
        </w:rPr>
        <w:t xml:space="preserve"> ». </w:t>
      </w:r>
      <w:r>
        <w:rPr>
          <w:rFonts w:ascii="Times New Roman" w:hAnsi="Times New Roman" w:cs="Times New Roman"/>
          <w:sz w:val="24"/>
          <w:szCs w:val="24"/>
        </w:rPr>
        <w:t>« </w:t>
      </w:r>
      <w:r w:rsidRPr="00B63745">
        <w:rPr>
          <w:rFonts w:ascii="Times New Roman" w:hAnsi="Times New Roman" w:cs="Times New Roman"/>
          <w:i/>
          <w:sz w:val="24"/>
          <w:szCs w:val="24"/>
        </w:rPr>
        <w:t>Les déchets solides ménagers sont jetés dans la nature, dans l’eau parfois pendant la crue. Nous les brûlons lorsque les tas d’immondices sont à une certaine hauteur</w:t>
      </w:r>
      <w:r>
        <w:rPr>
          <w:rFonts w:ascii="Times New Roman" w:hAnsi="Times New Roman" w:cs="Times New Roman"/>
          <w:i/>
          <w:sz w:val="24"/>
          <w:szCs w:val="24"/>
        </w:rPr>
        <w:t> </w:t>
      </w:r>
      <w:r w:rsidRPr="00B63745">
        <w:rPr>
          <w:rFonts w:ascii="Times New Roman" w:hAnsi="Times New Roman" w:cs="Times New Roman"/>
          <w:sz w:val="24"/>
          <w:szCs w:val="24"/>
        </w:rPr>
        <w:t>». De plus ajoute un autre de Kpomassè, « </w:t>
      </w:r>
      <w:r w:rsidRPr="00B63745">
        <w:rPr>
          <w:rFonts w:ascii="Times New Roman" w:hAnsi="Times New Roman" w:cs="Times New Roman"/>
          <w:i/>
          <w:sz w:val="24"/>
          <w:szCs w:val="24"/>
        </w:rPr>
        <w:t xml:space="preserve">les gens ont </w:t>
      </w:r>
      <w:r w:rsidRPr="00B63745">
        <w:rPr>
          <w:rFonts w:ascii="Times New Roman" w:hAnsi="Times New Roman" w:cs="Times New Roman"/>
          <w:i/>
          <w:sz w:val="24"/>
          <w:szCs w:val="24"/>
          <w:lang w:eastAsia="fr-FR"/>
        </w:rPr>
        <w:t>l’habitu</w:t>
      </w:r>
      <w:r w:rsidRPr="00B63745">
        <w:rPr>
          <w:rFonts w:ascii="Times New Roman" w:hAnsi="Times New Roman" w:cs="Times New Roman"/>
          <w:i/>
          <w:sz w:val="24"/>
          <w:szCs w:val="24"/>
        </w:rPr>
        <w:t xml:space="preserve">de de déféquer n’importe où en raison </w:t>
      </w:r>
      <w:r w:rsidRPr="00B63745">
        <w:rPr>
          <w:rFonts w:ascii="Times New Roman" w:hAnsi="Times New Roman" w:cs="Times New Roman"/>
          <w:i/>
          <w:sz w:val="24"/>
          <w:szCs w:val="24"/>
          <w:lang w:eastAsia="fr-FR"/>
        </w:rPr>
        <w:t>du manque des latrines </w:t>
      </w:r>
      <w:r w:rsidRPr="00B63745">
        <w:rPr>
          <w:rFonts w:ascii="Times New Roman" w:hAnsi="Times New Roman" w:cs="Times New Roman"/>
          <w:sz w:val="24"/>
          <w:szCs w:val="24"/>
          <w:lang w:eastAsia="fr-FR"/>
        </w:rPr>
        <w:t>».</w:t>
      </w:r>
      <w:r w:rsidRPr="00B63745">
        <w:rPr>
          <w:rFonts w:ascii="Times New Roman" w:hAnsi="Times New Roman" w:cs="Times New Roman"/>
          <w:sz w:val="24"/>
          <w:szCs w:val="24"/>
        </w:rPr>
        <w:t xml:space="preserve">Pour </w:t>
      </w:r>
      <w:r>
        <w:rPr>
          <w:rFonts w:ascii="Times New Roman" w:hAnsi="Times New Roman" w:cs="Times New Roman"/>
          <w:sz w:val="24"/>
          <w:szCs w:val="24"/>
        </w:rPr>
        <w:t>les populations</w:t>
      </w:r>
      <w:r w:rsidRPr="00B63745">
        <w:rPr>
          <w:rFonts w:ascii="Times New Roman" w:hAnsi="Times New Roman" w:cs="Times New Roman"/>
          <w:sz w:val="24"/>
          <w:szCs w:val="24"/>
        </w:rPr>
        <w:t xml:space="preserve"> d’Akodéha, « </w:t>
      </w:r>
      <w:r w:rsidRPr="00B63745">
        <w:rPr>
          <w:rFonts w:ascii="Times New Roman" w:hAnsi="Times New Roman" w:cs="Times New Roman"/>
          <w:i/>
          <w:sz w:val="24"/>
          <w:szCs w:val="24"/>
        </w:rPr>
        <w:t xml:space="preserve">ce problème d’insalubrité persiste dans nos milieux. Sur le tronçon Pahou-Ouidah-Hillacondji-Frontière Togo nous pouvons observer les sachets d’emballage, d’eau, des feuilles d’akassa, des couches bébé… etc. Aussi des ordures ménagères </w:t>
      </w:r>
      <w:r>
        <w:rPr>
          <w:rFonts w:ascii="Times New Roman" w:hAnsi="Times New Roman" w:cs="Times New Roman"/>
          <w:i/>
          <w:sz w:val="24"/>
          <w:szCs w:val="24"/>
        </w:rPr>
        <w:t xml:space="preserve">sont-elles </w:t>
      </w:r>
      <w:r w:rsidRPr="00B63745">
        <w:rPr>
          <w:rFonts w:ascii="Times New Roman" w:hAnsi="Times New Roman" w:cs="Times New Roman"/>
          <w:i/>
          <w:sz w:val="24"/>
          <w:szCs w:val="24"/>
        </w:rPr>
        <w:t>déposées le long de la voie par les habitants</w:t>
      </w:r>
      <w:r w:rsidRPr="00B63745">
        <w:rPr>
          <w:rFonts w:ascii="Times New Roman" w:hAnsi="Times New Roman" w:cs="Times New Roman"/>
          <w:sz w:val="24"/>
          <w:szCs w:val="24"/>
        </w:rPr>
        <w:t> »</w:t>
      </w:r>
      <w:r w:rsidRPr="00B6374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Telle est la substance de la perception des différentes cibles sur l’insalubrité et sa source.</w:t>
      </w:r>
    </w:p>
    <w:p w:rsidR="00DD24DC" w:rsidRPr="00723871" w:rsidRDefault="00DD24DC" w:rsidP="00601039">
      <w:pPr>
        <w:pStyle w:val="Paragraphedeliste"/>
        <w:numPr>
          <w:ilvl w:val="0"/>
          <w:numId w:val="35"/>
        </w:numPr>
        <w:spacing w:after="120"/>
        <w:ind w:left="714" w:hanging="357"/>
        <w:rPr>
          <w:rFonts w:ascii="Times New Roman" w:hAnsi="Times New Roman" w:cs="Times New Roman"/>
          <w:b/>
          <w:i/>
          <w:sz w:val="24"/>
          <w:szCs w:val="24"/>
        </w:rPr>
      </w:pPr>
      <w:r w:rsidRPr="00723871">
        <w:rPr>
          <w:rFonts w:ascii="Times New Roman" w:hAnsi="Times New Roman" w:cs="Times New Roman"/>
          <w:b/>
          <w:i/>
          <w:sz w:val="24"/>
          <w:szCs w:val="24"/>
        </w:rPr>
        <w:t>Gestion et évacuation des déchets</w:t>
      </w:r>
    </w:p>
    <w:p w:rsidR="00DD24DC" w:rsidRPr="00B63745" w:rsidRDefault="00DD24DC" w:rsidP="00DD24DC">
      <w:pPr>
        <w:jc w:val="both"/>
        <w:rPr>
          <w:rFonts w:ascii="Times New Roman" w:hAnsi="Times New Roman" w:cs="Times New Roman"/>
          <w:sz w:val="24"/>
          <w:szCs w:val="24"/>
        </w:rPr>
      </w:pPr>
      <w:r w:rsidRPr="00B63745">
        <w:rPr>
          <w:rFonts w:ascii="Times New Roman" w:hAnsi="Times New Roman" w:cs="Times New Roman"/>
          <w:sz w:val="24"/>
          <w:szCs w:val="24"/>
        </w:rPr>
        <w:t>Parlant de la gestion et de l’évacuation des déchets, les opinions varient également. « </w:t>
      </w:r>
      <w:r w:rsidRPr="00A968D3">
        <w:rPr>
          <w:rFonts w:ascii="Times New Roman" w:hAnsi="Times New Roman" w:cs="Times New Roman"/>
          <w:i/>
          <w:sz w:val="24"/>
          <w:szCs w:val="24"/>
        </w:rPr>
        <w:t>Pendant que certains ménages regroupent les déchets dans un endroit et les brûlent un peu plus tard, d’autres par contre  procèdent à leur enfouissement</w:t>
      </w:r>
      <w:r w:rsidRPr="00B63745">
        <w:rPr>
          <w:rFonts w:ascii="Times New Roman" w:hAnsi="Times New Roman" w:cs="Times New Roman"/>
          <w:sz w:val="24"/>
          <w:szCs w:val="24"/>
        </w:rPr>
        <w:t> ». Pour ce qui est des eaux usées, « </w:t>
      </w:r>
      <w:r w:rsidRPr="00A968D3">
        <w:rPr>
          <w:rFonts w:ascii="Times New Roman" w:hAnsi="Times New Roman" w:cs="Times New Roman"/>
          <w:i/>
          <w:sz w:val="24"/>
          <w:szCs w:val="24"/>
        </w:rPr>
        <w:t>elles sont jetées dans la nature ou dans le lac Ahémé</w:t>
      </w:r>
      <w:r w:rsidRPr="00B63745">
        <w:rPr>
          <w:rFonts w:ascii="Times New Roman" w:hAnsi="Times New Roman" w:cs="Times New Roman"/>
          <w:sz w:val="24"/>
          <w:szCs w:val="24"/>
        </w:rPr>
        <w:t> ».</w:t>
      </w:r>
    </w:p>
    <w:p w:rsidR="00DD24DC" w:rsidRPr="00B63745" w:rsidRDefault="00DD24DC" w:rsidP="00DD24DC">
      <w:pPr>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 xml:space="preserve">Pour venir à bout un tant soit peu de la situation d’insalubrité, certains souhaitent </w:t>
      </w:r>
      <w:r w:rsidRPr="00B63745">
        <w:rPr>
          <w:rFonts w:ascii="Times New Roman" w:hAnsi="Times New Roman" w:cs="Times New Roman"/>
          <w:sz w:val="24"/>
          <w:szCs w:val="24"/>
        </w:rPr>
        <w:t>que l’</w:t>
      </w:r>
      <w:r>
        <w:rPr>
          <w:rFonts w:ascii="Times New Roman" w:hAnsi="Times New Roman" w:cs="Times New Roman"/>
          <w:sz w:val="24"/>
          <w:szCs w:val="24"/>
        </w:rPr>
        <w:t>E</w:t>
      </w:r>
      <w:r w:rsidRPr="00B63745">
        <w:rPr>
          <w:rFonts w:ascii="Times New Roman" w:hAnsi="Times New Roman" w:cs="Times New Roman"/>
          <w:sz w:val="24"/>
          <w:szCs w:val="24"/>
        </w:rPr>
        <w:t xml:space="preserve">tat leur vienne en aide </w:t>
      </w:r>
      <w:r>
        <w:rPr>
          <w:rFonts w:ascii="Times New Roman" w:hAnsi="Times New Roman" w:cs="Times New Roman"/>
          <w:sz w:val="24"/>
          <w:szCs w:val="24"/>
        </w:rPr>
        <w:t>même s’</w:t>
      </w:r>
      <w:r w:rsidRPr="00B63745">
        <w:rPr>
          <w:rFonts w:ascii="Times New Roman" w:hAnsi="Times New Roman" w:cs="Times New Roman"/>
          <w:color w:val="000000" w:themeColor="text1"/>
          <w:sz w:val="24"/>
          <w:szCs w:val="24"/>
        </w:rPr>
        <w:t>il arrive aussi</w:t>
      </w:r>
      <w:r>
        <w:rPr>
          <w:rFonts w:ascii="Times New Roman" w:hAnsi="Times New Roman" w:cs="Times New Roman"/>
          <w:color w:val="000000" w:themeColor="text1"/>
          <w:sz w:val="24"/>
          <w:szCs w:val="24"/>
        </w:rPr>
        <w:t xml:space="preserve"> que les populations entre elles</w:t>
      </w:r>
      <w:r w:rsidRPr="00B63745">
        <w:rPr>
          <w:rFonts w:ascii="Times New Roman" w:hAnsi="Times New Roman" w:cs="Times New Roman"/>
          <w:color w:val="000000" w:themeColor="text1"/>
          <w:sz w:val="24"/>
          <w:szCs w:val="24"/>
        </w:rPr>
        <w:t xml:space="preserve"> se surveillent. C’est ce que rapporte un interlocuteur de Kpomassè : « </w:t>
      </w:r>
      <w:r w:rsidRPr="00A968D3">
        <w:rPr>
          <w:rFonts w:ascii="Times New Roman" w:hAnsi="Times New Roman" w:cs="Times New Roman"/>
          <w:i/>
          <w:sz w:val="24"/>
          <w:szCs w:val="24"/>
        </w:rPr>
        <w:t>Nous nous impliquons dans la recherche des solutions au problème de l’insalubrité du quartier tout en dénonçant parfois les cas d’insalubrité</w:t>
      </w:r>
      <w:r w:rsidRPr="00B63745">
        <w:rPr>
          <w:rFonts w:ascii="Times New Roman" w:hAnsi="Times New Roman" w:cs="Times New Roman"/>
          <w:sz w:val="24"/>
          <w:szCs w:val="24"/>
        </w:rPr>
        <w:t> ».</w:t>
      </w:r>
      <w:r>
        <w:rPr>
          <w:rFonts w:ascii="Times New Roman" w:hAnsi="Times New Roman" w:cs="Times New Roman"/>
          <w:sz w:val="24"/>
          <w:szCs w:val="24"/>
        </w:rPr>
        <w:t>Toutefois, il ressort qu’il faut</w:t>
      </w:r>
      <w:r w:rsidRPr="00B63745">
        <w:rPr>
          <w:rFonts w:ascii="Times New Roman" w:hAnsi="Times New Roman" w:cs="Times New Roman"/>
          <w:sz w:val="24"/>
          <w:szCs w:val="24"/>
        </w:rPr>
        <w:t xml:space="preserve"> « </w:t>
      </w:r>
      <w:r w:rsidRPr="00A968D3">
        <w:rPr>
          <w:rFonts w:ascii="Times New Roman" w:hAnsi="Times New Roman" w:cs="Times New Roman"/>
          <w:i/>
          <w:sz w:val="24"/>
          <w:szCs w:val="24"/>
        </w:rPr>
        <w:t>installer des poubelles publiques un peu partout</w:t>
      </w:r>
      <w:r w:rsidRPr="00B63745">
        <w:rPr>
          <w:rFonts w:ascii="Times New Roman" w:hAnsi="Times New Roman" w:cs="Times New Roman"/>
          <w:sz w:val="24"/>
          <w:szCs w:val="24"/>
        </w:rPr>
        <w:t> » comme le pensent les sages de Ouidah</w:t>
      </w:r>
      <w:r>
        <w:rPr>
          <w:rFonts w:ascii="Times New Roman" w:hAnsi="Times New Roman" w:cs="Times New Roman"/>
          <w:sz w:val="24"/>
          <w:szCs w:val="24"/>
        </w:rPr>
        <w:t xml:space="preserve"> 1</w:t>
      </w:r>
      <w:r w:rsidRPr="00B63745">
        <w:rPr>
          <w:rFonts w:ascii="Times New Roman" w:hAnsi="Times New Roman" w:cs="Times New Roman"/>
          <w:sz w:val="24"/>
          <w:szCs w:val="24"/>
        </w:rPr>
        <w:t>.</w:t>
      </w:r>
      <w:r>
        <w:rPr>
          <w:rFonts w:ascii="Times New Roman" w:hAnsi="Times New Roman" w:cs="Times New Roman"/>
          <w:sz w:val="24"/>
          <w:szCs w:val="24"/>
        </w:rPr>
        <w:t xml:space="preserve"> Par ailleurs, i</w:t>
      </w:r>
      <w:r w:rsidRPr="00B63745">
        <w:rPr>
          <w:rFonts w:ascii="Times New Roman" w:hAnsi="Times New Roman" w:cs="Times New Roman"/>
          <w:color w:val="000000" w:themeColor="text1"/>
          <w:sz w:val="24"/>
          <w:szCs w:val="24"/>
        </w:rPr>
        <w:t xml:space="preserve">l </w:t>
      </w:r>
      <w:r>
        <w:rPr>
          <w:rFonts w:ascii="Times New Roman" w:hAnsi="Times New Roman" w:cs="Times New Roman"/>
          <w:color w:val="000000" w:themeColor="text1"/>
          <w:sz w:val="24"/>
          <w:szCs w:val="24"/>
        </w:rPr>
        <w:t>ressort</w:t>
      </w:r>
      <w:r w:rsidRPr="00B63745">
        <w:rPr>
          <w:rFonts w:ascii="Times New Roman" w:hAnsi="Times New Roman" w:cs="Times New Roman"/>
          <w:color w:val="000000" w:themeColor="text1"/>
          <w:sz w:val="24"/>
          <w:szCs w:val="24"/>
        </w:rPr>
        <w:t xml:space="preserve"> aussi </w:t>
      </w:r>
      <w:r>
        <w:rPr>
          <w:rFonts w:ascii="Times New Roman" w:hAnsi="Times New Roman" w:cs="Times New Roman"/>
          <w:color w:val="000000" w:themeColor="text1"/>
          <w:sz w:val="24"/>
          <w:szCs w:val="24"/>
        </w:rPr>
        <w:t xml:space="preserve">qu’il faut </w:t>
      </w:r>
      <w:r w:rsidRPr="00B63745">
        <w:rPr>
          <w:rFonts w:ascii="Times New Roman" w:hAnsi="Times New Roman" w:cs="Times New Roman"/>
          <w:color w:val="000000" w:themeColor="text1"/>
          <w:sz w:val="24"/>
          <w:szCs w:val="24"/>
        </w:rPr>
        <w:t>que les structures privées de ramassage d’ordure jouent pleinement leur rôle. En effet raconte un jeune de Ouidah</w:t>
      </w:r>
      <w:r>
        <w:rPr>
          <w:rFonts w:ascii="Times New Roman" w:hAnsi="Times New Roman" w:cs="Times New Roman"/>
          <w:color w:val="000000" w:themeColor="text1"/>
          <w:sz w:val="24"/>
          <w:szCs w:val="24"/>
        </w:rPr>
        <w:t xml:space="preserve"> 3</w:t>
      </w:r>
      <w:r w:rsidRPr="00B63745">
        <w:rPr>
          <w:rFonts w:ascii="Times New Roman" w:hAnsi="Times New Roman" w:cs="Times New Roman"/>
          <w:color w:val="000000" w:themeColor="text1"/>
          <w:sz w:val="24"/>
          <w:szCs w:val="24"/>
        </w:rPr>
        <w:t>, « </w:t>
      </w:r>
      <w:r w:rsidRPr="00C1655B">
        <w:rPr>
          <w:rFonts w:ascii="Times New Roman" w:hAnsi="Times New Roman" w:cs="Times New Roman"/>
          <w:i/>
          <w:sz w:val="24"/>
          <w:szCs w:val="24"/>
        </w:rPr>
        <w:t>même dans les maisons, il y a des structures de collecte de</w:t>
      </w:r>
      <w:r>
        <w:rPr>
          <w:rFonts w:ascii="Times New Roman" w:hAnsi="Times New Roman" w:cs="Times New Roman"/>
          <w:i/>
          <w:sz w:val="24"/>
          <w:szCs w:val="24"/>
        </w:rPr>
        <w:t>s</w:t>
      </w:r>
      <w:r w:rsidRPr="00C1655B">
        <w:rPr>
          <w:rFonts w:ascii="Times New Roman" w:hAnsi="Times New Roman" w:cs="Times New Roman"/>
          <w:i/>
          <w:sz w:val="24"/>
          <w:szCs w:val="24"/>
        </w:rPr>
        <w:t xml:space="preserve"> ordures qui sont parfois moins réguli</w:t>
      </w:r>
      <w:r>
        <w:rPr>
          <w:rFonts w:ascii="Times New Roman" w:hAnsi="Times New Roman" w:cs="Times New Roman"/>
          <w:i/>
          <w:sz w:val="24"/>
          <w:szCs w:val="24"/>
        </w:rPr>
        <w:t>ères</w:t>
      </w:r>
      <w:r w:rsidR="00A567EB">
        <w:rPr>
          <w:rFonts w:ascii="Times New Roman" w:hAnsi="Times New Roman" w:cs="Times New Roman"/>
          <w:i/>
          <w:sz w:val="24"/>
          <w:szCs w:val="24"/>
        </w:rPr>
        <w:t xml:space="preserve"> </w:t>
      </w:r>
      <w:r w:rsidRPr="00C1655B">
        <w:rPr>
          <w:rFonts w:ascii="Times New Roman" w:hAnsi="Times New Roman" w:cs="Times New Roman"/>
          <w:i/>
          <w:sz w:val="24"/>
          <w:szCs w:val="24"/>
        </w:rPr>
        <w:t>dans leurs activités</w:t>
      </w:r>
      <w:r w:rsidRPr="00B63745">
        <w:rPr>
          <w:rFonts w:ascii="Times New Roman" w:hAnsi="Times New Roman" w:cs="Times New Roman"/>
          <w:sz w:val="24"/>
          <w:szCs w:val="24"/>
        </w:rPr>
        <w:t> »</w:t>
      </w:r>
      <w:r>
        <w:rPr>
          <w:rFonts w:ascii="Times New Roman" w:hAnsi="Times New Roman" w:cs="Times New Roman"/>
          <w:sz w:val="24"/>
          <w:szCs w:val="24"/>
        </w:rPr>
        <w:t>.</w:t>
      </w:r>
    </w:p>
    <w:p w:rsidR="00DD24DC" w:rsidRPr="00B63745" w:rsidRDefault="00DD24DC" w:rsidP="00DD24DC">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Les sensibilisations à l’entretien de son cadre de vie peuvent aider à une meilleure prise de conscience. C’est donc l’une des raisons pour lesquelles il a été demandé aux </w:t>
      </w:r>
      <w:r w:rsidRPr="00B63745">
        <w:rPr>
          <w:rFonts w:ascii="Times New Roman" w:hAnsi="Times New Roman" w:cs="Times New Roman"/>
          <w:color w:val="000000" w:themeColor="text1"/>
          <w:sz w:val="24"/>
          <w:szCs w:val="24"/>
        </w:rPr>
        <w:t xml:space="preserve">populations </w:t>
      </w:r>
      <w:r>
        <w:rPr>
          <w:rFonts w:ascii="Times New Roman" w:hAnsi="Times New Roman" w:cs="Times New Roman"/>
          <w:color w:val="000000" w:themeColor="text1"/>
          <w:sz w:val="24"/>
          <w:szCs w:val="24"/>
        </w:rPr>
        <w:t xml:space="preserve">si elles </w:t>
      </w:r>
      <w:r w:rsidRPr="00B63745">
        <w:rPr>
          <w:rFonts w:ascii="Times New Roman" w:hAnsi="Times New Roman" w:cs="Times New Roman"/>
          <w:color w:val="000000" w:themeColor="text1"/>
          <w:sz w:val="24"/>
          <w:szCs w:val="24"/>
        </w:rPr>
        <w:t>ontsouvent bénéficié d</w:t>
      </w:r>
      <w:r>
        <w:rPr>
          <w:rFonts w:ascii="Times New Roman" w:hAnsi="Times New Roman" w:cs="Times New Roman"/>
          <w:color w:val="000000" w:themeColor="text1"/>
          <w:sz w:val="24"/>
          <w:szCs w:val="24"/>
        </w:rPr>
        <w:t>e campagnes de sensibilisation. I</w:t>
      </w:r>
      <w:r w:rsidRPr="00B63745">
        <w:rPr>
          <w:rFonts w:ascii="Times New Roman" w:hAnsi="Times New Roman" w:cs="Times New Roman"/>
          <w:color w:val="000000" w:themeColor="text1"/>
          <w:sz w:val="24"/>
          <w:szCs w:val="24"/>
        </w:rPr>
        <w:t xml:space="preserve">l ressort </w:t>
      </w:r>
      <w:r>
        <w:rPr>
          <w:rFonts w:ascii="Times New Roman" w:hAnsi="Times New Roman" w:cs="Times New Roman"/>
          <w:color w:val="000000" w:themeColor="text1"/>
          <w:sz w:val="24"/>
          <w:szCs w:val="24"/>
        </w:rPr>
        <w:t xml:space="preserve">des discussions </w:t>
      </w:r>
      <w:r w:rsidRPr="00B63745">
        <w:rPr>
          <w:rFonts w:ascii="Times New Roman" w:hAnsi="Times New Roman" w:cs="Times New Roman"/>
          <w:color w:val="000000" w:themeColor="text1"/>
          <w:sz w:val="24"/>
          <w:szCs w:val="24"/>
        </w:rPr>
        <w:t>que certains ont bénéficié de sensibilisation tandis que d’autres n’en ont pas bénéficié. Aussi, pendant que certai</w:t>
      </w:r>
      <w:r>
        <w:rPr>
          <w:rFonts w:ascii="Times New Roman" w:hAnsi="Times New Roman" w:cs="Times New Roman"/>
          <w:color w:val="000000" w:themeColor="text1"/>
          <w:sz w:val="24"/>
          <w:szCs w:val="24"/>
        </w:rPr>
        <w:t>ns interlocuteurs estiment que « </w:t>
      </w:r>
      <w:r w:rsidRPr="003234D3">
        <w:rPr>
          <w:rFonts w:ascii="Times New Roman" w:hAnsi="Times New Roman" w:cs="Times New Roman"/>
          <w:i/>
          <w:color w:val="000000" w:themeColor="text1"/>
          <w:sz w:val="24"/>
          <w:szCs w:val="24"/>
        </w:rPr>
        <w:t>les campagnes ont contribué à changer un tant soit peu certains comportements d’incivisme des populations</w:t>
      </w:r>
      <w:r>
        <w:rPr>
          <w:rFonts w:ascii="Times New Roman" w:hAnsi="Times New Roman" w:cs="Times New Roman"/>
          <w:color w:val="000000" w:themeColor="text1"/>
          <w:sz w:val="24"/>
          <w:szCs w:val="24"/>
        </w:rPr>
        <w:t> »</w:t>
      </w:r>
      <w:r w:rsidRPr="00B63745">
        <w:rPr>
          <w:rFonts w:ascii="Times New Roman" w:hAnsi="Times New Roman" w:cs="Times New Roman"/>
          <w:color w:val="000000" w:themeColor="text1"/>
          <w:sz w:val="24"/>
          <w:szCs w:val="24"/>
        </w:rPr>
        <w:t xml:space="preserve">, d’autres considèrent que </w:t>
      </w:r>
      <w:r>
        <w:rPr>
          <w:rFonts w:ascii="Times New Roman" w:hAnsi="Times New Roman" w:cs="Times New Roman"/>
          <w:color w:val="000000" w:themeColor="text1"/>
          <w:sz w:val="24"/>
          <w:szCs w:val="24"/>
        </w:rPr>
        <w:t>« </w:t>
      </w:r>
      <w:r w:rsidRPr="003234D3">
        <w:rPr>
          <w:rFonts w:ascii="Times New Roman" w:hAnsi="Times New Roman" w:cs="Times New Roman"/>
          <w:i/>
          <w:color w:val="000000" w:themeColor="text1"/>
          <w:sz w:val="24"/>
          <w:szCs w:val="24"/>
        </w:rPr>
        <w:t>ces campagnes n’ont servi à rien car les gens continuent de jeter çà et là les ordures ménagères sans oublier les défécations qui se font toujours en plein air</w:t>
      </w:r>
      <w:r>
        <w:rPr>
          <w:rFonts w:ascii="Times New Roman" w:hAnsi="Times New Roman" w:cs="Times New Roman"/>
          <w:color w:val="000000" w:themeColor="text1"/>
          <w:sz w:val="24"/>
          <w:szCs w:val="24"/>
        </w:rPr>
        <w:t>»</w:t>
      </w:r>
      <w:r w:rsidRPr="00B63745">
        <w:rPr>
          <w:rFonts w:ascii="Times New Roman" w:hAnsi="Times New Roman" w:cs="Times New Roman"/>
          <w:sz w:val="24"/>
          <w:szCs w:val="24"/>
        </w:rPr>
        <w:t>.</w:t>
      </w:r>
    </w:p>
    <w:p w:rsidR="00DD24DC" w:rsidRPr="00723871" w:rsidRDefault="00DD24DC" w:rsidP="00601039">
      <w:pPr>
        <w:pStyle w:val="Paragraphedeliste"/>
        <w:numPr>
          <w:ilvl w:val="0"/>
          <w:numId w:val="35"/>
        </w:numPr>
        <w:spacing w:after="120"/>
        <w:ind w:left="714" w:hanging="357"/>
        <w:rPr>
          <w:rFonts w:ascii="Times New Roman" w:hAnsi="Times New Roman" w:cs="Times New Roman"/>
          <w:b/>
          <w:i/>
          <w:sz w:val="24"/>
          <w:szCs w:val="24"/>
        </w:rPr>
      </w:pPr>
      <w:r w:rsidRPr="00723871">
        <w:rPr>
          <w:rFonts w:ascii="Times New Roman" w:hAnsi="Times New Roman" w:cs="Times New Roman"/>
          <w:b/>
          <w:i/>
          <w:sz w:val="24"/>
          <w:szCs w:val="24"/>
        </w:rPr>
        <w:t>Protection du patrimoine vert</w:t>
      </w:r>
    </w:p>
    <w:p w:rsidR="00DD24DC" w:rsidRPr="00B63745" w:rsidRDefault="00DD24DC" w:rsidP="00DD24DC">
      <w:pPr>
        <w:widowControl w:val="0"/>
        <w:autoSpaceDE w:val="0"/>
        <w:autoSpaceDN w:val="0"/>
        <w:adjustRightInd w:val="0"/>
        <w:jc w:val="both"/>
        <w:rPr>
          <w:rFonts w:ascii="Times New Roman" w:hAnsi="Times New Roman" w:cs="Times New Roman"/>
          <w:iCs/>
          <w:color w:val="000000" w:themeColor="text1"/>
          <w:sz w:val="24"/>
          <w:szCs w:val="24"/>
        </w:rPr>
      </w:pPr>
      <w:r w:rsidRPr="00B63745">
        <w:rPr>
          <w:rFonts w:ascii="Times New Roman" w:hAnsi="Times New Roman" w:cs="Times New Roman"/>
          <w:sz w:val="24"/>
          <w:szCs w:val="24"/>
        </w:rPr>
        <w:t>Selon un sage de Gbéhou (Grand-Popo), « </w:t>
      </w:r>
      <w:r w:rsidRPr="00BC0580">
        <w:rPr>
          <w:rFonts w:ascii="Times New Roman" w:hAnsi="Times New Roman" w:cs="Times New Roman"/>
          <w:i/>
          <w:sz w:val="24"/>
          <w:szCs w:val="24"/>
        </w:rPr>
        <w:t xml:space="preserve">pour la protection du patrimoine, le constat est que la désertification et le déboisement prennent le pas sur le reboisement et la protection des espaces verts. Ce sont les maux dont souffre notre communauté et d’ailleurs, c’est ce qui crée assez de problèmes pour l’existence humaine notamment le réchauffement climatique, la rareté de la pluie. Pour pallier cet état de chose, il faut que les populations prennent soin de mettre des </w:t>
      </w:r>
      <w:r w:rsidRPr="00BC0580">
        <w:rPr>
          <w:rFonts w:ascii="Times New Roman" w:hAnsi="Times New Roman" w:cs="Times New Roman"/>
          <w:i/>
          <w:sz w:val="24"/>
          <w:szCs w:val="24"/>
        </w:rPr>
        <w:lastRenderedPageBreak/>
        <w:t xml:space="preserve">jeunes </w:t>
      </w:r>
      <w:r>
        <w:rPr>
          <w:rFonts w:ascii="Times New Roman" w:hAnsi="Times New Roman" w:cs="Times New Roman"/>
          <w:i/>
          <w:sz w:val="24"/>
          <w:szCs w:val="24"/>
        </w:rPr>
        <w:t xml:space="preserve">plants d’arbres </w:t>
      </w:r>
      <w:r w:rsidRPr="00BC0580">
        <w:rPr>
          <w:rFonts w:ascii="Times New Roman" w:hAnsi="Times New Roman" w:cs="Times New Roman"/>
          <w:i/>
          <w:sz w:val="24"/>
          <w:szCs w:val="24"/>
        </w:rPr>
        <w:t xml:space="preserve">en terre et </w:t>
      </w:r>
      <w:r>
        <w:rPr>
          <w:rFonts w:ascii="Times New Roman" w:hAnsi="Times New Roman" w:cs="Times New Roman"/>
          <w:i/>
          <w:sz w:val="24"/>
          <w:szCs w:val="24"/>
        </w:rPr>
        <w:t xml:space="preserve">en </w:t>
      </w:r>
      <w:r w:rsidRPr="00BC0580">
        <w:rPr>
          <w:rFonts w:ascii="Times New Roman" w:hAnsi="Times New Roman" w:cs="Times New Roman"/>
          <w:i/>
          <w:sz w:val="24"/>
          <w:szCs w:val="24"/>
        </w:rPr>
        <w:t>prennent soin sans attendre un avantage puisque c’est un bien d’abord individuel avant d’être collectif</w:t>
      </w:r>
      <w:r w:rsidRPr="00B63745">
        <w:rPr>
          <w:rFonts w:ascii="Times New Roman" w:hAnsi="Times New Roman" w:cs="Times New Roman"/>
          <w:sz w:val="24"/>
          <w:szCs w:val="24"/>
        </w:rPr>
        <w:t xml:space="preserve"> ». De plus, </w:t>
      </w:r>
      <w:r w:rsidRPr="00B63745">
        <w:rPr>
          <w:rFonts w:ascii="Times New Roman" w:hAnsi="Times New Roman" w:cs="Times New Roman"/>
          <w:iCs/>
          <w:color w:val="000000" w:themeColor="text1"/>
          <w:sz w:val="24"/>
          <w:szCs w:val="24"/>
        </w:rPr>
        <w:t xml:space="preserve">la majorité des cibles </w:t>
      </w:r>
      <w:r>
        <w:rPr>
          <w:rFonts w:ascii="Times New Roman" w:hAnsi="Times New Roman" w:cs="Times New Roman"/>
          <w:iCs/>
          <w:color w:val="000000" w:themeColor="text1"/>
          <w:sz w:val="24"/>
          <w:szCs w:val="24"/>
        </w:rPr>
        <w:t xml:space="preserve">s’accordent sur le fait </w:t>
      </w:r>
      <w:r w:rsidRPr="00B63745">
        <w:rPr>
          <w:rFonts w:ascii="Times New Roman" w:hAnsi="Times New Roman" w:cs="Times New Roman"/>
          <w:iCs/>
          <w:color w:val="000000" w:themeColor="text1"/>
          <w:sz w:val="24"/>
          <w:szCs w:val="24"/>
        </w:rPr>
        <w:t>que « </w:t>
      </w:r>
      <w:r w:rsidRPr="00B63745">
        <w:rPr>
          <w:rFonts w:ascii="Times New Roman" w:hAnsi="Times New Roman" w:cs="Times New Roman"/>
          <w:i/>
          <w:color w:val="000000" w:themeColor="text1"/>
          <w:sz w:val="24"/>
          <w:szCs w:val="24"/>
        </w:rPr>
        <w:t>planter des arbres contribue à la protection de l’environnement</w:t>
      </w:r>
      <w:r w:rsidRPr="00B63745">
        <w:rPr>
          <w:rFonts w:ascii="Times New Roman" w:hAnsi="Times New Roman" w:cs="Times New Roman"/>
          <w:color w:val="000000" w:themeColor="text1"/>
          <w:sz w:val="24"/>
          <w:szCs w:val="24"/>
        </w:rPr>
        <w:t xml:space="preserve"> ». </w:t>
      </w:r>
      <w:r w:rsidRPr="00B63745">
        <w:rPr>
          <w:rFonts w:ascii="Times New Roman" w:hAnsi="Times New Roman" w:cs="Times New Roman"/>
          <w:sz w:val="24"/>
          <w:szCs w:val="24"/>
        </w:rPr>
        <w:t>Ainsi, révèle un participant de Comè« </w:t>
      </w:r>
      <w:r w:rsidRPr="00BC0580">
        <w:rPr>
          <w:rFonts w:ascii="Times New Roman" w:hAnsi="Times New Roman" w:cs="Times New Roman"/>
          <w:i/>
          <w:sz w:val="24"/>
          <w:szCs w:val="24"/>
        </w:rPr>
        <w:t>tout citoyen a le devoir d’entretenir ces arbres plantés. Pour une bonne pratique en matière de protection de l’environnement, nous devons éviter de couper les arbres, assainir nos cadres de vie</w:t>
      </w:r>
      <w:r w:rsidRPr="00B63745">
        <w:rPr>
          <w:rFonts w:ascii="Times New Roman" w:hAnsi="Times New Roman" w:cs="Times New Roman"/>
          <w:sz w:val="24"/>
          <w:szCs w:val="24"/>
        </w:rPr>
        <w:t> ». Toujours parlant de la protection du patrimoine vert, les participants ont fait comprendre que « </w:t>
      </w:r>
      <w:r w:rsidRPr="00BC0580">
        <w:rPr>
          <w:rFonts w:ascii="Times New Roman" w:hAnsi="Times New Roman" w:cs="Times New Roman"/>
          <w:i/>
          <w:sz w:val="24"/>
          <w:szCs w:val="24"/>
        </w:rPr>
        <w:t>l’arbre représente pour le commun des mortels un élément prépondérant de l’environnement. Sa plantation et son entretien s’avèrent indispensable pour tous</w:t>
      </w:r>
      <w:r w:rsidRPr="00B63745">
        <w:rPr>
          <w:rFonts w:ascii="Times New Roman" w:hAnsi="Times New Roman" w:cs="Times New Roman"/>
          <w:sz w:val="24"/>
          <w:szCs w:val="24"/>
        </w:rPr>
        <w:t> ».</w:t>
      </w:r>
    </w:p>
    <w:p w:rsidR="00DD24DC" w:rsidRPr="00B63745" w:rsidRDefault="00DD24DC" w:rsidP="00DD24DC">
      <w:pPr>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Les séances de sensibilisation sur l’environnement ont, selon les dires des uns et des autres, agit sur « </w:t>
      </w:r>
      <w:r w:rsidRPr="00B63745">
        <w:rPr>
          <w:rFonts w:ascii="Times New Roman" w:hAnsi="Times New Roman" w:cs="Times New Roman"/>
          <w:i/>
          <w:color w:val="000000" w:themeColor="text1"/>
          <w:sz w:val="24"/>
          <w:szCs w:val="24"/>
        </w:rPr>
        <w:t>la manière de traiter l’environnement</w:t>
      </w:r>
      <w:r w:rsidRPr="00B63745">
        <w:rPr>
          <w:rFonts w:ascii="Times New Roman" w:hAnsi="Times New Roman" w:cs="Times New Roman"/>
          <w:color w:val="000000" w:themeColor="text1"/>
          <w:sz w:val="24"/>
          <w:szCs w:val="24"/>
        </w:rPr>
        <w:t xml:space="preserve"> » et de se comporter. Les thèmes abordés </w:t>
      </w:r>
      <w:r>
        <w:rPr>
          <w:rFonts w:ascii="Times New Roman" w:hAnsi="Times New Roman" w:cs="Times New Roman"/>
          <w:color w:val="000000" w:themeColor="text1"/>
          <w:sz w:val="24"/>
          <w:szCs w:val="24"/>
        </w:rPr>
        <w:t xml:space="preserve">lors de ces séances </w:t>
      </w:r>
      <w:r w:rsidRPr="00B63745">
        <w:rPr>
          <w:rFonts w:ascii="Times New Roman" w:hAnsi="Times New Roman" w:cs="Times New Roman"/>
          <w:color w:val="000000" w:themeColor="text1"/>
          <w:sz w:val="24"/>
          <w:szCs w:val="24"/>
        </w:rPr>
        <w:t>sont les suivants :</w:t>
      </w:r>
    </w:p>
    <w:p w:rsidR="00DD24DC" w:rsidRPr="00B63745" w:rsidRDefault="00DD24DC" w:rsidP="00601039">
      <w:pPr>
        <w:pStyle w:val="Paragraphedeliste"/>
        <w:numPr>
          <w:ilvl w:val="0"/>
          <w:numId w:val="20"/>
        </w:numPr>
        <w:ind w:left="567" w:hanging="207"/>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r w:rsidRPr="00B63745">
        <w:rPr>
          <w:rFonts w:ascii="Times New Roman" w:hAnsi="Times New Roman" w:cs="Times New Roman"/>
          <w:color w:val="000000" w:themeColor="text1"/>
          <w:sz w:val="24"/>
          <w:szCs w:val="24"/>
        </w:rPr>
        <w:t>e lavage des mains avant de manger</w:t>
      </w:r>
      <w:r>
        <w:rPr>
          <w:rFonts w:ascii="Times New Roman" w:hAnsi="Times New Roman" w:cs="Times New Roman"/>
          <w:color w:val="000000" w:themeColor="text1"/>
          <w:sz w:val="24"/>
          <w:szCs w:val="24"/>
        </w:rPr>
        <w:t>,</w:t>
      </w:r>
    </w:p>
    <w:p w:rsidR="00DD24DC" w:rsidRPr="00B63745" w:rsidRDefault="00DD24DC" w:rsidP="00601039">
      <w:pPr>
        <w:pStyle w:val="Paragraphedeliste"/>
        <w:numPr>
          <w:ilvl w:val="0"/>
          <w:numId w:val="20"/>
        </w:numPr>
        <w:ind w:left="567" w:hanging="207"/>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B63745">
        <w:rPr>
          <w:rFonts w:ascii="Times New Roman" w:hAnsi="Times New Roman" w:cs="Times New Roman"/>
          <w:color w:val="000000" w:themeColor="text1"/>
          <w:sz w:val="24"/>
          <w:szCs w:val="24"/>
        </w:rPr>
        <w:t>a propreté de l’environnement</w:t>
      </w:r>
      <w:r>
        <w:rPr>
          <w:rFonts w:ascii="Times New Roman" w:hAnsi="Times New Roman" w:cs="Times New Roman"/>
          <w:color w:val="000000" w:themeColor="text1"/>
          <w:sz w:val="24"/>
          <w:szCs w:val="24"/>
        </w:rPr>
        <w:t>,</w:t>
      </w:r>
    </w:p>
    <w:p w:rsidR="00DD24DC" w:rsidRPr="00B63745" w:rsidRDefault="00DD24DC" w:rsidP="00601039">
      <w:pPr>
        <w:pStyle w:val="Paragraphedeliste"/>
        <w:numPr>
          <w:ilvl w:val="0"/>
          <w:numId w:val="20"/>
        </w:numPr>
        <w:ind w:left="567" w:hanging="207"/>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B63745">
        <w:rPr>
          <w:rFonts w:ascii="Times New Roman" w:hAnsi="Times New Roman" w:cs="Times New Roman"/>
          <w:color w:val="000000" w:themeColor="text1"/>
          <w:sz w:val="24"/>
          <w:szCs w:val="24"/>
        </w:rPr>
        <w:t>a bonne protection de la nourriture</w:t>
      </w:r>
      <w:r>
        <w:rPr>
          <w:rFonts w:ascii="Times New Roman" w:hAnsi="Times New Roman" w:cs="Times New Roman"/>
          <w:color w:val="000000" w:themeColor="text1"/>
          <w:sz w:val="24"/>
          <w:szCs w:val="24"/>
        </w:rPr>
        <w:t>,</w:t>
      </w:r>
    </w:p>
    <w:p w:rsidR="00DD24DC" w:rsidRPr="00B63745" w:rsidRDefault="00DD24DC" w:rsidP="00601039">
      <w:pPr>
        <w:pStyle w:val="Paragraphedeliste"/>
        <w:numPr>
          <w:ilvl w:val="0"/>
          <w:numId w:val="20"/>
        </w:numPr>
        <w:ind w:left="567" w:hanging="207"/>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B63745">
        <w:rPr>
          <w:rFonts w:ascii="Times New Roman" w:hAnsi="Times New Roman" w:cs="Times New Roman"/>
          <w:color w:val="000000" w:themeColor="text1"/>
          <w:sz w:val="24"/>
          <w:szCs w:val="24"/>
        </w:rPr>
        <w:t>a propreté de la maison et de l’eau</w:t>
      </w:r>
      <w:r>
        <w:rPr>
          <w:rFonts w:ascii="Times New Roman" w:hAnsi="Times New Roman" w:cs="Times New Roman"/>
          <w:color w:val="000000" w:themeColor="text1"/>
          <w:sz w:val="24"/>
          <w:szCs w:val="24"/>
        </w:rPr>
        <w:t>,</w:t>
      </w:r>
    </w:p>
    <w:p w:rsidR="00DD24DC" w:rsidRPr="00B63745" w:rsidRDefault="00DD24DC" w:rsidP="00601039">
      <w:pPr>
        <w:pStyle w:val="Paragraphedeliste"/>
        <w:numPr>
          <w:ilvl w:val="0"/>
          <w:numId w:val="20"/>
        </w:numPr>
        <w:ind w:left="567" w:hanging="207"/>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B63745">
        <w:rPr>
          <w:rFonts w:ascii="Times New Roman" w:hAnsi="Times New Roman" w:cs="Times New Roman"/>
          <w:color w:val="000000" w:themeColor="text1"/>
          <w:sz w:val="24"/>
          <w:szCs w:val="24"/>
        </w:rPr>
        <w:t>e maintien de la propreté pour une bonne santé de la maison</w:t>
      </w:r>
      <w:r>
        <w:rPr>
          <w:rFonts w:ascii="Times New Roman" w:hAnsi="Times New Roman" w:cs="Times New Roman"/>
          <w:color w:val="000000" w:themeColor="text1"/>
          <w:sz w:val="24"/>
          <w:szCs w:val="24"/>
        </w:rPr>
        <w:t>.</w:t>
      </w:r>
    </w:p>
    <w:p w:rsidR="00DD24DC" w:rsidRPr="00B63745" w:rsidRDefault="00DD24DC" w:rsidP="00DD24DC">
      <w:pPr>
        <w:spacing w:after="0"/>
        <w:jc w:val="both"/>
        <w:rPr>
          <w:rFonts w:ascii="Times New Roman" w:hAnsi="Times New Roman" w:cs="Times New Roman"/>
          <w:color w:val="000000" w:themeColor="text1"/>
          <w:sz w:val="24"/>
          <w:szCs w:val="24"/>
        </w:rPr>
      </w:pPr>
    </w:p>
    <w:p w:rsidR="00DD24DC" w:rsidRPr="00B63745" w:rsidRDefault="00DD24DC" w:rsidP="00601039">
      <w:pPr>
        <w:pStyle w:val="T4"/>
        <w:numPr>
          <w:ilvl w:val="3"/>
          <w:numId w:val="43"/>
        </w:numPr>
      </w:pPr>
      <w:bookmarkStart w:id="283" w:name="_Toc35615550"/>
      <w:bookmarkStart w:id="284" w:name="_Toc35631319"/>
      <w:r w:rsidRPr="00B63745">
        <w:t xml:space="preserve"> </w:t>
      </w:r>
      <w:bookmarkStart w:id="285" w:name="_Toc35984603"/>
      <w:r w:rsidRPr="00B63745">
        <w:t>Sécurité routière</w:t>
      </w:r>
      <w:bookmarkEnd w:id="283"/>
      <w:bookmarkEnd w:id="284"/>
      <w:bookmarkEnd w:id="285"/>
    </w:p>
    <w:p w:rsidR="00DD24DC" w:rsidRPr="00B63745" w:rsidRDefault="00DD24DC" w:rsidP="00DD24DC">
      <w:pPr>
        <w:spacing w:before="2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Selon les recherches sur Google, « l</w:t>
      </w:r>
      <w:r w:rsidRPr="00B63745">
        <w:rPr>
          <w:rFonts w:ascii="Times New Roman" w:hAnsi="Times New Roman" w:cs="Times New Roman"/>
          <w:color w:val="000000" w:themeColor="text1"/>
          <w:sz w:val="24"/>
          <w:szCs w:val="24"/>
        </w:rPr>
        <w:t xml:space="preserve">a sécurité routière </w:t>
      </w:r>
      <w:r w:rsidRPr="004C7297">
        <w:rPr>
          <w:rFonts w:ascii="Times New Roman" w:hAnsi="Times New Roman" w:cs="Times New Roman"/>
          <w:color w:val="000000" w:themeColor="text1"/>
          <w:sz w:val="24"/>
          <w:szCs w:val="24"/>
        </w:rPr>
        <w:t>(du latin securĭtas) désigne ce qui est hors de péril, dommage ou risque. Le concept de sécurité routière concerne donc la prévention d’accidents sur la route dans le but de protéger la vie des personnes</w:t>
      </w:r>
      <w:r>
        <w:rPr>
          <w:rFonts w:ascii="Times New Roman" w:hAnsi="Times New Roman" w:cs="Times New Roman"/>
          <w:color w:val="000000" w:themeColor="text1"/>
          <w:sz w:val="24"/>
          <w:szCs w:val="24"/>
        </w:rPr>
        <w:t> » (30 décembre 2011)</w:t>
      </w:r>
      <w:r w:rsidRPr="004C7297">
        <w:rPr>
          <w:rFonts w:ascii="Times New Roman" w:hAnsi="Times New Roman" w:cs="Times New Roman"/>
          <w:color w:val="000000" w:themeColor="text1"/>
          <w:sz w:val="24"/>
          <w:szCs w:val="24"/>
        </w:rPr>
        <w:t>. C’est également</w:t>
      </w:r>
      <w:r w:rsidR="00A567EB">
        <w:rPr>
          <w:rFonts w:ascii="Times New Roman" w:hAnsi="Times New Roman" w:cs="Times New Roman"/>
          <w:color w:val="000000" w:themeColor="text1"/>
          <w:sz w:val="24"/>
          <w:szCs w:val="24"/>
        </w:rPr>
        <w:t xml:space="preserve"> </w:t>
      </w:r>
      <w:r w:rsidRPr="00B63745">
        <w:rPr>
          <w:rFonts w:ascii="Times New Roman" w:hAnsi="Times New Roman" w:cs="Times New Roman"/>
          <w:color w:val="000000" w:themeColor="text1"/>
          <w:sz w:val="24"/>
          <w:szCs w:val="24"/>
        </w:rPr>
        <w:t>un « </w:t>
      </w:r>
      <w:r w:rsidRPr="00B63745">
        <w:rPr>
          <w:rFonts w:ascii="Times New Roman" w:hAnsi="Times New Roman" w:cs="Times New Roman"/>
          <w:i/>
          <w:color w:val="000000" w:themeColor="text1"/>
          <w:sz w:val="24"/>
          <w:szCs w:val="24"/>
        </w:rPr>
        <w:t xml:space="preserve">organisme public tenant par diverses mesures </w:t>
      </w:r>
      <w:r>
        <w:rPr>
          <w:rFonts w:ascii="Times New Roman" w:hAnsi="Times New Roman" w:cs="Times New Roman"/>
          <w:i/>
          <w:color w:val="000000" w:themeColor="text1"/>
          <w:sz w:val="24"/>
          <w:szCs w:val="24"/>
        </w:rPr>
        <w:t>à</w:t>
      </w:r>
      <w:r w:rsidRPr="00B63745">
        <w:rPr>
          <w:rFonts w:ascii="Times New Roman" w:hAnsi="Times New Roman" w:cs="Times New Roman"/>
          <w:i/>
          <w:color w:val="000000" w:themeColor="text1"/>
          <w:sz w:val="24"/>
          <w:szCs w:val="24"/>
        </w:rPr>
        <w:t xml:space="preserve"> limiter les risques d’accidents sur les routes </w:t>
      </w:r>
      <w:r w:rsidRPr="00B6374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(à rechercher)</w:t>
      </w:r>
      <w:r w:rsidRPr="00B63745">
        <w:rPr>
          <w:rFonts w:ascii="Times New Roman" w:hAnsi="Times New Roman" w:cs="Times New Roman"/>
          <w:color w:val="000000" w:themeColor="text1"/>
          <w:sz w:val="24"/>
          <w:szCs w:val="24"/>
        </w:rPr>
        <w:t xml:space="preserve">. Il est question d’appréhender le niveau de connaissance en matière de sécurité routière des populations de la ZIP, surtout avec le bitumage du tronçon </w:t>
      </w:r>
      <w:r w:rsidRPr="00B63745">
        <w:rPr>
          <w:rFonts w:ascii="Times New Roman" w:hAnsi="Times New Roman" w:cs="Times New Roman"/>
          <w:iCs/>
          <w:color w:val="000000" w:themeColor="text1"/>
          <w:sz w:val="24"/>
          <w:szCs w:val="24"/>
        </w:rPr>
        <w:t>Pahou-Ouidah-Hillacondji-Frontière du Togo</w:t>
      </w:r>
      <w:r w:rsidRPr="00B63745">
        <w:rPr>
          <w:rFonts w:ascii="Times New Roman" w:hAnsi="Times New Roman" w:cs="Times New Roman"/>
          <w:color w:val="000000" w:themeColor="text1"/>
          <w:sz w:val="24"/>
          <w:szCs w:val="24"/>
        </w:rPr>
        <w:t>.</w:t>
      </w:r>
      <w:r w:rsidR="00A567EB">
        <w:rPr>
          <w:rFonts w:ascii="Times New Roman" w:hAnsi="Times New Roman" w:cs="Times New Roman"/>
          <w:color w:val="000000" w:themeColor="text1"/>
          <w:sz w:val="24"/>
          <w:szCs w:val="24"/>
        </w:rPr>
        <w:t xml:space="preserve"> </w:t>
      </w:r>
      <w:r w:rsidRPr="00B63745">
        <w:rPr>
          <w:rFonts w:ascii="Times New Roman" w:hAnsi="Times New Roman" w:cs="Times New Roman"/>
          <w:sz w:val="24"/>
          <w:szCs w:val="24"/>
        </w:rPr>
        <w:t>Pour certains des participants,</w:t>
      </w:r>
      <w:r w:rsidR="00A567EB">
        <w:rPr>
          <w:rFonts w:ascii="Times New Roman" w:hAnsi="Times New Roman" w:cs="Times New Roman"/>
          <w:sz w:val="24"/>
          <w:szCs w:val="24"/>
        </w:rPr>
        <w:t xml:space="preserve"> </w:t>
      </w:r>
      <w:r w:rsidRPr="00B63745">
        <w:rPr>
          <w:rFonts w:ascii="Times New Roman" w:hAnsi="Times New Roman" w:cs="Times New Roman"/>
          <w:sz w:val="24"/>
          <w:szCs w:val="24"/>
        </w:rPr>
        <w:t>« </w:t>
      </w:r>
      <w:r w:rsidRPr="004C7297">
        <w:rPr>
          <w:rFonts w:ascii="Times New Roman" w:hAnsi="Times New Roman" w:cs="Times New Roman"/>
          <w:i/>
          <w:sz w:val="24"/>
          <w:szCs w:val="24"/>
        </w:rPr>
        <w:t>les accidents ont considérablement diminué</w:t>
      </w:r>
      <w:r w:rsidRPr="00B63745">
        <w:rPr>
          <w:rFonts w:ascii="Times New Roman" w:hAnsi="Times New Roman" w:cs="Times New Roman"/>
          <w:sz w:val="24"/>
          <w:szCs w:val="24"/>
        </w:rPr>
        <w:t> »</w:t>
      </w:r>
      <w:r>
        <w:rPr>
          <w:rFonts w:ascii="Times New Roman" w:hAnsi="Times New Roman" w:cs="Times New Roman"/>
          <w:sz w:val="24"/>
          <w:szCs w:val="24"/>
        </w:rPr>
        <w:t>tandis que pour d’autres, « </w:t>
      </w:r>
      <w:r w:rsidRPr="008E3A9E">
        <w:rPr>
          <w:rFonts w:ascii="Times New Roman" w:hAnsi="Times New Roman" w:cs="Times New Roman"/>
          <w:i/>
          <w:sz w:val="24"/>
          <w:szCs w:val="24"/>
        </w:rPr>
        <w:t>les accidents ont augmenté et il n’est pas rare d’en être des témoins</w:t>
      </w:r>
      <w:r>
        <w:rPr>
          <w:rFonts w:ascii="Times New Roman" w:hAnsi="Times New Roman" w:cs="Times New Roman"/>
          <w:i/>
          <w:sz w:val="24"/>
          <w:szCs w:val="24"/>
        </w:rPr>
        <w:t>,</w:t>
      </w:r>
      <w:r w:rsidR="00A567EB">
        <w:rPr>
          <w:rFonts w:ascii="Times New Roman" w:hAnsi="Times New Roman" w:cs="Times New Roman"/>
          <w:i/>
          <w:sz w:val="24"/>
          <w:szCs w:val="24"/>
        </w:rPr>
        <w:t xml:space="preserve"> </w:t>
      </w:r>
      <w:r w:rsidRPr="008E3A9E">
        <w:rPr>
          <w:rFonts w:ascii="Times New Roman" w:hAnsi="Times New Roman" w:cs="Times New Roman"/>
          <w:i/>
          <w:sz w:val="24"/>
          <w:szCs w:val="24"/>
        </w:rPr>
        <w:t>et de toutes sortes : entre voiture et moto ; entre poids lourd et voiture cinq places,</w:t>
      </w:r>
      <w:r w:rsidR="00A567EB">
        <w:rPr>
          <w:rFonts w:ascii="Times New Roman" w:hAnsi="Times New Roman" w:cs="Times New Roman"/>
          <w:i/>
          <w:sz w:val="24"/>
          <w:szCs w:val="24"/>
        </w:rPr>
        <w:t xml:space="preserve"> </w:t>
      </w:r>
      <w:r w:rsidRPr="008E3A9E">
        <w:rPr>
          <w:rFonts w:ascii="Times New Roman" w:hAnsi="Times New Roman" w:cs="Times New Roman"/>
          <w:i/>
          <w:sz w:val="24"/>
          <w:szCs w:val="24"/>
        </w:rPr>
        <w:t>et même surtout entre les longs véhicules de DANGOTE et les motos à deux roues</w:t>
      </w:r>
      <w:r w:rsidRPr="00B63745">
        <w:rPr>
          <w:rFonts w:ascii="Times New Roman" w:hAnsi="Times New Roman" w:cs="Times New Roman"/>
          <w:sz w:val="24"/>
          <w:szCs w:val="24"/>
        </w:rPr>
        <w:t> »</w:t>
      </w:r>
      <w:r>
        <w:rPr>
          <w:rFonts w:ascii="Times New Roman" w:hAnsi="Times New Roman" w:cs="Times New Roman"/>
          <w:sz w:val="24"/>
          <w:szCs w:val="24"/>
        </w:rPr>
        <w:t>.</w:t>
      </w:r>
    </w:p>
    <w:p w:rsidR="00DD24DC" w:rsidRPr="002549AE" w:rsidRDefault="00DD24DC" w:rsidP="00601039">
      <w:pPr>
        <w:pStyle w:val="Paragraphedeliste"/>
        <w:numPr>
          <w:ilvl w:val="0"/>
          <w:numId w:val="37"/>
        </w:numPr>
        <w:rPr>
          <w:rFonts w:ascii="Times New Roman" w:hAnsi="Times New Roman" w:cs="Times New Roman"/>
          <w:b/>
          <w:i/>
          <w:sz w:val="24"/>
          <w:szCs w:val="24"/>
        </w:rPr>
      </w:pPr>
      <w:r w:rsidRPr="002549AE">
        <w:rPr>
          <w:rFonts w:ascii="Times New Roman" w:hAnsi="Times New Roman" w:cs="Times New Roman"/>
          <w:b/>
          <w:i/>
          <w:sz w:val="24"/>
          <w:szCs w:val="24"/>
        </w:rPr>
        <w:t>Causes des accidents</w:t>
      </w:r>
    </w:p>
    <w:p w:rsidR="00DD24DC" w:rsidRDefault="00DD24DC" w:rsidP="00DD24DC">
      <w:pPr>
        <w:spacing w:after="120"/>
        <w:jc w:val="both"/>
        <w:rPr>
          <w:rFonts w:ascii="Times New Roman" w:hAnsi="Times New Roman" w:cs="Times New Roman"/>
          <w:iCs/>
          <w:color w:val="000000" w:themeColor="text1"/>
          <w:sz w:val="24"/>
          <w:szCs w:val="24"/>
        </w:rPr>
      </w:pPr>
      <w:r w:rsidRPr="00B63745">
        <w:rPr>
          <w:rFonts w:ascii="Times New Roman" w:hAnsi="Times New Roman" w:cs="Times New Roman"/>
          <w:iCs/>
          <w:color w:val="000000" w:themeColor="text1"/>
          <w:sz w:val="24"/>
          <w:szCs w:val="24"/>
        </w:rPr>
        <w:t>Les</w:t>
      </w:r>
      <w:r w:rsidR="00A567EB">
        <w:rPr>
          <w:rFonts w:ascii="Times New Roman" w:hAnsi="Times New Roman" w:cs="Times New Roman"/>
          <w:iCs/>
          <w:color w:val="000000" w:themeColor="text1"/>
          <w:sz w:val="24"/>
          <w:szCs w:val="24"/>
        </w:rPr>
        <w:t xml:space="preserve"> </w:t>
      </w:r>
      <w:r w:rsidRPr="00B63745">
        <w:rPr>
          <w:rFonts w:ascii="Times New Roman" w:hAnsi="Times New Roman" w:cs="Times New Roman"/>
          <w:iCs/>
          <w:color w:val="000000" w:themeColor="text1"/>
          <w:sz w:val="24"/>
          <w:szCs w:val="24"/>
        </w:rPr>
        <w:t>causes des accidents sur le tronçon Pahou-Ouidah-Hillacondji-Frontière du Togo, semblent inchangées quelle que soit la période, c’est-à-dire avant et après le bitumage. En effet, selon les interlocuteurs, ces causes sont catégorisées</w:t>
      </w:r>
      <w:r w:rsidR="00A567EB">
        <w:rPr>
          <w:rFonts w:ascii="Times New Roman" w:hAnsi="Times New Roman" w:cs="Times New Roman"/>
          <w:iCs/>
          <w:color w:val="000000" w:themeColor="text1"/>
          <w:sz w:val="24"/>
          <w:szCs w:val="24"/>
        </w:rPr>
        <w:t xml:space="preserve"> </w:t>
      </w:r>
      <w:r w:rsidRPr="00B63745">
        <w:rPr>
          <w:rFonts w:ascii="Times New Roman" w:hAnsi="Times New Roman" w:cs="Times New Roman"/>
          <w:iCs/>
          <w:color w:val="000000" w:themeColor="text1"/>
          <w:sz w:val="24"/>
          <w:szCs w:val="24"/>
        </w:rPr>
        <w:t>ainsi</w:t>
      </w:r>
      <w:r w:rsidR="00A567EB">
        <w:rPr>
          <w:rFonts w:ascii="Times New Roman" w:hAnsi="Times New Roman" w:cs="Times New Roman"/>
          <w:iCs/>
          <w:color w:val="000000" w:themeColor="text1"/>
          <w:sz w:val="24"/>
          <w:szCs w:val="24"/>
        </w:rPr>
        <w:t xml:space="preserve"> </w:t>
      </w:r>
      <w:r w:rsidRPr="00B63745">
        <w:rPr>
          <w:rFonts w:ascii="Times New Roman" w:hAnsi="Times New Roman" w:cs="Times New Roman"/>
          <w:iCs/>
          <w:color w:val="000000" w:themeColor="text1"/>
          <w:sz w:val="24"/>
          <w:szCs w:val="24"/>
        </w:rPr>
        <w:t>qu’il suit :</w:t>
      </w:r>
    </w:p>
    <w:p w:rsidR="00DD24DC" w:rsidRDefault="00DD24DC" w:rsidP="00DD24DC">
      <w:pPr>
        <w:spacing w:after="120"/>
        <w:jc w:val="both"/>
        <w:rPr>
          <w:rFonts w:ascii="Times New Roman" w:hAnsi="Times New Roman" w:cs="Times New Roman"/>
          <w:iCs/>
          <w:color w:val="000000" w:themeColor="text1"/>
          <w:sz w:val="24"/>
          <w:szCs w:val="24"/>
        </w:rPr>
      </w:pPr>
    </w:p>
    <w:p w:rsidR="00DD24DC" w:rsidRDefault="00DD24DC" w:rsidP="00DD24DC">
      <w:pPr>
        <w:spacing w:after="120"/>
        <w:jc w:val="both"/>
        <w:rPr>
          <w:rFonts w:ascii="Times New Roman" w:hAnsi="Times New Roman" w:cs="Times New Roman"/>
          <w:iCs/>
          <w:color w:val="000000" w:themeColor="text1"/>
          <w:sz w:val="24"/>
          <w:szCs w:val="24"/>
        </w:rPr>
      </w:pPr>
    </w:p>
    <w:p w:rsidR="00DD24DC" w:rsidRDefault="00DD24DC" w:rsidP="00DD24DC">
      <w:pPr>
        <w:spacing w:after="120"/>
        <w:jc w:val="both"/>
        <w:rPr>
          <w:rFonts w:ascii="Times New Roman" w:hAnsi="Times New Roman" w:cs="Times New Roman"/>
          <w:iCs/>
          <w:color w:val="000000" w:themeColor="text1"/>
          <w:sz w:val="24"/>
          <w:szCs w:val="24"/>
        </w:rPr>
      </w:pPr>
    </w:p>
    <w:p w:rsidR="00DD24DC" w:rsidRPr="00112C82" w:rsidRDefault="00DD24DC" w:rsidP="00112C82">
      <w:pPr>
        <w:pStyle w:val="TABLTCHI"/>
        <w:spacing w:after="120"/>
        <w:rPr>
          <w:lang w:eastAsia="fr-FR"/>
        </w:rPr>
      </w:pPr>
      <w:bookmarkStart w:id="286" w:name="_Toc35636982"/>
      <w:r w:rsidRPr="00112C82">
        <w:rPr>
          <w:lang w:eastAsia="fr-FR"/>
        </w:rPr>
        <w:lastRenderedPageBreak/>
        <w:t>Tableau 4.2 : Répartition des causes d’accident avant et après le bitumage de la route Pahou-Ouidah-Hillacondji-Frontière du Togo selon les interlocuteurs</w:t>
      </w:r>
      <w:bookmarkEnd w:id="286"/>
    </w:p>
    <w:tbl>
      <w:tblPr>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880"/>
      </w:tblGrid>
      <w:tr w:rsidR="00DD24DC" w:rsidRPr="00A567EB" w:rsidTr="00B23E85">
        <w:trPr>
          <w:tblHeader/>
        </w:trPr>
        <w:tc>
          <w:tcPr>
            <w:tcW w:w="4531" w:type="dxa"/>
          </w:tcPr>
          <w:p w:rsidR="00DD24DC" w:rsidRPr="00A567EB" w:rsidRDefault="00DD24DC" w:rsidP="00E2316D">
            <w:pPr>
              <w:spacing w:after="0" w:line="240" w:lineRule="auto"/>
              <w:jc w:val="both"/>
              <w:rPr>
                <w:rFonts w:ascii="Times New Roman" w:hAnsi="Times New Roman" w:cs="Times New Roman"/>
                <w:b/>
                <w:sz w:val="20"/>
                <w:szCs w:val="20"/>
              </w:rPr>
            </w:pPr>
            <w:r w:rsidRPr="00A567EB">
              <w:rPr>
                <w:rFonts w:ascii="Times New Roman" w:hAnsi="Times New Roman" w:cs="Times New Roman"/>
                <w:b/>
                <w:sz w:val="20"/>
                <w:szCs w:val="20"/>
              </w:rPr>
              <w:t xml:space="preserve">Avant le bitumage de la voie </w:t>
            </w:r>
            <w:r w:rsidRPr="00A567EB">
              <w:rPr>
                <w:rFonts w:ascii="Times New Roman" w:hAnsi="Times New Roman" w:cs="Times New Roman"/>
                <w:b/>
                <w:iCs/>
                <w:color w:val="000000" w:themeColor="text1"/>
                <w:sz w:val="20"/>
                <w:szCs w:val="20"/>
              </w:rPr>
              <w:t>les accidents étaient causés par :</w:t>
            </w:r>
          </w:p>
        </w:tc>
        <w:tc>
          <w:tcPr>
            <w:tcW w:w="4880" w:type="dxa"/>
          </w:tcPr>
          <w:p w:rsidR="00DD24DC" w:rsidRPr="00A567EB" w:rsidRDefault="00DD24DC" w:rsidP="00E2316D">
            <w:pPr>
              <w:spacing w:after="0" w:line="240" w:lineRule="auto"/>
              <w:jc w:val="both"/>
              <w:rPr>
                <w:rFonts w:ascii="Times New Roman" w:hAnsi="Times New Roman" w:cs="Times New Roman"/>
                <w:b/>
                <w:sz w:val="20"/>
                <w:szCs w:val="20"/>
              </w:rPr>
            </w:pPr>
            <w:r w:rsidRPr="00A567EB">
              <w:rPr>
                <w:rFonts w:ascii="Times New Roman" w:hAnsi="Times New Roman" w:cs="Times New Roman"/>
                <w:b/>
                <w:sz w:val="20"/>
                <w:szCs w:val="20"/>
              </w:rPr>
              <w:t xml:space="preserve">Après le bitumage de la voie </w:t>
            </w:r>
            <w:r w:rsidRPr="00A567EB">
              <w:rPr>
                <w:rFonts w:ascii="Times New Roman" w:hAnsi="Times New Roman" w:cs="Times New Roman"/>
                <w:b/>
                <w:iCs/>
                <w:color w:val="000000" w:themeColor="text1"/>
                <w:sz w:val="20"/>
                <w:szCs w:val="20"/>
              </w:rPr>
              <w:t>les accidents sont</w:t>
            </w:r>
            <w:r w:rsidR="00B23E85">
              <w:rPr>
                <w:rFonts w:ascii="Times New Roman" w:hAnsi="Times New Roman" w:cs="Times New Roman"/>
                <w:b/>
                <w:iCs/>
                <w:color w:val="000000" w:themeColor="text1"/>
                <w:sz w:val="20"/>
                <w:szCs w:val="20"/>
              </w:rPr>
              <w:t xml:space="preserve"> </w:t>
            </w:r>
            <w:r w:rsidRPr="00A567EB">
              <w:rPr>
                <w:rFonts w:ascii="Times New Roman" w:hAnsi="Times New Roman" w:cs="Times New Roman"/>
                <w:b/>
                <w:iCs/>
                <w:color w:val="000000" w:themeColor="text1"/>
                <w:sz w:val="20"/>
                <w:szCs w:val="20"/>
              </w:rPr>
              <w:t>causés par :</w:t>
            </w:r>
          </w:p>
        </w:tc>
      </w:tr>
      <w:tr w:rsidR="00DD24DC" w:rsidRPr="00A567EB" w:rsidTr="00B23E85">
        <w:tc>
          <w:tcPr>
            <w:tcW w:w="4531" w:type="dxa"/>
          </w:tcPr>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Etat défectueux de la route (trou, nid de poule, voie très exiguë)</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Non-respect du code de la route</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Imprudence des transporteurs</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Feux de brousse auxabords de la voie</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Etat d’ivresse des transporteurs</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Appel au volant et guidon</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Retard de signalisation dans les arrêts</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Manque de passage pour piéton</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Dépassement anarchique surtout dans les tournants</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Ensablement de la voie par les eaux de ruissellement</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Présence de flaque d’eau sur la route</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Camion de sable non couvert</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Système d’allumage des véhicules : "véhicule sans phare, véhicule avec phare défaillant et véhicule avec un phare"</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Stationnement anarchique des véhicules aux abords de la voie</w:t>
            </w:r>
          </w:p>
        </w:tc>
        <w:tc>
          <w:tcPr>
            <w:tcW w:w="4880" w:type="dxa"/>
          </w:tcPr>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Excès de vitesse</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Bordure trop épaisse de la voie</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xml:space="preserve">- Hauteur trop élevée des dos d’âne </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Imprudence des transporteurs</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Feux de brousse aux bords de la voie</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Etat d’ivresse des transporteurs</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Non éclairage de la voie surtout au niveau des dos d’âne</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non fonctionnent à plein temps des feux tricolores</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Absence de dos d’âne</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Utilisation de téléphone portable au volant ou au guidon (appel, SMS, whatsapp)</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Port du kit oreillettes</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Retard de signalisation dans les arrêts</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Manque de passage pour piéton</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Dépassement anarchique surtout dans les tournants</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Ensablement de la voie par les eaux de ruissellement</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Camion de sable non couvert</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-Système d’allumage des véhicules "véhicule sans phare, véhicule avec phare défaillant et véhicule avec un phare"</w:t>
            </w:r>
          </w:p>
          <w:p w:rsidR="00DD24DC" w:rsidRPr="00A567EB" w:rsidRDefault="00DD24DC" w:rsidP="00E2316D">
            <w:pPr>
              <w:spacing w:after="0" w:line="240" w:lineRule="auto"/>
              <w:jc w:val="both"/>
              <w:rPr>
                <w:rFonts w:ascii="Times New Roman" w:hAnsi="Times New Roman" w:cs="Times New Roman"/>
                <w:sz w:val="20"/>
                <w:szCs w:val="20"/>
              </w:rPr>
            </w:pPr>
            <w:r w:rsidRPr="00A567EB">
              <w:rPr>
                <w:rFonts w:ascii="Times New Roman" w:hAnsi="Times New Roman" w:cs="Times New Roman"/>
                <w:sz w:val="20"/>
                <w:szCs w:val="20"/>
              </w:rPr>
              <w:t>- Stationnement anarchique des véhicules aux abords de la voie</w:t>
            </w:r>
          </w:p>
        </w:tc>
      </w:tr>
    </w:tbl>
    <w:p w:rsidR="00DD24DC" w:rsidRPr="008E3A9E" w:rsidRDefault="00DD24DC" w:rsidP="00DD24DC">
      <w:pPr>
        <w:tabs>
          <w:tab w:val="left" w:pos="2295"/>
        </w:tabs>
        <w:spacing w:after="0"/>
        <w:jc w:val="both"/>
        <w:rPr>
          <w:rFonts w:ascii="Times New Roman" w:hAnsi="Times New Roman" w:cs="Times New Roman"/>
          <w:i/>
          <w:sz w:val="20"/>
          <w:szCs w:val="24"/>
        </w:rPr>
      </w:pPr>
      <w:r w:rsidRPr="008E3A9E">
        <w:rPr>
          <w:rFonts w:ascii="Times New Roman" w:hAnsi="Times New Roman" w:cs="Times New Roman"/>
          <w:i/>
          <w:sz w:val="20"/>
          <w:szCs w:val="24"/>
        </w:rPr>
        <w:t>Source : INSAE, Evaluation de l’impact socio-économique du projet de bitumage de la route Pahou-Ouidah-Hillacondji-Frontière du Togo, 2020</w:t>
      </w:r>
    </w:p>
    <w:p w:rsidR="00DD24DC" w:rsidRPr="00B63745" w:rsidRDefault="00DD24DC" w:rsidP="00DD24DC">
      <w:pPr>
        <w:spacing w:after="0"/>
        <w:jc w:val="both"/>
        <w:rPr>
          <w:rFonts w:ascii="Times New Roman" w:hAnsi="Times New Roman" w:cs="Times New Roman"/>
          <w:iCs/>
          <w:color w:val="000000" w:themeColor="text1"/>
          <w:sz w:val="24"/>
          <w:szCs w:val="24"/>
        </w:rPr>
      </w:pPr>
    </w:p>
    <w:p w:rsidR="00DD24DC" w:rsidRPr="00B63745" w:rsidRDefault="00DD24DC" w:rsidP="00DD24DC">
      <w:pPr>
        <w:jc w:val="both"/>
        <w:rPr>
          <w:rFonts w:ascii="Times New Roman" w:eastAsiaTheme="minorHAnsi" w:hAnsi="Times New Roman" w:cs="Times New Roman"/>
          <w:sz w:val="24"/>
          <w:szCs w:val="24"/>
        </w:rPr>
      </w:pPr>
      <w:r>
        <w:rPr>
          <w:rFonts w:ascii="Times New Roman" w:hAnsi="Times New Roman" w:cs="Times New Roman"/>
          <w:sz w:val="24"/>
          <w:szCs w:val="24"/>
        </w:rPr>
        <w:t>Par ailleurs, i</w:t>
      </w:r>
      <w:r w:rsidRPr="00B63745">
        <w:rPr>
          <w:rFonts w:ascii="Times New Roman" w:hAnsi="Times New Roman" w:cs="Times New Roman"/>
          <w:sz w:val="24"/>
          <w:szCs w:val="24"/>
        </w:rPr>
        <w:t>l ressort des entretiens que les piétons ne connaissent pas toujours ou ne respectent pas toujours le code de la route. C’est ce que révèlent les participants de Grand-Popo « </w:t>
      </w:r>
      <w:r w:rsidRPr="008E3A9E">
        <w:rPr>
          <w:rFonts w:ascii="Times New Roman" w:hAnsi="Times New Roman" w:cs="Times New Roman"/>
          <w:i/>
          <w:sz w:val="24"/>
          <w:szCs w:val="24"/>
        </w:rPr>
        <w:t>aucune notion du code de la route n’est connu</w:t>
      </w:r>
      <w:r>
        <w:rPr>
          <w:rFonts w:ascii="Times New Roman" w:hAnsi="Times New Roman" w:cs="Times New Roman"/>
          <w:i/>
          <w:sz w:val="24"/>
          <w:szCs w:val="24"/>
        </w:rPr>
        <w:t>e</w:t>
      </w:r>
      <w:r w:rsidR="00A567EB">
        <w:rPr>
          <w:rFonts w:ascii="Times New Roman" w:hAnsi="Times New Roman" w:cs="Times New Roman"/>
          <w:i/>
          <w:sz w:val="24"/>
          <w:szCs w:val="24"/>
        </w:rPr>
        <w:t xml:space="preserve"> </w:t>
      </w:r>
      <w:r w:rsidRPr="008E3A9E">
        <w:rPr>
          <w:rFonts w:ascii="Times New Roman" w:hAnsi="Times New Roman" w:cs="Times New Roman"/>
          <w:i/>
          <w:sz w:val="24"/>
          <w:szCs w:val="24"/>
        </w:rPr>
        <w:t>des piétons qui s’engagent sur le tronçon ; ils s’engagent sans un minimum de vérification. Dieu merci les conducteurs ont pour habitude de ralentir quand  les piétons s’engagent pour traverser la voie</w:t>
      </w:r>
      <w:r>
        <w:rPr>
          <w:rFonts w:ascii="Times New Roman" w:hAnsi="Times New Roman" w:cs="Times New Roman"/>
          <w:sz w:val="24"/>
          <w:szCs w:val="24"/>
        </w:rPr>
        <w:t> »</w:t>
      </w:r>
      <w:r w:rsidRPr="00B63745">
        <w:rPr>
          <w:rFonts w:ascii="Times New Roman" w:hAnsi="Times New Roman" w:cs="Times New Roman"/>
          <w:sz w:val="24"/>
          <w:szCs w:val="24"/>
        </w:rPr>
        <w:t xml:space="preserve">. </w:t>
      </w:r>
      <w:r>
        <w:rPr>
          <w:rFonts w:ascii="Times New Roman" w:hAnsi="Times New Roman" w:cs="Times New Roman"/>
          <w:sz w:val="24"/>
          <w:szCs w:val="24"/>
        </w:rPr>
        <w:t>Cependant, il faut noter</w:t>
      </w:r>
      <w:r w:rsidRPr="00B63745">
        <w:rPr>
          <w:rFonts w:ascii="Times New Roman" w:hAnsi="Times New Roman" w:cs="Times New Roman"/>
          <w:sz w:val="24"/>
          <w:szCs w:val="24"/>
        </w:rPr>
        <w:t xml:space="preserve"> qu’il y a </w:t>
      </w:r>
      <w:r>
        <w:rPr>
          <w:rFonts w:ascii="Times New Roman" w:hAnsi="Times New Roman" w:cs="Times New Roman"/>
          <w:sz w:val="24"/>
          <w:szCs w:val="24"/>
        </w:rPr>
        <w:t>« </w:t>
      </w:r>
      <w:r w:rsidRPr="00365FFE">
        <w:rPr>
          <w:rFonts w:ascii="Times New Roman" w:hAnsi="Times New Roman" w:cs="Times New Roman"/>
          <w:i/>
          <w:sz w:val="24"/>
          <w:szCs w:val="24"/>
        </w:rPr>
        <w:t>certains conducteurs qui prennent des appels au vol</w:t>
      </w:r>
      <w:r>
        <w:rPr>
          <w:rFonts w:ascii="Times New Roman" w:hAnsi="Times New Roman" w:cs="Times New Roman"/>
          <w:i/>
          <w:sz w:val="24"/>
          <w:szCs w:val="24"/>
        </w:rPr>
        <w:t>a</w:t>
      </w:r>
      <w:r w:rsidRPr="00365FFE">
        <w:rPr>
          <w:rFonts w:ascii="Times New Roman" w:hAnsi="Times New Roman" w:cs="Times New Roman"/>
          <w:i/>
          <w:sz w:val="24"/>
          <w:szCs w:val="24"/>
        </w:rPr>
        <w:t>nt ;</w:t>
      </w:r>
      <w:r w:rsidR="00A567EB">
        <w:rPr>
          <w:rFonts w:ascii="Times New Roman" w:hAnsi="Times New Roman" w:cs="Times New Roman"/>
          <w:i/>
          <w:sz w:val="24"/>
          <w:szCs w:val="24"/>
        </w:rPr>
        <w:t xml:space="preserve"> </w:t>
      </w:r>
      <w:r w:rsidRPr="00365FFE">
        <w:rPr>
          <w:rFonts w:ascii="Times New Roman" w:hAnsi="Times New Roman" w:cs="Times New Roman"/>
          <w:i/>
          <w:sz w:val="24"/>
          <w:szCs w:val="24"/>
        </w:rPr>
        <w:t>cette manière d’agir</w:t>
      </w:r>
      <w:r w:rsidR="00A567EB">
        <w:rPr>
          <w:rFonts w:ascii="Times New Roman" w:hAnsi="Times New Roman" w:cs="Times New Roman"/>
          <w:i/>
          <w:sz w:val="24"/>
          <w:szCs w:val="24"/>
        </w:rPr>
        <w:t xml:space="preserve"> </w:t>
      </w:r>
      <w:r w:rsidRPr="00365FFE">
        <w:rPr>
          <w:rFonts w:ascii="Times New Roman" w:hAnsi="Times New Roman" w:cs="Times New Roman"/>
          <w:i/>
          <w:sz w:val="24"/>
          <w:szCs w:val="24"/>
        </w:rPr>
        <w:t>constitue de mauvais actes qui pourraient mettre en danger la vie de plusieurs personnes</w:t>
      </w:r>
      <w:r>
        <w:rPr>
          <w:rFonts w:ascii="Times New Roman" w:hAnsi="Times New Roman" w:cs="Times New Roman"/>
          <w:sz w:val="24"/>
          <w:szCs w:val="24"/>
        </w:rPr>
        <w:t> »</w:t>
      </w:r>
      <w:r w:rsidRPr="00B63745">
        <w:rPr>
          <w:rFonts w:ascii="Times New Roman" w:hAnsi="Times New Roman" w:cs="Times New Roman"/>
          <w:sz w:val="24"/>
          <w:szCs w:val="24"/>
        </w:rPr>
        <w:t>.</w:t>
      </w:r>
    </w:p>
    <w:p w:rsidR="00DD24DC" w:rsidRPr="002549AE" w:rsidRDefault="00DD24DC" w:rsidP="00601039">
      <w:pPr>
        <w:pStyle w:val="Paragraphedeliste"/>
        <w:numPr>
          <w:ilvl w:val="0"/>
          <w:numId w:val="37"/>
        </w:numPr>
        <w:rPr>
          <w:rFonts w:ascii="Times New Roman" w:hAnsi="Times New Roman" w:cs="Times New Roman"/>
          <w:b/>
          <w:i/>
          <w:sz w:val="24"/>
          <w:szCs w:val="24"/>
        </w:rPr>
      </w:pPr>
      <w:r w:rsidRPr="002549AE">
        <w:rPr>
          <w:rFonts w:ascii="Times New Roman" w:hAnsi="Times New Roman" w:cs="Times New Roman"/>
          <w:b/>
          <w:i/>
          <w:sz w:val="24"/>
          <w:szCs w:val="24"/>
        </w:rPr>
        <w:t>Respect du code de la route par les usagers</w:t>
      </w:r>
    </w:p>
    <w:p w:rsidR="00DD24DC" w:rsidRPr="00B63745" w:rsidRDefault="00DD24DC" w:rsidP="00DD24DC">
      <w:pPr>
        <w:spacing w:after="0"/>
        <w:jc w:val="both"/>
        <w:rPr>
          <w:rFonts w:ascii="Times New Roman" w:hAnsi="Times New Roman" w:cs="Times New Roman"/>
          <w:color w:val="000000" w:themeColor="text1"/>
          <w:sz w:val="24"/>
          <w:szCs w:val="24"/>
        </w:rPr>
      </w:pPr>
      <w:r w:rsidRPr="00B63745">
        <w:rPr>
          <w:rFonts w:ascii="Times New Roman" w:hAnsi="Times New Roman" w:cs="Times New Roman"/>
          <w:iCs/>
          <w:color w:val="000000" w:themeColor="text1"/>
          <w:sz w:val="24"/>
          <w:szCs w:val="24"/>
        </w:rPr>
        <w:t>Il ressort des discussions avec les différentes cibles que m</w:t>
      </w:r>
      <w:r w:rsidRPr="00B63745">
        <w:rPr>
          <w:rFonts w:ascii="Times New Roman" w:hAnsi="Times New Roman" w:cs="Times New Roman"/>
          <w:color w:val="000000" w:themeColor="text1"/>
          <w:sz w:val="24"/>
          <w:szCs w:val="24"/>
        </w:rPr>
        <w:t>alheureusement, le respect des règles du code de la route ne fait toujours pas partie des normes des usagers de la voie bitumée Pahou-Ouidah-Hillacondji-Frontière du Togo</w:t>
      </w:r>
      <w:r>
        <w:rPr>
          <w:rFonts w:ascii="Times New Roman" w:hAnsi="Times New Roman" w:cs="Times New Roman"/>
          <w:color w:val="000000" w:themeColor="text1"/>
          <w:sz w:val="24"/>
          <w:szCs w:val="24"/>
        </w:rPr>
        <w:t xml:space="preserve"> tant par les piétons que par les utilisateurs de véhicule</w:t>
      </w:r>
      <w:r w:rsidRPr="00B63745">
        <w:rPr>
          <w:rFonts w:ascii="Times New Roman" w:hAnsi="Times New Roman" w:cs="Times New Roman"/>
          <w:color w:val="000000" w:themeColor="text1"/>
          <w:sz w:val="24"/>
          <w:szCs w:val="24"/>
        </w:rPr>
        <w:t>.</w:t>
      </w:r>
    </w:p>
    <w:p w:rsidR="00DD24DC" w:rsidRPr="00B63745" w:rsidRDefault="00DD24DC" w:rsidP="00DD24DC">
      <w:pPr>
        <w:spacing w:after="0"/>
        <w:jc w:val="both"/>
        <w:rPr>
          <w:rFonts w:ascii="Times New Roman" w:hAnsi="Times New Roman" w:cs="Times New Roman"/>
          <w:color w:val="000000" w:themeColor="text1"/>
          <w:sz w:val="24"/>
          <w:szCs w:val="24"/>
        </w:rPr>
      </w:pPr>
    </w:p>
    <w:p w:rsidR="00DD24DC" w:rsidRPr="002549AE" w:rsidRDefault="00DD24DC" w:rsidP="00601039">
      <w:pPr>
        <w:pStyle w:val="Paragraphedeliste"/>
        <w:numPr>
          <w:ilvl w:val="0"/>
          <w:numId w:val="37"/>
        </w:numPr>
        <w:rPr>
          <w:rFonts w:ascii="Times New Roman" w:hAnsi="Times New Roman" w:cs="Times New Roman"/>
          <w:b/>
          <w:i/>
          <w:sz w:val="24"/>
          <w:szCs w:val="24"/>
        </w:rPr>
      </w:pPr>
      <w:r w:rsidRPr="002549AE">
        <w:rPr>
          <w:rFonts w:ascii="Times New Roman" w:hAnsi="Times New Roman" w:cs="Times New Roman"/>
          <w:b/>
          <w:i/>
          <w:sz w:val="24"/>
          <w:szCs w:val="24"/>
        </w:rPr>
        <w:t>Comportement à adopter par les usagers pour éviter les accidents</w:t>
      </w:r>
    </w:p>
    <w:p w:rsidR="00DD24DC" w:rsidRPr="00B63745" w:rsidRDefault="00DD24DC" w:rsidP="00DD24DC">
      <w:pPr>
        <w:spacing w:after="0"/>
        <w:jc w:val="both"/>
        <w:rPr>
          <w:rFonts w:ascii="Times New Roman" w:hAnsi="Times New Roman" w:cs="Times New Roman"/>
          <w:sz w:val="24"/>
          <w:szCs w:val="24"/>
        </w:rPr>
      </w:pPr>
      <w:r w:rsidRPr="00B63745">
        <w:rPr>
          <w:rFonts w:ascii="Times New Roman" w:hAnsi="Times New Roman" w:cs="Times New Roman"/>
          <w:color w:val="000000" w:themeColor="text1"/>
          <w:sz w:val="24"/>
          <w:szCs w:val="24"/>
        </w:rPr>
        <w:t xml:space="preserve">Après compilation faite des propos des uns et des autres, on peut retenir que pour éviter les accidents sur la route, tout usager doit respecter les règles qui lui incombent. </w:t>
      </w:r>
      <w:r>
        <w:rPr>
          <w:rFonts w:ascii="Times New Roman" w:hAnsi="Times New Roman" w:cs="Times New Roman"/>
          <w:sz w:val="24"/>
          <w:szCs w:val="24"/>
        </w:rPr>
        <w:t>Ainsi :</w:t>
      </w:r>
    </w:p>
    <w:p w:rsidR="00DD24DC" w:rsidRPr="00B63745" w:rsidRDefault="00DD24DC" w:rsidP="00601039">
      <w:pPr>
        <w:pStyle w:val="Paragraphedeliste"/>
        <w:numPr>
          <w:ilvl w:val="0"/>
          <w:numId w:val="14"/>
        </w:numPr>
        <w:spacing w:after="0"/>
        <w:jc w:val="both"/>
        <w:rPr>
          <w:rFonts w:ascii="Times New Roman" w:hAnsi="Times New Roman" w:cs="Times New Roman"/>
          <w:i/>
          <w:color w:val="000000" w:themeColor="text1"/>
          <w:sz w:val="24"/>
          <w:szCs w:val="24"/>
        </w:rPr>
      </w:pPr>
      <w:r w:rsidRPr="00B63745">
        <w:rPr>
          <w:rFonts w:ascii="Times New Roman" w:hAnsi="Times New Roman" w:cs="Times New Roman"/>
          <w:i/>
          <w:color w:val="000000" w:themeColor="text1"/>
          <w:sz w:val="24"/>
          <w:szCs w:val="24"/>
        </w:rPr>
        <w:t>à l’endroit des piétons :</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regarder à gauche et à droite avant de traverser la voie,</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marcher à sa gauche, de façon à voir venir en face le danger (</w:t>
      </w:r>
      <w:r w:rsidRPr="00B63745">
        <w:rPr>
          <w:rFonts w:ascii="Times New Roman" w:hAnsi="Times New Roman" w:cs="Times New Roman"/>
          <w:sz w:val="24"/>
          <w:szCs w:val="24"/>
        </w:rPr>
        <w:t>faire face au danger),</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sz w:val="24"/>
          <w:szCs w:val="24"/>
        </w:rPr>
        <w:t>respecter les feux tricolores,</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lastRenderedPageBreak/>
        <w:t xml:space="preserve">faire attention à tout mouvement autour de </w:t>
      </w:r>
      <w:r>
        <w:rPr>
          <w:rFonts w:ascii="Times New Roman" w:hAnsi="Times New Roman" w:cs="Times New Roman"/>
          <w:color w:val="000000" w:themeColor="text1"/>
          <w:sz w:val="24"/>
          <w:szCs w:val="24"/>
        </w:rPr>
        <w:t>soi en étant</w:t>
      </w:r>
      <w:r w:rsidRPr="00B63745">
        <w:rPr>
          <w:rFonts w:ascii="Times New Roman" w:hAnsi="Times New Roman" w:cs="Times New Roman"/>
          <w:color w:val="000000" w:themeColor="text1"/>
          <w:sz w:val="24"/>
          <w:szCs w:val="24"/>
        </w:rPr>
        <w:t xml:space="preserve"> sur un quelconque tronçon.</w:t>
      </w:r>
    </w:p>
    <w:p w:rsidR="00DD24DC" w:rsidRPr="00B63745" w:rsidRDefault="00DD24DC" w:rsidP="00601039">
      <w:pPr>
        <w:pStyle w:val="Paragraphedeliste"/>
        <w:numPr>
          <w:ilvl w:val="0"/>
          <w:numId w:val="14"/>
        </w:numPr>
        <w:spacing w:after="0"/>
        <w:jc w:val="both"/>
        <w:rPr>
          <w:rFonts w:ascii="Times New Roman" w:hAnsi="Times New Roman" w:cs="Times New Roman"/>
          <w:i/>
          <w:color w:val="000000" w:themeColor="text1"/>
          <w:sz w:val="24"/>
          <w:szCs w:val="24"/>
        </w:rPr>
      </w:pPr>
      <w:r w:rsidRPr="00B63745">
        <w:rPr>
          <w:rFonts w:ascii="Times New Roman" w:hAnsi="Times New Roman" w:cs="Times New Roman"/>
          <w:i/>
          <w:color w:val="000000" w:themeColor="text1"/>
          <w:sz w:val="24"/>
          <w:szCs w:val="24"/>
        </w:rPr>
        <w:t>à l’endroit des usagers disposant de moyens roulants (vélo, moto, voiture, camion, bus) :</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rouler à droite sur la route,</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sz w:val="24"/>
          <w:szCs w:val="24"/>
        </w:rPr>
        <w:t>éviter les dépassements surtout dans les tournants,</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éviter les dépassements en troisième position,</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éviter les dépassements au niveau des ponts,</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éviter la surcharge (aussi bien de passagers que de marchandises),</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éviter de conduire en état d’ivresse,</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éviter la consommation ou l’abus d’alcool au volant,</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éviter de mener des discussions avec les passagers pendant le voyage,</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sz w:val="24"/>
          <w:szCs w:val="24"/>
        </w:rPr>
        <w:t>éviter les appels au volant et au guidon</w:t>
      </w:r>
      <w:r>
        <w:rPr>
          <w:rFonts w:ascii="Times New Roman" w:hAnsi="Times New Roman" w:cs="Times New Roman"/>
          <w:sz w:val="24"/>
          <w:szCs w:val="24"/>
        </w:rPr>
        <w:t>,</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sz w:val="24"/>
          <w:szCs w:val="24"/>
        </w:rPr>
        <w:t>éviter les stationnements anarchiques</w:t>
      </w:r>
      <w:r>
        <w:rPr>
          <w:rFonts w:ascii="Times New Roman" w:hAnsi="Times New Roman" w:cs="Times New Roman"/>
          <w:sz w:val="24"/>
          <w:szCs w:val="24"/>
        </w:rPr>
        <w:t>,</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munir son véhicule de rétroviseurs,</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contrôler l’état du véhicule (pneus, radiateur, etc.) tous les matins avant de prendre la route,</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klaxonner avant d’effectuer un quelconque dépassement,</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réduire la vitesse de conduite dans les agglomérations,</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ralentir à l’entrée d’une agglomération/village,</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actionner le clignotant du sens dans lequel on va avant de tourner,</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contrôler périodiquement l’état des pneus afin de les changer au besoin,</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éviter d’utiliser le téléphone portable quand on est au volant ou à moto,</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respecter la signification des panneaux mis le long de la voie quand on les rencontre,</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sz w:val="24"/>
          <w:szCs w:val="24"/>
        </w:rPr>
        <w:t>respecter les feux tricolores,</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bien placer ses rétroviseurs (les motocyclistes surtout),</w:t>
      </w:r>
    </w:p>
    <w:p w:rsidR="00DD24DC" w:rsidRPr="00B63745"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regarder souvent dans ses rétroviseurs lorsqu’on conduit,</w:t>
      </w:r>
    </w:p>
    <w:p w:rsidR="00DD24DC" w:rsidRDefault="00DD24DC" w:rsidP="00601039">
      <w:pPr>
        <w:pStyle w:val="Paragraphedeliste"/>
        <w:numPr>
          <w:ilvl w:val="1"/>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sz w:val="24"/>
          <w:szCs w:val="24"/>
        </w:rPr>
        <w:t xml:space="preserve">respecter </w:t>
      </w:r>
      <w:r>
        <w:rPr>
          <w:rFonts w:ascii="Times New Roman" w:hAnsi="Times New Roman" w:cs="Times New Roman"/>
          <w:sz w:val="24"/>
          <w:szCs w:val="24"/>
        </w:rPr>
        <w:t xml:space="preserve">la </w:t>
      </w:r>
      <w:r w:rsidRPr="00B63745">
        <w:rPr>
          <w:rFonts w:ascii="Times New Roman" w:hAnsi="Times New Roman" w:cs="Times New Roman"/>
          <w:sz w:val="24"/>
          <w:szCs w:val="24"/>
        </w:rPr>
        <w:t>priorité à droite pour les véhicules et les motos</w:t>
      </w:r>
      <w:r w:rsidRPr="00B63745">
        <w:rPr>
          <w:rFonts w:ascii="Times New Roman" w:hAnsi="Times New Roman" w:cs="Times New Roman"/>
          <w:color w:val="000000" w:themeColor="text1"/>
          <w:sz w:val="24"/>
          <w:szCs w:val="24"/>
        </w:rPr>
        <w:t>.</w:t>
      </w:r>
    </w:p>
    <w:p w:rsidR="00DD24DC" w:rsidRDefault="00DD24DC" w:rsidP="00DD24DC">
      <w:pPr>
        <w:spacing w:after="0"/>
        <w:jc w:val="both"/>
        <w:rPr>
          <w:rFonts w:ascii="Times New Roman" w:hAnsi="Times New Roman" w:cs="Times New Roman"/>
          <w:color w:val="000000" w:themeColor="text1"/>
          <w:sz w:val="24"/>
          <w:szCs w:val="24"/>
        </w:rPr>
      </w:pPr>
    </w:p>
    <w:p w:rsidR="00DD24DC" w:rsidRPr="00365FFE" w:rsidRDefault="00DD24DC" w:rsidP="00DD24DC">
      <w:pPr>
        <w:spacing w:after="0"/>
        <w:jc w:val="both"/>
        <w:rPr>
          <w:rFonts w:ascii="Times New Roman" w:hAnsi="Times New Roman" w:cs="Times New Roman"/>
          <w:color w:val="000000" w:themeColor="text1"/>
          <w:sz w:val="24"/>
          <w:szCs w:val="24"/>
        </w:rPr>
      </w:pPr>
      <w:r w:rsidRPr="00365FFE">
        <w:rPr>
          <w:rFonts w:ascii="Times New Roman" w:hAnsi="Times New Roman" w:cs="Times New Roman"/>
          <w:color w:val="000000" w:themeColor="text1"/>
          <w:sz w:val="24"/>
          <w:szCs w:val="24"/>
        </w:rPr>
        <w:t>Pour une meilleure application de ces règles, les interlocuteurs ont proposé que les autorités (de la route et autres) soient en mesure de</w:t>
      </w:r>
      <w:r>
        <w:rPr>
          <w:rFonts w:ascii="Times New Roman" w:hAnsi="Times New Roman" w:cs="Times New Roman"/>
          <w:color w:val="000000" w:themeColor="text1"/>
          <w:sz w:val="24"/>
          <w:szCs w:val="24"/>
        </w:rPr>
        <w:t> :</w:t>
      </w:r>
    </w:p>
    <w:p w:rsidR="00DD24DC" w:rsidRPr="00365FFE" w:rsidRDefault="00DD24DC" w:rsidP="00601039">
      <w:pPr>
        <w:pStyle w:val="Paragraphedeliste"/>
        <w:numPr>
          <w:ilvl w:val="1"/>
          <w:numId w:val="14"/>
        </w:numPr>
        <w:spacing w:after="0"/>
        <w:jc w:val="both"/>
        <w:rPr>
          <w:rFonts w:ascii="Times New Roman" w:hAnsi="Times New Roman" w:cs="Times New Roman"/>
          <w:sz w:val="24"/>
          <w:szCs w:val="24"/>
        </w:rPr>
      </w:pPr>
      <w:r>
        <w:rPr>
          <w:rFonts w:ascii="Times New Roman" w:hAnsi="Times New Roman" w:cs="Times New Roman"/>
          <w:sz w:val="24"/>
          <w:szCs w:val="24"/>
        </w:rPr>
        <w:t>s</w:t>
      </w:r>
      <w:r w:rsidRPr="00365FFE">
        <w:rPr>
          <w:rFonts w:ascii="Times New Roman" w:hAnsi="Times New Roman" w:cs="Times New Roman"/>
          <w:sz w:val="24"/>
          <w:szCs w:val="24"/>
        </w:rPr>
        <w:t>anctionner la réception d’appel au volant (ou au guidon)</w:t>
      </w:r>
      <w:r>
        <w:rPr>
          <w:rFonts w:ascii="Times New Roman" w:hAnsi="Times New Roman" w:cs="Times New Roman"/>
          <w:sz w:val="24"/>
          <w:szCs w:val="24"/>
        </w:rPr>
        <w:t>,</w:t>
      </w:r>
    </w:p>
    <w:p w:rsidR="00DD24DC" w:rsidRPr="00B63745" w:rsidRDefault="00DD24DC" w:rsidP="00601039">
      <w:pPr>
        <w:pStyle w:val="Paragraphedeliste"/>
        <w:numPr>
          <w:ilvl w:val="1"/>
          <w:numId w:val="14"/>
        </w:numPr>
        <w:spacing w:after="0"/>
        <w:jc w:val="both"/>
        <w:rPr>
          <w:rFonts w:ascii="Times New Roman" w:hAnsi="Times New Roman" w:cs="Times New Roman"/>
          <w:sz w:val="24"/>
          <w:szCs w:val="24"/>
        </w:rPr>
      </w:pPr>
      <w:r>
        <w:rPr>
          <w:rFonts w:ascii="Times New Roman" w:hAnsi="Times New Roman" w:cs="Times New Roman"/>
          <w:sz w:val="24"/>
          <w:szCs w:val="24"/>
        </w:rPr>
        <w:t>r</w:t>
      </w:r>
      <w:r w:rsidRPr="00B63745">
        <w:rPr>
          <w:rFonts w:ascii="Times New Roman" w:hAnsi="Times New Roman" w:cs="Times New Roman"/>
          <w:sz w:val="24"/>
          <w:szCs w:val="24"/>
        </w:rPr>
        <w:t>éprimer le port de kit oreillette en pleine circulation,</w:t>
      </w:r>
    </w:p>
    <w:p w:rsidR="00DD24DC" w:rsidRDefault="00DD24DC" w:rsidP="00601039">
      <w:pPr>
        <w:pStyle w:val="Paragraphedeliste"/>
        <w:numPr>
          <w:ilvl w:val="1"/>
          <w:numId w:val="14"/>
        </w:numPr>
        <w:spacing w:after="0"/>
        <w:jc w:val="both"/>
        <w:rPr>
          <w:rFonts w:ascii="Times New Roman" w:hAnsi="Times New Roman" w:cs="Times New Roman"/>
          <w:sz w:val="24"/>
          <w:szCs w:val="24"/>
        </w:rPr>
      </w:pPr>
      <w:r>
        <w:rPr>
          <w:rFonts w:ascii="Times New Roman" w:hAnsi="Times New Roman" w:cs="Times New Roman"/>
          <w:sz w:val="24"/>
          <w:szCs w:val="24"/>
        </w:rPr>
        <w:t>faire réparer les routes et autres par les mis en cause lors des accidents,</w:t>
      </w:r>
    </w:p>
    <w:p w:rsidR="00DD24DC" w:rsidRDefault="00DD24DC" w:rsidP="00601039">
      <w:pPr>
        <w:pStyle w:val="Paragraphedeliste"/>
        <w:numPr>
          <w:ilvl w:val="1"/>
          <w:numId w:val="14"/>
        </w:numPr>
        <w:spacing w:after="0"/>
        <w:jc w:val="both"/>
        <w:rPr>
          <w:rFonts w:ascii="Times New Roman" w:hAnsi="Times New Roman" w:cs="Times New Roman"/>
          <w:sz w:val="24"/>
          <w:szCs w:val="24"/>
        </w:rPr>
      </w:pPr>
      <w:r>
        <w:rPr>
          <w:rFonts w:ascii="Times New Roman" w:hAnsi="Times New Roman" w:cs="Times New Roman"/>
          <w:sz w:val="24"/>
          <w:szCs w:val="24"/>
        </w:rPr>
        <w:t>sanctionner les gens qui collent des affiches sur les panneaux de signalisation,</w:t>
      </w:r>
    </w:p>
    <w:p w:rsidR="00DD24DC" w:rsidRDefault="00DD24DC" w:rsidP="00601039">
      <w:pPr>
        <w:pStyle w:val="Paragraphedeliste"/>
        <w:numPr>
          <w:ilvl w:val="1"/>
          <w:numId w:val="14"/>
        </w:numPr>
        <w:spacing w:after="0"/>
        <w:jc w:val="both"/>
        <w:rPr>
          <w:rFonts w:ascii="Times New Roman" w:hAnsi="Times New Roman" w:cs="Times New Roman"/>
          <w:sz w:val="24"/>
          <w:szCs w:val="24"/>
        </w:rPr>
      </w:pPr>
      <w:r>
        <w:rPr>
          <w:rFonts w:ascii="Times New Roman" w:hAnsi="Times New Roman" w:cs="Times New Roman"/>
          <w:sz w:val="24"/>
          <w:szCs w:val="24"/>
        </w:rPr>
        <w:t>responsabiliser des gens pour le nettoyage de la voie (éclairage et désensablement) et les sanctionner en cas de non-respect du contrat.</w:t>
      </w:r>
    </w:p>
    <w:p w:rsidR="00317A38" w:rsidRDefault="00317A38" w:rsidP="00317A38">
      <w:pPr>
        <w:pStyle w:val="Paragraphedeliste"/>
        <w:spacing w:after="0"/>
        <w:ind w:left="1440"/>
        <w:jc w:val="both"/>
        <w:rPr>
          <w:rFonts w:ascii="Times New Roman" w:hAnsi="Times New Roman" w:cs="Times New Roman"/>
          <w:sz w:val="24"/>
          <w:szCs w:val="24"/>
        </w:rPr>
      </w:pPr>
    </w:p>
    <w:p w:rsidR="00317A38" w:rsidRDefault="00317A38" w:rsidP="00317A38">
      <w:pPr>
        <w:pStyle w:val="Paragraphedeliste"/>
        <w:spacing w:after="0"/>
        <w:ind w:left="1440"/>
        <w:jc w:val="both"/>
        <w:rPr>
          <w:rFonts w:ascii="Times New Roman" w:hAnsi="Times New Roman" w:cs="Times New Roman"/>
          <w:sz w:val="24"/>
          <w:szCs w:val="24"/>
        </w:rPr>
      </w:pPr>
    </w:p>
    <w:p w:rsidR="00317A38" w:rsidRPr="00B63745" w:rsidRDefault="00317A38" w:rsidP="00317A38">
      <w:pPr>
        <w:pStyle w:val="Paragraphedeliste"/>
        <w:spacing w:after="0"/>
        <w:ind w:left="1440"/>
        <w:jc w:val="both"/>
        <w:rPr>
          <w:rFonts w:ascii="Times New Roman" w:hAnsi="Times New Roman" w:cs="Times New Roman"/>
          <w:sz w:val="24"/>
          <w:szCs w:val="24"/>
        </w:rPr>
      </w:pPr>
    </w:p>
    <w:p w:rsidR="00DD24DC" w:rsidRPr="002549AE" w:rsidRDefault="00DD24DC" w:rsidP="00601039">
      <w:pPr>
        <w:pStyle w:val="Paragraphedeliste"/>
        <w:numPr>
          <w:ilvl w:val="0"/>
          <w:numId w:val="37"/>
        </w:numPr>
        <w:rPr>
          <w:rFonts w:ascii="Times New Roman" w:hAnsi="Times New Roman" w:cs="Times New Roman"/>
          <w:b/>
          <w:i/>
          <w:sz w:val="24"/>
          <w:szCs w:val="24"/>
        </w:rPr>
      </w:pPr>
      <w:r w:rsidRPr="002549AE">
        <w:rPr>
          <w:rFonts w:ascii="Times New Roman" w:hAnsi="Times New Roman" w:cs="Times New Roman"/>
          <w:b/>
          <w:i/>
          <w:sz w:val="24"/>
          <w:szCs w:val="24"/>
        </w:rPr>
        <w:t>Comportement à adopter vis-à-vis d’un piéton qui s’engage pour traverser la route</w:t>
      </w:r>
    </w:p>
    <w:p w:rsidR="00DD24DC" w:rsidRPr="00B63745" w:rsidRDefault="00DD24DC" w:rsidP="00DD24DC">
      <w:pPr>
        <w:spacing w:after="0"/>
        <w:jc w:val="both"/>
        <w:rPr>
          <w:rFonts w:ascii="Times New Roman" w:hAnsi="Times New Roman" w:cs="Times New Roman"/>
          <w:sz w:val="24"/>
          <w:szCs w:val="24"/>
        </w:rPr>
      </w:pPr>
      <w:r>
        <w:rPr>
          <w:rFonts w:ascii="Times New Roman" w:hAnsi="Times New Roman" w:cs="Times New Roman"/>
          <w:sz w:val="24"/>
          <w:szCs w:val="24"/>
        </w:rPr>
        <w:t>Tous les</w:t>
      </w:r>
      <w:r w:rsidRPr="00B63745">
        <w:rPr>
          <w:rFonts w:ascii="Times New Roman" w:hAnsi="Times New Roman" w:cs="Times New Roman"/>
          <w:sz w:val="24"/>
          <w:szCs w:val="24"/>
        </w:rPr>
        <w:t xml:space="preserve"> participant</w:t>
      </w:r>
      <w:r>
        <w:rPr>
          <w:rFonts w:ascii="Times New Roman" w:hAnsi="Times New Roman" w:cs="Times New Roman"/>
          <w:sz w:val="24"/>
          <w:szCs w:val="24"/>
        </w:rPr>
        <w:t>s</w:t>
      </w:r>
      <w:r w:rsidR="00A567EB">
        <w:rPr>
          <w:rFonts w:ascii="Times New Roman" w:hAnsi="Times New Roman" w:cs="Times New Roman"/>
          <w:sz w:val="24"/>
          <w:szCs w:val="24"/>
        </w:rPr>
        <w:t xml:space="preserve"> </w:t>
      </w:r>
      <w:r>
        <w:rPr>
          <w:rFonts w:ascii="Times New Roman" w:hAnsi="Times New Roman" w:cs="Times New Roman"/>
          <w:sz w:val="24"/>
          <w:szCs w:val="24"/>
        </w:rPr>
        <w:t>s’accordent à dire que</w:t>
      </w:r>
      <w:r w:rsidRPr="00B63745">
        <w:rPr>
          <w:rFonts w:ascii="Times New Roman" w:hAnsi="Times New Roman" w:cs="Times New Roman"/>
          <w:sz w:val="24"/>
          <w:szCs w:val="24"/>
        </w:rPr>
        <w:t xml:space="preserve"> comme comportement à adopter vis-à-vis d’un piéton qui s’engage à traverser la route, </w:t>
      </w:r>
      <w:r>
        <w:rPr>
          <w:rFonts w:ascii="Times New Roman" w:hAnsi="Times New Roman" w:cs="Times New Roman"/>
          <w:sz w:val="24"/>
          <w:szCs w:val="24"/>
        </w:rPr>
        <w:t>« </w:t>
      </w:r>
      <w:r w:rsidRPr="003841EC">
        <w:rPr>
          <w:rFonts w:ascii="Times New Roman" w:hAnsi="Times New Roman" w:cs="Times New Roman"/>
          <w:i/>
          <w:sz w:val="24"/>
          <w:szCs w:val="24"/>
        </w:rPr>
        <w:t>il faut ralentir et donner l’accès à ce dernier de traverser</w:t>
      </w:r>
      <w:r>
        <w:rPr>
          <w:rFonts w:ascii="Times New Roman" w:hAnsi="Times New Roman" w:cs="Times New Roman"/>
          <w:sz w:val="24"/>
          <w:szCs w:val="24"/>
        </w:rPr>
        <w:t> ».</w:t>
      </w:r>
    </w:p>
    <w:p w:rsidR="00DD24DC" w:rsidRPr="002549AE" w:rsidRDefault="00DD24DC" w:rsidP="00601039">
      <w:pPr>
        <w:pStyle w:val="Paragraphedeliste"/>
        <w:numPr>
          <w:ilvl w:val="0"/>
          <w:numId w:val="37"/>
        </w:numPr>
        <w:rPr>
          <w:rFonts w:ascii="Times New Roman" w:hAnsi="Times New Roman" w:cs="Times New Roman"/>
          <w:b/>
          <w:i/>
          <w:sz w:val="24"/>
          <w:szCs w:val="24"/>
        </w:rPr>
      </w:pPr>
      <w:r w:rsidRPr="002549AE">
        <w:rPr>
          <w:rFonts w:ascii="Times New Roman" w:hAnsi="Times New Roman" w:cs="Times New Roman"/>
          <w:b/>
          <w:i/>
          <w:sz w:val="24"/>
          <w:szCs w:val="24"/>
        </w:rPr>
        <w:lastRenderedPageBreak/>
        <w:t>Existence suffisante de panneaux de signalisation sur le tronçon</w:t>
      </w:r>
    </w:p>
    <w:p w:rsidR="00DD24DC" w:rsidRPr="00B63745" w:rsidRDefault="00DD24DC" w:rsidP="00DD24DC">
      <w:pPr>
        <w:jc w:val="both"/>
        <w:rPr>
          <w:rFonts w:ascii="Times New Roman" w:hAnsi="Times New Roman" w:cs="Times New Roman"/>
          <w:sz w:val="24"/>
          <w:szCs w:val="24"/>
        </w:rPr>
      </w:pPr>
      <w:r w:rsidRPr="00B63745">
        <w:rPr>
          <w:rFonts w:ascii="Times New Roman" w:hAnsi="Times New Roman" w:cs="Times New Roman"/>
          <w:color w:val="000000" w:themeColor="text1"/>
          <w:sz w:val="24"/>
          <w:szCs w:val="24"/>
        </w:rPr>
        <w:t xml:space="preserve">Au sujet du sous thème relatif à l’existence suffisante de panneaux de signalisation sur le tronçon, certaines des cibles s’accordent pour dire qu’ils sont insuffisants. En effet, </w:t>
      </w:r>
      <w:r w:rsidRPr="00B63745">
        <w:rPr>
          <w:rFonts w:ascii="Times New Roman" w:hAnsi="Times New Roman" w:cs="Times New Roman"/>
          <w:sz w:val="24"/>
          <w:szCs w:val="24"/>
        </w:rPr>
        <w:t>pour l’un des sages de Djanganmey,</w:t>
      </w:r>
      <w:r w:rsidRPr="00B63745">
        <w:rPr>
          <w:rFonts w:ascii="Times New Roman" w:hAnsi="Times New Roman" w:cs="Times New Roman"/>
          <w:color w:val="000000" w:themeColor="text1"/>
          <w:sz w:val="24"/>
          <w:szCs w:val="24"/>
        </w:rPr>
        <w:t>« </w:t>
      </w:r>
      <w:r w:rsidRPr="009170C5">
        <w:rPr>
          <w:rFonts w:ascii="Times New Roman" w:hAnsi="Times New Roman" w:cs="Times New Roman"/>
          <w:i/>
          <w:color w:val="000000" w:themeColor="text1"/>
          <w:sz w:val="24"/>
          <w:szCs w:val="24"/>
        </w:rPr>
        <w:t>l</w:t>
      </w:r>
      <w:r w:rsidRPr="009170C5">
        <w:rPr>
          <w:rFonts w:ascii="Times New Roman" w:hAnsi="Times New Roman" w:cs="Times New Roman"/>
          <w:i/>
          <w:sz w:val="24"/>
          <w:szCs w:val="24"/>
        </w:rPr>
        <w:t>es panneaux de signalisation sont insuffisants et il faille travailler pour renforcer ces aspects qui sont les composantes essentiel</w:t>
      </w:r>
      <w:r>
        <w:rPr>
          <w:rFonts w:ascii="Times New Roman" w:hAnsi="Times New Roman" w:cs="Times New Roman"/>
          <w:i/>
          <w:sz w:val="24"/>
          <w:szCs w:val="24"/>
        </w:rPr>
        <w:t>le</w:t>
      </w:r>
      <w:r w:rsidRPr="009170C5">
        <w:rPr>
          <w:rFonts w:ascii="Times New Roman" w:hAnsi="Times New Roman" w:cs="Times New Roman"/>
          <w:i/>
          <w:sz w:val="24"/>
          <w:szCs w:val="24"/>
        </w:rPr>
        <w:t>s de la réalisation de la route</w:t>
      </w:r>
      <w:r w:rsidRPr="00B63745">
        <w:rPr>
          <w:rFonts w:ascii="Times New Roman" w:hAnsi="Times New Roman" w:cs="Times New Roman"/>
          <w:sz w:val="24"/>
          <w:szCs w:val="24"/>
        </w:rPr>
        <w:t> ».Pire « </w:t>
      </w:r>
      <w:r w:rsidRPr="009170C5">
        <w:rPr>
          <w:rFonts w:ascii="Times New Roman" w:hAnsi="Times New Roman" w:cs="Times New Roman"/>
          <w:i/>
          <w:sz w:val="24"/>
          <w:szCs w:val="24"/>
        </w:rPr>
        <w:t xml:space="preserve">le peu qu’il </w:t>
      </w:r>
      <w:r>
        <w:rPr>
          <w:rFonts w:ascii="Times New Roman" w:hAnsi="Times New Roman" w:cs="Times New Roman"/>
          <w:i/>
          <w:sz w:val="24"/>
          <w:szCs w:val="24"/>
        </w:rPr>
        <w:t xml:space="preserve">y </w:t>
      </w:r>
      <w:r w:rsidRPr="009170C5">
        <w:rPr>
          <w:rFonts w:ascii="Times New Roman" w:hAnsi="Times New Roman" w:cs="Times New Roman"/>
          <w:i/>
          <w:sz w:val="24"/>
          <w:szCs w:val="24"/>
        </w:rPr>
        <w:t>a est souvent entouré d’herbes, ce qui ne facilite pas la visibilité</w:t>
      </w:r>
      <w:r w:rsidRPr="00B63745">
        <w:rPr>
          <w:rFonts w:ascii="Times New Roman" w:hAnsi="Times New Roman" w:cs="Times New Roman"/>
          <w:sz w:val="24"/>
          <w:szCs w:val="24"/>
        </w:rPr>
        <w:t> » révèle un jeune d’Agbanto. Mieux, quand bien même ils sont insuffisants, ils sont encore utilisés comme des panneaux de publicité. C’est d’ailleurs ce que révèlent les populations de</w:t>
      </w:r>
      <w:r w:rsidR="00A567EB">
        <w:rPr>
          <w:rFonts w:ascii="Times New Roman" w:hAnsi="Times New Roman" w:cs="Times New Roman"/>
          <w:sz w:val="24"/>
          <w:szCs w:val="24"/>
        </w:rPr>
        <w:t xml:space="preserve"> </w:t>
      </w:r>
      <w:r w:rsidRPr="00B63745">
        <w:rPr>
          <w:rFonts w:ascii="Times New Roman" w:hAnsi="Times New Roman" w:cs="Times New Roman"/>
          <w:sz w:val="24"/>
          <w:szCs w:val="24"/>
        </w:rPr>
        <w:t>Ouidah 2, « </w:t>
      </w:r>
      <w:r w:rsidRPr="009170C5">
        <w:rPr>
          <w:rFonts w:ascii="Times New Roman" w:hAnsi="Times New Roman" w:cs="Times New Roman"/>
          <w:i/>
          <w:sz w:val="24"/>
          <w:szCs w:val="24"/>
        </w:rPr>
        <w:t xml:space="preserve">Les panneaux de signalisation sont insuffisants. Ils </w:t>
      </w:r>
      <w:r>
        <w:rPr>
          <w:rFonts w:ascii="Times New Roman" w:hAnsi="Times New Roman" w:cs="Times New Roman"/>
          <w:i/>
          <w:sz w:val="24"/>
          <w:szCs w:val="24"/>
        </w:rPr>
        <w:t>servent</w:t>
      </w:r>
      <w:r w:rsidR="00A567EB">
        <w:rPr>
          <w:rFonts w:ascii="Times New Roman" w:hAnsi="Times New Roman" w:cs="Times New Roman"/>
          <w:i/>
          <w:sz w:val="24"/>
          <w:szCs w:val="24"/>
        </w:rPr>
        <w:t xml:space="preserve"> </w:t>
      </w:r>
      <w:r w:rsidRPr="009170C5">
        <w:rPr>
          <w:rFonts w:ascii="Times New Roman" w:hAnsi="Times New Roman" w:cs="Times New Roman"/>
          <w:i/>
          <w:sz w:val="24"/>
          <w:szCs w:val="24"/>
        </w:rPr>
        <w:t xml:space="preserve">parfois de panneaux publicitaires ou sont </w:t>
      </w:r>
      <w:r>
        <w:rPr>
          <w:rFonts w:ascii="Times New Roman" w:hAnsi="Times New Roman" w:cs="Times New Roman"/>
          <w:i/>
          <w:sz w:val="24"/>
          <w:szCs w:val="24"/>
        </w:rPr>
        <w:t>carrément</w:t>
      </w:r>
      <w:r w:rsidR="00A567EB">
        <w:rPr>
          <w:rFonts w:ascii="Times New Roman" w:hAnsi="Times New Roman" w:cs="Times New Roman"/>
          <w:i/>
          <w:sz w:val="24"/>
          <w:szCs w:val="24"/>
        </w:rPr>
        <w:t xml:space="preserve"> </w:t>
      </w:r>
      <w:r w:rsidRPr="009170C5">
        <w:rPr>
          <w:rFonts w:ascii="Times New Roman" w:hAnsi="Times New Roman" w:cs="Times New Roman"/>
          <w:i/>
          <w:sz w:val="24"/>
          <w:szCs w:val="24"/>
        </w:rPr>
        <w:t>cachés par les hautes herbes qui longent le tronçon </w:t>
      </w:r>
      <w:r w:rsidRPr="00B63745">
        <w:rPr>
          <w:rFonts w:ascii="Times New Roman" w:hAnsi="Times New Roman" w:cs="Times New Roman"/>
          <w:sz w:val="24"/>
          <w:szCs w:val="24"/>
        </w:rPr>
        <w:t>».</w:t>
      </w:r>
      <w:r w:rsidR="00A567EB">
        <w:rPr>
          <w:rFonts w:ascii="Times New Roman" w:hAnsi="Times New Roman" w:cs="Times New Roman"/>
          <w:sz w:val="24"/>
          <w:szCs w:val="24"/>
        </w:rPr>
        <w:t xml:space="preserve"> </w:t>
      </w:r>
      <w:r w:rsidRPr="00B63745">
        <w:rPr>
          <w:rFonts w:ascii="Times New Roman" w:hAnsi="Times New Roman" w:cs="Times New Roman"/>
          <w:sz w:val="24"/>
          <w:szCs w:val="24"/>
        </w:rPr>
        <w:t>D’autres par contre estiment « </w:t>
      </w:r>
      <w:r w:rsidRPr="009170C5">
        <w:rPr>
          <w:rFonts w:ascii="Times New Roman" w:hAnsi="Times New Roman" w:cs="Times New Roman"/>
          <w:i/>
          <w:sz w:val="24"/>
          <w:szCs w:val="24"/>
        </w:rPr>
        <w:t>qu’il y en a en quantité suffisante sur le tronçon</w:t>
      </w:r>
      <w:r w:rsidRPr="00B63745">
        <w:rPr>
          <w:rFonts w:ascii="Times New Roman" w:hAnsi="Times New Roman" w:cs="Times New Roman"/>
          <w:sz w:val="24"/>
          <w:szCs w:val="24"/>
        </w:rPr>
        <w:t> ».</w:t>
      </w:r>
    </w:p>
    <w:p w:rsidR="00DD24DC" w:rsidRPr="002549AE" w:rsidRDefault="00DD24DC" w:rsidP="00601039">
      <w:pPr>
        <w:pStyle w:val="Paragraphedeliste"/>
        <w:numPr>
          <w:ilvl w:val="0"/>
          <w:numId w:val="37"/>
        </w:numPr>
        <w:rPr>
          <w:rFonts w:ascii="Times New Roman" w:hAnsi="Times New Roman" w:cs="Times New Roman"/>
          <w:b/>
          <w:i/>
          <w:sz w:val="24"/>
          <w:szCs w:val="24"/>
        </w:rPr>
      </w:pPr>
      <w:r w:rsidRPr="002549AE">
        <w:rPr>
          <w:rFonts w:ascii="Times New Roman" w:hAnsi="Times New Roman" w:cs="Times New Roman"/>
          <w:b/>
          <w:i/>
          <w:sz w:val="24"/>
          <w:szCs w:val="24"/>
        </w:rPr>
        <w:t>Thèmes de campagnes de sensibilisation sur la sécurité routière</w:t>
      </w:r>
    </w:p>
    <w:p w:rsidR="00DD24DC" w:rsidRPr="00B63745" w:rsidRDefault="00DD24DC" w:rsidP="00DD24DC">
      <w:pPr>
        <w:spacing w:after="0"/>
        <w:contextualSpacing/>
        <w:jc w:val="both"/>
        <w:rPr>
          <w:rFonts w:ascii="Times New Roman" w:hAnsi="Times New Roman" w:cs="Times New Roman"/>
          <w:sz w:val="24"/>
          <w:szCs w:val="24"/>
        </w:rPr>
      </w:pPr>
      <w:r w:rsidRPr="00B63745">
        <w:rPr>
          <w:rFonts w:ascii="Times New Roman" w:hAnsi="Times New Roman" w:cs="Times New Roman"/>
          <w:sz w:val="24"/>
          <w:szCs w:val="24"/>
        </w:rPr>
        <w:t xml:space="preserve">Les populations ont reconnu que plusieurs campagnes </w:t>
      </w:r>
      <w:r>
        <w:rPr>
          <w:rFonts w:ascii="Times New Roman" w:hAnsi="Times New Roman" w:cs="Times New Roman"/>
          <w:sz w:val="24"/>
          <w:szCs w:val="24"/>
        </w:rPr>
        <w:t xml:space="preserve">de </w:t>
      </w:r>
      <w:r w:rsidRPr="00B63745">
        <w:rPr>
          <w:rFonts w:ascii="Times New Roman" w:hAnsi="Times New Roman" w:cs="Times New Roman"/>
          <w:sz w:val="24"/>
          <w:szCs w:val="24"/>
        </w:rPr>
        <w:t>sensibilisation ont été organisées surtout sur la voie par les agents du Centre National de Sécurité Routière (CNSR).  Les thèmes développés sont entre autres :</w:t>
      </w:r>
    </w:p>
    <w:p w:rsidR="00DD24DC" w:rsidRPr="00B63745" w:rsidRDefault="00DD24DC" w:rsidP="00601039">
      <w:pPr>
        <w:pStyle w:val="Paragraphedeliste"/>
        <w:numPr>
          <w:ilvl w:val="0"/>
          <w:numId w:val="14"/>
        </w:numPr>
        <w:spacing w:after="0"/>
        <w:contextualSpacing/>
        <w:jc w:val="both"/>
        <w:rPr>
          <w:rFonts w:ascii="Times New Roman" w:hAnsi="Times New Roman" w:cs="Times New Roman"/>
          <w:sz w:val="24"/>
          <w:szCs w:val="24"/>
        </w:rPr>
      </w:pPr>
      <w:r w:rsidRPr="00B63745">
        <w:rPr>
          <w:rFonts w:ascii="Times New Roman" w:hAnsi="Times New Roman" w:cs="Times New Roman"/>
          <w:sz w:val="24"/>
          <w:szCs w:val="24"/>
        </w:rPr>
        <w:t>le port de casque</w:t>
      </w:r>
      <w:r>
        <w:rPr>
          <w:rFonts w:ascii="Times New Roman" w:hAnsi="Times New Roman" w:cs="Times New Roman"/>
          <w:sz w:val="24"/>
          <w:szCs w:val="24"/>
        </w:rPr>
        <w:t>,</w:t>
      </w:r>
    </w:p>
    <w:p w:rsidR="00DD24DC" w:rsidRPr="00B63745" w:rsidRDefault="00DD24DC" w:rsidP="00601039">
      <w:pPr>
        <w:pStyle w:val="Paragraphedeliste"/>
        <w:numPr>
          <w:ilvl w:val="0"/>
          <w:numId w:val="14"/>
        </w:numPr>
        <w:spacing w:after="0"/>
        <w:contextualSpacing/>
        <w:jc w:val="both"/>
        <w:rPr>
          <w:rFonts w:ascii="Times New Roman" w:hAnsi="Times New Roman" w:cs="Times New Roman"/>
          <w:sz w:val="24"/>
          <w:szCs w:val="24"/>
        </w:rPr>
      </w:pPr>
      <w:r w:rsidRPr="00B63745">
        <w:rPr>
          <w:rFonts w:ascii="Times New Roman" w:hAnsi="Times New Roman" w:cs="Times New Roman"/>
          <w:sz w:val="24"/>
          <w:szCs w:val="24"/>
        </w:rPr>
        <w:t>le port de casque pour les conducteurs de taxi-motos</w:t>
      </w:r>
      <w:r>
        <w:rPr>
          <w:rFonts w:ascii="Times New Roman" w:hAnsi="Times New Roman" w:cs="Times New Roman"/>
          <w:sz w:val="24"/>
          <w:szCs w:val="24"/>
        </w:rPr>
        <w:t>,</w:t>
      </w:r>
    </w:p>
    <w:p w:rsidR="00DD24DC" w:rsidRPr="00B63745" w:rsidRDefault="00DD24DC" w:rsidP="00601039">
      <w:pPr>
        <w:pStyle w:val="Paragraphedeliste"/>
        <w:numPr>
          <w:ilvl w:val="0"/>
          <w:numId w:val="14"/>
        </w:numPr>
        <w:spacing w:after="0"/>
        <w:contextualSpacing/>
        <w:jc w:val="both"/>
        <w:rPr>
          <w:rFonts w:ascii="Times New Roman" w:hAnsi="Times New Roman" w:cs="Times New Roman"/>
          <w:sz w:val="24"/>
          <w:szCs w:val="24"/>
        </w:rPr>
      </w:pPr>
      <w:r w:rsidRPr="00B63745">
        <w:rPr>
          <w:rFonts w:ascii="Times New Roman" w:hAnsi="Times New Roman" w:cs="Times New Roman"/>
          <w:sz w:val="24"/>
          <w:szCs w:val="24"/>
        </w:rPr>
        <w:t>le port de ceinture de sécurité</w:t>
      </w:r>
      <w:r>
        <w:rPr>
          <w:rFonts w:ascii="Times New Roman" w:hAnsi="Times New Roman" w:cs="Times New Roman"/>
          <w:sz w:val="24"/>
          <w:szCs w:val="24"/>
        </w:rPr>
        <w:t>,</w:t>
      </w:r>
    </w:p>
    <w:p w:rsidR="00DD24DC" w:rsidRPr="00B63745" w:rsidRDefault="00DD24DC" w:rsidP="00601039">
      <w:pPr>
        <w:pStyle w:val="Paragraphedeliste"/>
        <w:numPr>
          <w:ilvl w:val="0"/>
          <w:numId w:val="14"/>
        </w:numPr>
        <w:spacing w:after="0"/>
        <w:contextualSpacing/>
        <w:jc w:val="both"/>
        <w:rPr>
          <w:rFonts w:ascii="Times New Roman" w:hAnsi="Times New Roman" w:cs="Times New Roman"/>
          <w:sz w:val="24"/>
          <w:szCs w:val="24"/>
        </w:rPr>
      </w:pPr>
      <w:r w:rsidRPr="00B63745">
        <w:rPr>
          <w:rFonts w:ascii="Times New Roman" w:hAnsi="Times New Roman" w:cs="Times New Roman"/>
          <w:sz w:val="24"/>
          <w:szCs w:val="24"/>
        </w:rPr>
        <w:t>comment traverser la voie</w:t>
      </w:r>
      <w:r>
        <w:rPr>
          <w:rFonts w:ascii="Times New Roman" w:hAnsi="Times New Roman" w:cs="Times New Roman"/>
          <w:sz w:val="24"/>
          <w:szCs w:val="24"/>
        </w:rPr>
        <w:t>,</w:t>
      </w:r>
    </w:p>
    <w:p w:rsidR="00DD24DC" w:rsidRDefault="00DD24DC" w:rsidP="00601039">
      <w:pPr>
        <w:pStyle w:val="Paragraphedeliste"/>
        <w:numPr>
          <w:ilvl w:val="0"/>
          <w:numId w:val="14"/>
        </w:numPr>
        <w:spacing w:after="0"/>
        <w:contextualSpacing/>
        <w:jc w:val="both"/>
        <w:rPr>
          <w:rFonts w:ascii="Times New Roman" w:hAnsi="Times New Roman" w:cs="Times New Roman"/>
          <w:sz w:val="24"/>
          <w:szCs w:val="24"/>
        </w:rPr>
      </w:pPr>
      <w:r w:rsidRPr="00B63745">
        <w:rPr>
          <w:rFonts w:ascii="Times New Roman" w:hAnsi="Times New Roman" w:cs="Times New Roman"/>
          <w:sz w:val="24"/>
          <w:szCs w:val="24"/>
        </w:rPr>
        <w:t>la mise en place des outils de signalisation en cas de panne des gros porteurs dans la nuit</w:t>
      </w:r>
      <w:r>
        <w:rPr>
          <w:rFonts w:ascii="Times New Roman" w:hAnsi="Times New Roman" w:cs="Times New Roman"/>
          <w:sz w:val="24"/>
          <w:szCs w:val="24"/>
        </w:rPr>
        <w:t>,</w:t>
      </w:r>
    </w:p>
    <w:p w:rsidR="00DD24DC" w:rsidRPr="004C7297" w:rsidRDefault="00DD24DC" w:rsidP="00601039">
      <w:pPr>
        <w:pStyle w:val="Paragraphedeliste"/>
        <w:numPr>
          <w:ilvl w:val="0"/>
          <w:numId w:val="14"/>
        </w:numPr>
        <w:spacing w:after="0"/>
        <w:contextualSpacing/>
        <w:jc w:val="both"/>
        <w:rPr>
          <w:rFonts w:ascii="Times New Roman" w:hAnsi="Times New Roman" w:cs="Times New Roman"/>
          <w:szCs w:val="24"/>
        </w:rPr>
      </w:pPr>
      <w:r w:rsidRPr="004C7297">
        <w:rPr>
          <w:rFonts w:ascii="Times New Roman" w:hAnsi="Times New Roman" w:cs="Times New Roman"/>
          <w:sz w:val="24"/>
          <w:szCs w:val="28"/>
        </w:rPr>
        <w:t xml:space="preserve">respect du code </w:t>
      </w:r>
      <w:r>
        <w:rPr>
          <w:rFonts w:ascii="Times New Roman" w:hAnsi="Times New Roman" w:cs="Times New Roman"/>
          <w:sz w:val="24"/>
          <w:szCs w:val="28"/>
        </w:rPr>
        <w:t xml:space="preserve">de la route </w:t>
      </w:r>
      <w:r w:rsidRPr="004C7297">
        <w:rPr>
          <w:rFonts w:ascii="Times New Roman" w:hAnsi="Times New Roman" w:cs="Times New Roman"/>
          <w:sz w:val="24"/>
          <w:szCs w:val="28"/>
        </w:rPr>
        <w:t>et contrôle de vitesse</w:t>
      </w:r>
      <w:r>
        <w:rPr>
          <w:rFonts w:ascii="Times New Roman" w:hAnsi="Times New Roman" w:cs="Times New Roman"/>
          <w:sz w:val="24"/>
          <w:szCs w:val="28"/>
        </w:rPr>
        <w:t>,</w:t>
      </w:r>
    </w:p>
    <w:p w:rsidR="00DD24DC" w:rsidRPr="008D12AE" w:rsidRDefault="00DD24DC" w:rsidP="00601039">
      <w:pPr>
        <w:pStyle w:val="Paragraphedeliste"/>
        <w:numPr>
          <w:ilvl w:val="0"/>
          <w:numId w:val="14"/>
        </w:numPr>
        <w:spacing w:after="0"/>
        <w:contextualSpacing/>
        <w:jc w:val="both"/>
        <w:rPr>
          <w:rFonts w:ascii="Times New Roman" w:hAnsi="Times New Roman" w:cs="Times New Roman"/>
          <w:sz w:val="24"/>
          <w:szCs w:val="24"/>
        </w:rPr>
      </w:pPr>
      <w:r w:rsidRPr="008D12AE">
        <w:rPr>
          <w:rFonts w:ascii="Times New Roman" w:hAnsi="Times New Roman" w:cs="Times New Roman"/>
          <w:sz w:val="24"/>
          <w:szCs w:val="24"/>
        </w:rPr>
        <w:t>le respect du code de la route.</w:t>
      </w:r>
    </w:p>
    <w:p w:rsidR="00DD24DC" w:rsidRPr="00B63745" w:rsidRDefault="00DD24DC" w:rsidP="00DD24DC">
      <w:pPr>
        <w:spacing w:after="160" w:line="259" w:lineRule="auto"/>
        <w:contextualSpacing/>
        <w:jc w:val="both"/>
        <w:rPr>
          <w:rFonts w:ascii="Times New Roman" w:hAnsi="Times New Roman" w:cs="Times New Roman"/>
          <w:color w:val="000000" w:themeColor="text1"/>
          <w:sz w:val="24"/>
          <w:szCs w:val="24"/>
        </w:rPr>
      </w:pPr>
      <w:r w:rsidRPr="004C7297">
        <w:rPr>
          <w:rFonts w:ascii="Times New Roman" w:hAnsi="Times New Roman" w:cs="Times New Roman"/>
          <w:sz w:val="24"/>
          <w:szCs w:val="28"/>
        </w:rPr>
        <w:t>Les compagnes de sensibilisation ont souvent été bénéfiques comme le font remarquer ces propos d’un interlocuteur de Tokpadomè : « </w:t>
      </w:r>
      <w:r w:rsidRPr="004C7297">
        <w:rPr>
          <w:rFonts w:ascii="Times New Roman" w:hAnsi="Times New Roman" w:cs="Times New Roman"/>
          <w:i/>
          <w:sz w:val="24"/>
          <w:szCs w:val="28"/>
        </w:rPr>
        <w:t>Par rapport à nos comportements vis-à-vis de ces compagnes, nous avons changé des choses surtout du côté de vitesse et respect du code</w:t>
      </w:r>
      <w:r>
        <w:rPr>
          <w:rFonts w:ascii="Times New Roman" w:hAnsi="Times New Roman" w:cs="Times New Roman"/>
          <w:sz w:val="24"/>
          <w:szCs w:val="28"/>
        </w:rPr>
        <w:t> »</w:t>
      </w:r>
      <w:r w:rsidRPr="004C7297">
        <w:rPr>
          <w:rFonts w:ascii="Times New Roman" w:hAnsi="Times New Roman" w:cs="Times New Roman"/>
          <w:sz w:val="24"/>
          <w:szCs w:val="28"/>
        </w:rPr>
        <w:t xml:space="preserve">. </w:t>
      </w:r>
      <w:r w:rsidRPr="00B63745">
        <w:rPr>
          <w:rFonts w:ascii="Times New Roman" w:hAnsi="Times New Roman" w:cs="Times New Roman"/>
          <w:sz w:val="24"/>
          <w:szCs w:val="24"/>
        </w:rPr>
        <w:t xml:space="preserve">Cependant, </w:t>
      </w:r>
      <w:r>
        <w:rPr>
          <w:rFonts w:ascii="Times New Roman" w:hAnsi="Times New Roman" w:cs="Times New Roman"/>
          <w:sz w:val="24"/>
          <w:szCs w:val="24"/>
        </w:rPr>
        <w:t>ces campagnes</w:t>
      </w:r>
      <w:r w:rsidRPr="00B63745">
        <w:rPr>
          <w:rFonts w:ascii="Times New Roman" w:hAnsi="Times New Roman" w:cs="Times New Roman"/>
          <w:sz w:val="24"/>
          <w:szCs w:val="24"/>
        </w:rPr>
        <w:t xml:space="preserve"> n’ont pas toujours l’impact escompté. Un participant de Djang</w:t>
      </w:r>
      <w:r>
        <w:rPr>
          <w:rFonts w:ascii="Times New Roman" w:hAnsi="Times New Roman" w:cs="Times New Roman"/>
          <w:sz w:val="24"/>
          <w:szCs w:val="24"/>
        </w:rPr>
        <w:t>l</w:t>
      </w:r>
      <w:r w:rsidRPr="00B63745">
        <w:rPr>
          <w:rFonts w:ascii="Times New Roman" w:hAnsi="Times New Roman" w:cs="Times New Roman"/>
          <w:sz w:val="24"/>
          <w:szCs w:val="24"/>
        </w:rPr>
        <w:t>anmey (dans la Commune de Grand-Popo) révèle : « </w:t>
      </w:r>
      <w:r w:rsidRPr="008D12AE">
        <w:rPr>
          <w:rFonts w:ascii="Times New Roman" w:hAnsi="Times New Roman" w:cs="Times New Roman"/>
          <w:i/>
          <w:sz w:val="24"/>
          <w:szCs w:val="24"/>
        </w:rPr>
        <w:t>Malgré tous ces travaux pour la bonne conduite, les bénéficiaires, tous utilisateurs de ce tronçon ne mettent pas en application ces conseils de façon permanente.</w:t>
      </w:r>
      <w:r w:rsidRPr="00B63745">
        <w:rPr>
          <w:rFonts w:ascii="Times New Roman" w:hAnsi="Times New Roman" w:cs="Times New Roman"/>
          <w:sz w:val="24"/>
          <w:szCs w:val="24"/>
        </w:rPr>
        <w:t> »</w:t>
      </w:r>
      <w:r>
        <w:rPr>
          <w:rFonts w:ascii="Times New Roman" w:hAnsi="Times New Roman" w:cs="Times New Roman"/>
          <w:sz w:val="24"/>
          <w:szCs w:val="24"/>
        </w:rPr>
        <w:t>.</w:t>
      </w:r>
    </w:p>
    <w:p w:rsidR="00DD24DC" w:rsidRPr="00B63745" w:rsidRDefault="00DD24DC" w:rsidP="00DD24DC">
      <w:pPr>
        <w:spacing w:after="0"/>
        <w:jc w:val="both"/>
        <w:rPr>
          <w:rFonts w:ascii="Times New Roman" w:hAnsi="Times New Roman" w:cs="Times New Roman"/>
          <w:color w:val="000000" w:themeColor="text1"/>
          <w:sz w:val="24"/>
          <w:szCs w:val="24"/>
        </w:rPr>
      </w:pPr>
    </w:p>
    <w:p w:rsidR="00DD24DC" w:rsidRPr="00B63745" w:rsidRDefault="00BB4C0D" w:rsidP="00601039">
      <w:pPr>
        <w:pStyle w:val="T4"/>
        <w:numPr>
          <w:ilvl w:val="3"/>
          <w:numId w:val="43"/>
        </w:numPr>
      </w:pPr>
      <w:bookmarkStart w:id="287" w:name="_Toc35615551"/>
      <w:bookmarkStart w:id="288" w:name="_Toc35631320"/>
      <w:r>
        <w:t xml:space="preserve"> </w:t>
      </w:r>
      <w:bookmarkStart w:id="289" w:name="_Toc35984604"/>
      <w:r w:rsidR="00DD24DC" w:rsidRPr="00BB4C0D">
        <w:t>Pour le VIH-Sida</w:t>
      </w:r>
      <w:bookmarkEnd w:id="287"/>
      <w:bookmarkEnd w:id="288"/>
      <w:bookmarkEnd w:id="289"/>
    </w:p>
    <w:p w:rsidR="00DD24DC" w:rsidRPr="002549AE" w:rsidRDefault="00DD24DC" w:rsidP="00601039">
      <w:pPr>
        <w:pStyle w:val="Paragraphedeliste"/>
        <w:numPr>
          <w:ilvl w:val="0"/>
          <w:numId w:val="37"/>
        </w:numPr>
        <w:rPr>
          <w:rFonts w:ascii="Times New Roman" w:hAnsi="Times New Roman" w:cs="Times New Roman"/>
          <w:b/>
          <w:i/>
          <w:sz w:val="24"/>
          <w:szCs w:val="24"/>
        </w:rPr>
      </w:pPr>
      <w:r w:rsidRPr="002549AE">
        <w:rPr>
          <w:rFonts w:ascii="Times New Roman" w:hAnsi="Times New Roman" w:cs="Times New Roman"/>
          <w:b/>
          <w:i/>
          <w:sz w:val="24"/>
          <w:szCs w:val="24"/>
        </w:rPr>
        <w:t>Connaissance de l’existence du VIH-Sida</w:t>
      </w:r>
    </w:p>
    <w:p w:rsidR="00DD24DC" w:rsidRPr="00B63745" w:rsidRDefault="00DD24DC" w:rsidP="00DD24DC">
      <w:pPr>
        <w:jc w:val="both"/>
        <w:rPr>
          <w:rFonts w:ascii="Times New Roman" w:hAnsi="Times New Roman" w:cs="Times New Roman"/>
          <w:color w:val="000000" w:themeColor="text1"/>
          <w:sz w:val="24"/>
          <w:szCs w:val="24"/>
        </w:rPr>
      </w:pPr>
      <w:r w:rsidRPr="00B63745">
        <w:rPr>
          <w:rFonts w:ascii="Times New Roman" w:hAnsi="Times New Roman" w:cs="Times New Roman"/>
          <w:color w:val="000000" w:themeColor="text1"/>
          <w:sz w:val="24"/>
          <w:szCs w:val="24"/>
        </w:rPr>
        <w:t xml:space="preserve">Quel que soit leur arrondissement de résidence, les populations ont connaissance de l’existence </w:t>
      </w:r>
      <w:r>
        <w:rPr>
          <w:rFonts w:ascii="Times New Roman" w:hAnsi="Times New Roman" w:cs="Times New Roman"/>
          <w:color w:val="000000" w:themeColor="text1"/>
          <w:sz w:val="24"/>
          <w:szCs w:val="24"/>
        </w:rPr>
        <w:t>du VIH-Sida.</w:t>
      </w:r>
    </w:p>
    <w:p w:rsidR="00DD24DC" w:rsidRPr="002549AE" w:rsidRDefault="00DD24DC" w:rsidP="00601039">
      <w:pPr>
        <w:pStyle w:val="Paragraphedeliste"/>
        <w:numPr>
          <w:ilvl w:val="0"/>
          <w:numId w:val="37"/>
        </w:numPr>
        <w:rPr>
          <w:rFonts w:ascii="Times New Roman" w:hAnsi="Times New Roman" w:cs="Times New Roman"/>
          <w:b/>
          <w:i/>
          <w:sz w:val="24"/>
          <w:szCs w:val="24"/>
        </w:rPr>
      </w:pPr>
      <w:r w:rsidRPr="002549AE">
        <w:rPr>
          <w:rFonts w:ascii="Times New Roman" w:hAnsi="Times New Roman" w:cs="Times New Roman"/>
          <w:b/>
          <w:i/>
          <w:sz w:val="24"/>
          <w:szCs w:val="24"/>
        </w:rPr>
        <w:t>Source d’information de la connaissance du VIH-Sida</w:t>
      </w:r>
    </w:p>
    <w:p w:rsidR="00DD24DC" w:rsidRPr="00B63745" w:rsidRDefault="00DD24DC" w:rsidP="00DD24DC">
      <w:pPr>
        <w:spacing w:after="0"/>
        <w:jc w:val="both"/>
        <w:rPr>
          <w:rFonts w:ascii="Times New Roman" w:eastAsia="Times New Roman" w:hAnsi="Times New Roman" w:cs="Times New Roman"/>
          <w:color w:val="000000" w:themeColor="text1"/>
          <w:sz w:val="24"/>
          <w:szCs w:val="24"/>
        </w:rPr>
      </w:pPr>
      <w:r w:rsidRPr="00B63745">
        <w:rPr>
          <w:rFonts w:ascii="Times New Roman" w:eastAsia="Times New Roman" w:hAnsi="Times New Roman" w:cs="Times New Roman"/>
          <w:color w:val="000000" w:themeColor="text1"/>
          <w:sz w:val="24"/>
          <w:szCs w:val="24"/>
        </w:rPr>
        <w:t>Les sources d’information des cibles sont divergentes et concernent :</w:t>
      </w:r>
    </w:p>
    <w:p w:rsidR="00DD24DC" w:rsidRPr="00B63745" w:rsidRDefault="00DD24DC" w:rsidP="00601039">
      <w:pPr>
        <w:pStyle w:val="Paragraphedeliste"/>
        <w:numPr>
          <w:ilvl w:val="0"/>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sz w:val="24"/>
          <w:szCs w:val="24"/>
        </w:rPr>
        <w:t xml:space="preserve">les sensibilisations faites notamment par les ONG, les agents du </w:t>
      </w:r>
      <w:r>
        <w:rPr>
          <w:rFonts w:ascii="Times New Roman" w:hAnsi="Times New Roman" w:cs="Times New Roman"/>
          <w:sz w:val="24"/>
          <w:szCs w:val="24"/>
        </w:rPr>
        <w:t>CORRIDOR,</w:t>
      </w:r>
    </w:p>
    <w:p w:rsidR="00DD24DC" w:rsidRPr="00B63745" w:rsidRDefault="00DD24DC" w:rsidP="00601039">
      <w:pPr>
        <w:pStyle w:val="Paragraphedeliste"/>
        <w:numPr>
          <w:ilvl w:val="0"/>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sz w:val="24"/>
          <w:szCs w:val="24"/>
        </w:rPr>
        <w:t>les sensibilisations à travers les radios, la télévision</w:t>
      </w:r>
      <w:r>
        <w:rPr>
          <w:rFonts w:ascii="Times New Roman" w:hAnsi="Times New Roman" w:cs="Times New Roman"/>
          <w:sz w:val="24"/>
          <w:szCs w:val="24"/>
        </w:rPr>
        <w:t>,</w:t>
      </w:r>
    </w:p>
    <w:p w:rsidR="00DD24DC" w:rsidRPr="00B63745" w:rsidRDefault="00DD24DC" w:rsidP="00601039">
      <w:pPr>
        <w:pStyle w:val="Paragraphedeliste"/>
        <w:numPr>
          <w:ilvl w:val="0"/>
          <w:numId w:val="14"/>
        </w:numPr>
        <w:spacing w:after="0"/>
        <w:jc w:val="both"/>
        <w:rPr>
          <w:rFonts w:ascii="Times New Roman" w:hAnsi="Times New Roman" w:cs="Times New Roman"/>
          <w:color w:val="000000" w:themeColor="text1"/>
          <w:sz w:val="24"/>
          <w:szCs w:val="24"/>
        </w:rPr>
      </w:pPr>
      <w:r w:rsidRPr="00B63745">
        <w:rPr>
          <w:rFonts w:ascii="Times New Roman" w:hAnsi="Times New Roman" w:cs="Times New Roman"/>
          <w:sz w:val="24"/>
          <w:szCs w:val="24"/>
        </w:rPr>
        <w:lastRenderedPageBreak/>
        <w:t xml:space="preserve">le bouche à oreille, </w:t>
      </w:r>
      <w:r>
        <w:rPr>
          <w:rFonts w:ascii="Times New Roman" w:hAnsi="Times New Roman" w:cs="Times New Roman"/>
          <w:sz w:val="24"/>
          <w:szCs w:val="24"/>
        </w:rPr>
        <w:t>après l</w:t>
      </w:r>
      <w:r w:rsidRPr="00B63745">
        <w:rPr>
          <w:rFonts w:ascii="Times New Roman" w:hAnsi="Times New Roman" w:cs="Times New Roman"/>
          <w:sz w:val="24"/>
          <w:szCs w:val="24"/>
        </w:rPr>
        <w:t>es sensibilisations,</w:t>
      </w:r>
    </w:p>
    <w:p w:rsidR="00DD24DC" w:rsidRPr="002549AE" w:rsidRDefault="00DD24DC" w:rsidP="00601039">
      <w:pPr>
        <w:pStyle w:val="Paragraphedeliste"/>
        <w:numPr>
          <w:ilvl w:val="0"/>
          <w:numId w:val="14"/>
        </w:numPr>
        <w:spacing w:after="0"/>
        <w:jc w:val="both"/>
        <w:rPr>
          <w:rFonts w:ascii="Times New Roman" w:hAnsi="Times New Roman" w:cs="Times New Roman"/>
          <w:color w:val="000000" w:themeColor="text1"/>
          <w:sz w:val="24"/>
          <w:szCs w:val="24"/>
        </w:rPr>
      </w:pPr>
      <w:r w:rsidRPr="008D12AE">
        <w:rPr>
          <w:rFonts w:ascii="Times New Roman" w:hAnsi="Times New Roman" w:cs="Times New Roman"/>
          <w:sz w:val="24"/>
          <w:szCs w:val="24"/>
        </w:rPr>
        <w:t>la lecture des magazines de jeunes adolescents</w:t>
      </w:r>
    </w:p>
    <w:p w:rsidR="002549AE" w:rsidRPr="008D12AE" w:rsidRDefault="002549AE" w:rsidP="002549AE">
      <w:pPr>
        <w:pStyle w:val="Paragraphedeliste"/>
        <w:spacing w:after="0"/>
        <w:jc w:val="both"/>
        <w:rPr>
          <w:rFonts w:ascii="Times New Roman" w:hAnsi="Times New Roman" w:cs="Times New Roman"/>
          <w:color w:val="000000" w:themeColor="text1"/>
          <w:sz w:val="24"/>
          <w:szCs w:val="24"/>
        </w:rPr>
      </w:pPr>
    </w:p>
    <w:p w:rsidR="00DD24DC" w:rsidRPr="002549AE" w:rsidRDefault="00DD24DC" w:rsidP="00601039">
      <w:pPr>
        <w:pStyle w:val="Paragraphedeliste"/>
        <w:numPr>
          <w:ilvl w:val="0"/>
          <w:numId w:val="37"/>
        </w:numPr>
        <w:rPr>
          <w:rFonts w:ascii="Times New Roman" w:hAnsi="Times New Roman" w:cs="Times New Roman"/>
          <w:b/>
          <w:i/>
          <w:sz w:val="24"/>
          <w:szCs w:val="24"/>
        </w:rPr>
      </w:pPr>
      <w:r w:rsidRPr="002549AE">
        <w:rPr>
          <w:rFonts w:ascii="Times New Roman" w:hAnsi="Times New Roman" w:cs="Times New Roman"/>
          <w:b/>
          <w:i/>
          <w:sz w:val="24"/>
          <w:szCs w:val="24"/>
        </w:rPr>
        <w:t>Comportement à l’égard d’une Personne Vivant avec le VIH (PVVIH)</w:t>
      </w:r>
    </w:p>
    <w:p w:rsidR="00DD24DC" w:rsidRPr="00B63745" w:rsidRDefault="00DD24DC" w:rsidP="00DD24DC">
      <w:pPr>
        <w:pStyle w:val="Paragraph"/>
        <w:spacing w:line="276" w:lineRule="auto"/>
        <w:ind w:firstLine="0"/>
        <w:rPr>
          <w:color w:val="000000" w:themeColor="text1"/>
          <w:sz w:val="24"/>
          <w:szCs w:val="24"/>
          <w:lang w:val="fr-FR"/>
        </w:rPr>
      </w:pPr>
      <w:r w:rsidRPr="00B63745">
        <w:rPr>
          <w:color w:val="000000" w:themeColor="text1"/>
          <w:sz w:val="24"/>
          <w:szCs w:val="24"/>
          <w:lang w:val="fr-FR"/>
        </w:rPr>
        <w:t>Le comportement adopté face à des personnes atteintes par le VIH</w:t>
      </w:r>
      <w:r>
        <w:rPr>
          <w:color w:val="000000" w:themeColor="text1"/>
          <w:sz w:val="24"/>
          <w:szCs w:val="24"/>
          <w:lang w:val="fr-FR"/>
        </w:rPr>
        <w:t>-</w:t>
      </w:r>
      <w:r w:rsidRPr="00B63745">
        <w:rPr>
          <w:color w:val="000000" w:themeColor="text1"/>
          <w:sz w:val="24"/>
          <w:szCs w:val="24"/>
          <w:lang w:val="fr-FR"/>
        </w:rPr>
        <w:t>Sida est révélateur du niveau de perception du risque de transmission du virus qui peut se traduire, dans la vie courante, par une stigmatisation à l’égard des personnes infectées. En effet, on a demandé aux participants des Focus Group quelle attitude ils adopteraient s’ils se trouvaient confrontés à certaines situations impliquant des PVVIH. Plus précisément, on leur a demandé :</w:t>
      </w:r>
    </w:p>
    <w:p w:rsidR="00DD24DC" w:rsidRPr="00B63745" w:rsidRDefault="00DD24DC" w:rsidP="00601039">
      <w:pPr>
        <w:pStyle w:val="Paragraph"/>
        <w:numPr>
          <w:ilvl w:val="0"/>
          <w:numId w:val="15"/>
        </w:numPr>
        <w:spacing w:after="0" w:line="276" w:lineRule="auto"/>
        <w:rPr>
          <w:color w:val="000000" w:themeColor="text1"/>
          <w:sz w:val="24"/>
          <w:szCs w:val="24"/>
          <w:lang w:val="fr-FR"/>
        </w:rPr>
      </w:pPr>
      <w:r w:rsidRPr="00B63745">
        <w:rPr>
          <w:color w:val="000000" w:themeColor="text1"/>
          <w:sz w:val="24"/>
          <w:szCs w:val="24"/>
          <w:lang w:val="fr-FR"/>
        </w:rPr>
        <w:t>s’il est normal de refuser un emploi/une opportunité de travail à une personne vivant avec le VIH</w:t>
      </w:r>
      <w:r>
        <w:rPr>
          <w:color w:val="000000" w:themeColor="text1"/>
          <w:sz w:val="24"/>
          <w:szCs w:val="24"/>
          <w:lang w:val="fr-FR"/>
        </w:rPr>
        <w:t>-</w:t>
      </w:r>
      <w:r w:rsidRPr="00B63745">
        <w:rPr>
          <w:color w:val="000000" w:themeColor="text1"/>
          <w:sz w:val="24"/>
          <w:szCs w:val="24"/>
          <w:lang w:val="fr-FR"/>
        </w:rPr>
        <w:t>Sida ;</w:t>
      </w:r>
    </w:p>
    <w:p w:rsidR="00DD24DC" w:rsidRPr="00B63745" w:rsidRDefault="00DD24DC" w:rsidP="00601039">
      <w:pPr>
        <w:pStyle w:val="Paragraph"/>
        <w:numPr>
          <w:ilvl w:val="0"/>
          <w:numId w:val="15"/>
        </w:numPr>
        <w:spacing w:after="0" w:line="276" w:lineRule="auto"/>
        <w:rPr>
          <w:color w:val="000000" w:themeColor="text1"/>
          <w:sz w:val="24"/>
          <w:szCs w:val="24"/>
          <w:lang w:val="fr-FR"/>
        </w:rPr>
      </w:pPr>
      <w:r w:rsidRPr="00B63745">
        <w:rPr>
          <w:color w:val="000000" w:themeColor="text1"/>
          <w:sz w:val="24"/>
          <w:szCs w:val="24"/>
          <w:lang w:val="fr-FR"/>
        </w:rPr>
        <w:t>s’ils achèteraient des légumes frais auprès d’un marchand ou d’un vendeur vivant avec le VIH</w:t>
      </w:r>
      <w:r>
        <w:rPr>
          <w:color w:val="000000" w:themeColor="text1"/>
          <w:sz w:val="24"/>
          <w:szCs w:val="24"/>
          <w:lang w:val="fr-FR"/>
        </w:rPr>
        <w:t>-</w:t>
      </w:r>
      <w:r w:rsidRPr="00B63745">
        <w:rPr>
          <w:color w:val="000000" w:themeColor="text1"/>
          <w:sz w:val="24"/>
          <w:szCs w:val="24"/>
          <w:lang w:val="fr-FR"/>
        </w:rPr>
        <w:t>Sida ;</w:t>
      </w:r>
    </w:p>
    <w:p w:rsidR="00DD24DC" w:rsidRPr="00B63745" w:rsidRDefault="00DD24DC" w:rsidP="00601039">
      <w:pPr>
        <w:pStyle w:val="Paragraph"/>
        <w:numPr>
          <w:ilvl w:val="0"/>
          <w:numId w:val="15"/>
        </w:numPr>
        <w:spacing w:after="0" w:line="276" w:lineRule="auto"/>
        <w:rPr>
          <w:color w:val="000000" w:themeColor="text1"/>
          <w:sz w:val="24"/>
          <w:szCs w:val="24"/>
          <w:lang w:val="fr-FR"/>
        </w:rPr>
      </w:pPr>
      <w:r w:rsidRPr="00B63745">
        <w:rPr>
          <w:color w:val="000000" w:themeColor="text1"/>
          <w:sz w:val="24"/>
          <w:szCs w:val="24"/>
          <w:lang w:val="fr-FR"/>
        </w:rPr>
        <w:t>s’ils garderaient secret l’état de sérologie positive d’un membre de leur famille ;</w:t>
      </w:r>
    </w:p>
    <w:p w:rsidR="00DD24DC" w:rsidRPr="00B63745" w:rsidRDefault="00DD24DC" w:rsidP="00601039">
      <w:pPr>
        <w:pStyle w:val="Paragraph"/>
        <w:numPr>
          <w:ilvl w:val="0"/>
          <w:numId w:val="15"/>
        </w:numPr>
        <w:spacing w:after="0" w:line="276" w:lineRule="auto"/>
        <w:rPr>
          <w:color w:val="000000" w:themeColor="text1"/>
          <w:sz w:val="24"/>
          <w:szCs w:val="24"/>
          <w:lang w:val="fr-FR"/>
        </w:rPr>
      </w:pPr>
      <w:r w:rsidRPr="00B63745">
        <w:rPr>
          <w:color w:val="000000" w:themeColor="text1"/>
          <w:sz w:val="24"/>
          <w:szCs w:val="24"/>
          <w:lang w:val="fr-FR"/>
        </w:rPr>
        <w:t>s’ils seraient prêts à prendre soin chez eux d’un parent vivant avec le VIH</w:t>
      </w:r>
      <w:r>
        <w:rPr>
          <w:color w:val="000000" w:themeColor="text1"/>
          <w:sz w:val="24"/>
          <w:szCs w:val="24"/>
          <w:lang w:val="fr-FR"/>
        </w:rPr>
        <w:t>-</w:t>
      </w:r>
      <w:r w:rsidRPr="00B63745">
        <w:rPr>
          <w:color w:val="000000" w:themeColor="text1"/>
          <w:sz w:val="24"/>
          <w:szCs w:val="24"/>
          <w:lang w:val="fr-FR"/>
        </w:rPr>
        <w:t>Sida ;</w:t>
      </w:r>
    </w:p>
    <w:p w:rsidR="00DD24DC" w:rsidRPr="00B63745" w:rsidRDefault="00DD24DC" w:rsidP="00601039">
      <w:pPr>
        <w:pStyle w:val="Paragraph"/>
        <w:numPr>
          <w:ilvl w:val="0"/>
          <w:numId w:val="15"/>
        </w:numPr>
        <w:spacing w:after="0" w:line="276" w:lineRule="auto"/>
        <w:rPr>
          <w:color w:val="000000" w:themeColor="text1"/>
          <w:sz w:val="24"/>
          <w:szCs w:val="24"/>
          <w:lang w:val="fr-FR"/>
        </w:rPr>
      </w:pPr>
      <w:r w:rsidRPr="00B63745">
        <w:rPr>
          <w:color w:val="000000" w:themeColor="text1"/>
          <w:sz w:val="24"/>
          <w:szCs w:val="24"/>
          <w:lang w:val="fr-FR"/>
        </w:rPr>
        <w:t>s’ils pensaient qu’une enseignante vivant avec le VIH</w:t>
      </w:r>
      <w:r>
        <w:rPr>
          <w:color w:val="000000" w:themeColor="text1"/>
          <w:sz w:val="24"/>
          <w:szCs w:val="24"/>
          <w:lang w:val="fr-FR"/>
        </w:rPr>
        <w:t>-</w:t>
      </w:r>
      <w:r w:rsidRPr="00B63745">
        <w:rPr>
          <w:color w:val="000000" w:themeColor="text1"/>
          <w:sz w:val="24"/>
          <w:szCs w:val="24"/>
          <w:lang w:val="fr-FR"/>
        </w:rPr>
        <w:t>Sida devrait être autorisée à continuer à travailler ;</w:t>
      </w:r>
    </w:p>
    <w:p w:rsidR="00DD24DC" w:rsidRPr="00B63745" w:rsidRDefault="00DD24DC" w:rsidP="00601039">
      <w:pPr>
        <w:pStyle w:val="Paragraph"/>
        <w:numPr>
          <w:ilvl w:val="0"/>
          <w:numId w:val="15"/>
        </w:numPr>
        <w:spacing w:after="0" w:line="276" w:lineRule="auto"/>
        <w:rPr>
          <w:color w:val="000000" w:themeColor="text1"/>
          <w:sz w:val="24"/>
          <w:szCs w:val="24"/>
          <w:lang w:val="fr-FR"/>
        </w:rPr>
      </w:pPr>
      <w:r w:rsidRPr="00B63745">
        <w:rPr>
          <w:color w:val="000000" w:themeColor="text1"/>
          <w:sz w:val="24"/>
          <w:szCs w:val="24"/>
          <w:lang w:val="fr-FR"/>
        </w:rPr>
        <w:t>s’il est normal de faire des commérages vis-à-vis des personnes vivant avec le VIH</w:t>
      </w:r>
      <w:r>
        <w:rPr>
          <w:color w:val="000000" w:themeColor="text1"/>
          <w:sz w:val="24"/>
          <w:szCs w:val="24"/>
          <w:lang w:val="fr-FR"/>
        </w:rPr>
        <w:t>-</w:t>
      </w:r>
      <w:r w:rsidRPr="00B63745">
        <w:rPr>
          <w:color w:val="000000" w:themeColor="text1"/>
          <w:sz w:val="24"/>
          <w:szCs w:val="24"/>
          <w:lang w:val="fr-FR"/>
        </w:rPr>
        <w:t>Sida ;</w:t>
      </w:r>
    </w:p>
    <w:p w:rsidR="00DD24DC" w:rsidRPr="00B63745" w:rsidRDefault="00DD24DC" w:rsidP="00601039">
      <w:pPr>
        <w:pStyle w:val="Paragraph"/>
        <w:numPr>
          <w:ilvl w:val="0"/>
          <w:numId w:val="15"/>
        </w:numPr>
        <w:spacing w:after="0" w:line="276" w:lineRule="auto"/>
        <w:rPr>
          <w:color w:val="000000" w:themeColor="text1"/>
          <w:sz w:val="24"/>
          <w:szCs w:val="24"/>
          <w:lang w:val="fr-FR"/>
        </w:rPr>
      </w:pPr>
      <w:r w:rsidRPr="00B63745">
        <w:rPr>
          <w:color w:val="000000" w:themeColor="text1"/>
          <w:sz w:val="24"/>
          <w:szCs w:val="24"/>
          <w:lang w:val="fr-FR"/>
        </w:rPr>
        <w:t>s’il est normal de harceler et /ou de menacer physiquement une personne vivant avec le VIH</w:t>
      </w:r>
      <w:r>
        <w:rPr>
          <w:color w:val="000000" w:themeColor="text1"/>
          <w:sz w:val="24"/>
          <w:szCs w:val="24"/>
          <w:lang w:val="fr-FR"/>
        </w:rPr>
        <w:t>-</w:t>
      </w:r>
      <w:r w:rsidRPr="00B63745">
        <w:rPr>
          <w:color w:val="000000" w:themeColor="text1"/>
          <w:sz w:val="24"/>
          <w:szCs w:val="24"/>
          <w:lang w:val="fr-FR"/>
        </w:rPr>
        <w:t>Sida </w:t>
      </w:r>
    </w:p>
    <w:p w:rsidR="00DD24DC" w:rsidRPr="00B63745" w:rsidRDefault="00DD24DC" w:rsidP="00601039">
      <w:pPr>
        <w:pStyle w:val="Paragraph"/>
        <w:numPr>
          <w:ilvl w:val="0"/>
          <w:numId w:val="15"/>
        </w:numPr>
        <w:spacing w:line="276" w:lineRule="auto"/>
        <w:rPr>
          <w:color w:val="000000" w:themeColor="text1"/>
          <w:sz w:val="24"/>
          <w:szCs w:val="24"/>
          <w:lang w:val="fr-FR"/>
        </w:rPr>
      </w:pPr>
      <w:r w:rsidRPr="00B63745">
        <w:rPr>
          <w:color w:val="000000" w:themeColor="text1"/>
          <w:sz w:val="24"/>
          <w:szCs w:val="24"/>
          <w:lang w:val="fr-FR"/>
        </w:rPr>
        <w:t>et s’il est normal de refuser d’avoir des rapports sexuels avec une personne vivant avec le VIH</w:t>
      </w:r>
      <w:r w:rsidR="00A567EB">
        <w:rPr>
          <w:color w:val="000000" w:themeColor="text1"/>
          <w:sz w:val="24"/>
          <w:szCs w:val="24"/>
          <w:lang w:val="fr-FR"/>
        </w:rPr>
        <w:t xml:space="preserve"> </w:t>
      </w:r>
      <w:r w:rsidRPr="00B63745">
        <w:rPr>
          <w:color w:val="000000" w:themeColor="text1"/>
          <w:sz w:val="24"/>
          <w:szCs w:val="24"/>
          <w:lang w:val="fr-FR"/>
        </w:rPr>
        <w:t>Sida.</w:t>
      </w:r>
    </w:p>
    <w:p w:rsidR="00DD24DC" w:rsidRPr="00B63745" w:rsidRDefault="00DD24DC" w:rsidP="00DD24DC">
      <w:pPr>
        <w:autoSpaceDE w:val="0"/>
        <w:autoSpaceDN w:val="0"/>
        <w:adjustRightInd w:val="0"/>
        <w:spacing w:after="0"/>
        <w:jc w:val="both"/>
        <w:rPr>
          <w:rFonts w:ascii="Times New Roman" w:eastAsia="Times New Roman" w:hAnsi="Times New Roman" w:cs="Times New Roman"/>
          <w:color w:val="000000" w:themeColor="text1"/>
          <w:sz w:val="24"/>
          <w:szCs w:val="24"/>
          <w:highlight w:val="yellow"/>
        </w:rPr>
      </w:pPr>
      <w:r w:rsidRPr="00B63745">
        <w:rPr>
          <w:rFonts w:ascii="Times New Roman" w:hAnsi="Times New Roman" w:cs="Times New Roman"/>
          <w:sz w:val="24"/>
          <w:szCs w:val="24"/>
        </w:rPr>
        <w:t>Il ressort des entretiens que « </w:t>
      </w:r>
      <w:r w:rsidRPr="00EC36CB">
        <w:rPr>
          <w:rFonts w:ascii="Times New Roman" w:hAnsi="Times New Roman" w:cs="Times New Roman"/>
          <w:i/>
          <w:sz w:val="24"/>
          <w:szCs w:val="24"/>
        </w:rPr>
        <w:t>les porteurs du VIH ne doivent pas être abandonnés car transmission n’est pas par contact mais via le sang et les rapports sexuels non protégés</w:t>
      </w:r>
      <w:r w:rsidRPr="00B63745">
        <w:rPr>
          <w:rFonts w:ascii="Times New Roman" w:hAnsi="Times New Roman" w:cs="Times New Roman"/>
          <w:sz w:val="24"/>
          <w:szCs w:val="24"/>
        </w:rPr>
        <w:t> ». Pour étayer ces propos, un transporteur déclare : « </w:t>
      </w:r>
      <w:r w:rsidRPr="00EC36CB">
        <w:rPr>
          <w:rFonts w:ascii="Times New Roman" w:hAnsi="Times New Roman" w:cs="Times New Roman"/>
          <w:i/>
          <w:sz w:val="24"/>
          <w:szCs w:val="24"/>
        </w:rPr>
        <w:t>j’ai collaboré, mangé, même dormi avec un porteur VIH, mais je n’ai jamais été dépisté positif malgré les multiples dépistages que j’ai pu faire</w:t>
      </w:r>
      <w:r w:rsidRPr="00B63745">
        <w:rPr>
          <w:rFonts w:ascii="Times New Roman" w:hAnsi="Times New Roman" w:cs="Times New Roman"/>
          <w:sz w:val="24"/>
          <w:szCs w:val="24"/>
        </w:rPr>
        <w:t> ». Mieux</w:t>
      </w:r>
      <w:r>
        <w:rPr>
          <w:rFonts w:ascii="Times New Roman" w:hAnsi="Times New Roman" w:cs="Times New Roman"/>
          <w:sz w:val="24"/>
          <w:szCs w:val="24"/>
        </w:rPr>
        <w:t>,</w:t>
      </w:r>
      <w:r w:rsidRPr="00B63745">
        <w:rPr>
          <w:rFonts w:ascii="Times New Roman" w:hAnsi="Times New Roman" w:cs="Times New Roman"/>
          <w:sz w:val="24"/>
          <w:szCs w:val="24"/>
        </w:rPr>
        <w:t xml:space="preserve"> rapporte un jeune « </w:t>
      </w:r>
      <w:r w:rsidRPr="00EC36CB">
        <w:rPr>
          <w:rFonts w:ascii="Times New Roman" w:hAnsi="Times New Roman" w:cs="Times New Roman"/>
          <w:i/>
          <w:sz w:val="24"/>
          <w:szCs w:val="24"/>
        </w:rPr>
        <w:t>les bases de la transmission du VIH Sida sont encore passées en revue et il a été confirmé que le contact avec une PVVIH ou la fréquentation de cette dernière n’expose en rien à la maladie. C’est une affaire de transmission sanguine</w:t>
      </w:r>
      <w:r w:rsidRPr="00B63745">
        <w:rPr>
          <w:rFonts w:ascii="Times New Roman" w:hAnsi="Times New Roman" w:cs="Times New Roman"/>
          <w:sz w:val="24"/>
          <w:szCs w:val="24"/>
        </w:rPr>
        <w:t> ».</w:t>
      </w:r>
    </w:p>
    <w:p w:rsidR="00DD24DC" w:rsidRPr="00B63745" w:rsidRDefault="00DD24DC" w:rsidP="00DD24DC">
      <w:pPr>
        <w:autoSpaceDE w:val="0"/>
        <w:autoSpaceDN w:val="0"/>
        <w:adjustRightInd w:val="0"/>
        <w:spacing w:after="0"/>
        <w:jc w:val="both"/>
        <w:rPr>
          <w:rFonts w:ascii="Times New Roman" w:eastAsia="Times New Roman" w:hAnsi="Times New Roman" w:cs="Times New Roman"/>
          <w:color w:val="000000" w:themeColor="text1"/>
          <w:sz w:val="24"/>
          <w:szCs w:val="24"/>
          <w:highlight w:val="yellow"/>
        </w:rPr>
      </w:pPr>
    </w:p>
    <w:p w:rsidR="00DD24DC" w:rsidRPr="002549AE" w:rsidRDefault="00DD24DC" w:rsidP="00601039">
      <w:pPr>
        <w:pStyle w:val="Paragraphedeliste"/>
        <w:numPr>
          <w:ilvl w:val="0"/>
          <w:numId w:val="37"/>
        </w:numPr>
        <w:rPr>
          <w:rFonts w:ascii="Times New Roman" w:hAnsi="Times New Roman" w:cs="Times New Roman"/>
          <w:b/>
          <w:i/>
          <w:sz w:val="24"/>
          <w:szCs w:val="24"/>
        </w:rPr>
      </w:pPr>
      <w:r w:rsidRPr="002549AE">
        <w:rPr>
          <w:rFonts w:ascii="Times New Roman" w:hAnsi="Times New Roman" w:cs="Times New Roman"/>
          <w:b/>
          <w:i/>
          <w:sz w:val="24"/>
          <w:szCs w:val="24"/>
        </w:rPr>
        <w:t>Aménagement des routes et développement/propagation du VIH-Sida</w:t>
      </w:r>
    </w:p>
    <w:p w:rsidR="00DD24DC" w:rsidRPr="00B63745" w:rsidRDefault="00DD24DC" w:rsidP="00601039">
      <w:pPr>
        <w:widowControl w:val="0"/>
        <w:numPr>
          <w:ilvl w:val="0"/>
          <w:numId w:val="33"/>
        </w:numPr>
        <w:autoSpaceDE w:val="0"/>
        <w:autoSpaceDN w:val="0"/>
        <w:adjustRightInd w:val="0"/>
        <w:spacing w:before="120" w:after="120"/>
        <w:jc w:val="both"/>
        <w:rPr>
          <w:rFonts w:ascii="Times New Roman" w:hAnsi="Times New Roman" w:cs="Times New Roman"/>
          <w:iCs/>
          <w:sz w:val="24"/>
          <w:szCs w:val="24"/>
        </w:rPr>
      </w:pPr>
      <w:r w:rsidRPr="00B63745">
        <w:rPr>
          <w:rFonts w:ascii="Times New Roman" w:hAnsi="Times New Roman" w:cs="Times New Roman"/>
          <w:iCs/>
          <w:sz w:val="24"/>
          <w:szCs w:val="24"/>
        </w:rPr>
        <w:t>Ecoulement/vente des préservatifs</w:t>
      </w:r>
    </w:p>
    <w:p w:rsidR="00DD24DC" w:rsidRDefault="00DD24DC" w:rsidP="00DD24DC">
      <w:pPr>
        <w:widowControl w:val="0"/>
        <w:autoSpaceDE w:val="0"/>
        <w:autoSpaceDN w:val="0"/>
        <w:adjustRightInd w:val="0"/>
        <w:spacing w:after="0"/>
        <w:jc w:val="both"/>
        <w:rPr>
          <w:rFonts w:ascii="Times New Roman" w:hAnsi="Times New Roman" w:cs="Times New Roman"/>
          <w:iCs/>
          <w:sz w:val="24"/>
          <w:szCs w:val="24"/>
        </w:rPr>
      </w:pPr>
      <w:r w:rsidRPr="00322F09">
        <w:rPr>
          <w:rFonts w:ascii="Times New Roman" w:hAnsi="Times New Roman" w:cs="Times New Roman"/>
          <w:sz w:val="24"/>
          <w:szCs w:val="24"/>
        </w:rPr>
        <w:t xml:space="preserve">Selon les propos des cibles, on peut les classer en trois groupes : (i) </w:t>
      </w:r>
      <w:r w:rsidRPr="00322F09">
        <w:rPr>
          <w:rFonts w:ascii="Times New Roman" w:hAnsi="Times New Roman" w:cs="Times New Roman"/>
          <w:iCs/>
          <w:sz w:val="24"/>
          <w:szCs w:val="24"/>
        </w:rPr>
        <w:t>ceux qui estiment que l’écoulement/la vente de préservatifs a diminué considérablement par rapport à l’époque où le projet n’était pas encore installé, (ii)</w:t>
      </w:r>
      <w:r w:rsidRPr="00322F09">
        <w:rPr>
          <w:rFonts w:ascii="Times New Roman" w:hAnsi="Times New Roman" w:cs="Times New Roman"/>
          <w:sz w:val="24"/>
          <w:szCs w:val="24"/>
        </w:rPr>
        <w:t xml:space="preserve"> c</w:t>
      </w:r>
      <w:r w:rsidRPr="00322F09">
        <w:rPr>
          <w:rFonts w:ascii="Times New Roman" w:hAnsi="Times New Roman" w:cs="Times New Roman"/>
          <w:iCs/>
          <w:sz w:val="24"/>
          <w:szCs w:val="24"/>
        </w:rPr>
        <w:t>eux qui pensent que la vente des préservatifs est en hausse par rapport à l’époque où le projet n’était pas encore installé et (iii) ceux qui pensent que la vente des préservatifs est restée inchangée ou n’en savent rien.</w:t>
      </w:r>
    </w:p>
    <w:p w:rsidR="00017112" w:rsidRDefault="00017112" w:rsidP="00DD24DC">
      <w:pPr>
        <w:widowControl w:val="0"/>
        <w:autoSpaceDE w:val="0"/>
        <w:autoSpaceDN w:val="0"/>
        <w:adjustRightInd w:val="0"/>
        <w:spacing w:after="0"/>
        <w:jc w:val="both"/>
        <w:rPr>
          <w:rFonts w:ascii="Times New Roman" w:hAnsi="Times New Roman" w:cs="Times New Roman"/>
          <w:iCs/>
          <w:sz w:val="24"/>
          <w:szCs w:val="24"/>
        </w:rPr>
      </w:pPr>
    </w:p>
    <w:p w:rsidR="00017112" w:rsidRPr="00322F09" w:rsidRDefault="00017112" w:rsidP="00DD24DC">
      <w:pPr>
        <w:widowControl w:val="0"/>
        <w:autoSpaceDE w:val="0"/>
        <w:autoSpaceDN w:val="0"/>
        <w:adjustRightInd w:val="0"/>
        <w:spacing w:after="0"/>
        <w:jc w:val="both"/>
        <w:rPr>
          <w:rFonts w:ascii="Times New Roman" w:hAnsi="Times New Roman" w:cs="Times New Roman"/>
          <w:iCs/>
          <w:sz w:val="24"/>
          <w:szCs w:val="24"/>
        </w:rPr>
      </w:pPr>
    </w:p>
    <w:p w:rsidR="00DD24DC" w:rsidRPr="00B63745" w:rsidRDefault="00DD24DC" w:rsidP="00601039">
      <w:pPr>
        <w:widowControl w:val="0"/>
        <w:numPr>
          <w:ilvl w:val="0"/>
          <w:numId w:val="33"/>
        </w:numPr>
        <w:autoSpaceDE w:val="0"/>
        <w:autoSpaceDN w:val="0"/>
        <w:adjustRightInd w:val="0"/>
        <w:spacing w:before="120" w:after="120"/>
        <w:jc w:val="both"/>
        <w:rPr>
          <w:rFonts w:ascii="Times New Roman" w:hAnsi="Times New Roman" w:cs="Times New Roman"/>
          <w:iCs/>
          <w:sz w:val="24"/>
          <w:szCs w:val="24"/>
        </w:rPr>
      </w:pPr>
      <w:r w:rsidRPr="00B63745">
        <w:rPr>
          <w:rFonts w:ascii="Times New Roman" w:hAnsi="Times New Roman" w:cs="Times New Roman"/>
          <w:iCs/>
          <w:sz w:val="24"/>
          <w:szCs w:val="24"/>
        </w:rPr>
        <w:lastRenderedPageBreak/>
        <w:t>Propagation du VIH-Sida</w:t>
      </w:r>
    </w:p>
    <w:p w:rsidR="00DD24DC" w:rsidRPr="00B63745" w:rsidRDefault="00DD24DC" w:rsidP="00DD24DC">
      <w:pPr>
        <w:jc w:val="both"/>
        <w:rPr>
          <w:rFonts w:ascii="Times New Roman" w:hAnsi="Times New Roman" w:cs="Times New Roman"/>
          <w:sz w:val="24"/>
          <w:szCs w:val="24"/>
        </w:rPr>
      </w:pPr>
      <w:r w:rsidRPr="00B63745">
        <w:rPr>
          <w:rFonts w:ascii="Times New Roman" w:hAnsi="Times New Roman" w:cs="Times New Roman"/>
          <w:sz w:val="24"/>
          <w:szCs w:val="24"/>
        </w:rPr>
        <w:t>Les entretiens ont révélé que « </w:t>
      </w:r>
      <w:r w:rsidRPr="00B63745">
        <w:rPr>
          <w:rFonts w:ascii="Times New Roman" w:hAnsi="Times New Roman" w:cs="Times New Roman"/>
          <w:i/>
          <w:sz w:val="24"/>
          <w:szCs w:val="24"/>
        </w:rPr>
        <w:t>certaines femmes, parfois déjà mariées, quittent leurs partenaires pour les étrangers qui ont quitté leurs horizons. Elles ne prenaient pas la peine de connaitre ni leurs statuts sérologiques à elles-mêmes, ni celui de leurs partenaires, et elles avaient des rapports sexuels. De ce fait, on peut dire que la réalisation de la route a contribué plus à la propagation du VIH-Sida</w:t>
      </w:r>
      <w:r w:rsidRPr="00B63745">
        <w:rPr>
          <w:rFonts w:ascii="Times New Roman" w:hAnsi="Times New Roman" w:cs="Times New Roman"/>
          <w:sz w:val="24"/>
          <w:szCs w:val="24"/>
        </w:rPr>
        <w:t> ». Par ailleurs, i</w:t>
      </w:r>
      <w:r w:rsidRPr="00B63745">
        <w:rPr>
          <w:rFonts w:ascii="Times New Roman" w:hAnsi="Times New Roman" w:cs="Times New Roman"/>
          <w:iCs/>
          <w:sz w:val="24"/>
          <w:szCs w:val="24"/>
        </w:rPr>
        <w:t xml:space="preserve">l ressort des entretiens que dans le temps, au moment des travaux de bitumage, où il y avait encore les employés en grand nombre, beaucoup des faits négatifs leur étaient </w:t>
      </w:r>
      <w:r>
        <w:rPr>
          <w:rFonts w:ascii="Times New Roman" w:hAnsi="Times New Roman" w:cs="Times New Roman"/>
          <w:iCs/>
          <w:sz w:val="24"/>
          <w:szCs w:val="24"/>
        </w:rPr>
        <w:t>attribués</w:t>
      </w:r>
      <w:r w:rsidRPr="00B63745">
        <w:rPr>
          <w:rFonts w:ascii="Times New Roman" w:hAnsi="Times New Roman" w:cs="Times New Roman"/>
          <w:iCs/>
          <w:sz w:val="24"/>
          <w:szCs w:val="24"/>
        </w:rPr>
        <w:t>. Les populations les responsabilisaient entre autres pour :</w:t>
      </w:r>
    </w:p>
    <w:p w:rsidR="00DD24DC" w:rsidRPr="00B63745" w:rsidRDefault="00DD24DC" w:rsidP="00601039">
      <w:pPr>
        <w:pStyle w:val="Paragraphedeliste"/>
        <w:numPr>
          <w:ilvl w:val="0"/>
          <w:numId w:val="20"/>
        </w:numPr>
        <w:contextualSpacing/>
        <w:jc w:val="both"/>
        <w:rPr>
          <w:rFonts w:ascii="Times New Roman" w:hAnsi="Times New Roman" w:cs="Times New Roman"/>
          <w:sz w:val="24"/>
          <w:szCs w:val="24"/>
        </w:rPr>
      </w:pPr>
      <w:r>
        <w:rPr>
          <w:rFonts w:ascii="Times New Roman" w:hAnsi="Times New Roman" w:cs="Times New Roman"/>
          <w:sz w:val="24"/>
          <w:szCs w:val="24"/>
        </w:rPr>
        <w:t>l</w:t>
      </w:r>
      <w:r w:rsidRPr="00B63745">
        <w:rPr>
          <w:rFonts w:ascii="Times New Roman" w:hAnsi="Times New Roman" w:cs="Times New Roman"/>
          <w:sz w:val="24"/>
          <w:szCs w:val="24"/>
        </w:rPr>
        <w:t>a fréquence importante de filles qui tombaient enceintes</w:t>
      </w:r>
      <w:r>
        <w:rPr>
          <w:rFonts w:ascii="Times New Roman" w:hAnsi="Times New Roman" w:cs="Times New Roman"/>
          <w:sz w:val="24"/>
          <w:szCs w:val="24"/>
        </w:rPr>
        <w:t>,</w:t>
      </w:r>
    </w:p>
    <w:p w:rsidR="00DD24DC" w:rsidRPr="00B63745" w:rsidRDefault="00DD24DC" w:rsidP="00601039">
      <w:pPr>
        <w:pStyle w:val="Paragraphedeliste"/>
        <w:numPr>
          <w:ilvl w:val="0"/>
          <w:numId w:val="20"/>
        </w:numPr>
        <w:contextualSpacing/>
        <w:jc w:val="both"/>
        <w:rPr>
          <w:rFonts w:ascii="Times New Roman" w:hAnsi="Times New Roman" w:cs="Times New Roman"/>
          <w:sz w:val="24"/>
          <w:szCs w:val="24"/>
        </w:rPr>
      </w:pPr>
      <w:r>
        <w:rPr>
          <w:rFonts w:ascii="Times New Roman" w:hAnsi="Times New Roman" w:cs="Times New Roman"/>
          <w:sz w:val="24"/>
          <w:szCs w:val="24"/>
        </w:rPr>
        <w:t>l</w:t>
      </w:r>
      <w:r w:rsidRPr="00B63745">
        <w:rPr>
          <w:rFonts w:ascii="Times New Roman" w:hAnsi="Times New Roman" w:cs="Times New Roman"/>
          <w:sz w:val="24"/>
          <w:szCs w:val="24"/>
        </w:rPr>
        <w:t>a naissance de beaucoup d’enfants métissés (surtout peau noire et jaune, c’est-à-dire chinois)</w:t>
      </w:r>
      <w:r>
        <w:rPr>
          <w:rFonts w:ascii="Times New Roman" w:hAnsi="Times New Roman" w:cs="Times New Roman"/>
          <w:sz w:val="24"/>
          <w:szCs w:val="24"/>
        </w:rPr>
        <w:t>,</w:t>
      </w:r>
    </w:p>
    <w:p w:rsidR="00DD24DC" w:rsidRPr="00B63745" w:rsidRDefault="00DD24DC" w:rsidP="00601039">
      <w:pPr>
        <w:pStyle w:val="Paragraphedeliste"/>
        <w:numPr>
          <w:ilvl w:val="0"/>
          <w:numId w:val="20"/>
        </w:numPr>
        <w:contextualSpacing/>
        <w:jc w:val="both"/>
        <w:rPr>
          <w:rFonts w:ascii="Times New Roman" w:hAnsi="Times New Roman" w:cs="Times New Roman"/>
          <w:sz w:val="24"/>
          <w:szCs w:val="24"/>
        </w:rPr>
      </w:pPr>
      <w:r>
        <w:rPr>
          <w:rFonts w:ascii="Times New Roman" w:hAnsi="Times New Roman" w:cs="Times New Roman"/>
          <w:sz w:val="24"/>
          <w:szCs w:val="24"/>
        </w:rPr>
        <w:t>l</w:t>
      </w:r>
      <w:r w:rsidRPr="00B63745">
        <w:rPr>
          <w:rFonts w:ascii="Times New Roman" w:hAnsi="Times New Roman" w:cs="Times New Roman"/>
          <w:sz w:val="24"/>
          <w:szCs w:val="24"/>
        </w:rPr>
        <w:t>a rupture fréquente des couples (séparation voire divorce)</w:t>
      </w:r>
      <w:r>
        <w:rPr>
          <w:rFonts w:ascii="Times New Roman" w:hAnsi="Times New Roman" w:cs="Times New Roman"/>
          <w:sz w:val="24"/>
          <w:szCs w:val="24"/>
        </w:rPr>
        <w:t>,</w:t>
      </w:r>
    </w:p>
    <w:p w:rsidR="00DD24DC" w:rsidRPr="00B63745" w:rsidRDefault="00DD24DC" w:rsidP="00601039">
      <w:pPr>
        <w:pStyle w:val="Paragraphedeliste"/>
        <w:numPr>
          <w:ilvl w:val="0"/>
          <w:numId w:val="20"/>
        </w:numPr>
        <w:contextualSpacing/>
        <w:jc w:val="both"/>
        <w:rPr>
          <w:rFonts w:ascii="Times New Roman" w:hAnsi="Times New Roman" w:cs="Times New Roman"/>
          <w:sz w:val="24"/>
          <w:szCs w:val="24"/>
        </w:rPr>
      </w:pPr>
      <w:r>
        <w:rPr>
          <w:rFonts w:ascii="Times New Roman" w:hAnsi="Times New Roman" w:cs="Times New Roman"/>
          <w:sz w:val="24"/>
          <w:szCs w:val="24"/>
        </w:rPr>
        <w:t>l</w:t>
      </w:r>
      <w:r w:rsidRPr="00B63745">
        <w:rPr>
          <w:rFonts w:ascii="Times New Roman" w:hAnsi="Times New Roman" w:cs="Times New Roman"/>
          <w:sz w:val="24"/>
          <w:szCs w:val="24"/>
        </w:rPr>
        <w:t>a déscolarisation des jeunes filles</w:t>
      </w:r>
      <w:r>
        <w:rPr>
          <w:rFonts w:ascii="Times New Roman" w:hAnsi="Times New Roman" w:cs="Times New Roman"/>
          <w:sz w:val="24"/>
          <w:szCs w:val="24"/>
        </w:rPr>
        <w:t>,</w:t>
      </w:r>
    </w:p>
    <w:p w:rsidR="00DD24DC" w:rsidRPr="00B63745" w:rsidRDefault="00DD24DC" w:rsidP="00601039">
      <w:pPr>
        <w:pStyle w:val="Paragraphedeliste"/>
        <w:numPr>
          <w:ilvl w:val="0"/>
          <w:numId w:val="20"/>
        </w:numPr>
        <w:contextualSpacing/>
        <w:jc w:val="both"/>
        <w:rPr>
          <w:rFonts w:ascii="Times New Roman" w:hAnsi="Times New Roman" w:cs="Times New Roman"/>
          <w:sz w:val="24"/>
          <w:szCs w:val="24"/>
        </w:rPr>
      </w:pPr>
      <w:r>
        <w:rPr>
          <w:rFonts w:ascii="Times New Roman" w:hAnsi="Times New Roman" w:cs="Times New Roman"/>
          <w:sz w:val="24"/>
          <w:szCs w:val="24"/>
        </w:rPr>
        <w:t>l</w:t>
      </w:r>
      <w:r w:rsidRPr="00B63745">
        <w:rPr>
          <w:rFonts w:ascii="Times New Roman" w:hAnsi="Times New Roman" w:cs="Times New Roman"/>
          <w:sz w:val="24"/>
          <w:szCs w:val="24"/>
        </w:rPr>
        <w:t>a dépravation des filles</w:t>
      </w:r>
      <w:r>
        <w:rPr>
          <w:rFonts w:ascii="Times New Roman" w:hAnsi="Times New Roman" w:cs="Times New Roman"/>
          <w:sz w:val="24"/>
          <w:szCs w:val="24"/>
        </w:rPr>
        <w:t>,</w:t>
      </w:r>
    </w:p>
    <w:p w:rsidR="00DD24DC" w:rsidRPr="00B63745" w:rsidRDefault="00DD24DC" w:rsidP="00601039">
      <w:pPr>
        <w:pStyle w:val="Paragraphedeliste"/>
        <w:numPr>
          <w:ilvl w:val="0"/>
          <w:numId w:val="20"/>
        </w:numPr>
        <w:contextualSpacing/>
        <w:jc w:val="both"/>
        <w:rPr>
          <w:rFonts w:ascii="Times New Roman" w:hAnsi="Times New Roman" w:cs="Times New Roman"/>
          <w:sz w:val="24"/>
          <w:szCs w:val="24"/>
        </w:rPr>
      </w:pPr>
      <w:r>
        <w:rPr>
          <w:rFonts w:ascii="Times New Roman" w:hAnsi="Times New Roman" w:cs="Times New Roman"/>
          <w:sz w:val="24"/>
          <w:szCs w:val="24"/>
        </w:rPr>
        <w:t>l</w:t>
      </w:r>
      <w:r w:rsidRPr="00B63745">
        <w:rPr>
          <w:rFonts w:ascii="Times New Roman" w:hAnsi="Times New Roman" w:cs="Times New Roman"/>
          <w:sz w:val="24"/>
          <w:szCs w:val="24"/>
        </w:rPr>
        <w:t>a prostitution chez certaines femmes</w:t>
      </w:r>
      <w:r>
        <w:rPr>
          <w:rFonts w:ascii="Times New Roman" w:hAnsi="Times New Roman" w:cs="Times New Roman"/>
          <w:sz w:val="24"/>
          <w:szCs w:val="24"/>
        </w:rPr>
        <w:t>,</w:t>
      </w:r>
    </w:p>
    <w:p w:rsidR="00DD24DC" w:rsidRPr="004C7297" w:rsidRDefault="00DD24DC" w:rsidP="00601039">
      <w:pPr>
        <w:pStyle w:val="Paragraphedeliste"/>
        <w:numPr>
          <w:ilvl w:val="0"/>
          <w:numId w:val="20"/>
        </w:numPr>
        <w:contextualSpacing/>
        <w:jc w:val="both"/>
        <w:rPr>
          <w:rFonts w:ascii="Times New Roman" w:hAnsi="Times New Roman" w:cs="Times New Roman"/>
          <w:sz w:val="24"/>
          <w:szCs w:val="24"/>
        </w:rPr>
      </w:pPr>
      <w:r>
        <w:rPr>
          <w:rFonts w:ascii="Times New Roman" w:hAnsi="Times New Roman" w:cs="Times New Roman"/>
          <w:sz w:val="24"/>
          <w:szCs w:val="24"/>
        </w:rPr>
        <w:t>l</w:t>
      </w:r>
      <w:r w:rsidRPr="00B63745">
        <w:rPr>
          <w:rFonts w:ascii="Times New Roman" w:hAnsi="Times New Roman" w:cs="Times New Roman"/>
          <w:sz w:val="24"/>
          <w:szCs w:val="24"/>
        </w:rPr>
        <w:t>a probable naissance d’enfant de père inconnu (non reconnaissance de paternité de la grossesse).</w:t>
      </w:r>
    </w:p>
    <w:p w:rsidR="00DD24DC" w:rsidRPr="00B63745" w:rsidRDefault="00DD24DC" w:rsidP="00DD24DC">
      <w:pPr>
        <w:spacing w:after="0"/>
        <w:jc w:val="both"/>
        <w:rPr>
          <w:rFonts w:ascii="Times New Roman" w:hAnsi="Times New Roman" w:cs="Times New Roman"/>
          <w:iCs/>
          <w:sz w:val="24"/>
          <w:szCs w:val="24"/>
          <w:lang w:val="fr-BE"/>
        </w:rPr>
      </w:pPr>
    </w:p>
    <w:p w:rsidR="00DD24DC" w:rsidRPr="0026738A" w:rsidRDefault="00DD24DC" w:rsidP="00601039">
      <w:pPr>
        <w:pStyle w:val="T3"/>
        <w:numPr>
          <w:ilvl w:val="2"/>
          <w:numId w:val="43"/>
        </w:numPr>
      </w:pPr>
      <w:bookmarkStart w:id="290" w:name="_Toc35615552"/>
      <w:bookmarkStart w:id="291" w:name="_Toc35631321"/>
      <w:bookmarkStart w:id="292" w:name="_Toc35984605"/>
      <w:r w:rsidRPr="0026738A">
        <w:t>Conclusion</w:t>
      </w:r>
      <w:bookmarkEnd w:id="290"/>
      <w:bookmarkEnd w:id="291"/>
      <w:bookmarkEnd w:id="292"/>
    </w:p>
    <w:p w:rsidR="00DD24DC" w:rsidRPr="0026738A" w:rsidRDefault="00743710" w:rsidP="00601039">
      <w:pPr>
        <w:pStyle w:val="T4"/>
        <w:numPr>
          <w:ilvl w:val="3"/>
          <w:numId w:val="43"/>
        </w:numPr>
      </w:pPr>
      <w:bookmarkStart w:id="293" w:name="_Toc35615553"/>
      <w:bookmarkStart w:id="294" w:name="_Toc35631322"/>
      <w:r>
        <w:t xml:space="preserve"> </w:t>
      </w:r>
      <w:bookmarkStart w:id="295" w:name="_Toc35984606"/>
      <w:r w:rsidR="00DD24DC" w:rsidRPr="0026738A">
        <w:t>A propos de l’environnement</w:t>
      </w:r>
      <w:bookmarkEnd w:id="293"/>
      <w:bookmarkEnd w:id="294"/>
      <w:bookmarkEnd w:id="295"/>
    </w:p>
    <w:p w:rsidR="00DD24DC" w:rsidRPr="0026738A" w:rsidRDefault="00DD24DC" w:rsidP="00DD24DC">
      <w:pPr>
        <w:spacing w:before="240"/>
        <w:jc w:val="both"/>
        <w:rPr>
          <w:rFonts w:ascii="Times New Roman" w:hAnsi="Times New Roman" w:cs="Times New Roman"/>
          <w:sz w:val="24"/>
          <w:szCs w:val="24"/>
        </w:rPr>
      </w:pPr>
      <w:r w:rsidRPr="0026738A">
        <w:rPr>
          <w:rFonts w:ascii="Times New Roman" w:hAnsi="Times New Roman" w:cs="Times New Roman"/>
          <w:sz w:val="24"/>
          <w:szCs w:val="24"/>
        </w:rPr>
        <w:t>Malgré le bitumage de la voie, l’insalubrité n’a pas connu d’amélioration, et ce, malgré la sensibilisation des populations</w:t>
      </w:r>
      <w:r w:rsidR="00A567EB" w:rsidRPr="0026738A">
        <w:rPr>
          <w:rFonts w:ascii="Times New Roman" w:hAnsi="Times New Roman" w:cs="Times New Roman"/>
          <w:sz w:val="24"/>
          <w:szCs w:val="24"/>
        </w:rPr>
        <w:t xml:space="preserve"> </w:t>
      </w:r>
      <w:r w:rsidRPr="0026738A">
        <w:rPr>
          <w:rFonts w:ascii="Times New Roman" w:hAnsi="Times New Roman" w:cs="Times New Roman"/>
          <w:sz w:val="24"/>
          <w:szCs w:val="24"/>
        </w:rPr>
        <w:t>afin qu’elles changent de comportement. Par contre pour ce qui est du patrimoine vert, les efforts pour le préserver sont réalisés par les uns et les autres même s’ils ne sont pas encore ceux escomptés. En effet après le bitumage, des changements positifs envers l’environnement ont été opérés.</w:t>
      </w:r>
    </w:p>
    <w:p w:rsidR="00DD24DC" w:rsidRPr="0026738A" w:rsidRDefault="00743710" w:rsidP="00601039">
      <w:pPr>
        <w:pStyle w:val="T4"/>
        <w:numPr>
          <w:ilvl w:val="3"/>
          <w:numId w:val="43"/>
        </w:numPr>
      </w:pPr>
      <w:bookmarkStart w:id="296" w:name="_Toc35615554"/>
      <w:bookmarkStart w:id="297" w:name="_Toc35631323"/>
      <w:r>
        <w:t xml:space="preserve"> </w:t>
      </w:r>
      <w:bookmarkStart w:id="298" w:name="_Toc35984607"/>
      <w:r w:rsidR="00DD24DC" w:rsidRPr="0026738A">
        <w:t>A propos de la sécurité routière</w:t>
      </w:r>
      <w:bookmarkEnd w:id="296"/>
      <w:bookmarkEnd w:id="297"/>
      <w:bookmarkEnd w:id="298"/>
    </w:p>
    <w:p w:rsidR="00DD24DC" w:rsidRDefault="00DD24DC" w:rsidP="00DD24DC">
      <w:pPr>
        <w:jc w:val="both"/>
        <w:rPr>
          <w:rFonts w:ascii="Times New Roman" w:hAnsi="Times New Roman" w:cs="Times New Roman"/>
          <w:sz w:val="24"/>
          <w:szCs w:val="24"/>
        </w:rPr>
      </w:pPr>
      <w:r w:rsidRPr="0026738A">
        <w:rPr>
          <w:rFonts w:ascii="Times New Roman" w:hAnsi="Times New Roman" w:cs="Times New Roman"/>
          <w:sz w:val="24"/>
          <w:szCs w:val="24"/>
        </w:rPr>
        <w:t>Mis à part la meilleure praticabilité de la route, le gain de temps et l’absence de poussière qui</w:t>
      </w:r>
      <w:r w:rsidRPr="00B63745">
        <w:rPr>
          <w:rFonts w:ascii="Times New Roman" w:hAnsi="Times New Roman" w:cs="Times New Roman"/>
          <w:sz w:val="24"/>
          <w:szCs w:val="24"/>
        </w:rPr>
        <w:t xml:space="preserve"> sont à l’actif de la réalisation du bitumage de la voie, les mauvais comportements sont toujours d’actualité ; il s’agit de l’excès de vitesse, du non-respect du code de la route, de l’utilisation du téléphone portable au volant. Malgré l’implantation de panneaux de signalisation sur le tronçon, le geste à faire en conséquence ne suit pas. Il conviendrait de faire des mises à niveau continuelles pour que le code de la route soit connu des usagers de la route</w:t>
      </w:r>
      <w:r>
        <w:rPr>
          <w:rFonts w:ascii="Times New Roman" w:hAnsi="Times New Roman" w:cs="Times New Roman"/>
          <w:sz w:val="24"/>
          <w:szCs w:val="24"/>
        </w:rPr>
        <w:t xml:space="preserve"> et appliquer réellement les sanctions qui s’imposent</w:t>
      </w:r>
      <w:r w:rsidRPr="00B63745">
        <w:rPr>
          <w:rFonts w:ascii="Times New Roman" w:hAnsi="Times New Roman" w:cs="Times New Roman"/>
          <w:sz w:val="24"/>
          <w:szCs w:val="24"/>
        </w:rPr>
        <w:t>.</w:t>
      </w:r>
    </w:p>
    <w:p w:rsidR="00DD24DC" w:rsidRPr="0026738A" w:rsidRDefault="00DD24DC" w:rsidP="00601039">
      <w:pPr>
        <w:pStyle w:val="T4"/>
        <w:numPr>
          <w:ilvl w:val="3"/>
          <w:numId w:val="43"/>
        </w:numPr>
      </w:pPr>
      <w:bookmarkStart w:id="299" w:name="_Toc35615555"/>
      <w:bookmarkStart w:id="300" w:name="_Toc35631324"/>
      <w:r w:rsidRPr="0026738A">
        <w:t xml:space="preserve"> </w:t>
      </w:r>
      <w:bookmarkStart w:id="301" w:name="_Toc35984608"/>
      <w:r w:rsidRPr="0026738A">
        <w:t>A propos du VIH-Sida</w:t>
      </w:r>
      <w:bookmarkEnd w:id="299"/>
      <w:bookmarkEnd w:id="300"/>
      <w:bookmarkEnd w:id="301"/>
    </w:p>
    <w:p w:rsidR="00DD24DC" w:rsidRDefault="00DD24DC" w:rsidP="00DD24DC">
      <w:pPr>
        <w:spacing w:before="240" w:after="0"/>
        <w:jc w:val="both"/>
        <w:rPr>
          <w:rFonts w:ascii="Times New Roman" w:hAnsi="Times New Roman" w:cs="Times New Roman"/>
          <w:sz w:val="24"/>
          <w:szCs w:val="24"/>
        </w:rPr>
      </w:pPr>
      <w:r w:rsidRPr="00B63745">
        <w:rPr>
          <w:rFonts w:ascii="Times New Roman" w:hAnsi="Times New Roman" w:cs="Times New Roman"/>
          <w:sz w:val="24"/>
          <w:szCs w:val="24"/>
        </w:rPr>
        <w:t xml:space="preserve">Les populations </w:t>
      </w:r>
      <w:r>
        <w:rPr>
          <w:rFonts w:ascii="Times New Roman" w:hAnsi="Times New Roman" w:cs="Times New Roman"/>
          <w:sz w:val="24"/>
          <w:szCs w:val="24"/>
        </w:rPr>
        <w:t xml:space="preserve">semblent être plus tolérantes </w:t>
      </w:r>
      <w:r w:rsidRPr="00B63745">
        <w:rPr>
          <w:rFonts w:ascii="Times New Roman" w:hAnsi="Times New Roman" w:cs="Times New Roman"/>
          <w:sz w:val="24"/>
          <w:szCs w:val="24"/>
        </w:rPr>
        <w:t>pour ce qui est de leur comportement à l’endroit des PVVIH</w:t>
      </w:r>
      <w:r>
        <w:rPr>
          <w:rFonts w:ascii="Times New Roman" w:hAnsi="Times New Roman" w:cs="Times New Roman"/>
          <w:sz w:val="24"/>
          <w:szCs w:val="24"/>
        </w:rPr>
        <w:t>. Toutefois, cette tolérance ne saurait être attribuée</w:t>
      </w:r>
      <w:r w:rsidR="00D5046F">
        <w:rPr>
          <w:rFonts w:ascii="Times New Roman" w:hAnsi="Times New Roman" w:cs="Times New Roman"/>
          <w:sz w:val="24"/>
          <w:szCs w:val="24"/>
        </w:rPr>
        <w:t xml:space="preserve"> </w:t>
      </w:r>
      <w:r>
        <w:rPr>
          <w:rFonts w:ascii="Times New Roman" w:hAnsi="Times New Roman" w:cs="Times New Roman"/>
          <w:sz w:val="24"/>
          <w:szCs w:val="24"/>
        </w:rPr>
        <w:t>au</w:t>
      </w:r>
      <w:r w:rsidR="00D5046F">
        <w:rPr>
          <w:rFonts w:ascii="Times New Roman" w:hAnsi="Times New Roman" w:cs="Times New Roman"/>
          <w:sz w:val="24"/>
          <w:szCs w:val="24"/>
        </w:rPr>
        <w:t xml:space="preserve"> </w:t>
      </w:r>
      <w:r w:rsidRPr="00B63745">
        <w:rPr>
          <w:rFonts w:ascii="Times New Roman" w:hAnsi="Times New Roman" w:cs="Times New Roman"/>
          <w:sz w:val="24"/>
          <w:szCs w:val="24"/>
        </w:rPr>
        <w:t>bitumage de la route</w:t>
      </w:r>
      <w:r>
        <w:rPr>
          <w:rFonts w:ascii="Times New Roman" w:hAnsi="Times New Roman" w:cs="Times New Roman"/>
          <w:sz w:val="24"/>
          <w:szCs w:val="24"/>
        </w:rPr>
        <w:t>, mais plutôt aux différentes sensibilisations à travers les radios, télévisions, magazines et autres</w:t>
      </w:r>
      <w:r w:rsidRPr="00B63745">
        <w:rPr>
          <w:rFonts w:ascii="Times New Roman" w:hAnsi="Times New Roman" w:cs="Times New Roman"/>
          <w:sz w:val="24"/>
          <w:szCs w:val="24"/>
        </w:rPr>
        <w:t>.</w:t>
      </w:r>
    </w:p>
    <w:p w:rsidR="00B74C2E" w:rsidRPr="00B63745" w:rsidRDefault="00B74C2E" w:rsidP="00DD24DC">
      <w:pPr>
        <w:spacing w:before="240" w:after="0"/>
        <w:jc w:val="both"/>
        <w:rPr>
          <w:rFonts w:ascii="Times New Roman" w:hAnsi="Times New Roman" w:cs="Times New Roman"/>
          <w:sz w:val="24"/>
          <w:szCs w:val="24"/>
        </w:rPr>
      </w:pPr>
    </w:p>
    <w:p w:rsidR="00DD24DC" w:rsidRPr="00D5046F" w:rsidRDefault="00DD24DC" w:rsidP="00601039">
      <w:pPr>
        <w:pStyle w:val="T2"/>
        <w:numPr>
          <w:ilvl w:val="1"/>
          <w:numId w:val="43"/>
        </w:numPr>
      </w:pPr>
      <w:bookmarkStart w:id="302" w:name="_Toc35631325"/>
      <w:bookmarkStart w:id="303" w:name="_Toc35984609"/>
      <w:r w:rsidRPr="00D5046F">
        <w:t>L’évaluation par les bénéficiaires</w:t>
      </w:r>
      <w:bookmarkEnd w:id="302"/>
      <w:bookmarkEnd w:id="303"/>
    </w:p>
    <w:p w:rsidR="00DD24DC" w:rsidRPr="00B23E85" w:rsidRDefault="00DD24DC" w:rsidP="00601039">
      <w:pPr>
        <w:pStyle w:val="T3"/>
        <w:numPr>
          <w:ilvl w:val="2"/>
          <w:numId w:val="43"/>
        </w:numPr>
      </w:pPr>
      <w:bookmarkStart w:id="304" w:name="_Toc35615556"/>
      <w:bookmarkStart w:id="305" w:name="_Toc35631326"/>
      <w:bookmarkStart w:id="306" w:name="_Toc35984610"/>
      <w:r w:rsidRPr="00B23E85">
        <w:t>Méthodologie</w:t>
      </w:r>
      <w:bookmarkEnd w:id="304"/>
      <w:bookmarkEnd w:id="305"/>
      <w:bookmarkEnd w:id="306"/>
    </w:p>
    <w:p w:rsidR="00DD24DC" w:rsidRPr="00B63745" w:rsidRDefault="00DD24DC" w:rsidP="00DD24DC">
      <w:pPr>
        <w:shd w:val="clear" w:color="auto" w:fill="FFFFFF"/>
        <w:spacing w:before="240"/>
        <w:ind w:right="197"/>
        <w:jc w:val="both"/>
        <w:rPr>
          <w:rFonts w:ascii="Times New Roman" w:hAnsi="Times New Roman" w:cs="Times New Roman"/>
          <w:color w:val="000000"/>
          <w:spacing w:val="-4"/>
          <w:sz w:val="24"/>
          <w:szCs w:val="24"/>
        </w:rPr>
      </w:pPr>
      <w:r w:rsidRPr="00B63745">
        <w:rPr>
          <w:rFonts w:ascii="Times New Roman" w:hAnsi="Times New Roman" w:cs="Times New Roman"/>
          <w:sz w:val="24"/>
          <w:szCs w:val="24"/>
        </w:rPr>
        <w:t xml:space="preserve">Cette évaluation par les bénéficiaires a privilégié les méthodes qualitatives afin de donner la parole aux différents groupes sociaux présents dans la ZIP. </w:t>
      </w:r>
      <w:r w:rsidRPr="00B63745">
        <w:rPr>
          <w:rFonts w:ascii="Times New Roman" w:hAnsi="Times New Roman" w:cs="Times New Roman"/>
          <w:color w:val="000000"/>
          <w:sz w:val="24"/>
          <w:szCs w:val="24"/>
        </w:rPr>
        <w:t xml:space="preserve">Il est </w:t>
      </w:r>
      <w:r w:rsidRPr="00B63745">
        <w:rPr>
          <w:rFonts w:ascii="Times New Roman" w:hAnsi="Times New Roman" w:cs="Times New Roman"/>
          <w:color w:val="000000"/>
          <w:spacing w:val="-2"/>
          <w:sz w:val="24"/>
          <w:szCs w:val="24"/>
        </w:rPr>
        <w:t>question de</w:t>
      </w:r>
      <w:r w:rsidR="00A567EB">
        <w:rPr>
          <w:rFonts w:ascii="Times New Roman" w:hAnsi="Times New Roman" w:cs="Times New Roman"/>
          <w:color w:val="000000"/>
          <w:spacing w:val="-2"/>
          <w:sz w:val="24"/>
          <w:szCs w:val="24"/>
        </w:rPr>
        <w:t xml:space="preserve"> </w:t>
      </w:r>
      <w:r w:rsidRPr="00B63745">
        <w:rPr>
          <w:rFonts w:ascii="Times New Roman" w:hAnsi="Times New Roman" w:cs="Times New Roman"/>
          <w:iCs/>
          <w:color w:val="000000"/>
          <w:spacing w:val="3"/>
          <w:sz w:val="24"/>
          <w:szCs w:val="24"/>
        </w:rPr>
        <w:t>donner la parole aux bénéficiaires et principaux acteurs impliqués/</w:t>
      </w:r>
      <w:r w:rsidRPr="00B63745">
        <w:rPr>
          <w:rFonts w:ascii="Times New Roman" w:hAnsi="Times New Roman" w:cs="Times New Roman"/>
          <w:iCs/>
          <w:color w:val="000000"/>
          <w:spacing w:val="1"/>
          <w:sz w:val="24"/>
          <w:szCs w:val="24"/>
        </w:rPr>
        <w:t xml:space="preserve">concernés par le projet afin qu'ils expriment, en leurs propres termes, les </w:t>
      </w:r>
      <w:r w:rsidRPr="00B63745">
        <w:rPr>
          <w:rFonts w:ascii="Times New Roman" w:hAnsi="Times New Roman" w:cs="Times New Roman"/>
          <w:iCs/>
          <w:color w:val="000000"/>
          <w:sz w:val="24"/>
          <w:szCs w:val="24"/>
        </w:rPr>
        <w:t>changements observés dans leur milieu et qu'ils attribuent à la réalisation de ce projet routier avec l'ensemble de ses activités</w:t>
      </w:r>
      <w:r w:rsidRPr="00B63745">
        <w:rPr>
          <w:rFonts w:ascii="Times New Roman" w:hAnsi="Times New Roman" w:cs="Times New Roman"/>
          <w:color w:val="000000"/>
          <w:sz w:val="24"/>
          <w:szCs w:val="24"/>
        </w:rPr>
        <w:t>.</w:t>
      </w:r>
      <w:r w:rsidR="00A567E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Les échanges ont été effectués à l’aide des </w:t>
      </w:r>
      <w:r w:rsidRPr="00B63745">
        <w:rPr>
          <w:rFonts w:ascii="Times New Roman" w:hAnsi="Times New Roman" w:cs="Times New Roman"/>
          <w:color w:val="000000"/>
          <w:sz w:val="24"/>
          <w:szCs w:val="24"/>
        </w:rPr>
        <w:t xml:space="preserve"> guides d'entretien pour permettre aux enquêteurs d</w:t>
      </w:r>
      <w:r>
        <w:rPr>
          <w:rFonts w:ascii="Times New Roman" w:hAnsi="Times New Roman" w:cs="Times New Roman"/>
          <w:color w:val="000000"/>
          <w:sz w:val="24"/>
          <w:szCs w:val="24"/>
        </w:rPr>
        <w:t xml:space="preserve">’encadrer </w:t>
      </w:r>
      <w:r w:rsidRPr="00B63745">
        <w:rPr>
          <w:rFonts w:ascii="Times New Roman" w:hAnsi="Times New Roman" w:cs="Times New Roman"/>
          <w:color w:val="000000"/>
          <w:sz w:val="24"/>
          <w:szCs w:val="24"/>
        </w:rPr>
        <w:t xml:space="preserve">les discussions avec les principaux groupes </w:t>
      </w:r>
      <w:r w:rsidRPr="00B63745">
        <w:rPr>
          <w:rFonts w:ascii="Times New Roman" w:hAnsi="Times New Roman" w:cs="Times New Roman"/>
          <w:color w:val="000000"/>
          <w:spacing w:val="-4"/>
          <w:sz w:val="24"/>
          <w:szCs w:val="24"/>
        </w:rPr>
        <w:t>concernés.</w:t>
      </w:r>
    </w:p>
    <w:p w:rsidR="00DD24DC" w:rsidRPr="00B63745" w:rsidRDefault="00DD24DC" w:rsidP="00DD24DC">
      <w:pPr>
        <w:shd w:val="clear" w:color="auto" w:fill="FFFFFF"/>
        <w:spacing w:before="240"/>
        <w:ind w:right="14"/>
        <w:jc w:val="both"/>
        <w:rPr>
          <w:rFonts w:ascii="Times New Roman" w:hAnsi="Times New Roman" w:cs="Times New Roman"/>
          <w:sz w:val="24"/>
          <w:szCs w:val="24"/>
        </w:rPr>
      </w:pPr>
      <w:r w:rsidRPr="00B63745">
        <w:rPr>
          <w:rFonts w:ascii="Times New Roman" w:hAnsi="Times New Roman" w:cs="Times New Roman"/>
          <w:color w:val="000000"/>
          <w:spacing w:val="-1"/>
          <w:sz w:val="24"/>
          <w:szCs w:val="24"/>
        </w:rPr>
        <w:t xml:space="preserve">Afin de faciliter le dépouillement des informations constituées suite aux </w:t>
      </w:r>
      <w:r w:rsidRPr="00B63745">
        <w:rPr>
          <w:rFonts w:ascii="Times New Roman" w:hAnsi="Times New Roman" w:cs="Times New Roman"/>
          <w:color w:val="000000"/>
          <w:spacing w:val="2"/>
          <w:sz w:val="24"/>
          <w:szCs w:val="24"/>
        </w:rPr>
        <w:t>entretiens avec les différents groupes, plusieurs étapes ont été suivies</w:t>
      </w:r>
      <w:r w:rsidRPr="00B63745">
        <w:rPr>
          <w:rFonts w:ascii="Times New Roman" w:hAnsi="Times New Roman" w:cs="Times New Roman"/>
          <w:color w:val="000000"/>
          <w:spacing w:val="-3"/>
          <w:sz w:val="24"/>
          <w:szCs w:val="24"/>
        </w:rPr>
        <w:t xml:space="preserve"> :</w:t>
      </w:r>
    </w:p>
    <w:p w:rsidR="00DD24DC" w:rsidRPr="00B63745" w:rsidRDefault="00DD24DC" w:rsidP="00601039">
      <w:pPr>
        <w:pStyle w:val="Paragraphedeliste"/>
        <w:numPr>
          <w:ilvl w:val="0"/>
          <w:numId w:val="34"/>
        </w:numPr>
        <w:shd w:val="clear" w:color="auto" w:fill="FFFFFF"/>
        <w:spacing w:before="293" w:after="0"/>
        <w:ind w:right="14"/>
        <w:contextualSpacing/>
        <w:jc w:val="both"/>
        <w:rPr>
          <w:rFonts w:ascii="Times New Roman" w:hAnsi="Times New Roman" w:cs="Times New Roman"/>
          <w:sz w:val="24"/>
          <w:szCs w:val="24"/>
        </w:rPr>
      </w:pPr>
      <w:r>
        <w:rPr>
          <w:rFonts w:ascii="Times New Roman" w:hAnsi="Times New Roman" w:cs="Times New Roman"/>
          <w:bCs/>
          <w:spacing w:val="1"/>
          <w:sz w:val="24"/>
          <w:szCs w:val="24"/>
        </w:rPr>
        <w:t>s</w:t>
      </w:r>
      <w:r w:rsidRPr="00B63745">
        <w:rPr>
          <w:rFonts w:ascii="Times New Roman" w:hAnsi="Times New Roman" w:cs="Times New Roman"/>
          <w:bCs/>
          <w:spacing w:val="1"/>
          <w:sz w:val="24"/>
          <w:szCs w:val="24"/>
        </w:rPr>
        <w:t xml:space="preserve">pécifier les changements survenus dans le milieu et attribués </w:t>
      </w:r>
      <w:r w:rsidRPr="00B63745">
        <w:rPr>
          <w:rFonts w:ascii="Times New Roman" w:hAnsi="Times New Roman" w:cs="Times New Roman"/>
          <w:bCs/>
          <w:sz w:val="24"/>
          <w:szCs w:val="24"/>
        </w:rPr>
        <w:t>par les participants à la réalisation du projet et de ses activités ;</w:t>
      </w:r>
    </w:p>
    <w:p w:rsidR="00DD24DC" w:rsidRPr="00B63745" w:rsidRDefault="00DD24DC" w:rsidP="00601039">
      <w:pPr>
        <w:pStyle w:val="Paragraphedeliste"/>
        <w:numPr>
          <w:ilvl w:val="0"/>
          <w:numId w:val="34"/>
        </w:numPr>
        <w:shd w:val="clear" w:color="auto" w:fill="FFFFFF"/>
        <w:spacing w:before="293" w:after="0"/>
        <w:ind w:right="14"/>
        <w:contextualSpacing/>
        <w:jc w:val="both"/>
        <w:rPr>
          <w:rFonts w:ascii="Times New Roman" w:hAnsi="Times New Roman" w:cs="Times New Roman"/>
          <w:sz w:val="24"/>
          <w:szCs w:val="24"/>
        </w:rPr>
      </w:pPr>
      <w:r>
        <w:rPr>
          <w:rFonts w:ascii="Times New Roman" w:hAnsi="Times New Roman" w:cs="Times New Roman"/>
          <w:bCs/>
          <w:spacing w:val="1"/>
          <w:sz w:val="24"/>
          <w:szCs w:val="24"/>
        </w:rPr>
        <w:t>h</w:t>
      </w:r>
      <w:r w:rsidRPr="00B63745">
        <w:rPr>
          <w:rFonts w:ascii="Times New Roman" w:hAnsi="Times New Roman" w:cs="Times New Roman"/>
          <w:bCs/>
          <w:spacing w:val="1"/>
          <w:sz w:val="24"/>
          <w:szCs w:val="24"/>
        </w:rPr>
        <w:t>iérarchiser, par ordre d'importance croissante, les changements spécifiés par les participants ;</w:t>
      </w:r>
    </w:p>
    <w:p w:rsidR="00DD24DC" w:rsidRPr="00B63745" w:rsidRDefault="00DD24DC" w:rsidP="00601039">
      <w:pPr>
        <w:pStyle w:val="Paragraphedeliste"/>
        <w:numPr>
          <w:ilvl w:val="0"/>
          <w:numId w:val="34"/>
        </w:numPr>
        <w:shd w:val="clear" w:color="auto" w:fill="FFFFFF"/>
        <w:spacing w:before="293" w:after="0"/>
        <w:ind w:right="14"/>
        <w:contextualSpacing/>
        <w:jc w:val="both"/>
        <w:rPr>
          <w:rFonts w:ascii="Times New Roman" w:hAnsi="Times New Roman" w:cs="Times New Roman"/>
          <w:sz w:val="24"/>
          <w:szCs w:val="24"/>
        </w:rPr>
      </w:pPr>
      <w:r>
        <w:rPr>
          <w:rFonts w:ascii="Times New Roman" w:hAnsi="Times New Roman" w:cs="Times New Roman"/>
          <w:bCs/>
          <w:spacing w:val="8"/>
          <w:sz w:val="24"/>
          <w:szCs w:val="24"/>
        </w:rPr>
        <w:t>a</w:t>
      </w:r>
      <w:r w:rsidRPr="00B63745">
        <w:rPr>
          <w:rFonts w:ascii="Times New Roman" w:hAnsi="Times New Roman" w:cs="Times New Roman"/>
          <w:bCs/>
          <w:spacing w:val="8"/>
          <w:sz w:val="24"/>
          <w:szCs w:val="24"/>
        </w:rPr>
        <w:t xml:space="preserve">pprécier la situation de chaque changement (indicateur) par </w:t>
      </w:r>
      <w:r w:rsidRPr="00B63745">
        <w:rPr>
          <w:rFonts w:ascii="Times New Roman" w:hAnsi="Times New Roman" w:cs="Times New Roman"/>
          <w:bCs/>
          <w:sz w:val="24"/>
          <w:szCs w:val="24"/>
        </w:rPr>
        <w:t>rapport à la situation avant la réalisation du projet ;</w:t>
      </w:r>
    </w:p>
    <w:p w:rsidR="00DD24DC" w:rsidRPr="00B63745" w:rsidRDefault="00DD24DC" w:rsidP="00601039">
      <w:pPr>
        <w:pStyle w:val="Paragraphedeliste"/>
        <w:numPr>
          <w:ilvl w:val="0"/>
          <w:numId w:val="34"/>
        </w:numPr>
        <w:shd w:val="clear" w:color="auto" w:fill="FFFFFF"/>
        <w:spacing w:before="293" w:after="0"/>
        <w:ind w:right="14"/>
        <w:contextualSpacing/>
        <w:jc w:val="both"/>
        <w:rPr>
          <w:rFonts w:ascii="Times New Roman" w:hAnsi="Times New Roman" w:cs="Times New Roman"/>
          <w:sz w:val="24"/>
          <w:szCs w:val="24"/>
        </w:rPr>
      </w:pPr>
      <w:r>
        <w:rPr>
          <w:rFonts w:ascii="Times New Roman" w:hAnsi="Times New Roman" w:cs="Times New Roman"/>
          <w:sz w:val="24"/>
          <w:szCs w:val="24"/>
        </w:rPr>
        <w:t>f</w:t>
      </w:r>
      <w:r w:rsidRPr="00B63745">
        <w:rPr>
          <w:rFonts w:ascii="Times New Roman" w:hAnsi="Times New Roman" w:cs="Times New Roman"/>
          <w:sz w:val="24"/>
          <w:szCs w:val="24"/>
        </w:rPr>
        <w:t>aire des illustrations avec des cas concrets ;</w:t>
      </w:r>
    </w:p>
    <w:p w:rsidR="00DD24DC" w:rsidRPr="00B63745" w:rsidRDefault="00DD24DC" w:rsidP="00601039">
      <w:pPr>
        <w:pStyle w:val="Paragraphedeliste"/>
        <w:numPr>
          <w:ilvl w:val="0"/>
          <w:numId w:val="34"/>
        </w:numPr>
        <w:shd w:val="clear" w:color="auto" w:fill="FFFFFF"/>
        <w:spacing w:before="293" w:after="0"/>
        <w:ind w:right="14"/>
        <w:contextualSpacing/>
        <w:jc w:val="both"/>
        <w:rPr>
          <w:rFonts w:ascii="Times New Roman" w:hAnsi="Times New Roman" w:cs="Times New Roman"/>
          <w:sz w:val="24"/>
          <w:szCs w:val="24"/>
        </w:rPr>
      </w:pPr>
      <w:r>
        <w:rPr>
          <w:rFonts w:ascii="Times New Roman" w:hAnsi="Times New Roman" w:cs="Times New Roman"/>
          <w:sz w:val="24"/>
          <w:szCs w:val="24"/>
        </w:rPr>
        <w:t>d</w:t>
      </w:r>
      <w:r w:rsidRPr="00B63745">
        <w:rPr>
          <w:rFonts w:ascii="Times New Roman" w:hAnsi="Times New Roman" w:cs="Times New Roman"/>
          <w:sz w:val="24"/>
          <w:szCs w:val="24"/>
        </w:rPr>
        <w:t>épouiller et constituer les tableaux pour l’analyse ;</w:t>
      </w:r>
    </w:p>
    <w:p w:rsidR="00DD24DC" w:rsidRPr="00B63745" w:rsidRDefault="00DD24DC" w:rsidP="00601039">
      <w:pPr>
        <w:pStyle w:val="Paragraphedeliste"/>
        <w:numPr>
          <w:ilvl w:val="0"/>
          <w:numId w:val="34"/>
        </w:numPr>
        <w:shd w:val="clear" w:color="auto" w:fill="FFFFFF"/>
        <w:spacing w:before="293" w:after="0"/>
        <w:ind w:right="14"/>
        <w:contextualSpacing/>
        <w:jc w:val="both"/>
        <w:rPr>
          <w:rFonts w:ascii="Times New Roman" w:hAnsi="Times New Roman" w:cs="Times New Roman"/>
          <w:sz w:val="24"/>
          <w:szCs w:val="24"/>
        </w:rPr>
      </w:pPr>
      <w:r>
        <w:rPr>
          <w:rFonts w:ascii="Times New Roman" w:hAnsi="Times New Roman" w:cs="Times New Roman"/>
          <w:sz w:val="24"/>
          <w:szCs w:val="24"/>
        </w:rPr>
        <w:t>a</w:t>
      </w:r>
      <w:r w:rsidRPr="00B63745">
        <w:rPr>
          <w:rFonts w:ascii="Times New Roman" w:hAnsi="Times New Roman" w:cs="Times New Roman"/>
          <w:sz w:val="24"/>
          <w:szCs w:val="24"/>
        </w:rPr>
        <w:t>pprécier l’ampleur de chaque changement.</w:t>
      </w:r>
    </w:p>
    <w:p w:rsidR="00DD24DC" w:rsidRPr="00B63745" w:rsidRDefault="00DD24DC" w:rsidP="00DD24DC">
      <w:pPr>
        <w:shd w:val="clear" w:color="auto" w:fill="FFFFFF"/>
        <w:spacing w:before="100" w:beforeAutospacing="1" w:after="100" w:afterAutospacing="1"/>
        <w:ind w:left="58"/>
        <w:jc w:val="both"/>
        <w:rPr>
          <w:rFonts w:ascii="Times New Roman" w:hAnsi="Times New Roman" w:cs="Times New Roman"/>
          <w:iCs/>
          <w:spacing w:val="1"/>
          <w:sz w:val="24"/>
          <w:szCs w:val="24"/>
        </w:rPr>
      </w:pPr>
      <w:r>
        <w:rPr>
          <w:rFonts w:ascii="Times New Roman" w:hAnsi="Times New Roman" w:cs="Times New Roman"/>
          <w:iCs/>
          <w:spacing w:val="1"/>
          <w:sz w:val="24"/>
          <w:szCs w:val="24"/>
        </w:rPr>
        <w:t>Ce sont les équipes ayant mené les Focus group qui se sont également chargées des entretiens auprès des bénéficiaires</w:t>
      </w:r>
      <w:r w:rsidRPr="00B63745">
        <w:rPr>
          <w:rFonts w:ascii="Times New Roman" w:hAnsi="Times New Roman" w:cs="Times New Roman"/>
          <w:iCs/>
          <w:spacing w:val="1"/>
          <w:sz w:val="24"/>
          <w:szCs w:val="24"/>
        </w:rPr>
        <w:t>. Il ressort du travail effectué ce qui suit :</w:t>
      </w:r>
    </w:p>
    <w:p w:rsidR="00DD24DC" w:rsidRPr="00B23E85" w:rsidRDefault="00DD24DC" w:rsidP="00601039">
      <w:pPr>
        <w:pStyle w:val="T3"/>
        <w:numPr>
          <w:ilvl w:val="2"/>
          <w:numId w:val="43"/>
        </w:numPr>
      </w:pPr>
      <w:bookmarkStart w:id="307" w:name="_Toc35615557"/>
      <w:bookmarkStart w:id="308" w:name="_Toc35631327"/>
      <w:bookmarkStart w:id="309" w:name="_Toc35984611"/>
      <w:r w:rsidRPr="00B23E85">
        <w:t>Vue globale des participants aux divers entretiens</w:t>
      </w:r>
      <w:bookmarkEnd w:id="307"/>
      <w:bookmarkEnd w:id="308"/>
      <w:bookmarkEnd w:id="309"/>
    </w:p>
    <w:p w:rsidR="00DD24DC" w:rsidRPr="00112C82" w:rsidRDefault="00DD24DC" w:rsidP="00112C82">
      <w:pPr>
        <w:pStyle w:val="TABLTCHI"/>
        <w:spacing w:after="120"/>
        <w:rPr>
          <w:lang w:eastAsia="fr-FR"/>
        </w:rPr>
      </w:pPr>
      <w:bookmarkStart w:id="310" w:name="_Toc35636983"/>
      <w:r w:rsidRPr="00112C82">
        <w:rPr>
          <w:lang w:eastAsia="fr-FR"/>
        </w:rPr>
        <w:t>Tableau 4.3 : Point des participants aux différents entretiens de l’évaluation par les bénéficiaires</w:t>
      </w:r>
      <w:bookmarkEnd w:id="310"/>
    </w:p>
    <w:tbl>
      <w:tblPr>
        <w:tblW w:w="95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694"/>
        <w:gridCol w:w="1524"/>
        <w:gridCol w:w="1559"/>
        <w:gridCol w:w="1313"/>
        <w:gridCol w:w="2041"/>
      </w:tblGrid>
      <w:tr w:rsidR="00DD24DC" w:rsidRPr="00E86FCA" w:rsidTr="00B23E85">
        <w:trPr>
          <w:trHeight w:val="20"/>
          <w:tblHeader/>
        </w:trPr>
        <w:tc>
          <w:tcPr>
            <w:tcW w:w="1418" w:type="dxa"/>
            <w:vAlign w:val="center"/>
          </w:tcPr>
          <w:p w:rsidR="00DD24DC" w:rsidRPr="00E86FCA" w:rsidRDefault="00DD24DC" w:rsidP="00E86FCA">
            <w:pPr>
              <w:spacing w:after="0"/>
              <w:rPr>
                <w:rFonts w:ascii="Times New Roman" w:hAnsi="Times New Roman" w:cs="Times New Roman"/>
                <w:b/>
                <w:sz w:val="20"/>
                <w:szCs w:val="20"/>
              </w:rPr>
            </w:pPr>
            <w:r w:rsidRPr="00E86FCA">
              <w:rPr>
                <w:rFonts w:ascii="Times New Roman" w:hAnsi="Times New Roman" w:cs="Times New Roman"/>
                <w:b/>
                <w:sz w:val="20"/>
                <w:szCs w:val="20"/>
              </w:rPr>
              <w:t>Commune</w:t>
            </w:r>
          </w:p>
        </w:tc>
        <w:tc>
          <w:tcPr>
            <w:tcW w:w="1694" w:type="dxa"/>
          </w:tcPr>
          <w:p w:rsidR="00DD24DC" w:rsidRPr="00E86FCA" w:rsidRDefault="00DD24DC" w:rsidP="00E86FCA">
            <w:pPr>
              <w:spacing w:after="0"/>
              <w:rPr>
                <w:rFonts w:ascii="Times New Roman" w:hAnsi="Times New Roman" w:cs="Times New Roman"/>
                <w:b/>
                <w:sz w:val="20"/>
                <w:szCs w:val="20"/>
              </w:rPr>
            </w:pPr>
            <w:r w:rsidRPr="00E86FCA">
              <w:rPr>
                <w:rFonts w:ascii="Times New Roman" w:hAnsi="Times New Roman" w:cs="Times New Roman"/>
                <w:b/>
                <w:sz w:val="20"/>
                <w:szCs w:val="20"/>
              </w:rPr>
              <w:t>Arrondissement</w:t>
            </w:r>
          </w:p>
        </w:tc>
        <w:tc>
          <w:tcPr>
            <w:tcW w:w="1524" w:type="dxa"/>
          </w:tcPr>
          <w:p w:rsidR="00DD24DC" w:rsidRPr="00E86FCA" w:rsidRDefault="00DD24DC" w:rsidP="00E86FCA">
            <w:pPr>
              <w:spacing w:after="0"/>
              <w:rPr>
                <w:rFonts w:ascii="Times New Roman" w:hAnsi="Times New Roman" w:cs="Times New Roman"/>
                <w:b/>
                <w:sz w:val="20"/>
                <w:szCs w:val="20"/>
              </w:rPr>
            </w:pPr>
            <w:r w:rsidRPr="00E86FCA">
              <w:rPr>
                <w:rFonts w:ascii="Times New Roman" w:hAnsi="Times New Roman" w:cs="Times New Roman"/>
                <w:b/>
                <w:sz w:val="20"/>
                <w:szCs w:val="20"/>
              </w:rPr>
              <w:t>Villages</w:t>
            </w:r>
          </w:p>
        </w:tc>
        <w:tc>
          <w:tcPr>
            <w:tcW w:w="1559" w:type="dxa"/>
          </w:tcPr>
          <w:p w:rsidR="00DD24DC" w:rsidRPr="00E86FCA" w:rsidRDefault="00DD24DC" w:rsidP="00E86FCA">
            <w:pPr>
              <w:spacing w:after="0"/>
              <w:rPr>
                <w:rFonts w:ascii="Times New Roman" w:hAnsi="Times New Roman" w:cs="Times New Roman"/>
                <w:b/>
                <w:sz w:val="20"/>
                <w:szCs w:val="20"/>
              </w:rPr>
            </w:pPr>
            <w:r w:rsidRPr="00E86FCA">
              <w:rPr>
                <w:rFonts w:ascii="Times New Roman" w:hAnsi="Times New Roman" w:cs="Times New Roman"/>
                <w:b/>
                <w:sz w:val="20"/>
                <w:szCs w:val="20"/>
              </w:rPr>
              <w:t>Cibles</w:t>
            </w:r>
          </w:p>
        </w:tc>
        <w:tc>
          <w:tcPr>
            <w:tcW w:w="1313" w:type="dxa"/>
            <w:vAlign w:val="center"/>
          </w:tcPr>
          <w:p w:rsidR="00DD24DC" w:rsidRPr="00E86FCA" w:rsidRDefault="00DD24DC" w:rsidP="00E86FCA">
            <w:pPr>
              <w:spacing w:after="0"/>
              <w:rPr>
                <w:rFonts w:ascii="Times New Roman" w:hAnsi="Times New Roman" w:cs="Times New Roman"/>
                <w:b/>
                <w:sz w:val="20"/>
                <w:szCs w:val="20"/>
              </w:rPr>
            </w:pPr>
            <w:r w:rsidRPr="00E86FCA">
              <w:rPr>
                <w:rFonts w:ascii="Times New Roman" w:hAnsi="Times New Roman" w:cs="Times New Roman"/>
                <w:b/>
                <w:sz w:val="20"/>
                <w:szCs w:val="20"/>
              </w:rPr>
              <w:t>Participants</w:t>
            </w:r>
          </w:p>
        </w:tc>
        <w:tc>
          <w:tcPr>
            <w:tcW w:w="2041" w:type="dxa"/>
          </w:tcPr>
          <w:p w:rsidR="00DD24DC" w:rsidRPr="00E86FCA" w:rsidRDefault="00DD24DC" w:rsidP="00E86FCA">
            <w:pPr>
              <w:spacing w:after="0"/>
              <w:rPr>
                <w:rFonts w:ascii="Times New Roman" w:hAnsi="Times New Roman" w:cs="Times New Roman"/>
                <w:b/>
                <w:sz w:val="20"/>
                <w:szCs w:val="20"/>
              </w:rPr>
            </w:pPr>
            <w:r w:rsidRPr="00E86FCA">
              <w:rPr>
                <w:rFonts w:ascii="Times New Roman" w:hAnsi="Times New Roman" w:cs="Times New Roman"/>
                <w:b/>
                <w:sz w:val="20"/>
                <w:szCs w:val="20"/>
              </w:rPr>
              <w:t>Observations</w:t>
            </w:r>
          </w:p>
        </w:tc>
      </w:tr>
      <w:tr w:rsidR="00DD24DC" w:rsidRPr="00E86FCA" w:rsidTr="00B23E85">
        <w:trPr>
          <w:trHeight w:val="20"/>
        </w:trPr>
        <w:tc>
          <w:tcPr>
            <w:tcW w:w="1418"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KPOMASSE</w:t>
            </w:r>
          </w:p>
        </w:tc>
        <w:tc>
          <w:tcPr>
            <w:tcW w:w="1694"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Dedomey</w:t>
            </w:r>
          </w:p>
        </w:tc>
        <w:tc>
          <w:tcPr>
            <w:tcW w:w="1524"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Aklome</w:t>
            </w:r>
          </w:p>
        </w:tc>
        <w:tc>
          <w:tcPr>
            <w:tcW w:w="1559"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Groupement Nonvignon</w:t>
            </w:r>
          </w:p>
        </w:tc>
        <w:tc>
          <w:tcPr>
            <w:tcW w:w="1313"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02</w:t>
            </w:r>
          </w:p>
        </w:tc>
        <w:tc>
          <w:tcPr>
            <w:tcW w:w="2041"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Seul le Président a fait la photo</w:t>
            </w:r>
          </w:p>
        </w:tc>
      </w:tr>
      <w:tr w:rsidR="00DD24DC" w:rsidRPr="00E86FCA" w:rsidTr="00B23E85">
        <w:trPr>
          <w:trHeight w:val="20"/>
        </w:trPr>
        <w:tc>
          <w:tcPr>
            <w:tcW w:w="1418" w:type="dxa"/>
            <w:vMerge w:val="restart"/>
            <w:vAlign w:val="center"/>
          </w:tcPr>
          <w:p w:rsidR="00DD24DC" w:rsidRPr="00E86FCA" w:rsidRDefault="00DD24DC" w:rsidP="00E86FCA">
            <w:pPr>
              <w:spacing w:after="0"/>
              <w:rPr>
                <w:rFonts w:ascii="Times New Roman" w:hAnsi="Times New Roman" w:cs="Times New Roman"/>
                <w:sz w:val="20"/>
                <w:szCs w:val="20"/>
                <w:lang w:eastAsia="fr-FR"/>
              </w:rPr>
            </w:pPr>
            <w:r w:rsidRPr="00E86FCA">
              <w:rPr>
                <w:rFonts w:ascii="Times New Roman" w:hAnsi="Times New Roman" w:cs="Times New Roman"/>
                <w:sz w:val="20"/>
                <w:szCs w:val="20"/>
              </w:rPr>
              <w:t>OUIDAH</w:t>
            </w:r>
          </w:p>
        </w:tc>
        <w:tc>
          <w:tcPr>
            <w:tcW w:w="1694"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Houakpè</w:t>
            </w:r>
          </w:p>
        </w:tc>
        <w:tc>
          <w:tcPr>
            <w:tcW w:w="1524"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Akpachémè Djègbamè Houakpè Daho</w:t>
            </w:r>
          </w:p>
        </w:tc>
        <w:tc>
          <w:tcPr>
            <w:tcW w:w="1559"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eastAsia="Times New Roman" w:hAnsi="Times New Roman" w:cs="Times New Roman"/>
                <w:sz w:val="20"/>
                <w:szCs w:val="20"/>
              </w:rPr>
              <w:t>Groupement des femmes</w:t>
            </w:r>
          </w:p>
        </w:tc>
        <w:tc>
          <w:tcPr>
            <w:tcW w:w="1313"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3</w:t>
            </w:r>
          </w:p>
        </w:tc>
        <w:tc>
          <w:tcPr>
            <w:tcW w:w="2041"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 Walomime</w:t>
            </w:r>
          </w:p>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 Mahwuklo</w:t>
            </w:r>
          </w:p>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 Mahouklo</w:t>
            </w:r>
          </w:p>
        </w:tc>
      </w:tr>
      <w:tr w:rsidR="00DD24DC" w:rsidRPr="00E86FCA" w:rsidTr="00B23E85">
        <w:trPr>
          <w:trHeight w:val="20"/>
        </w:trPr>
        <w:tc>
          <w:tcPr>
            <w:tcW w:w="1418" w:type="dxa"/>
            <w:vMerge/>
            <w:vAlign w:val="center"/>
          </w:tcPr>
          <w:p w:rsidR="00DD24DC" w:rsidRPr="00E86FCA" w:rsidRDefault="00DD24DC" w:rsidP="00E86FCA">
            <w:pPr>
              <w:spacing w:after="0"/>
              <w:rPr>
                <w:rFonts w:ascii="Times New Roman" w:hAnsi="Times New Roman" w:cs="Times New Roman"/>
                <w:sz w:val="20"/>
                <w:szCs w:val="20"/>
                <w:lang w:eastAsia="fr-FR"/>
              </w:rPr>
            </w:pPr>
          </w:p>
        </w:tc>
        <w:tc>
          <w:tcPr>
            <w:tcW w:w="1694"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Gakpé</w:t>
            </w:r>
          </w:p>
        </w:tc>
        <w:tc>
          <w:tcPr>
            <w:tcW w:w="1524"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Tchiakpècodji</w:t>
            </w:r>
          </w:p>
        </w:tc>
        <w:tc>
          <w:tcPr>
            <w:tcW w:w="1559"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eastAsia="Times New Roman" w:hAnsi="Times New Roman" w:cs="Times New Roman"/>
                <w:sz w:val="20"/>
                <w:szCs w:val="20"/>
              </w:rPr>
              <w:t>Groupement des femmes</w:t>
            </w:r>
          </w:p>
        </w:tc>
        <w:tc>
          <w:tcPr>
            <w:tcW w:w="1313"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2</w:t>
            </w:r>
          </w:p>
        </w:tc>
        <w:tc>
          <w:tcPr>
            <w:tcW w:w="2041"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 Tonagnon</w:t>
            </w:r>
          </w:p>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 Fifonsi Houenoussou</w:t>
            </w:r>
          </w:p>
        </w:tc>
      </w:tr>
      <w:tr w:rsidR="00DD24DC" w:rsidRPr="00E86FCA" w:rsidTr="00B23E85">
        <w:trPr>
          <w:trHeight w:val="20"/>
        </w:trPr>
        <w:tc>
          <w:tcPr>
            <w:tcW w:w="1418" w:type="dxa"/>
            <w:vMerge/>
            <w:vAlign w:val="center"/>
          </w:tcPr>
          <w:p w:rsidR="00DD24DC" w:rsidRPr="00E86FCA" w:rsidRDefault="00DD24DC" w:rsidP="00E86FCA">
            <w:pPr>
              <w:spacing w:after="0"/>
              <w:rPr>
                <w:rFonts w:ascii="Times New Roman" w:hAnsi="Times New Roman" w:cs="Times New Roman"/>
                <w:sz w:val="20"/>
                <w:szCs w:val="20"/>
                <w:lang w:eastAsia="fr-FR"/>
              </w:rPr>
            </w:pPr>
          </w:p>
        </w:tc>
        <w:tc>
          <w:tcPr>
            <w:tcW w:w="1694"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Pahou</w:t>
            </w:r>
          </w:p>
        </w:tc>
        <w:tc>
          <w:tcPr>
            <w:tcW w:w="1524"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DenouCovèdjè</w:t>
            </w:r>
          </w:p>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(zone militaire)</w:t>
            </w:r>
          </w:p>
        </w:tc>
        <w:tc>
          <w:tcPr>
            <w:tcW w:w="1559"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eastAsia="Times New Roman" w:hAnsi="Times New Roman" w:cs="Times New Roman"/>
                <w:sz w:val="20"/>
                <w:szCs w:val="20"/>
              </w:rPr>
              <w:t>Groupement des femmes</w:t>
            </w:r>
          </w:p>
        </w:tc>
        <w:tc>
          <w:tcPr>
            <w:tcW w:w="1313"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2</w:t>
            </w:r>
          </w:p>
        </w:tc>
        <w:tc>
          <w:tcPr>
            <w:tcW w:w="2041"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 Tonagnon</w:t>
            </w:r>
          </w:p>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 Fifonsi Houenoussou</w:t>
            </w:r>
          </w:p>
        </w:tc>
      </w:tr>
      <w:tr w:rsidR="00DD24DC" w:rsidRPr="00E86FCA" w:rsidTr="00B23E85">
        <w:trPr>
          <w:trHeight w:val="20"/>
        </w:trPr>
        <w:tc>
          <w:tcPr>
            <w:tcW w:w="1418" w:type="dxa"/>
            <w:vMerge/>
            <w:vAlign w:val="center"/>
          </w:tcPr>
          <w:p w:rsidR="00DD24DC" w:rsidRPr="00E86FCA" w:rsidRDefault="00DD24DC" w:rsidP="00E86FCA">
            <w:pPr>
              <w:spacing w:after="0"/>
              <w:rPr>
                <w:rFonts w:ascii="Times New Roman" w:hAnsi="Times New Roman" w:cs="Times New Roman"/>
                <w:sz w:val="20"/>
                <w:szCs w:val="20"/>
                <w:lang w:eastAsia="fr-FR"/>
              </w:rPr>
            </w:pPr>
          </w:p>
        </w:tc>
        <w:tc>
          <w:tcPr>
            <w:tcW w:w="1694" w:type="dxa"/>
            <w:vMerge w:val="restart"/>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Savi</w:t>
            </w:r>
          </w:p>
        </w:tc>
        <w:tc>
          <w:tcPr>
            <w:tcW w:w="1524" w:type="dxa"/>
            <w:vMerge w:val="restart"/>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Savi</w:t>
            </w:r>
          </w:p>
        </w:tc>
        <w:tc>
          <w:tcPr>
            <w:tcW w:w="1559"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eastAsia="Times New Roman" w:hAnsi="Times New Roman" w:cs="Times New Roman"/>
                <w:sz w:val="20"/>
                <w:szCs w:val="20"/>
              </w:rPr>
              <w:t>Groupement des femmes</w:t>
            </w:r>
          </w:p>
        </w:tc>
        <w:tc>
          <w:tcPr>
            <w:tcW w:w="1313"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1</w:t>
            </w:r>
          </w:p>
        </w:tc>
        <w:tc>
          <w:tcPr>
            <w:tcW w:w="2041"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Aïdote</w:t>
            </w:r>
          </w:p>
        </w:tc>
      </w:tr>
      <w:tr w:rsidR="00DD24DC" w:rsidRPr="00E86FCA" w:rsidTr="00B23E85">
        <w:trPr>
          <w:trHeight w:val="20"/>
        </w:trPr>
        <w:tc>
          <w:tcPr>
            <w:tcW w:w="1418" w:type="dxa"/>
            <w:vMerge/>
            <w:vAlign w:val="center"/>
          </w:tcPr>
          <w:p w:rsidR="00DD24DC" w:rsidRPr="00E86FCA" w:rsidRDefault="00DD24DC" w:rsidP="00E86FCA">
            <w:pPr>
              <w:spacing w:after="0"/>
              <w:rPr>
                <w:rFonts w:ascii="Times New Roman" w:hAnsi="Times New Roman" w:cs="Times New Roman"/>
                <w:sz w:val="20"/>
                <w:szCs w:val="20"/>
                <w:lang w:eastAsia="fr-FR"/>
              </w:rPr>
            </w:pPr>
          </w:p>
        </w:tc>
        <w:tc>
          <w:tcPr>
            <w:tcW w:w="1694" w:type="dxa"/>
            <w:vMerge/>
            <w:vAlign w:val="center"/>
          </w:tcPr>
          <w:p w:rsidR="00DD24DC" w:rsidRPr="00E86FCA" w:rsidRDefault="00DD24DC" w:rsidP="00E86FCA">
            <w:pPr>
              <w:spacing w:after="0"/>
              <w:rPr>
                <w:rFonts w:ascii="Times New Roman" w:hAnsi="Times New Roman" w:cs="Times New Roman"/>
                <w:sz w:val="20"/>
                <w:szCs w:val="20"/>
              </w:rPr>
            </w:pPr>
          </w:p>
        </w:tc>
        <w:tc>
          <w:tcPr>
            <w:tcW w:w="1524" w:type="dxa"/>
            <w:vMerge/>
            <w:vAlign w:val="center"/>
          </w:tcPr>
          <w:p w:rsidR="00DD24DC" w:rsidRPr="00E86FCA" w:rsidRDefault="00DD24DC" w:rsidP="00E86FCA">
            <w:pPr>
              <w:spacing w:after="0"/>
              <w:rPr>
                <w:rFonts w:ascii="Times New Roman" w:hAnsi="Times New Roman" w:cs="Times New Roman"/>
                <w:sz w:val="20"/>
                <w:szCs w:val="20"/>
              </w:rPr>
            </w:pPr>
          </w:p>
        </w:tc>
        <w:tc>
          <w:tcPr>
            <w:tcW w:w="1559" w:type="dxa"/>
            <w:vAlign w:val="center"/>
          </w:tcPr>
          <w:p w:rsidR="00DD24DC" w:rsidRPr="00E86FCA" w:rsidRDefault="00DD24DC" w:rsidP="00E86FCA">
            <w:pPr>
              <w:spacing w:after="0"/>
              <w:rPr>
                <w:rFonts w:ascii="Times New Roman" w:eastAsia="Times New Roman" w:hAnsi="Times New Roman" w:cs="Times New Roman"/>
                <w:sz w:val="20"/>
                <w:szCs w:val="20"/>
              </w:rPr>
            </w:pPr>
            <w:r w:rsidRPr="00E86FCA">
              <w:rPr>
                <w:rFonts w:ascii="Times New Roman" w:eastAsia="Times New Roman" w:hAnsi="Times New Roman" w:cs="Times New Roman"/>
                <w:sz w:val="20"/>
                <w:szCs w:val="20"/>
              </w:rPr>
              <w:t xml:space="preserve">Policiers et autres agents </w:t>
            </w:r>
            <w:r w:rsidRPr="00E86FCA">
              <w:rPr>
                <w:rFonts w:ascii="Times New Roman" w:eastAsia="Times New Roman" w:hAnsi="Times New Roman" w:cs="Times New Roman"/>
                <w:sz w:val="20"/>
                <w:szCs w:val="20"/>
              </w:rPr>
              <w:lastRenderedPageBreak/>
              <w:t>pour le contrôle des barrières</w:t>
            </w:r>
          </w:p>
        </w:tc>
        <w:tc>
          <w:tcPr>
            <w:tcW w:w="1313"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lastRenderedPageBreak/>
              <w:t>1</w:t>
            </w:r>
          </w:p>
        </w:tc>
        <w:tc>
          <w:tcPr>
            <w:tcW w:w="2041" w:type="dxa"/>
            <w:vAlign w:val="center"/>
          </w:tcPr>
          <w:p w:rsidR="00DD24DC" w:rsidRPr="00E86FCA" w:rsidRDefault="00DD24DC" w:rsidP="00E86FCA">
            <w:pPr>
              <w:spacing w:after="0"/>
              <w:rPr>
                <w:rFonts w:ascii="Times New Roman" w:hAnsi="Times New Roman" w:cs="Times New Roman"/>
                <w:sz w:val="20"/>
                <w:szCs w:val="20"/>
              </w:rPr>
            </w:pPr>
          </w:p>
        </w:tc>
      </w:tr>
      <w:tr w:rsidR="00DD24DC" w:rsidRPr="00E86FCA" w:rsidTr="00B23E85">
        <w:trPr>
          <w:trHeight w:val="20"/>
        </w:trPr>
        <w:tc>
          <w:tcPr>
            <w:tcW w:w="1418" w:type="dxa"/>
            <w:vMerge/>
            <w:vAlign w:val="center"/>
          </w:tcPr>
          <w:p w:rsidR="00DD24DC" w:rsidRPr="00E86FCA" w:rsidRDefault="00DD24DC" w:rsidP="00E86FCA">
            <w:pPr>
              <w:spacing w:after="0"/>
              <w:rPr>
                <w:rFonts w:ascii="Times New Roman" w:hAnsi="Times New Roman" w:cs="Times New Roman"/>
                <w:sz w:val="20"/>
                <w:szCs w:val="20"/>
                <w:lang w:eastAsia="fr-FR"/>
              </w:rPr>
            </w:pPr>
          </w:p>
        </w:tc>
        <w:tc>
          <w:tcPr>
            <w:tcW w:w="1694" w:type="dxa"/>
            <w:vMerge/>
            <w:vAlign w:val="center"/>
          </w:tcPr>
          <w:p w:rsidR="00DD24DC" w:rsidRPr="00E86FCA" w:rsidRDefault="00DD24DC" w:rsidP="00E86FCA">
            <w:pPr>
              <w:spacing w:after="0"/>
              <w:rPr>
                <w:rFonts w:ascii="Times New Roman" w:hAnsi="Times New Roman" w:cs="Times New Roman"/>
                <w:sz w:val="20"/>
                <w:szCs w:val="20"/>
              </w:rPr>
            </w:pPr>
          </w:p>
        </w:tc>
        <w:tc>
          <w:tcPr>
            <w:tcW w:w="1524"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Tchiakpècodji</w:t>
            </w:r>
          </w:p>
        </w:tc>
        <w:tc>
          <w:tcPr>
            <w:tcW w:w="1559"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eastAsia="Times New Roman" w:hAnsi="Times New Roman" w:cs="Times New Roman"/>
                <w:sz w:val="20"/>
                <w:szCs w:val="20"/>
              </w:rPr>
              <w:t>Groupement des femmes</w:t>
            </w:r>
          </w:p>
        </w:tc>
        <w:tc>
          <w:tcPr>
            <w:tcW w:w="1313"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1</w:t>
            </w:r>
          </w:p>
        </w:tc>
        <w:tc>
          <w:tcPr>
            <w:tcW w:w="2041"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Nougbodekon</w:t>
            </w:r>
          </w:p>
        </w:tc>
      </w:tr>
      <w:tr w:rsidR="00DD24DC" w:rsidRPr="00E86FCA" w:rsidTr="00B23E85">
        <w:trPr>
          <w:trHeight w:val="20"/>
        </w:trPr>
        <w:tc>
          <w:tcPr>
            <w:tcW w:w="1418" w:type="dxa"/>
            <w:vMerge/>
            <w:vAlign w:val="center"/>
          </w:tcPr>
          <w:p w:rsidR="00DD24DC" w:rsidRPr="00E86FCA" w:rsidRDefault="00DD24DC" w:rsidP="00E86FCA">
            <w:pPr>
              <w:spacing w:after="0"/>
              <w:rPr>
                <w:rFonts w:ascii="Times New Roman" w:hAnsi="Times New Roman" w:cs="Times New Roman"/>
                <w:sz w:val="20"/>
                <w:szCs w:val="20"/>
                <w:lang w:eastAsia="fr-FR"/>
              </w:rPr>
            </w:pPr>
          </w:p>
        </w:tc>
        <w:tc>
          <w:tcPr>
            <w:tcW w:w="1694"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Ouidah 4</w:t>
            </w:r>
          </w:p>
        </w:tc>
        <w:tc>
          <w:tcPr>
            <w:tcW w:w="1524" w:type="dxa"/>
            <w:vAlign w:val="center"/>
          </w:tcPr>
          <w:p w:rsidR="00DD24DC" w:rsidRPr="00E86FCA" w:rsidRDefault="00DD24DC" w:rsidP="00E86FCA">
            <w:pPr>
              <w:spacing w:after="0"/>
              <w:rPr>
                <w:rFonts w:ascii="Times New Roman" w:hAnsi="Times New Roman" w:cs="Times New Roman"/>
                <w:sz w:val="20"/>
                <w:szCs w:val="20"/>
              </w:rPr>
            </w:pPr>
          </w:p>
        </w:tc>
        <w:tc>
          <w:tcPr>
            <w:tcW w:w="1559" w:type="dxa"/>
            <w:vAlign w:val="center"/>
          </w:tcPr>
          <w:p w:rsidR="00DD24DC" w:rsidRPr="00E86FCA" w:rsidRDefault="00DD24DC" w:rsidP="00E86FCA">
            <w:pPr>
              <w:spacing w:after="0"/>
              <w:rPr>
                <w:rFonts w:ascii="Times New Roman" w:eastAsia="Times New Roman" w:hAnsi="Times New Roman" w:cs="Times New Roman"/>
                <w:sz w:val="20"/>
                <w:szCs w:val="20"/>
              </w:rPr>
            </w:pPr>
            <w:r w:rsidRPr="00E86FCA">
              <w:rPr>
                <w:rFonts w:ascii="Times New Roman" w:eastAsia="Times New Roman" w:hAnsi="Times New Roman" w:cs="Times New Roman"/>
                <w:sz w:val="20"/>
                <w:szCs w:val="20"/>
              </w:rPr>
              <w:t>Responsables des services techniques</w:t>
            </w:r>
          </w:p>
        </w:tc>
        <w:tc>
          <w:tcPr>
            <w:tcW w:w="1313"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1</w:t>
            </w:r>
          </w:p>
        </w:tc>
        <w:tc>
          <w:tcPr>
            <w:tcW w:w="2041" w:type="dxa"/>
            <w:vAlign w:val="center"/>
          </w:tcPr>
          <w:p w:rsidR="00DD24DC" w:rsidRPr="00E86FCA" w:rsidRDefault="00DD24DC" w:rsidP="00E86FCA">
            <w:pPr>
              <w:spacing w:after="0"/>
              <w:rPr>
                <w:rFonts w:ascii="Times New Roman" w:hAnsi="Times New Roman" w:cs="Times New Roman"/>
                <w:sz w:val="20"/>
                <w:szCs w:val="20"/>
              </w:rPr>
            </w:pPr>
          </w:p>
        </w:tc>
      </w:tr>
      <w:tr w:rsidR="00DD24DC" w:rsidRPr="00E86FCA" w:rsidTr="00B23E85">
        <w:trPr>
          <w:trHeight w:val="20"/>
        </w:trPr>
        <w:tc>
          <w:tcPr>
            <w:tcW w:w="1418" w:type="dxa"/>
            <w:vMerge w:val="restart"/>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COME</w:t>
            </w:r>
          </w:p>
        </w:tc>
        <w:tc>
          <w:tcPr>
            <w:tcW w:w="1694" w:type="dxa"/>
            <w:vMerge w:val="restart"/>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Akodeha</w:t>
            </w:r>
          </w:p>
        </w:tc>
        <w:tc>
          <w:tcPr>
            <w:tcW w:w="1524"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Totovigo/ Mongno-woui</w:t>
            </w:r>
          </w:p>
        </w:tc>
        <w:tc>
          <w:tcPr>
            <w:tcW w:w="1559"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Groupement de femmes</w:t>
            </w:r>
          </w:p>
        </w:tc>
        <w:tc>
          <w:tcPr>
            <w:tcW w:w="1313"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04</w:t>
            </w:r>
          </w:p>
        </w:tc>
        <w:tc>
          <w:tcPr>
            <w:tcW w:w="2041"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Mahoulome</w:t>
            </w:r>
          </w:p>
        </w:tc>
      </w:tr>
      <w:tr w:rsidR="00DD24DC" w:rsidRPr="00E86FCA" w:rsidTr="00B23E85">
        <w:trPr>
          <w:trHeight w:val="20"/>
        </w:trPr>
        <w:tc>
          <w:tcPr>
            <w:tcW w:w="1418" w:type="dxa"/>
            <w:vMerge/>
            <w:vAlign w:val="center"/>
          </w:tcPr>
          <w:p w:rsidR="00DD24DC" w:rsidRPr="00E86FCA" w:rsidRDefault="00DD24DC" w:rsidP="00E86FCA">
            <w:pPr>
              <w:spacing w:after="0"/>
              <w:rPr>
                <w:rFonts w:ascii="Times New Roman" w:hAnsi="Times New Roman" w:cs="Times New Roman"/>
                <w:sz w:val="20"/>
                <w:szCs w:val="20"/>
              </w:rPr>
            </w:pPr>
          </w:p>
        </w:tc>
        <w:tc>
          <w:tcPr>
            <w:tcW w:w="1694" w:type="dxa"/>
            <w:vMerge/>
            <w:vAlign w:val="center"/>
          </w:tcPr>
          <w:p w:rsidR="00DD24DC" w:rsidRPr="00E86FCA" w:rsidRDefault="00DD24DC" w:rsidP="00E86FCA">
            <w:pPr>
              <w:spacing w:after="0"/>
              <w:rPr>
                <w:rFonts w:ascii="Times New Roman" w:hAnsi="Times New Roman" w:cs="Times New Roman"/>
                <w:sz w:val="20"/>
                <w:szCs w:val="20"/>
              </w:rPr>
            </w:pPr>
          </w:p>
        </w:tc>
        <w:tc>
          <w:tcPr>
            <w:tcW w:w="1524"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Akodeha</w:t>
            </w:r>
          </w:p>
        </w:tc>
        <w:tc>
          <w:tcPr>
            <w:tcW w:w="1559"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 xml:space="preserve">Responsable des écoles, Instituts, Universités </w:t>
            </w:r>
          </w:p>
        </w:tc>
        <w:tc>
          <w:tcPr>
            <w:tcW w:w="1313"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01</w:t>
            </w:r>
          </w:p>
        </w:tc>
        <w:tc>
          <w:tcPr>
            <w:tcW w:w="2041"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Complexe scolaire C et D</w:t>
            </w:r>
          </w:p>
        </w:tc>
      </w:tr>
      <w:tr w:rsidR="00DD24DC" w:rsidRPr="00E86FCA" w:rsidTr="00B23E85">
        <w:trPr>
          <w:trHeight w:val="20"/>
        </w:trPr>
        <w:tc>
          <w:tcPr>
            <w:tcW w:w="1418" w:type="dxa"/>
            <w:vMerge/>
            <w:vAlign w:val="center"/>
          </w:tcPr>
          <w:p w:rsidR="00DD24DC" w:rsidRPr="00E86FCA" w:rsidRDefault="00DD24DC" w:rsidP="00E86FCA">
            <w:pPr>
              <w:spacing w:after="0"/>
              <w:rPr>
                <w:rFonts w:ascii="Times New Roman" w:hAnsi="Times New Roman" w:cs="Times New Roman"/>
                <w:sz w:val="20"/>
                <w:szCs w:val="20"/>
              </w:rPr>
            </w:pPr>
          </w:p>
        </w:tc>
        <w:tc>
          <w:tcPr>
            <w:tcW w:w="1694" w:type="dxa"/>
            <w:vMerge/>
            <w:vAlign w:val="center"/>
          </w:tcPr>
          <w:p w:rsidR="00DD24DC" w:rsidRPr="00E86FCA" w:rsidRDefault="00DD24DC" w:rsidP="00E86FCA">
            <w:pPr>
              <w:spacing w:after="0"/>
              <w:rPr>
                <w:rFonts w:ascii="Times New Roman" w:hAnsi="Times New Roman" w:cs="Times New Roman"/>
                <w:sz w:val="20"/>
                <w:szCs w:val="20"/>
              </w:rPr>
            </w:pPr>
          </w:p>
        </w:tc>
        <w:tc>
          <w:tcPr>
            <w:tcW w:w="1524"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Kloboto</w:t>
            </w:r>
          </w:p>
        </w:tc>
        <w:tc>
          <w:tcPr>
            <w:tcW w:w="1559"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 xml:space="preserve">Responsable des marches </w:t>
            </w:r>
          </w:p>
        </w:tc>
        <w:tc>
          <w:tcPr>
            <w:tcW w:w="1313"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01</w:t>
            </w:r>
          </w:p>
        </w:tc>
        <w:tc>
          <w:tcPr>
            <w:tcW w:w="2041" w:type="dxa"/>
            <w:vAlign w:val="center"/>
          </w:tcPr>
          <w:p w:rsidR="00DD24DC" w:rsidRPr="00E86FCA" w:rsidRDefault="00DD24DC" w:rsidP="00E86FCA">
            <w:pPr>
              <w:spacing w:after="0"/>
              <w:rPr>
                <w:rFonts w:ascii="Times New Roman" w:hAnsi="Times New Roman" w:cs="Times New Roman"/>
                <w:sz w:val="20"/>
                <w:szCs w:val="20"/>
              </w:rPr>
            </w:pPr>
          </w:p>
        </w:tc>
      </w:tr>
      <w:tr w:rsidR="00DD24DC" w:rsidRPr="00E86FCA" w:rsidTr="00B23E85">
        <w:trPr>
          <w:trHeight w:val="20"/>
        </w:trPr>
        <w:tc>
          <w:tcPr>
            <w:tcW w:w="1418" w:type="dxa"/>
            <w:vMerge/>
            <w:vAlign w:val="center"/>
          </w:tcPr>
          <w:p w:rsidR="00DD24DC" w:rsidRPr="00E86FCA" w:rsidRDefault="00DD24DC" w:rsidP="00E86FCA">
            <w:pPr>
              <w:spacing w:after="0"/>
              <w:rPr>
                <w:rFonts w:ascii="Times New Roman" w:hAnsi="Times New Roman" w:cs="Times New Roman"/>
                <w:sz w:val="20"/>
                <w:szCs w:val="20"/>
              </w:rPr>
            </w:pPr>
          </w:p>
        </w:tc>
        <w:tc>
          <w:tcPr>
            <w:tcW w:w="1694" w:type="dxa"/>
            <w:vMerge/>
            <w:vAlign w:val="center"/>
          </w:tcPr>
          <w:p w:rsidR="00DD24DC" w:rsidRPr="00E86FCA" w:rsidRDefault="00DD24DC" w:rsidP="00E86FCA">
            <w:pPr>
              <w:spacing w:after="0"/>
              <w:rPr>
                <w:rFonts w:ascii="Times New Roman" w:hAnsi="Times New Roman" w:cs="Times New Roman"/>
                <w:sz w:val="20"/>
                <w:szCs w:val="20"/>
              </w:rPr>
            </w:pPr>
          </w:p>
        </w:tc>
        <w:tc>
          <w:tcPr>
            <w:tcW w:w="1524"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Akodeha</w:t>
            </w:r>
          </w:p>
        </w:tc>
        <w:tc>
          <w:tcPr>
            <w:tcW w:w="1559"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Policiers et autres agents pour le contrôle aux barrières</w:t>
            </w:r>
          </w:p>
        </w:tc>
        <w:tc>
          <w:tcPr>
            <w:tcW w:w="1313"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02</w:t>
            </w:r>
          </w:p>
        </w:tc>
        <w:tc>
          <w:tcPr>
            <w:tcW w:w="2041" w:type="dxa"/>
            <w:vAlign w:val="center"/>
          </w:tcPr>
          <w:p w:rsidR="00DD24DC" w:rsidRPr="00E86FCA" w:rsidRDefault="00DD24DC" w:rsidP="00E86FCA">
            <w:pPr>
              <w:spacing w:after="0"/>
              <w:rPr>
                <w:rFonts w:ascii="Times New Roman" w:hAnsi="Times New Roman" w:cs="Times New Roman"/>
                <w:sz w:val="20"/>
                <w:szCs w:val="20"/>
              </w:rPr>
            </w:pPr>
          </w:p>
        </w:tc>
      </w:tr>
      <w:tr w:rsidR="00DD24DC" w:rsidRPr="00E86FCA" w:rsidTr="00B23E85">
        <w:trPr>
          <w:trHeight w:val="20"/>
        </w:trPr>
        <w:tc>
          <w:tcPr>
            <w:tcW w:w="1418" w:type="dxa"/>
            <w:vMerge/>
            <w:vAlign w:val="center"/>
          </w:tcPr>
          <w:p w:rsidR="00DD24DC" w:rsidRPr="00E86FCA" w:rsidRDefault="00DD24DC" w:rsidP="00E86FCA">
            <w:pPr>
              <w:spacing w:after="0"/>
              <w:rPr>
                <w:rFonts w:ascii="Times New Roman" w:hAnsi="Times New Roman" w:cs="Times New Roman"/>
                <w:sz w:val="20"/>
                <w:szCs w:val="20"/>
              </w:rPr>
            </w:pPr>
          </w:p>
        </w:tc>
        <w:tc>
          <w:tcPr>
            <w:tcW w:w="1694" w:type="dxa"/>
            <w:vMerge/>
            <w:vAlign w:val="center"/>
          </w:tcPr>
          <w:p w:rsidR="00DD24DC" w:rsidRPr="00E86FCA" w:rsidRDefault="00DD24DC" w:rsidP="00E86FCA">
            <w:pPr>
              <w:spacing w:after="0"/>
              <w:rPr>
                <w:rFonts w:ascii="Times New Roman" w:hAnsi="Times New Roman" w:cs="Times New Roman"/>
                <w:sz w:val="20"/>
                <w:szCs w:val="20"/>
              </w:rPr>
            </w:pPr>
          </w:p>
        </w:tc>
        <w:tc>
          <w:tcPr>
            <w:tcW w:w="1524"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Aklome</w:t>
            </w:r>
          </w:p>
        </w:tc>
        <w:tc>
          <w:tcPr>
            <w:tcW w:w="1559"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Femmes, jeunes, notables</w:t>
            </w:r>
          </w:p>
        </w:tc>
        <w:tc>
          <w:tcPr>
            <w:tcW w:w="1313"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12</w:t>
            </w:r>
          </w:p>
        </w:tc>
        <w:tc>
          <w:tcPr>
            <w:tcW w:w="2041" w:type="dxa"/>
            <w:vAlign w:val="center"/>
          </w:tcPr>
          <w:p w:rsidR="00DD24DC" w:rsidRPr="00E86FCA" w:rsidRDefault="00DD24DC" w:rsidP="00E86FCA">
            <w:pPr>
              <w:spacing w:after="0"/>
              <w:rPr>
                <w:rFonts w:ascii="Times New Roman" w:hAnsi="Times New Roman" w:cs="Times New Roman"/>
                <w:sz w:val="20"/>
                <w:szCs w:val="20"/>
              </w:rPr>
            </w:pPr>
          </w:p>
        </w:tc>
      </w:tr>
      <w:tr w:rsidR="00DD24DC" w:rsidRPr="00E86FCA" w:rsidTr="00B23E85">
        <w:trPr>
          <w:trHeight w:val="20"/>
        </w:trPr>
        <w:tc>
          <w:tcPr>
            <w:tcW w:w="1418" w:type="dxa"/>
            <w:vMerge w:val="restart"/>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GRAND-POPO</w:t>
            </w:r>
          </w:p>
        </w:tc>
        <w:tc>
          <w:tcPr>
            <w:tcW w:w="1694"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Adjaha</w:t>
            </w:r>
          </w:p>
        </w:tc>
        <w:tc>
          <w:tcPr>
            <w:tcW w:w="1524"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Conho/ Aklahoue</w:t>
            </w:r>
          </w:p>
        </w:tc>
        <w:tc>
          <w:tcPr>
            <w:tcW w:w="1559" w:type="dxa"/>
            <w:vAlign w:val="center"/>
          </w:tcPr>
          <w:p w:rsidR="00DD24DC" w:rsidRPr="00E86FCA" w:rsidRDefault="00DD24DC" w:rsidP="00E86FCA">
            <w:pPr>
              <w:spacing w:after="0"/>
              <w:rPr>
                <w:rFonts w:ascii="Times New Roman" w:eastAsia="Times New Roman" w:hAnsi="Times New Roman" w:cs="Times New Roman"/>
                <w:sz w:val="20"/>
                <w:szCs w:val="20"/>
              </w:rPr>
            </w:pPr>
            <w:r w:rsidRPr="00E86FCA">
              <w:rPr>
                <w:rFonts w:ascii="Times New Roman" w:hAnsi="Times New Roman" w:cs="Times New Roman"/>
                <w:sz w:val="20"/>
                <w:szCs w:val="20"/>
              </w:rPr>
              <w:t>Groupement de femme</w:t>
            </w:r>
          </w:p>
        </w:tc>
        <w:tc>
          <w:tcPr>
            <w:tcW w:w="1313"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23</w:t>
            </w:r>
          </w:p>
        </w:tc>
        <w:tc>
          <w:tcPr>
            <w:tcW w:w="2041" w:type="dxa"/>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Gbénonkpo</w:t>
            </w:r>
          </w:p>
        </w:tc>
      </w:tr>
      <w:tr w:rsidR="00DD24DC" w:rsidRPr="00E86FCA" w:rsidTr="00B23E85">
        <w:trPr>
          <w:trHeight w:val="20"/>
        </w:trPr>
        <w:tc>
          <w:tcPr>
            <w:tcW w:w="1418" w:type="dxa"/>
            <w:vMerge/>
            <w:vAlign w:val="center"/>
          </w:tcPr>
          <w:p w:rsidR="00DD24DC" w:rsidRPr="00E86FCA" w:rsidRDefault="00DD24DC" w:rsidP="00E86FCA">
            <w:pPr>
              <w:spacing w:after="0"/>
              <w:rPr>
                <w:rFonts w:ascii="Times New Roman" w:hAnsi="Times New Roman" w:cs="Times New Roman"/>
                <w:i/>
                <w:sz w:val="20"/>
                <w:szCs w:val="20"/>
              </w:rPr>
            </w:pPr>
          </w:p>
        </w:tc>
        <w:tc>
          <w:tcPr>
            <w:tcW w:w="1694" w:type="dxa"/>
            <w:vMerge w:val="restart"/>
            <w:vAlign w:val="center"/>
          </w:tcPr>
          <w:p w:rsidR="00DD24DC" w:rsidRPr="00E86FCA" w:rsidRDefault="00DD24DC" w:rsidP="00E86FCA">
            <w:pPr>
              <w:spacing w:after="0"/>
              <w:rPr>
                <w:rFonts w:ascii="Times New Roman" w:hAnsi="Times New Roman" w:cs="Times New Roman"/>
                <w:sz w:val="20"/>
                <w:szCs w:val="20"/>
              </w:rPr>
            </w:pPr>
            <w:r w:rsidRPr="00E86FCA">
              <w:rPr>
                <w:rFonts w:ascii="Times New Roman" w:hAnsi="Times New Roman" w:cs="Times New Roman"/>
                <w:sz w:val="20"/>
                <w:szCs w:val="20"/>
              </w:rPr>
              <w:t>Gbehoue</w:t>
            </w:r>
          </w:p>
        </w:tc>
        <w:tc>
          <w:tcPr>
            <w:tcW w:w="1524" w:type="dxa"/>
            <w:vAlign w:val="center"/>
          </w:tcPr>
          <w:p w:rsidR="00DD24DC" w:rsidRPr="00E86FCA" w:rsidRDefault="00DD24DC" w:rsidP="00E86FCA">
            <w:pPr>
              <w:spacing w:after="0"/>
              <w:rPr>
                <w:rFonts w:ascii="Times New Roman" w:hAnsi="Times New Roman" w:cs="Times New Roman"/>
                <w:i/>
                <w:sz w:val="20"/>
                <w:szCs w:val="20"/>
              </w:rPr>
            </w:pPr>
            <w:r w:rsidRPr="00E86FCA">
              <w:rPr>
                <w:rFonts w:ascii="Times New Roman" w:hAnsi="Times New Roman" w:cs="Times New Roman"/>
                <w:i/>
                <w:sz w:val="20"/>
                <w:szCs w:val="20"/>
              </w:rPr>
              <w:t>Gbeawa</w:t>
            </w:r>
          </w:p>
        </w:tc>
        <w:tc>
          <w:tcPr>
            <w:tcW w:w="1559" w:type="dxa"/>
            <w:vAlign w:val="center"/>
          </w:tcPr>
          <w:p w:rsidR="00DD24DC" w:rsidRPr="00E86FCA" w:rsidRDefault="00DD24DC" w:rsidP="00E86FCA">
            <w:pPr>
              <w:spacing w:after="0"/>
              <w:rPr>
                <w:rFonts w:ascii="Times New Roman" w:eastAsia="Times New Roman" w:hAnsi="Times New Roman" w:cs="Times New Roman"/>
                <w:sz w:val="20"/>
                <w:szCs w:val="20"/>
              </w:rPr>
            </w:pPr>
            <w:r w:rsidRPr="00E86FCA">
              <w:rPr>
                <w:rFonts w:ascii="Times New Roman" w:hAnsi="Times New Roman" w:cs="Times New Roman"/>
                <w:sz w:val="20"/>
                <w:szCs w:val="20"/>
              </w:rPr>
              <w:t>EPP Lintan</w:t>
            </w:r>
          </w:p>
        </w:tc>
        <w:tc>
          <w:tcPr>
            <w:tcW w:w="1313" w:type="dxa"/>
            <w:vAlign w:val="center"/>
          </w:tcPr>
          <w:p w:rsidR="00DD24DC" w:rsidRPr="00E86FCA" w:rsidRDefault="00DD24DC" w:rsidP="00E86FCA">
            <w:pPr>
              <w:spacing w:after="0"/>
              <w:rPr>
                <w:rFonts w:ascii="Times New Roman" w:hAnsi="Times New Roman" w:cs="Times New Roman"/>
                <w:i/>
                <w:sz w:val="20"/>
                <w:szCs w:val="20"/>
              </w:rPr>
            </w:pPr>
            <w:r w:rsidRPr="00E86FCA">
              <w:rPr>
                <w:rFonts w:ascii="Times New Roman" w:hAnsi="Times New Roman" w:cs="Times New Roman"/>
                <w:i/>
                <w:sz w:val="20"/>
                <w:szCs w:val="20"/>
              </w:rPr>
              <w:t>1</w:t>
            </w:r>
          </w:p>
        </w:tc>
        <w:tc>
          <w:tcPr>
            <w:tcW w:w="2041" w:type="dxa"/>
            <w:vAlign w:val="center"/>
          </w:tcPr>
          <w:p w:rsidR="00DD24DC" w:rsidRPr="00E86FCA" w:rsidRDefault="00DD24DC" w:rsidP="00E86FCA">
            <w:pPr>
              <w:spacing w:after="0"/>
              <w:rPr>
                <w:rFonts w:ascii="Times New Roman" w:hAnsi="Times New Roman" w:cs="Times New Roman"/>
                <w:i/>
                <w:sz w:val="20"/>
                <w:szCs w:val="20"/>
              </w:rPr>
            </w:pPr>
          </w:p>
        </w:tc>
      </w:tr>
      <w:tr w:rsidR="00DD24DC" w:rsidRPr="00E86FCA" w:rsidTr="00B23E85">
        <w:trPr>
          <w:trHeight w:val="20"/>
        </w:trPr>
        <w:tc>
          <w:tcPr>
            <w:tcW w:w="1418" w:type="dxa"/>
            <w:vMerge/>
            <w:vAlign w:val="center"/>
          </w:tcPr>
          <w:p w:rsidR="00DD24DC" w:rsidRPr="00E86FCA" w:rsidRDefault="00DD24DC" w:rsidP="00E86FCA">
            <w:pPr>
              <w:spacing w:after="0"/>
              <w:rPr>
                <w:rFonts w:ascii="Times New Roman" w:hAnsi="Times New Roman" w:cs="Times New Roman"/>
                <w:i/>
                <w:sz w:val="20"/>
                <w:szCs w:val="20"/>
              </w:rPr>
            </w:pPr>
          </w:p>
        </w:tc>
        <w:tc>
          <w:tcPr>
            <w:tcW w:w="1694" w:type="dxa"/>
            <w:vMerge/>
            <w:vAlign w:val="center"/>
          </w:tcPr>
          <w:p w:rsidR="00DD24DC" w:rsidRPr="00E86FCA" w:rsidRDefault="00DD24DC" w:rsidP="00E86FCA">
            <w:pPr>
              <w:spacing w:after="0"/>
              <w:rPr>
                <w:rFonts w:ascii="Times New Roman" w:hAnsi="Times New Roman" w:cs="Times New Roman"/>
                <w:i/>
                <w:sz w:val="20"/>
                <w:szCs w:val="20"/>
              </w:rPr>
            </w:pPr>
          </w:p>
        </w:tc>
        <w:tc>
          <w:tcPr>
            <w:tcW w:w="1524" w:type="dxa"/>
            <w:vAlign w:val="center"/>
          </w:tcPr>
          <w:p w:rsidR="00DD24DC" w:rsidRPr="00E86FCA" w:rsidRDefault="00DD24DC" w:rsidP="00E86FCA">
            <w:pPr>
              <w:spacing w:after="0"/>
              <w:rPr>
                <w:rFonts w:ascii="Times New Roman" w:hAnsi="Times New Roman" w:cs="Times New Roman"/>
                <w:i/>
                <w:sz w:val="20"/>
                <w:szCs w:val="20"/>
              </w:rPr>
            </w:pPr>
            <w:r w:rsidRPr="00E86FCA">
              <w:rPr>
                <w:rFonts w:ascii="Times New Roman" w:hAnsi="Times New Roman" w:cs="Times New Roman"/>
                <w:i/>
                <w:sz w:val="20"/>
                <w:szCs w:val="20"/>
              </w:rPr>
              <w:t>Tala</w:t>
            </w:r>
          </w:p>
        </w:tc>
        <w:tc>
          <w:tcPr>
            <w:tcW w:w="1559" w:type="dxa"/>
            <w:vAlign w:val="center"/>
          </w:tcPr>
          <w:p w:rsidR="00DD24DC" w:rsidRPr="00E86FCA" w:rsidRDefault="00DD24DC" w:rsidP="00E86FCA">
            <w:pPr>
              <w:spacing w:after="0"/>
              <w:rPr>
                <w:rFonts w:ascii="Times New Roman" w:eastAsia="Times New Roman" w:hAnsi="Times New Roman" w:cs="Times New Roman"/>
                <w:sz w:val="20"/>
                <w:szCs w:val="20"/>
              </w:rPr>
            </w:pPr>
            <w:r w:rsidRPr="00E86FCA">
              <w:rPr>
                <w:rFonts w:ascii="Times New Roman" w:hAnsi="Times New Roman" w:cs="Times New Roman"/>
                <w:sz w:val="20"/>
                <w:szCs w:val="20"/>
              </w:rPr>
              <w:t>CS Gbehoue</w:t>
            </w:r>
          </w:p>
        </w:tc>
        <w:tc>
          <w:tcPr>
            <w:tcW w:w="1313" w:type="dxa"/>
            <w:vAlign w:val="center"/>
          </w:tcPr>
          <w:p w:rsidR="00DD24DC" w:rsidRPr="00E86FCA" w:rsidRDefault="00DD24DC" w:rsidP="00E86FCA">
            <w:pPr>
              <w:spacing w:after="0"/>
              <w:rPr>
                <w:rFonts w:ascii="Times New Roman" w:hAnsi="Times New Roman" w:cs="Times New Roman"/>
                <w:i/>
                <w:sz w:val="20"/>
                <w:szCs w:val="20"/>
              </w:rPr>
            </w:pPr>
            <w:r w:rsidRPr="00E86FCA">
              <w:rPr>
                <w:rFonts w:ascii="Times New Roman" w:hAnsi="Times New Roman" w:cs="Times New Roman"/>
                <w:i/>
                <w:sz w:val="20"/>
                <w:szCs w:val="20"/>
              </w:rPr>
              <w:t>2</w:t>
            </w:r>
          </w:p>
        </w:tc>
        <w:tc>
          <w:tcPr>
            <w:tcW w:w="2041" w:type="dxa"/>
            <w:vAlign w:val="center"/>
          </w:tcPr>
          <w:p w:rsidR="00DD24DC" w:rsidRPr="00E86FCA" w:rsidRDefault="00DD24DC" w:rsidP="00E86FCA">
            <w:pPr>
              <w:spacing w:after="0"/>
              <w:rPr>
                <w:rFonts w:ascii="Times New Roman" w:hAnsi="Times New Roman" w:cs="Times New Roman"/>
                <w:i/>
                <w:sz w:val="20"/>
                <w:szCs w:val="20"/>
              </w:rPr>
            </w:pPr>
          </w:p>
        </w:tc>
      </w:tr>
      <w:tr w:rsidR="00DD24DC" w:rsidRPr="00E86FCA" w:rsidTr="00B23E85">
        <w:trPr>
          <w:trHeight w:val="20"/>
        </w:trPr>
        <w:tc>
          <w:tcPr>
            <w:tcW w:w="1418" w:type="dxa"/>
            <w:vMerge/>
            <w:vAlign w:val="center"/>
          </w:tcPr>
          <w:p w:rsidR="00DD24DC" w:rsidRPr="00E86FCA" w:rsidRDefault="00DD24DC" w:rsidP="00E86FCA">
            <w:pPr>
              <w:spacing w:after="0"/>
              <w:rPr>
                <w:rFonts w:ascii="Times New Roman" w:hAnsi="Times New Roman" w:cs="Times New Roman"/>
                <w:i/>
                <w:sz w:val="20"/>
                <w:szCs w:val="20"/>
              </w:rPr>
            </w:pPr>
          </w:p>
        </w:tc>
        <w:tc>
          <w:tcPr>
            <w:tcW w:w="1694" w:type="dxa"/>
            <w:vMerge/>
            <w:vAlign w:val="center"/>
          </w:tcPr>
          <w:p w:rsidR="00DD24DC" w:rsidRPr="00E86FCA" w:rsidRDefault="00DD24DC" w:rsidP="00E86FCA">
            <w:pPr>
              <w:spacing w:after="0"/>
              <w:rPr>
                <w:rFonts w:ascii="Times New Roman" w:hAnsi="Times New Roman" w:cs="Times New Roman"/>
                <w:i/>
                <w:sz w:val="20"/>
                <w:szCs w:val="20"/>
              </w:rPr>
            </w:pPr>
          </w:p>
        </w:tc>
        <w:tc>
          <w:tcPr>
            <w:tcW w:w="1524" w:type="dxa"/>
            <w:vAlign w:val="center"/>
          </w:tcPr>
          <w:p w:rsidR="00DD24DC" w:rsidRPr="00E86FCA" w:rsidRDefault="00DD24DC" w:rsidP="00E86FCA">
            <w:pPr>
              <w:spacing w:after="0"/>
              <w:rPr>
                <w:rFonts w:ascii="Times New Roman" w:hAnsi="Times New Roman" w:cs="Times New Roman"/>
                <w:i/>
                <w:sz w:val="20"/>
                <w:szCs w:val="20"/>
              </w:rPr>
            </w:pPr>
            <w:r w:rsidRPr="00E86FCA">
              <w:rPr>
                <w:rFonts w:ascii="Times New Roman" w:hAnsi="Times New Roman" w:cs="Times New Roman"/>
                <w:i/>
                <w:sz w:val="20"/>
                <w:szCs w:val="20"/>
              </w:rPr>
              <w:t>Tala</w:t>
            </w:r>
          </w:p>
        </w:tc>
        <w:tc>
          <w:tcPr>
            <w:tcW w:w="1559" w:type="dxa"/>
            <w:vAlign w:val="center"/>
          </w:tcPr>
          <w:p w:rsidR="00DD24DC" w:rsidRPr="00E86FCA" w:rsidRDefault="00DD24DC" w:rsidP="00E86FCA">
            <w:pPr>
              <w:spacing w:after="0"/>
              <w:rPr>
                <w:rFonts w:ascii="Times New Roman" w:eastAsia="Times New Roman" w:hAnsi="Times New Roman" w:cs="Times New Roman"/>
                <w:sz w:val="20"/>
                <w:szCs w:val="20"/>
              </w:rPr>
            </w:pPr>
            <w:r w:rsidRPr="00E86FCA">
              <w:rPr>
                <w:rFonts w:ascii="Times New Roman" w:hAnsi="Times New Roman" w:cs="Times New Roman"/>
                <w:sz w:val="20"/>
                <w:szCs w:val="20"/>
              </w:rPr>
              <w:t>EPP Gbehoue A</w:t>
            </w:r>
          </w:p>
        </w:tc>
        <w:tc>
          <w:tcPr>
            <w:tcW w:w="1313" w:type="dxa"/>
            <w:vAlign w:val="center"/>
          </w:tcPr>
          <w:p w:rsidR="00DD24DC" w:rsidRPr="00E86FCA" w:rsidRDefault="00DD24DC" w:rsidP="00E86FCA">
            <w:pPr>
              <w:spacing w:after="0"/>
              <w:rPr>
                <w:rFonts w:ascii="Times New Roman" w:hAnsi="Times New Roman" w:cs="Times New Roman"/>
                <w:i/>
                <w:sz w:val="20"/>
                <w:szCs w:val="20"/>
              </w:rPr>
            </w:pPr>
            <w:r w:rsidRPr="00E86FCA">
              <w:rPr>
                <w:rFonts w:ascii="Times New Roman" w:hAnsi="Times New Roman" w:cs="Times New Roman"/>
                <w:i/>
                <w:sz w:val="20"/>
                <w:szCs w:val="20"/>
              </w:rPr>
              <w:t>1</w:t>
            </w:r>
          </w:p>
        </w:tc>
        <w:tc>
          <w:tcPr>
            <w:tcW w:w="2041" w:type="dxa"/>
            <w:vAlign w:val="center"/>
          </w:tcPr>
          <w:p w:rsidR="00DD24DC" w:rsidRPr="00E86FCA" w:rsidRDefault="00DD24DC" w:rsidP="00E86FCA">
            <w:pPr>
              <w:spacing w:after="0"/>
              <w:rPr>
                <w:rFonts w:ascii="Times New Roman" w:hAnsi="Times New Roman" w:cs="Times New Roman"/>
                <w:i/>
                <w:sz w:val="20"/>
                <w:szCs w:val="20"/>
              </w:rPr>
            </w:pPr>
          </w:p>
        </w:tc>
      </w:tr>
      <w:tr w:rsidR="00DD24DC" w:rsidRPr="00E86FCA" w:rsidTr="00B23E85">
        <w:trPr>
          <w:trHeight w:val="20"/>
        </w:trPr>
        <w:tc>
          <w:tcPr>
            <w:tcW w:w="1418" w:type="dxa"/>
            <w:vMerge/>
            <w:vAlign w:val="center"/>
          </w:tcPr>
          <w:p w:rsidR="00DD24DC" w:rsidRPr="00E86FCA" w:rsidRDefault="00DD24DC" w:rsidP="00E86FCA">
            <w:pPr>
              <w:spacing w:after="0"/>
              <w:rPr>
                <w:rFonts w:ascii="Times New Roman" w:hAnsi="Times New Roman" w:cs="Times New Roman"/>
                <w:i/>
                <w:sz w:val="20"/>
                <w:szCs w:val="20"/>
              </w:rPr>
            </w:pPr>
          </w:p>
        </w:tc>
        <w:tc>
          <w:tcPr>
            <w:tcW w:w="1694" w:type="dxa"/>
            <w:vMerge/>
            <w:vAlign w:val="center"/>
          </w:tcPr>
          <w:p w:rsidR="00DD24DC" w:rsidRPr="00E86FCA" w:rsidRDefault="00DD24DC" w:rsidP="00E86FCA">
            <w:pPr>
              <w:spacing w:after="0"/>
              <w:rPr>
                <w:rFonts w:ascii="Times New Roman" w:hAnsi="Times New Roman" w:cs="Times New Roman"/>
                <w:i/>
                <w:sz w:val="20"/>
                <w:szCs w:val="20"/>
              </w:rPr>
            </w:pPr>
          </w:p>
        </w:tc>
        <w:tc>
          <w:tcPr>
            <w:tcW w:w="1524" w:type="dxa"/>
            <w:vAlign w:val="center"/>
          </w:tcPr>
          <w:p w:rsidR="00DD24DC" w:rsidRPr="00E86FCA" w:rsidRDefault="00DD24DC" w:rsidP="00E86FCA">
            <w:pPr>
              <w:spacing w:after="0"/>
              <w:rPr>
                <w:rFonts w:ascii="Times New Roman" w:hAnsi="Times New Roman" w:cs="Times New Roman"/>
                <w:i/>
                <w:sz w:val="20"/>
                <w:szCs w:val="20"/>
              </w:rPr>
            </w:pPr>
            <w:r w:rsidRPr="00E86FCA">
              <w:rPr>
                <w:rFonts w:ascii="Times New Roman" w:hAnsi="Times New Roman" w:cs="Times New Roman"/>
                <w:i/>
                <w:sz w:val="20"/>
                <w:szCs w:val="20"/>
              </w:rPr>
              <w:t>Tala</w:t>
            </w:r>
          </w:p>
        </w:tc>
        <w:tc>
          <w:tcPr>
            <w:tcW w:w="1559" w:type="dxa"/>
            <w:vAlign w:val="center"/>
          </w:tcPr>
          <w:p w:rsidR="00DD24DC" w:rsidRPr="00E86FCA" w:rsidRDefault="00DD24DC" w:rsidP="00E86FCA">
            <w:pPr>
              <w:spacing w:after="0"/>
              <w:rPr>
                <w:rFonts w:ascii="Times New Roman" w:hAnsi="Times New Roman" w:cs="Times New Roman"/>
                <w:i/>
                <w:sz w:val="20"/>
                <w:szCs w:val="20"/>
              </w:rPr>
            </w:pPr>
            <w:r w:rsidRPr="00E86FCA">
              <w:rPr>
                <w:rFonts w:ascii="Times New Roman" w:hAnsi="Times New Roman" w:cs="Times New Roman"/>
                <w:i/>
                <w:sz w:val="20"/>
                <w:szCs w:val="20"/>
              </w:rPr>
              <w:t>EPP Gbehoue B</w:t>
            </w:r>
          </w:p>
        </w:tc>
        <w:tc>
          <w:tcPr>
            <w:tcW w:w="1313" w:type="dxa"/>
            <w:vAlign w:val="center"/>
          </w:tcPr>
          <w:p w:rsidR="00DD24DC" w:rsidRPr="00E86FCA" w:rsidRDefault="00DD24DC" w:rsidP="00E86FCA">
            <w:pPr>
              <w:spacing w:after="0"/>
              <w:rPr>
                <w:rFonts w:ascii="Times New Roman" w:hAnsi="Times New Roman" w:cs="Times New Roman"/>
                <w:i/>
                <w:sz w:val="20"/>
                <w:szCs w:val="20"/>
              </w:rPr>
            </w:pPr>
            <w:r w:rsidRPr="00E86FCA">
              <w:rPr>
                <w:rFonts w:ascii="Times New Roman" w:hAnsi="Times New Roman" w:cs="Times New Roman"/>
                <w:i/>
                <w:sz w:val="20"/>
                <w:szCs w:val="20"/>
              </w:rPr>
              <w:t>1</w:t>
            </w:r>
          </w:p>
        </w:tc>
        <w:tc>
          <w:tcPr>
            <w:tcW w:w="2041" w:type="dxa"/>
            <w:vAlign w:val="center"/>
          </w:tcPr>
          <w:p w:rsidR="00DD24DC" w:rsidRPr="00E86FCA" w:rsidRDefault="00DD24DC" w:rsidP="00E86FCA">
            <w:pPr>
              <w:spacing w:after="0"/>
              <w:rPr>
                <w:rFonts w:ascii="Times New Roman" w:hAnsi="Times New Roman" w:cs="Times New Roman"/>
                <w:i/>
                <w:sz w:val="20"/>
                <w:szCs w:val="20"/>
              </w:rPr>
            </w:pPr>
          </w:p>
        </w:tc>
      </w:tr>
      <w:tr w:rsidR="00DD24DC" w:rsidRPr="00E86FCA" w:rsidTr="00B23E85">
        <w:trPr>
          <w:trHeight w:val="20"/>
        </w:trPr>
        <w:tc>
          <w:tcPr>
            <w:tcW w:w="1418" w:type="dxa"/>
            <w:vMerge/>
            <w:vAlign w:val="center"/>
          </w:tcPr>
          <w:p w:rsidR="00DD24DC" w:rsidRPr="00E86FCA" w:rsidRDefault="00DD24DC" w:rsidP="00E86FCA">
            <w:pPr>
              <w:spacing w:after="0"/>
              <w:rPr>
                <w:rFonts w:ascii="Times New Roman" w:hAnsi="Times New Roman" w:cs="Times New Roman"/>
                <w:i/>
                <w:sz w:val="20"/>
                <w:szCs w:val="20"/>
              </w:rPr>
            </w:pPr>
          </w:p>
        </w:tc>
        <w:tc>
          <w:tcPr>
            <w:tcW w:w="1694" w:type="dxa"/>
            <w:vMerge w:val="restart"/>
            <w:vAlign w:val="center"/>
          </w:tcPr>
          <w:p w:rsidR="00DD24DC" w:rsidRPr="00E86FCA" w:rsidRDefault="00DD24DC" w:rsidP="00E86FCA">
            <w:pPr>
              <w:spacing w:after="0"/>
              <w:rPr>
                <w:rFonts w:ascii="Times New Roman" w:hAnsi="Times New Roman" w:cs="Times New Roman"/>
                <w:i/>
                <w:sz w:val="20"/>
                <w:szCs w:val="20"/>
              </w:rPr>
            </w:pPr>
            <w:r w:rsidRPr="00E86FCA">
              <w:rPr>
                <w:rFonts w:ascii="Times New Roman" w:hAnsi="Times New Roman" w:cs="Times New Roman"/>
                <w:i/>
                <w:sz w:val="20"/>
                <w:szCs w:val="20"/>
              </w:rPr>
              <w:t>Grand popo</w:t>
            </w:r>
          </w:p>
        </w:tc>
        <w:tc>
          <w:tcPr>
            <w:tcW w:w="1524" w:type="dxa"/>
            <w:vAlign w:val="center"/>
          </w:tcPr>
          <w:p w:rsidR="00DD24DC" w:rsidRPr="00E86FCA" w:rsidRDefault="00DD24DC" w:rsidP="00E86FCA">
            <w:pPr>
              <w:spacing w:after="0"/>
              <w:rPr>
                <w:rFonts w:ascii="Times New Roman" w:hAnsi="Times New Roman" w:cs="Times New Roman"/>
                <w:i/>
                <w:sz w:val="20"/>
                <w:szCs w:val="20"/>
              </w:rPr>
            </w:pPr>
            <w:r w:rsidRPr="00E86FCA">
              <w:rPr>
                <w:rFonts w:ascii="Times New Roman" w:hAnsi="Times New Roman" w:cs="Times New Roman"/>
                <w:i/>
                <w:sz w:val="20"/>
                <w:szCs w:val="20"/>
              </w:rPr>
              <w:t>Honkuihoue plage</w:t>
            </w:r>
          </w:p>
        </w:tc>
        <w:tc>
          <w:tcPr>
            <w:tcW w:w="1559" w:type="dxa"/>
            <w:vAlign w:val="center"/>
          </w:tcPr>
          <w:p w:rsidR="00DD24DC" w:rsidRPr="00E86FCA" w:rsidRDefault="00DD24DC" w:rsidP="00E86FCA">
            <w:pPr>
              <w:spacing w:after="0"/>
              <w:rPr>
                <w:rFonts w:ascii="Times New Roman" w:eastAsia="Times New Roman" w:hAnsi="Times New Roman" w:cs="Times New Roman"/>
                <w:sz w:val="20"/>
                <w:szCs w:val="20"/>
              </w:rPr>
            </w:pPr>
            <w:r w:rsidRPr="00E86FCA">
              <w:rPr>
                <w:rFonts w:ascii="Times New Roman" w:eastAsia="Times New Roman" w:hAnsi="Times New Roman" w:cs="Times New Roman"/>
                <w:sz w:val="20"/>
                <w:szCs w:val="20"/>
              </w:rPr>
              <w:t>Police Républicaine</w:t>
            </w:r>
          </w:p>
        </w:tc>
        <w:tc>
          <w:tcPr>
            <w:tcW w:w="1313" w:type="dxa"/>
            <w:vAlign w:val="center"/>
          </w:tcPr>
          <w:p w:rsidR="00DD24DC" w:rsidRPr="00E86FCA" w:rsidRDefault="00DD24DC" w:rsidP="00E86FCA">
            <w:pPr>
              <w:spacing w:after="0"/>
              <w:rPr>
                <w:rFonts w:ascii="Times New Roman" w:hAnsi="Times New Roman" w:cs="Times New Roman"/>
                <w:i/>
                <w:sz w:val="20"/>
                <w:szCs w:val="20"/>
              </w:rPr>
            </w:pPr>
            <w:r w:rsidRPr="00E86FCA">
              <w:rPr>
                <w:rFonts w:ascii="Times New Roman" w:hAnsi="Times New Roman" w:cs="Times New Roman"/>
                <w:i/>
                <w:sz w:val="20"/>
                <w:szCs w:val="20"/>
              </w:rPr>
              <w:t>01</w:t>
            </w:r>
          </w:p>
        </w:tc>
        <w:tc>
          <w:tcPr>
            <w:tcW w:w="2041" w:type="dxa"/>
            <w:vAlign w:val="center"/>
          </w:tcPr>
          <w:p w:rsidR="00DD24DC" w:rsidRPr="00E86FCA" w:rsidRDefault="00DD24DC" w:rsidP="00E86FCA">
            <w:pPr>
              <w:spacing w:after="0"/>
              <w:rPr>
                <w:rFonts w:ascii="Times New Roman" w:hAnsi="Times New Roman" w:cs="Times New Roman"/>
                <w:i/>
                <w:sz w:val="20"/>
                <w:szCs w:val="20"/>
              </w:rPr>
            </w:pPr>
          </w:p>
        </w:tc>
      </w:tr>
      <w:tr w:rsidR="00DD24DC" w:rsidRPr="00E86FCA" w:rsidTr="00B23E85">
        <w:trPr>
          <w:trHeight w:val="20"/>
        </w:trPr>
        <w:tc>
          <w:tcPr>
            <w:tcW w:w="1418" w:type="dxa"/>
            <w:vMerge/>
            <w:vAlign w:val="center"/>
          </w:tcPr>
          <w:p w:rsidR="00DD24DC" w:rsidRPr="00E86FCA" w:rsidRDefault="00DD24DC" w:rsidP="00E86FCA">
            <w:pPr>
              <w:spacing w:after="0"/>
              <w:rPr>
                <w:rFonts w:ascii="Times New Roman" w:hAnsi="Times New Roman" w:cs="Times New Roman"/>
                <w:i/>
                <w:sz w:val="20"/>
                <w:szCs w:val="20"/>
              </w:rPr>
            </w:pPr>
          </w:p>
        </w:tc>
        <w:tc>
          <w:tcPr>
            <w:tcW w:w="1694" w:type="dxa"/>
            <w:vMerge/>
            <w:vAlign w:val="center"/>
          </w:tcPr>
          <w:p w:rsidR="00DD24DC" w:rsidRPr="00E86FCA" w:rsidRDefault="00DD24DC" w:rsidP="00E86FCA">
            <w:pPr>
              <w:spacing w:after="0"/>
              <w:rPr>
                <w:rFonts w:ascii="Times New Roman" w:hAnsi="Times New Roman" w:cs="Times New Roman"/>
                <w:i/>
                <w:sz w:val="20"/>
                <w:szCs w:val="20"/>
              </w:rPr>
            </w:pPr>
          </w:p>
        </w:tc>
        <w:tc>
          <w:tcPr>
            <w:tcW w:w="1524" w:type="dxa"/>
            <w:vAlign w:val="center"/>
          </w:tcPr>
          <w:p w:rsidR="00DD24DC" w:rsidRPr="00E86FCA" w:rsidRDefault="00DD24DC" w:rsidP="00E86FCA">
            <w:pPr>
              <w:spacing w:after="0"/>
              <w:rPr>
                <w:rFonts w:ascii="Times New Roman" w:hAnsi="Times New Roman" w:cs="Times New Roman"/>
                <w:i/>
                <w:sz w:val="20"/>
                <w:szCs w:val="20"/>
              </w:rPr>
            </w:pPr>
            <w:r w:rsidRPr="00E86FCA">
              <w:rPr>
                <w:rFonts w:ascii="Times New Roman" w:hAnsi="Times New Roman" w:cs="Times New Roman"/>
                <w:i/>
                <w:sz w:val="20"/>
                <w:szCs w:val="20"/>
              </w:rPr>
              <w:t>Honkuihoue plage</w:t>
            </w:r>
          </w:p>
        </w:tc>
        <w:tc>
          <w:tcPr>
            <w:tcW w:w="1559" w:type="dxa"/>
            <w:vAlign w:val="center"/>
          </w:tcPr>
          <w:p w:rsidR="00DD24DC" w:rsidRPr="00E86FCA" w:rsidRDefault="00DD24DC" w:rsidP="00E86FCA">
            <w:pPr>
              <w:spacing w:after="0"/>
              <w:rPr>
                <w:rFonts w:ascii="Times New Roman" w:eastAsia="Times New Roman" w:hAnsi="Times New Roman" w:cs="Times New Roman"/>
                <w:sz w:val="20"/>
                <w:szCs w:val="20"/>
              </w:rPr>
            </w:pPr>
            <w:r w:rsidRPr="00E86FCA">
              <w:rPr>
                <w:rFonts w:ascii="Times New Roman" w:eastAsia="Times New Roman" w:hAnsi="Times New Roman" w:cs="Times New Roman"/>
                <w:sz w:val="20"/>
                <w:szCs w:val="20"/>
              </w:rPr>
              <w:t>DST Mairie</w:t>
            </w:r>
          </w:p>
        </w:tc>
        <w:tc>
          <w:tcPr>
            <w:tcW w:w="1313" w:type="dxa"/>
            <w:vAlign w:val="center"/>
          </w:tcPr>
          <w:p w:rsidR="00DD24DC" w:rsidRPr="00E86FCA" w:rsidRDefault="00DD24DC" w:rsidP="00E86FCA">
            <w:pPr>
              <w:spacing w:after="0"/>
              <w:rPr>
                <w:rFonts w:ascii="Times New Roman" w:hAnsi="Times New Roman" w:cs="Times New Roman"/>
                <w:i/>
                <w:sz w:val="20"/>
                <w:szCs w:val="20"/>
              </w:rPr>
            </w:pPr>
            <w:r w:rsidRPr="00E86FCA">
              <w:rPr>
                <w:rFonts w:ascii="Times New Roman" w:hAnsi="Times New Roman" w:cs="Times New Roman"/>
                <w:i/>
                <w:sz w:val="20"/>
                <w:szCs w:val="20"/>
              </w:rPr>
              <w:t>01</w:t>
            </w:r>
          </w:p>
        </w:tc>
        <w:tc>
          <w:tcPr>
            <w:tcW w:w="2041" w:type="dxa"/>
            <w:vAlign w:val="center"/>
          </w:tcPr>
          <w:p w:rsidR="00DD24DC" w:rsidRPr="00E86FCA" w:rsidRDefault="00DD24DC" w:rsidP="00E86FCA">
            <w:pPr>
              <w:spacing w:after="0"/>
              <w:rPr>
                <w:rFonts w:ascii="Times New Roman" w:hAnsi="Times New Roman" w:cs="Times New Roman"/>
                <w:i/>
                <w:sz w:val="20"/>
                <w:szCs w:val="20"/>
              </w:rPr>
            </w:pPr>
          </w:p>
        </w:tc>
      </w:tr>
      <w:tr w:rsidR="00DD24DC" w:rsidRPr="00E86FCA" w:rsidTr="00B23E85">
        <w:trPr>
          <w:trHeight w:val="20"/>
        </w:trPr>
        <w:tc>
          <w:tcPr>
            <w:tcW w:w="1418" w:type="dxa"/>
            <w:vMerge/>
            <w:vAlign w:val="center"/>
          </w:tcPr>
          <w:p w:rsidR="00DD24DC" w:rsidRPr="00E86FCA" w:rsidRDefault="00DD24DC" w:rsidP="00E86FCA">
            <w:pPr>
              <w:spacing w:after="0"/>
              <w:rPr>
                <w:rFonts w:ascii="Times New Roman" w:hAnsi="Times New Roman" w:cs="Times New Roman"/>
                <w:i/>
                <w:sz w:val="20"/>
                <w:szCs w:val="20"/>
              </w:rPr>
            </w:pPr>
          </w:p>
        </w:tc>
        <w:tc>
          <w:tcPr>
            <w:tcW w:w="1694" w:type="dxa"/>
            <w:vMerge w:val="restart"/>
            <w:vAlign w:val="center"/>
          </w:tcPr>
          <w:p w:rsidR="00DD24DC" w:rsidRPr="00E86FCA" w:rsidRDefault="00DD24DC" w:rsidP="00E86FCA">
            <w:pPr>
              <w:spacing w:after="0"/>
              <w:rPr>
                <w:rFonts w:ascii="Times New Roman" w:hAnsi="Times New Roman" w:cs="Times New Roman"/>
                <w:i/>
                <w:sz w:val="20"/>
                <w:szCs w:val="20"/>
              </w:rPr>
            </w:pPr>
            <w:r w:rsidRPr="00E86FCA">
              <w:rPr>
                <w:rFonts w:ascii="Times New Roman" w:hAnsi="Times New Roman" w:cs="Times New Roman"/>
                <w:i/>
                <w:sz w:val="20"/>
                <w:szCs w:val="20"/>
              </w:rPr>
              <w:t>Hillacondji</w:t>
            </w:r>
          </w:p>
        </w:tc>
        <w:tc>
          <w:tcPr>
            <w:tcW w:w="1524" w:type="dxa"/>
            <w:vAlign w:val="center"/>
          </w:tcPr>
          <w:p w:rsidR="00DD24DC" w:rsidRPr="00E86FCA" w:rsidRDefault="00DD24DC" w:rsidP="00E86FCA">
            <w:pPr>
              <w:spacing w:after="0"/>
              <w:rPr>
                <w:rFonts w:ascii="Times New Roman" w:hAnsi="Times New Roman" w:cs="Times New Roman"/>
                <w:i/>
                <w:sz w:val="20"/>
                <w:szCs w:val="20"/>
              </w:rPr>
            </w:pPr>
            <w:r w:rsidRPr="00E86FCA">
              <w:rPr>
                <w:rFonts w:ascii="Times New Roman" w:hAnsi="Times New Roman" w:cs="Times New Roman"/>
                <w:i/>
                <w:sz w:val="20"/>
                <w:szCs w:val="20"/>
              </w:rPr>
              <w:t>Togonmin</w:t>
            </w:r>
          </w:p>
        </w:tc>
        <w:tc>
          <w:tcPr>
            <w:tcW w:w="1559" w:type="dxa"/>
            <w:vAlign w:val="center"/>
          </w:tcPr>
          <w:p w:rsidR="00DD24DC" w:rsidRPr="00E86FCA" w:rsidRDefault="00DD24DC" w:rsidP="00E86FCA">
            <w:pPr>
              <w:spacing w:after="0"/>
              <w:rPr>
                <w:rFonts w:ascii="Times New Roman" w:eastAsia="Times New Roman" w:hAnsi="Times New Roman" w:cs="Times New Roman"/>
                <w:sz w:val="20"/>
                <w:szCs w:val="20"/>
              </w:rPr>
            </w:pPr>
            <w:r w:rsidRPr="00E86FCA">
              <w:rPr>
                <w:rFonts w:ascii="Times New Roman" w:eastAsia="Times New Roman" w:hAnsi="Times New Roman" w:cs="Times New Roman"/>
                <w:sz w:val="20"/>
                <w:szCs w:val="20"/>
              </w:rPr>
              <w:t>Police Républicaine</w:t>
            </w:r>
          </w:p>
        </w:tc>
        <w:tc>
          <w:tcPr>
            <w:tcW w:w="1313" w:type="dxa"/>
            <w:vAlign w:val="center"/>
          </w:tcPr>
          <w:p w:rsidR="00DD24DC" w:rsidRPr="00E86FCA" w:rsidRDefault="00DD24DC" w:rsidP="00E86FCA">
            <w:pPr>
              <w:spacing w:after="0"/>
              <w:rPr>
                <w:rFonts w:ascii="Times New Roman" w:hAnsi="Times New Roman" w:cs="Times New Roman"/>
                <w:i/>
                <w:sz w:val="20"/>
                <w:szCs w:val="20"/>
              </w:rPr>
            </w:pPr>
            <w:r w:rsidRPr="00E86FCA">
              <w:rPr>
                <w:rFonts w:ascii="Times New Roman" w:hAnsi="Times New Roman" w:cs="Times New Roman"/>
                <w:i/>
                <w:sz w:val="20"/>
                <w:szCs w:val="20"/>
              </w:rPr>
              <w:t>01</w:t>
            </w:r>
          </w:p>
        </w:tc>
        <w:tc>
          <w:tcPr>
            <w:tcW w:w="2041" w:type="dxa"/>
            <w:vAlign w:val="center"/>
          </w:tcPr>
          <w:p w:rsidR="00DD24DC" w:rsidRPr="00E86FCA" w:rsidRDefault="00DD24DC" w:rsidP="00E86FCA">
            <w:pPr>
              <w:spacing w:after="0"/>
              <w:rPr>
                <w:rFonts w:ascii="Times New Roman" w:hAnsi="Times New Roman" w:cs="Times New Roman"/>
                <w:i/>
                <w:sz w:val="20"/>
                <w:szCs w:val="20"/>
              </w:rPr>
            </w:pPr>
          </w:p>
        </w:tc>
      </w:tr>
      <w:tr w:rsidR="00DD24DC" w:rsidRPr="00E86FCA" w:rsidTr="00B23E85">
        <w:trPr>
          <w:trHeight w:val="20"/>
        </w:trPr>
        <w:tc>
          <w:tcPr>
            <w:tcW w:w="1418" w:type="dxa"/>
            <w:vMerge/>
            <w:vAlign w:val="center"/>
          </w:tcPr>
          <w:p w:rsidR="00DD24DC" w:rsidRPr="00E86FCA" w:rsidRDefault="00DD24DC" w:rsidP="00E86FCA">
            <w:pPr>
              <w:spacing w:after="0"/>
              <w:rPr>
                <w:rFonts w:ascii="Times New Roman" w:hAnsi="Times New Roman" w:cs="Times New Roman"/>
                <w:i/>
                <w:sz w:val="20"/>
                <w:szCs w:val="20"/>
              </w:rPr>
            </w:pPr>
          </w:p>
        </w:tc>
        <w:tc>
          <w:tcPr>
            <w:tcW w:w="1694" w:type="dxa"/>
            <w:vMerge/>
            <w:vAlign w:val="center"/>
          </w:tcPr>
          <w:p w:rsidR="00DD24DC" w:rsidRPr="00E86FCA" w:rsidRDefault="00DD24DC" w:rsidP="00E86FCA">
            <w:pPr>
              <w:spacing w:after="0"/>
              <w:rPr>
                <w:rFonts w:ascii="Times New Roman" w:hAnsi="Times New Roman" w:cs="Times New Roman"/>
                <w:i/>
                <w:sz w:val="20"/>
                <w:szCs w:val="20"/>
              </w:rPr>
            </w:pPr>
          </w:p>
        </w:tc>
        <w:tc>
          <w:tcPr>
            <w:tcW w:w="1524" w:type="dxa"/>
            <w:vAlign w:val="center"/>
          </w:tcPr>
          <w:p w:rsidR="00DD24DC" w:rsidRPr="00E86FCA" w:rsidRDefault="00DD24DC" w:rsidP="00E86FCA">
            <w:pPr>
              <w:spacing w:after="0"/>
              <w:rPr>
                <w:rFonts w:ascii="Times New Roman" w:hAnsi="Times New Roman" w:cs="Times New Roman"/>
                <w:i/>
                <w:sz w:val="20"/>
                <w:szCs w:val="20"/>
              </w:rPr>
            </w:pPr>
            <w:r w:rsidRPr="00E86FCA">
              <w:rPr>
                <w:rFonts w:ascii="Times New Roman" w:hAnsi="Times New Roman" w:cs="Times New Roman"/>
                <w:i/>
                <w:sz w:val="20"/>
                <w:szCs w:val="20"/>
              </w:rPr>
              <w:t>Adjovi</w:t>
            </w:r>
          </w:p>
        </w:tc>
        <w:tc>
          <w:tcPr>
            <w:tcW w:w="1559" w:type="dxa"/>
            <w:vAlign w:val="center"/>
          </w:tcPr>
          <w:p w:rsidR="00DD24DC" w:rsidRPr="00E86FCA" w:rsidRDefault="00DD24DC" w:rsidP="00E86FCA">
            <w:pPr>
              <w:spacing w:after="0"/>
              <w:rPr>
                <w:rFonts w:ascii="Times New Roman" w:eastAsia="Times New Roman" w:hAnsi="Times New Roman" w:cs="Times New Roman"/>
                <w:sz w:val="20"/>
                <w:szCs w:val="20"/>
              </w:rPr>
            </w:pPr>
            <w:r w:rsidRPr="00E86FCA">
              <w:rPr>
                <w:rFonts w:ascii="Times New Roman" w:eastAsia="Times New Roman" w:hAnsi="Times New Roman" w:cs="Times New Roman"/>
                <w:sz w:val="20"/>
                <w:szCs w:val="20"/>
              </w:rPr>
              <w:t xml:space="preserve">Maternite </w:t>
            </w:r>
            <w:r w:rsidRPr="00E86FCA">
              <w:rPr>
                <w:rFonts w:ascii="Times New Roman" w:hAnsi="Times New Roman" w:cs="Times New Roman"/>
                <w:sz w:val="20"/>
                <w:szCs w:val="20"/>
              </w:rPr>
              <w:t>Hillacondji</w:t>
            </w:r>
          </w:p>
        </w:tc>
        <w:tc>
          <w:tcPr>
            <w:tcW w:w="1313" w:type="dxa"/>
            <w:vAlign w:val="center"/>
          </w:tcPr>
          <w:p w:rsidR="00DD24DC" w:rsidRPr="00E86FCA" w:rsidRDefault="00DD24DC" w:rsidP="00E86FCA">
            <w:pPr>
              <w:spacing w:after="0"/>
              <w:rPr>
                <w:rFonts w:ascii="Times New Roman" w:hAnsi="Times New Roman" w:cs="Times New Roman"/>
                <w:i/>
                <w:sz w:val="20"/>
                <w:szCs w:val="20"/>
              </w:rPr>
            </w:pPr>
            <w:r w:rsidRPr="00E86FCA">
              <w:rPr>
                <w:rFonts w:ascii="Times New Roman" w:hAnsi="Times New Roman" w:cs="Times New Roman"/>
                <w:i/>
                <w:sz w:val="20"/>
                <w:szCs w:val="20"/>
              </w:rPr>
              <w:t>01</w:t>
            </w:r>
          </w:p>
        </w:tc>
        <w:tc>
          <w:tcPr>
            <w:tcW w:w="2041" w:type="dxa"/>
            <w:vAlign w:val="center"/>
          </w:tcPr>
          <w:p w:rsidR="00DD24DC" w:rsidRPr="00E86FCA" w:rsidRDefault="00DD24DC" w:rsidP="00E86FCA">
            <w:pPr>
              <w:spacing w:after="0"/>
              <w:rPr>
                <w:rFonts w:ascii="Times New Roman" w:hAnsi="Times New Roman" w:cs="Times New Roman"/>
                <w:i/>
                <w:sz w:val="20"/>
                <w:szCs w:val="20"/>
              </w:rPr>
            </w:pPr>
          </w:p>
        </w:tc>
      </w:tr>
    </w:tbl>
    <w:p w:rsidR="00317A38" w:rsidRDefault="00317A38" w:rsidP="00317A38">
      <w:pPr>
        <w:spacing w:after="0" w:line="240" w:lineRule="auto"/>
        <w:jc w:val="both"/>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317A38" w:rsidRDefault="00317A38" w:rsidP="00317A38">
      <w:pPr>
        <w:spacing w:after="0" w:line="240" w:lineRule="auto"/>
        <w:rPr>
          <w:rFonts w:ascii="Times New Roman" w:hAnsi="Times New Roman" w:cs="Times New Roman"/>
          <w:i/>
          <w:sz w:val="20"/>
          <w:szCs w:val="20"/>
        </w:rPr>
      </w:pPr>
      <w:r>
        <w:rPr>
          <w:rFonts w:ascii="Times New Roman" w:hAnsi="Times New Roman" w:cs="Times New Roman"/>
          <w:i/>
          <w:sz w:val="20"/>
          <w:szCs w:val="20"/>
        </w:rPr>
        <w:t>Pahou-Ouidah-Hil</w:t>
      </w:r>
      <w:r w:rsidR="0000607A">
        <w:rPr>
          <w:rFonts w:ascii="Times New Roman" w:hAnsi="Times New Roman" w:cs="Times New Roman"/>
          <w:i/>
          <w:sz w:val="20"/>
          <w:szCs w:val="20"/>
        </w:rPr>
        <w:t>l</w:t>
      </w:r>
      <w:r>
        <w:rPr>
          <w:rFonts w:ascii="Times New Roman" w:hAnsi="Times New Roman" w:cs="Times New Roman"/>
          <w:i/>
          <w:sz w:val="20"/>
          <w:szCs w:val="20"/>
        </w:rPr>
        <w:t>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DD24DC" w:rsidRPr="00B63745" w:rsidRDefault="00DD24DC" w:rsidP="00DD24DC">
      <w:pPr>
        <w:shd w:val="clear" w:color="auto" w:fill="FFFFFF"/>
        <w:spacing w:after="100" w:afterAutospacing="1"/>
        <w:ind w:left="58"/>
        <w:rPr>
          <w:rFonts w:ascii="Times New Roman" w:hAnsi="Times New Roman" w:cs="Times New Roman"/>
          <w:iCs/>
          <w:spacing w:val="1"/>
          <w:sz w:val="24"/>
          <w:szCs w:val="24"/>
          <w:highlight w:val="yellow"/>
        </w:rPr>
      </w:pPr>
    </w:p>
    <w:p w:rsidR="00DD24DC" w:rsidRPr="00B23E85" w:rsidRDefault="00DD24DC" w:rsidP="00601039">
      <w:pPr>
        <w:pStyle w:val="T3"/>
        <w:numPr>
          <w:ilvl w:val="2"/>
          <w:numId w:val="43"/>
        </w:numPr>
      </w:pPr>
      <w:bookmarkStart w:id="311" w:name="_Toc35615558"/>
      <w:bookmarkStart w:id="312" w:name="_Toc35631328"/>
      <w:bookmarkStart w:id="313" w:name="_Toc35984612"/>
      <w:r w:rsidRPr="00B23E85">
        <w:t>Vue globale des changements identifiés</w:t>
      </w:r>
      <w:bookmarkEnd w:id="311"/>
      <w:bookmarkEnd w:id="312"/>
      <w:bookmarkEnd w:id="313"/>
    </w:p>
    <w:p w:rsidR="00DD24DC" w:rsidRPr="00B63745" w:rsidRDefault="00DD24DC" w:rsidP="00601039">
      <w:pPr>
        <w:numPr>
          <w:ilvl w:val="0"/>
          <w:numId w:val="29"/>
        </w:numPr>
        <w:tabs>
          <w:tab w:val="left" w:pos="747"/>
        </w:tabs>
        <w:autoSpaceDE w:val="0"/>
        <w:autoSpaceDN w:val="0"/>
        <w:adjustRightInd w:val="0"/>
        <w:spacing w:after="0"/>
        <w:jc w:val="both"/>
        <w:rPr>
          <w:rFonts w:ascii="Times New Roman" w:eastAsia="Times New Roman" w:hAnsi="Times New Roman" w:cs="Times New Roman"/>
          <w:i/>
          <w:sz w:val="24"/>
          <w:szCs w:val="24"/>
          <w:lang w:eastAsia="fr-FR"/>
        </w:rPr>
      </w:pPr>
      <w:r w:rsidRPr="00B63745">
        <w:rPr>
          <w:rFonts w:ascii="Times New Roman" w:eastAsia="Times New Roman" w:hAnsi="Times New Roman" w:cs="Times New Roman"/>
          <w:i/>
          <w:sz w:val="24"/>
          <w:szCs w:val="24"/>
          <w:lang w:eastAsia="fr-FR"/>
        </w:rPr>
        <w:t>Economie locale</w:t>
      </w:r>
    </w:p>
    <w:p w:rsidR="00DD24DC" w:rsidRPr="00B63745" w:rsidRDefault="00DD24DC" w:rsidP="00DD24DC">
      <w:pPr>
        <w:tabs>
          <w:tab w:val="left" w:pos="747"/>
        </w:tabs>
        <w:autoSpaceDE w:val="0"/>
        <w:autoSpaceDN w:val="0"/>
        <w:adjustRightInd w:val="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Avec le bitumage, il est constaté u</w:t>
      </w:r>
      <w:r w:rsidRPr="00B63745">
        <w:rPr>
          <w:rFonts w:ascii="Times New Roman" w:eastAsia="Times New Roman" w:hAnsi="Times New Roman" w:cs="Times New Roman"/>
          <w:sz w:val="24"/>
          <w:szCs w:val="24"/>
          <w:lang w:eastAsia="fr-FR"/>
        </w:rPr>
        <w:t>n accroissement de l’économie locale</w:t>
      </w:r>
      <w:r>
        <w:rPr>
          <w:rFonts w:ascii="Times New Roman" w:eastAsia="Times New Roman" w:hAnsi="Times New Roman" w:cs="Times New Roman"/>
          <w:sz w:val="24"/>
          <w:szCs w:val="24"/>
          <w:lang w:eastAsia="fr-FR"/>
        </w:rPr>
        <w:t xml:space="preserve"> et surtout aussi</w:t>
      </w:r>
      <w:r w:rsidRPr="00B63745">
        <w:rPr>
          <w:rFonts w:ascii="Times New Roman" w:eastAsia="Times New Roman" w:hAnsi="Times New Roman" w:cs="Times New Roman"/>
          <w:sz w:val="24"/>
          <w:szCs w:val="24"/>
          <w:lang w:eastAsia="fr-FR"/>
        </w:rPr>
        <w:t xml:space="preserve"> grâce à l’autonomisation des femmes des différents groupements de femmes.</w:t>
      </w:r>
      <w:r w:rsidR="00A567EB">
        <w:rPr>
          <w:rFonts w:ascii="Times New Roman" w:eastAsia="Times New Roman" w:hAnsi="Times New Roman" w:cs="Times New Roman"/>
          <w:sz w:val="24"/>
          <w:szCs w:val="24"/>
          <w:lang w:eastAsia="fr-FR"/>
        </w:rPr>
        <w:t xml:space="preserve"> </w:t>
      </w:r>
      <w:r>
        <w:rPr>
          <w:rFonts w:ascii="Times New Roman" w:hAnsi="Times New Roman" w:cs="Times New Roman"/>
          <w:sz w:val="24"/>
          <w:szCs w:val="24"/>
        </w:rPr>
        <w:t>Par exemple, d</w:t>
      </w:r>
      <w:r w:rsidRPr="00B456CB">
        <w:rPr>
          <w:rFonts w:ascii="Times New Roman" w:hAnsi="Times New Roman" w:cs="Times New Roman"/>
          <w:sz w:val="24"/>
          <w:szCs w:val="24"/>
        </w:rPr>
        <w:t>eux activités de commerce sont observées chez le</w:t>
      </w:r>
      <w:r>
        <w:rPr>
          <w:rFonts w:ascii="Times New Roman" w:hAnsi="Times New Roman" w:cs="Times New Roman"/>
          <w:sz w:val="24"/>
          <w:szCs w:val="24"/>
        </w:rPr>
        <w:t>s femmes du</w:t>
      </w:r>
      <w:r w:rsidRPr="00B456CB">
        <w:rPr>
          <w:rFonts w:ascii="Times New Roman" w:hAnsi="Times New Roman" w:cs="Times New Roman"/>
          <w:sz w:val="24"/>
          <w:szCs w:val="24"/>
        </w:rPr>
        <w:t xml:space="preserve"> groupement Allodoha d’Agatogbo </w:t>
      </w:r>
      <w:r>
        <w:rPr>
          <w:rFonts w:ascii="Times New Roman" w:hAnsi="Times New Roman" w:cs="Times New Roman"/>
          <w:sz w:val="24"/>
          <w:szCs w:val="24"/>
        </w:rPr>
        <w:t>à savoir</w:t>
      </w:r>
      <w:r w:rsidRPr="00B456CB">
        <w:rPr>
          <w:rFonts w:ascii="Times New Roman" w:hAnsi="Times New Roman" w:cs="Times New Roman"/>
          <w:sz w:val="24"/>
          <w:szCs w:val="24"/>
        </w:rPr>
        <w:t xml:space="preserve"> la transformation de noix de palme en huile rouge et celle du manioc en gari</w:t>
      </w:r>
      <w:r>
        <w:rPr>
          <w:rFonts w:ascii="Times New Roman" w:hAnsi="Times New Roman" w:cs="Times New Roman"/>
          <w:sz w:val="24"/>
          <w:szCs w:val="24"/>
        </w:rPr>
        <w:t xml:space="preserve"> d’une part et du </w:t>
      </w:r>
      <w:r w:rsidRPr="00B456CB">
        <w:rPr>
          <w:rFonts w:ascii="Times New Roman" w:hAnsi="Times New Roman" w:cs="Times New Roman"/>
          <w:sz w:val="24"/>
          <w:szCs w:val="24"/>
        </w:rPr>
        <w:t xml:space="preserve">tapioca, </w:t>
      </w:r>
      <w:r>
        <w:rPr>
          <w:rFonts w:ascii="Times New Roman" w:hAnsi="Times New Roman" w:cs="Times New Roman"/>
          <w:sz w:val="24"/>
          <w:szCs w:val="24"/>
        </w:rPr>
        <w:t>du</w:t>
      </w:r>
      <w:r w:rsidRPr="00B456CB">
        <w:rPr>
          <w:rFonts w:ascii="Times New Roman" w:hAnsi="Times New Roman" w:cs="Times New Roman"/>
          <w:sz w:val="24"/>
          <w:szCs w:val="24"/>
        </w:rPr>
        <w:t xml:space="preserve">garienrichi </w:t>
      </w:r>
      <w:r>
        <w:rPr>
          <w:rFonts w:ascii="Times New Roman" w:hAnsi="Times New Roman" w:cs="Times New Roman"/>
          <w:sz w:val="24"/>
          <w:szCs w:val="24"/>
        </w:rPr>
        <w:t>au coco et du</w:t>
      </w:r>
      <w:r w:rsidRPr="00B456CB">
        <w:rPr>
          <w:rFonts w:ascii="Times New Roman" w:hAnsi="Times New Roman" w:cs="Times New Roman"/>
          <w:sz w:val="24"/>
          <w:szCs w:val="24"/>
        </w:rPr>
        <w:t xml:space="preserve"> soja</w:t>
      </w:r>
      <w:r>
        <w:rPr>
          <w:rFonts w:ascii="Times New Roman" w:hAnsi="Times New Roman" w:cs="Times New Roman"/>
          <w:sz w:val="24"/>
          <w:szCs w:val="24"/>
        </w:rPr>
        <w:t xml:space="preserve"> d’autre part (</w:t>
      </w:r>
      <w:r w:rsidRPr="00B456CB">
        <w:rPr>
          <w:rFonts w:ascii="Times New Roman" w:hAnsi="Times New Roman" w:cs="Times New Roman"/>
          <w:sz w:val="24"/>
          <w:szCs w:val="24"/>
        </w:rPr>
        <w:t xml:space="preserve">groupements Nonvitcha, Gbenonou de </w:t>
      </w:r>
      <w:r>
        <w:rPr>
          <w:rFonts w:ascii="Times New Roman" w:hAnsi="Times New Roman" w:cs="Times New Roman"/>
          <w:sz w:val="24"/>
          <w:szCs w:val="24"/>
        </w:rPr>
        <w:t>Soukpotome, Ayidjedo, Ayimevo de Honvè-Comè)</w:t>
      </w:r>
      <w:r w:rsidRPr="00B456CB">
        <w:rPr>
          <w:rFonts w:ascii="Times New Roman" w:hAnsi="Times New Roman" w:cs="Times New Roman"/>
          <w:sz w:val="24"/>
          <w:szCs w:val="24"/>
        </w:rPr>
        <w:t>. Avec l’octroi de la râpeuse, il y a une forte production du gari</w:t>
      </w:r>
      <w:r>
        <w:rPr>
          <w:rFonts w:ascii="Times New Roman" w:hAnsi="Times New Roman" w:cs="Times New Roman"/>
          <w:sz w:val="24"/>
          <w:szCs w:val="24"/>
        </w:rPr>
        <w:t>, ce qui</w:t>
      </w:r>
      <w:r w:rsidRPr="00B456CB">
        <w:rPr>
          <w:rFonts w:ascii="Times New Roman" w:hAnsi="Times New Roman" w:cs="Times New Roman"/>
          <w:sz w:val="24"/>
          <w:szCs w:val="24"/>
        </w:rPr>
        <w:t xml:space="preserve"> a permis la production et la commercialisation du tapioca. Cet </w:t>
      </w:r>
      <w:r w:rsidRPr="00B456CB">
        <w:rPr>
          <w:rFonts w:ascii="Times New Roman" w:hAnsi="Times New Roman" w:cs="Times New Roman"/>
          <w:sz w:val="24"/>
          <w:szCs w:val="24"/>
        </w:rPr>
        <w:lastRenderedPageBreak/>
        <w:t xml:space="preserve">accroissement des activités est dû aux nouvelles conditions de travail comme le gain de temps, la réduction des dépenses, </w:t>
      </w:r>
      <w:r>
        <w:rPr>
          <w:rFonts w:ascii="Times New Roman" w:hAnsi="Times New Roman" w:cs="Times New Roman"/>
          <w:sz w:val="24"/>
          <w:szCs w:val="24"/>
        </w:rPr>
        <w:t xml:space="preserve">la </w:t>
      </w:r>
      <w:r w:rsidRPr="00B456CB">
        <w:rPr>
          <w:rFonts w:ascii="Times New Roman" w:hAnsi="Times New Roman" w:cs="Times New Roman"/>
          <w:sz w:val="24"/>
          <w:szCs w:val="24"/>
        </w:rPr>
        <w:t>réductio</w:t>
      </w:r>
      <w:r>
        <w:rPr>
          <w:rFonts w:ascii="Times New Roman" w:hAnsi="Times New Roman" w:cs="Times New Roman"/>
          <w:sz w:val="24"/>
          <w:szCs w:val="24"/>
        </w:rPr>
        <w:t>n des accidents de travail… etc</w:t>
      </w:r>
      <w:r w:rsidRPr="00B456CB">
        <w:rPr>
          <w:rFonts w:ascii="Times New Roman" w:hAnsi="Times New Roman" w:cs="Times New Roman"/>
          <w:sz w:val="24"/>
          <w:szCs w:val="24"/>
        </w:rPr>
        <w:t>. D</w:t>
      </w:r>
      <w:r>
        <w:rPr>
          <w:rFonts w:ascii="Times New Roman" w:hAnsi="Times New Roman" w:cs="Times New Roman"/>
          <w:sz w:val="24"/>
          <w:szCs w:val="24"/>
        </w:rPr>
        <w:t>e plus, d</w:t>
      </w:r>
      <w:r w:rsidRPr="00B456CB">
        <w:rPr>
          <w:rFonts w:ascii="Times New Roman" w:hAnsi="Times New Roman" w:cs="Times New Roman"/>
          <w:sz w:val="24"/>
          <w:szCs w:val="24"/>
        </w:rPr>
        <w:t xml:space="preserve">es occasionnels sont recrutés parfois pour les aider quand le besoin se fait </w:t>
      </w:r>
      <w:r>
        <w:rPr>
          <w:rFonts w:ascii="Times New Roman" w:hAnsi="Times New Roman" w:cs="Times New Roman"/>
          <w:sz w:val="24"/>
          <w:szCs w:val="24"/>
        </w:rPr>
        <w:t>sentir</w:t>
      </w:r>
      <w:r w:rsidRPr="00B456CB">
        <w:rPr>
          <w:rFonts w:ascii="Times New Roman" w:hAnsi="Times New Roman" w:cs="Times New Roman"/>
          <w:sz w:val="24"/>
          <w:szCs w:val="24"/>
        </w:rPr>
        <w:t>pour des marchés de livraison urgents</w:t>
      </w:r>
      <w:r>
        <w:rPr>
          <w:rFonts w:ascii="Times New Roman" w:hAnsi="Times New Roman" w:cs="Times New Roman"/>
          <w:sz w:val="24"/>
          <w:szCs w:val="24"/>
        </w:rPr>
        <w:t>. Par contre, d</w:t>
      </w:r>
      <w:r w:rsidRPr="00B456CB">
        <w:rPr>
          <w:rFonts w:ascii="Times New Roman" w:hAnsi="Times New Roman" w:cs="Times New Roman"/>
          <w:sz w:val="24"/>
          <w:szCs w:val="24"/>
        </w:rPr>
        <w:t>es groupements comme Nonvignon, Hadegnon-Miladoe, Hadegnon-Lonlo</w:t>
      </w:r>
      <w:r>
        <w:rPr>
          <w:rFonts w:ascii="Times New Roman" w:hAnsi="Times New Roman" w:cs="Times New Roman"/>
          <w:sz w:val="24"/>
          <w:szCs w:val="24"/>
        </w:rPr>
        <w:t>n</w:t>
      </w:r>
      <w:r w:rsidRPr="00B456CB">
        <w:rPr>
          <w:rFonts w:ascii="Times New Roman" w:hAnsi="Times New Roman" w:cs="Times New Roman"/>
          <w:sz w:val="24"/>
          <w:szCs w:val="24"/>
        </w:rPr>
        <w:t xml:space="preserve"> de Honv</w:t>
      </w:r>
      <w:r>
        <w:rPr>
          <w:rFonts w:ascii="Times New Roman" w:hAnsi="Times New Roman" w:cs="Times New Roman"/>
          <w:sz w:val="24"/>
          <w:szCs w:val="24"/>
        </w:rPr>
        <w:t>è-Comè</w:t>
      </w:r>
      <w:r w:rsidRPr="00B456CB">
        <w:rPr>
          <w:rFonts w:ascii="Times New Roman" w:hAnsi="Times New Roman" w:cs="Times New Roman"/>
          <w:sz w:val="24"/>
          <w:szCs w:val="24"/>
        </w:rPr>
        <w:t xml:space="preserve">n’ont </w:t>
      </w:r>
      <w:r>
        <w:rPr>
          <w:rFonts w:ascii="Times New Roman" w:hAnsi="Times New Roman" w:cs="Times New Roman"/>
          <w:sz w:val="24"/>
          <w:szCs w:val="24"/>
        </w:rPr>
        <w:t xml:space="preserve">connu </w:t>
      </w:r>
      <w:r w:rsidRPr="00B456CB">
        <w:rPr>
          <w:rFonts w:ascii="Times New Roman" w:hAnsi="Times New Roman" w:cs="Times New Roman"/>
          <w:sz w:val="24"/>
          <w:szCs w:val="24"/>
        </w:rPr>
        <w:t xml:space="preserve">aucune augmentation de leur production à cause de la panne </w:t>
      </w:r>
      <w:r>
        <w:rPr>
          <w:rFonts w:ascii="Times New Roman" w:hAnsi="Times New Roman" w:cs="Times New Roman"/>
          <w:sz w:val="24"/>
          <w:szCs w:val="24"/>
        </w:rPr>
        <w:t>précoce</w:t>
      </w:r>
      <w:r w:rsidRPr="00B456CB">
        <w:rPr>
          <w:rFonts w:ascii="Times New Roman" w:hAnsi="Times New Roman" w:cs="Times New Roman"/>
          <w:sz w:val="24"/>
          <w:szCs w:val="24"/>
        </w:rPr>
        <w:t xml:space="preserve"> des équipements. Ces différents groupements continuent d’utiliser les mêmes moyens de déplacement pour l’écoulement de leurs produits et sollicitent de </w:t>
      </w:r>
      <w:r>
        <w:rPr>
          <w:rFonts w:ascii="Times New Roman" w:hAnsi="Times New Roman" w:cs="Times New Roman"/>
          <w:sz w:val="24"/>
          <w:szCs w:val="24"/>
        </w:rPr>
        <w:t xml:space="preserve">la </w:t>
      </w:r>
      <w:r w:rsidRPr="00B456CB">
        <w:rPr>
          <w:rFonts w:ascii="Times New Roman" w:hAnsi="Times New Roman" w:cs="Times New Roman"/>
          <w:sz w:val="24"/>
          <w:szCs w:val="24"/>
        </w:rPr>
        <w:t>main d’œuvre en cas de besoin.</w:t>
      </w:r>
    </w:p>
    <w:p w:rsidR="00DD24DC" w:rsidRPr="00B63745" w:rsidRDefault="00DD24DC" w:rsidP="00601039">
      <w:pPr>
        <w:numPr>
          <w:ilvl w:val="0"/>
          <w:numId w:val="29"/>
        </w:numPr>
        <w:tabs>
          <w:tab w:val="left" w:pos="747"/>
        </w:tabs>
        <w:autoSpaceDE w:val="0"/>
        <w:autoSpaceDN w:val="0"/>
        <w:adjustRightInd w:val="0"/>
        <w:spacing w:after="0"/>
        <w:jc w:val="both"/>
        <w:rPr>
          <w:rFonts w:ascii="Times New Roman" w:eastAsia="Times New Roman" w:hAnsi="Times New Roman" w:cs="Times New Roman"/>
          <w:i/>
          <w:sz w:val="24"/>
          <w:szCs w:val="24"/>
          <w:lang w:eastAsia="fr-FR"/>
        </w:rPr>
      </w:pPr>
      <w:r w:rsidRPr="00B63745">
        <w:rPr>
          <w:rFonts w:ascii="Times New Roman" w:eastAsia="Times New Roman" w:hAnsi="Times New Roman" w:cs="Times New Roman"/>
          <w:i/>
          <w:sz w:val="24"/>
          <w:szCs w:val="24"/>
          <w:lang w:eastAsia="fr-FR"/>
        </w:rPr>
        <w:t>Activités de commerce</w:t>
      </w:r>
    </w:p>
    <w:p w:rsidR="00DD24DC" w:rsidRPr="00B63745" w:rsidRDefault="00DD24DC" w:rsidP="00DD24DC">
      <w:pPr>
        <w:tabs>
          <w:tab w:val="left" w:pos="747"/>
        </w:tabs>
        <w:autoSpaceDE w:val="0"/>
        <w:autoSpaceDN w:val="0"/>
        <w:adjustRightInd w:val="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Il est remarqué que l</w:t>
      </w:r>
      <w:r w:rsidRPr="00B63745">
        <w:rPr>
          <w:rFonts w:ascii="Times New Roman" w:eastAsia="Times New Roman" w:hAnsi="Times New Roman" w:cs="Times New Roman"/>
          <w:sz w:val="24"/>
          <w:szCs w:val="24"/>
          <w:lang w:eastAsia="fr-FR"/>
        </w:rPr>
        <w:t xml:space="preserve">a transformation et le commerce des produits agro-alimentaires dérivés du manioc ont pris une ampleur dans la consommation locale. </w:t>
      </w:r>
      <w:r>
        <w:rPr>
          <w:rFonts w:ascii="Times New Roman" w:eastAsia="Times New Roman" w:hAnsi="Times New Roman" w:cs="Times New Roman"/>
          <w:sz w:val="24"/>
          <w:szCs w:val="24"/>
          <w:lang w:eastAsia="fr-FR"/>
        </w:rPr>
        <w:t>Ces produits ont</w:t>
      </w:r>
      <w:r w:rsidRPr="00B63745">
        <w:rPr>
          <w:rFonts w:ascii="Times New Roman" w:eastAsia="Times New Roman" w:hAnsi="Times New Roman" w:cs="Times New Roman"/>
          <w:sz w:val="24"/>
          <w:szCs w:val="24"/>
          <w:lang w:eastAsia="fr-FR"/>
        </w:rPr>
        <w:t xml:space="preserve"> fait l’objet de plusieurs exposition</w:t>
      </w:r>
      <w:r>
        <w:rPr>
          <w:rFonts w:ascii="Times New Roman" w:eastAsia="Times New Roman" w:hAnsi="Times New Roman" w:cs="Times New Roman"/>
          <w:sz w:val="24"/>
          <w:szCs w:val="24"/>
          <w:lang w:eastAsia="fr-FR"/>
        </w:rPr>
        <w:t>s</w:t>
      </w:r>
      <w:r w:rsidRPr="00B63745">
        <w:rPr>
          <w:rFonts w:ascii="Times New Roman" w:eastAsia="Times New Roman" w:hAnsi="Times New Roman" w:cs="Times New Roman"/>
          <w:sz w:val="24"/>
          <w:szCs w:val="24"/>
          <w:lang w:eastAsia="fr-FR"/>
        </w:rPr>
        <w:t xml:space="preserve"> vente dans les foires nationales et sous régionale</w:t>
      </w:r>
      <w:r>
        <w:rPr>
          <w:rFonts w:ascii="Times New Roman" w:eastAsia="Times New Roman" w:hAnsi="Times New Roman" w:cs="Times New Roman"/>
          <w:sz w:val="24"/>
          <w:szCs w:val="24"/>
          <w:lang w:eastAsia="fr-FR"/>
        </w:rPr>
        <w:t>s. De plus, « </w:t>
      </w:r>
      <w:r w:rsidRPr="00B04554">
        <w:rPr>
          <w:rFonts w:ascii="Times New Roman" w:eastAsia="Times New Roman" w:hAnsi="Times New Roman" w:cs="Times New Roman"/>
          <w:i/>
          <w:sz w:val="24"/>
          <w:szCs w:val="24"/>
          <w:lang w:eastAsia="fr-FR"/>
        </w:rPr>
        <w:t>on assiste à la commercialisation de nos produits (Gari amélioré) dans les supermarchés</w:t>
      </w:r>
      <w:r>
        <w:rPr>
          <w:rFonts w:ascii="Times New Roman" w:eastAsia="Times New Roman" w:hAnsi="Times New Roman" w:cs="Times New Roman"/>
          <w:sz w:val="24"/>
          <w:szCs w:val="24"/>
          <w:lang w:eastAsia="fr-FR"/>
        </w:rPr>
        <w:t> ».</w:t>
      </w:r>
    </w:p>
    <w:p w:rsidR="00DD24DC" w:rsidRPr="00B63745" w:rsidRDefault="00DD24DC" w:rsidP="00601039">
      <w:pPr>
        <w:numPr>
          <w:ilvl w:val="0"/>
          <w:numId w:val="29"/>
        </w:numPr>
        <w:tabs>
          <w:tab w:val="left" w:pos="747"/>
        </w:tabs>
        <w:autoSpaceDE w:val="0"/>
        <w:autoSpaceDN w:val="0"/>
        <w:adjustRightInd w:val="0"/>
        <w:spacing w:after="0"/>
        <w:jc w:val="both"/>
        <w:rPr>
          <w:rFonts w:ascii="Times New Roman" w:eastAsia="Times New Roman" w:hAnsi="Times New Roman" w:cs="Times New Roman"/>
          <w:i/>
          <w:sz w:val="24"/>
          <w:szCs w:val="24"/>
          <w:lang w:eastAsia="fr-FR"/>
        </w:rPr>
      </w:pPr>
      <w:r w:rsidRPr="00B63745">
        <w:rPr>
          <w:rFonts w:ascii="Times New Roman" w:eastAsia="Times New Roman" w:hAnsi="Times New Roman" w:cs="Times New Roman"/>
          <w:i/>
          <w:sz w:val="24"/>
          <w:szCs w:val="24"/>
          <w:lang w:eastAsia="fr-FR"/>
        </w:rPr>
        <w:t>Accroissement des activités commerciales et nouvelles conditions de travail</w:t>
      </w:r>
    </w:p>
    <w:p w:rsidR="00DD24DC" w:rsidRPr="00B63745" w:rsidRDefault="00DD24DC" w:rsidP="00DD24DC">
      <w:pPr>
        <w:tabs>
          <w:tab w:val="left" w:pos="747"/>
        </w:tabs>
        <w:autoSpaceDE w:val="0"/>
        <w:autoSpaceDN w:val="0"/>
        <w:adjustRightInd w:val="0"/>
        <w:jc w:val="both"/>
        <w:rPr>
          <w:rFonts w:ascii="Times New Roman" w:eastAsia="Times New Roman" w:hAnsi="Times New Roman" w:cs="Times New Roman"/>
          <w:sz w:val="24"/>
          <w:szCs w:val="24"/>
          <w:lang w:eastAsia="fr-FR"/>
        </w:rPr>
      </w:pPr>
      <w:r w:rsidRPr="00B63745">
        <w:rPr>
          <w:rFonts w:ascii="Times New Roman" w:eastAsia="Times New Roman" w:hAnsi="Times New Roman" w:cs="Times New Roman"/>
          <w:sz w:val="24"/>
          <w:szCs w:val="24"/>
          <w:lang w:eastAsia="fr-FR"/>
        </w:rPr>
        <w:t xml:space="preserve">L’équipement </w:t>
      </w:r>
      <w:r>
        <w:rPr>
          <w:rFonts w:ascii="Times New Roman" w:eastAsia="Times New Roman" w:hAnsi="Times New Roman" w:cs="Times New Roman"/>
          <w:sz w:val="24"/>
          <w:szCs w:val="24"/>
          <w:lang w:eastAsia="fr-FR"/>
        </w:rPr>
        <w:t xml:space="preserve">offert </w:t>
      </w:r>
      <w:r w:rsidRPr="00B63745">
        <w:rPr>
          <w:rFonts w:ascii="Times New Roman" w:eastAsia="Times New Roman" w:hAnsi="Times New Roman" w:cs="Times New Roman"/>
          <w:sz w:val="24"/>
          <w:szCs w:val="24"/>
          <w:lang w:eastAsia="fr-FR"/>
        </w:rPr>
        <w:t xml:space="preserve">a permis d’accroitre la production et </w:t>
      </w:r>
      <w:r>
        <w:rPr>
          <w:rFonts w:ascii="Times New Roman" w:eastAsia="Times New Roman" w:hAnsi="Times New Roman" w:cs="Times New Roman"/>
          <w:sz w:val="24"/>
          <w:szCs w:val="24"/>
          <w:lang w:eastAsia="fr-FR"/>
        </w:rPr>
        <w:t>d’</w:t>
      </w:r>
      <w:r w:rsidRPr="00B63745">
        <w:rPr>
          <w:rFonts w:ascii="Times New Roman" w:eastAsia="Times New Roman" w:hAnsi="Times New Roman" w:cs="Times New Roman"/>
          <w:sz w:val="24"/>
          <w:szCs w:val="24"/>
          <w:lang w:eastAsia="fr-FR"/>
        </w:rPr>
        <w:t>amélior</w:t>
      </w:r>
      <w:r>
        <w:rPr>
          <w:rFonts w:ascii="Times New Roman" w:eastAsia="Times New Roman" w:hAnsi="Times New Roman" w:cs="Times New Roman"/>
          <w:sz w:val="24"/>
          <w:szCs w:val="24"/>
          <w:lang w:eastAsia="fr-FR"/>
        </w:rPr>
        <w:t>er</w:t>
      </w:r>
      <w:r w:rsidRPr="00B63745">
        <w:rPr>
          <w:rFonts w:ascii="Times New Roman" w:eastAsia="Times New Roman" w:hAnsi="Times New Roman" w:cs="Times New Roman"/>
          <w:sz w:val="24"/>
          <w:szCs w:val="24"/>
          <w:lang w:eastAsia="fr-FR"/>
        </w:rPr>
        <w:t xml:space="preserve"> les conditions de travail</w:t>
      </w:r>
      <w:r>
        <w:rPr>
          <w:rFonts w:ascii="Times New Roman" w:eastAsia="Times New Roman" w:hAnsi="Times New Roman" w:cs="Times New Roman"/>
          <w:sz w:val="24"/>
          <w:szCs w:val="24"/>
          <w:lang w:eastAsia="fr-FR"/>
        </w:rPr>
        <w:t>. En effet, « </w:t>
      </w:r>
      <w:r w:rsidRPr="0037295C">
        <w:rPr>
          <w:rFonts w:ascii="Times New Roman" w:eastAsia="Times New Roman" w:hAnsi="Times New Roman" w:cs="Times New Roman"/>
          <w:i/>
          <w:sz w:val="24"/>
          <w:szCs w:val="24"/>
          <w:lang w:eastAsia="fr-FR"/>
        </w:rPr>
        <w:t>la réalisation du travail est plus aisée car il est devenu mécanisé alors qu’auparavant c’était manuel et pénible</w:t>
      </w:r>
      <w:r>
        <w:rPr>
          <w:rFonts w:ascii="Times New Roman" w:eastAsia="Times New Roman" w:hAnsi="Times New Roman" w:cs="Times New Roman"/>
          <w:sz w:val="24"/>
          <w:szCs w:val="24"/>
          <w:lang w:eastAsia="fr-FR"/>
        </w:rPr>
        <w:t> ».</w:t>
      </w:r>
    </w:p>
    <w:p w:rsidR="00DD24DC" w:rsidRPr="00B63745" w:rsidRDefault="00DD24DC" w:rsidP="00601039">
      <w:pPr>
        <w:numPr>
          <w:ilvl w:val="0"/>
          <w:numId w:val="29"/>
        </w:numPr>
        <w:tabs>
          <w:tab w:val="left" w:pos="747"/>
        </w:tabs>
        <w:autoSpaceDE w:val="0"/>
        <w:autoSpaceDN w:val="0"/>
        <w:adjustRightInd w:val="0"/>
        <w:spacing w:after="0"/>
        <w:jc w:val="both"/>
        <w:rPr>
          <w:rFonts w:ascii="Times New Roman" w:eastAsia="Times New Roman" w:hAnsi="Times New Roman" w:cs="Times New Roman"/>
          <w:i/>
          <w:sz w:val="24"/>
          <w:szCs w:val="24"/>
          <w:lang w:eastAsia="fr-FR"/>
        </w:rPr>
      </w:pPr>
      <w:r w:rsidRPr="00B63745">
        <w:rPr>
          <w:rFonts w:ascii="Times New Roman" w:eastAsia="Times New Roman" w:hAnsi="Times New Roman" w:cs="Times New Roman"/>
          <w:i/>
          <w:sz w:val="24"/>
          <w:szCs w:val="24"/>
          <w:lang w:eastAsia="fr-FR"/>
        </w:rPr>
        <w:t>Création d'emplois</w:t>
      </w:r>
    </w:p>
    <w:p w:rsidR="00DD24DC" w:rsidRPr="00B63745" w:rsidRDefault="00DD24DC" w:rsidP="00DD24DC">
      <w:pPr>
        <w:jc w:val="both"/>
        <w:rPr>
          <w:rFonts w:ascii="Times New Roman" w:eastAsia="Times New Roman" w:hAnsi="Times New Roman" w:cs="Times New Roman"/>
          <w:sz w:val="24"/>
          <w:szCs w:val="24"/>
          <w:lang w:eastAsia="fr-FR"/>
        </w:rPr>
      </w:pPr>
      <w:r w:rsidRPr="00B63745">
        <w:rPr>
          <w:rFonts w:ascii="Times New Roman" w:eastAsia="Times New Roman" w:hAnsi="Times New Roman" w:cs="Times New Roman"/>
          <w:sz w:val="24"/>
          <w:szCs w:val="24"/>
          <w:lang w:eastAsia="fr-FR"/>
        </w:rPr>
        <w:t>Du fait du développement de l’activité dans les groupements bénéficiaires des équipements, il</w:t>
      </w:r>
      <w:r>
        <w:rPr>
          <w:rFonts w:ascii="Times New Roman" w:eastAsia="Times New Roman" w:hAnsi="Times New Roman" w:cs="Times New Roman"/>
          <w:sz w:val="24"/>
          <w:szCs w:val="24"/>
          <w:lang w:eastAsia="fr-FR"/>
        </w:rPr>
        <w:t xml:space="preserve"> s’est créé des emplois avec de la main d’œuvre</w:t>
      </w:r>
      <w:r w:rsidR="00A567EB">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aussi bien permanente</w:t>
      </w:r>
      <w:r w:rsidR="00A567EB">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qu’</w:t>
      </w:r>
      <w:r w:rsidRPr="00B63745">
        <w:rPr>
          <w:rFonts w:ascii="Times New Roman" w:eastAsia="Times New Roman" w:hAnsi="Times New Roman" w:cs="Times New Roman"/>
          <w:sz w:val="24"/>
          <w:szCs w:val="24"/>
          <w:lang w:eastAsia="fr-FR"/>
        </w:rPr>
        <w:t>occas</w:t>
      </w:r>
      <w:r>
        <w:rPr>
          <w:rFonts w:ascii="Times New Roman" w:eastAsia="Times New Roman" w:hAnsi="Times New Roman" w:cs="Times New Roman"/>
          <w:sz w:val="24"/>
          <w:szCs w:val="24"/>
          <w:lang w:eastAsia="fr-FR"/>
        </w:rPr>
        <w:t>ionnelle</w:t>
      </w:r>
      <w:r w:rsidRPr="00B63745">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de même que </w:t>
      </w:r>
      <w:r w:rsidRPr="00B63745">
        <w:rPr>
          <w:rFonts w:ascii="Times New Roman" w:eastAsia="Times New Roman" w:hAnsi="Times New Roman" w:cs="Times New Roman"/>
          <w:sz w:val="24"/>
          <w:szCs w:val="24"/>
          <w:lang w:eastAsia="fr-FR"/>
        </w:rPr>
        <w:t>les intermédiaires commerciaux en</w:t>
      </w:r>
      <w:r>
        <w:rPr>
          <w:rFonts w:ascii="Times New Roman" w:eastAsia="Times New Roman" w:hAnsi="Times New Roman" w:cs="Times New Roman"/>
          <w:sz w:val="24"/>
          <w:szCs w:val="24"/>
          <w:lang w:eastAsia="fr-FR"/>
        </w:rPr>
        <w:t>tre producteurs et commerçants.</w:t>
      </w:r>
    </w:p>
    <w:p w:rsidR="00DD24DC" w:rsidRPr="001D3612" w:rsidRDefault="00DD24DC" w:rsidP="00601039">
      <w:pPr>
        <w:pStyle w:val="T3"/>
        <w:numPr>
          <w:ilvl w:val="2"/>
          <w:numId w:val="43"/>
        </w:numPr>
      </w:pPr>
      <w:bookmarkStart w:id="314" w:name="_Toc35615559"/>
      <w:bookmarkStart w:id="315" w:name="_Toc35631329"/>
      <w:r w:rsidRPr="001D3612">
        <w:t xml:space="preserve"> </w:t>
      </w:r>
      <w:bookmarkStart w:id="316" w:name="_Toc35984613"/>
      <w:r w:rsidRPr="001D3612">
        <w:t>Accessibilité et mobilité</w:t>
      </w:r>
      <w:bookmarkEnd w:id="314"/>
      <w:bookmarkEnd w:id="315"/>
      <w:bookmarkEnd w:id="316"/>
    </w:p>
    <w:p w:rsidR="00DD24DC" w:rsidRPr="00B63745" w:rsidRDefault="00DD24DC" w:rsidP="00601039">
      <w:pPr>
        <w:numPr>
          <w:ilvl w:val="0"/>
          <w:numId w:val="30"/>
        </w:numPr>
        <w:tabs>
          <w:tab w:val="left" w:pos="747"/>
        </w:tabs>
        <w:autoSpaceDE w:val="0"/>
        <w:autoSpaceDN w:val="0"/>
        <w:adjustRightInd w:val="0"/>
        <w:spacing w:after="0"/>
        <w:jc w:val="both"/>
        <w:rPr>
          <w:rFonts w:ascii="Times New Roman" w:eastAsia="Times New Roman" w:hAnsi="Times New Roman" w:cs="Times New Roman"/>
          <w:i/>
          <w:sz w:val="24"/>
          <w:szCs w:val="24"/>
          <w:lang w:eastAsia="fr-FR"/>
        </w:rPr>
      </w:pPr>
      <w:r w:rsidRPr="00B63745">
        <w:rPr>
          <w:rFonts w:ascii="Times New Roman" w:eastAsia="Times New Roman" w:hAnsi="Times New Roman" w:cs="Times New Roman"/>
          <w:i/>
          <w:sz w:val="24"/>
          <w:szCs w:val="24"/>
          <w:lang w:eastAsia="fr-FR"/>
        </w:rPr>
        <w:t>Gain de temps de parcours et de coût</w:t>
      </w:r>
    </w:p>
    <w:p w:rsidR="00DD24DC" w:rsidRPr="00B63745" w:rsidRDefault="00DD24DC" w:rsidP="00DD24DC">
      <w:pPr>
        <w:tabs>
          <w:tab w:val="left" w:pos="747"/>
        </w:tabs>
        <w:autoSpaceDE w:val="0"/>
        <w:autoSpaceDN w:val="0"/>
        <w:adjustRightInd w:val="0"/>
        <w:jc w:val="both"/>
        <w:rPr>
          <w:rFonts w:ascii="Times New Roman" w:eastAsia="Times New Roman" w:hAnsi="Times New Roman" w:cs="Times New Roman"/>
          <w:sz w:val="24"/>
          <w:szCs w:val="24"/>
          <w:lang w:eastAsia="fr-FR"/>
        </w:rPr>
      </w:pPr>
      <w:r w:rsidRPr="00B63745">
        <w:rPr>
          <w:rFonts w:ascii="Times New Roman" w:eastAsia="Times New Roman" w:hAnsi="Times New Roman" w:cs="Times New Roman"/>
          <w:sz w:val="24"/>
          <w:szCs w:val="24"/>
          <w:lang w:eastAsia="fr-FR"/>
        </w:rPr>
        <w:t>La réalisation de la route Pahou-Ouidah-Hillacondji et les pistes aménagé</w:t>
      </w:r>
      <w:r>
        <w:rPr>
          <w:rFonts w:ascii="Times New Roman" w:eastAsia="Times New Roman" w:hAnsi="Times New Roman" w:cs="Times New Roman"/>
          <w:sz w:val="24"/>
          <w:szCs w:val="24"/>
          <w:lang w:eastAsia="fr-FR"/>
        </w:rPr>
        <w:t>e</w:t>
      </w:r>
      <w:r w:rsidRPr="00B63745">
        <w:rPr>
          <w:rFonts w:ascii="Times New Roman" w:eastAsia="Times New Roman" w:hAnsi="Times New Roman" w:cs="Times New Roman"/>
          <w:sz w:val="24"/>
          <w:szCs w:val="24"/>
          <w:lang w:eastAsia="fr-FR"/>
        </w:rPr>
        <w:t xml:space="preserve">s </w:t>
      </w:r>
      <w:r>
        <w:rPr>
          <w:rFonts w:ascii="Times New Roman" w:eastAsia="Times New Roman" w:hAnsi="Times New Roman" w:cs="Times New Roman"/>
          <w:sz w:val="24"/>
          <w:szCs w:val="24"/>
          <w:lang w:eastAsia="fr-FR"/>
        </w:rPr>
        <w:t>a</w:t>
      </w:r>
      <w:r w:rsidRPr="00B63745">
        <w:rPr>
          <w:rFonts w:ascii="Times New Roman" w:eastAsia="Times New Roman" w:hAnsi="Times New Roman" w:cs="Times New Roman"/>
          <w:sz w:val="24"/>
          <w:szCs w:val="24"/>
          <w:lang w:eastAsia="fr-FR"/>
        </w:rPr>
        <w:t xml:space="preserve"> considérablement réduit les pertes de temps de parcours dues aux embouteillages, l’état défectueux des axes. Egalement cette réalisation a </w:t>
      </w:r>
      <w:r>
        <w:rPr>
          <w:rFonts w:ascii="Times New Roman" w:eastAsia="Times New Roman" w:hAnsi="Times New Roman" w:cs="Times New Roman"/>
          <w:sz w:val="24"/>
          <w:szCs w:val="24"/>
          <w:lang w:eastAsia="fr-FR"/>
        </w:rPr>
        <w:t>fait diminuer</w:t>
      </w:r>
      <w:r w:rsidRPr="00B63745">
        <w:rPr>
          <w:rFonts w:ascii="Times New Roman" w:eastAsia="Times New Roman" w:hAnsi="Times New Roman" w:cs="Times New Roman"/>
          <w:sz w:val="24"/>
          <w:szCs w:val="24"/>
          <w:lang w:eastAsia="fr-FR"/>
        </w:rPr>
        <w:t xml:space="preserve"> le coût de transport des personnes et </w:t>
      </w:r>
      <w:r>
        <w:rPr>
          <w:rFonts w:ascii="Times New Roman" w:eastAsia="Times New Roman" w:hAnsi="Times New Roman" w:cs="Times New Roman"/>
          <w:sz w:val="24"/>
          <w:szCs w:val="24"/>
          <w:lang w:eastAsia="fr-FR"/>
        </w:rPr>
        <w:t xml:space="preserve">des </w:t>
      </w:r>
      <w:r w:rsidRPr="00B63745">
        <w:rPr>
          <w:rFonts w:ascii="Times New Roman" w:eastAsia="Times New Roman" w:hAnsi="Times New Roman" w:cs="Times New Roman"/>
          <w:sz w:val="24"/>
          <w:szCs w:val="24"/>
          <w:lang w:eastAsia="fr-FR"/>
        </w:rPr>
        <w:t xml:space="preserve">biens. </w:t>
      </w:r>
      <w:r w:rsidRPr="00311771">
        <w:rPr>
          <w:rFonts w:ascii="Times New Roman" w:eastAsia="Times New Roman" w:hAnsi="Times New Roman" w:cs="Times New Roman"/>
          <w:i/>
          <w:sz w:val="24"/>
          <w:szCs w:val="24"/>
          <w:lang w:eastAsia="fr-FR"/>
        </w:rPr>
        <w:t>« C’est avec facilité et en un temps record que nos produits sont convoyés vers les destinations de commercialisation, en premier Cotonou la capitale du Bénin</w:t>
      </w:r>
      <w:r>
        <w:rPr>
          <w:rFonts w:ascii="Times New Roman" w:eastAsia="Times New Roman" w:hAnsi="Times New Roman" w:cs="Times New Roman"/>
          <w:sz w:val="24"/>
          <w:szCs w:val="24"/>
          <w:lang w:eastAsia="fr-FR"/>
        </w:rPr>
        <w:t> ».</w:t>
      </w:r>
    </w:p>
    <w:p w:rsidR="00DD24DC" w:rsidRPr="00B63745" w:rsidRDefault="00DD24DC" w:rsidP="00601039">
      <w:pPr>
        <w:numPr>
          <w:ilvl w:val="0"/>
          <w:numId w:val="30"/>
        </w:numPr>
        <w:tabs>
          <w:tab w:val="left" w:pos="747"/>
        </w:tabs>
        <w:autoSpaceDE w:val="0"/>
        <w:autoSpaceDN w:val="0"/>
        <w:adjustRightInd w:val="0"/>
        <w:spacing w:after="0"/>
        <w:jc w:val="both"/>
        <w:rPr>
          <w:rFonts w:ascii="Times New Roman" w:eastAsia="Times New Roman" w:hAnsi="Times New Roman" w:cs="Times New Roman"/>
          <w:i/>
          <w:sz w:val="24"/>
          <w:szCs w:val="24"/>
          <w:lang w:eastAsia="fr-FR"/>
        </w:rPr>
      </w:pPr>
      <w:r w:rsidRPr="00B63745">
        <w:rPr>
          <w:rFonts w:ascii="Times New Roman" w:eastAsia="Times New Roman" w:hAnsi="Times New Roman" w:cs="Times New Roman"/>
          <w:i/>
          <w:sz w:val="24"/>
          <w:szCs w:val="24"/>
          <w:lang w:eastAsia="fr-FR"/>
        </w:rPr>
        <w:t xml:space="preserve">Amélioration </w:t>
      </w:r>
      <w:r>
        <w:rPr>
          <w:rFonts w:ascii="Times New Roman" w:eastAsia="Times New Roman" w:hAnsi="Times New Roman" w:cs="Times New Roman"/>
          <w:i/>
          <w:sz w:val="24"/>
          <w:szCs w:val="24"/>
          <w:lang w:eastAsia="fr-FR"/>
        </w:rPr>
        <w:t>d</w:t>
      </w:r>
      <w:r w:rsidRPr="00B63745">
        <w:rPr>
          <w:rFonts w:ascii="Times New Roman" w:eastAsia="Times New Roman" w:hAnsi="Times New Roman" w:cs="Times New Roman"/>
          <w:i/>
          <w:sz w:val="24"/>
          <w:szCs w:val="24"/>
          <w:lang w:eastAsia="fr-FR"/>
        </w:rPr>
        <w:t>es conditions de voyage</w:t>
      </w:r>
    </w:p>
    <w:p w:rsidR="00DD24DC" w:rsidRDefault="00DD24DC" w:rsidP="00DD24DC">
      <w:pPr>
        <w:tabs>
          <w:tab w:val="left" w:pos="747"/>
        </w:tabs>
        <w:autoSpaceDE w:val="0"/>
        <w:autoSpaceDN w:val="0"/>
        <w:adjustRightInd w:val="0"/>
        <w:jc w:val="both"/>
        <w:rPr>
          <w:rFonts w:ascii="Times New Roman" w:eastAsia="Times New Roman" w:hAnsi="Times New Roman" w:cs="Times New Roman"/>
          <w:sz w:val="24"/>
          <w:szCs w:val="24"/>
          <w:lang w:eastAsia="fr-FR"/>
        </w:rPr>
      </w:pPr>
      <w:r w:rsidRPr="00B63745">
        <w:rPr>
          <w:rFonts w:ascii="Times New Roman" w:eastAsia="Times New Roman" w:hAnsi="Times New Roman" w:cs="Times New Roman"/>
          <w:sz w:val="24"/>
          <w:szCs w:val="24"/>
          <w:lang w:eastAsia="fr-FR"/>
        </w:rPr>
        <w:t>La réalisation de la route et de ces pistes connexes ont réduit les secousses de la route et la fatigue qui en est la conséquence. Les pannes de la route et les tracasseries routières sont désormais du passé, ce qui facilite les c</w:t>
      </w:r>
      <w:r>
        <w:rPr>
          <w:rFonts w:ascii="Times New Roman" w:eastAsia="Times New Roman" w:hAnsi="Times New Roman" w:cs="Times New Roman"/>
          <w:sz w:val="24"/>
          <w:szCs w:val="24"/>
          <w:lang w:eastAsia="fr-FR"/>
        </w:rPr>
        <w:t>onditions de voyage sur l’axe.</w:t>
      </w:r>
    </w:p>
    <w:p w:rsidR="00DD24DC" w:rsidRPr="00B63745" w:rsidRDefault="00DD24DC" w:rsidP="00601039">
      <w:pPr>
        <w:numPr>
          <w:ilvl w:val="0"/>
          <w:numId w:val="30"/>
        </w:numPr>
        <w:tabs>
          <w:tab w:val="left" w:pos="747"/>
        </w:tabs>
        <w:autoSpaceDE w:val="0"/>
        <w:autoSpaceDN w:val="0"/>
        <w:adjustRightInd w:val="0"/>
        <w:spacing w:after="0"/>
        <w:jc w:val="both"/>
        <w:rPr>
          <w:rFonts w:ascii="Times New Roman" w:eastAsia="Times New Roman" w:hAnsi="Times New Roman" w:cs="Times New Roman"/>
          <w:i/>
          <w:sz w:val="24"/>
          <w:szCs w:val="24"/>
          <w:lang w:eastAsia="fr-FR"/>
        </w:rPr>
      </w:pPr>
      <w:r w:rsidRPr="00B63745">
        <w:rPr>
          <w:rFonts w:ascii="Times New Roman" w:eastAsia="Times New Roman" w:hAnsi="Times New Roman" w:cs="Times New Roman"/>
          <w:i/>
          <w:sz w:val="24"/>
          <w:szCs w:val="24"/>
          <w:lang w:eastAsia="fr-FR"/>
        </w:rPr>
        <w:t>Accroissement du trafic</w:t>
      </w:r>
    </w:p>
    <w:p w:rsidR="00DD24DC" w:rsidRDefault="00DD24DC" w:rsidP="00DD24DC">
      <w:pPr>
        <w:tabs>
          <w:tab w:val="left" w:pos="747"/>
        </w:tabs>
        <w:autoSpaceDE w:val="0"/>
        <w:autoSpaceDN w:val="0"/>
        <w:adjustRightInd w:val="0"/>
        <w:jc w:val="both"/>
        <w:rPr>
          <w:rFonts w:ascii="Times New Roman" w:eastAsia="Times New Roman" w:hAnsi="Times New Roman" w:cs="Times New Roman"/>
          <w:sz w:val="24"/>
          <w:szCs w:val="24"/>
          <w:lang w:eastAsia="fr-FR"/>
        </w:rPr>
      </w:pPr>
      <w:r w:rsidRPr="00B63745">
        <w:rPr>
          <w:rFonts w:ascii="Times New Roman" w:eastAsia="Times New Roman" w:hAnsi="Times New Roman" w:cs="Times New Roman"/>
          <w:sz w:val="24"/>
          <w:szCs w:val="24"/>
          <w:lang w:eastAsia="fr-FR"/>
        </w:rPr>
        <w:t xml:space="preserve">L’amélioration des conditions de voyage a développé le commerce et le transit </w:t>
      </w:r>
      <w:r>
        <w:rPr>
          <w:rFonts w:ascii="Times New Roman" w:eastAsia="Times New Roman" w:hAnsi="Times New Roman" w:cs="Times New Roman"/>
          <w:sz w:val="24"/>
          <w:szCs w:val="24"/>
          <w:lang w:eastAsia="fr-FR"/>
        </w:rPr>
        <w:t>sur</w:t>
      </w:r>
      <w:r w:rsidR="00317A38">
        <w:rPr>
          <w:rFonts w:ascii="Times New Roman" w:eastAsia="Times New Roman" w:hAnsi="Times New Roman" w:cs="Times New Roman"/>
          <w:sz w:val="24"/>
          <w:szCs w:val="24"/>
          <w:lang w:eastAsia="fr-FR"/>
        </w:rPr>
        <w:t xml:space="preserve"> </w:t>
      </w:r>
      <w:r w:rsidRPr="00B63745">
        <w:rPr>
          <w:rFonts w:ascii="Times New Roman" w:eastAsia="Times New Roman" w:hAnsi="Times New Roman" w:cs="Times New Roman"/>
          <w:sz w:val="24"/>
          <w:szCs w:val="24"/>
          <w:lang w:eastAsia="fr-FR"/>
        </w:rPr>
        <w:t xml:space="preserve">l’axe et par </w:t>
      </w:r>
      <w:r>
        <w:rPr>
          <w:rFonts w:ascii="Times New Roman" w:eastAsia="Times New Roman" w:hAnsi="Times New Roman" w:cs="Times New Roman"/>
          <w:sz w:val="24"/>
          <w:szCs w:val="24"/>
          <w:lang w:eastAsia="fr-FR"/>
        </w:rPr>
        <w:t>ricochet</w:t>
      </w:r>
      <w:r w:rsidR="001D3612">
        <w:rPr>
          <w:rFonts w:ascii="Times New Roman" w:eastAsia="Times New Roman" w:hAnsi="Times New Roman" w:cs="Times New Roman"/>
          <w:sz w:val="24"/>
          <w:szCs w:val="24"/>
          <w:lang w:eastAsia="fr-FR"/>
        </w:rPr>
        <w:t xml:space="preserve"> </w:t>
      </w:r>
      <w:r w:rsidRPr="00B63745">
        <w:rPr>
          <w:rFonts w:ascii="Times New Roman" w:eastAsia="Times New Roman" w:hAnsi="Times New Roman" w:cs="Times New Roman"/>
          <w:sz w:val="24"/>
          <w:szCs w:val="24"/>
          <w:lang w:eastAsia="fr-FR"/>
        </w:rPr>
        <w:t>un accr</w:t>
      </w:r>
      <w:r>
        <w:rPr>
          <w:rFonts w:ascii="Times New Roman" w:eastAsia="Times New Roman" w:hAnsi="Times New Roman" w:cs="Times New Roman"/>
          <w:sz w:val="24"/>
          <w:szCs w:val="24"/>
          <w:lang w:eastAsia="fr-FR"/>
        </w:rPr>
        <w:t>oissement du trafic.</w:t>
      </w:r>
    </w:p>
    <w:p w:rsidR="00DD24DC" w:rsidRPr="001D3612" w:rsidRDefault="00DD24DC" w:rsidP="00601039">
      <w:pPr>
        <w:pStyle w:val="T3"/>
        <w:numPr>
          <w:ilvl w:val="2"/>
          <w:numId w:val="43"/>
        </w:numPr>
      </w:pPr>
      <w:bookmarkStart w:id="317" w:name="_Toc35615560"/>
      <w:bookmarkStart w:id="318" w:name="_Toc35631330"/>
      <w:bookmarkStart w:id="319" w:name="_Toc35984614"/>
      <w:r w:rsidRPr="001D3612">
        <w:t>Conditions de vie</w:t>
      </w:r>
      <w:bookmarkEnd w:id="317"/>
      <w:bookmarkEnd w:id="318"/>
      <w:bookmarkEnd w:id="319"/>
    </w:p>
    <w:p w:rsidR="00DD24DC" w:rsidRPr="00B63745" w:rsidRDefault="00DD24DC" w:rsidP="00DD24DC">
      <w:pPr>
        <w:autoSpaceDE w:val="0"/>
        <w:autoSpaceDN w:val="0"/>
        <w:adjustRightInd w:val="0"/>
        <w:spacing w:after="0"/>
        <w:jc w:val="both"/>
        <w:rPr>
          <w:rFonts w:ascii="Times New Roman" w:hAnsi="Times New Roman" w:cs="Times New Roman"/>
          <w:sz w:val="24"/>
          <w:szCs w:val="24"/>
        </w:rPr>
      </w:pPr>
      <w:r w:rsidRPr="00B63745">
        <w:rPr>
          <w:rFonts w:ascii="Times New Roman" w:hAnsi="Times New Roman" w:cs="Times New Roman"/>
          <w:sz w:val="24"/>
          <w:szCs w:val="24"/>
        </w:rPr>
        <w:t>Parlant des conditions de vie, il ressort des déclarations que :</w:t>
      </w:r>
    </w:p>
    <w:p w:rsidR="00DD24DC" w:rsidRPr="001A5049" w:rsidRDefault="00DD24DC" w:rsidP="00601039">
      <w:pPr>
        <w:pStyle w:val="Paragraphedeliste"/>
        <w:numPr>
          <w:ilvl w:val="0"/>
          <w:numId w:val="31"/>
        </w:numPr>
        <w:autoSpaceDE w:val="0"/>
        <w:autoSpaceDN w:val="0"/>
        <w:adjustRightInd w:val="0"/>
        <w:spacing w:after="0"/>
        <w:jc w:val="both"/>
        <w:rPr>
          <w:rFonts w:ascii="Times New Roman" w:eastAsia="Times New Roman" w:hAnsi="Times New Roman" w:cs="Times New Roman"/>
          <w:b/>
          <w:sz w:val="24"/>
          <w:szCs w:val="24"/>
          <w:lang w:val="fr-BE" w:eastAsia="fr-BE"/>
        </w:rPr>
      </w:pPr>
      <w:r w:rsidRPr="00B63745">
        <w:rPr>
          <w:rFonts w:ascii="Times New Roman" w:hAnsi="Times New Roman" w:cs="Times New Roman"/>
          <w:sz w:val="24"/>
          <w:szCs w:val="24"/>
        </w:rPr>
        <w:lastRenderedPageBreak/>
        <w:t xml:space="preserve">le manque des points d’eau </w:t>
      </w:r>
      <w:r>
        <w:rPr>
          <w:rFonts w:ascii="Times New Roman" w:hAnsi="Times New Roman" w:cs="Times New Roman"/>
          <w:sz w:val="24"/>
          <w:szCs w:val="24"/>
        </w:rPr>
        <w:t>constitue</w:t>
      </w:r>
      <w:r w:rsidRPr="00B63745">
        <w:rPr>
          <w:rFonts w:ascii="Times New Roman" w:hAnsi="Times New Roman" w:cs="Times New Roman"/>
          <w:sz w:val="24"/>
          <w:szCs w:val="24"/>
        </w:rPr>
        <w:t>, à des moments donnés,</w:t>
      </w:r>
      <w:r>
        <w:rPr>
          <w:rFonts w:ascii="Times New Roman" w:hAnsi="Times New Roman" w:cs="Times New Roman"/>
          <w:sz w:val="24"/>
          <w:szCs w:val="24"/>
        </w:rPr>
        <w:t xml:space="preserve"> un handicap à la production car comme disent les femmes du groupement Mahougnon, du village </w:t>
      </w:r>
      <w:r w:rsidRPr="001A5049">
        <w:rPr>
          <w:rFonts w:ascii="Times New Roman" w:hAnsi="Times New Roman" w:cs="Times New Roman"/>
          <w:sz w:val="24"/>
          <w:szCs w:val="24"/>
        </w:rPr>
        <w:t>Godonoutin, arrondissement Agonkanmè, Commune de Kpomassè, « </w:t>
      </w:r>
      <w:r w:rsidRPr="001A5049">
        <w:rPr>
          <w:rFonts w:ascii="Times New Roman" w:hAnsi="Times New Roman" w:cs="Times New Roman"/>
          <w:i/>
          <w:sz w:val="24"/>
          <w:szCs w:val="24"/>
        </w:rPr>
        <w:t>le grand souci c’est le manque des points d’eaux pour nos activités</w:t>
      </w:r>
      <w:r>
        <w:rPr>
          <w:rFonts w:ascii="Times New Roman" w:hAnsi="Times New Roman" w:cs="Times New Roman"/>
          <w:sz w:val="24"/>
          <w:szCs w:val="24"/>
        </w:rPr>
        <w:t> »</w:t>
      </w:r>
      <w:r w:rsidRPr="001A5049">
        <w:rPr>
          <w:rFonts w:ascii="Times New Roman" w:hAnsi="Times New Roman" w:cs="Times New Roman"/>
          <w:sz w:val="24"/>
          <w:szCs w:val="24"/>
        </w:rPr>
        <w:t>.</w:t>
      </w:r>
    </w:p>
    <w:p w:rsidR="00DD24DC" w:rsidRDefault="00DD24DC" w:rsidP="00601039">
      <w:pPr>
        <w:pStyle w:val="Paragraphedeliste"/>
        <w:numPr>
          <w:ilvl w:val="0"/>
          <w:numId w:val="31"/>
        </w:numPr>
        <w:autoSpaceDE w:val="0"/>
        <w:autoSpaceDN w:val="0"/>
        <w:adjustRightInd w:val="0"/>
        <w:jc w:val="both"/>
        <w:rPr>
          <w:rFonts w:ascii="Times New Roman" w:hAnsi="Times New Roman" w:cs="Times New Roman"/>
          <w:sz w:val="24"/>
          <w:szCs w:val="24"/>
        </w:rPr>
      </w:pPr>
      <w:r w:rsidRPr="001A5049">
        <w:rPr>
          <w:rFonts w:ascii="Times New Roman" w:hAnsi="Times New Roman" w:cs="Times New Roman"/>
          <w:sz w:val="24"/>
          <w:szCs w:val="24"/>
          <w:lang w:val="fr-BE"/>
        </w:rPr>
        <w:t>l</w:t>
      </w:r>
      <w:r w:rsidRPr="001A5049">
        <w:rPr>
          <w:rFonts w:ascii="Times New Roman" w:hAnsi="Times New Roman" w:cs="Times New Roman"/>
          <w:sz w:val="24"/>
          <w:szCs w:val="24"/>
        </w:rPr>
        <w:t>es prix des produits de première nécessité notamment le riz, le gari et autres varient</w:t>
      </w:r>
      <w:r w:rsidRPr="00D050AA">
        <w:rPr>
          <w:rFonts w:ascii="Times New Roman" w:hAnsi="Times New Roman" w:cs="Times New Roman"/>
          <w:sz w:val="24"/>
          <w:szCs w:val="24"/>
        </w:rPr>
        <w:t xml:space="preserve"> selon la période mais généralement ont augmenté depuis un certain temps. Donc, le revenu n’est plus comme avant mais on se débrouille au mieux pour la gestion quotidienne du foyer.</w:t>
      </w:r>
    </w:p>
    <w:p w:rsidR="00DD24DC" w:rsidRDefault="00DD24DC" w:rsidP="00DD24DC">
      <w:pPr>
        <w:spacing w:after="0"/>
        <w:jc w:val="both"/>
        <w:rPr>
          <w:rFonts w:ascii="Times New Roman" w:hAnsi="Times New Roman" w:cs="Times New Roman"/>
          <w:sz w:val="24"/>
          <w:szCs w:val="24"/>
        </w:rPr>
      </w:pPr>
      <w:r w:rsidRPr="00383CFE">
        <w:rPr>
          <w:rFonts w:ascii="Times New Roman" w:hAnsi="Times New Roman" w:cs="Times New Roman"/>
          <w:sz w:val="24"/>
          <w:szCs w:val="24"/>
        </w:rPr>
        <w:t xml:space="preserve">Par ailleurs, </w:t>
      </w:r>
      <w:r>
        <w:rPr>
          <w:rFonts w:ascii="Times New Roman" w:hAnsi="Times New Roman" w:cs="Times New Roman"/>
          <w:sz w:val="24"/>
          <w:szCs w:val="24"/>
        </w:rPr>
        <w:t>c</w:t>
      </w:r>
      <w:r w:rsidRPr="00383CFE">
        <w:rPr>
          <w:rFonts w:ascii="Times New Roman" w:hAnsi="Times New Roman" w:cs="Times New Roman"/>
          <w:sz w:val="24"/>
          <w:szCs w:val="24"/>
        </w:rPr>
        <w:t xml:space="preserve">ertains </w:t>
      </w:r>
      <w:r>
        <w:rPr>
          <w:rFonts w:ascii="Times New Roman" w:hAnsi="Times New Roman" w:cs="Times New Roman"/>
          <w:sz w:val="24"/>
          <w:szCs w:val="24"/>
        </w:rPr>
        <w:t xml:space="preserve">villages et localités ont bénéficié de l’aménagement des </w:t>
      </w:r>
      <w:r w:rsidRPr="00383CFE">
        <w:rPr>
          <w:rFonts w:ascii="Times New Roman" w:hAnsi="Times New Roman" w:cs="Times New Roman"/>
          <w:sz w:val="24"/>
          <w:szCs w:val="24"/>
        </w:rPr>
        <w:t xml:space="preserve">axes </w:t>
      </w:r>
      <w:r>
        <w:rPr>
          <w:rFonts w:ascii="Times New Roman" w:hAnsi="Times New Roman" w:cs="Times New Roman"/>
          <w:sz w:val="24"/>
          <w:szCs w:val="24"/>
        </w:rPr>
        <w:t xml:space="preserve">routiers qui les desservent, de même que de forage. </w:t>
      </w:r>
      <w:r w:rsidRPr="00383CFE">
        <w:rPr>
          <w:rFonts w:ascii="Times New Roman" w:hAnsi="Times New Roman" w:cs="Times New Roman"/>
          <w:sz w:val="24"/>
          <w:szCs w:val="24"/>
        </w:rPr>
        <w:t>Il</w:t>
      </w:r>
      <w:r w:rsidR="00E2316D">
        <w:rPr>
          <w:rFonts w:ascii="Times New Roman" w:hAnsi="Times New Roman" w:cs="Times New Roman"/>
          <w:sz w:val="24"/>
          <w:szCs w:val="24"/>
        </w:rPr>
        <w:t xml:space="preserve"> </w:t>
      </w:r>
      <w:r w:rsidRPr="00383CFE">
        <w:rPr>
          <w:rFonts w:ascii="Times New Roman" w:hAnsi="Times New Roman" w:cs="Times New Roman"/>
          <w:sz w:val="24"/>
          <w:szCs w:val="24"/>
        </w:rPr>
        <w:t xml:space="preserve">s’agit </w:t>
      </w:r>
      <w:r>
        <w:rPr>
          <w:rFonts w:ascii="Times New Roman" w:hAnsi="Times New Roman" w:cs="Times New Roman"/>
          <w:sz w:val="24"/>
          <w:szCs w:val="24"/>
        </w:rPr>
        <w:t>entre autres :</w:t>
      </w:r>
    </w:p>
    <w:p w:rsidR="00DD24DC" w:rsidRPr="000D7F6E" w:rsidRDefault="00DD24DC" w:rsidP="00601039">
      <w:pPr>
        <w:pStyle w:val="Paragraphedeliste"/>
        <w:numPr>
          <w:ilvl w:val="0"/>
          <w:numId w:val="32"/>
        </w:numPr>
        <w:spacing w:after="0"/>
        <w:jc w:val="both"/>
        <w:rPr>
          <w:rFonts w:ascii="Times New Roman" w:hAnsi="Times New Roman" w:cs="Times New Roman"/>
          <w:sz w:val="24"/>
          <w:szCs w:val="24"/>
        </w:rPr>
      </w:pPr>
      <w:r>
        <w:rPr>
          <w:rFonts w:ascii="Times New Roman" w:hAnsi="Times New Roman" w:cs="Times New Roman"/>
          <w:sz w:val="24"/>
          <w:szCs w:val="24"/>
        </w:rPr>
        <w:t>dans l’arrondissement de Agonkanmè</w:t>
      </w:r>
      <w:r w:rsidRPr="000D7F6E">
        <w:rPr>
          <w:rFonts w:ascii="Times New Roman" w:hAnsi="Times New Roman" w:cs="Times New Roman"/>
          <w:sz w:val="24"/>
          <w:szCs w:val="24"/>
        </w:rPr>
        <w:t>de :</w:t>
      </w:r>
    </w:p>
    <w:p w:rsidR="00DD24DC" w:rsidRPr="00383CFE" w:rsidRDefault="00DD24DC" w:rsidP="00601039">
      <w:pPr>
        <w:pStyle w:val="Paragraphedeliste"/>
        <w:numPr>
          <w:ilvl w:val="1"/>
          <w:numId w:val="32"/>
        </w:numPr>
        <w:spacing w:after="0" w:line="259" w:lineRule="auto"/>
        <w:contextualSpacing/>
        <w:jc w:val="both"/>
        <w:rPr>
          <w:rFonts w:ascii="Times New Roman" w:hAnsi="Times New Roman" w:cs="Times New Roman"/>
          <w:sz w:val="24"/>
          <w:szCs w:val="24"/>
        </w:rPr>
      </w:pPr>
      <w:r>
        <w:rPr>
          <w:rFonts w:ascii="Times New Roman" w:hAnsi="Times New Roman" w:cs="Times New Roman"/>
          <w:sz w:val="24"/>
          <w:szCs w:val="24"/>
        </w:rPr>
        <w:t>Axe RNIE1 (Assogbenou K</w:t>
      </w:r>
      <w:r w:rsidRPr="00383CFE">
        <w:rPr>
          <w:rFonts w:ascii="Times New Roman" w:hAnsi="Times New Roman" w:cs="Times New Roman"/>
          <w:sz w:val="24"/>
          <w:szCs w:val="24"/>
        </w:rPr>
        <w:t>pevi)</w:t>
      </w:r>
      <w:r w:rsidR="001F5EEC">
        <w:rPr>
          <w:rFonts w:ascii="Times New Roman" w:hAnsi="Times New Roman" w:cs="Times New Roman"/>
          <w:sz w:val="24"/>
          <w:szCs w:val="24"/>
        </w:rPr>
        <w:t xml:space="preserve"> </w:t>
      </w:r>
      <w:r w:rsidRPr="00383CFE">
        <w:rPr>
          <w:rFonts w:ascii="Times New Roman" w:hAnsi="Times New Roman" w:cs="Times New Roman"/>
          <w:sz w:val="24"/>
          <w:szCs w:val="24"/>
        </w:rPr>
        <w:t xml:space="preserve">- </w:t>
      </w:r>
      <w:r>
        <w:rPr>
          <w:rFonts w:ascii="Times New Roman" w:hAnsi="Times New Roman" w:cs="Times New Roman"/>
          <w:sz w:val="24"/>
          <w:szCs w:val="24"/>
        </w:rPr>
        <w:t>Agonvodji D</w:t>
      </w:r>
      <w:r w:rsidRPr="00383CFE">
        <w:rPr>
          <w:rFonts w:ascii="Times New Roman" w:hAnsi="Times New Roman" w:cs="Times New Roman"/>
          <w:sz w:val="24"/>
          <w:szCs w:val="24"/>
        </w:rPr>
        <w:t>aho au PK42+00 CG.</w:t>
      </w:r>
    </w:p>
    <w:p w:rsidR="00DD24DC" w:rsidRDefault="00DD24DC" w:rsidP="00601039">
      <w:pPr>
        <w:pStyle w:val="Paragraphedeliste"/>
        <w:numPr>
          <w:ilvl w:val="1"/>
          <w:numId w:val="32"/>
        </w:numPr>
        <w:spacing w:after="0" w:line="259" w:lineRule="auto"/>
        <w:contextualSpacing/>
        <w:jc w:val="both"/>
        <w:rPr>
          <w:rFonts w:ascii="Times New Roman" w:hAnsi="Times New Roman" w:cs="Times New Roman"/>
          <w:sz w:val="24"/>
          <w:szCs w:val="24"/>
        </w:rPr>
      </w:pPr>
      <w:r w:rsidRPr="00383CFE">
        <w:rPr>
          <w:rFonts w:ascii="Times New Roman" w:hAnsi="Times New Roman" w:cs="Times New Roman"/>
          <w:sz w:val="24"/>
          <w:szCs w:val="24"/>
        </w:rPr>
        <w:t>Axe RNIE1 Gomè au PK 42+00 CG</w:t>
      </w:r>
    </w:p>
    <w:p w:rsidR="00DD24DC" w:rsidRDefault="00DD24DC" w:rsidP="00601039">
      <w:pPr>
        <w:pStyle w:val="Paragraphedeliste"/>
        <w:numPr>
          <w:ilvl w:val="1"/>
          <w:numId w:val="32"/>
        </w:numPr>
        <w:spacing w:line="259" w:lineRule="auto"/>
        <w:contextualSpacing/>
        <w:jc w:val="both"/>
        <w:rPr>
          <w:rFonts w:ascii="Times New Roman" w:hAnsi="Times New Roman" w:cs="Times New Roman"/>
          <w:sz w:val="24"/>
          <w:szCs w:val="24"/>
        </w:rPr>
      </w:pPr>
      <w:r w:rsidRPr="00383CFE">
        <w:rPr>
          <w:rFonts w:ascii="Times New Roman" w:hAnsi="Times New Roman" w:cs="Times New Roman"/>
          <w:sz w:val="24"/>
          <w:szCs w:val="24"/>
        </w:rPr>
        <w:t>Forage Kpota centre PK 39+125</w:t>
      </w:r>
    </w:p>
    <w:p w:rsidR="00DD24DC" w:rsidRPr="000D7F6E" w:rsidRDefault="00DD24DC" w:rsidP="00601039">
      <w:pPr>
        <w:pStyle w:val="Paragraphedeliste"/>
        <w:numPr>
          <w:ilvl w:val="0"/>
          <w:numId w:val="32"/>
        </w:numPr>
        <w:spacing w:after="160" w:line="259" w:lineRule="auto"/>
        <w:contextualSpacing/>
        <w:jc w:val="both"/>
        <w:rPr>
          <w:rFonts w:ascii="Times New Roman" w:hAnsi="Times New Roman" w:cs="Times New Roman"/>
          <w:sz w:val="24"/>
          <w:szCs w:val="28"/>
        </w:rPr>
      </w:pPr>
      <w:r w:rsidRPr="000D7F6E">
        <w:rPr>
          <w:rFonts w:ascii="Times New Roman" w:hAnsi="Times New Roman" w:cs="Times New Roman"/>
          <w:sz w:val="24"/>
          <w:szCs w:val="28"/>
        </w:rPr>
        <w:t>dans l’arrondissement de Kpomassè de :</w:t>
      </w:r>
    </w:p>
    <w:p w:rsidR="00DD24DC" w:rsidRPr="000D7F6E" w:rsidRDefault="00DD24DC" w:rsidP="00601039">
      <w:pPr>
        <w:pStyle w:val="Paragraphedeliste"/>
        <w:numPr>
          <w:ilvl w:val="1"/>
          <w:numId w:val="32"/>
        </w:numPr>
        <w:spacing w:after="160" w:line="259" w:lineRule="auto"/>
        <w:contextualSpacing/>
        <w:jc w:val="both"/>
        <w:rPr>
          <w:rFonts w:ascii="Times New Roman" w:hAnsi="Times New Roman" w:cs="Times New Roman"/>
          <w:sz w:val="24"/>
          <w:szCs w:val="28"/>
        </w:rPr>
      </w:pPr>
      <w:r w:rsidRPr="000D7F6E">
        <w:rPr>
          <w:rFonts w:ascii="Times New Roman" w:hAnsi="Times New Roman" w:cs="Times New Roman"/>
          <w:sz w:val="24"/>
          <w:szCs w:val="28"/>
        </w:rPr>
        <w:t>Axe RNI</w:t>
      </w:r>
      <w:r>
        <w:rPr>
          <w:rFonts w:ascii="Times New Roman" w:hAnsi="Times New Roman" w:cs="Times New Roman"/>
          <w:sz w:val="24"/>
          <w:szCs w:val="28"/>
        </w:rPr>
        <w:t>E1 (Segbohouè)- station Kpomassè-C</w:t>
      </w:r>
      <w:r w:rsidRPr="000D7F6E">
        <w:rPr>
          <w:rFonts w:ascii="Times New Roman" w:hAnsi="Times New Roman" w:cs="Times New Roman"/>
          <w:sz w:val="24"/>
          <w:szCs w:val="28"/>
        </w:rPr>
        <w:t>entre, Bretelle</w:t>
      </w:r>
    </w:p>
    <w:p w:rsidR="00DD24DC" w:rsidRPr="000D7F6E" w:rsidRDefault="00DD24DC" w:rsidP="00601039">
      <w:pPr>
        <w:pStyle w:val="Paragraphedeliste"/>
        <w:numPr>
          <w:ilvl w:val="1"/>
          <w:numId w:val="32"/>
        </w:numPr>
        <w:spacing w:after="160" w:line="259" w:lineRule="auto"/>
        <w:contextualSpacing/>
        <w:jc w:val="both"/>
        <w:rPr>
          <w:rFonts w:ascii="Times New Roman" w:hAnsi="Times New Roman" w:cs="Times New Roman"/>
          <w:sz w:val="24"/>
          <w:szCs w:val="28"/>
        </w:rPr>
      </w:pPr>
      <w:r w:rsidRPr="000D7F6E">
        <w:rPr>
          <w:rFonts w:ascii="Times New Roman" w:hAnsi="Times New Roman" w:cs="Times New Roman"/>
          <w:sz w:val="24"/>
          <w:szCs w:val="28"/>
        </w:rPr>
        <w:t>Axe RNIE1</w:t>
      </w:r>
      <w:r>
        <w:rPr>
          <w:rFonts w:ascii="Times New Roman" w:hAnsi="Times New Roman" w:cs="Times New Roman"/>
          <w:sz w:val="24"/>
          <w:szCs w:val="28"/>
        </w:rPr>
        <w:t xml:space="preserve"> (Segbohouè)- station Kpomassè-C</w:t>
      </w:r>
      <w:r w:rsidRPr="000D7F6E">
        <w:rPr>
          <w:rFonts w:ascii="Times New Roman" w:hAnsi="Times New Roman" w:cs="Times New Roman"/>
          <w:sz w:val="24"/>
          <w:szCs w:val="28"/>
        </w:rPr>
        <w:t>entre, au PK46+250 CD Axe principal.</w:t>
      </w:r>
    </w:p>
    <w:p w:rsidR="00DD24DC" w:rsidRDefault="00DD24DC" w:rsidP="00DD24DC">
      <w:pPr>
        <w:spacing w:after="0"/>
        <w:jc w:val="both"/>
        <w:rPr>
          <w:rFonts w:ascii="Times New Roman" w:hAnsi="Times New Roman" w:cs="Times New Roman"/>
          <w:sz w:val="24"/>
          <w:szCs w:val="24"/>
        </w:rPr>
      </w:pPr>
      <w:r w:rsidRPr="006B268A">
        <w:rPr>
          <w:rFonts w:ascii="Times New Roman" w:hAnsi="Times New Roman" w:cs="Times New Roman"/>
          <w:sz w:val="24"/>
          <w:szCs w:val="24"/>
        </w:rPr>
        <w:t>De même, certaines écoles ont bénéficié des clôtures à travers le projet ; il s’agit entre autres :</w:t>
      </w:r>
    </w:p>
    <w:p w:rsidR="00DD24DC" w:rsidRPr="006B268A" w:rsidRDefault="00DD24DC" w:rsidP="00601039">
      <w:pPr>
        <w:pStyle w:val="Paragraphedeliste"/>
        <w:numPr>
          <w:ilvl w:val="0"/>
          <w:numId w:val="32"/>
        </w:numPr>
        <w:spacing w:after="0"/>
        <w:jc w:val="both"/>
        <w:rPr>
          <w:rFonts w:ascii="Times New Roman" w:hAnsi="Times New Roman" w:cs="Times New Roman"/>
          <w:sz w:val="24"/>
          <w:szCs w:val="24"/>
        </w:rPr>
      </w:pPr>
      <w:r>
        <w:rPr>
          <w:rFonts w:ascii="Times New Roman" w:hAnsi="Times New Roman" w:cs="Times New Roman"/>
          <w:sz w:val="24"/>
          <w:szCs w:val="24"/>
        </w:rPr>
        <w:t>d</w:t>
      </w:r>
      <w:r w:rsidRPr="006B268A">
        <w:rPr>
          <w:rFonts w:ascii="Times New Roman" w:hAnsi="Times New Roman" w:cs="Times New Roman"/>
          <w:sz w:val="24"/>
          <w:szCs w:val="24"/>
        </w:rPr>
        <w:t>ans la Commune de Kpomassè de :</w:t>
      </w:r>
    </w:p>
    <w:p w:rsidR="00DD24DC" w:rsidRPr="006B268A" w:rsidRDefault="00DD24DC" w:rsidP="00601039">
      <w:pPr>
        <w:pStyle w:val="Paragraphedeliste"/>
        <w:numPr>
          <w:ilvl w:val="1"/>
          <w:numId w:val="32"/>
        </w:numPr>
        <w:spacing w:after="160" w:line="259" w:lineRule="auto"/>
        <w:contextualSpacing/>
        <w:jc w:val="both"/>
        <w:rPr>
          <w:rFonts w:ascii="Times New Roman" w:hAnsi="Times New Roman" w:cs="Times New Roman"/>
          <w:sz w:val="24"/>
          <w:szCs w:val="24"/>
        </w:rPr>
      </w:pPr>
      <w:r w:rsidRPr="006B268A">
        <w:rPr>
          <w:rFonts w:ascii="Times New Roman" w:hAnsi="Times New Roman" w:cs="Times New Roman"/>
          <w:sz w:val="24"/>
          <w:szCs w:val="24"/>
        </w:rPr>
        <w:t xml:space="preserve">EPP Kpassenoncondji </w:t>
      </w:r>
    </w:p>
    <w:p w:rsidR="00DD24DC" w:rsidRPr="006B268A" w:rsidRDefault="00DD24DC" w:rsidP="00601039">
      <w:pPr>
        <w:pStyle w:val="Paragraphedeliste"/>
        <w:numPr>
          <w:ilvl w:val="1"/>
          <w:numId w:val="32"/>
        </w:numPr>
        <w:spacing w:after="160" w:line="259" w:lineRule="auto"/>
        <w:contextualSpacing/>
        <w:jc w:val="both"/>
        <w:rPr>
          <w:rFonts w:ascii="Times New Roman" w:hAnsi="Times New Roman" w:cs="Times New Roman"/>
          <w:sz w:val="24"/>
          <w:szCs w:val="24"/>
        </w:rPr>
      </w:pPr>
      <w:r w:rsidRPr="006B268A">
        <w:rPr>
          <w:rFonts w:ascii="Times New Roman" w:hAnsi="Times New Roman" w:cs="Times New Roman"/>
          <w:sz w:val="24"/>
          <w:szCs w:val="24"/>
        </w:rPr>
        <w:t>EPP le Plateau Adjatokpa</w:t>
      </w:r>
    </w:p>
    <w:p w:rsidR="00DD24DC" w:rsidRDefault="00DD24DC" w:rsidP="00601039">
      <w:pPr>
        <w:pStyle w:val="Paragraphedeliste"/>
        <w:numPr>
          <w:ilvl w:val="1"/>
          <w:numId w:val="32"/>
        </w:numPr>
        <w:spacing w:after="160" w:line="259" w:lineRule="auto"/>
        <w:contextualSpacing/>
        <w:jc w:val="both"/>
        <w:rPr>
          <w:rFonts w:ascii="Times New Roman" w:hAnsi="Times New Roman" w:cs="Times New Roman"/>
          <w:sz w:val="24"/>
          <w:szCs w:val="24"/>
        </w:rPr>
      </w:pPr>
      <w:r w:rsidRPr="006B268A">
        <w:rPr>
          <w:rFonts w:ascii="Times New Roman" w:hAnsi="Times New Roman" w:cs="Times New Roman"/>
          <w:sz w:val="24"/>
          <w:szCs w:val="24"/>
        </w:rPr>
        <w:t>EPP Houénoussou</w:t>
      </w:r>
    </w:p>
    <w:p w:rsidR="00DD24DC" w:rsidRDefault="00DD24DC" w:rsidP="00DD24DC">
      <w:pPr>
        <w:spacing w:after="160" w:line="259" w:lineRule="auto"/>
        <w:contextualSpacing/>
        <w:jc w:val="both"/>
        <w:rPr>
          <w:rFonts w:ascii="Times New Roman" w:hAnsi="Times New Roman" w:cs="Times New Roman"/>
          <w:sz w:val="24"/>
          <w:szCs w:val="24"/>
        </w:rPr>
      </w:pPr>
      <w:r w:rsidRPr="00B63745">
        <w:rPr>
          <w:rFonts w:ascii="Times New Roman" w:hAnsi="Times New Roman" w:cs="Times New Roman"/>
          <w:sz w:val="24"/>
          <w:szCs w:val="24"/>
        </w:rPr>
        <w:t>Aussi, les bénéficiaires ont</w:t>
      </w:r>
      <w:r>
        <w:rPr>
          <w:rFonts w:ascii="Times New Roman" w:hAnsi="Times New Roman" w:cs="Times New Roman"/>
          <w:sz w:val="24"/>
          <w:szCs w:val="24"/>
        </w:rPr>
        <w:t>-ils</w:t>
      </w:r>
      <w:r w:rsidRPr="00B63745">
        <w:rPr>
          <w:rFonts w:ascii="Times New Roman" w:hAnsi="Times New Roman" w:cs="Times New Roman"/>
          <w:sz w:val="24"/>
          <w:szCs w:val="24"/>
        </w:rPr>
        <w:t xml:space="preserve"> bénéficié d’un certain nombre de biens et de mat</w:t>
      </w:r>
      <w:r>
        <w:rPr>
          <w:rFonts w:ascii="Times New Roman" w:hAnsi="Times New Roman" w:cs="Times New Roman"/>
          <w:sz w:val="24"/>
          <w:szCs w:val="24"/>
        </w:rPr>
        <w:t>ériels comme des presses, des ef</w:t>
      </w:r>
      <w:r w:rsidRPr="00B63745">
        <w:rPr>
          <w:rFonts w:ascii="Times New Roman" w:hAnsi="Times New Roman" w:cs="Times New Roman"/>
          <w:sz w:val="24"/>
          <w:szCs w:val="24"/>
        </w:rPr>
        <w:t>friteuses, des râpeuses, etc.</w:t>
      </w:r>
    </w:p>
    <w:p w:rsidR="00317A38" w:rsidRPr="004C7297" w:rsidRDefault="00317A38" w:rsidP="00DD24DC">
      <w:pPr>
        <w:spacing w:after="160" w:line="259" w:lineRule="auto"/>
        <w:contextualSpacing/>
        <w:jc w:val="both"/>
        <w:rPr>
          <w:rFonts w:ascii="Times New Roman" w:hAnsi="Times New Roman" w:cs="Times New Roman"/>
          <w:sz w:val="24"/>
          <w:szCs w:val="24"/>
        </w:rPr>
      </w:pPr>
    </w:p>
    <w:p w:rsidR="00DD24DC" w:rsidRPr="001D3612" w:rsidRDefault="00DD24DC" w:rsidP="00601039">
      <w:pPr>
        <w:pStyle w:val="T3"/>
        <w:numPr>
          <w:ilvl w:val="2"/>
          <w:numId w:val="43"/>
        </w:numPr>
      </w:pPr>
      <w:bookmarkStart w:id="320" w:name="_Toc35615561"/>
      <w:bookmarkStart w:id="321" w:name="_Toc35631331"/>
      <w:r w:rsidRPr="001D3612">
        <w:t xml:space="preserve"> </w:t>
      </w:r>
      <w:bookmarkStart w:id="322" w:name="_Toc35984615"/>
      <w:r w:rsidRPr="001D3612">
        <w:t>Changement de comportement</w:t>
      </w:r>
      <w:bookmarkEnd w:id="320"/>
      <w:bookmarkEnd w:id="321"/>
      <w:bookmarkEnd w:id="322"/>
    </w:p>
    <w:p w:rsidR="00DD24DC" w:rsidRDefault="00DD24DC" w:rsidP="00DD24DC">
      <w:pPr>
        <w:tabs>
          <w:tab w:val="left" w:pos="747"/>
        </w:tabs>
        <w:autoSpaceDE w:val="0"/>
        <w:autoSpaceDN w:val="0"/>
        <w:adjustRightInd w:val="0"/>
        <w:jc w:val="both"/>
        <w:rPr>
          <w:rFonts w:ascii="Times New Roman" w:hAnsi="Times New Roman" w:cs="Times New Roman"/>
          <w:sz w:val="24"/>
          <w:szCs w:val="24"/>
        </w:rPr>
      </w:pPr>
      <w:r w:rsidRPr="00B63745">
        <w:rPr>
          <w:rFonts w:ascii="Times New Roman" w:hAnsi="Times New Roman" w:cs="Times New Roman"/>
          <w:sz w:val="24"/>
          <w:szCs w:val="24"/>
        </w:rPr>
        <w:t xml:space="preserve">Plusieurs communications et sensibilisations ont été faites. </w:t>
      </w:r>
      <w:r>
        <w:rPr>
          <w:rFonts w:ascii="Times New Roman" w:hAnsi="Times New Roman" w:cs="Times New Roman"/>
          <w:sz w:val="24"/>
          <w:szCs w:val="24"/>
        </w:rPr>
        <w:t xml:space="preserve">Mais, </w:t>
      </w:r>
      <w:r w:rsidRPr="00B456CB">
        <w:rPr>
          <w:rFonts w:ascii="Times New Roman" w:hAnsi="Times New Roman" w:cs="Times New Roman"/>
          <w:sz w:val="24"/>
          <w:szCs w:val="24"/>
        </w:rPr>
        <w:t xml:space="preserve">les comportements n’ont pas </w:t>
      </w:r>
      <w:r>
        <w:rPr>
          <w:rFonts w:ascii="Times New Roman" w:hAnsi="Times New Roman" w:cs="Times New Roman"/>
          <w:sz w:val="24"/>
          <w:szCs w:val="24"/>
        </w:rPr>
        <w:t>changé</w:t>
      </w:r>
      <w:r w:rsidRPr="00B456CB">
        <w:rPr>
          <w:rFonts w:ascii="Times New Roman" w:hAnsi="Times New Roman" w:cs="Times New Roman"/>
          <w:sz w:val="24"/>
          <w:szCs w:val="24"/>
        </w:rPr>
        <w:t xml:space="preserve"> puisqu’on observe toujours des sachets d’emballage, d’eau, des feuilles d’akassa et autres, des couches jetables, des ordures m</w:t>
      </w:r>
      <w:r>
        <w:rPr>
          <w:rFonts w:ascii="Times New Roman" w:hAnsi="Times New Roman" w:cs="Times New Roman"/>
          <w:sz w:val="24"/>
          <w:szCs w:val="24"/>
        </w:rPr>
        <w:t>énagères un peu partout dans notre cadre</w:t>
      </w:r>
      <w:r w:rsidRPr="00B456CB">
        <w:rPr>
          <w:rFonts w:ascii="Times New Roman" w:hAnsi="Times New Roman" w:cs="Times New Roman"/>
          <w:sz w:val="24"/>
          <w:szCs w:val="24"/>
        </w:rPr>
        <w:t xml:space="preserve"> de vie</w:t>
      </w:r>
      <w:r>
        <w:rPr>
          <w:rFonts w:ascii="Times New Roman" w:hAnsi="Times New Roman" w:cs="Times New Roman"/>
          <w:sz w:val="24"/>
          <w:szCs w:val="24"/>
        </w:rPr>
        <w:t>.</w:t>
      </w:r>
    </w:p>
    <w:p w:rsidR="00DD24DC" w:rsidRDefault="00DD24DC" w:rsidP="00DD24DC">
      <w:pPr>
        <w:tabs>
          <w:tab w:val="left" w:pos="747"/>
        </w:tabs>
        <w:autoSpaceDE w:val="0"/>
        <w:autoSpaceDN w:val="0"/>
        <w:adjustRightInd w:val="0"/>
        <w:jc w:val="both"/>
        <w:rPr>
          <w:rFonts w:ascii="Times New Roman" w:hAnsi="Times New Roman" w:cs="Times New Roman"/>
          <w:sz w:val="24"/>
          <w:szCs w:val="24"/>
        </w:rPr>
      </w:pPr>
      <w:r w:rsidRPr="00B63745">
        <w:rPr>
          <w:rFonts w:ascii="Times New Roman" w:hAnsi="Times New Roman" w:cs="Times New Roman"/>
          <w:sz w:val="24"/>
          <w:szCs w:val="24"/>
        </w:rPr>
        <w:t>Par contre, certaines personnes ont souligné un manque ou une faible sensibilisation sur les comportements en matière de sécurité routière et dans nos différents milieux de vie.</w:t>
      </w:r>
    </w:p>
    <w:p w:rsidR="00DD24DC" w:rsidRDefault="00DD24DC" w:rsidP="00DD24DC">
      <w:pPr>
        <w:tabs>
          <w:tab w:val="left" w:pos="747"/>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Pour ce qui est de la </w:t>
      </w:r>
      <w:r w:rsidRPr="00AD3E32">
        <w:rPr>
          <w:rFonts w:ascii="Times New Roman" w:hAnsi="Times New Roman" w:cs="Times New Roman"/>
          <w:sz w:val="24"/>
          <w:szCs w:val="24"/>
        </w:rPr>
        <w:t>f</w:t>
      </w:r>
      <w:r w:rsidRPr="00AD3E32">
        <w:rPr>
          <w:rFonts w:ascii="Times New Roman" w:eastAsia="Times New Roman" w:hAnsi="Times New Roman" w:cs="Times New Roman"/>
          <w:sz w:val="24"/>
          <w:szCs w:val="24"/>
          <w:lang w:eastAsia="fr-FR"/>
        </w:rPr>
        <w:t>réqu</w:t>
      </w:r>
      <w:r>
        <w:rPr>
          <w:rFonts w:ascii="Times New Roman" w:eastAsia="Times New Roman" w:hAnsi="Times New Roman" w:cs="Times New Roman"/>
          <w:sz w:val="24"/>
          <w:szCs w:val="24"/>
          <w:lang w:eastAsia="fr-FR"/>
        </w:rPr>
        <w:t xml:space="preserve">entation des centres de santé, </w:t>
      </w:r>
      <w:r w:rsidRPr="00AD3E32">
        <w:rPr>
          <w:rFonts w:ascii="Times New Roman" w:hAnsi="Times New Roman" w:cs="Times New Roman"/>
          <w:sz w:val="24"/>
          <w:szCs w:val="24"/>
        </w:rPr>
        <w:t>il</w:t>
      </w:r>
      <w:r w:rsidRPr="00B63745">
        <w:rPr>
          <w:rFonts w:ascii="Times New Roman" w:hAnsi="Times New Roman" w:cs="Times New Roman"/>
          <w:sz w:val="24"/>
          <w:szCs w:val="24"/>
        </w:rPr>
        <w:t xml:space="preserve"> a été notifié une fréquentation régulière </w:t>
      </w:r>
      <w:r>
        <w:rPr>
          <w:rFonts w:ascii="Times New Roman" w:hAnsi="Times New Roman" w:cs="Times New Roman"/>
          <w:sz w:val="24"/>
          <w:szCs w:val="24"/>
        </w:rPr>
        <w:t>de ces derniers, du fait d</w:t>
      </w:r>
      <w:r w:rsidRPr="00B63745">
        <w:rPr>
          <w:rFonts w:ascii="Times New Roman" w:hAnsi="Times New Roman" w:cs="Times New Roman"/>
          <w:sz w:val="24"/>
          <w:szCs w:val="24"/>
        </w:rPr>
        <w:t>e la libre circulation des personnes et des biens.</w:t>
      </w:r>
    </w:p>
    <w:p w:rsidR="0026738A" w:rsidRDefault="0026738A" w:rsidP="00DD24DC">
      <w:pPr>
        <w:tabs>
          <w:tab w:val="left" w:pos="747"/>
        </w:tabs>
        <w:autoSpaceDE w:val="0"/>
        <w:autoSpaceDN w:val="0"/>
        <w:adjustRightInd w:val="0"/>
        <w:jc w:val="both"/>
        <w:rPr>
          <w:rFonts w:ascii="Times New Roman" w:hAnsi="Times New Roman" w:cs="Times New Roman"/>
          <w:sz w:val="24"/>
          <w:szCs w:val="24"/>
        </w:rPr>
      </w:pPr>
    </w:p>
    <w:p w:rsidR="00DD24DC" w:rsidRPr="001D3612" w:rsidRDefault="00743710" w:rsidP="00743710">
      <w:pPr>
        <w:pStyle w:val="T3"/>
        <w:numPr>
          <w:ilvl w:val="0"/>
          <w:numId w:val="0"/>
        </w:numPr>
        <w:ind w:left="644"/>
      </w:pPr>
      <w:bookmarkStart w:id="323" w:name="_Toc35615562"/>
      <w:bookmarkStart w:id="324" w:name="_Toc35631332"/>
      <w:bookmarkStart w:id="325" w:name="_Toc35984616"/>
      <w:r>
        <w:t>4.2.7</w:t>
      </w:r>
      <w:r w:rsidR="00DD24DC" w:rsidRPr="001D3612">
        <w:t xml:space="preserve"> Jeunes filles et grossesses non désirées</w:t>
      </w:r>
      <w:bookmarkEnd w:id="323"/>
      <w:bookmarkEnd w:id="324"/>
      <w:bookmarkEnd w:id="325"/>
    </w:p>
    <w:p w:rsidR="00DD24DC" w:rsidRPr="00AD3E32" w:rsidRDefault="00DD24DC" w:rsidP="00DD24DC">
      <w:pPr>
        <w:jc w:val="both"/>
        <w:rPr>
          <w:rFonts w:ascii="Times New Roman" w:hAnsi="Times New Roman" w:cs="Times New Roman"/>
          <w:b/>
          <w:sz w:val="24"/>
          <w:szCs w:val="24"/>
          <w:u w:val="single"/>
        </w:rPr>
      </w:pPr>
      <w:r w:rsidRPr="00B63745">
        <w:rPr>
          <w:rFonts w:ascii="Times New Roman" w:hAnsi="Times New Roman" w:cs="Times New Roman"/>
          <w:sz w:val="24"/>
          <w:szCs w:val="24"/>
        </w:rPr>
        <w:t xml:space="preserve">A ce niveau, les participants ont déclaré que rien n’a changé dans le comportement sexuel des jeunes filles. </w:t>
      </w:r>
      <w:r>
        <w:rPr>
          <w:rFonts w:ascii="Times New Roman" w:hAnsi="Times New Roman" w:cs="Times New Roman"/>
          <w:sz w:val="24"/>
          <w:szCs w:val="24"/>
        </w:rPr>
        <w:t>« </w:t>
      </w:r>
      <w:r w:rsidRPr="00AD3E32">
        <w:rPr>
          <w:rFonts w:ascii="Times New Roman" w:hAnsi="Times New Roman" w:cs="Times New Roman"/>
          <w:i/>
          <w:sz w:val="24"/>
          <w:szCs w:val="24"/>
        </w:rPr>
        <w:t xml:space="preserve">Au contraire, le projet a ouvert la voie à la délinquance sexuelle avec des cas de </w:t>
      </w:r>
      <w:r w:rsidRPr="00AD3E32">
        <w:rPr>
          <w:rFonts w:ascii="Times New Roman" w:hAnsi="Times New Roman" w:cs="Times New Roman"/>
          <w:i/>
          <w:sz w:val="24"/>
          <w:szCs w:val="24"/>
        </w:rPr>
        <w:lastRenderedPageBreak/>
        <w:t>grossesses non désirées</w:t>
      </w:r>
      <w:r>
        <w:rPr>
          <w:rFonts w:ascii="Times New Roman" w:hAnsi="Times New Roman" w:cs="Times New Roman"/>
          <w:sz w:val="24"/>
          <w:szCs w:val="24"/>
        </w:rPr>
        <w:t> »</w:t>
      </w:r>
      <w:r w:rsidRPr="00B63745">
        <w:rPr>
          <w:rFonts w:ascii="Times New Roman" w:hAnsi="Times New Roman" w:cs="Times New Roman"/>
          <w:sz w:val="24"/>
          <w:szCs w:val="24"/>
        </w:rPr>
        <w:t>.</w:t>
      </w:r>
      <w:r>
        <w:rPr>
          <w:rFonts w:ascii="Times New Roman" w:hAnsi="Times New Roman" w:cs="Times New Roman"/>
          <w:sz w:val="24"/>
          <w:szCs w:val="24"/>
        </w:rPr>
        <w:t xml:space="preserve"> Mieux, </w:t>
      </w:r>
      <w:r w:rsidRPr="00B456CB">
        <w:rPr>
          <w:rFonts w:ascii="Times New Roman" w:hAnsi="Times New Roman" w:cs="Times New Roman"/>
          <w:sz w:val="24"/>
          <w:szCs w:val="24"/>
        </w:rPr>
        <w:t>selon les enquêtés</w:t>
      </w:r>
      <w:r>
        <w:rPr>
          <w:rFonts w:ascii="Times New Roman" w:hAnsi="Times New Roman" w:cs="Times New Roman"/>
          <w:sz w:val="24"/>
          <w:szCs w:val="24"/>
        </w:rPr>
        <w:t>, « </w:t>
      </w:r>
      <w:r w:rsidRPr="008675E0">
        <w:rPr>
          <w:rFonts w:ascii="Times New Roman" w:hAnsi="Times New Roman" w:cs="Times New Roman"/>
          <w:i/>
          <w:sz w:val="24"/>
          <w:szCs w:val="24"/>
        </w:rPr>
        <w:t>lors de la réalisation de la voie, il y a eu assez de relations intimes entre les ouvriers sur le chantier et les jeunes filles de la localité ainsi que les jeunes dames libres. Ce qui a provoqué des cas de grossesse et d’adultère dans le milieu</w:t>
      </w:r>
      <w:r>
        <w:rPr>
          <w:rFonts w:ascii="Times New Roman" w:hAnsi="Times New Roman" w:cs="Times New Roman"/>
          <w:sz w:val="24"/>
          <w:szCs w:val="24"/>
        </w:rPr>
        <w:t> »</w:t>
      </w:r>
      <w:r w:rsidRPr="00B456CB">
        <w:rPr>
          <w:rFonts w:ascii="Times New Roman" w:hAnsi="Times New Roman" w:cs="Times New Roman"/>
          <w:sz w:val="24"/>
          <w:szCs w:val="24"/>
        </w:rPr>
        <w:t>.</w:t>
      </w:r>
    </w:p>
    <w:p w:rsidR="00DD24DC" w:rsidRPr="001D3612" w:rsidRDefault="00743710" w:rsidP="00743710">
      <w:pPr>
        <w:pStyle w:val="T3"/>
        <w:numPr>
          <w:ilvl w:val="0"/>
          <w:numId w:val="0"/>
        </w:numPr>
        <w:ind w:left="720"/>
      </w:pPr>
      <w:bookmarkStart w:id="326" w:name="_Toc35615563"/>
      <w:bookmarkStart w:id="327" w:name="_Toc35631333"/>
      <w:bookmarkStart w:id="328" w:name="_Toc35984617"/>
      <w:r>
        <w:t>4.2.8</w:t>
      </w:r>
      <w:r w:rsidR="00DD24DC" w:rsidRPr="001D3612">
        <w:t xml:space="preserve"> Absentéisme / fréquentation scolaire</w:t>
      </w:r>
      <w:bookmarkEnd w:id="326"/>
      <w:bookmarkEnd w:id="327"/>
      <w:bookmarkEnd w:id="328"/>
    </w:p>
    <w:p w:rsidR="00DD24DC" w:rsidRPr="00AD3E32" w:rsidRDefault="00DD24DC" w:rsidP="00DD24DC">
      <w:pPr>
        <w:jc w:val="both"/>
        <w:rPr>
          <w:rFonts w:ascii="Times New Roman" w:hAnsi="Times New Roman" w:cs="Times New Roman"/>
          <w:sz w:val="24"/>
        </w:rPr>
      </w:pPr>
      <w:r w:rsidRPr="00AD3E32">
        <w:rPr>
          <w:rFonts w:ascii="Times New Roman" w:hAnsi="Times New Roman" w:cs="Times New Roman"/>
          <w:sz w:val="24"/>
        </w:rPr>
        <w:t xml:space="preserve">Le niveau d’absentéisme des élèves et enseignants a diminué considérablement avec l’état actuel des voies qui est beaucoup plus </w:t>
      </w:r>
      <w:r>
        <w:rPr>
          <w:rFonts w:ascii="Times New Roman" w:hAnsi="Times New Roman" w:cs="Times New Roman"/>
          <w:sz w:val="24"/>
        </w:rPr>
        <w:t xml:space="preserve">praticable même en saison pluvieuse. </w:t>
      </w:r>
      <w:r w:rsidRPr="00AD3E32">
        <w:rPr>
          <w:rFonts w:ascii="Times New Roman" w:hAnsi="Times New Roman" w:cs="Times New Roman"/>
          <w:sz w:val="24"/>
        </w:rPr>
        <w:t xml:space="preserve">Aussi, les grossesses non désirées en milieu scolaire ont diminué avec les mesures du gouvernement </w:t>
      </w:r>
      <w:r>
        <w:rPr>
          <w:rFonts w:ascii="Times New Roman" w:hAnsi="Times New Roman" w:cs="Times New Roman"/>
          <w:sz w:val="24"/>
        </w:rPr>
        <w:t>visant à</w:t>
      </w:r>
      <w:r w:rsidR="001D3612">
        <w:rPr>
          <w:rFonts w:ascii="Times New Roman" w:hAnsi="Times New Roman" w:cs="Times New Roman"/>
          <w:sz w:val="24"/>
        </w:rPr>
        <w:t xml:space="preserve"> </w:t>
      </w:r>
      <w:r w:rsidRPr="00AD3E32">
        <w:rPr>
          <w:rFonts w:ascii="Times New Roman" w:hAnsi="Times New Roman" w:cs="Times New Roman"/>
          <w:sz w:val="24"/>
        </w:rPr>
        <w:t>protéger les jeunes filles en milieu scolaire et leur absentéisme au cours.</w:t>
      </w:r>
    </w:p>
    <w:p w:rsidR="00DD24DC" w:rsidRPr="001D3612" w:rsidRDefault="00743710" w:rsidP="00743710">
      <w:pPr>
        <w:pStyle w:val="T3"/>
        <w:numPr>
          <w:ilvl w:val="0"/>
          <w:numId w:val="0"/>
        </w:numPr>
        <w:ind w:left="644"/>
      </w:pPr>
      <w:bookmarkStart w:id="329" w:name="_Toc35615564"/>
      <w:bookmarkStart w:id="330" w:name="_Toc35631334"/>
      <w:bookmarkStart w:id="331" w:name="_Toc35984618"/>
      <w:r>
        <w:t xml:space="preserve">4.2.9 </w:t>
      </w:r>
      <w:r w:rsidR="00DD24DC" w:rsidRPr="001D3612">
        <w:t xml:space="preserve"> Sécurité routière</w:t>
      </w:r>
      <w:bookmarkEnd w:id="329"/>
      <w:bookmarkEnd w:id="330"/>
      <w:bookmarkEnd w:id="331"/>
    </w:p>
    <w:p w:rsidR="00DD24DC" w:rsidRPr="00B63745" w:rsidRDefault="00DD24DC" w:rsidP="00DD24DC">
      <w:pPr>
        <w:spacing w:after="0"/>
        <w:jc w:val="both"/>
        <w:rPr>
          <w:rFonts w:ascii="Times New Roman" w:hAnsi="Times New Roman" w:cs="Times New Roman"/>
          <w:sz w:val="24"/>
          <w:szCs w:val="24"/>
        </w:rPr>
      </w:pPr>
      <w:r w:rsidRPr="00B63745">
        <w:rPr>
          <w:rFonts w:ascii="Times New Roman" w:hAnsi="Times New Roman" w:cs="Times New Roman"/>
          <w:sz w:val="24"/>
          <w:szCs w:val="24"/>
        </w:rPr>
        <w:t>En matière de sécurité routière, les bénéficiaires ont déclaré que :</w:t>
      </w:r>
    </w:p>
    <w:p w:rsidR="00DD24DC" w:rsidRDefault="00DD24DC" w:rsidP="00601039">
      <w:pPr>
        <w:pStyle w:val="Paragraphedeliste"/>
        <w:numPr>
          <w:ilvl w:val="0"/>
          <w:numId w:val="31"/>
        </w:numPr>
        <w:spacing w:after="0"/>
        <w:jc w:val="both"/>
        <w:rPr>
          <w:rFonts w:ascii="Times New Roman" w:hAnsi="Times New Roman" w:cs="Times New Roman"/>
          <w:sz w:val="24"/>
          <w:szCs w:val="24"/>
        </w:rPr>
      </w:pPr>
      <w:r>
        <w:rPr>
          <w:rFonts w:ascii="Times New Roman" w:hAnsi="Times New Roman" w:cs="Times New Roman"/>
          <w:sz w:val="24"/>
          <w:szCs w:val="24"/>
        </w:rPr>
        <w:t>l</w:t>
      </w:r>
      <w:r w:rsidRPr="00B63745">
        <w:rPr>
          <w:rFonts w:ascii="Times New Roman" w:hAnsi="Times New Roman" w:cs="Times New Roman"/>
          <w:sz w:val="24"/>
          <w:szCs w:val="24"/>
        </w:rPr>
        <w:t>a situation a connu un peu d’a</w:t>
      </w:r>
      <w:r>
        <w:rPr>
          <w:rFonts w:ascii="Times New Roman" w:hAnsi="Times New Roman" w:cs="Times New Roman"/>
          <w:sz w:val="24"/>
          <w:szCs w:val="24"/>
        </w:rPr>
        <w:t>mélioration avec néanmoins une diminution des cas d’accidents,</w:t>
      </w:r>
    </w:p>
    <w:p w:rsidR="00DD24DC" w:rsidRPr="00B63745" w:rsidRDefault="00DD24DC" w:rsidP="00601039">
      <w:pPr>
        <w:pStyle w:val="Paragraphedeliste"/>
        <w:numPr>
          <w:ilvl w:val="0"/>
          <w:numId w:val="31"/>
        </w:numPr>
        <w:spacing w:after="0"/>
        <w:jc w:val="both"/>
        <w:rPr>
          <w:rFonts w:ascii="Times New Roman" w:hAnsi="Times New Roman" w:cs="Times New Roman"/>
          <w:sz w:val="24"/>
          <w:szCs w:val="24"/>
        </w:rPr>
      </w:pPr>
      <w:r>
        <w:rPr>
          <w:rFonts w:ascii="Times New Roman" w:hAnsi="Times New Roman" w:cs="Times New Roman"/>
          <w:sz w:val="24"/>
          <w:szCs w:val="24"/>
        </w:rPr>
        <w:t xml:space="preserve">la présence des </w:t>
      </w:r>
      <w:r w:rsidRPr="00B63745">
        <w:rPr>
          <w:rFonts w:ascii="Times New Roman" w:hAnsi="Times New Roman" w:cs="Times New Roman"/>
          <w:sz w:val="24"/>
          <w:szCs w:val="24"/>
        </w:rPr>
        <w:t>feux tricolores jouent un rôle important</w:t>
      </w:r>
      <w:r>
        <w:rPr>
          <w:rFonts w:ascii="Times New Roman" w:hAnsi="Times New Roman" w:cs="Times New Roman"/>
          <w:sz w:val="24"/>
          <w:szCs w:val="24"/>
        </w:rPr>
        <w:t xml:space="preserve"> dans la diminution des accidents sur le tronçon,</w:t>
      </w:r>
    </w:p>
    <w:p w:rsidR="00DD24DC" w:rsidRPr="00B63745" w:rsidRDefault="00DD24DC" w:rsidP="00601039">
      <w:pPr>
        <w:pStyle w:val="Paragraphedeliste"/>
        <w:numPr>
          <w:ilvl w:val="0"/>
          <w:numId w:val="31"/>
        </w:numPr>
        <w:spacing w:after="0"/>
        <w:jc w:val="both"/>
        <w:rPr>
          <w:rFonts w:ascii="Times New Roman" w:hAnsi="Times New Roman" w:cs="Times New Roman"/>
          <w:sz w:val="24"/>
          <w:szCs w:val="24"/>
        </w:rPr>
      </w:pPr>
      <w:r w:rsidRPr="00B63745">
        <w:rPr>
          <w:rFonts w:ascii="Times New Roman" w:hAnsi="Times New Roman" w:cs="Times New Roman"/>
          <w:sz w:val="24"/>
          <w:szCs w:val="24"/>
        </w:rPr>
        <w:t xml:space="preserve">le non-respect du code de la route par certains conducteurs fait observer des cas d’accident sur nos routes ainsi que le manque de panneaux </w:t>
      </w:r>
      <w:r>
        <w:rPr>
          <w:rFonts w:ascii="Times New Roman" w:hAnsi="Times New Roman" w:cs="Times New Roman"/>
          <w:sz w:val="24"/>
          <w:szCs w:val="24"/>
        </w:rPr>
        <w:t>de signalisation.</w:t>
      </w:r>
    </w:p>
    <w:p w:rsidR="00DD24DC" w:rsidRPr="00B63745" w:rsidRDefault="00DD24DC" w:rsidP="00DD24DC">
      <w:pPr>
        <w:pStyle w:val="TCHICANDOU3"/>
        <w:spacing w:before="240" w:line="276" w:lineRule="auto"/>
        <w:ind w:firstLine="0"/>
      </w:pPr>
      <w:bookmarkStart w:id="332" w:name="_Toc35615565"/>
      <w:r w:rsidRPr="00B63745">
        <w:t>Conclusion</w:t>
      </w:r>
      <w:bookmarkEnd w:id="332"/>
    </w:p>
    <w:p w:rsidR="00DD24DC" w:rsidRPr="00322378" w:rsidRDefault="00DD24DC" w:rsidP="00DD24DC">
      <w:pPr>
        <w:jc w:val="both"/>
        <w:rPr>
          <w:rFonts w:ascii="Times New Roman" w:hAnsi="Times New Roman" w:cs="Times New Roman"/>
          <w:sz w:val="24"/>
          <w:szCs w:val="24"/>
        </w:rPr>
      </w:pPr>
      <w:r w:rsidRPr="00322378">
        <w:rPr>
          <w:rFonts w:ascii="Times New Roman" w:hAnsi="Times New Roman" w:cs="Times New Roman"/>
          <w:sz w:val="24"/>
          <w:szCs w:val="24"/>
        </w:rPr>
        <w:t>Dans l’ensemble, les bénéficiaires ont reconnues l’impact positif de la réalisation du chef d’œuvre. En général, ce tronçon réhabilité a permis la fluidité, une libre circulation des personnes et des biens et l’aménagement de certaines pistes.</w:t>
      </w:r>
    </w:p>
    <w:p w:rsidR="00055F69" w:rsidRDefault="00055F69">
      <w:pPr>
        <w:spacing w:after="0" w:line="240" w:lineRule="auto"/>
        <w:rPr>
          <w:rFonts w:ascii="Times New Roman" w:hAnsi="Times New Roman" w:cs="Times New Roman"/>
          <w:lang w:eastAsia="fr-FR"/>
        </w:rPr>
      </w:pPr>
      <w:r>
        <w:rPr>
          <w:rFonts w:ascii="Times New Roman" w:hAnsi="Times New Roman" w:cs="Times New Roman"/>
          <w:lang w:eastAsia="fr-FR"/>
        </w:rPr>
        <w:br w:type="page"/>
      </w:r>
    </w:p>
    <w:p w:rsidR="00017C6B" w:rsidRPr="0012236E" w:rsidRDefault="00017C6B" w:rsidP="00FC228A">
      <w:pPr>
        <w:pStyle w:val="T0"/>
      </w:pPr>
      <w:bookmarkStart w:id="333" w:name="_Toc286681003"/>
      <w:bookmarkStart w:id="334" w:name="_Toc286906037"/>
      <w:bookmarkStart w:id="335" w:name="_Toc290997623"/>
      <w:bookmarkStart w:id="336" w:name="_Toc290997655"/>
      <w:bookmarkStart w:id="337" w:name="_Toc400972105"/>
      <w:bookmarkStart w:id="338" w:name="_Toc421180847"/>
      <w:bookmarkStart w:id="339" w:name="_Toc35631335"/>
      <w:bookmarkStart w:id="340" w:name="_Toc35984619"/>
      <w:r w:rsidRPr="0012236E">
        <w:lastRenderedPageBreak/>
        <w:t>CONCLUSION</w:t>
      </w:r>
      <w:bookmarkEnd w:id="333"/>
      <w:bookmarkEnd w:id="334"/>
      <w:bookmarkEnd w:id="335"/>
      <w:bookmarkEnd w:id="336"/>
      <w:bookmarkEnd w:id="337"/>
      <w:bookmarkEnd w:id="338"/>
      <w:bookmarkEnd w:id="339"/>
      <w:bookmarkEnd w:id="340"/>
    </w:p>
    <w:p w:rsidR="004D663B" w:rsidRPr="005B4E60" w:rsidRDefault="004D663B" w:rsidP="004D663B">
      <w:pPr>
        <w:spacing w:after="0"/>
      </w:pPr>
    </w:p>
    <w:p w:rsidR="000C3D4A" w:rsidRDefault="000C3D4A" w:rsidP="000C3D4A">
      <w:pPr>
        <w:autoSpaceDE w:val="0"/>
        <w:autoSpaceDN w:val="0"/>
        <w:adjustRightInd w:val="0"/>
        <w:spacing w:after="0"/>
        <w:jc w:val="both"/>
        <w:rPr>
          <w:rFonts w:ascii="Times New Roman" w:hAnsi="Times New Roman" w:cs="Times New Roman"/>
          <w:sz w:val="24"/>
          <w:szCs w:val="24"/>
        </w:rPr>
      </w:pPr>
      <w:r w:rsidRPr="00B63745">
        <w:rPr>
          <w:rFonts w:ascii="Times New Roman" w:hAnsi="Times New Roman" w:cs="Times New Roman"/>
          <w:sz w:val="24"/>
          <w:szCs w:val="24"/>
        </w:rPr>
        <w:t xml:space="preserve">En somme, il a été noté que la réalisation de la route Pahou-Ouidah-Hillacondji-Frontière Togo </w:t>
      </w:r>
      <w:r w:rsidRPr="00B63745">
        <w:rPr>
          <w:rFonts w:ascii="Times New Roman" w:eastAsia="Times New Roman" w:hAnsi="Times New Roman" w:cs="Times New Roman"/>
          <w:sz w:val="24"/>
          <w:szCs w:val="24"/>
          <w:lang w:val="fr-BE" w:eastAsia="fr-BE"/>
        </w:rPr>
        <w:t xml:space="preserve">a été d’une grande importance pour les usagers et les populations du fait que les déplacements de personnes et des biens soient devenus plus aisés. Ils ont une très bonne appréciation de la qualité de la route qui est en </w:t>
      </w:r>
      <w:r>
        <w:rPr>
          <w:rFonts w:ascii="Times New Roman" w:eastAsia="Times New Roman" w:hAnsi="Times New Roman" w:cs="Times New Roman"/>
          <w:sz w:val="24"/>
          <w:szCs w:val="24"/>
          <w:lang w:val="fr-BE" w:eastAsia="fr-BE"/>
        </w:rPr>
        <w:t xml:space="preserve">double </w:t>
      </w:r>
      <w:r w:rsidRPr="00B63745">
        <w:rPr>
          <w:rFonts w:ascii="Times New Roman" w:eastAsia="Times New Roman" w:hAnsi="Times New Roman" w:cs="Times New Roman"/>
          <w:sz w:val="24"/>
          <w:szCs w:val="24"/>
          <w:lang w:val="fr-BE" w:eastAsia="fr-BE"/>
        </w:rPr>
        <w:t>voie</w:t>
      </w:r>
      <w:r>
        <w:rPr>
          <w:rFonts w:ascii="Times New Roman" w:eastAsia="Times New Roman" w:hAnsi="Times New Roman" w:cs="Times New Roman"/>
          <w:sz w:val="24"/>
          <w:szCs w:val="24"/>
          <w:lang w:val="fr-BE" w:eastAsia="fr-BE"/>
        </w:rPr>
        <w:t xml:space="preserve"> sur une portion</w:t>
      </w:r>
      <w:r w:rsidRPr="00B63745">
        <w:rPr>
          <w:rFonts w:ascii="Times New Roman" w:eastAsia="Times New Roman" w:hAnsi="Times New Roman" w:cs="Times New Roman"/>
          <w:sz w:val="24"/>
          <w:szCs w:val="24"/>
          <w:lang w:val="fr-BE" w:eastAsia="fr-BE"/>
        </w:rPr>
        <w:t>. Ils estiment que le trafic vers le Togo par Hillacondji a pris de l’ampleur en matière de flux et qu’il a facilité</w:t>
      </w:r>
      <w:r w:rsidRPr="00B63745">
        <w:rPr>
          <w:rFonts w:ascii="Times New Roman" w:hAnsi="Times New Roman" w:cs="Times New Roman"/>
          <w:sz w:val="24"/>
          <w:szCs w:val="24"/>
        </w:rPr>
        <w:t xml:space="preserve"> le désenclavement des</w:t>
      </w:r>
      <w:r>
        <w:rPr>
          <w:rFonts w:ascii="Times New Roman" w:hAnsi="Times New Roman" w:cs="Times New Roman"/>
          <w:sz w:val="24"/>
          <w:szCs w:val="24"/>
        </w:rPr>
        <w:t xml:space="preserve"> localités le long du tronçon. Ainsi, c</w:t>
      </w:r>
      <w:r w:rsidRPr="00B63745">
        <w:rPr>
          <w:rFonts w:ascii="Times New Roman" w:hAnsi="Times New Roman" w:cs="Times New Roman"/>
          <w:sz w:val="24"/>
          <w:szCs w:val="24"/>
        </w:rPr>
        <w:t>e</w:t>
      </w:r>
      <w:r>
        <w:rPr>
          <w:rFonts w:ascii="Times New Roman" w:hAnsi="Times New Roman" w:cs="Times New Roman"/>
          <w:sz w:val="24"/>
          <w:szCs w:val="24"/>
        </w:rPr>
        <w:t>tte situation</w:t>
      </w:r>
      <w:r w:rsidRPr="00B63745">
        <w:rPr>
          <w:rFonts w:ascii="Times New Roman" w:hAnsi="Times New Roman" w:cs="Times New Roman"/>
          <w:sz w:val="24"/>
          <w:szCs w:val="24"/>
        </w:rPr>
        <w:t xml:space="preserve"> a engendré la création de petits commerces et emplois le long de la voie par les riverains. La fluidité de la voie a considérablement réduit le temps de voyage des usagers de la route, mais on constate toujours les cas d’accidents sur le tronçon. Et cela est dû au non-respect du code de la route et l’insuffisance des panneaux de signalisations. L’insuffisance de la sensibilisation sur l’environnement</w:t>
      </w:r>
      <w:r>
        <w:rPr>
          <w:rFonts w:ascii="Times New Roman" w:hAnsi="Times New Roman" w:cs="Times New Roman"/>
          <w:sz w:val="24"/>
          <w:szCs w:val="24"/>
        </w:rPr>
        <w:t xml:space="preserve"> et</w:t>
      </w:r>
      <w:r w:rsidRPr="00B63745">
        <w:rPr>
          <w:rFonts w:ascii="Times New Roman" w:hAnsi="Times New Roman" w:cs="Times New Roman"/>
          <w:sz w:val="24"/>
          <w:szCs w:val="24"/>
        </w:rPr>
        <w:t xml:space="preserve"> la santé </w:t>
      </w:r>
      <w:r>
        <w:rPr>
          <w:rFonts w:ascii="Times New Roman" w:hAnsi="Times New Roman" w:cs="Times New Roman"/>
          <w:sz w:val="24"/>
          <w:szCs w:val="24"/>
        </w:rPr>
        <w:t xml:space="preserve">induit </w:t>
      </w:r>
      <w:r w:rsidRPr="00B63745">
        <w:rPr>
          <w:rFonts w:ascii="Times New Roman" w:hAnsi="Times New Roman" w:cs="Times New Roman"/>
          <w:sz w:val="24"/>
          <w:szCs w:val="24"/>
        </w:rPr>
        <w:t xml:space="preserve">des comportements inappropriés dans nos cadres de vie et sur nos routes. </w:t>
      </w:r>
      <w:r>
        <w:rPr>
          <w:rFonts w:ascii="Times New Roman" w:hAnsi="Times New Roman" w:cs="Times New Roman"/>
          <w:sz w:val="24"/>
          <w:szCs w:val="24"/>
        </w:rPr>
        <w:t xml:space="preserve">Selon les </w:t>
      </w:r>
      <w:r w:rsidRPr="00B63745">
        <w:rPr>
          <w:rFonts w:ascii="Times New Roman" w:hAnsi="Times New Roman" w:cs="Times New Roman"/>
          <w:sz w:val="24"/>
          <w:szCs w:val="24"/>
        </w:rPr>
        <w:t>différentes cibles enquêtées, la réalisation de la voie profite à tous les usagers mais particulièrement</w:t>
      </w:r>
      <w:r>
        <w:rPr>
          <w:rFonts w:ascii="Times New Roman" w:hAnsi="Times New Roman" w:cs="Times New Roman"/>
          <w:sz w:val="24"/>
          <w:szCs w:val="24"/>
        </w:rPr>
        <w:t xml:space="preserve"> au groupe des transporteurs.</w:t>
      </w:r>
    </w:p>
    <w:p w:rsidR="00184CF2" w:rsidRDefault="00184CF2" w:rsidP="00456051">
      <w:pPr>
        <w:pStyle w:val="TCHICAND0"/>
      </w:pPr>
    </w:p>
    <w:p w:rsidR="00017C6B" w:rsidRDefault="00017C6B" w:rsidP="00456051">
      <w:pPr>
        <w:pStyle w:val="TCHICAND0"/>
        <w:sectPr w:rsidR="00017C6B" w:rsidSect="00AA4792">
          <w:pgSz w:w="11906" w:h="16838"/>
          <w:pgMar w:top="1417" w:right="1274" w:bottom="1843" w:left="1417" w:header="708" w:footer="708" w:gutter="0"/>
          <w:cols w:space="708"/>
          <w:rtlGutter/>
          <w:docGrid w:linePitch="360"/>
        </w:sectPr>
      </w:pPr>
    </w:p>
    <w:p w:rsidR="00017C6B" w:rsidRPr="0012236E" w:rsidRDefault="00017C6B" w:rsidP="00FC228A">
      <w:pPr>
        <w:pStyle w:val="T0"/>
      </w:pPr>
      <w:bookmarkStart w:id="341" w:name="_Toc421180848"/>
      <w:bookmarkStart w:id="342" w:name="_Toc35631336"/>
      <w:bookmarkStart w:id="343" w:name="_Toc35984620"/>
      <w:r w:rsidRPr="0012236E">
        <w:lastRenderedPageBreak/>
        <w:t>BIBLIOGRAPHIE</w:t>
      </w:r>
      <w:bookmarkEnd w:id="341"/>
      <w:bookmarkEnd w:id="342"/>
      <w:bookmarkEnd w:id="343"/>
    </w:p>
    <w:p w:rsidR="004D663B" w:rsidRDefault="004D663B" w:rsidP="004D663B">
      <w:pPr>
        <w:spacing w:after="0"/>
        <w:jc w:val="both"/>
        <w:rPr>
          <w:rFonts w:ascii="Times New Roman" w:hAnsi="Times New Roman" w:cs="Times New Roman"/>
          <w:sz w:val="24"/>
          <w:szCs w:val="24"/>
        </w:rPr>
      </w:pPr>
    </w:p>
    <w:p w:rsidR="00017C6B" w:rsidRDefault="007B10EE" w:rsidP="004D663B">
      <w:pPr>
        <w:pStyle w:val="Corpsdetexte"/>
        <w:widowControl w:val="0"/>
        <w:spacing w:line="276" w:lineRule="auto"/>
      </w:pPr>
      <w:r>
        <w:t>INSAE, 2015</w:t>
      </w:r>
      <w:r w:rsidR="00017C6B" w:rsidRPr="00F74236">
        <w:t xml:space="preserve">, Projet d’aménagement et de bitumage de la route N’Dali-Nikki-Tchicandou-frontière du Nigeria, étude de l’impact socio-économique : </w:t>
      </w:r>
      <w:r>
        <w:t>Suivi-évaluation de l’impact socio-économique</w:t>
      </w:r>
      <w:r w:rsidR="00017C6B" w:rsidRPr="00F74236">
        <w:t>. Rapport analytique des</w:t>
      </w:r>
      <w:r>
        <w:t xml:space="preserve"> résultats, financement FAD, 94</w:t>
      </w:r>
      <w:r w:rsidR="00017C6B" w:rsidRPr="00F74236">
        <w:t xml:space="preserve"> pages</w:t>
      </w:r>
      <w:r w:rsidR="00017C6B">
        <w:t>.</w:t>
      </w:r>
    </w:p>
    <w:p w:rsidR="0086029E" w:rsidRDefault="0086029E" w:rsidP="004D663B">
      <w:pPr>
        <w:pStyle w:val="Corpsdetexte"/>
        <w:widowControl w:val="0"/>
        <w:spacing w:line="276" w:lineRule="auto"/>
      </w:pPr>
    </w:p>
    <w:p w:rsidR="0086029E" w:rsidRPr="00F74236" w:rsidRDefault="0086029E" w:rsidP="004D663B">
      <w:pPr>
        <w:pStyle w:val="Corpsdetexte"/>
        <w:widowControl w:val="0"/>
        <w:spacing w:line="276" w:lineRule="auto"/>
        <w:rPr>
          <w:b/>
          <w:bCs/>
        </w:rPr>
      </w:pPr>
      <w:r>
        <w:t>INSAE, 2014</w:t>
      </w:r>
      <w:r w:rsidRPr="00F74236">
        <w:t xml:space="preserve">, Projet d’aménagement et de bitumage de la route </w:t>
      </w:r>
      <w:r>
        <w:t>Pahou-Ouidah</w:t>
      </w:r>
      <w:r w:rsidRPr="00F74236">
        <w:t>-</w:t>
      </w:r>
      <w:r>
        <w:t>Hillacondji-F</w:t>
      </w:r>
      <w:r w:rsidRPr="00F74236">
        <w:t xml:space="preserve">rontière du </w:t>
      </w:r>
      <w:r>
        <w:t>Togo</w:t>
      </w:r>
      <w:r w:rsidRPr="00F74236">
        <w:t xml:space="preserve">, étude de l’impact socio-économique : </w:t>
      </w:r>
      <w:r>
        <w:t>Situation de référence</w:t>
      </w:r>
      <w:r w:rsidRPr="00F74236">
        <w:t>. Rapport analytique des</w:t>
      </w:r>
      <w:r>
        <w:t xml:space="preserve"> résultats, financement FAD, 94</w:t>
      </w:r>
      <w:r w:rsidRPr="00F74236">
        <w:t xml:space="preserve"> pages</w:t>
      </w:r>
      <w:r>
        <w:t>.</w:t>
      </w:r>
    </w:p>
    <w:p w:rsidR="0086029E" w:rsidRDefault="0086029E" w:rsidP="004D663B">
      <w:pPr>
        <w:jc w:val="both"/>
        <w:rPr>
          <w:rFonts w:ascii="Times New Roman" w:hAnsi="Times New Roman" w:cs="Times New Roman"/>
          <w:sz w:val="24"/>
          <w:szCs w:val="24"/>
        </w:rPr>
      </w:pPr>
    </w:p>
    <w:p w:rsidR="00017C6B" w:rsidRPr="008020C7" w:rsidRDefault="00017C6B" w:rsidP="004D663B">
      <w:pPr>
        <w:jc w:val="both"/>
        <w:rPr>
          <w:rFonts w:ascii="Times New Roman" w:hAnsi="Times New Roman" w:cs="Times New Roman"/>
        </w:rPr>
      </w:pPr>
      <w:r w:rsidRPr="008020C7">
        <w:rPr>
          <w:rFonts w:ascii="Times New Roman" w:hAnsi="Times New Roman" w:cs="Times New Roman"/>
          <w:sz w:val="24"/>
          <w:szCs w:val="24"/>
        </w:rPr>
        <w:t>INSAE, 20</w:t>
      </w:r>
      <w:r w:rsidR="0086029E">
        <w:rPr>
          <w:rFonts w:ascii="Times New Roman" w:hAnsi="Times New Roman" w:cs="Times New Roman"/>
          <w:sz w:val="24"/>
          <w:szCs w:val="24"/>
        </w:rPr>
        <w:t>1</w:t>
      </w:r>
      <w:r w:rsidR="0000607A">
        <w:rPr>
          <w:rFonts w:ascii="Times New Roman" w:hAnsi="Times New Roman" w:cs="Times New Roman"/>
          <w:sz w:val="24"/>
          <w:szCs w:val="24"/>
        </w:rPr>
        <w:t>9</w:t>
      </w:r>
      <w:r w:rsidRPr="008020C7">
        <w:rPr>
          <w:rFonts w:ascii="Times New Roman" w:hAnsi="Times New Roman" w:cs="Times New Roman"/>
          <w:sz w:val="24"/>
          <w:szCs w:val="24"/>
        </w:rPr>
        <w:t xml:space="preserve"> : </w:t>
      </w:r>
      <w:r w:rsidR="0000607A">
        <w:rPr>
          <w:rFonts w:ascii="Times New Roman" w:hAnsi="Times New Roman" w:cs="Times New Roman"/>
          <w:sz w:val="24"/>
          <w:szCs w:val="24"/>
        </w:rPr>
        <w:t>Tableau de Bord S</w:t>
      </w:r>
      <w:r w:rsidR="0086029E">
        <w:rPr>
          <w:rFonts w:ascii="Times New Roman" w:hAnsi="Times New Roman" w:cs="Times New Roman"/>
          <w:sz w:val="24"/>
          <w:szCs w:val="24"/>
        </w:rPr>
        <w:t>ocial</w:t>
      </w:r>
      <w:r w:rsidRPr="008020C7">
        <w:rPr>
          <w:rFonts w:ascii="Times New Roman" w:hAnsi="Times New Roman" w:cs="Times New Roman"/>
        </w:rPr>
        <w:t xml:space="preserve"> </w:t>
      </w:r>
      <w:r w:rsidR="0000607A">
        <w:rPr>
          <w:rFonts w:ascii="Times New Roman" w:hAnsi="Times New Roman" w:cs="Times New Roman"/>
        </w:rPr>
        <w:t>2016 : Profil socio-économiques et indicateurs de développement</w:t>
      </w:r>
      <w:r w:rsidR="0000607A">
        <w:rPr>
          <w:rFonts w:ascii="Times New Roman" w:hAnsi="Times New Roman" w:cs="Times New Roman"/>
          <w:sz w:val="24"/>
          <w:szCs w:val="24"/>
        </w:rPr>
        <w:t>, 254 pages.</w:t>
      </w:r>
    </w:p>
    <w:p w:rsidR="0086029E" w:rsidRDefault="0086029E" w:rsidP="001E41FF">
      <w:pPr>
        <w:pStyle w:val="Titre1"/>
        <w:spacing w:before="0" w:after="120"/>
        <w:rPr>
          <w:rFonts w:ascii="Times New Roman" w:hAnsi="Times New Roman" w:cs="Times New Roman"/>
          <w:b/>
          <w:sz w:val="24"/>
          <w:szCs w:val="24"/>
        </w:rPr>
      </w:pPr>
      <w:bookmarkStart w:id="344" w:name="_Toc421180849"/>
      <w:bookmarkStart w:id="345" w:name="_Toc35631337"/>
    </w:p>
    <w:p w:rsidR="0086029E" w:rsidRDefault="0086029E" w:rsidP="001E41FF">
      <w:pPr>
        <w:pStyle w:val="Titre1"/>
        <w:spacing w:before="0" w:after="120"/>
        <w:rPr>
          <w:rFonts w:ascii="Times New Roman" w:hAnsi="Times New Roman" w:cs="Times New Roman"/>
          <w:b/>
          <w:sz w:val="24"/>
          <w:szCs w:val="24"/>
        </w:rPr>
      </w:pPr>
    </w:p>
    <w:p w:rsidR="0086029E" w:rsidRDefault="0086029E" w:rsidP="001E41FF">
      <w:pPr>
        <w:pStyle w:val="Titre1"/>
        <w:spacing w:before="0" w:after="120"/>
        <w:rPr>
          <w:rFonts w:ascii="Times New Roman" w:hAnsi="Times New Roman" w:cs="Times New Roman"/>
          <w:b/>
          <w:sz w:val="24"/>
          <w:szCs w:val="24"/>
        </w:rPr>
      </w:pPr>
    </w:p>
    <w:p w:rsidR="0086029E" w:rsidRDefault="0086029E" w:rsidP="001E41FF">
      <w:pPr>
        <w:pStyle w:val="Titre1"/>
        <w:spacing w:before="0" w:after="120"/>
        <w:rPr>
          <w:rFonts w:ascii="Times New Roman" w:hAnsi="Times New Roman" w:cs="Times New Roman"/>
          <w:b/>
          <w:sz w:val="24"/>
          <w:szCs w:val="24"/>
        </w:rPr>
      </w:pPr>
    </w:p>
    <w:p w:rsidR="0086029E" w:rsidRDefault="0086029E" w:rsidP="0086029E"/>
    <w:p w:rsidR="0086029E" w:rsidRDefault="0086029E" w:rsidP="0086029E"/>
    <w:p w:rsidR="0086029E" w:rsidRDefault="0086029E" w:rsidP="0086029E"/>
    <w:p w:rsidR="00017112" w:rsidRDefault="00017112" w:rsidP="0086029E"/>
    <w:p w:rsidR="00017112" w:rsidRDefault="00017112" w:rsidP="0086029E"/>
    <w:p w:rsidR="00017112" w:rsidRDefault="00017112" w:rsidP="0086029E"/>
    <w:p w:rsidR="00017112" w:rsidRDefault="00017112" w:rsidP="0086029E"/>
    <w:p w:rsidR="00017112" w:rsidRDefault="00017112" w:rsidP="0086029E"/>
    <w:p w:rsidR="00017112" w:rsidRDefault="00017112" w:rsidP="0086029E"/>
    <w:p w:rsidR="00017112" w:rsidRDefault="00017112" w:rsidP="0086029E"/>
    <w:p w:rsidR="00017112" w:rsidRDefault="00017112" w:rsidP="0086029E"/>
    <w:p w:rsidR="00017112" w:rsidRDefault="00017112" w:rsidP="0086029E"/>
    <w:p w:rsidR="00017112" w:rsidRDefault="00017112" w:rsidP="0086029E"/>
    <w:p w:rsidR="00017112" w:rsidRPr="0086029E" w:rsidRDefault="00017112" w:rsidP="0086029E"/>
    <w:p w:rsidR="0086029E" w:rsidRDefault="0086029E" w:rsidP="001E41FF">
      <w:pPr>
        <w:pStyle w:val="Titre1"/>
        <w:spacing w:before="0" w:after="120"/>
        <w:rPr>
          <w:rFonts w:ascii="Times New Roman" w:hAnsi="Times New Roman" w:cs="Times New Roman"/>
          <w:b/>
          <w:sz w:val="24"/>
          <w:szCs w:val="24"/>
        </w:rPr>
      </w:pPr>
    </w:p>
    <w:p w:rsidR="004F3150" w:rsidRDefault="00017C6B" w:rsidP="00FC228A">
      <w:pPr>
        <w:pStyle w:val="T0"/>
        <w:rPr>
          <w:rFonts w:eastAsia="Times New Roman"/>
          <w:lang w:val="fr-BE" w:eastAsia="fr-BE"/>
        </w:rPr>
      </w:pPr>
      <w:bookmarkStart w:id="346" w:name="_Toc35984621"/>
      <w:r w:rsidRPr="0012236E">
        <w:lastRenderedPageBreak/>
        <w:t>ANNEXES</w:t>
      </w:r>
      <w:bookmarkEnd w:id="344"/>
      <w:bookmarkEnd w:id="345"/>
      <w:bookmarkEnd w:id="346"/>
      <w:r w:rsidR="001E41FF">
        <w:t xml:space="preserve"> </w:t>
      </w:r>
    </w:p>
    <w:p w:rsidR="001E41FF" w:rsidRDefault="001E41FF" w:rsidP="001E41FF">
      <w:pPr>
        <w:pStyle w:val="PHOTO"/>
      </w:pPr>
      <w:bookmarkStart w:id="347" w:name="_Toc435109142"/>
      <w:r w:rsidRPr="00F16D28">
        <w:t>Photo 1 : Photos mont</w:t>
      </w:r>
      <w:r>
        <w:t>r</w:t>
      </w:r>
      <w:r w:rsidRPr="00F16D28">
        <w:t xml:space="preserve">ant les </w:t>
      </w:r>
      <w:bookmarkEnd w:id="347"/>
      <w:r>
        <w:t>râpeuses et presses reçues par les groupements de femme</w:t>
      </w:r>
    </w:p>
    <w:p w:rsidR="001E41FF" w:rsidRDefault="001E41FF" w:rsidP="001E41FF">
      <w:pPr>
        <w:pStyle w:val="PHOTO"/>
      </w:pPr>
    </w:p>
    <w:p w:rsidR="004F3150" w:rsidRPr="00B63745" w:rsidRDefault="00FC7DCB" w:rsidP="004F3150">
      <w:pPr>
        <w:autoSpaceDE w:val="0"/>
        <w:autoSpaceDN w:val="0"/>
        <w:adjustRightInd w:val="0"/>
        <w:spacing w:after="0"/>
        <w:jc w:val="both"/>
        <w:rPr>
          <w:rFonts w:ascii="Times New Roman" w:eastAsia="Times New Roman" w:hAnsi="Times New Roman" w:cs="Times New Roman"/>
          <w:b/>
          <w:sz w:val="24"/>
          <w:szCs w:val="24"/>
          <w:lang w:val="fr-BE" w:eastAsia="fr-BE"/>
        </w:rPr>
      </w:pPr>
      <w:r>
        <w:rPr>
          <w:rFonts w:ascii="Times New Roman" w:hAnsi="Times New Roman" w:cs="Times New Roman"/>
          <w:noProof/>
          <w:sz w:val="24"/>
          <w:szCs w:val="24"/>
          <w:lang w:eastAsia="fr-FR"/>
        </w:rPr>
        <mc:AlternateContent>
          <mc:Choice Requires="wps">
            <w:drawing>
              <wp:anchor distT="0" distB="0" distL="114300" distR="114300" simplePos="0" relativeHeight="251654656" behindDoc="0" locked="0" layoutInCell="1" allowOverlap="1">
                <wp:simplePos x="0" y="0"/>
                <wp:positionH relativeFrom="column">
                  <wp:posOffset>995045</wp:posOffset>
                </wp:positionH>
                <wp:positionV relativeFrom="paragraph">
                  <wp:posOffset>9525</wp:posOffset>
                </wp:positionV>
                <wp:extent cx="2495550" cy="266700"/>
                <wp:effectExtent l="0" t="0" r="19050" b="19050"/>
                <wp:wrapNone/>
                <wp:docPr id="20" name="Zone de text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266700"/>
                        </a:xfrm>
                        <a:prstGeom prst="rect">
                          <a:avLst/>
                        </a:prstGeom>
                        <a:solidFill>
                          <a:sysClr val="window" lastClr="FFFFFF"/>
                        </a:solidFill>
                        <a:ln w="6350">
                          <a:solidFill>
                            <a:sysClr val="window" lastClr="FFFFFF"/>
                          </a:solidFill>
                        </a:ln>
                      </wps:spPr>
                      <wps:txbx>
                        <w:txbxContent>
                          <w:p w:rsidR="00970FA5" w:rsidRPr="006D567C" w:rsidRDefault="00970FA5" w:rsidP="004F3150">
                            <w:pPr>
                              <w:rPr>
                                <w:b/>
                                <w:color w:val="FF0000"/>
                                <w:sz w:val="16"/>
                                <w:szCs w:val="16"/>
                              </w:rPr>
                            </w:pPr>
                            <w:r w:rsidRPr="006D567C">
                              <w:rPr>
                                <w:b/>
                                <w:sz w:val="16"/>
                                <w:szCs w:val="24"/>
                              </w:rPr>
                              <w:t>Râpeuse et Presse- Groupement</w:t>
                            </w:r>
                            <w:r w:rsidRPr="006D567C">
                              <w:rPr>
                                <w:b/>
                                <w:sz w:val="16"/>
                                <w:szCs w:val="16"/>
                              </w:rPr>
                              <w:t>AÏDOTE-</w:t>
                            </w:r>
                            <w:r w:rsidRPr="006D567C">
                              <w:rPr>
                                <w:b/>
                                <w:color w:val="FF0000"/>
                                <w:sz w:val="16"/>
                                <w:szCs w:val="16"/>
                              </w:rPr>
                              <w:t>Savi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0" o:spid="_x0000_s1026" type="#_x0000_t202" style="position:absolute;left:0;text-align:left;margin-left:78.35pt;margin-top:.75pt;width:196.5pt;height:2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" fillcolor="window" strokecolor="window" strokeweight=".5pt">
                <v:path arrowok="t"/>
                <v:textbox>
                  <w:txbxContent>
                    <w:p w:rsidR="00970FA5" w:rsidRPr="006D567C" w:rsidRDefault="00970FA5" w:rsidP="004F3150">
                      <w:pPr>
                        <w:rPr>
                          <w:b/>
                          <w:color w:val="FF0000"/>
                          <w:sz w:val="16"/>
                          <w:szCs w:val="16"/>
                        </w:rPr>
                      </w:pPr>
                      <w:r w:rsidRPr="006D567C">
                        <w:rPr>
                          <w:b/>
                          <w:sz w:val="16"/>
                          <w:szCs w:val="24"/>
                        </w:rPr>
                        <w:t>Râpeuse et Presse- Groupement</w:t>
                      </w:r>
                      <w:r w:rsidRPr="006D567C">
                        <w:rPr>
                          <w:b/>
                          <w:sz w:val="16"/>
                          <w:szCs w:val="16"/>
                        </w:rPr>
                        <w:t>AÏDOTE-</w:t>
                      </w:r>
                      <w:r w:rsidRPr="006D567C">
                        <w:rPr>
                          <w:b/>
                          <w:color w:val="FF0000"/>
                          <w:sz w:val="16"/>
                          <w:szCs w:val="16"/>
                        </w:rPr>
                        <w:t>Savi</w:t>
                      </w:r>
                    </w:p>
                  </w:txbxContent>
                </v:textbox>
              </v:shape>
            </w:pict>
          </mc:Fallback>
        </mc:AlternateContent>
      </w:r>
      <w:r>
        <w:rPr>
          <w:rFonts w:ascii="Times New Roman" w:hAnsi="Times New Roman" w:cs="Times New Roman"/>
          <w:noProof/>
          <w:sz w:val="24"/>
          <w:szCs w:val="24"/>
          <w:lang w:eastAsia="fr-FR"/>
        </w:rPr>
        <mc:AlternateContent>
          <mc:Choice Requires="wps">
            <w:drawing>
              <wp:anchor distT="0" distB="0" distL="114300" distR="114300" simplePos="0" relativeHeight="251655680" behindDoc="0" locked="0" layoutInCell="1" allowOverlap="1">
                <wp:simplePos x="0" y="0"/>
                <wp:positionH relativeFrom="column">
                  <wp:posOffset>3042920</wp:posOffset>
                </wp:positionH>
                <wp:positionV relativeFrom="paragraph">
                  <wp:posOffset>1895475</wp:posOffset>
                </wp:positionV>
                <wp:extent cx="2667000" cy="276225"/>
                <wp:effectExtent l="0" t="0" r="19050" b="28575"/>
                <wp:wrapNone/>
                <wp:docPr id="4"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0" cy="276225"/>
                        </a:xfrm>
                        <a:prstGeom prst="rect">
                          <a:avLst/>
                        </a:prstGeom>
                        <a:solidFill>
                          <a:sysClr val="window" lastClr="FFFFFF"/>
                        </a:solidFill>
                        <a:ln w="6350">
                          <a:solidFill>
                            <a:sysClr val="window" lastClr="FFFFFF"/>
                          </a:solidFill>
                        </a:ln>
                      </wps:spPr>
                      <wps:txbx>
                        <w:txbxContent>
                          <w:p w:rsidR="00970FA5" w:rsidRPr="006D567C" w:rsidRDefault="00970FA5" w:rsidP="004F3150">
                            <w:pPr>
                              <w:rPr>
                                <w:b/>
                                <w:color w:val="FF0000"/>
                                <w:sz w:val="16"/>
                                <w:szCs w:val="24"/>
                              </w:rPr>
                            </w:pPr>
                            <w:r w:rsidRPr="006D567C">
                              <w:rPr>
                                <w:b/>
                                <w:sz w:val="16"/>
                                <w:szCs w:val="24"/>
                              </w:rPr>
                              <w:t>Présidente Groupement AÏDOTE-</w:t>
                            </w:r>
                            <w:r w:rsidRPr="006D567C">
                              <w:rPr>
                                <w:b/>
                                <w:color w:val="FF0000"/>
                                <w:sz w:val="16"/>
                                <w:szCs w:val="24"/>
                              </w:rPr>
                              <w:t>Savi en activité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9" o:spid="_x0000_s1027" type="#_x0000_t202" style="position:absolute;left:0;text-align:left;margin-left:239.6pt;margin-top:149.25pt;width:210pt;height:21.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" fillcolor="window" strokecolor="window" strokeweight=".5pt">
                <v:path arrowok="t"/>
                <v:textbox>
                  <w:txbxContent>
                    <w:p w:rsidR="00970FA5" w:rsidRPr="006D567C" w:rsidRDefault="00970FA5" w:rsidP="004F3150">
                      <w:pPr>
                        <w:rPr>
                          <w:b/>
                          <w:color w:val="FF0000"/>
                          <w:sz w:val="16"/>
                          <w:szCs w:val="24"/>
                        </w:rPr>
                      </w:pPr>
                      <w:r w:rsidRPr="006D567C">
                        <w:rPr>
                          <w:b/>
                          <w:sz w:val="16"/>
                          <w:szCs w:val="24"/>
                        </w:rPr>
                        <w:t>Présidente Groupement AÏDOTE-</w:t>
                      </w:r>
                      <w:r w:rsidRPr="006D567C">
                        <w:rPr>
                          <w:b/>
                          <w:color w:val="FF0000"/>
                          <w:sz w:val="16"/>
                          <w:szCs w:val="24"/>
                        </w:rPr>
                        <w:t>Savi en activité</w:t>
                      </w:r>
                    </w:p>
                  </w:txbxContent>
                </v:textbox>
              </v:shape>
            </w:pict>
          </mc:Fallback>
        </mc:AlternateContent>
      </w:r>
      <w:r>
        <w:rPr>
          <w:rFonts w:ascii="Times New Roman" w:hAnsi="Times New Roman" w:cs="Times New Roman"/>
          <w:noProof/>
          <w:sz w:val="24"/>
          <w:szCs w:val="24"/>
          <w:lang w:eastAsia="fr-FR"/>
        </w:rPr>
        <mc:AlternateContent>
          <mc:Choice Requires="wps">
            <w:drawing>
              <wp:anchor distT="0" distB="0" distL="114300" distR="114300" simplePos="0" relativeHeight="251656704" behindDoc="0" locked="0" layoutInCell="1" allowOverlap="1">
                <wp:simplePos x="0" y="0"/>
                <wp:positionH relativeFrom="column">
                  <wp:posOffset>1414145</wp:posOffset>
                </wp:positionH>
                <wp:positionV relativeFrom="paragraph">
                  <wp:posOffset>228600</wp:posOffset>
                </wp:positionV>
                <wp:extent cx="45720" cy="1724025"/>
                <wp:effectExtent l="114300" t="0" r="87630" b="47625"/>
                <wp:wrapNone/>
                <wp:docPr id="1" name="Connecteur droit avec flèch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720" cy="1724025"/>
                        </a:xfrm>
                        <a:prstGeom prst="straightConnector1">
                          <a:avLst/>
                        </a:prstGeom>
                        <a:noFill/>
                        <a:ln w="571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6A61796" id="_x0000_t32" coordsize="21600,21600" o:spt="32" o:oned="t" path="m,l21600,21600e" filled="f">
                <v:path arrowok="t" fillok="f" o:connecttype="none"/>
                <o:lock v:ext="edit" shapetype="t"/>
              </v:shapetype>
              <v:shape id="Connecteur droit avec flèche 18" o:spid="_x0000_s1026" type="#_x0000_t32" style="position:absolute;margin-left:111.35pt;margin-top:18pt;width:3.6pt;height:135.75p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" strokecolor="#ed7d31" strokeweight="4.5pt">
                <v:stroke endarrow="block" joinstyle="miter"/>
                <o:lock v:ext="edit" shapetype="f"/>
              </v:shape>
            </w:pict>
          </mc:Fallback>
        </mc:AlternateContent>
      </w:r>
      <w:r>
        <w:rPr>
          <w:rFonts w:ascii="Times New Roman" w:hAnsi="Times New Roman" w:cs="Times New Roman"/>
          <w:noProof/>
          <w:sz w:val="24"/>
          <w:szCs w:val="24"/>
          <w:lang w:eastAsia="fr-FR"/>
        </w:rPr>
        <mc:AlternateContent>
          <mc:Choice Requires="wps">
            <w:drawing>
              <wp:anchor distT="0" distB="0" distL="114300" distR="114300" simplePos="0" relativeHeight="251657728" behindDoc="0" locked="0" layoutInCell="1" allowOverlap="1">
                <wp:simplePos x="0" y="0"/>
                <wp:positionH relativeFrom="column">
                  <wp:posOffset>2128520</wp:posOffset>
                </wp:positionH>
                <wp:positionV relativeFrom="paragraph">
                  <wp:posOffset>190500</wp:posOffset>
                </wp:positionV>
                <wp:extent cx="600075" cy="990600"/>
                <wp:effectExtent l="19050" t="19050" r="66675" b="57150"/>
                <wp:wrapNone/>
                <wp:docPr id="17" name="Connecteur droit avec flèch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075" cy="990600"/>
                        </a:xfrm>
                        <a:prstGeom prst="straightConnector1">
                          <a:avLst/>
                        </a:prstGeom>
                        <a:noFill/>
                        <a:ln w="571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A6ADCCA" id="Connecteur droit avec flèche 17" o:spid="_x0000_s1026" type="#_x0000_t32" style="position:absolute;margin-left:167.6pt;margin-top:15pt;width:47.25pt;height:7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" strokecolor="#ed7d31" strokeweight="4.5pt">
                <v:stroke endarrow="block" joinstyle="miter"/>
                <o:lock v:ext="edit" shapetype="f"/>
              </v:shape>
            </w:pict>
          </mc:Fallback>
        </mc:AlternateContent>
      </w:r>
      <w:r w:rsidR="004F3150" w:rsidRPr="00B63745">
        <w:rPr>
          <w:rFonts w:ascii="Times New Roman" w:eastAsia="Times New Roman" w:hAnsi="Times New Roman" w:cs="Times New Roman"/>
          <w:b/>
          <w:noProof/>
          <w:sz w:val="24"/>
          <w:szCs w:val="24"/>
          <w:lang w:eastAsia="fr-FR"/>
        </w:rPr>
        <w:drawing>
          <wp:inline distT="0" distB="0" distL="0" distR="0">
            <wp:extent cx="2933701" cy="2200275"/>
            <wp:effectExtent l="0" t="0" r="0" b="0"/>
            <wp:docPr id="45" name="Image 1" descr="C:\Users\PC\Desktop\enquête INSAE-DGI\Photo\IMG_20200220_122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enquête INSAE-DGI\Photo\IMG_20200220_12232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33701" cy="2200275"/>
                    </a:xfrm>
                    <a:prstGeom prst="rect">
                      <a:avLst/>
                    </a:prstGeom>
                    <a:noFill/>
                    <a:ln>
                      <a:noFill/>
                    </a:ln>
                  </pic:spPr>
                </pic:pic>
              </a:graphicData>
            </a:graphic>
          </wp:inline>
        </w:drawing>
      </w:r>
      <w:r w:rsidR="004F3150" w:rsidRPr="00B63745">
        <w:rPr>
          <w:rFonts w:ascii="Times New Roman" w:eastAsia="Times New Roman" w:hAnsi="Times New Roman" w:cs="Times New Roman"/>
          <w:b/>
          <w:noProof/>
          <w:sz w:val="24"/>
          <w:szCs w:val="24"/>
          <w:lang w:eastAsia="fr-FR"/>
        </w:rPr>
        <w:drawing>
          <wp:inline distT="0" distB="0" distL="0" distR="0">
            <wp:extent cx="2667000" cy="2183130"/>
            <wp:effectExtent l="0" t="0" r="0" b="7620"/>
            <wp:docPr id="46" name="Image 7" descr="C:\Users\PC\Desktop\enquête INSAE-DGI\Photo\IMG_20200220_122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esktop\enquête INSAE-DGI\Photo\IMG_20200220_12240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73286" cy="2188276"/>
                    </a:xfrm>
                    <a:prstGeom prst="rect">
                      <a:avLst/>
                    </a:prstGeom>
                    <a:noFill/>
                    <a:ln>
                      <a:noFill/>
                    </a:ln>
                  </pic:spPr>
                </pic:pic>
              </a:graphicData>
            </a:graphic>
          </wp:inline>
        </w:drawing>
      </w:r>
    </w:p>
    <w:p w:rsidR="004F3150" w:rsidRPr="00B63745" w:rsidRDefault="004F3150" w:rsidP="004F3150">
      <w:pPr>
        <w:autoSpaceDE w:val="0"/>
        <w:autoSpaceDN w:val="0"/>
        <w:adjustRightInd w:val="0"/>
        <w:spacing w:after="0"/>
        <w:jc w:val="both"/>
        <w:rPr>
          <w:rFonts w:ascii="Times New Roman" w:eastAsia="Times New Roman" w:hAnsi="Times New Roman" w:cs="Times New Roman"/>
          <w:b/>
          <w:sz w:val="24"/>
          <w:szCs w:val="24"/>
          <w:lang w:val="fr-BE" w:eastAsia="fr-BE"/>
        </w:rPr>
      </w:pPr>
    </w:p>
    <w:p w:rsidR="001E41FF" w:rsidRDefault="001E41FF" w:rsidP="001E41FF">
      <w:pPr>
        <w:pStyle w:val="PHOTO"/>
      </w:pPr>
    </w:p>
    <w:p w:rsidR="001E41FF" w:rsidRDefault="001E41FF" w:rsidP="001E41FF">
      <w:pPr>
        <w:pStyle w:val="PHOTO"/>
      </w:pPr>
      <w:r>
        <w:t>Photo 2</w:t>
      </w:r>
      <w:r w:rsidRPr="00F16D28">
        <w:t> : Photos mont</w:t>
      </w:r>
      <w:r>
        <w:t>r</w:t>
      </w:r>
      <w:r w:rsidRPr="00F16D28">
        <w:t xml:space="preserve">ant les </w:t>
      </w:r>
      <w:r>
        <w:t>effriteuses reçues par les groupements de femme</w:t>
      </w:r>
    </w:p>
    <w:p w:rsidR="004F3150" w:rsidRPr="00B63745" w:rsidRDefault="004F3150" w:rsidP="004F3150">
      <w:pPr>
        <w:autoSpaceDE w:val="0"/>
        <w:autoSpaceDN w:val="0"/>
        <w:adjustRightInd w:val="0"/>
        <w:spacing w:after="0"/>
        <w:jc w:val="both"/>
        <w:rPr>
          <w:rFonts w:ascii="Times New Roman" w:eastAsia="Times New Roman" w:hAnsi="Times New Roman" w:cs="Times New Roman"/>
          <w:b/>
          <w:sz w:val="24"/>
          <w:szCs w:val="24"/>
          <w:lang w:eastAsia="fr-BE"/>
        </w:rPr>
      </w:pPr>
    </w:p>
    <w:p w:rsidR="004F3150" w:rsidRPr="00B63745" w:rsidRDefault="00FC7DCB" w:rsidP="004F3150">
      <w:pPr>
        <w:autoSpaceDE w:val="0"/>
        <w:autoSpaceDN w:val="0"/>
        <w:adjustRightInd w:val="0"/>
        <w:spacing w:after="0"/>
        <w:jc w:val="both"/>
        <w:rPr>
          <w:rFonts w:ascii="Times New Roman" w:eastAsia="Times New Roman" w:hAnsi="Times New Roman" w:cs="Times New Roman"/>
          <w:b/>
          <w:sz w:val="24"/>
          <w:szCs w:val="24"/>
          <w:lang w:eastAsia="fr-BE"/>
        </w:rPr>
      </w:pPr>
      <w:r>
        <w:rPr>
          <w:rFonts w:ascii="Times New Roman" w:hAnsi="Times New Roman" w:cs="Times New Roman"/>
          <w:noProof/>
          <w:sz w:val="24"/>
          <w:szCs w:val="24"/>
          <w:lang w:eastAsia="fr-FR"/>
        </w:rPr>
        <mc:AlternateContent>
          <mc:Choice Requires="wps">
            <w:drawing>
              <wp:anchor distT="0" distB="0" distL="114300" distR="114300" simplePos="0" relativeHeight="251659776" behindDoc="0" locked="0" layoutInCell="1" allowOverlap="1">
                <wp:simplePos x="0" y="0"/>
                <wp:positionH relativeFrom="margin">
                  <wp:posOffset>2942286</wp:posOffset>
                </wp:positionH>
                <wp:positionV relativeFrom="paragraph">
                  <wp:posOffset>2977846</wp:posOffset>
                </wp:positionV>
                <wp:extent cx="2638425" cy="266700"/>
                <wp:effectExtent l="0" t="0" r="28575" b="19050"/>
                <wp:wrapNone/>
                <wp:docPr id="15"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8425" cy="266700"/>
                        </a:xfrm>
                        <a:prstGeom prst="rect">
                          <a:avLst/>
                        </a:prstGeom>
                        <a:solidFill>
                          <a:sysClr val="window" lastClr="FFFFFF"/>
                        </a:solidFill>
                        <a:ln w="6350">
                          <a:solidFill>
                            <a:sysClr val="window" lastClr="FFFFFF"/>
                          </a:solidFill>
                        </a:ln>
                      </wps:spPr>
                      <wps:txbx>
                        <w:txbxContent>
                          <w:p w:rsidR="00970FA5" w:rsidRPr="006D567C" w:rsidRDefault="00970FA5" w:rsidP="004F3150">
                            <w:pPr>
                              <w:rPr>
                                <w:b/>
                                <w:color w:val="FF0000"/>
                                <w:sz w:val="16"/>
                                <w:szCs w:val="24"/>
                              </w:rPr>
                            </w:pPr>
                            <w:r w:rsidRPr="006D567C">
                              <w:rPr>
                                <w:b/>
                                <w:sz w:val="16"/>
                                <w:szCs w:val="24"/>
                              </w:rPr>
                              <w:t>Effriteuse- G</w:t>
                            </w:r>
                            <w:r>
                              <w:rPr>
                                <w:b/>
                                <w:sz w:val="16"/>
                                <w:szCs w:val="24"/>
                              </w:rPr>
                              <w:t xml:space="preserve">roupement </w:t>
                            </w:r>
                            <w:r w:rsidRPr="006D567C">
                              <w:rPr>
                                <w:b/>
                                <w:sz w:val="16"/>
                                <w:szCs w:val="24"/>
                              </w:rPr>
                              <w:t>MAHWUKLO-</w:t>
                            </w:r>
                            <w:r w:rsidRPr="006D567C">
                              <w:rPr>
                                <w:b/>
                                <w:color w:val="FF0000"/>
                                <w:sz w:val="16"/>
                                <w:szCs w:val="24"/>
                              </w:rPr>
                              <w:t>Houakpè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5" o:spid="_x0000_s1028" type="#_x0000_t202" style="position:absolute;left:0;text-align:left;margin-left:231.7pt;margin-top:234.5pt;width:207.75pt;height:21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" fillcolor="window" strokecolor="window" strokeweight=".5pt">
                <v:path arrowok="t"/>
                <v:textbox>
                  <w:txbxContent>
                    <w:p w:rsidR="00970FA5" w:rsidRPr="006D567C" w:rsidRDefault="00970FA5" w:rsidP="004F3150">
                      <w:pPr>
                        <w:rPr>
                          <w:b/>
                          <w:color w:val="FF0000"/>
                          <w:sz w:val="16"/>
                          <w:szCs w:val="24"/>
                        </w:rPr>
                      </w:pPr>
                      <w:r w:rsidRPr="006D567C">
                        <w:rPr>
                          <w:b/>
                          <w:sz w:val="16"/>
                          <w:szCs w:val="24"/>
                        </w:rPr>
                        <w:t>Effriteuse- G</w:t>
                      </w:r>
                      <w:r>
                        <w:rPr>
                          <w:b/>
                          <w:sz w:val="16"/>
                          <w:szCs w:val="24"/>
                        </w:rPr>
                        <w:t xml:space="preserve">roupement </w:t>
                      </w:r>
                      <w:r w:rsidRPr="006D567C">
                        <w:rPr>
                          <w:b/>
                          <w:sz w:val="16"/>
                          <w:szCs w:val="24"/>
                        </w:rPr>
                        <w:t>MAHWUKLO-</w:t>
                      </w:r>
                      <w:r w:rsidRPr="006D567C">
                        <w:rPr>
                          <w:b/>
                          <w:color w:val="FF0000"/>
                          <w:sz w:val="16"/>
                          <w:szCs w:val="24"/>
                        </w:rPr>
                        <w:t>Houakpè</w:t>
                      </w:r>
                    </w:p>
                  </w:txbxContent>
                </v:textbox>
                <w10:wrap anchorx="margin"/>
              </v:shape>
            </w:pict>
          </mc:Fallback>
        </mc:AlternateContent>
      </w:r>
      <w:r w:rsidR="004F3150" w:rsidRPr="00B63745">
        <w:rPr>
          <w:rFonts w:ascii="Times New Roman" w:eastAsia="Times New Roman" w:hAnsi="Times New Roman" w:cs="Times New Roman"/>
          <w:b/>
          <w:noProof/>
          <w:sz w:val="24"/>
          <w:szCs w:val="24"/>
          <w:lang w:eastAsia="fr-FR"/>
        </w:rPr>
        <w:drawing>
          <wp:inline distT="0" distB="0" distL="0" distR="0">
            <wp:extent cx="5600700" cy="3267986"/>
            <wp:effectExtent l="0" t="0" r="0" b="8890"/>
            <wp:docPr id="50" name="Image 12" descr="C:\Users\PC\Desktop\enquête INSAE-DGI\Photos focus\IMG_20200227_171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Desktop\enquête INSAE-DGI\Photos focus\IMG_20200227_171853.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9937"/>
                    <a:stretch/>
                  </pic:blipFill>
                  <pic:spPr bwMode="auto">
                    <a:xfrm>
                      <a:off x="0" y="0"/>
                      <a:ext cx="5690398" cy="3320324"/>
                    </a:xfrm>
                    <a:prstGeom prst="rect">
                      <a:avLst/>
                    </a:prstGeom>
                    <a:noFill/>
                    <a:ln>
                      <a:noFill/>
                    </a:ln>
                    <a:extLst>
                      <a:ext uri="{53640926-AAD7-44D8-BBD7-CCE9431645EC}">
                        <a14:shadowObscured xmlns:a14="http://schemas.microsoft.com/office/drawing/2010/main"/>
                      </a:ext>
                    </a:extLst>
                  </pic:spPr>
                </pic:pic>
              </a:graphicData>
            </a:graphic>
          </wp:inline>
        </w:drawing>
      </w:r>
    </w:p>
    <w:p w:rsidR="004F3150" w:rsidRDefault="004F3150" w:rsidP="004F3150">
      <w:pPr>
        <w:spacing w:after="160" w:line="259" w:lineRule="auto"/>
        <w:rPr>
          <w:rFonts w:ascii="Times New Roman" w:eastAsia="Times New Roman" w:hAnsi="Times New Roman" w:cs="Times New Roman"/>
          <w:b/>
          <w:sz w:val="24"/>
          <w:szCs w:val="24"/>
          <w:lang w:eastAsia="fr-BE"/>
        </w:rPr>
      </w:pPr>
    </w:p>
    <w:p w:rsidR="004F3150" w:rsidRDefault="004F3150" w:rsidP="004F3150">
      <w:pPr>
        <w:spacing w:after="160" w:line="259" w:lineRule="auto"/>
        <w:rPr>
          <w:rFonts w:ascii="Times New Roman" w:eastAsia="Times New Roman" w:hAnsi="Times New Roman" w:cs="Times New Roman"/>
          <w:b/>
          <w:sz w:val="24"/>
          <w:szCs w:val="24"/>
          <w:lang w:eastAsia="fr-BE"/>
        </w:rPr>
      </w:pPr>
    </w:p>
    <w:p w:rsidR="004F3150" w:rsidRDefault="004F3150" w:rsidP="004F3150">
      <w:pPr>
        <w:spacing w:after="160" w:line="259" w:lineRule="auto"/>
        <w:rPr>
          <w:rFonts w:ascii="Times New Roman" w:eastAsia="Times New Roman" w:hAnsi="Times New Roman" w:cs="Times New Roman"/>
          <w:b/>
          <w:sz w:val="24"/>
          <w:szCs w:val="24"/>
          <w:lang w:eastAsia="fr-BE"/>
        </w:rPr>
      </w:pPr>
    </w:p>
    <w:p w:rsidR="004F3150" w:rsidRDefault="004F3150" w:rsidP="004F3150">
      <w:pPr>
        <w:spacing w:after="160" w:line="259" w:lineRule="auto"/>
        <w:rPr>
          <w:rFonts w:ascii="Times New Roman" w:eastAsia="Times New Roman" w:hAnsi="Times New Roman" w:cs="Times New Roman"/>
          <w:b/>
          <w:sz w:val="24"/>
          <w:szCs w:val="24"/>
          <w:lang w:eastAsia="fr-BE"/>
        </w:rPr>
      </w:pPr>
    </w:p>
    <w:p w:rsidR="00746F27" w:rsidRDefault="00746F27" w:rsidP="004F3150">
      <w:pPr>
        <w:spacing w:after="160" w:line="259" w:lineRule="auto"/>
        <w:rPr>
          <w:rFonts w:ascii="Times New Roman" w:eastAsia="Times New Roman" w:hAnsi="Times New Roman" w:cs="Times New Roman"/>
          <w:b/>
          <w:sz w:val="24"/>
          <w:szCs w:val="24"/>
          <w:lang w:eastAsia="fr-BE"/>
        </w:rPr>
      </w:pPr>
    </w:p>
    <w:p w:rsidR="00746F27" w:rsidRDefault="00746F27" w:rsidP="00746F27">
      <w:pPr>
        <w:pStyle w:val="PHOTO"/>
      </w:pPr>
      <w:r>
        <w:lastRenderedPageBreak/>
        <w:t>Photo 3</w:t>
      </w:r>
      <w:r w:rsidRPr="00F16D28">
        <w:t> : Photos mont</w:t>
      </w:r>
      <w:r>
        <w:t>r</w:t>
      </w:r>
      <w:r w:rsidRPr="00F16D28">
        <w:t xml:space="preserve">ant les </w:t>
      </w:r>
      <w:r>
        <w:t>forages d’eau réalisées dans le village de Kpota</w:t>
      </w:r>
    </w:p>
    <w:p w:rsidR="00746F27" w:rsidRDefault="00746F27" w:rsidP="004F3150">
      <w:pPr>
        <w:spacing w:after="160" w:line="259" w:lineRule="auto"/>
        <w:rPr>
          <w:rFonts w:ascii="Times New Roman" w:eastAsia="Times New Roman" w:hAnsi="Times New Roman" w:cs="Times New Roman"/>
          <w:b/>
          <w:sz w:val="24"/>
          <w:szCs w:val="24"/>
          <w:lang w:eastAsia="fr-BE"/>
        </w:rPr>
      </w:pPr>
    </w:p>
    <w:p w:rsidR="004F3150" w:rsidRDefault="00746F27" w:rsidP="004F3150">
      <w:pPr>
        <w:spacing w:after="160" w:line="259" w:lineRule="auto"/>
        <w:rPr>
          <w:rFonts w:ascii="Times New Roman" w:eastAsia="Times New Roman" w:hAnsi="Times New Roman" w:cs="Times New Roman"/>
          <w:b/>
          <w:sz w:val="24"/>
          <w:szCs w:val="24"/>
          <w:lang w:eastAsia="fr-BE"/>
        </w:rPr>
      </w:pPr>
      <w:r w:rsidRPr="001A4DD4">
        <w:rPr>
          <w:rFonts w:ascii="Times New Roman" w:eastAsia="Times New Roman" w:hAnsi="Times New Roman" w:cs="Times New Roman"/>
          <w:b/>
          <w:noProof/>
          <w:sz w:val="24"/>
          <w:szCs w:val="24"/>
          <w:lang w:eastAsia="fr-FR"/>
        </w:rPr>
        <w:drawing>
          <wp:inline distT="0" distB="0" distL="0" distR="0" wp14:anchorId="42EFDE7D" wp14:editId="07374BD0">
            <wp:extent cx="5759545" cy="3379305"/>
            <wp:effectExtent l="0" t="0" r="0" b="0"/>
            <wp:docPr id="51" name="Image 6" descr="C:\Users\HP\Documents\2020\POH-Impact_Doc Gisèle\ATELIER D'ANALYSE DES DONNEES\RAPPORTS FOCUS POH\KPOMASSE\PHOTOS FOCUS-GRP KPOMASSE\IMG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ocuments\2020\POH-Impact_Doc Gisèle\ATELIER D'ANALYSE DES DONNEES\RAPPORTS FOCUS POH\KPOMASSE\PHOTOS FOCUS-GRP KPOMASSE\IMG (5).jpg"/>
                    <pic:cNvPicPr>
                      <a:picLocks noChangeAspect="1" noChangeArrowheads="1"/>
                    </pic:cNvPicPr>
                  </pic:nvPicPr>
                  <pic:blipFill rotWithShape="1">
                    <a:blip r:embed="rId22">
                      <a:extLst>
                        <a:ext uri="{28A0092B-C50C-407E-A947-70E740481C1C}">
                          <a14:useLocalDpi xmlns:a14="http://schemas.microsoft.com/office/drawing/2010/main" val="0"/>
                        </a:ext>
                      </a:extLst>
                    </a:blip>
                    <a:srcRect t="8484" r="1029" b="3120"/>
                    <a:stretch/>
                  </pic:blipFill>
                  <pic:spPr bwMode="auto">
                    <a:xfrm>
                      <a:off x="0" y="0"/>
                      <a:ext cx="5769628" cy="3385221"/>
                    </a:xfrm>
                    <a:prstGeom prst="rect">
                      <a:avLst/>
                    </a:prstGeom>
                    <a:noFill/>
                    <a:ln>
                      <a:noFill/>
                    </a:ln>
                    <a:extLst>
                      <a:ext uri="{53640926-AAD7-44D8-BBD7-CCE9431645EC}">
                        <a14:shadowObscured xmlns:a14="http://schemas.microsoft.com/office/drawing/2010/main"/>
                      </a:ext>
                    </a:extLst>
                  </pic:spPr>
                </pic:pic>
              </a:graphicData>
            </a:graphic>
          </wp:inline>
        </w:drawing>
      </w:r>
    </w:p>
    <w:p w:rsidR="00746F27" w:rsidRDefault="00746F27" w:rsidP="004F3150">
      <w:pPr>
        <w:spacing w:after="160" w:line="259" w:lineRule="auto"/>
        <w:rPr>
          <w:rFonts w:ascii="Times New Roman" w:eastAsia="Times New Roman" w:hAnsi="Times New Roman" w:cs="Times New Roman"/>
          <w:b/>
          <w:sz w:val="24"/>
          <w:szCs w:val="24"/>
          <w:lang w:eastAsia="fr-BE"/>
        </w:rPr>
      </w:pPr>
    </w:p>
    <w:p w:rsidR="00746F27" w:rsidRDefault="00746F27" w:rsidP="00746F27">
      <w:pPr>
        <w:pStyle w:val="PHOTO"/>
      </w:pPr>
      <w:r>
        <w:t>Photo 4</w:t>
      </w:r>
      <w:r w:rsidRPr="00F16D28">
        <w:t> : Photos mont</w:t>
      </w:r>
      <w:r>
        <w:t>r</w:t>
      </w:r>
      <w:r w:rsidRPr="00F16D28">
        <w:t xml:space="preserve">ant </w:t>
      </w:r>
      <w:r>
        <w:t>la clôture construite de l’Ecole maternelle de Assogbénou-Daho</w:t>
      </w:r>
    </w:p>
    <w:p w:rsidR="00746F27" w:rsidRDefault="00746F27" w:rsidP="004F3150">
      <w:pPr>
        <w:spacing w:after="160" w:line="259" w:lineRule="auto"/>
        <w:rPr>
          <w:rFonts w:ascii="Times New Roman" w:eastAsia="Times New Roman" w:hAnsi="Times New Roman" w:cs="Times New Roman"/>
          <w:b/>
          <w:sz w:val="24"/>
          <w:szCs w:val="24"/>
          <w:lang w:eastAsia="fr-BE"/>
        </w:rPr>
      </w:pPr>
    </w:p>
    <w:p w:rsidR="004F3150" w:rsidRDefault="00746F27" w:rsidP="004F3150">
      <w:pPr>
        <w:spacing w:after="160" w:line="259" w:lineRule="auto"/>
        <w:rPr>
          <w:rFonts w:ascii="Times New Roman" w:eastAsia="Times New Roman" w:hAnsi="Times New Roman" w:cs="Times New Roman"/>
          <w:b/>
          <w:sz w:val="24"/>
          <w:szCs w:val="24"/>
          <w:lang w:eastAsia="fr-BE"/>
        </w:rPr>
      </w:pPr>
      <w:r w:rsidRPr="006839EA">
        <w:rPr>
          <w:noProof/>
          <w:lang w:eastAsia="fr-FR"/>
        </w:rPr>
        <w:drawing>
          <wp:inline distT="0" distB="0" distL="0" distR="0" wp14:anchorId="21256C6B" wp14:editId="33BD1B57">
            <wp:extent cx="5740842" cy="3767390"/>
            <wp:effectExtent l="0" t="0" r="0" b="5080"/>
            <wp:docPr id="5" name="Image 2" descr="C:\Users\HP\Documents\2020\POH-Impact_Doc Gisèle\ATELIER D'ANALYSE DES DONNEES\RAPPORTS FOCUS POH\KPOMASSE\PHOTOS FOCUS-GRP KPOMASSE\IMG (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cuments\2020\POH-Impact_Doc Gisèle\ATELIER D'ANALYSE DES DONNEES\RAPPORTS FOCUS POH\KPOMASSE\PHOTOS FOCUS-GRP KPOMASSE\IMG (27).jpg"/>
                    <pic:cNvPicPr>
                      <a:picLocks noChangeAspect="1" noChangeArrowheads="1"/>
                    </pic:cNvPicPr>
                  </pic:nvPicPr>
                  <pic:blipFill rotWithShape="1">
                    <a:blip r:embed="rId23">
                      <a:extLst>
                        <a:ext uri="{28A0092B-C50C-407E-A947-70E740481C1C}">
                          <a14:useLocalDpi xmlns:a14="http://schemas.microsoft.com/office/drawing/2010/main" val="0"/>
                        </a:ext>
                      </a:extLst>
                    </a:blip>
                    <a:srcRect l="-1" t="25123" r="340" b="22244"/>
                    <a:stretch/>
                  </pic:blipFill>
                  <pic:spPr bwMode="auto">
                    <a:xfrm>
                      <a:off x="0" y="0"/>
                      <a:ext cx="5793942" cy="3802236"/>
                    </a:xfrm>
                    <a:prstGeom prst="rect">
                      <a:avLst/>
                    </a:prstGeom>
                    <a:noFill/>
                    <a:ln>
                      <a:noFill/>
                    </a:ln>
                    <a:extLst>
                      <a:ext uri="{53640926-AAD7-44D8-BBD7-CCE9431645EC}">
                        <a14:shadowObscured xmlns:a14="http://schemas.microsoft.com/office/drawing/2010/main"/>
                      </a:ext>
                    </a:extLst>
                  </pic:spPr>
                </pic:pic>
              </a:graphicData>
            </a:graphic>
          </wp:inline>
        </w:drawing>
      </w:r>
      <w:r w:rsidR="004F3150">
        <w:rPr>
          <w:rFonts w:ascii="Times New Roman" w:eastAsia="Times New Roman" w:hAnsi="Times New Roman" w:cs="Times New Roman"/>
          <w:b/>
          <w:sz w:val="24"/>
          <w:szCs w:val="24"/>
          <w:lang w:eastAsia="fr-BE"/>
        </w:rPr>
        <w:br w:type="page"/>
      </w:r>
    </w:p>
    <w:p w:rsidR="00746F27" w:rsidRDefault="00746F27" w:rsidP="00746F27">
      <w:pPr>
        <w:pStyle w:val="PHOTO"/>
      </w:pPr>
      <w:r>
        <w:lastRenderedPageBreak/>
        <w:t>Photo 5</w:t>
      </w:r>
      <w:r w:rsidRPr="00F16D28">
        <w:t> : Photos mont</w:t>
      </w:r>
      <w:r>
        <w:t>r</w:t>
      </w:r>
      <w:r w:rsidRPr="00F16D28">
        <w:t xml:space="preserve">ant </w:t>
      </w:r>
      <w:r>
        <w:t xml:space="preserve">la clôture construite de l’Ecole Primaire Publique d’Akodéha </w:t>
      </w:r>
    </w:p>
    <w:p w:rsidR="004F3150" w:rsidRDefault="004F3150" w:rsidP="004F3150">
      <w:pPr>
        <w:pStyle w:val="TCHICAND2"/>
        <w:spacing w:after="0"/>
      </w:pPr>
    </w:p>
    <w:p w:rsidR="004F3150" w:rsidRDefault="004F3150" w:rsidP="004F3150">
      <w:pPr>
        <w:pStyle w:val="TCHICAND2"/>
        <w:spacing w:after="0"/>
      </w:pPr>
      <w:r w:rsidRPr="005223E5">
        <w:rPr>
          <w:noProof/>
        </w:rPr>
        <w:drawing>
          <wp:inline distT="0" distB="0" distL="0" distR="0">
            <wp:extent cx="5731510" cy="3005593"/>
            <wp:effectExtent l="0" t="0" r="2540" b="4445"/>
            <wp:docPr id="54" name="Image 13" descr="C:\Users\HP\Documents\2020\POH-Impact_Doc Gisèle\ATELIER D'ANALYSE DES DONNEES\RAPPORTS FOCUS POH\COME\PHOTOS FOCUS-GROUP COME\image\IMG_20200226_135400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Documents\2020\POH-Impact_Doc Gisèle\ATELIER D'ANALYSE DES DONNEES\RAPPORTS FOCUS POH\COME\PHOTOS FOCUS-GROUP COME\image\IMG_20200226_135400_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2949" cy="3016836"/>
                    </a:xfrm>
                    <a:prstGeom prst="rect">
                      <a:avLst/>
                    </a:prstGeom>
                    <a:noFill/>
                    <a:ln>
                      <a:noFill/>
                    </a:ln>
                  </pic:spPr>
                </pic:pic>
              </a:graphicData>
            </a:graphic>
          </wp:inline>
        </w:drawing>
      </w:r>
    </w:p>
    <w:p w:rsidR="00746F27" w:rsidRDefault="00746F27" w:rsidP="00746F27">
      <w:pPr>
        <w:spacing w:after="160" w:line="259" w:lineRule="auto"/>
      </w:pPr>
    </w:p>
    <w:p w:rsidR="00746F27" w:rsidRDefault="00746F27" w:rsidP="00746F27">
      <w:pPr>
        <w:pStyle w:val="PHOTO"/>
      </w:pPr>
      <w:r>
        <w:t>Photo 6</w:t>
      </w:r>
      <w:r w:rsidRPr="00F16D28">
        <w:t> : Photos mont</w:t>
      </w:r>
      <w:r>
        <w:t>r</w:t>
      </w:r>
      <w:r w:rsidRPr="00F16D28">
        <w:t xml:space="preserve">ant </w:t>
      </w:r>
      <w:r w:rsidR="00B74C2E">
        <w:t>une piste aménagée</w:t>
      </w:r>
      <w:r>
        <w:t xml:space="preserve"> </w:t>
      </w:r>
    </w:p>
    <w:p w:rsidR="00746F27" w:rsidRDefault="00746F27" w:rsidP="00746F27">
      <w:pPr>
        <w:tabs>
          <w:tab w:val="left" w:pos="1916"/>
        </w:tabs>
        <w:spacing w:after="160" w:line="259" w:lineRule="auto"/>
      </w:pPr>
      <w:r>
        <w:tab/>
      </w:r>
      <w:r w:rsidRPr="006839EA">
        <w:rPr>
          <w:noProof/>
          <w:lang w:eastAsia="fr-FR"/>
        </w:rPr>
        <w:drawing>
          <wp:inline distT="0" distB="0" distL="0" distR="0" wp14:anchorId="01B948B6" wp14:editId="3C272112">
            <wp:extent cx="5716988" cy="3251678"/>
            <wp:effectExtent l="0" t="0" r="0" b="6350"/>
            <wp:docPr id="6" name="Image 3" descr="C:\Users\HP\Documents\2020\POH-Impact_Doc Gisèle\ATELIER D'ANALYSE DES DONNEES\RAPPORTS FOCUS POH\KPOMASSE\PHOTOS FOCUS-GRP KPOMASSE\IMG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ocuments\2020\POH-Impact_Doc Gisèle\ATELIER D'ANALYSE DES DONNEES\RAPPORTS FOCUS POH\KPOMASSE\PHOTOS FOCUS-GRP KPOMASSE\IMG30.jpg"/>
                    <pic:cNvPicPr>
                      <a:picLocks noChangeAspect="1" noChangeArrowheads="1"/>
                    </pic:cNvPicPr>
                  </pic:nvPicPr>
                  <pic:blipFill rotWithShape="1">
                    <a:blip r:embed="rId25">
                      <a:extLst>
                        <a:ext uri="{28A0092B-C50C-407E-A947-70E740481C1C}">
                          <a14:useLocalDpi xmlns:a14="http://schemas.microsoft.com/office/drawing/2010/main" val="0"/>
                        </a:ext>
                      </a:extLst>
                    </a:blip>
                    <a:srcRect l="-1" t="7336" r="1680" b="3769"/>
                    <a:stretch/>
                  </pic:blipFill>
                  <pic:spPr bwMode="auto">
                    <a:xfrm>
                      <a:off x="0" y="0"/>
                      <a:ext cx="5730806" cy="3259537"/>
                    </a:xfrm>
                    <a:prstGeom prst="rect">
                      <a:avLst/>
                    </a:prstGeom>
                    <a:noFill/>
                    <a:ln>
                      <a:noFill/>
                    </a:ln>
                    <a:extLst>
                      <a:ext uri="{53640926-AAD7-44D8-BBD7-CCE9431645EC}">
                        <a14:shadowObscured xmlns:a14="http://schemas.microsoft.com/office/drawing/2010/main"/>
                      </a:ext>
                    </a:extLst>
                  </pic:spPr>
                </pic:pic>
              </a:graphicData>
            </a:graphic>
          </wp:inline>
        </w:drawing>
      </w:r>
    </w:p>
    <w:p w:rsidR="004F3150" w:rsidRDefault="004F3150" w:rsidP="00B74C2E">
      <w:pPr>
        <w:spacing w:after="160" w:line="259" w:lineRule="auto"/>
        <w:rPr>
          <w:lang w:eastAsia="fr-FR"/>
        </w:rPr>
      </w:pPr>
      <w:r w:rsidRPr="00746F27">
        <w:br w:type="page"/>
      </w:r>
    </w:p>
    <w:p w:rsidR="00B11A7A" w:rsidRDefault="0007573B" w:rsidP="009B311F">
      <w:pPr>
        <w:pStyle w:val="TABLTCHI"/>
        <w:rPr>
          <w:lang w:eastAsia="fr-FR"/>
        </w:rPr>
      </w:pPr>
      <w:bookmarkStart w:id="348" w:name="_Toc35636984"/>
      <w:r w:rsidRPr="0007573B">
        <w:rPr>
          <w:lang w:eastAsia="fr-FR"/>
        </w:rPr>
        <w:lastRenderedPageBreak/>
        <w:t>Tableau A1 : Répartition des ménages selon certaines caractéristiques de conditions de vie</w:t>
      </w:r>
      <w:bookmarkEnd w:id="348"/>
    </w:p>
    <w:p w:rsidR="00AB71F7" w:rsidRPr="0007573B" w:rsidRDefault="00AB71F7" w:rsidP="009B311F">
      <w:pPr>
        <w:pStyle w:val="TABLTCHI"/>
        <w:rPr>
          <w:lang w:eastAsia="fr-FR"/>
        </w:rPr>
      </w:pPr>
    </w:p>
    <w:tbl>
      <w:tblPr>
        <w:tblW w:w="8359" w:type="dxa"/>
        <w:tblCellMar>
          <w:left w:w="70" w:type="dxa"/>
          <w:right w:w="70" w:type="dxa"/>
        </w:tblCellMar>
        <w:tblLook w:val="04A0" w:firstRow="1" w:lastRow="0" w:firstColumn="1" w:lastColumn="0" w:noHBand="0" w:noVBand="1"/>
      </w:tblPr>
      <w:tblGrid>
        <w:gridCol w:w="4253"/>
        <w:gridCol w:w="1834"/>
        <w:gridCol w:w="2272"/>
      </w:tblGrid>
      <w:tr w:rsidR="00E50C39" w:rsidRPr="00725676" w:rsidTr="00E50C39">
        <w:trPr>
          <w:trHeight w:val="525"/>
          <w:tblHeader/>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p>
        </w:tc>
        <w:tc>
          <w:tcPr>
            <w:tcW w:w="1834" w:type="dxa"/>
            <w:tcBorders>
              <w:top w:val="single" w:sz="4" w:space="0" w:color="auto"/>
              <w:left w:val="nil"/>
              <w:bottom w:val="single" w:sz="4" w:space="0" w:color="auto"/>
              <w:right w:val="single" w:sz="4" w:space="0" w:color="auto"/>
            </w:tcBorders>
            <w:shd w:val="clear" w:color="auto" w:fill="auto"/>
            <w:vAlign w:val="bottom"/>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r w:rsidRPr="00725676">
              <w:rPr>
                <w:rFonts w:ascii="Times New Roman" w:eastAsia="Times New Roman" w:hAnsi="Times New Roman" w:cs="Times New Roman"/>
                <w:b/>
                <w:bCs/>
                <w:color w:val="000000"/>
                <w:lang w:eastAsia="fr-FR"/>
              </w:rPr>
              <w:t>Référence 201</w:t>
            </w:r>
            <w:r>
              <w:rPr>
                <w:rFonts w:ascii="Times New Roman" w:eastAsia="Times New Roman" w:hAnsi="Times New Roman" w:cs="Times New Roman"/>
                <w:b/>
                <w:bCs/>
                <w:color w:val="000000"/>
                <w:lang w:eastAsia="fr-FR"/>
              </w:rPr>
              <w:t>4</w:t>
            </w:r>
          </w:p>
        </w:tc>
        <w:tc>
          <w:tcPr>
            <w:tcW w:w="2272" w:type="dxa"/>
            <w:tcBorders>
              <w:top w:val="single" w:sz="4" w:space="0" w:color="auto"/>
              <w:left w:val="nil"/>
              <w:bottom w:val="single" w:sz="4" w:space="0" w:color="auto"/>
              <w:right w:val="single" w:sz="4" w:space="0" w:color="auto"/>
            </w:tcBorders>
            <w:shd w:val="clear" w:color="auto" w:fill="auto"/>
            <w:vAlign w:val="bottom"/>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r w:rsidRPr="00725676">
              <w:rPr>
                <w:rFonts w:ascii="Times New Roman" w:eastAsia="Times New Roman" w:hAnsi="Times New Roman" w:cs="Times New Roman"/>
                <w:b/>
                <w:bCs/>
                <w:color w:val="000000"/>
                <w:lang w:eastAsia="fr-FR"/>
              </w:rPr>
              <w:t>Impact 20</w:t>
            </w:r>
            <w:r>
              <w:rPr>
                <w:rFonts w:ascii="Times New Roman" w:eastAsia="Times New Roman" w:hAnsi="Times New Roman" w:cs="Times New Roman"/>
                <w:b/>
                <w:bCs/>
                <w:color w:val="000000"/>
                <w:lang w:eastAsia="fr-FR"/>
              </w:rPr>
              <w:t>20</w:t>
            </w:r>
          </w:p>
        </w:tc>
      </w:tr>
      <w:tr w:rsidR="00E50C39" w:rsidRPr="00725676" w:rsidTr="00E50C39">
        <w:trPr>
          <w:trHeight w:val="315"/>
        </w:trPr>
        <w:tc>
          <w:tcPr>
            <w:tcW w:w="4253" w:type="dxa"/>
            <w:tcBorders>
              <w:top w:val="nil"/>
              <w:left w:val="single" w:sz="4" w:space="0" w:color="auto"/>
              <w:bottom w:val="single" w:sz="4" w:space="0" w:color="auto"/>
              <w:right w:val="single" w:sz="4" w:space="0" w:color="auto"/>
            </w:tcBorders>
            <w:shd w:val="clear" w:color="auto" w:fill="auto"/>
            <w:vAlign w:val="center"/>
          </w:tcPr>
          <w:p w:rsidR="00E50C39" w:rsidRPr="00725676" w:rsidRDefault="00E50C39" w:rsidP="00C25830">
            <w:pPr>
              <w:spacing w:after="0" w:line="240" w:lineRule="auto"/>
              <w:jc w:val="center"/>
              <w:rPr>
                <w:rFonts w:ascii="Times New Roman" w:eastAsia="Times New Roman" w:hAnsi="Times New Roman" w:cs="Times New Roman"/>
                <w:color w:val="000000"/>
                <w:lang w:eastAsia="fr-FR"/>
              </w:rPr>
            </w:pPr>
            <w:r w:rsidRPr="00725676">
              <w:rPr>
                <w:rFonts w:ascii="Times New Roman" w:eastAsia="Times New Roman" w:hAnsi="Times New Roman" w:cs="Times New Roman"/>
                <w:b/>
                <w:bCs/>
                <w:color w:val="000000"/>
                <w:lang w:eastAsia="fr-FR"/>
              </w:rPr>
              <w:t>Type de logement</w:t>
            </w:r>
          </w:p>
        </w:tc>
        <w:tc>
          <w:tcPr>
            <w:tcW w:w="1834" w:type="dxa"/>
            <w:tcBorders>
              <w:top w:val="nil"/>
              <w:left w:val="nil"/>
              <w:bottom w:val="single" w:sz="4" w:space="0" w:color="auto"/>
              <w:right w:val="single" w:sz="4" w:space="0" w:color="auto"/>
            </w:tcBorders>
            <w:shd w:val="clear" w:color="auto" w:fill="auto"/>
            <w:noWrap/>
            <w:vAlign w:val="center"/>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p>
        </w:tc>
        <w:tc>
          <w:tcPr>
            <w:tcW w:w="2272" w:type="dxa"/>
            <w:tcBorders>
              <w:top w:val="nil"/>
              <w:left w:val="nil"/>
              <w:bottom w:val="single" w:sz="4" w:space="0" w:color="auto"/>
              <w:right w:val="single" w:sz="4" w:space="0" w:color="auto"/>
            </w:tcBorders>
            <w:shd w:val="clear" w:color="auto" w:fill="auto"/>
            <w:noWrap/>
            <w:vAlign w:val="center"/>
          </w:tcPr>
          <w:p w:rsidR="00E50C39" w:rsidRDefault="00E50C39" w:rsidP="00C25830">
            <w:pPr>
              <w:spacing w:after="0" w:line="240" w:lineRule="auto"/>
              <w:jc w:val="right"/>
              <w:rPr>
                <w:rFonts w:ascii="Times New Roman" w:eastAsia="Times New Roman" w:hAnsi="Times New Roman" w:cs="Times New Roman"/>
                <w:color w:val="000000"/>
                <w:lang w:eastAsia="fr-FR"/>
              </w:rPr>
            </w:pPr>
          </w:p>
        </w:tc>
      </w:tr>
      <w:tr w:rsidR="00E50C39" w:rsidRPr="00725676" w:rsidTr="00E50C39">
        <w:trPr>
          <w:trHeight w:val="31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Appartement</w:t>
            </w:r>
          </w:p>
        </w:tc>
        <w:tc>
          <w:tcPr>
            <w:tcW w:w="1834" w:type="dxa"/>
            <w:tcBorders>
              <w:top w:val="nil"/>
              <w:left w:val="nil"/>
              <w:bottom w:val="single" w:sz="4" w:space="0" w:color="auto"/>
              <w:right w:val="single" w:sz="4" w:space="0" w:color="auto"/>
            </w:tcBorders>
            <w:shd w:val="clear" w:color="auto" w:fill="auto"/>
            <w:noWrap/>
            <w:vAlign w:val="center"/>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A406CB">
              <w:rPr>
                <w:rFonts w:ascii="Times New Roman" w:eastAsia="Times New Roman" w:hAnsi="Times New Roman" w:cs="Times New Roman"/>
                <w:color w:val="000000"/>
                <w:lang w:eastAsia="fr-FR"/>
              </w:rPr>
              <w:t>2,1</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8</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7</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Maison individuelle ou villa</w:t>
            </w:r>
          </w:p>
        </w:tc>
        <w:tc>
          <w:tcPr>
            <w:tcW w:w="1834" w:type="dxa"/>
            <w:tcBorders>
              <w:top w:val="nil"/>
              <w:left w:val="nil"/>
              <w:bottom w:val="single" w:sz="4" w:space="0" w:color="auto"/>
              <w:right w:val="single" w:sz="4" w:space="0" w:color="auto"/>
            </w:tcBorders>
            <w:shd w:val="clear" w:color="auto" w:fill="auto"/>
            <w:noWrap/>
            <w:vAlign w:val="center"/>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18,3</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1</w:t>
            </w:r>
            <w:r>
              <w:rPr>
                <w:rFonts w:ascii="Times New Roman" w:eastAsia="Times New Roman" w:hAnsi="Times New Roman" w:cs="Times New Roman"/>
                <w:color w:val="000000"/>
                <w:lang w:eastAsia="fr-FR"/>
              </w:rPr>
              <w:t>4</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5</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Maison dans une concession</w:t>
            </w:r>
          </w:p>
        </w:tc>
        <w:tc>
          <w:tcPr>
            <w:tcW w:w="1834" w:type="dxa"/>
            <w:tcBorders>
              <w:top w:val="nil"/>
              <w:left w:val="nil"/>
              <w:bottom w:val="single" w:sz="4" w:space="0" w:color="auto"/>
              <w:right w:val="single" w:sz="4" w:space="0" w:color="auto"/>
            </w:tcBorders>
            <w:shd w:val="clear" w:color="auto" w:fill="auto"/>
            <w:noWrap/>
            <w:vAlign w:val="center"/>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6225F">
              <w:rPr>
                <w:rFonts w:ascii="Times New Roman" w:eastAsia="Times New Roman" w:hAnsi="Times New Roman" w:cs="Times New Roman"/>
                <w:color w:val="000000"/>
                <w:lang w:eastAsia="fr-FR"/>
              </w:rPr>
              <w:t>47,9</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60</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4</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Maison en bande</w:t>
            </w:r>
          </w:p>
        </w:tc>
        <w:tc>
          <w:tcPr>
            <w:tcW w:w="1834" w:type="dxa"/>
            <w:tcBorders>
              <w:top w:val="nil"/>
              <w:left w:val="nil"/>
              <w:bottom w:val="single" w:sz="4" w:space="0" w:color="auto"/>
              <w:right w:val="single" w:sz="4" w:space="0" w:color="auto"/>
            </w:tcBorders>
            <w:shd w:val="clear" w:color="auto" w:fill="auto"/>
            <w:noWrap/>
            <w:vAlign w:val="center"/>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6225F">
              <w:rPr>
                <w:rFonts w:ascii="Times New Roman" w:eastAsia="Times New Roman" w:hAnsi="Times New Roman" w:cs="Times New Roman"/>
                <w:color w:val="000000"/>
                <w:lang w:eastAsia="fr-FR"/>
              </w:rPr>
              <w:t>23,8</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w:t>
            </w:r>
            <w:r w:rsidRPr="00725676">
              <w:rPr>
                <w:rFonts w:ascii="Times New Roman" w:eastAsia="Times New Roman" w:hAnsi="Times New Roman" w:cs="Times New Roman"/>
                <w:color w:val="000000"/>
                <w:lang w:eastAsia="fr-FR"/>
              </w:rPr>
              <w:t>2,</w:t>
            </w:r>
            <w:r>
              <w:rPr>
                <w:rFonts w:ascii="Times New Roman" w:eastAsia="Times New Roman" w:hAnsi="Times New Roman" w:cs="Times New Roman"/>
                <w:color w:val="000000"/>
                <w:lang w:eastAsia="fr-FR"/>
              </w:rPr>
              <w:t>2</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Pièces sans dépendance</w:t>
            </w:r>
          </w:p>
        </w:tc>
        <w:tc>
          <w:tcPr>
            <w:tcW w:w="1834" w:type="dxa"/>
            <w:tcBorders>
              <w:top w:val="nil"/>
              <w:left w:val="nil"/>
              <w:bottom w:val="single" w:sz="4" w:space="0" w:color="auto"/>
              <w:right w:val="single" w:sz="4" w:space="0" w:color="auto"/>
            </w:tcBorders>
            <w:shd w:val="clear" w:color="auto" w:fill="auto"/>
            <w:noWrap/>
            <w:vAlign w:val="center"/>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7,3</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3</w:t>
            </w:r>
            <w:r w:rsidRPr="00725676">
              <w:rPr>
                <w:rFonts w:ascii="Times New Roman" w:eastAsia="Times New Roman" w:hAnsi="Times New Roman" w:cs="Times New Roman"/>
                <w:color w:val="000000"/>
                <w:lang w:eastAsia="fr-FR"/>
              </w:rPr>
              <w:t>,4</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Autre</w:t>
            </w:r>
          </w:p>
        </w:tc>
        <w:tc>
          <w:tcPr>
            <w:tcW w:w="1834" w:type="dxa"/>
            <w:tcBorders>
              <w:top w:val="nil"/>
              <w:left w:val="nil"/>
              <w:bottom w:val="single" w:sz="4" w:space="0" w:color="auto"/>
              <w:right w:val="single" w:sz="4" w:space="0" w:color="auto"/>
            </w:tcBorders>
            <w:shd w:val="clear" w:color="auto" w:fill="auto"/>
            <w:noWrap/>
            <w:vAlign w:val="center"/>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0,6</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0</w:t>
            </w:r>
          </w:p>
        </w:tc>
      </w:tr>
      <w:tr w:rsidR="00E50C39" w:rsidRPr="00725676" w:rsidTr="00E50C39">
        <w:trPr>
          <w:trHeight w:val="150"/>
        </w:trPr>
        <w:tc>
          <w:tcPr>
            <w:tcW w:w="4253" w:type="dxa"/>
            <w:tcBorders>
              <w:top w:val="nil"/>
              <w:left w:val="single" w:sz="4" w:space="0" w:color="auto"/>
              <w:bottom w:val="single" w:sz="4" w:space="0" w:color="auto"/>
              <w:right w:val="single" w:sz="4" w:space="0" w:color="auto"/>
            </w:tcBorders>
            <w:shd w:val="clear" w:color="000000" w:fill="F2F2F2"/>
            <w:noWrap/>
            <w:vAlign w:val="center"/>
            <w:hideMark/>
          </w:tcPr>
          <w:p w:rsidR="00E50C39" w:rsidRPr="00725676" w:rsidRDefault="00E50C39" w:rsidP="00C25830">
            <w:pPr>
              <w:spacing w:after="0" w:line="240" w:lineRule="auto"/>
              <w:rPr>
                <w:rFonts w:ascii="Times New Roman" w:eastAsia="Times New Roman" w:hAnsi="Times New Roman" w:cs="Times New Roman"/>
                <w:lang w:eastAsia="fr-FR"/>
              </w:rPr>
            </w:pPr>
            <w:r w:rsidRPr="00725676">
              <w:rPr>
                <w:rFonts w:ascii="Times New Roman" w:eastAsia="Times New Roman" w:hAnsi="Times New Roman" w:cs="Times New Roman"/>
                <w:lang w:eastAsia="fr-FR"/>
              </w:rPr>
              <w:t> </w:t>
            </w:r>
          </w:p>
        </w:tc>
        <w:tc>
          <w:tcPr>
            <w:tcW w:w="1834" w:type="dxa"/>
            <w:tcBorders>
              <w:top w:val="nil"/>
              <w:left w:val="nil"/>
              <w:bottom w:val="single" w:sz="4" w:space="0" w:color="auto"/>
              <w:right w:val="single" w:sz="4" w:space="0" w:color="auto"/>
            </w:tcBorders>
            <w:shd w:val="clear" w:color="000000" w:fill="F2F2F2"/>
            <w:noWrap/>
            <w:vAlign w:val="center"/>
            <w:hideMark/>
          </w:tcPr>
          <w:p w:rsidR="00E50C39" w:rsidRPr="00725676" w:rsidRDefault="00E50C39" w:rsidP="00C25830">
            <w:pPr>
              <w:spacing w:after="0" w:line="240" w:lineRule="auto"/>
              <w:rPr>
                <w:rFonts w:ascii="Times New Roman" w:eastAsia="Times New Roman" w:hAnsi="Times New Roman" w:cs="Times New Roman"/>
                <w:lang w:eastAsia="fr-FR"/>
              </w:rPr>
            </w:pPr>
            <w:r w:rsidRPr="00725676">
              <w:rPr>
                <w:rFonts w:ascii="Times New Roman" w:eastAsia="Times New Roman" w:hAnsi="Times New Roman" w:cs="Times New Roman"/>
                <w:lang w:eastAsia="fr-FR"/>
              </w:rPr>
              <w:t> </w:t>
            </w:r>
          </w:p>
        </w:tc>
        <w:tc>
          <w:tcPr>
            <w:tcW w:w="2272" w:type="dxa"/>
            <w:tcBorders>
              <w:top w:val="nil"/>
              <w:left w:val="nil"/>
              <w:bottom w:val="single" w:sz="4" w:space="0" w:color="auto"/>
              <w:right w:val="single" w:sz="4" w:space="0" w:color="auto"/>
            </w:tcBorders>
            <w:shd w:val="clear" w:color="000000" w:fill="F2F2F2"/>
            <w:noWrap/>
            <w:vAlign w:val="bottom"/>
            <w:hideMark/>
          </w:tcPr>
          <w:p w:rsidR="00E50C39" w:rsidRPr="00725676" w:rsidRDefault="00E50C39" w:rsidP="00C25830">
            <w:pPr>
              <w:spacing w:after="0" w:line="240" w:lineRule="auto"/>
              <w:rPr>
                <w:rFonts w:ascii="Times New Roman" w:eastAsia="Times New Roman" w:hAnsi="Times New Roman" w:cs="Times New Roman"/>
                <w:lang w:eastAsia="fr-FR"/>
              </w:rPr>
            </w:pPr>
            <w:r w:rsidRPr="00725676">
              <w:rPr>
                <w:rFonts w:ascii="Times New Roman" w:eastAsia="Times New Roman" w:hAnsi="Times New Roman" w:cs="Times New Roman"/>
                <w:lang w:eastAsia="fr-FR"/>
              </w:rPr>
              <w:t> </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000000" w:fill="FFFFFF"/>
            <w:noWrap/>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Nombre moyen de pièces du logement</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7</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6</w:t>
            </w:r>
          </w:p>
        </w:tc>
      </w:tr>
      <w:tr w:rsidR="00E50C39" w:rsidRPr="00725676" w:rsidTr="00E50C39">
        <w:trPr>
          <w:trHeight w:val="245"/>
        </w:trPr>
        <w:tc>
          <w:tcPr>
            <w:tcW w:w="4253" w:type="dxa"/>
            <w:tcBorders>
              <w:top w:val="nil"/>
              <w:left w:val="single" w:sz="4" w:space="0" w:color="auto"/>
              <w:bottom w:val="single" w:sz="4" w:space="0" w:color="auto"/>
              <w:right w:val="single" w:sz="4" w:space="0" w:color="auto"/>
            </w:tcBorders>
            <w:shd w:val="clear" w:color="000000" w:fill="F2F2F2"/>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 </w:t>
            </w:r>
          </w:p>
        </w:tc>
        <w:tc>
          <w:tcPr>
            <w:tcW w:w="1834" w:type="dxa"/>
            <w:tcBorders>
              <w:top w:val="nil"/>
              <w:left w:val="nil"/>
              <w:bottom w:val="single" w:sz="4" w:space="0" w:color="auto"/>
              <w:right w:val="single" w:sz="4" w:space="0" w:color="auto"/>
            </w:tcBorders>
            <w:shd w:val="clear" w:color="000000" w:fill="F2F2F2"/>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 </w:t>
            </w:r>
          </w:p>
        </w:tc>
        <w:tc>
          <w:tcPr>
            <w:tcW w:w="2272" w:type="dxa"/>
            <w:tcBorders>
              <w:top w:val="nil"/>
              <w:left w:val="nil"/>
              <w:bottom w:val="single" w:sz="4" w:space="0" w:color="auto"/>
              <w:right w:val="single" w:sz="4" w:space="0" w:color="auto"/>
            </w:tcBorders>
            <w:shd w:val="clear" w:color="000000" w:fill="F2F2F2"/>
            <w:noWrap/>
            <w:vAlign w:val="bottom"/>
            <w:hideMark/>
          </w:tcPr>
          <w:p w:rsidR="00E50C39" w:rsidRPr="00725676" w:rsidRDefault="00E50C39" w:rsidP="00C25830">
            <w:pPr>
              <w:spacing w:after="0" w:line="240" w:lineRule="auto"/>
              <w:rPr>
                <w:rFonts w:ascii="Times New Roman" w:eastAsia="Times New Roman" w:hAnsi="Times New Roman" w:cs="Times New Roman"/>
                <w:lang w:eastAsia="fr-FR"/>
              </w:rPr>
            </w:pPr>
            <w:r w:rsidRPr="00725676">
              <w:rPr>
                <w:rFonts w:ascii="Times New Roman" w:eastAsia="Times New Roman" w:hAnsi="Times New Roman" w:cs="Times New Roman"/>
                <w:lang w:eastAsia="fr-FR"/>
              </w:rPr>
              <w:t> </w:t>
            </w:r>
          </w:p>
        </w:tc>
      </w:tr>
      <w:tr w:rsidR="00E50C39" w:rsidRPr="00725676" w:rsidTr="00E50C39">
        <w:trPr>
          <w:trHeight w:val="31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r w:rsidRPr="00725676">
              <w:rPr>
                <w:rFonts w:ascii="Times New Roman" w:eastAsia="Times New Roman" w:hAnsi="Times New Roman" w:cs="Times New Roman"/>
                <w:b/>
                <w:bCs/>
                <w:color w:val="000000"/>
                <w:lang w:eastAsia="fr-FR"/>
              </w:rPr>
              <w:t>Nature des murs</w:t>
            </w:r>
          </w:p>
        </w:tc>
        <w:tc>
          <w:tcPr>
            <w:tcW w:w="1834" w:type="dxa"/>
            <w:tcBorders>
              <w:top w:val="nil"/>
              <w:left w:val="nil"/>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r w:rsidRPr="00725676">
              <w:rPr>
                <w:rFonts w:ascii="Times New Roman" w:eastAsia="Times New Roman" w:hAnsi="Times New Roman" w:cs="Times New Roman"/>
                <w:b/>
                <w:bCs/>
                <w:color w:val="000000"/>
                <w:lang w:eastAsia="fr-FR"/>
              </w:rPr>
              <w:t> </w:t>
            </w:r>
          </w:p>
        </w:tc>
        <w:tc>
          <w:tcPr>
            <w:tcW w:w="2272" w:type="dxa"/>
            <w:tcBorders>
              <w:top w:val="nil"/>
              <w:left w:val="nil"/>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r w:rsidRPr="00725676">
              <w:rPr>
                <w:rFonts w:ascii="Times New Roman" w:eastAsia="Times New Roman" w:hAnsi="Times New Roman" w:cs="Times New Roman"/>
                <w:b/>
                <w:bCs/>
                <w:color w:val="000000"/>
                <w:lang w:eastAsia="fr-FR"/>
              </w:rPr>
              <w:t> </w:t>
            </w:r>
          </w:p>
        </w:tc>
      </w:tr>
      <w:tr w:rsidR="00E50C39" w:rsidRPr="00725676" w:rsidTr="00E50C39">
        <w:trPr>
          <w:trHeight w:val="33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Murs en durs (ciment, pierre)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58</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6</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55</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0</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Terre cuite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21</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2</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33</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5</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Terre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15</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7</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10</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1</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Autre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4</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5</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1,</w:t>
            </w:r>
            <w:r>
              <w:rPr>
                <w:rFonts w:ascii="Times New Roman" w:eastAsia="Times New Roman" w:hAnsi="Times New Roman" w:cs="Times New Roman"/>
                <w:color w:val="000000"/>
                <w:lang w:eastAsia="fr-FR"/>
              </w:rPr>
              <w:t>5</w:t>
            </w:r>
          </w:p>
        </w:tc>
      </w:tr>
      <w:tr w:rsidR="00E50C39" w:rsidRPr="00725676" w:rsidTr="00E50C39">
        <w:trPr>
          <w:trHeight w:val="148"/>
        </w:trPr>
        <w:tc>
          <w:tcPr>
            <w:tcW w:w="4253" w:type="dxa"/>
            <w:tcBorders>
              <w:top w:val="nil"/>
              <w:left w:val="single" w:sz="4" w:space="0" w:color="auto"/>
              <w:bottom w:val="single" w:sz="4" w:space="0" w:color="auto"/>
              <w:right w:val="single" w:sz="4" w:space="0" w:color="auto"/>
            </w:tcBorders>
            <w:shd w:val="clear" w:color="000000" w:fill="F2F2F2"/>
            <w:noWrap/>
            <w:vAlign w:val="center"/>
            <w:hideMark/>
          </w:tcPr>
          <w:p w:rsidR="00E50C39" w:rsidRPr="00725676" w:rsidRDefault="00E50C39" w:rsidP="00C25830">
            <w:pPr>
              <w:spacing w:after="0" w:line="240" w:lineRule="auto"/>
              <w:rPr>
                <w:rFonts w:ascii="Times New Roman" w:eastAsia="Times New Roman" w:hAnsi="Times New Roman" w:cs="Times New Roman"/>
                <w:lang w:eastAsia="fr-FR"/>
              </w:rPr>
            </w:pPr>
            <w:r w:rsidRPr="00725676">
              <w:rPr>
                <w:rFonts w:ascii="Times New Roman" w:eastAsia="Times New Roman" w:hAnsi="Times New Roman" w:cs="Times New Roman"/>
                <w:lang w:eastAsia="fr-FR"/>
              </w:rPr>
              <w:t> </w:t>
            </w:r>
          </w:p>
        </w:tc>
        <w:tc>
          <w:tcPr>
            <w:tcW w:w="1834" w:type="dxa"/>
            <w:tcBorders>
              <w:top w:val="nil"/>
              <w:left w:val="nil"/>
              <w:bottom w:val="single" w:sz="4" w:space="0" w:color="auto"/>
              <w:right w:val="single" w:sz="4" w:space="0" w:color="auto"/>
            </w:tcBorders>
            <w:shd w:val="clear" w:color="000000" w:fill="F2F2F2"/>
            <w:noWrap/>
            <w:vAlign w:val="center"/>
            <w:hideMark/>
          </w:tcPr>
          <w:p w:rsidR="00E50C39" w:rsidRPr="00725676" w:rsidRDefault="00E50C39" w:rsidP="00C25830">
            <w:pPr>
              <w:spacing w:after="0" w:line="240" w:lineRule="auto"/>
              <w:rPr>
                <w:rFonts w:ascii="Times New Roman" w:eastAsia="Times New Roman" w:hAnsi="Times New Roman" w:cs="Times New Roman"/>
                <w:lang w:eastAsia="fr-FR"/>
              </w:rPr>
            </w:pPr>
            <w:r w:rsidRPr="00725676">
              <w:rPr>
                <w:rFonts w:ascii="Times New Roman" w:eastAsia="Times New Roman" w:hAnsi="Times New Roman" w:cs="Times New Roman"/>
                <w:lang w:eastAsia="fr-FR"/>
              </w:rPr>
              <w:t> </w:t>
            </w:r>
          </w:p>
        </w:tc>
        <w:tc>
          <w:tcPr>
            <w:tcW w:w="2272" w:type="dxa"/>
            <w:tcBorders>
              <w:top w:val="nil"/>
              <w:left w:val="nil"/>
              <w:bottom w:val="single" w:sz="4" w:space="0" w:color="auto"/>
              <w:right w:val="single" w:sz="4" w:space="0" w:color="auto"/>
            </w:tcBorders>
            <w:shd w:val="clear" w:color="000000" w:fill="F2F2F2"/>
            <w:noWrap/>
            <w:vAlign w:val="bottom"/>
            <w:hideMark/>
          </w:tcPr>
          <w:p w:rsidR="00E50C39" w:rsidRPr="00725676" w:rsidRDefault="00E50C39" w:rsidP="00C25830">
            <w:pPr>
              <w:spacing w:after="0" w:line="240" w:lineRule="auto"/>
              <w:rPr>
                <w:rFonts w:ascii="Times New Roman" w:eastAsia="Times New Roman" w:hAnsi="Times New Roman" w:cs="Times New Roman"/>
                <w:lang w:eastAsia="fr-FR"/>
              </w:rPr>
            </w:pPr>
            <w:r w:rsidRPr="00725676">
              <w:rPr>
                <w:rFonts w:ascii="Times New Roman" w:eastAsia="Times New Roman" w:hAnsi="Times New Roman" w:cs="Times New Roman"/>
                <w:lang w:eastAsia="fr-FR"/>
              </w:rPr>
              <w:t> </w:t>
            </w:r>
          </w:p>
        </w:tc>
      </w:tr>
      <w:tr w:rsidR="00E50C39" w:rsidRPr="00725676" w:rsidTr="00E50C39">
        <w:trPr>
          <w:trHeight w:val="33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r w:rsidRPr="00725676">
              <w:rPr>
                <w:rFonts w:ascii="Times New Roman" w:eastAsia="Times New Roman" w:hAnsi="Times New Roman" w:cs="Times New Roman"/>
                <w:b/>
                <w:bCs/>
                <w:color w:val="000000"/>
                <w:lang w:eastAsia="fr-FR"/>
              </w:rPr>
              <w:t>Nature de la toiture</w:t>
            </w:r>
          </w:p>
        </w:tc>
        <w:tc>
          <w:tcPr>
            <w:tcW w:w="1834" w:type="dxa"/>
            <w:tcBorders>
              <w:top w:val="nil"/>
              <w:left w:val="nil"/>
              <w:bottom w:val="single" w:sz="4" w:space="0" w:color="auto"/>
              <w:right w:val="single" w:sz="4" w:space="0" w:color="auto"/>
            </w:tcBorders>
            <w:shd w:val="clear" w:color="auto" w:fill="auto"/>
            <w:vAlign w:val="bottom"/>
            <w:hideMark/>
          </w:tcPr>
          <w:p w:rsidR="00E50C39" w:rsidRPr="00725676" w:rsidRDefault="00E50C39" w:rsidP="00C25830">
            <w:pPr>
              <w:spacing w:after="0" w:line="240" w:lineRule="auto"/>
              <w:jc w:val="center"/>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 </w:t>
            </w:r>
          </w:p>
        </w:tc>
        <w:tc>
          <w:tcPr>
            <w:tcW w:w="2272" w:type="dxa"/>
            <w:tcBorders>
              <w:top w:val="nil"/>
              <w:left w:val="nil"/>
              <w:bottom w:val="single" w:sz="4" w:space="0" w:color="auto"/>
              <w:right w:val="single" w:sz="4" w:space="0" w:color="auto"/>
            </w:tcBorders>
            <w:shd w:val="clear" w:color="auto" w:fill="auto"/>
            <w:vAlign w:val="bottom"/>
            <w:hideMark/>
          </w:tcPr>
          <w:p w:rsidR="00E50C39" w:rsidRPr="00725676" w:rsidRDefault="00E50C39" w:rsidP="00C25830">
            <w:pPr>
              <w:spacing w:after="0" w:line="240" w:lineRule="auto"/>
              <w:jc w:val="center"/>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 </w:t>
            </w:r>
          </w:p>
        </w:tc>
      </w:tr>
      <w:tr w:rsidR="00E50C39" w:rsidRPr="00725676" w:rsidTr="00E50C39">
        <w:trPr>
          <w:trHeight w:val="31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Paille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1</w:t>
            </w:r>
            <w:r>
              <w:rPr>
                <w:rFonts w:ascii="Times New Roman" w:eastAsia="Times New Roman" w:hAnsi="Times New Roman" w:cs="Times New Roman"/>
                <w:color w:val="000000"/>
                <w:lang w:eastAsia="fr-FR"/>
              </w:rPr>
              <w:t>3</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5</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7</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5</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Chaume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0</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9</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0</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9</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Tôle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76</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2</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80</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4</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tcPr>
          <w:p w:rsidR="00E50C39" w:rsidRPr="00725676" w:rsidRDefault="00E50C39" w:rsidP="00C25830">
            <w:pPr>
              <w:spacing w:after="0" w:line="240" w:lineRule="auto"/>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Dalle</w:t>
            </w:r>
          </w:p>
        </w:tc>
        <w:tc>
          <w:tcPr>
            <w:tcW w:w="1834" w:type="dxa"/>
            <w:tcBorders>
              <w:top w:val="nil"/>
              <w:left w:val="nil"/>
              <w:bottom w:val="single" w:sz="4" w:space="0" w:color="auto"/>
              <w:right w:val="single" w:sz="4" w:space="0" w:color="auto"/>
            </w:tcBorders>
            <w:shd w:val="clear" w:color="auto" w:fill="auto"/>
            <w:noWrap/>
            <w:vAlign w:val="center"/>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1,1</w:t>
            </w:r>
          </w:p>
        </w:tc>
        <w:tc>
          <w:tcPr>
            <w:tcW w:w="2272" w:type="dxa"/>
            <w:tcBorders>
              <w:top w:val="nil"/>
              <w:left w:val="nil"/>
              <w:bottom w:val="single" w:sz="4" w:space="0" w:color="auto"/>
              <w:right w:val="single" w:sz="4" w:space="0" w:color="auto"/>
            </w:tcBorders>
            <w:shd w:val="clear" w:color="auto" w:fill="auto"/>
            <w:noWrap/>
            <w:vAlign w:val="center"/>
          </w:tcPr>
          <w:p w:rsidR="00E50C39" w:rsidRPr="00725676" w:rsidDel="002A46E2"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2,1</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Tuile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8</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1</w:t>
            </w:r>
          </w:p>
        </w:tc>
        <w:tc>
          <w:tcPr>
            <w:tcW w:w="2272" w:type="dxa"/>
            <w:tcBorders>
              <w:top w:val="nil"/>
              <w:left w:val="nil"/>
              <w:bottom w:val="single" w:sz="4" w:space="0" w:color="auto"/>
              <w:right w:val="single" w:sz="4" w:space="0" w:color="auto"/>
            </w:tcBorders>
            <w:shd w:val="clear" w:color="auto" w:fill="auto"/>
            <w:noWrap/>
            <w:vAlign w:val="bottom"/>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 </w:t>
            </w:r>
            <w:r>
              <w:rPr>
                <w:rFonts w:ascii="Times New Roman" w:eastAsia="Times New Roman" w:hAnsi="Times New Roman" w:cs="Times New Roman"/>
                <w:color w:val="000000"/>
                <w:lang w:eastAsia="fr-FR"/>
              </w:rPr>
              <w:t>9,0</w:t>
            </w:r>
          </w:p>
        </w:tc>
      </w:tr>
      <w:tr w:rsidR="00E50C39" w:rsidRPr="00725676" w:rsidTr="00E50C39">
        <w:trPr>
          <w:trHeight w:val="31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Autres</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0</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2</w:t>
            </w:r>
          </w:p>
        </w:tc>
        <w:tc>
          <w:tcPr>
            <w:tcW w:w="2272" w:type="dxa"/>
            <w:tcBorders>
              <w:top w:val="nil"/>
              <w:left w:val="nil"/>
              <w:bottom w:val="single" w:sz="4" w:space="0" w:color="auto"/>
              <w:right w:val="single" w:sz="4" w:space="0" w:color="auto"/>
            </w:tcBorders>
            <w:shd w:val="clear" w:color="auto" w:fill="auto"/>
            <w:noWrap/>
            <w:vAlign w:val="bottom"/>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 </w:t>
            </w:r>
            <w:r>
              <w:rPr>
                <w:rFonts w:ascii="Times New Roman" w:eastAsia="Times New Roman" w:hAnsi="Times New Roman" w:cs="Times New Roman"/>
                <w:color w:val="000000"/>
                <w:lang w:eastAsia="fr-FR"/>
              </w:rPr>
              <w:t>0,1</w:t>
            </w:r>
          </w:p>
        </w:tc>
      </w:tr>
      <w:tr w:rsidR="00E50C39" w:rsidRPr="00725676" w:rsidTr="00E50C39">
        <w:trPr>
          <w:trHeight w:val="70"/>
        </w:trPr>
        <w:tc>
          <w:tcPr>
            <w:tcW w:w="4253" w:type="dxa"/>
            <w:tcBorders>
              <w:top w:val="nil"/>
              <w:left w:val="single" w:sz="4" w:space="0" w:color="auto"/>
              <w:bottom w:val="single" w:sz="4" w:space="0" w:color="auto"/>
              <w:right w:val="single" w:sz="4" w:space="0" w:color="auto"/>
            </w:tcBorders>
            <w:shd w:val="clear" w:color="000000" w:fill="F2F2F2"/>
            <w:noWrap/>
            <w:vAlign w:val="center"/>
            <w:hideMark/>
          </w:tcPr>
          <w:p w:rsidR="00E50C39" w:rsidRPr="00725676" w:rsidRDefault="00E50C39" w:rsidP="00C25830">
            <w:pPr>
              <w:spacing w:after="0" w:line="240" w:lineRule="auto"/>
              <w:rPr>
                <w:rFonts w:ascii="Times New Roman" w:eastAsia="Times New Roman" w:hAnsi="Times New Roman" w:cs="Times New Roman"/>
                <w:lang w:eastAsia="fr-FR"/>
              </w:rPr>
            </w:pPr>
            <w:r w:rsidRPr="00725676">
              <w:rPr>
                <w:rFonts w:ascii="Times New Roman" w:eastAsia="Times New Roman" w:hAnsi="Times New Roman" w:cs="Times New Roman"/>
                <w:lang w:eastAsia="fr-FR"/>
              </w:rPr>
              <w:t> </w:t>
            </w:r>
          </w:p>
        </w:tc>
        <w:tc>
          <w:tcPr>
            <w:tcW w:w="1834" w:type="dxa"/>
            <w:tcBorders>
              <w:top w:val="nil"/>
              <w:left w:val="nil"/>
              <w:bottom w:val="single" w:sz="4" w:space="0" w:color="auto"/>
              <w:right w:val="single" w:sz="4" w:space="0" w:color="auto"/>
            </w:tcBorders>
            <w:shd w:val="clear" w:color="000000" w:fill="F2F2F2"/>
            <w:noWrap/>
            <w:vAlign w:val="bottom"/>
            <w:hideMark/>
          </w:tcPr>
          <w:p w:rsidR="00E50C39" w:rsidRPr="00725676" w:rsidRDefault="00E50C39" w:rsidP="00C25830">
            <w:pPr>
              <w:spacing w:after="0" w:line="240" w:lineRule="auto"/>
              <w:rPr>
                <w:rFonts w:ascii="Times New Roman" w:eastAsia="Times New Roman" w:hAnsi="Times New Roman" w:cs="Times New Roman"/>
                <w:lang w:eastAsia="fr-FR"/>
              </w:rPr>
            </w:pPr>
            <w:r w:rsidRPr="00725676">
              <w:rPr>
                <w:rFonts w:ascii="Times New Roman" w:eastAsia="Times New Roman" w:hAnsi="Times New Roman" w:cs="Times New Roman"/>
                <w:lang w:eastAsia="fr-FR"/>
              </w:rPr>
              <w:t> </w:t>
            </w:r>
          </w:p>
        </w:tc>
        <w:tc>
          <w:tcPr>
            <w:tcW w:w="2272" w:type="dxa"/>
            <w:tcBorders>
              <w:top w:val="nil"/>
              <w:left w:val="nil"/>
              <w:bottom w:val="single" w:sz="4" w:space="0" w:color="auto"/>
              <w:right w:val="single" w:sz="4" w:space="0" w:color="auto"/>
            </w:tcBorders>
            <w:shd w:val="clear" w:color="000000" w:fill="F2F2F2"/>
            <w:noWrap/>
            <w:vAlign w:val="bottom"/>
            <w:hideMark/>
          </w:tcPr>
          <w:p w:rsidR="00E50C39" w:rsidRPr="00725676" w:rsidRDefault="00E50C39" w:rsidP="00C25830">
            <w:pPr>
              <w:spacing w:after="0" w:line="240" w:lineRule="auto"/>
              <w:rPr>
                <w:rFonts w:ascii="Times New Roman" w:eastAsia="Times New Roman" w:hAnsi="Times New Roman" w:cs="Times New Roman"/>
                <w:lang w:eastAsia="fr-FR"/>
              </w:rPr>
            </w:pPr>
            <w:r w:rsidRPr="00725676">
              <w:rPr>
                <w:rFonts w:ascii="Times New Roman" w:eastAsia="Times New Roman" w:hAnsi="Times New Roman" w:cs="Times New Roman"/>
                <w:lang w:eastAsia="fr-FR"/>
              </w:rPr>
              <w:t> </w:t>
            </w:r>
          </w:p>
        </w:tc>
      </w:tr>
      <w:tr w:rsidR="00E50C39" w:rsidRPr="00725676" w:rsidTr="00E50C39">
        <w:trPr>
          <w:trHeight w:val="138"/>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r w:rsidRPr="00725676">
              <w:rPr>
                <w:rFonts w:ascii="Times New Roman" w:eastAsia="Times New Roman" w:hAnsi="Times New Roman" w:cs="Times New Roman"/>
                <w:b/>
                <w:bCs/>
                <w:color w:val="000000"/>
                <w:lang w:eastAsia="fr-FR"/>
              </w:rPr>
              <w:t>Nature du sol</w:t>
            </w:r>
          </w:p>
        </w:tc>
        <w:tc>
          <w:tcPr>
            <w:tcW w:w="1834" w:type="dxa"/>
            <w:tcBorders>
              <w:top w:val="nil"/>
              <w:left w:val="nil"/>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r w:rsidRPr="00725676">
              <w:rPr>
                <w:rFonts w:ascii="Times New Roman" w:eastAsia="Times New Roman" w:hAnsi="Times New Roman" w:cs="Times New Roman"/>
                <w:b/>
                <w:bCs/>
                <w:color w:val="000000"/>
                <w:lang w:eastAsia="fr-FR"/>
              </w:rPr>
              <w:t> </w:t>
            </w:r>
          </w:p>
        </w:tc>
        <w:tc>
          <w:tcPr>
            <w:tcW w:w="2272" w:type="dxa"/>
            <w:tcBorders>
              <w:top w:val="nil"/>
              <w:left w:val="nil"/>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r w:rsidRPr="00725676">
              <w:rPr>
                <w:rFonts w:ascii="Times New Roman" w:eastAsia="Times New Roman" w:hAnsi="Times New Roman" w:cs="Times New Roman"/>
                <w:b/>
                <w:bCs/>
                <w:color w:val="000000"/>
                <w:lang w:eastAsia="fr-FR"/>
              </w:rPr>
              <w:t> </w:t>
            </w:r>
          </w:p>
        </w:tc>
      </w:tr>
      <w:tr w:rsidR="00E50C39" w:rsidRPr="00725676" w:rsidTr="00E50C39">
        <w:trPr>
          <w:trHeight w:val="31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Terre battue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w:t>
            </w:r>
            <w:r w:rsidRPr="00725676">
              <w:rPr>
                <w:rFonts w:ascii="Times New Roman" w:eastAsia="Times New Roman" w:hAnsi="Times New Roman" w:cs="Times New Roman"/>
                <w:color w:val="000000"/>
                <w:lang w:eastAsia="fr-FR"/>
              </w:rPr>
              <w:t>4</w:t>
            </w:r>
            <w:r>
              <w:rPr>
                <w:rFonts w:ascii="Times New Roman" w:eastAsia="Times New Roman" w:hAnsi="Times New Roman" w:cs="Times New Roman"/>
                <w:color w:val="000000"/>
                <w:lang w:eastAsia="fr-FR"/>
              </w:rPr>
              <w:t>,</w:t>
            </w:r>
            <w:r w:rsidRPr="00725676">
              <w:rPr>
                <w:rFonts w:ascii="Times New Roman" w:eastAsia="Times New Roman" w:hAnsi="Times New Roman" w:cs="Times New Roman"/>
                <w:color w:val="000000"/>
                <w:lang w:eastAsia="fr-FR"/>
              </w:rPr>
              <w:t>7</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3</w:t>
            </w:r>
            <w:r>
              <w:rPr>
                <w:rFonts w:ascii="Times New Roman" w:eastAsia="Times New Roman" w:hAnsi="Times New Roman" w:cs="Times New Roman"/>
                <w:color w:val="000000"/>
                <w:lang w:eastAsia="fr-FR"/>
              </w:rPr>
              <w:t>4</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8</w:t>
            </w:r>
          </w:p>
        </w:tc>
      </w:tr>
      <w:tr w:rsidR="00E50C39" w:rsidRPr="00725676" w:rsidTr="00E50C39">
        <w:trPr>
          <w:trHeight w:val="31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Chape de ciment</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69</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5</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62</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2</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Carreaux</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4</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2</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tcPr>
          <w:p w:rsidR="00E50C39" w:rsidRPr="00725676" w:rsidRDefault="00E50C39" w:rsidP="00C25830">
            <w:pPr>
              <w:spacing w:after="0" w:line="240" w:lineRule="auto"/>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Bois/planche</w:t>
            </w:r>
          </w:p>
        </w:tc>
        <w:tc>
          <w:tcPr>
            <w:tcW w:w="1834" w:type="dxa"/>
            <w:tcBorders>
              <w:top w:val="nil"/>
              <w:left w:val="nil"/>
              <w:bottom w:val="single" w:sz="4" w:space="0" w:color="auto"/>
              <w:right w:val="single" w:sz="4" w:space="0" w:color="auto"/>
            </w:tcBorders>
            <w:shd w:val="clear" w:color="auto" w:fill="auto"/>
            <w:noWrap/>
            <w:vAlign w:val="center"/>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w:t>
            </w:r>
          </w:p>
        </w:tc>
        <w:tc>
          <w:tcPr>
            <w:tcW w:w="2272" w:type="dxa"/>
            <w:tcBorders>
              <w:top w:val="nil"/>
              <w:left w:val="nil"/>
              <w:bottom w:val="single" w:sz="4" w:space="0" w:color="auto"/>
              <w:right w:val="single" w:sz="4" w:space="0" w:color="auto"/>
            </w:tcBorders>
            <w:shd w:val="clear" w:color="auto" w:fill="auto"/>
            <w:noWrap/>
            <w:vAlign w:val="center"/>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0,5</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tcPr>
          <w:p w:rsidR="00E50C39" w:rsidRDefault="00E50C39" w:rsidP="00C25830">
            <w:pPr>
              <w:spacing w:after="0" w:line="240" w:lineRule="auto"/>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Autres</w:t>
            </w:r>
          </w:p>
        </w:tc>
        <w:tc>
          <w:tcPr>
            <w:tcW w:w="1834" w:type="dxa"/>
            <w:tcBorders>
              <w:top w:val="nil"/>
              <w:left w:val="nil"/>
              <w:bottom w:val="single" w:sz="4" w:space="0" w:color="auto"/>
              <w:right w:val="single" w:sz="4" w:space="0" w:color="auto"/>
            </w:tcBorders>
            <w:shd w:val="clear" w:color="auto" w:fill="auto"/>
            <w:noWrap/>
            <w:vAlign w:val="center"/>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3,4</w:t>
            </w:r>
          </w:p>
        </w:tc>
        <w:tc>
          <w:tcPr>
            <w:tcW w:w="2272" w:type="dxa"/>
            <w:tcBorders>
              <w:top w:val="nil"/>
              <w:left w:val="nil"/>
              <w:bottom w:val="single" w:sz="4" w:space="0" w:color="auto"/>
              <w:right w:val="single" w:sz="4" w:space="0" w:color="auto"/>
            </w:tcBorders>
            <w:shd w:val="clear" w:color="auto" w:fill="auto"/>
            <w:noWrap/>
            <w:vAlign w:val="center"/>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0,4</w:t>
            </w:r>
          </w:p>
        </w:tc>
      </w:tr>
      <w:tr w:rsidR="00E50C39" w:rsidRPr="00725676" w:rsidTr="00E50C39">
        <w:trPr>
          <w:trHeight w:val="142"/>
        </w:trPr>
        <w:tc>
          <w:tcPr>
            <w:tcW w:w="4253" w:type="dxa"/>
            <w:tcBorders>
              <w:top w:val="nil"/>
              <w:left w:val="single" w:sz="4" w:space="0" w:color="auto"/>
              <w:bottom w:val="single" w:sz="4" w:space="0" w:color="auto"/>
              <w:right w:val="single" w:sz="4" w:space="0" w:color="auto"/>
            </w:tcBorders>
            <w:shd w:val="clear" w:color="000000" w:fill="F2F2F2"/>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 </w:t>
            </w:r>
          </w:p>
        </w:tc>
        <w:tc>
          <w:tcPr>
            <w:tcW w:w="1834" w:type="dxa"/>
            <w:tcBorders>
              <w:top w:val="nil"/>
              <w:left w:val="nil"/>
              <w:bottom w:val="single" w:sz="4" w:space="0" w:color="auto"/>
              <w:right w:val="single" w:sz="4" w:space="0" w:color="auto"/>
            </w:tcBorders>
            <w:shd w:val="clear" w:color="000000" w:fill="F2F2F2"/>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 </w:t>
            </w:r>
          </w:p>
        </w:tc>
        <w:tc>
          <w:tcPr>
            <w:tcW w:w="2272" w:type="dxa"/>
            <w:tcBorders>
              <w:top w:val="nil"/>
              <w:left w:val="nil"/>
              <w:bottom w:val="single" w:sz="4" w:space="0" w:color="auto"/>
              <w:right w:val="single" w:sz="4" w:space="0" w:color="auto"/>
            </w:tcBorders>
            <w:shd w:val="clear" w:color="000000" w:fill="F2F2F2"/>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 </w:t>
            </w:r>
          </w:p>
        </w:tc>
      </w:tr>
      <w:tr w:rsidR="00E50C39" w:rsidRPr="00725676" w:rsidTr="00E50C39">
        <w:trPr>
          <w:trHeight w:val="188"/>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r w:rsidRPr="00725676">
              <w:rPr>
                <w:rFonts w:ascii="Times New Roman" w:eastAsia="Times New Roman" w:hAnsi="Times New Roman" w:cs="Times New Roman"/>
                <w:b/>
                <w:bCs/>
                <w:color w:val="000000"/>
                <w:lang w:eastAsia="fr-FR"/>
              </w:rPr>
              <w:t>Mode d'éclairage</w:t>
            </w:r>
          </w:p>
        </w:tc>
        <w:tc>
          <w:tcPr>
            <w:tcW w:w="1834" w:type="dxa"/>
            <w:tcBorders>
              <w:top w:val="nil"/>
              <w:left w:val="nil"/>
              <w:bottom w:val="single" w:sz="4" w:space="0" w:color="auto"/>
              <w:right w:val="single" w:sz="4" w:space="0" w:color="auto"/>
            </w:tcBorders>
            <w:shd w:val="clear" w:color="auto" w:fill="auto"/>
            <w:vAlign w:val="bottom"/>
            <w:hideMark/>
          </w:tcPr>
          <w:p w:rsidR="00E50C39" w:rsidRPr="00725676" w:rsidRDefault="00E50C39" w:rsidP="00C25830">
            <w:pPr>
              <w:spacing w:after="0" w:line="240" w:lineRule="auto"/>
              <w:jc w:val="center"/>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 </w:t>
            </w:r>
          </w:p>
        </w:tc>
        <w:tc>
          <w:tcPr>
            <w:tcW w:w="2272" w:type="dxa"/>
            <w:tcBorders>
              <w:top w:val="nil"/>
              <w:left w:val="nil"/>
              <w:bottom w:val="single" w:sz="4" w:space="0" w:color="auto"/>
              <w:right w:val="single" w:sz="4" w:space="0" w:color="auto"/>
            </w:tcBorders>
            <w:shd w:val="clear" w:color="auto" w:fill="auto"/>
            <w:vAlign w:val="bottom"/>
            <w:hideMark/>
          </w:tcPr>
          <w:p w:rsidR="00E50C39" w:rsidRPr="00725676" w:rsidRDefault="00E50C39" w:rsidP="00C25830">
            <w:pPr>
              <w:spacing w:after="0" w:line="240" w:lineRule="auto"/>
              <w:jc w:val="center"/>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 </w:t>
            </w:r>
          </w:p>
        </w:tc>
      </w:tr>
      <w:tr w:rsidR="00E50C39" w:rsidRPr="00725676" w:rsidTr="00E50C39">
        <w:trPr>
          <w:trHeight w:val="31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Electricité SBEE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34</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4</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35</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1</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Pétrole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6</w:t>
            </w:r>
            <w:r w:rsidRPr="00725676">
              <w:rPr>
                <w:rFonts w:ascii="Times New Roman" w:eastAsia="Times New Roman" w:hAnsi="Times New Roman" w:cs="Times New Roman"/>
                <w:color w:val="000000"/>
                <w:lang w:eastAsia="fr-FR"/>
              </w:rPr>
              <w:t>1,</w:t>
            </w:r>
            <w:r>
              <w:rPr>
                <w:rFonts w:ascii="Times New Roman" w:eastAsia="Times New Roman" w:hAnsi="Times New Roman" w:cs="Times New Roman"/>
                <w:color w:val="000000"/>
                <w:lang w:eastAsia="fr-FR"/>
              </w:rPr>
              <w:t>5</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45</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8</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Gaz</w:t>
            </w:r>
          </w:p>
        </w:tc>
        <w:tc>
          <w:tcPr>
            <w:tcW w:w="1834" w:type="dxa"/>
            <w:tcBorders>
              <w:top w:val="nil"/>
              <w:left w:val="nil"/>
              <w:bottom w:val="single" w:sz="4" w:space="0" w:color="auto"/>
              <w:right w:val="single" w:sz="4" w:space="0" w:color="auto"/>
            </w:tcBorders>
            <w:shd w:val="clear" w:color="auto" w:fill="auto"/>
            <w:noWrap/>
            <w:vAlign w:val="bottom"/>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 </w:t>
            </w:r>
            <w:r>
              <w:rPr>
                <w:rFonts w:ascii="Times New Roman" w:eastAsia="Times New Roman" w:hAnsi="Times New Roman" w:cs="Times New Roman"/>
                <w:color w:val="000000"/>
                <w:lang w:eastAsia="fr-FR"/>
              </w:rPr>
              <w:t>0,2</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0</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5</w:t>
            </w:r>
          </w:p>
        </w:tc>
      </w:tr>
      <w:tr w:rsidR="00E50C39" w:rsidRPr="00725676" w:rsidTr="00E50C39">
        <w:trPr>
          <w:trHeight w:val="31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Energie solaire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0</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8</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7</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2</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Groupe électrogène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5</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0</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8</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Autre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1,</w:t>
            </w:r>
            <w:r>
              <w:rPr>
                <w:rFonts w:ascii="Times New Roman" w:eastAsia="Times New Roman" w:hAnsi="Times New Roman" w:cs="Times New Roman"/>
                <w:color w:val="000000"/>
                <w:lang w:eastAsia="fr-FR"/>
              </w:rPr>
              <w:t>6</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10</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6</w:t>
            </w:r>
          </w:p>
        </w:tc>
      </w:tr>
      <w:tr w:rsidR="00E50C39" w:rsidRPr="00725676" w:rsidTr="00E50C39">
        <w:trPr>
          <w:trHeight w:val="183"/>
        </w:trPr>
        <w:tc>
          <w:tcPr>
            <w:tcW w:w="4253" w:type="dxa"/>
            <w:tcBorders>
              <w:top w:val="nil"/>
              <w:left w:val="single" w:sz="4" w:space="0" w:color="auto"/>
              <w:bottom w:val="single" w:sz="4" w:space="0" w:color="auto"/>
              <w:right w:val="single" w:sz="4" w:space="0" w:color="auto"/>
            </w:tcBorders>
            <w:shd w:val="clear" w:color="000000" w:fill="F2F2F2"/>
            <w:noWrap/>
            <w:vAlign w:val="center"/>
            <w:hideMark/>
          </w:tcPr>
          <w:p w:rsidR="00E50C39" w:rsidRPr="00725676" w:rsidRDefault="00E50C39" w:rsidP="00C25830">
            <w:pPr>
              <w:spacing w:after="0" w:line="240" w:lineRule="auto"/>
              <w:rPr>
                <w:rFonts w:ascii="Times New Roman" w:eastAsia="Times New Roman" w:hAnsi="Times New Roman" w:cs="Times New Roman"/>
                <w:lang w:eastAsia="fr-FR"/>
              </w:rPr>
            </w:pPr>
            <w:r w:rsidRPr="00725676">
              <w:rPr>
                <w:rFonts w:ascii="Times New Roman" w:eastAsia="Times New Roman" w:hAnsi="Times New Roman" w:cs="Times New Roman"/>
                <w:lang w:eastAsia="fr-FR"/>
              </w:rPr>
              <w:t> </w:t>
            </w:r>
          </w:p>
        </w:tc>
        <w:tc>
          <w:tcPr>
            <w:tcW w:w="1834" w:type="dxa"/>
            <w:tcBorders>
              <w:top w:val="nil"/>
              <w:left w:val="nil"/>
              <w:bottom w:val="single" w:sz="4" w:space="0" w:color="auto"/>
              <w:right w:val="single" w:sz="4" w:space="0" w:color="auto"/>
            </w:tcBorders>
            <w:shd w:val="clear" w:color="000000" w:fill="F2F2F2"/>
            <w:noWrap/>
            <w:vAlign w:val="bottom"/>
            <w:hideMark/>
          </w:tcPr>
          <w:p w:rsidR="00E50C39" w:rsidRPr="00725676" w:rsidRDefault="00E50C39" w:rsidP="00C25830">
            <w:pPr>
              <w:spacing w:after="0" w:line="240" w:lineRule="auto"/>
              <w:rPr>
                <w:rFonts w:ascii="Times New Roman" w:eastAsia="Times New Roman" w:hAnsi="Times New Roman" w:cs="Times New Roman"/>
                <w:lang w:eastAsia="fr-FR"/>
              </w:rPr>
            </w:pPr>
            <w:r w:rsidRPr="00725676">
              <w:rPr>
                <w:rFonts w:ascii="Times New Roman" w:eastAsia="Times New Roman" w:hAnsi="Times New Roman" w:cs="Times New Roman"/>
                <w:lang w:eastAsia="fr-FR"/>
              </w:rPr>
              <w:t> </w:t>
            </w:r>
          </w:p>
        </w:tc>
        <w:tc>
          <w:tcPr>
            <w:tcW w:w="2272" w:type="dxa"/>
            <w:tcBorders>
              <w:top w:val="nil"/>
              <w:left w:val="nil"/>
              <w:bottom w:val="single" w:sz="4" w:space="0" w:color="auto"/>
              <w:right w:val="single" w:sz="4" w:space="0" w:color="auto"/>
            </w:tcBorders>
            <w:shd w:val="clear" w:color="000000" w:fill="F2F2F2"/>
            <w:noWrap/>
            <w:vAlign w:val="bottom"/>
            <w:hideMark/>
          </w:tcPr>
          <w:p w:rsidR="00E50C39" w:rsidRPr="00725676" w:rsidRDefault="00E50C39" w:rsidP="00C25830">
            <w:pPr>
              <w:spacing w:after="0" w:line="240" w:lineRule="auto"/>
              <w:rPr>
                <w:rFonts w:ascii="Times New Roman" w:eastAsia="Times New Roman" w:hAnsi="Times New Roman" w:cs="Times New Roman"/>
                <w:lang w:eastAsia="fr-FR"/>
              </w:rPr>
            </w:pPr>
            <w:r w:rsidRPr="00725676">
              <w:rPr>
                <w:rFonts w:ascii="Times New Roman" w:eastAsia="Times New Roman" w:hAnsi="Times New Roman" w:cs="Times New Roman"/>
                <w:lang w:eastAsia="fr-FR"/>
              </w:rPr>
              <w:t> </w:t>
            </w:r>
          </w:p>
        </w:tc>
      </w:tr>
      <w:tr w:rsidR="00E50C39" w:rsidRPr="00725676" w:rsidTr="00E50C39">
        <w:trPr>
          <w:trHeight w:val="33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r w:rsidRPr="00725676">
              <w:rPr>
                <w:rFonts w:ascii="Times New Roman" w:eastAsia="Times New Roman" w:hAnsi="Times New Roman" w:cs="Times New Roman"/>
                <w:b/>
                <w:bCs/>
                <w:color w:val="000000"/>
                <w:lang w:eastAsia="fr-FR"/>
              </w:rPr>
              <w:lastRenderedPageBreak/>
              <w:t>Approvisionnement en eau de boisson</w:t>
            </w:r>
          </w:p>
        </w:tc>
        <w:tc>
          <w:tcPr>
            <w:tcW w:w="1834" w:type="dxa"/>
            <w:tcBorders>
              <w:top w:val="nil"/>
              <w:left w:val="nil"/>
              <w:bottom w:val="single" w:sz="4" w:space="0" w:color="auto"/>
              <w:right w:val="single" w:sz="4" w:space="0" w:color="auto"/>
            </w:tcBorders>
            <w:shd w:val="clear" w:color="auto" w:fill="auto"/>
            <w:vAlign w:val="bottom"/>
            <w:hideMark/>
          </w:tcPr>
          <w:p w:rsidR="00E50C39" w:rsidRPr="00725676" w:rsidRDefault="00E50C39" w:rsidP="00C25830">
            <w:pPr>
              <w:spacing w:after="0" w:line="240" w:lineRule="auto"/>
              <w:jc w:val="center"/>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 </w:t>
            </w:r>
          </w:p>
        </w:tc>
        <w:tc>
          <w:tcPr>
            <w:tcW w:w="2272" w:type="dxa"/>
            <w:tcBorders>
              <w:top w:val="nil"/>
              <w:left w:val="nil"/>
              <w:bottom w:val="single" w:sz="4" w:space="0" w:color="auto"/>
              <w:right w:val="single" w:sz="4" w:space="0" w:color="auto"/>
            </w:tcBorders>
            <w:shd w:val="clear" w:color="auto" w:fill="auto"/>
            <w:vAlign w:val="bottom"/>
            <w:hideMark/>
          </w:tcPr>
          <w:p w:rsidR="00E50C39" w:rsidRPr="00725676" w:rsidRDefault="00E50C39" w:rsidP="00C25830">
            <w:pPr>
              <w:spacing w:after="0" w:line="240" w:lineRule="auto"/>
              <w:jc w:val="center"/>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 </w:t>
            </w:r>
          </w:p>
        </w:tc>
      </w:tr>
      <w:tr w:rsidR="00E50C39" w:rsidRPr="00725676" w:rsidTr="00E50C39">
        <w:trPr>
          <w:trHeight w:val="31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Eau courante à la maison</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5,</w:t>
            </w:r>
            <w:r>
              <w:rPr>
                <w:rFonts w:ascii="Times New Roman" w:eastAsia="Times New Roman" w:hAnsi="Times New Roman" w:cs="Times New Roman"/>
                <w:color w:val="000000"/>
                <w:lang w:eastAsia="fr-FR"/>
              </w:rPr>
              <w:t>7</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4</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9</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Eau courante ailleurs</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26</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7</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2</w:t>
            </w:r>
            <w:r>
              <w:rPr>
                <w:rFonts w:ascii="Times New Roman" w:eastAsia="Times New Roman" w:hAnsi="Times New Roman" w:cs="Times New Roman"/>
                <w:color w:val="000000"/>
                <w:lang w:eastAsia="fr-FR"/>
              </w:rPr>
              <w:t>6</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7</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Robinet (fontaine) public</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35</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6</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w:t>
            </w:r>
            <w:r w:rsidRPr="00725676">
              <w:rPr>
                <w:rFonts w:ascii="Times New Roman" w:eastAsia="Times New Roman" w:hAnsi="Times New Roman" w:cs="Times New Roman"/>
                <w:color w:val="000000"/>
                <w:lang w:eastAsia="fr-FR"/>
              </w:rPr>
              <w:t>9,</w:t>
            </w:r>
            <w:r>
              <w:rPr>
                <w:rFonts w:ascii="Times New Roman" w:eastAsia="Times New Roman" w:hAnsi="Times New Roman" w:cs="Times New Roman"/>
                <w:color w:val="000000"/>
                <w:lang w:eastAsia="fr-FR"/>
              </w:rPr>
              <w:t>5</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Forage équipé de pompe manuelle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4</w:t>
            </w:r>
            <w:r w:rsidRPr="00725676">
              <w:rPr>
                <w:rFonts w:ascii="Times New Roman" w:eastAsia="Times New Roman" w:hAnsi="Times New Roman" w:cs="Times New Roman"/>
                <w:color w:val="000000"/>
                <w:lang w:eastAsia="fr-FR"/>
              </w:rPr>
              <w:t>,9</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9</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8</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Puits protégés</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6</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8</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1</w:t>
            </w:r>
            <w:r>
              <w:rPr>
                <w:rFonts w:ascii="Times New Roman" w:eastAsia="Times New Roman" w:hAnsi="Times New Roman" w:cs="Times New Roman"/>
                <w:color w:val="000000"/>
                <w:lang w:eastAsia="fr-FR"/>
              </w:rPr>
              <w:t>6</w:t>
            </w:r>
            <w:r w:rsidRPr="00725676">
              <w:rPr>
                <w:rFonts w:ascii="Times New Roman" w:eastAsia="Times New Roman" w:hAnsi="Times New Roman" w:cs="Times New Roman"/>
                <w:color w:val="000000"/>
                <w:lang w:eastAsia="fr-FR"/>
              </w:rPr>
              <w:t>,9</w:t>
            </w:r>
          </w:p>
        </w:tc>
      </w:tr>
      <w:tr w:rsidR="00E50C39" w:rsidRPr="00725676" w:rsidTr="00E50C39">
        <w:trPr>
          <w:trHeight w:val="31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Puits non protégés</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16</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8</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1</w:t>
            </w:r>
            <w:r>
              <w:rPr>
                <w:rFonts w:ascii="Times New Roman" w:eastAsia="Times New Roman" w:hAnsi="Times New Roman" w:cs="Times New Roman"/>
                <w:color w:val="000000"/>
                <w:lang w:eastAsia="fr-FR"/>
              </w:rPr>
              <w:t>9</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9</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Source aménagé</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0</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9</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0</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1</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Cours d'eau</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1,9</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9</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Autre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0,6</w:t>
            </w:r>
            <w:r w:rsidRPr="00725676">
              <w:rPr>
                <w:rFonts w:ascii="Times New Roman" w:eastAsia="Times New Roman" w:hAnsi="Times New Roman" w:cs="Times New Roman"/>
                <w:color w:val="000000"/>
                <w:lang w:eastAsia="fr-FR"/>
              </w:rPr>
              <w:t> </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0</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5</w:t>
            </w:r>
          </w:p>
        </w:tc>
      </w:tr>
      <w:tr w:rsidR="00E50C39" w:rsidRPr="00725676" w:rsidTr="00E50C39">
        <w:trPr>
          <w:trHeight w:val="174"/>
        </w:trPr>
        <w:tc>
          <w:tcPr>
            <w:tcW w:w="4253" w:type="dxa"/>
            <w:tcBorders>
              <w:top w:val="nil"/>
              <w:left w:val="single" w:sz="4" w:space="0" w:color="auto"/>
              <w:bottom w:val="single" w:sz="4" w:space="0" w:color="auto"/>
              <w:right w:val="single" w:sz="4" w:space="0" w:color="auto"/>
            </w:tcBorders>
            <w:shd w:val="clear" w:color="000000" w:fill="F2F2F2"/>
            <w:noWrap/>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 </w:t>
            </w:r>
          </w:p>
        </w:tc>
        <w:tc>
          <w:tcPr>
            <w:tcW w:w="1834" w:type="dxa"/>
            <w:tcBorders>
              <w:top w:val="nil"/>
              <w:left w:val="nil"/>
              <w:bottom w:val="single" w:sz="4" w:space="0" w:color="auto"/>
              <w:right w:val="single" w:sz="4" w:space="0" w:color="auto"/>
            </w:tcBorders>
            <w:shd w:val="clear" w:color="000000" w:fill="F2F2F2"/>
            <w:vAlign w:val="center"/>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r w:rsidRPr="00725676">
              <w:rPr>
                <w:rFonts w:ascii="Times New Roman" w:eastAsia="Times New Roman" w:hAnsi="Times New Roman" w:cs="Times New Roman"/>
                <w:b/>
                <w:bCs/>
                <w:color w:val="000000"/>
                <w:lang w:eastAsia="fr-FR"/>
              </w:rPr>
              <w:t> </w:t>
            </w:r>
          </w:p>
        </w:tc>
        <w:tc>
          <w:tcPr>
            <w:tcW w:w="2272" w:type="dxa"/>
            <w:tcBorders>
              <w:top w:val="nil"/>
              <w:left w:val="nil"/>
              <w:bottom w:val="single" w:sz="4" w:space="0" w:color="auto"/>
              <w:right w:val="single" w:sz="4" w:space="0" w:color="auto"/>
            </w:tcBorders>
            <w:shd w:val="clear" w:color="000000" w:fill="F2F2F2"/>
            <w:vAlign w:val="center"/>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r w:rsidRPr="00725676">
              <w:rPr>
                <w:rFonts w:ascii="Times New Roman" w:eastAsia="Times New Roman" w:hAnsi="Times New Roman" w:cs="Times New Roman"/>
                <w:b/>
                <w:bCs/>
                <w:color w:val="000000"/>
                <w:lang w:eastAsia="fr-FR"/>
              </w:rPr>
              <w:t> </w:t>
            </w:r>
          </w:p>
        </w:tc>
      </w:tr>
      <w:tr w:rsidR="00E50C39" w:rsidRPr="00725676" w:rsidTr="00E50C39">
        <w:trPr>
          <w:trHeight w:val="33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r w:rsidRPr="00725676">
              <w:rPr>
                <w:rFonts w:ascii="Times New Roman" w:eastAsia="Times New Roman" w:hAnsi="Times New Roman" w:cs="Times New Roman"/>
                <w:b/>
                <w:bCs/>
                <w:color w:val="000000"/>
                <w:lang w:eastAsia="fr-FR"/>
              </w:rPr>
              <w:t>Mode d’évacuation des ordures ménagères</w:t>
            </w:r>
          </w:p>
        </w:tc>
        <w:tc>
          <w:tcPr>
            <w:tcW w:w="1834" w:type="dxa"/>
            <w:tcBorders>
              <w:top w:val="nil"/>
              <w:left w:val="nil"/>
              <w:bottom w:val="single" w:sz="4" w:space="0" w:color="auto"/>
              <w:right w:val="single" w:sz="4" w:space="0" w:color="auto"/>
            </w:tcBorders>
            <w:shd w:val="clear" w:color="auto" w:fill="auto"/>
            <w:vAlign w:val="bottom"/>
            <w:hideMark/>
          </w:tcPr>
          <w:p w:rsidR="00E50C39" w:rsidRPr="00725676" w:rsidRDefault="00E50C39" w:rsidP="00C25830">
            <w:pPr>
              <w:spacing w:after="0" w:line="240" w:lineRule="auto"/>
              <w:jc w:val="center"/>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 </w:t>
            </w:r>
          </w:p>
        </w:tc>
        <w:tc>
          <w:tcPr>
            <w:tcW w:w="2272" w:type="dxa"/>
            <w:tcBorders>
              <w:top w:val="nil"/>
              <w:left w:val="nil"/>
              <w:bottom w:val="single" w:sz="4" w:space="0" w:color="auto"/>
              <w:right w:val="single" w:sz="4" w:space="0" w:color="auto"/>
            </w:tcBorders>
            <w:shd w:val="clear" w:color="auto" w:fill="auto"/>
            <w:vAlign w:val="bottom"/>
            <w:hideMark/>
          </w:tcPr>
          <w:p w:rsidR="00E50C39" w:rsidRPr="00725676" w:rsidRDefault="00E50C39" w:rsidP="00C25830">
            <w:pPr>
              <w:spacing w:after="0" w:line="240" w:lineRule="auto"/>
              <w:jc w:val="center"/>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 </w:t>
            </w:r>
          </w:p>
        </w:tc>
      </w:tr>
      <w:tr w:rsidR="00E50C39" w:rsidRPr="00725676" w:rsidTr="00E50C39">
        <w:trPr>
          <w:trHeight w:val="31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Dépotoir public</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8</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9</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18,</w:t>
            </w:r>
            <w:r>
              <w:rPr>
                <w:rFonts w:ascii="Times New Roman" w:eastAsia="Times New Roman" w:hAnsi="Times New Roman" w:cs="Times New Roman"/>
                <w:color w:val="000000"/>
                <w:lang w:eastAsia="fr-FR"/>
              </w:rPr>
              <w:t>8</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ONG/Voirie privée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11</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7</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8</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8</w:t>
            </w:r>
          </w:p>
        </w:tc>
      </w:tr>
      <w:tr w:rsidR="00E50C39" w:rsidRPr="00725676" w:rsidTr="00E50C39">
        <w:trPr>
          <w:trHeight w:val="31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Incinération</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6</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2</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14</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3</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Enfouissement</w:t>
            </w:r>
            <w:r>
              <w:rPr>
                <w:rFonts w:ascii="Times New Roman" w:eastAsia="Times New Roman" w:hAnsi="Times New Roman" w:cs="Times New Roman"/>
                <w:color w:val="000000"/>
                <w:lang w:eastAsia="fr-FR"/>
              </w:rPr>
              <w:t xml:space="preserve"> </w:t>
            </w:r>
            <w:r w:rsidRPr="00725676">
              <w:rPr>
                <w:rFonts w:ascii="Times New Roman" w:eastAsia="Times New Roman" w:hAnsi="Times New Roman" w:cs="Times New Roman"/>
                <w:color w:val="000000"/>
                <w:lang w:eastAsia="fr-FR"/>
              </w:rPr>
              <w:t>(ONG)</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1,</w:t>
            </w:r>
            <w:r>
              <w:rPr>
                <w:rFonts w:ascii="Times New Roman" w:eastAsia="Times New Roman" w:hAnsi="Times New Roman" w:cs="Times New Roman"/>
                <w:color w:val="000000"/>
                <w:lang w:eastAsia="fr-FR"/>
              </w:rPr>
              <w:t>9</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0</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4</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Dépotoir sauvage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6</w:t>
            </w:r>
            <w:r w:rsidRPr="00725676">
              <w:rPr>
                <w:rFonts w:ascii="Times New Roman" w:eastAsia="Times New Roman" w:hAnsi="Times New Roman" w:cs="Times New Roman"/>
                <w:color w:val="000000"/>
                <w:lang w:eastAsia="fr-FR"/>
              </w:rPr>
              <w:t>9,</w:t>
            </w:r>
            <w:r>
              <w:rPr>
                <w:rFonts w:ascii="Times New Roman" w:eastAsia="Times New Roman" w:hAnsi="Times New Roman" w:cs="Times New Roman"/>
                <w:color w:val="000000"/>
                <w:lang w:eastAsia="fr-FR"/>
              </w:rPr>
              <w:t>1</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5</w:t>
            </w:r>
            <w:r>
              <w:rPr>
                <w:rFonts w:ascii="Times New Roman" w:eastAsia="Times New Roman" w:hAnsi="Times New Roman" w:cs="Times New Roman"/>
                <w:color w:val="000000"/>
                <w:lang w:eastAsia="fr-FR"/>
              </w:rPr>
              <w:t>7</w:t>
            </w:r>
            <w:r w:rsidRPr="00725676">
              <w:rPr>
                <w:rFonts w:ascii="Times New Roman" w:eastAsia="Times New Roman" w:hAnsi="Times New Roman" w:cs="Times New Roman"/>
                <w:color w:val="000000"/>
                <w:lang w:eastAsia="fr-FR"/>
              </w:rPr>
              <w:t>,0</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Autre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2</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0</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8</w:t>
            </w:r>
          </w:p>
        </w:tc>
      </w:tr>
      <w:tr w:rsidR="00E50C39" w:rsidRPr="00725676" w:rsidTr="00E50C39">
        <w:trPr>
          <w:trHeight w:val="163"/>
        </w:trPr>
        <w:tc>
          <w:tcPr>
            <w:tcW w:w="4253" w:type="dxa"/>
            <w:tcBorders>
              <w:top w:val="nil"/>
              <w:left w:val="single" w:sz="4" w:space="0" w:color="auto"/>
              <w:bottom w:val="single" w:sz="4" w:space="0" w:color="auto"/>
              <w:right w:val="single" w:sz="4" w:space="0" w:color="auto"/>
            </w:tcBorders>
            <w:shd w:val="clear" w:color="000000" w:fill="F2F2F2"/>
            <w:noWrap/>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 </w:t>
            </w:r>
          </w:p>
        </w:tc>
        <w:tc>
          <w:tcPr>
            <w:tcW w:w="1834" w:type="dxa"/>
            <w:tcBorders>
              <w:top w:val="nil"/>
              <w:left w:val="nil"/>
              <w:bottom w:val="single" w:sz="4" w:space="0" w:color="auto"/>
              <w:right w:val="single" w:sz="4" w:space="0" w:color="auto"/>
            </w:tcBorders>
            <w:shd w:val="clear" w:color="000000" w:fill="F2F2F2"/>
            <w:vAlign w:val="center"/>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r w:rsidRPr="00725676">
              <w:rPr>
                <w:rFonts w:ascii="Times New Roman" w:eastAsia="Times New Roman" w:hAnsi="Times New Roman" w:cs="Times New Roman"/>
                <w:b/>
                <w:bCs/>
                <w:color w:val="000000"/>
                <w:lang w:eastAsia="fr-FR"/>
              </w:rPr>
              <w:t> </w:t>
            </w:r>
          </w:p>
        </w:tc>
        <w:tc>
          <w:tcPr>
            <w:tcW w:w="2272" w:type="dxa"/>
            <w:tcBorders>
              <w:top w:val="nil"/>
              <w:left w:val="nil"/>
              <w:bottom w:val="single" w:sz="4" w:space="0" w:color="auto"/>
              <w:right w:val="single" w:sz="4" w:space="0" w:color="auto"/>
            </w:tcBorders>
            <w:shd w:val="clear" w:color="000000" w:fill="F2F2F2"/>
            <w:vAlign w:val="center"/>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r w:rsidRPr="00725676">
              <w:rPr>
                <w:rFonts w:ascii="Times New Roman" w:eastAsia="Times New Roman" w:hAnsi="Times New Roman" w:cs="Times New Roman"/>
                <w:b/>
                <w:bCs/>
                <w:color w:val="000000"/>
                <w:lang w:eastAsia="fr-FR"/>
              </w:rPr>
              <w:t> </w:t>
            </w:r>
          </w:p>
        </w:tc>
      </w:tr>
      <w:tr w:rsidR="00E50C39" w:rsidRPr="00725676" w:rsidTr="00E50C39">
        <w:trPr>
          <w:trHeight w:val="35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r w:rsidRPr="00725676">
              <w:rPr>
                <w:rFonts w:ascii="Times New Roman" w:eastAsia="Times New Roman" w:hAnsi="Times New Roman" w:cs="Times New Roman"/>
                <w:b/>
                <w:bCs/>
                <w:color w:val="000000"/>
                <w:lang w:eastAsia="fr-FR"/>
              </w:rPr>
              <w:t>Mode d'évacuation des eaux usées</w:t>
            </w:r>
          </w:p>
        </w:tc>
        <w:tc>
          <w:tcPr>
            <w:tcW w:w="1834" w:type="dxa"/>
            <w:tcBorders>
              <w:top w:val="nil"/>
              <w:left w:val="nil"/>
              <w:bottom w:val="single" w:sz="4" w:space="0" w:color="auto"/>
              <w:right w:val="single" w:sz="4" w:space="0" w:color="auto"/>
            </w:tcBorders>
            <w:shd w:val="clear" w:color="auto" w:fill="auto"/>
            <w:vAlign w:val="bottom"/>
          </w:tcPr>
          <w:p w:rsidR="00E50C39" w:rsidRPr="00725676" w:rsidRDefault="00E50C39" w:rsidP="00C25830">
            <w:pPr>
              <w:spacing w:after="0" w:line="240" w:lineRule="auto"/>
              <w:jc w:val="center"/>
              <w:rPr>
                <w:rFonts w:ascii="Times New Roman" w:eastAsia="Times New Roman" w:hAnsi="Times New Roman" w:cs="Times New Roman"/>
                <w:color w:val="000000"/>
                <w:lang w:eastAsia="fr-FR"/>
              </w:rPr>
            </w:pPr>
          </w:p>
        </w:tc>
        <w:tc>
          <w:tcPr>
            <w:tcW w:w="2272" w:type="dxa"/>
            <w:tcBorders>
              <w:top w:val="nil"/>
              <w:left w:val="nil"/>
              <w:bottom w:val="single" w:sz="4" w:space="0" w:color="auto"/>
              <w:right w:val="single" w:sz="4" w:space="0" w:color="auto"/>
            </w:tcBorders>
            <w:shd w:val="clear" w:color="auto" w:fill="auto"/>
            <w:vAlign w:val="bottom"/>
          </w:tcPr>
          <w:p w:rsidR="00E50C39" w:rsidRPr="00725676" w:rsidRDefault="00E50C39" w:rsidP="00C25830">
            <w:pPr>
              <w:spacing w:after="0" w:line="240" w:lineRule="auto"/>
              <w:jc w:val="center"/>
              <w:rPr>
                <w:rFonts w:ascii="Times New Roman" w:eastAsia="Times New Roman" w:hAnsi="Times New Roman" w:cs="Times New Roman"/>
                <w:color w:val="000000"/>
                <w:lang w:eastAsia="fr-FR"/>
              </w:rPr>
            </w:pPr>
          </w:p>
        </w:tc>
      </w:tr>
      <w:tr w:rsidR="00E50C39" w:rsidRPr="00725676" w:rsidTr="00E50C39">
        <w:trPr>
          <w:trHeight w:val="33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Puisard</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3</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8,</w:t>
            </w:r>
            <w:r>
              <w:rPr>
                <w:rFonts w:ascii="Times New Roman" w:eastAsia="Times New Roman" w:hAnsi="Times New Roman" w:cs="Times New Roman"/>
                <w:color w:val="000000"/>
                <w:lang w:eastAsia="fr-FR"/>
              </w:rPr>
              <w:t>6</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Egout</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0</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3</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6</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2</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Trou dans la cour</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25</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3</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w:t>
            </w:r>
            <w:r w:rsidRPr="00725676">
              <w:rPr>
                <w:rFonts w:ascii="Times New Roman" w:eastAsia="Times New Roman" w:hAnsi="Times New Roman" w:cs="Times New Roman"/>
                <w:color w:val="000000"/>
                <w:lang w:eastAsia="fr-FR"/>
              </w:rPr>
              <w:t>1,</w:t>
            </w:r>
            <w:r>
              <w:rPr>
                <w:rFonts w:ascii="Times New Roman" w:eastAsia="Times New Roman" w:hAnsi="Times New Roman" w:cs="Times New Roman"/>
                <w:color w:val="000000"/>
                <w:lang w:eastAsia="fr-FR"/>
              </w:rPr>
              <w:t>3</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Epandage dans la rue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4</w:t>
            </w:r>
            <w:r w:rsidRPr="00725676">
              <w:rPr>
                <w:rFonts w:ascii="Times New Roman" w:eastAsia="Times New Roman" w:hAnsi="Times New Roman" w:cs="Times New Roman"/>
                <w:color w:val="000000"/>
                <w:lang w:eastAsia="fr-FR"/>
              </w:rPr>
              <w:t>4,5</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5</w:t>
            </w:r>
            <w:r w:rsidRPr="00725676">
              <w:rPr>
                <w:rFonts w:ascii="Times New Roman" w:eastAsia="Times New Roman" w:hAnsi="Times New Roman" w:cs="Times New Roman"/>
                <w:color w:val="000000"/>
                <w:lang w:eastAsia="fr-FR"/>
              </w:rPr>
              <w:t>5,8</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Autre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27</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7</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8</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1</w:t>
            </w:r>
          </w:p>
        </w:tc>
      </w:tr>
      <w:tr w:rsidR="00E50C39" w:rsidRPr="00725676" w:rsidTr="00E50C39">
        <w:trPr>
          <w:trHeight w:val="210"/>
        </w:trPr>
        <w:tc>
          <w:tcPr>
            <w:tcW w:w="4253" w:type="dxa"/>
            <w:tcBorders>
              <w:top w:val="nil"/>
              <w:left w:val="single" w:sz="4" w:space="0" w:color="auto"/>
              <w:bottom w:val="single" w:sz="4" w:space="0" w:color="auto"/>
              <w:right w:val="single" w:sz="4" w:space="0" w:color="auto"/>
            </w:tcBorders>
            <w:shd w:val="clear" w:color="000000" w:fill="F2F2F2"/>
            <w:noWrap/>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 </w:t>
            </w:r>
          </w:p>
        </w:tc>
        <w:tc>
          <w:tcPr>
            <w:tcW w:w="1834" w:type="dxa"/>
            <w:tcBorders>
              <w:top w:val="nil"/>
              <w:left w:val="nil"/>
              <w:bottom w:val="single" w:sz="4" w:space="0" w:color="auto"/>
              <w:right w:val="single" w:sz="4" w:space="0" w:color="auto"/>
            </w:tcBorders>
            <w:shd w:val="clear" w:color="000000" w:fill="F2F2F2"/>
            <w:vAlign w:val="center"/>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r w:rsidRPr="00725676">
              <w:rPr>
                <w:rFonts w:ascii="Times New Roman" w:eastAsia="Times New Roman" w:hAnsi="Times New Roman" w:cs="Times New Roman"/>
                <w:b/>
                <w:bCs/>
                <w:color w:val="000000"/>
                <w:lang w:eastAsia="fr-FR"/>
              </w:rPr>
              <w:t> </w:t>
            </w:r>
          </w:p>
        </w:tc>
        <w:tc>
          <w:tcPr>
            <w:tcW w:w="2272" w:type="dxa"/>
            <w:tcBorders>
              <w:top w:val="nil"/>
              <w:left w:val="nil"/>
              <w:bottom w:val="single" w:sz="4" w:space="0" w:color="auto"/>
              <w:right w:val="single" w:sz="4" w:space="0" w:color="auto"/>
            </w:tcBorders>
            <w:shd w:val="clear" w:color="000000" w:fill="F2F2F2"/>
            <w:vAlign w:val="center"/>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r w:rsidRPr="00725676">
              <w:rPr>
                <w:rFonts w:ascii="Times New Roman" w:eastAsia="Times New Roman" w:hAnsi="Times New Roman" w:cs="Times New Roman"/>
                <w:b/>
                <w:bCs/>
                <w:color w:val="000000"/>
                <w:lang w:eastAsia="fr-FR"/>
              </w:rPr>
              <w:t> </w:t>
            </w:r>
          </w:p>
        </w:tc>
      </w:tr>
      <w:tr w:rsidR="00E50C39" w:rsidRPr="00725676" w:rsidTr="00E50C39">
        <w:trPr>
          <w:trHeight w:val="296"/>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r w:rsidRPr="00725676">
              <w:rPr>
                <w:rFonts w:ascii="Times New Roman" w:eastAsia="Times New Roman" w:hAnsi="Times New Roman" w:cs="Times New Roman"/>
                <w:b/>
                <w:bCs/>
                <w:color w:val="000000"/>
                <w:lang w:eastAsia="fr-FR"/>
              </w:rPr>
              <w:t>Type d'aisance</w:t>
            </w:r>
          </w:p>
        </w:tc>
        <w:tc>
          <w:tcPr>
            <w:tcW w:w="1834" w:type="dxa"/>
            <w:tcBorders>
              <w:top w:val="nil"/>
              <w:left w:val="nil"/>
              <w:bottom w:val="single" w:sz="4" w:space="0" w:color="auto"/>
              <w:right w:val="single" w:sz="4" w:space="0" w:color="auto"/>
            </w:tcBorders>
            <w:shd w:val="clear" w:color="auto" w:fill="auto"/>
            <w:vAlign w:val="bottom"/>
          </w:tcPr>
          <w:p w:rsidR="00E50C39" w:rsidRPr="00725676" w:rsidRDefault="00E50C39" w:rsidP="00C25830">
            <w:pPr>
              <w:spacing w:after="0" w:line="240" w:lineRule="auto"/>
              <w:jc w:val="center"/>
              <w:rPr>
                <w:rFonts w:ascii="Times New Roman" w:eastAsia="Times New Roman" w:hAnsi="Times New Roman" w:cs="Times New Roman"/>
                <w:color w:val="000000"/>
                <w:lang w:eastAsia="fr-FR"/>
              </w:rPr>
            </w:pPr>
          </w:p>
        </w:tc>
        <w:tc>
          <w:tcPr>
            <w:tcW w:w="2272" w:type="dxa"/>
            <w:tcBorders>
              <w:top w:val="nil"/>
              <w:left w:val="nil"/>
              <w:bottom w:val="single" w:sz="4" w:space="0" w:color="auto"/>
              <w:right w:val="single" w:sz="4" w:space="0" w:color="auto"/>
            </w:tcBorders>
            <w:shd w:val="clear" w:color="auto" w:fill="auto"/>
            <w:vAlign w:val="bottom"/>
          </w:tcPr>
          <w:p w:rsidR="00E50C39" w:rsidRPr="00725676" w:rsidRDefault="00E50C39" w:rsidP="00C25830">
            <w:pPr>
              <w:spacing w:after="0" w:line="240" w:lineRule="auto"/>
              <w:jc w:val="center"/>
              <w:rPr>
                <w:rFonts w:ascii="Times New Roman" w:eastAsia="Times New Roman" w:hAnsi="Times New Roman" w:cs="Times New Roman"/>
                <w:color w:val="000000"/>
                <w:lang w:eastAsia="fr-FR"/>
              </w:rPr>
            </w:pPr>
          </w:p>
        </w:tc>
      </w:tr>
      <w:tr w:rsidR="00E50C39" w:rsidRPr="00725676" w:rsidTr="00E50C39">
        <w:trPr>
          <w:trHeight w:val="31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WC individuel avec chasse eau</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5</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1</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5</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9</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WC commun avec chasse eau</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3</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3</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5</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9</w:t>
            </w:r>
          </w:p>
        </w:tc>
      </w:tr>
      <w:tr w:rsidR="00E50C39" w:rsidRPr="00725676" w:rsidTr="00E50C39">
        <w:trPr>
          <w:trHeight w:val="31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Fosse étanche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2</w:t>
            </w:r>
            <w:r>
              <w:rPr>
                <w:rFonts w:ascii="Times New Roman" w:eastAsia="Times New Roman" w:hAnsi="Times New Roman" w:cs="Times New Roman"/>
                <w:color w:val="000000"/>
                <w:lang w:eastAsia="fr-FR"/>
              </w:rPr>
              <w:t>6</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5</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2</w:t>
            </w:r>
            <w:r>
              <w:rPr>
                <w:rFonts w:ascii="Times New Roman" w:eastAsia="Times New Roman" w:hAnsi="Times New Roman" w:cs="Times New Roman"/>
                <w:color w:val="000000"/>
                <w:lang w:eastAsia="fr-FR"/>
              </w:rPr>
              <w:t>2</w:t>
            </w:r>
            <w:r w:rsidRPr="00725676">
              <w:rPr>
                <w:rFonts w:ascii="Times New Roman" w:eastAsia="Times New Roman" w:hAnsi="Times New Roman" w:cs="Times New Roman"/>
                <w:color w:val="000000"/>
                <w:lang w:eastAsia="fr-FR"/>
              </w:rPr>
              <w:t>,7</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Latrine publique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12</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3</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23</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0</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Dans la nature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50</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4</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39</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1</w:t>
            </w:r>
          </w:p>
        </w:tc>
      </w:tr>
      <w:tr w:rsidR="00E50C39" w:rsidRPr="00725676" w:rsidTr="00E50C39">
        <w:trPr>
          <w:trHeight w:val="31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Autre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2,</w:t>
            </w:r>
            <w:r>
              <w:rPr>
                <w:rFonts w:ascii="Times New Roman" w:eastAsia="Times New Roman" w:hAnsi="Times New Roman" w:cs="Times New Roman"/>
                <w:color w:val="000000"/>
                <w:lang w:eastAsia="fr-FR"/>
              </w:rPr>
              <w:t>4</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3</w:t>
            </w:r>
            <w:r w:rsidRPr="00725676">
              <w:rPr>
                <w:rFonts w:ascii="Times New Roman" w:eastAsia="Times New Roman" w:hAnsi="Times New Roman" w:cs="Times New Roman"/>
                <w:color w:val="000000"/>
                <w:lang w:eastAsia="fr-FR"/>
              </w:rPr>
              <w:t>,5</w:t>
            </w:r>
          </w:p>
        </w:tc>
      </w:tr>
      <w:tr w:rsidR="00E50C39" w:rsidRPr="00725676" w:rsidTr="00E50C39">
        <w:trPr>
          <w:trHeight w:val="112"/>
        </w:trPr>
        <w:tc>
          <w:tcPr>
            <w:tcW w:w="4253" w:type="dxa"/>
            <w:tcBorders>
              <w:top w:val="nil"/>
              <w:left w:val="single" w:sz="4" w:space="0" w:color="auto"/>
              <w:bottom w:val="single" w:sz="4" w:space="0" w:color="auto"/>
              <w:right w:val="single" w:sz="4" w:space="0" w:color="auto"/>
            </w:tcBorders>
            <w:shd w:val="clear" w:color="000000" w:fill="F2F2F2"/>
            <w:noWrap/>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 </w:t>
            </w:r>
          </w:p>
        </w:tc>
        <w:tc>
          <w:tcPr>
            <w:tcW w:w="1834" w:type="dxa"/>
            <w:tcBorders>
              <w:top w:val="nil"/>
              <w:left w:val="nil"/>
              <w:bottom w:val="single" w:sz="4" w:space="0" w:color="auto"/>
              <w:right w:val="single" w:sz="4" w:space="0" w:color="auto"/>
            </w:tcBorders>
            <w:shd w:val="clear" w:color="000000" w:fill="F2F2F2"/>
            <w:vAlign w:val="center"/>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r w:rsidRPr="00725676">
              <w:rPr>
                <w:rFonts w:ascii="Times New Roman" w:eastAsia="Times New Roman" w:hAnsi="Times New Roman" w:cs="Times New Roman"/>
                <w:b/>
                <w:bCs/>
                <w:color w:val="000000"/>
                <w:lang w:eastAsia="fr-FR"/>
              </w:rPr>
              <w:t> </w:t>
            </w:r>
          </w:p>
        </w:tc>
        <w:tc>
          <w:tcPr>
            <w:tcW w:w="2272" w:type="dxa"/>
            <w:tcBorders>
              <w:top w:val="nil"/>
              <w:left w:val="nil"/>
              <w:bottom w:val="single" w:sz="4" w:space="0" w:color="auto"/>
              <w:right w:val="single" w:sz="4" w:space="0" w:color="auto"/>
            </w:tcBorders>
            <w:shd w:val="clear" w:color="000000" w:fill="F2F2F2"/>
            <w:vAlign w:val="center"/>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r w:rsidRPr="00725676">
              <w:rPr>
                <w:rFonts w:ascii="Times New Roman" w:eastAsia="Times New Roman" w:hAnsi="Times New Roman" w:cs="Times New Roman"/>
                <w:b/>
                <w:bCs/>
                <w:color w:val="000000"/>
                <w:lang w:eastAsia="fr-FR"/>
              </w:rPr>
              <w:t> </w:t>
            </w:r>
          </w:p>
        </w:tc>
      </w:tr>
      <w:tr w:rsidR="00E50C39" w:rsidRPr="00725676" w:rsidTr="00E50C39">
        <w:trPr>
          <w:trHeight w:val="33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r w:rsidRPr="00725676">
              <w:rPr>
                <w:rFonts w:ascii="Times New Roman" w:eastAsia="Times New Roman" w:hAnsi="Times New Roman" w:cs="Times New Roman"/>
                <w:b/>
                <w:bCs/>
                <w:color w:val="000000"/>
                <w:lang w:eastAsia="fr-FR"/>
              </w:rPr>
              <w:t>Mode de vidange</w:t>
            </w:r>
          </w:p>
        </w:tc>
        <w:tc>
          <w:tcPr>
            <w:tcW w:w="1834" w:type="dxa"/>
            <w:tcBorders>
              <w:top w:val="nil"/>
              <w:left w:val="nil"/>
              <w:bottom w:val="single" w:sz="4" w:space="0" w:color="auto"/>
              <w:right w:val="single" w:sz="4" w:space="0" w:color="auto"/>
            </w:tcBorders>
            <w:shd w:val="clear" w:color="auto" w:fill="auto"/>
            <w:vAlign w:val="bottom"/>
            <w:hideMark/>
          </w:tcPr>
          <w:p w:rsidR="00E50C39" w:rsidRPr="00725676" w:rsidRDefault="00E50C39" w:rsidP="00C25830">
            <w:pPr>
              <w:spacing w:after="0" w:line="240" w:lineRule="auto"/>
              <w:jc w:val="center"/>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 </w:t>
            </w:r>
          </w:p>
        </w:tc>
        <w:tc>
          <w:tcPr>
            <w:tcW w:w="2272" w:type="dxa"/>
            <w:tcBorders>
              <w:top w:val="nil"/>
              <w:left w:val="nil"/>
              <w:bottom w:val="single" w:sz="4" w:space="0" w:color="auto"/>
              <w:right w:val="single" w:sz="4" w:space="0" w:color="auto"/>
            </w:tcBorders>
            <w:shd w:val="clear" w:color="auto" w:fill="auto"/>
            <w:vAlign w:val="bottom"/>
            <w:hideMark/>
          </w:tcPr>
          <w:p w:rsidR="00E50C39" w:rsidRPr="00725676" w:rsidRDefault="00E50C39" w:rsidP="00C25830">
            <w:pPr>
              <w:spacing w:after="0" w:line="240" w:lineRule="auto"/>
              <w:jc w:val="center"/>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 </w:t>
            </w:r>
          </w:p>
        </w:tc>
      </w:tr>
      <w:tr w:rsidR="00E50C39" w:rsidRPr="00725676" w:rsidTr="00E50C39">
        <w:trPr>
          <w:trHeight w:val="31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Camion de vidange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22</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9</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11,</w:t>
            </w:r>
            <w:r>
              <w:rPr>
                <w:rFonts w:ascii="Times New Roman" w:eastAsia="Times New Roman" w:hAnsi="Times New Roman" w:cs="Times New Roman"/>
                <w:color w:val="000000"/>
                <w:lang w:eastAsia="fr-FR"/>
              </w:rPr>
              <w:t>4</w:t>
            </w:r>
          </w:p>
        </w:tc>
      </w:tr>
      <w:tr w:rsidR="00E50C39" w:rsidRPr="00725676" w:rsidTr="00E50C39">
        <w:trPr>
          <w:trHeight w:val="31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Vidange manuel</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6,</w:t>
            </w:r>
            <w:r>
              <w:rPr>
                <w:rFonts w:ascii="Times New Roman" w:eastAsia="Times New Roman" w:hAnsi="Times New Roman" w:cs="Times New Roman"/>
                <w:color w:val="000000"/>
                <w:lang w:eastAsia="fr-FR"/>
              </w:rPr>
              <w:t>7</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6,</w:t>
            </w:r>
            <w:r>
              <w:rPr>
                <w:rFonts w:ascii="Times New Roman" w:eastAsia="Times New Roman" w:hAnsi="Times New Roman" w:cs="Times New Roman"/>
                <w:color w:val="000000"/>
                <w:lang w:eastAsia="fr-FR"/>
              </w:rPr>
              <w:t>2</w:t>
            </w:r>
          </w:p>
        </w:tc>
      </w:tr>
      <w:tr w:rsidR="00E50C39" w:rsidRPr="00725676" w:rsidTr="00E50C39">
        <w:trPr>
          <w:trHeight w:val="394"/>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Jamais vidangé</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66</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8</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69</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0</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Autre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3</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6</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1</w:t>
            </w:r>
            <w:r>
              <w:rPr>
                <w:rFonts w:ascii="Times New Roman" w:eastAsia="Times New Roman" w:hAnsi="Times New Roman" w:cs="Times New Roman"/>
                <w:color w:val="000000"/>
                <w:lang w:eastAsia="fr-FR"/>
              </w:rPr>
              <w:t>3</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4</w:t>
            </w:r>
          </w:p>
        </w:tc>
      </w:tr>
      <w:tr w:rsidR="00E50C39" w:rsidRPr="00725676" w:rsidTr="00E50C39">
        <w:trPr>
          <w:trHeight w:val="315"/>
        </w:trPr>
        <w:tc>
          <w:tcPr>
            <w:tcW w:w="4253" w:type="dxa"/>
            <w:tcBorders>
              <w:top w:val="nil"/>
              <w:left w:val="single" w:sz="4" w:space="0" w:color="auto"/>
              <w:bottom w:val="single" w:sz="4" w:space="0" w:color="auto"/>
              <w:right w:val="single" w:sz="4" w:space="0" w:color="auto"/>
            </w:tcBorders>
            <w:shd w:val="clear" w:color="000000" w:fill="F2F2F2"/>
            <w:noWrap/>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 </w:t>
            </w:r>
          </w:p>
        </w:tc>
        <w:tc>
          <w:tcPr>
            <w:tcW w:w="1834" w:type="dxa"/>
            <w:tcBorders>
              <w:top w:val="nil"/>
              <w:left w:val="nil"/>
              <w:bottom w:val="single" w:sz="4" w:space="0" w:color="auto"/>
              <w:right w:val="single" w:sz="4" w:space="0" w:color="auto"/>
            </w:tcBorders>
            <w:shd w:val="clear" w:color="000000" w:fill="F2F2F2"/>
            <w:vAlign w:val="center"/>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r w:rsidRPr="00725676">
              <w:rPr>
                <w:rFonts w:ascii="Times New Roman" w:eastAsia="Times New Roman" w:hAnsi="Times New Roman" w:cs="Times New Roman"/>
                <w:b/>
                <w:bCs/>
                <w:color w:val="000000"/>
                <w:lang w:eastAsia="fr-FR"/>
              </w:rPr>
              <w:t> </w:t>
            </w:r>
          </w:p>
        </w:tc>
        <w:tc>
          <w:tcPr>
            <w:tcW w:w="2272" w:type="dxa"/>
            <w:tcBorders>
              <w:top w:val="nil"/>
              <w:left w:val="nil"/>
              <w:bottom w:val="single" w:sz="4" w:space="0" w:color="auto"/>
              <w:right w:val="single" w:sz="4" w:space="0" w:color="auto"/>
            </w:tcBorders>
            <w:shd w:val="clear" w:color="000000" w:fill="F2F2F2"/>
            <w:vAlign w:val="center"/>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r w:rsidRPr="00725676">
              <w:rPr>
                <w:rFonts w:ascii="Times New Roman" w:eastAsia="Times New Roman" w:hAnsi="Times New Roman" w:cs="Times New Roman"/>
                <w:b/>
                <w:bCs/>
                <w:color w:val="000000"/>
                <w:lang w:eastAsia="fr-FR"/>
              </w:rPr>
              <w:t> </w:t>
            </w:r>
          </w:p>
        </w:tc>
      </w:tr>
      <w:tr w:rsidR="00E50C39" w:rsidRPr="00725676" w:rsidTr="00E50C39">
        <w:trPr>
          <w:trHeight w:val="33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r w:rsidRPr="00725676">
              <w:rPr>
                <w:rFonts w:ascii="Times New Roman" w:eastAsia="Times New Roman" w:hAnsi="Times New Roman" w:cs="Times New Roman"/>
                <w:b/>
                <w:bCs/>
                <w:color w:val="000000"/>
                <w:lang w:eastAsia="fr-FR"/>
              </w:rPr>
              <w:t>Combustible utilisé pour la cuisson</w:t>
            </w:r>
          </w:p>
        </w:tc>
        <w:tc>
          <w:tcPr>
            <w:tcW w:w="1834" w:type="dxa"/>
            <w:tcBorders>
              <w:top w:val="nil"/>
              <w:left w:val="nil"/>
              <w:bottom w:val="single" w:sz="4" w:space="0" w:color="auto"/>
              <w:right w:val="single" w:sz="4" w:space="0" w:color="auto"/>
            </w:tcBorders>
            <w:shd w:val="clear" w:color="auto" w:fill="auto"/>
            <w:vAlign w:val="bottom"/>
            <w:hideMark/>
          </w:tcPr>
          <w:p w:rsidR="00E50C39" w:rsidRPr="00725676" w:rsidRDefault="00E50C39" w:rsidP="00C25830">
            <w:pPr>
              <w:spacing w:after="0" w:line="240" w:lineRule="auto"/>
              <w:jc w:val="center"/>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 </w:t>
            </w:r>
          </w:p>
        </w:tc>
        <w:tc>
          <w:tcPr>
            <w:tcW w:w="2272" w:type="dxa"/>
            <w:tcBorders>
              <w:top w:val="nil"/>
              <w:left w:val="nil"/>
              <w:bottom w:val="single" w:sz="4" w:space="0" w:color="auto"/>
              <w:right w:val="single" w:sz="4" w:space="0" w:color="auto"/>
            </w:tcBorders>
            <w:shd w:val="clear" w:color="auto" w:fill="auto"/>
            <w:vAlign w:val="bottom"/>
            <w:hideMark/>
          </w:tcPr>
          <w:p w:rsidR="00E50C39" w:rsidRPr="00725676" w:rsidRDefault="00E50C39" w:rsidP="00C25830">
            <w:pPr>
              <w:spacing w:after="0" w:line="240" w:lineRule="auto"/>
              <w:jc w:val="center"/>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 </w:t>
            </w:r>
          </w:p>
        </w:tc>
      </w:tr>
      <w:tr w:rsidR="00E50C39" w:rsidRPr="00725676" w:rsidTr="00E50C39">
        <w:trPr>
          <w:trHeight w:val="31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lastRenderedPageBreak/>
              <w:t>Electricité</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1</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3</w:t>
            </w:r>
          </w:p>
        </w:tc>
      </w:tr>
      <w:tr w:rsidR="00E50C39" w:rsidRPr="00725676" w:rsidTr="00E50C39">
        <w:trPr>
          <w:trHeight w:val="31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Pétrole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3</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6</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8</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1</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Gaz</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3</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8</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5</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4</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Charbon</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27</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4</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26,</w:t>
            </w:r>
            <w:r>
              <w:rPr>
                <w:rFonts w:ascii="Times New Roman" w:eastAsia="Times New Roman" w:hAnsi="Times New Roman" w:cs="Times New Roman"/>
                <w:color w:val="000000"/>
                <w:lang w:eastAsia="fr-FR"/>
              </w:rPr>
              <w:t>3</w:t>
            </w:r>
          </w:p>
        </w:tc>
      </w:tr>
      <w:tr w:rsidR="00E50C39" w:rsidRPr="00725676" w:rsidTr="00E50C39">
        <w:trPr>
          <w:trHeight w:val="31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Bois</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64</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0</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59</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0</w:t>
            </w:r>
          </w:p>
        </w:tc>
      </w:tr>
      <w:tr w:rsidR="00E50C39" w:rsidRPr="00725676" w:rsidTr="00E50C39">
        <w:trPr>
          <w:trHeight w:val="315"/>
        </w:trPr>
        <w:tc>
          <w:tcPr>
            <w:tcW w:w="4253" w:type="dxa"/>
            <w:tcBorders>
              <w:top w:val="nil"/>
              <w:left w:val="single" w:sz="4" w:space="0" w:color="auto"/>
              <w:bottom w:val="single" w:sz="4" w:space="0" w:color="auto"/>
              <w:right w:val="single" w:sz="4" w:space="0" w:color="auto"/>
            </w:tcBorders>
            <w:shd w:val="clear" w:color="000000" w:fill="F2F2F2"/>
            <w:vAlign w:val="center"/>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r w:rsidRPr="00725676">
              <w:rPr>
                <w:rFonts w:ascii="Times New Roman" w:eastAsia="Times New Roman" w:hAnsi="Times New Roman" w:cs="Times New Roman"/>
                <w:b/>
                <w:bCs/>
                <w:color w:val="000000"/>
                <w:lang w:eastAsia="fr-FR"/>
              </w:rPr>
              <w:t>Statut d'occupation</w:t>
            </w:r>
          </w:p>
        </w:tc>
        <w:tc>
          <w:tcPr>
            <w:tcW w:w="1834" w:type="dxa"/>
            <w:tcBorders>
              <w:top w:val="nil"/>
              <w:left w:val="nil"/>
              <w:bottom w:val="single" w:sz="4" w:space="0" w:color="auto"/>
              <w:right w:val="single" w:sz="4" w:space="0" w:color="auto"/>
            </w:tcBorders>
            <w:shd w:val="clear" w:color="000000" w:fill="F2F2F2"/>
            <w:vAlign w:val="center"/>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r w:rsidRPr="00725676">
              <w:rPr>
                <w:rFonts w:ascii="Times New Roman" w:eastAsia="Times New Roman" w:hAnsi="Times New Roman" w:cs="Times New Roman"/>
                <w:b/>
                <w:bCs/>
                <w:color w:val="000000"/>
                <w:lang w:eastAsia="fr-FR"/>
              </w:rPr>
              <w:t> </w:t>
            </w:r>
          </w:p>
        </w:tc>
        <w:tc>
          <w:tcPr>
            <w:tcW w:w="2272" w:type="dxa"/>
            <w:tcBorders>
              <w:top w:val="nil"/>
              <w:left w:val="nil"/>
              <w:bottom w:val="single" w:sz="4" w:space="0" w:color="auto"/>
              <w:right w:val="single" w:sz="4" w:space="0" w:color="auto"/>
            </w:tcBorders>
            <w:shd w:val="clear" w:color="000000" w:fill="F2F2F2"/>
            <w:vAlign w:val="center"/>
            <w:hideMark/>
          </w:tcPr>
          <w:p w:rsidR="00E50C39" w:rsidRPr="00725676" w:rsidRDefault="00E50C39" w:rsidP="00C25830">
            <w:pPr>
              <w:spacing w:after="0" w:line="240" w:lineRule="auto"/>
              <w:jc w:val="center"/>
              <w:rPr>
                <w:rFonts w:ascii="Times New Roman" w:eastAsia="Times New Roman" w:hAnsi="Times New Roman" w:cs="Times New Roman"/>
                <w:b/>
                <w:bCs/>
                <w:color w:val="000000"/>
                <w:lang w:eastAsia="fr-FR"/>
              </w:rPr>
            </w:pPr>
            <w:r w:rsidRPr="00725676">
              <w:rPr>
                <w:rFonts w:ascii="Times New Roman" w:eastAsia="Times New Roman" w:hAnsi="Times New Roman" w:cs="Times New Roman"/>
                <w:b/>
                <w:bCs/>
                <w:color w:val="000000"/>
                <w:lang w:eastAsia="fr-FR"/>
              </w:rPr>
              <w:t> </w:t>
            </w:r>
          </w:p>
        </w:tc>
      </w:tr>
      <w:tr w:rsidR="00E50C39" w:rsidRPr="00725676" w:rsidTr="00E50C39">
        <w:trPr>
          <w:trHeight w:val="298"/>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Locataire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1</w:t>
            </w:r>
            <w:r>
              <w:rPr>
                <w:rFonts w:ascii="Times New Roman" w:eastAsia="Times New Roman" w:hAnsi="Times New Roman" w:cs="Times New Roman"/>
                <w:color w:val="000000"/>
                <w:lang w:eastAsia="fr-FR"/>
              </w:rPr>
              <w:t>2</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7</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1</w:t>
            </w:r>
            <w:r>
              <w:rPr>
                <w:rFonts w:ascii="Times New Roman" w:eastAsia="Times New Roman" w:hAnsi="Times New Roman" w:cs="Times New Roman"/>
                <w:color w:val="000000"/>
                <w:lang w:eastAsia="fr-FR"/>
              </w:rPr>
              <w:t>0</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8</w:t>
            </w:r>
          </w:p>
        </w:tc>
      </w:tr>
      <w:tr w:rsidR="00E50C39" w:rsidRPr="00725676" w:rsidTr="00E50C39">
        <w:trPr>
          <w:trHeight w:val="31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Propriétaire avec titre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5</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3</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1</w:t>
            </w:r>
            <w:r>
              <w:rPr>
                <w:rFonts w:ascii="Times New Roman" w:eastAsia="Times New Roman" w:hAnsi="Times New Roman" w:cs="Times New Roman"/>
                <w:color w:val="000000"/>
                <w:lang w:eastAsia="fr-FR"/>
              </w:rPr>
              <w:t>1</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5</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Propriétaire sans titre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19</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3</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22</w:t>
            </w:r>
            <w:r w:rsidRPr="00725676">
              <w:rPr>
                <w:rFonts w:ascii="Times New Roman" w:eastAsia="Times New Roman" w:hAnsi="Times New Roman" w:cs="Times New Roman"/>
                <w:color w:val="000000"/>
                <w:lang w:eastAsia="fr-FR"/>
              </w:rPr>
              <w:t>,2</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Logé par l'employeur</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0</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7</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0</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4</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Logé gratuitement</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6</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4</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3</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2</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Maison familiale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55</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1</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5</w:t>
            </w:r>
            <w:r w:rsidRPr="00725676">
              <w:rPr>
                <w:rFonts w:ascii="Times New Roman" w:eastAsia="Times New Roman" w:hAnsi="Times New Roman" w:cs="Times New Roman"/>
                <w:color w:val="000000"/>
                <w:lang w:eastAsia="fr-FR"/>
              </w:rPr>
              <w:t>2,0</w:t>
            </w:r>
          </w:p>
        </w:tc>
      </w:tr>
      <w:tr w:rsidR="00E50C39" w:rsidRPr="00725676" w:rsidTr="00E50C39">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Autre</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0,5</w:t>
            </w:r>
            <w:r w:rsidRPr="00725676">
              <w:rPr>
                <w:rFonts w:ascii="Times New Roman" w:eastAsia="Times New Roman" w:hAnsi="Times New Roman" w:cs="Times New Roman"/>
                <w:color w:val="000000"/>
                <w:lang w:eastAsia="fr-FR"/>
              </w:rPr>
              <w:t> </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0</w:t>
            </w:r>
            <w:r w:rsidRPr="00725676">
              <w:rPr>
                <w:rFonts w:ascii="Times New Roman" w:eastAsia="Times New Roman" w:hAnsi="Times New Roman" w:cs="Times New Roman"/>
                <w:color w:val="000000"/>
                <w:lang w:eastAsia="fr-FR"/>
              </w:rPr>
              <w:t>,</w:t>
            </w:r>
            <w:r>
              <w:rPr>
                <w:rFonts w:ascii="Times New Roman" w:eastAsia="Times New Roman" w:hAnsi="Times New Roman" w:cs="Times New Roman"/>
                <w:color w:val="000000"/>
                <w:lang w:eastAsia="fr-FR"/>
              </w:rPr>
              <w:t>1</w:t>
            </w:r>
          </w:p>
        </w:tc>
      </w:tr>
      <w:tr w:rsidR="00E50C39" w:rsidRPr="00725676" w:rsidTr="00E50C39">
        <w:trPr>
          <w:trHeight w:val="31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E50C39" w:rsidRPr="00725676" w:rsidRDefault="00E50C39" w:rsidP="00C25830">
            <w:pPr>
              <w:spacing w:after="0" w:line="240" w:lineRule="auto"/>
              <w:rPr>
                <w:rFonts w:ascii="Times New Roman" w:eastAsia="Times New Roman" w:hAnsi="Times New Roman" w:cs="Times New Roman"/>
                <w:color w:val="000000"/>
                <w:lang w:eastAsia="fr-FR"/>
              </w:rPr>
            </w:pPr>
            <w:r w:rsidRPr="00725676">
              <w:rPr>
                <w:rFonts w:ascii="Times New Roman" w:eastAsia="Times New Roman" w:hAnsi="Times New Roman" w:cs="Times New Roman"/>
                <w:color w:val="000000"/>
                <w:lang w:eastAsia="fr-FR"/>
              </w:rPr>
              <w:t>Total</w:t>
            </w:r>
          </w:p>
        </w:tc>
        <w:tc>
          <w:tcPr>
            <w:tcW w:w="1834"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996</w:t>
            </w:r>
          </w:p>
        </w:tc>
        <w:tc>
          <w:tcPr>
            <w:tcW w:w="2272" w:type="dxa"/>
            <w:tcBorders>
              <w:top w:val="nil"/>
              <w:left w:val="nil"/>
              <w:bottom w:val="single" w:sz="4" w:space="0" w:color="auto"/>
              <w:right w:val="single" w:sz="4" w:space="0" w:color="auto"/>
            </w:tcBorders>
            <w:shd w:val="clear" w:color="auto" w:fill="auto"/>
            <w:noWrap/>
            <w:vAlign w:val="center"/>
            <w:hideMark/>
          </w:tcPr>
          <w:p w:rsidR="00E50C39" w:rsidRPr="00725676" w:rsidRDefault="00E50C39" w:rsidP="00C25830">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1073</w:t>
            </w:r>
          </w:p>
        </w:tc>
      </w:tr>
    </w:tbl>
    <w:p w:rsidR="00E50C39" w:rsidRDefault="00E50C39" w:rsidP="005642C6">
      <w:pPr>
        <w:spacing w:after="0" w:line="240" w:lineRule="auto"/>
        <w:jc w:val="center"/>
        <w:rPr>
          <w:rFonts w:ascii="Times New Roman" w:hAnsi="Times New Roman" w:cs="Times New Roman"/>
          <w:i/>
          <w:sz w:val="20"/>
          <w:szCs w:val="20"/>
        </w:rPr>
      </w:pPr>
    </w:p>
    <w:p w:rsidR="00E50C39" w:rsidRDefault="00E50C39" w:rsidP="00E50C39">
      <w:pPr>
        <w:spacing w:after="0" w:line="240" w:lineRule="auto"/>
        <w:jc w:val="center"/>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E50C39" w:rsidRDefault="00E50C39" w:rsidP="00E50C39">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Pahou-Ouidah-Hillacondji-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5642C6" w:rsidRDefault="005642C6" w:rsidP="005642C6">
      <w:pPr>
        <w:spacing w:after="0" w:line="240" w:lineRule="auto"/>
        <w:jc w:val="center"/>
        <w:rPr>
          <w:rFonts w:ascii="Times New Roman" w:hAnsi="Times New Roman" w:cs="Times New Roman"/>
          <w:i/>
          <w:sz w:val="20"/>
          <w:szCs w:val="20"/>
        </w:rPr>
      </w:pPr>
    </w:p>
    <w:p w:rsidR="00ED4F70" w:rsidRPr="006C3CFA" w:rsidRDefault="00ED4F70" w:rsidP="005642C6">
      <w:pPr>
        <w:spacing w:after="0" w:line="240" w:lineRule="auto"/>
        <w:jc w:val="center"/>
        <w:rPr>
          <w:rFonts w:ascii="Times New Roman" w:hAnsi="Times New Roman" w:cs="Times New Roman"/>
          <w:i/>
          <w:sz w:val="20"/>
          <w:szCs w:val="20"/>
        </w:rPr>
      </w:pPr>
    </w:p>
    <w:p w:rsidR="00ED4F70" w:rsidRDefault="00ED4F70" w:rsidP="00ED4F70">
      <w:pPr>
        <w:pStyle w:val="TABLTCHI"/>
        <w:rPr>
          <w:bCs/>
          <w:color w:val="000000" w:themeColor="text1"/>
          <w:sz w:val="24"/>
          <w:szCs w:val="24"/>
        </w:rPr>
      </w:pPr>
      <w:r w:rsidRPr="0026738A">
        <w:rPr>
          <w:bCs/>
          <w:color w:val="000000" w:themeColor="text1"/>
          <w:sz w:val="24"/>
          <w:szCs w:val="24"/>
        </w:rPr>
        <w:t>Tableau A2</w:t>
      </w:r>
      <w:r>
        <w:rPr>
          <w:bCs/>
          <w:color w:val="000000" w:themeColor="text1"/>
          <w:sz w:val="24"/>
          <w:szCs w:val="24"/>
        </w:rPr>
        <w:t xml:space="preserve"> : Liste des participants à l’atelier d’analyse</w:t>
      </w:r>
    </w:p>
    <w:p w:rsidR="00ED4F70" w:rsidRPr="0026738A" w:rsidRDefault="00ED4F70" w:rsidP="00ED4F70">
      <w:pPr>
        <w:pStyle w:val="TABLTCHI"/>
        <w:rPr>
          <w:color w:val="000000" w:themeColor="text1"/>
          <w:sz w:val="24"/>
          <w:szCs w:val="24"/>
        </w:rPr>
      </w:pPr>
    </w:p>
    <w:tbl>
      <w:tblPr>
        <w:tblW w:w="5954" w:type="dxa"/>
        <w:tblInd w:w="-10" w:type="dxa"/>
        <w:tblCellMar>
          <w:left w:w="70" w:type="dxa"/>
          <w:right w:w="70" w:type="dxa"/>
        </w:tblCellMar>
        <w:tblLook w:val="04A0" w:firstRow="1" w:lastRow="0" w:firstColumn="1" w:lastColumn="0" w:noHBand="0" w:noVBand="1"/>
      </w:tblPr>
      <w:tblGrid>
        <w:gridCol w:w="387"/>
        <w:gridCol w:w="3157"/>
        <w:gridCol w:w="2410"/>
      </w:tblGrid>
      <w:tr w:rsidR="0025178B" w:rsidRPr="007134FE" w:rsidTr="0025178B">
        <w:trPr>
          <w:trHeight w:val="315"/>
        </w:trPr>
        <w:tc>
          <w:tcPr>
            <w:tcW w:w="387"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25178B" w:rsidRPr="007134FE" w:rsidRDefault="0025178B" w:rsidP="0025178B">
            <w:pPr>
              <w:spacing w:after="0" w:line="360" w:lineRule="auto"/>
              <w:jc w:val="center"/>
              <w:rPr>
                <w:rFonts w:ascii="Times New Roman" w:eastAsia="Times New Roman" w:hAnsi="Times New Roman" w:cs="Times New Roman"/>
                <w:b/>
                <w:bCs/>
                <w:color w:val="000000"/>
                <w:lang w:eastAsia="fr-FR"/>
              </w:rPr>
            </w:pPr>
            <w:r w:rsidRPr="007134FE">
              <w:rPr>
                <w:rFonts w:ascii="Times New Roman" w:eastAsia="Times New Roman" w:hAnsi="Times New Roman" w:cs="Times New Roman"/>
                <w:b/>
                <w:bCs/>
                <w:color w:val="000000"/>
                <w:lang w:eastAsia="fr-FR"/>
              </w:rPr>
              <w:t>N°</w:t>
            </w:r>
          </w:p>
        </w:tc>
        <w:tc>
          <w:tcPr>
            <w:tcW w:w="3157" w:type="dxa"/>
            <w:tcBorders>
              <w:top w:val="single" w:sz="8" w:space="0" w:color="auto"/>
              <w:left w:val="nil"/>
              <w:bottom w:val="single" w:sz="8" w:space="0" w:color="auto"/>
              <w:right w:val="single" w:sz="4" w:space="0" w:color="auto"/>
            </w:tcBorders>
            <w:shd w:val="clear" w:color="000000" w:fill="F2F2F2"/>
            <w:noWrap/>
            <w:vAlign w:val="center"/>
            <w:hideMark/>
          </w:tcPr>
          <w:p w:rsidR="0025178B" w:rsidRPr="007134FE" w:rsidRDefault="0025178B" w:rsidP="0025178B">
            <w:pPr>
              <w:spacing w:after="0" w:line="360" w:lineRule="auto"/>
              <w:rPr>
                <w:rFonts w:ascii="Times New Roman" w:eastAsia="Times New Roman" w:hAnsi="Times New Roman" w:cs="Times New Roman"/>
                <w:b/>
                <w:bCs/>
                <w:color w:val="000000"/>
                <w:lang w:eastAsia="fr-FR"/>
              </w:rPr>
            </w:pPr>
            <w:r w:rsidRPr="007134FE">
              <w:rPr>
                <w:rFonts w:ascii="Times New Roman" w:eastAsia="Times New Roman" w:hAnsi="Times New Roman" w:cs="Times New Roman"/>
                <w:b/>
                <w:bCs/>
                <w:color w:val="000000"/>
                <w:lang w:eastAsia="fr-FR"/>
              </w:rPr>
              <w:t xml:space="preserve">NOM ET PRENOMS </w:t>
            </w:r>
          </w:p>
        </w:tc>
        <w:tc>
          <w:tcPr>
            <w:tcW w:w="2410" w:type="dxa"/>
            <w:tcBorders>
              <w:top w:val="single" w:sz="4" w:space="0" w:color="auto"/>
              <w:left w:val="single" w:sz="4" w:space="0" w:color="auto"/>
              <w:bottom w:val="single" w:sz="4" w:space="0" w:color="auto"/>
              <w:right w:val="single" w:sz="4" w:space="0" w:color="auto"/>
            </w:tcBorders>
            <w:shd w:val="clear" w:color="000000" w:fill="F2F2F2"/>
            <w:vAlign w:val="center"/>
          </w:tcPr>
          <w:p w:rsidR="0025178B" w:rsidRPr="006216FC" w:rsidRDefault="0025178B" w:rsidP="0025178B">
            <w:pPr>
              <w:spacing w:after="0" w:line="240" w:lineRule="auto"/>
              <w:rPr>
                <w:rFonts w:ascii="Times New Roman" w:eastAsia="Times New Roman" w:hAnsi="Times New Roman" w:cs="Times New Roman"/>
                <w:b/>
                <w:bCs/>
                <w:color w:val="000000"/>
                <w:lang w:eastAsia="fr-FR"/>
              </w:rPr>
            </w:pPr>
            <w:r>
              <w:rPr>
                <w:rFonts w:ascii="Times New Roman" w:eastAsia="Times New Roman" w:hAnsi="Times New Roman" w:cs="Times New Roman"/>
                <w:b/>
                <w:bCs/>
                <w:color w:val="000000"/>
                <w:lang w:eastAsia="fr-FR"/>
              </w:rPr>
              <w:t>DIRECTIONS</w:t>
            </w:r>
          </w:p>
        </w:tc>
      </w:tr>
      <w:tr w:rsidR="0025178B" w:rsidRPr="007134FE" w:rsidTr="00C24ED0">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25178B" w:rsidRPr="007134FE" w:rsidRDefault="0025178B" w:rsidP="0025178B">
            <w:pPr>
              <w:spacing w:after="0" w:line="360" w:lineRule="auto"/>
              <w:jc w:val="right"/>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1</w:t>
            </w:r>
          </w:p>
        </w:tc>
        <w:tc>
          <w:tcPr>
            <w:tcW w:w="3157" w:type="dxa"/>
            <w:tcBorders>
              <w:top w:val="nil"/>
              <w:left w:val="nil"/>
              <w:bottom w:val="single" w:sz="8" w:space="0" w:color="auto"/>
              <w:right w:val="single" w:sz="4" w:space="0" w:color="auto"/>
            </w:tcBorders>
            <w:shd w:val="clear" w:color="auto" w:fill="auto"/>
            <w:noWrap/>
            <w:hideMark/>
          </w:tcPr>
          <w:p w:rsidR="0025178B" w:rsidRPr="006216FC" w:rsidRDefault="0025178B" w:rsidP="0025178B">
            <w:pPr>
              <w:spacing w:after="0" w:line="240" w:lineRule="auto"/>
              <w:rPr>
                <w:rFonts w:ascii="Times New Roman" w:eastAsia="Times New Roman" w:hAnsi="Times New Roman" w:cs="Times New Roman"/>
                <w:color w:val="000000"/>
                <w:lang w:eastAsia="fr-FR"/>
              </w:rPr>
            </w:pPr>
            <w:r w:rsidRPr="006216FC">
              <w:rPr>
                <w:rFonts w:ascii="Times New Roman" w:eastAsia="Times New Roman" w:hAnsi="Times New Roman" w:cs="Times New Roman"/>
                <w:color w:val="000000"/>
                <w:lang w:eastAsia="fr-FR"/>
              </w:rPr>
              <w:t>A</w:t>
            </w:r>
            <w:r>
              <w:rPr>
                <w:rFonts w:ascii="Times New Roman" w:eastAsia="Times New Roman" w:hAnsi="Times New Roman" w:cs="Times New Roman"/>
                <w:color w:val="000000"/>
                <w:lang w:eastAsia="fr-FR"/>
              </w:rPr>
              <w:t>DJIBOYE</w:t>
            </w:r>
            <w:r w:rsidRPr="006216FC">
              <w:rPr>
                <w:rFonts w:ascii="Times New Roman" w:eastAsia="Times New Roman" w:hAnsi="Times New Roman" w:cs="Times New Roman"/>
                <w:color w:val="000000"/>
                <w:lang w:eastAsia="fr-FR"/>
              </w:rPr>
              <w:t xml:space="preserve"> </w:t>
            </w:r>
            <w:r>
              <w:rPr>
                <w:rFonts w:ascii="Times New Roman" w:eastAsia="Times New Roman" w:hAnsi="Times New Roman" w:cs="Times New Roman"/>
                <w:color w:val="000000"/>
                <w:lang w:eastAsia="fr-FR"/>
              </w:rPr>
              <w:t>A. Eliezer</w:t>
            </w:r>
          </w:p>
        </w:tc>
        <w:tc>
          <w:tcPr>
            <w:tcW w:w="2410" w:type="dxa"/>
            <w:tcBorders>
              <w:top w:val="single" w:sz="4" w:space="0" w:color="auto"/>
              <w:left w:val="single" w:sz="4" w:space="0" w:color="auto"/>
              <w:bottom w:val="single" w:sz="4" w:space="0" w:color="auto"/>
              <w:right w:val="single" w:sz="4" w:space="0" w:color="auto"/>
            </w:tcBorders>
          </w:tcPr>
          <w:p w:rsidR="0025178B" w:rsidRPr="006216FC" w:rsidRDefault="0025178B" w:rsidP="00C24ED0">
            <w:pPr>
              <w:spacing w:after="0" w:line="240" w:lineRule="auto"/>
              <w:rPr>
                <w:rFonts w:ascii="Times New Roman" w:eastAsia="Times New Roman" w:hAnsi="Times New Roman" w:cs="Times New Roman"/>
                <w:color w:val="000000"/>
                <w:lang w:eastAsia="fr-FR"/>
              </w:rPr>
            </w:pPr>
            <w:r w:rsidRPr="006216FC">
              <w:rPr>
                <w:rFonts w:ascii="Times New Roman" w:eastAsia="Times New Roman" w:hAnsi="Times New Roman" w:cs="Times New Roman"/>
                <w:color w:val="000000"/>
                <w:lang w:eastAsia="fr-FR"/>
              </w:rPr>
              <w:t>INSAE</w:t>
            </w:r>
            <w:r>
              <w:rPr>
                <w:rFonts w:ascii="Times New Roman" w:eastAsia="Times New Roman" w:hAnsi="Times New Roman" w:cs="Times New Roman"/>
                <w:color w:val="000000"/>
                <w:lang w:eastAsia="fr-FR"/>
              </w:rPr>
              <w:t xml:space="preserve"> / DSEE</w:t>
            </w:r>
          </w:p>
        </w:tc>
      </w:tr>
      <w:tr w:rsidR="0025178B" w:rsidRPr="007134FE" w:rsidTr="00C24ED0">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25178B" w:rsidRPr="007134FE" w:rsidRDefault="0025178B" w:rsidP="0025178B">
            <w:pPr>
              <w:spacing w:after="0" w:line="360" w:lineRule="auto"/>
              <w:jc w:val="right"/>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2</w:t>
            </w:r>
          </w:p>
        </w:tc>
        <w:tc>
          <w:tcPr>
            <w:tcW w:w="3157" w:type="dxa"/>
            <w:tcBorders>
              <w:top w:val="nil"/>
              <w:left w:val="nil"/>
              <w:bottom w:val="single" w:sz="8" w:space="0" w:color="auto"/>
              <w:right w:val="single" w:sz="4" w:space="0" w:color="auto"/>
            </w:tcBorders>
            <w:shd w:val="clear" w:color="auto" w:fill="auto"/>
            <w:noWrap/>
          </w:tcPr>
          <w:p w:rsidR="0025178B" w:rsidRPr="006216FC" w:rsidRDefault="0025178B" w:rsidP="0025178B">
            <w:pPr>
              <w:spacing w:after="0" w:line="240" w:lineRule="auto"/>
              <w:rPr>
                <w:rFonts w:ascii="Times New Roman" w:eastAsia="Times New Roman" w:hAnsi="Times New Roman" w:cs="Times New Roman"/>
                <w:color w:val="000000"/>
                <w:lang w:eastAsia="fr-FR"/>
              </w:rPr>
            </w:pPr>
            <w:r w:rsidRPr="006216FC">
              <w:rPr>
                <w:rFonts w:ascii="Times New Roman" w:eastAsia="Times New Roman" w:hAnsi="Times New Roman" w:cs="Times New Roman"/>
                <w:color w:val="000000"/>
                <w:lang w:eastAsia="fr-FR"/>
              </w:rPr>
              <w:t xml:space="preserve">DJAGBA Bruno </w:t>
            </w:r>
          </w:p>
        </w:tc>
        <w:tc>
          <w:tcPr>
            <w:tcW w:w="2410" w:type="dxa"/>
            <w:tcBorders>
              <w:top w:val="single" w:sz="4" w:space="0" w:color="auto"/>
              <w:left w:val="single" w:sz="4" w:space="0" w:color="auto"/>
              <w:bottom w:val="single" w:sz="4" w:space="0" w:color="auto"/>
              <w:right w:val="single" w:sz="4" w:space="0" w:color="auto"/>
            </w:tcBorders>
          </w:tcPr>
          <w:p w:rsidR="0025178B" w:rsidRPr="006216FC" w:rsidRDefault="0025178B" w:rsidP="00C24ED0">
            <w:pPr>
              <w:spacing w:after="0" w:line="240" w:lineRule="auto"/>
              <w:rPr>
                <w:rFonts w:ascii="Times New Roman" w:eastAsia="Times New Roman" w:hAnsi="Times New Roman" w:cs="Times New Roman"/>
                <w:color w:val="000000"/>
                <w:lang w:eastAsia="fr-FR"/>
              </w:rPr>
            </w:pPr>
            <w:r w:rsidRPr="006216FC">
              <w:rPr>
                <w:rFonts w:ascii="Times New Roman" w:eastAsia="Times New Roman" w:hAnsi="Times New Roman" w:cs="Times New Roman"/>
                <w:color w:val="000000"/>
                <w:lang w:eastAsia="fr-FR"/>
              </w:rPr>
              <w:t>INSAE</w:t>
            </w:r>
            <w:r>
              <w:rPr>
                <w:rFonts w:ascii="Times New Roman" w:eastAsia="Times New Roman" w:hAnsi="Times New Roman" w:cs="Times New Roman"/>
                <w:color w:val="000000"/>
                <w:lang w:eastAsia="fr-FR"/>
              </w:rPr>
              <w:t xml:space="preserve"> / DED</w:t>
            </w:r>
          </w:p>
        </w:tc>
      </w:tr>
      <w:tr w:rsidR="0025178B" w:rsidRPr="007134FE" w:rsidTr="00C24ED0">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25178B" w:rsidRPr="007134FE" w:rsidRDefault="0025178B" w:rsidP="0025178B">
            <w:pPr>
              <w:spacing w:after="0" w:line="360" w:lineRule="auto"/>
              <w:jc w:val="right"/>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3</w:t>
            </w:r>
          </w:p>
        </w:tc>
        <w:tc>
          <w:tcPr>
            <w:tcW w:w="3157" w:type="dxa"/>
            <w:tcBorders>
              <w:top w:val="nil"/>
              <w:left w:val="nil"/>
              <w:bottom w:val="single" w:sz="8" w:space="0" w:color="auto"/>
              <w:right w:val="single" w:sz="4" w:space="0" w:color="auto"/>
            </w:tcBorders>
            <w:shd w:val="clear" w:color="auto" w:fill="auto"/>
            <w:noWrap/>
          </w:tcPr>
          <w:p w:rsidR="0025178B" w:rsidRPr="006216FC" w:rsidRDefault="0025178B" w:rsidP="0025178B">
            <w:pPr>
              <w:spacing w:after="0" w:line="240" w:lineRule="auto"/>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DOMINGO Joëlle</w:t>
            </w:r>
          </w:p>
        </w:tc>
        <w:tc>
          <w:tcPr>
            <w:tcW w:w="2410" w:type="dxa"/>
            <w:tcBorders>
              <w:top w:val="single" w:sz="4" w:space="0" w:color="auto"/>
              <w:left w:val="single" w:sz="4" w:space="0" w:color="auto"/>
              <w:bottom w:val="single" w:sz="4" w:space="0" w:color="auto"/>
              <w:right w:val="single" w:sz="4" w:space="0" w:color="auto"/>
            </w:tcBorders>
          </w:tcPr>
          <w:p w:rsidR="0025178B" w:rsidRPr="006216FC" w:rsidRDefault="0025178B" w:rsidP="00C24ED0">
            <w:pPr>
              <w:spacing w:after="0" w:line="240" w:lineRule="auto"/>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INSAE / DTIP</w:t>
            </w:r>
          </w:p>
        </w:tc>
      </w:tr>
      <w:tr w:rsidR="0025178B" w:rsidRPr="007134FE" w:rsidTr="00C24ED0">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25178B" w:rsidRPr="007134FE" w:rsidRDefault="0025178B" w:rsidP="0025178B">
            <w:pPr>
              <w:spacing w:after="0" w:line="360" w:lineRule="auto"/>
              <w:jc w:val="right"/>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4</w:t>
            </w:r>
          </w:p>
        </w:tc>
        <w:tc>
          <w:tcPr>
            <w:tcW w:w="3157" w:type="dxa"/>
            <w:tcBorders>
              <w:top w:val="nil"/>
              <w:left w:val="nil"/>
              <w:bottom w:val="single" w:sz="8" w:space="0" w:color="auto"/>
              <w:right w:val="single" w:sz="4" w:space="0" w:color="auto"/>
            </w:tcBorders>
            <w:shd w:val="clear" w:color="auto" w:fill="auto"/>
            <w:noWrap/>
          </w:tcPr>
          <w:p w:rsidR="0025178B" w:rsidRPr="006216FC" w:rsidRDefault="0025178B" w:rsidP="0025178B">
            <w:pPr>
              <w:spacing w:after="0" w:line="240" w:lineRule="auto"/>
              <w:rPr>
                <w:rFonts w:ascii="Times New Roman" w:eastAsia="Times New Roman" w:hAnsi="Times New Roman" w:cs="Times New Roman"/>
                <w:color w:val="000000"/>
                <w:lang w:eastAsia="fr-FR"/>
              </w:rPr>
            </w:pPr>
            <w:r w:rsidRPr="006216FC">
              <w:rPr>
                <w:rFonts w:ascii="Times New Roman" w:eastAsia="Times New Roman" w:hAnsi="Times New Roman" w:cs="Times New Roman"/>
                <w:color w:val="000000"/>
                <w:lang w:eastAsia="fr-FR"/>
              </w:rPr>
              <w:t>HOUESSOU ASSABA Gisèle</w:t>
            </w:r>
          </w:p>
        </w:tc>
        <w:tc>
          <w:tcPr>
            <w:tcW w:w="2410" w:type="dxa"/>
            <w:tcBorders>
              <w:top w:val="single" w:sz="4" w:space="0" w:color="auto"/>
              <w:left w:val="single" w:sz="4" w:space="0" w:color="auto"/>
              <w:bottom w:val="single" w:sz="4" w:space="0" w:color="auto"/>
              <w:right w:val="single" w:sz="4" w:space="0" w:color="auto"/>
            </w:tcBorders>
          </w:tcPr>
          <w:p w:rsidR="0025178B" w:rsidRPr="006216FC" w:rsidRDefault="0025178B" w:rsidP="00C24ED0">
            <w:pPr>
              <w:spacing w:after="0" w:line="240" w:lineRule="auto"/>
              <w:rPr>
                <w:rFonts w:ascii="Times New Roman" w:eastAsia="Times New Roman" w:hAnsi="Times New Roman" w:cs="Times New Roman"/>
                <w:color w:val="000000"/>
                <w:lang w:eastAsia="fr-FR"/>
              </w:rPr>
            </w:pPr>
            <w:r w:rsidRPr="006216FC">
              <w:rPr>
                <w:rFonts w:ascii="Times New Roman" w:eastAsia="Times New Roman" w:hAnsi="Times New Roman" w:cs="Times New Roman"/>
                <w:color w:val="000000"/>
                <w:lang w:eastAsia="fr-FR"/>
              </w:rPr>
              <w:t>INSAE</w:t>
            </w:r>
            <w:r>
              <w:rPr>
                <w:rFonts w:ascii="Times New Roman" w:eastAsia="Times New Roman" w:hAnsi="Times New Roman" w:cs="Times New Roman"/>
                <w:color w:val="000000"/>
                <w:lang w:eastAsia="fr-FR"/>
              </w:rPr>
              <w:t xml:space="preserve"> / DED</w:t>
            </w:r>
          </w:p>
        </w:tc>
      </w:tr>
      <w:tr w:rsidR="0025178B" w:rsidRPr="007134FE" w:rsidTr="00C24ED0">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25178B" w:rsidRPr="007134FE" w:rsidRDefault="0025178B" w:rsidP="0025178B">
            <w:pPr>
              <w:spacing w:after="0" w:line="360" w:lineRule="auto"/>
              <w:jc w:val="right"/>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5</w:t>
            </w:r>
          </w:p>
        </w:tc>
        <w:tc>
          <w:tcPr>
            <w:tcW w:w="3157" w:type="dxa"/>
            <w:tcBorders>
              <w:top w:val="nil"/>
              <w:left w:val="nil"/>
              <w:bottom w:val="single" w:sz="8" w:space="0" w:color="auto"/>
              <w:right w:val="single" w:sz="4" w:space="0" w:color="auto"/>
            </w:tcBorders>
            <w:shd w:val="clear" w:color="auto" w:fill="auto"/>
            <w:noWrap/>
          </w:tcPr>
          <w:p w:rsidR="0025178B" w:rsidRPr="006216FC" w:rsidRDefault="0025178B" w:rsidP="0025178B">
            <w:pPr>
              <w:spacing w:after="0" w:line="240" w:lineRule="auto"/>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HOUNDONOUGBO Oscar</w:t>
            </w:r>
          </w:p>
        </w:tc>
        <w:tc>
          <w:tcPr>
            <w:tcW w:w="2410" w:type="dxa"/>
            <w:tcBorders>
              <w:top w:val="single" w:sz="4" w:space="0" w:color="auto"/>
              <w:left w:val="single" w:sz="4" w:space="0" w:color="auto"/>
              <w:bottom w:val="single" w:sz="4" w:space="0" w:color="auto"/>
              <w:right w:val="single" w:sz="4" w:space="0" w:color="auto"/>
            </w:tcBorders>
          </w:tcPr>
          <w:p w:rsidR="0025178B" w:rsidRPr="006216FC" w:rsidRDefault="0025178B" w:rsidP="00C24ED0">
            <w:pPr>
              <w:spacing w:after="0" w:line="240" w:lineRule="auto"/>
              <w:rPr>
                <w:rFonts w:ascii="Times New Roman" w:eastAsia="Times New Roman" w:hAnsi="Times New Roman" w:cs="Times New Roman"/>
                <w:color w:val="000000"/>
                <w:lang w:eastAsia="fr-FR"/>
              </w:rPr>
            </w:pPr>
            <w:r w:rsidRPr="006216FC">
              <w:rPr>
                <w:rFonts w:ascii="Times New Roman" w:eastAsia="Times New Roman" w:hAnsi="Times New Roman" w:cs="Times New Roman"/>
                <w:color w:val="000000"/>
                <w:lang w:eastAsia="fr-FR"/>
              </w:rPr>
              <w:t>INSAE</w:t>
            </w:r>
            <w:r>
              <w:rPr>
                <w:rFonts w:ascii="Times New Roman" w:eastAsia="Times New Roman" w:hAnsi="Times New Roman" w:cs="Times New Roman"/>
                <w:color w:val="000000"/>
                <w:lang w:eastAsia="fr-FR"/>
              </w:rPr>
              <w:t xml:space="preserve"> / DED</w:t>
            </w:r>
          </w:p>
        </w:tc>
      </w:tr>
      <w:tr w:rsidR="0025178B" w:rsidRPr="007134FE" w:rsidTr="00C24ED0">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25178B" w:rsidRPr="007134FE" w:rsidRDefault="0025178B" w:rsidP="0025178B">
            <w:pPr>
              <w:spacing w:after="0" w:line="360" w:lineRule="auto"/>
              <w:jc w:val="right"/>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6</w:t>
            </w:r>
          </w:p>
        </w:tc>
        <w:tc>
          <w:tcPr>
            <w:tcW w:w="3157" w:type="dxa"/>
            <w:tcBorders>
              <w:top w:val="nil"/>
              <w:left w:val="nil"/>
              <w:bottom w:val="single" w:sz="8" w:space="0" w:color="auto"/>
              <w:right w:val="single" w:sz="4" w:space="0" w:color="auto"/>
            </w:tcBorders>
            <w:shd w:val="clear" w:color="auto" w:fill="auto"/>
            <w:noWrap/>
          </w:tcPr>
          <w:p w:rsidR="0025178B" w:rsidRPr="006216FC" w:rsidRDefault="0025178B" w:rsidP="0025178B">
            <w:pPr>
              <w:spacing w:after="0" w:line="240" w:lineRule="auto"/>
              <w:rPr>
                <w:rFonts w:ascii="Times New Roman" w:eastAsia="Times New Roman" w:hAnsi="Times New Roman" w:cs="Times New Roman"/>
                <w:color w:val="000000"/>
                <w:lang w:eastAsia="fr-FR"/>
              </w:rPr>
            </w:pPr>
            <w:r w:rsidRPr="006216FC">
              <w:rPr>
                <w:rFonts w:ascii="Times New Roman" w:eastAsia="Times New Roman" w:hAnsi="Times New Roman" w:cs="Times New Roman"/>
                <w:color w:val="000000"/>
                <w:lang w:eastAsia="fr-FR"/>
              </w:rPr>
              <w:t>HOUNGUEVOU Rémy</w:t>
            </w:r>
          </w:p>
        </w:tc>
        <w:tc>
          <w:tcPr>
            <w:tcW w:w="2410" w:type="dxa"/>
            <w:tcBorders>
              <w:top w:val="single" w:sz="4" w:space="0" w:color="auto"/>
              <w:left w:val="single" w:sz="4" w:space="0" w:color="auto"/>
              <w:bottom w:val="single" w:sz="4" w:space="0" w:color="auto"/>
              <w:right w:val="single" w:sz="4" w:space="0" w:color="auto"/>
            </w:tcBorders>
          </w:tcPr>
          <w:p w:rsidR="0025178B" w:rsidRPr="006216FC" w:rsidRDefault="0025178B" w:rsidP="00C24ED0">
            <w:pPr>
              <w:spacing w:after="0" w:line="240" w:lineRule="auto"/>
              <w:rPr>
                <w:rFonts w:ascii="Times New Roman" w:eastAsia="Times New Roman" w:hAnsi="Times New Roman" w:cs="Times New Roman"/>
                <w:color w:val="000000"/>
                <w:lang w:eastAsia="fr-FR"/>
              </w:rPr>
            </w:pPr>
            <w:r w:rsidRPr="006216FC">
              <w:rPr>
                <w:rFonts w:ascii="Times New Roman" w:eastAsia="Times New Roman" w:hAnsi="Times New Roman" w:cs="Times New Roman"/>
                <w:color w:val="000000"/>
                <w:lang w:eastAsia="fr-FR"/>
              </w:rPr>
              <w:t>INSAE</w:t>
            </w:r>
            <w:r>
              <w:rPr>
                <w:rFonts w:ascii="Times New Roman" w:eastAsia="Times New Roman" w:hAnsi="Times New Roman" w:cs="Times New Roman"/>
                <w:color w:val="000000"/>
                <w:lang w:eastAsia="fr-FR"/>
              </w:rPr>
              <w:t xml:space="preserve"> / DED</w:t>
            </w:r>
          </w:p>
        </w:tc>
      </w:tr>
      <w:tr w:rsidR="0025178B" w:rsidRPr="007134FE" w:rsidTr="00C24ED0">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25178B" w:rsidRPr="007134FE" w:rsidRDefault="0025178B" w:rsidP="0025178B">
            <w:pPr>
              <w:spacing w:after="0" w:line="360" w:lineRule="auto"/>
              <w:jc w:val="right"/>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7</w:t>
            </w:r>
          </w:p>
        </w:tc>
        <w:tc>
          <w:tcPr>
            <w:tcW w:w="3157" w:type="dxa"/>
            <w:tcBorders>
              <w:top w:val="nil"/>
              <w:left w:val="nil"/>
              <w:bottom w:val="single" w:sz="8" w:space="0" w:color="auto"/>
              <w:right w:val="single" w:sz="4" w:space="0" w:color="auto"/>
            </w:tcBorders>
            <w:shd w:val="clear" w:color="auto" w:fill="auto"/>
            <w:noWrap/>
          </w:tcPr>
          <w:p w:rsidR="0025178B" w:rsidRPr="006216FC" w:rsidRDefault="0025178B" w:rsidP="0025178B">
            <w:pPr>
              <w:spacing w:after="0" w:line="240" w:lineRule="auto"/>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JACQUET Djamilatou</w:t>
            </w:r>
          </w:p>
        </w:tc>
        <w:tc>
          <w:tcPr>
            <w:tcW w:w="2410" w:type="dxa"/>
            <w:tcBorders>
              <w:top w:val="single" w:sz="4" w:space="0" w:color="auto"/>
              <w:left w:val="single" w:sz="4" w:space="0" w:color="auto"/>
              <w:bottom w:val="single" w:sz="4" w:space="0" w:color="auto"/>
              <w:right w:val="single" w:sz="4" w:space="0" w:color="auto"/>
            </w:tcBorders>
          </w:tcPr>
          <w:p w:rsidR="0025178B" w:rsidRPr="006216FC" w:rsidRDefault="0025178B" w:rsidP="00C24ED0">
            <w:pPr>
              <w:spacing w:after="0" w:line="240" w:lineRule="auto"/>
              <w:rPr>
                <w:rFonts w:ascii="Times New Roman" w:eastAsia="Times New Roman" w:hAnsi="Times New Roman" w:cs="Times New Roman"/>
                <w:color w:val="000000"/>
                <w:lang w:eastAsia="fr-FR"/>
              </w:rPr>
            </w:pPr>
            <w:r w:rsidRPr="006216FC">
              <w:rPr>
                <w:rFonts w:ascii="Times New Roman" w:eastAsia="Times New Roman" w:hAnsi="Times New Roman" w:cs="Times New Roman"/>
                <w:color w:val="000000"/>
                <w:lang w:eastAsia="fr-FR"/>
              </w:rPr>
              <w:t>INSAE</w:t>
            </w:r>
            <w:r>
              <w:rPr>
                <w:rFonts w:ascii="Times New Roman" w:eastAsia="Times New Roman" w:hAnsi="Times New Roman" w:cs="Times New Roman"/>
                <w:color w:val="000000"/>
                <w:lang w:eastAsia="fr-FR"/>
              </w:rPr>
              <w:t xml:space="preserve"> / DAF</w:t>
            </w:r>
          </w:p>
        </w:tc>
      </w:tr>
      <w:tr w:rsidR="0025178B" w:rsidRPr="007134FE" w:rsidTr="00C24ED0">
        <w:trPr>
          <w:trHeight w:val="315"/>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25178B" w:rsidRPr="007134FE" w:rsidRDefault="0025178B" w:rsidP="0025178B">
            <w:pPr>
              <w:spacing w:after="0" w:line="360" w:lineRule="auto"/>
              <w:jc w:val="right"/>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8</w:t>
            </w:r>
          </w:p>
        </w:tc>
        <w:tc>
          <w:tcPr>
            <w:tcW w:w="3157" w:type="dxa"/>
            <w:tcBorders>
              <w:top w:val="nil"/>
              <w:left w:val="nil"/>
              <w:bottom w:val="single" w:sz="8" w:space="0" w:color="auto"/>
              <w:right w:val="single" w:sz="4" w:space="0" w:color="auto"/>
            </w:tcBorders>
            <w:shd w:val="clear" w:color="auto" w:fill="auto"/>
            <w:noWrap/>
          </w:tcPr>
          <w:p w:rsidR="0025178B" w:rsidRPr="006216FC" w:rsidRDefault="0025178B" w:rsidP="0025178B">
            <w:pPr>
              <w:spacing w:after="0" w:line="240" w:lineRule="auto"/>
              <w:rPr>
                <w:rFonts w:ascii="Times New Roman" w:eastAsia="Times New Roman" w:hAnsi="Times New Roman" w:cs="Times New Roman"/>
                <w:color w:val="000000"/>
                <w:lang w:eastAsia="fr-FR"/>
              </w:rPr>
            </w:pPr>
            <w:r w:rsidRPr="006216FC">
              <w:rPr>
                <w:rFonts w:ascii="Times New Roman" w:eastAsia="Times New Roman" w:hAnsi="Times New Roman" w:cs="Times New Roman"/>
                <w:color w:val="000000"/>
                <w:lang w:eastAsia="fr-FR"/>
              </w:rPr>
              <w:t>KOUCHORO C</w:t>
            </w:r>
            <w:r>
              <w:rPr>
                <w:rFonts w:ascii="Times New Roman" w:eastAsia="Times New Roman" w:hAnsi="Times New Roman" w:cs="Times New Roman"/>
                <w:color w:val="000000"/>
                <w:lang w:eastAsia="fr-FR"/>
              </w:rPr>
              <w:t>.</w:t>
            </w:r>
            <w:r w:rsidRPr="006216FC">
              <w:rPr>
                <w:rFonts w:ascii="Times New Roman" w:eastAsia="Times New Roman" w:hAnsi="Times New Roman" w:cs="Times New Roman"/>
                <w:color w:val="000000"/>
                <w:lang w:eastAsia="fr-FR"/>
              </w:rPr>
              <w:t xml:space="preserve"> O</w:t>
            </w:r>
            <w:r>
              <w:rPr>
                <w:rFonts w:ascii="Times New Roman" w:eastAsia="Times New Roman" w:hAnsi="Times New Roman" w:cs="Times New Roman"/>
                <w:color w:val="000000"/>
                <w:lang w:eastAsia="fr-FR"/>
              </w:rPr>
              <w:t>.</w:t>
            </w:r>
            <w:r w:rsidRPr="006216FC">
              <w:rPr>
                <w:rFonts w:ascii="Times New Roman" w:eastAsia="Times New Roman" w:hAnsi="Times New Roman" w:cs="Times New Roman"/>
                <w:color w:val="000000"/>
                <w:lang w:eastAsia="fr-FR"/>
              </w:rPr>
              <w:t xml:space="preserve"> Georges</w:t>
            </w:r>
          </w:p>
        </w:tc>
        <w:tc>
          <w:tcPr>
            <w:tcW w:w="2410" w:type="dxa"/>
            <w:tcBorders>
              <w:top w:val="single" w:sz="4" w:space="0" w:color="auto"/>
              <w:left w:val="single" w:sz="4" w:space="0" w:color="auto"/>
              <w:bottom w:val="single" w:sz="4" w:space="0" w:color="auto"/>
              <w:right w:val="single" w:sz="4" w:space="0" w:color="auto"/>
            </w:tcBorders>
          </w:tcPr>
          <w:p w:rsidR="0025178B" w:rsidRPr="006216FC" w:rsidRDefault="0025178B" w:rsidP="00C24ED0">
            <w:pPr>
              <w:spacing w:after="0" w:line="240" w:lineRule="auto"/>
              <w:rPr>
                <w:rFonts w:ascii="Times New Roman" w:eastAsia="Times New Roman" w:hAnsi="Times New Roman" w:cs="Times New Roman"/>
                <w:color w:val="000000"/>
                <w:lang w:eastAsia="fr-FR"/>
              </w:rPr>
            </w:pPr>
            <w:r w:rsidRPr="006216FC">
              <w:rPr>
                <w:rFonts w:ascii="Times New Roman" w:eastAsia="Times New Roman" w:hAnsi="Times New Roman" w:cs="Times New Roman"/>
                <w:color w:val="000000"/>
                <w:lang w:eastAsia="fr-FR"/>
              </w:rPr>
              <w:t>INSAE</w:t>
            </w:r>
            <w:r>
              <w:rPr>
                <w:rFonts w:ascii="Times New Roman" w:eastAsia="Times New Roman" w:hAnsi="Times New Roman" w:cs="Times New Roman"/>
                <w:color w:val="000000"/>
                <w:lang w:eastAsia="fr-FR"/>
              </w:rPr>
              <w:t xml:space="preserve"> / DED</w:t>
            </w:r>
          </w:p>
        </w:tc>
      </w:tr>
      <w:tr w:rsidR="0025178B" w:rsidRPr="007134FE" w:rsidTr="00C24ED0">
        <w:trPr>
          <w:trHeight w:val="315"/>
        </w:trPr>
        <w:tc>
          <w:tcPr>
            <w:tcW w:w="387" w:type="dxa"/>
            <w:tcBorders>
              <w:top w:val="nil"/>
              <w:left w:val="single" w:sz="8" w:space="0" w:color="auto"/>
              <w:bottom w:val="single" w:sz="4" w:space="0" w:color="auto"/>
              <w:right w:val="single" w:sz="8" w:space="0" w:color="auto"/>
            </w:tcBorders>
            <w:shd w:val="clear" w:color="auto" w:fill="auto"/>
            <w:noWrap/>
            <w:vAlign w:val="center"/>
            <w:hideMark/>
          </w:tcPr>
          <w:p w:rsidR="0025178B" w:rsidRPr="007134FE" w:rsidRDefault="0025178B" w:rsidP="0025178B">
            <w:pPr>
              <w:spacing w:after="0" w:line="360" w:lineRule="auto"/>
              <w:jc w:val="right"/>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9</w:t>
            </w:r>
          </w:p>
        </w:tc>
        <w:tc>
          <w:tcPr>
            <w:tcW w:w="3157" w:type="dxa"/>
            <w:tcBorders>
              <w:top w:val="nil"/>
              <w:left w:val="nil"/>
              <w:bottom w:val="single" w:sz="4" w:space="0" w:color="auto"/>
              <w:right w:val="single" w:sz="4" w:space="0" w:color="auto"/>
            </w:tcBorders>
            <w:shd w:val="clear" w:color="auto" w:fill="auto"/>
            <w:noWrap/>
          </w:tcPr>
          <w:p w:rsidR="0025178B" w:rsidRPr="006216FC" w:rsidRDefault="0025178B" w:rsidP="0025178B">
            <w:pPr>
              <w:spacing w:after="0" w:line="240" w:lineRule="auto"/>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MISSIHOUN K. Evariste</w:t>
            </w:r>
          </w:p>
        </w:tc>
        <w:tc>
          <w:tcPr>
            <w:tcW w:w="2410" w:type="dxa"/>
            <w:tcBorders>
              <w:top w:val="single" w:sz="4" w:space="0" w:color="auto"/>
              <w:left w:val="single" w:sz="4" w:space="0" w:color="auto"/>
              <w:bottom w:val="single" w:sz="4" w:space="0" w:color="auto"/>
              <w:right w:val="single" w:sz="4" w:space="0" w:color="auto"/>
            </w:tcBorders>
          </w:tcPr>
          <w:p w:rsidR="0025178B" w:rsidRPr="006216FC" w:rsidRDefault="0025178B" w:rsidP="00C24ED0">
            <w:pPr>
              <w:spacing w:after="0" w:line="240" w:lineRule="auto"/>
              <w:rPr>
                <w:rFonts w:ascii="Times New Roman" w:eastAsia="Times New Roman" w:hAnsi="Times New Roman" w:cs="Times New Roman"/>
                <w:color w:val="000000"/>
                <w:lang w:eastAsia="fr-FR"/>
              </w:rPr>
            </w:pPr>
            <w:r w:rsidRPr="006216FC">
              <w:rPr>
                <w:rFonts w:ascii="Times New Roman" w:eastAsia="Times New Roman" w:hAnsi="Times New Roman" w:cs="Times New Roman"/>
                <w:color w:val="000000"/>
                <w:lang w:eastAsia="fr-FR"/>
              </w:rPr>
              <w:t>INSAE</w:t>
            </w:r>
            <w:r>
              <w:rPr>
                <w:rFonts w:ascii="Times New Roman" w:eastAsia="Times New Roman" w:hAnsi="Times New Roman" w:cs="Times New Roman"/>
                <w:color w:val="000000"/>
                <w:lang w:eastAsia="fr-FR"/>
              </w:rPr>
              <w:t xml:space="preserve"> / DTIP</w:t>
            </w:r>
          </w:p>
        </w:tc>
      </w:tr>
      <w:tr w:rsidR="0025178B" w:rsidRPr="007134FE" w:rsidTr="00C24ED0">
        <w:trPr>
          <w:trHeight w:val="315"/>
        </w:trPr>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178B" w:rsidRPr="007134FE" w:rsidRDefault="0025178B" w:rsidP="0025178B">
            <w:pPr>
              <w:spacing w:after="0" w:line="36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10</w:t>
            </w:r>
          </w:p>
        </w:tc>
        <w:tc>
          <w:tcPr>
            <w:tcW w:w="3157" w:type="dxa"/>
            <w:tcBorders>
              <w:top w:val="single" w:sz="4" w:space="0" w:color="auto"/>
              <w:left w:val="single" w:sz="4" w:space="0" w:color="auto"/>
              <w:bottom w:val="single" w:sz="4" w:space="0" w:color="auto"/>
              <w:right w:val="single" w:sz="4" w:space="0" w:color="auto"/>
            </w:tcBorders>
            <w:shd w:val="clear" w:color="auto" w:fill="auto"/>
            <w:noWrap/>
          </w:tcPr>
          <w:p w:rsidR="0025178B" w:rsidRPr="006216FC" w:rsidRDefault="0025178B" w:rsidP="0025178B">
            <w:pPr>
              <w:spacing w:after="0" w:line="240" w:lineRule="auto"/>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YOVOGA Renaud</w:t>
            </w:r>
          </w:p>
        </w:tc>
        <w:tc>
          <w:tcPr>
            <w:tcW w:w="2410" w:type="dxa"/>
            <w:tcBorders>
              <w:top w:val="single" w:sz="4" w:space="0" w:color="auto"/>
              <w:left w:val="single" w:sz="4" w:space="0" w:color="auto"/>
              <w:bottom w:val="single" w:sz="4" w:space="0" w:color="auto"/>
              <w:right w:val="single" w:sz="4" w:space="0" w:color="auto"/>
            </w:tcBorders>
          </w:tcPr>
          <w:p w:rsidR="0025178B" w:rsidRPr="006216FC" w:rsidRDefault="0025178B" w:rsidP="00C24ED0">
            <w:pPr>
              <w:spacing w:after="0" w:line="240" w:lineRule="auto"/>
              <w:rPr>
                <w:rFonts w:ascii="Times New Roman" w:eastAsia="Times New Roman" w:hAnsi="Times New Roman" w:cs="Times New Roman"/>
                <w:color w:val="000000"/>
                <w:lang w:eastAsia="fr-FR"/>
              </w:rPr>
            </w:pPr>
            <w:r w:rsidRPr="006216FC">
              <w:rPr>
                <w:rFonts w:ascii="Times New Roman" w:eastAsia="Times New Roman" w:hAnsi="Times New Roman" w:cs="Times New Roman"/>
                <w:color w:val="000000"/>
                <w:lang w:eastAsia="fr-FR"/>
              </w:rPr>
              <w:t>INSAE</w:t>
            </w:r>
            <w:r>
              <w:rPr>
                <w:rFonts w:ascii="Times New Roman" w:eastAsia="Times New Roman" w:hAnsi="Times New Roman" w:cs="Times New Roman"/>
                <w:color w:val="000000"/>
                <w:lang w:eastAsia="fr-FR"/>
              </w:rPr>
              <w:t xml:space="preserve"> / DED</w:t>
            </w:r>
          </w:p>
        </w:tc>
      </w:tr>
    </w:tbl>
    <w:p w:rsidR="00ED4F70" w:rsidRDefault="00ED4F70" w:rsidP="00F35ABF">
      <w:pPr>
        <w:spacing w:line="240" w:lineRule="auto"/>
        <w:jc w:val="both"/>
        <w:rPr>
          <w:rFonts w:ascii="Times New Roman" w:hAnsi="Times New Roman" w:cs="Times New Roman"/>
          <w:sz w:val="24"/>
          <w:szCs w:val="24"/>
        </w:rPr>
      </w:pPr>
    </w:p>
    <w:p w:rsidR="00ED4F70" w:rsidRDefault="00ED4F70" w:rsidP="00F35ABF">
      <w:pPr>
        <w:spacing w:line="240" w:lineRule="auto"/>
        <w:jc w:val="both"/>
        <w:rPr>
          <w:rFonts w:ascii="Times New Roman" w:hAnsi="Times New Roman" w:cs="Times New Roman"/>
          <w:sz w:val="24"/>
          <w:szCs w:val="24"/>
        </w:rPr>
      </w:pPr>
    </w:p>
    <w:p w:rsidR="00ED4F70" w:rsidRDefault="00ED4F70" w:rsidP="00F35ABF">
      <w:pPr>
        <w:spacing w:line="240" w:lineRule="auto"/>
        <w:jc w:val="both"/>
        <w:rPr>
          <w:rFonts w:ascii="Times New Roman" w:hAnsi="Times New Roman" w:cs="Times New Roman"/>
          <w:sz w:val="24"/>
          <w:szCs w:val="24"/>
        </w:rPr>
      </w:pPr>
    </w:p>
    <w:p w:rsidR="00ED4F70" w:rsidRDefault="00ED4F70" w:rsidP="00F35ABF">
      <w:pPr>
        <w:spacing w:line="240" w:lineRule="auto"/>
        <w:jc w:val="both"/>
        <w:rPr>
          <w:rFonts w:ascii="Times New Roman" w:hAnsi="Times New Roman" w:cs="Times New Roman"/>
          <w:sz w:val="24"/>
          <w:szCs w:val="24"/>
        </w:rPr>
      </w:pPr>
    </w:p>
    <w:p w:rsidR="001C0A97" w:rsidRPr="0026738A" w:rsidRDefault="00ED4F70" w:rsidP="00797122">
      <w:pPr>
        <w:pStyle w:val="TABLTCHI"/>
        <w:rPr>
          <w:color w:val="000000" w:themeColor="text1"/>
          <w:sz w:val="24"/>
          <w:szCs w:val="24"/>
        </w:rPr>
      </w:pPr>
      <w:bookmarkStart w:id="349" w:name="_Toc35636988"/>
      <w:r>
        <w:rPr>
          <w:bCs/>
          <w:color w:val="000000" w:themeColor="text1"/>
          <w:sz w:val="24"/>
          <w:szCs w:val="24"/>
        </w:rPr>
        <w:lastRenderedPageBreak/>
        <w:t>Tableau A3</w:t>
      </w:r>
      <w:r w:rsidR="001C0A97" w:rsidRPr="0026738A">
        <w:rPr>
          <w:bCs/>
          <w:color w:val="000000" w:themeColor="text1"/>
          <w:sz w:val="24"/>
          <w:szCs w:val="24"/>
        </w:rPr>
        <w:t xml:space="preserve"> : Liste des chefs d’équipe avec le type d’enquête réalisée</w:t>
      </w:r>
      <w:bookmarkEnd w:id="349"/>
    </w:p>
    <w:tbl>
      <w:tblPr>
        <w:tblW w:w="9120" w:type="dxa"/>
        <w:tblInd w:w="-10" w:type="dxa"/>
        <w:tblCellMar>
          <w:left w:w="70" w:type="dxa"/>
          <w:right w:w="70" w:type="dxa"/>
        </w:tblCellMar>
        <w:tblLook w:val="04A0" w:firstRow="1" w:lastRow="0" w:firstColumn="1" w:lastColumn="0" w:noHBand="0" w:noVBand="1"/>
      </w:tblPr>
      <w:tblGrid>
        <w:gridCol w:w="387"/>
        <w:gridCol w:w="3920"/>
        <w:gridCol w:w="1380"/>
        <w:gridCol w:w="3460"/>
      </w:tblGrid>
      <w:tr w:rsidR="007134FE" w:rsidRPr="007134FE" w:rsidTr="007134FE">
        <w:trPr>
          <w:trHeight w:val="315"/>
        </w:trPr>
        <w:tc>
          <w:tcPr>
            <w:tcW w:w="36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7134FE" w:rsidRPr="007134FE" w:rsidRDefault="007134FE" w:rsidP="007134FE">
            <w:pPr>
              <w:spacing w:after="0" w:line="240" w:lineRule="auto"/>
              <w:jc w:val="center"/>
              <w:rPr>
                <w:rFonts w:ascii="Times New Roman" w:eastAsia="Times New Roman" w:hAnsi="Times New Roman" w:cs="Times New Roman"/>
                <w:b/>
                <w:bCs/>
                <w:color w:val="000000"/>
                <w:lang w:eastAsia="fr-FR"/>
              </w:rPr>
            </w:pPr>
            <w:r w:rsidRPr="007134FE">
              <w:rPr>
                <w:rFonts w:ascii="Times New Roman" w:eastAsia="Times New Roman" w:hAnsi="Times New Roman" w:cs="Times New Roman"/>
                <w:b/>
                <w:bCs/>
                <w:color w:val="000000"/>
                <w:lang w:eastAsia="fr-FR"/>
              </w:rPr>
              <w:t>N°</w:t>
            </w:r>
          </w:p>
        </w:tc>
        <w:tc>
          <w:tcPr>
            <w:tcW w:w="3920" w:type="dxa"/>
            <w:tcBorders>
              <w:top w:val="single" w:sz="8" w:space="0" w:color="auto"/>
              <w:left w:val="nil"/>
              <w:bottom w:val="single" w:sz="8" w:space="0" w:color="auto"/>
              <w:right w:val="single" w:sz="8" w:space="0" w:color="auto"/>
            </w:tcBorders>
            <w:shd w:val="clear" w:color="000000" w:fill="F2F2F2"/>
            <w:noWrap/>
            <w:vAlign w:val="center"/>
            <w:hideMark/>
          </w:tcPr>
          <w:p w:rsidR="007134FE" w:rsidRPr="007134FE" w:rsidRDefault="007134FE" w:rsidP="007134FE">
            <w:pPr>
              <w:spacing w:after="0" w:line="240" w:lineRule="auto"/>
              <w:jc w:val="center"/>
              <w:rPr>
                <w:rFonts w:ascii="Times New Roman" w:eastAsia="Times New Roman" w:hAnsi="Times New Roman" w:cs="Times New Roman"/>
                <w:b/>
                <w:bCs/>
                <w:color w:val="000000"/>
                <w:lang w:eastAsia="fr-FR"/>
              </w:rPr>
            </w:pPr>
            <w:r w:rsidRPr="007134FE">
              <w:rPr>
                <w:rFonts w:ascii="Times New Roman" w:eastAsia="Times New Roman" w:hAnsi="Times New Roman" w:cs="Times New Roman"/>
                <w:b/>
                <w:bCs/>
                <w:color w:val="000000"/>
                <w:lang w:eastAsia="fr-FR"/>
              </w:rPr>
              <w:t xml:space="preserve">NOM ET PRENOMS </w:t>
            </w:r>
          </w:p>
        </w:tc>
        <w:tc>
          <w:tcPr>
            <w:tcW w:w="1380" w:type="dxa"/>
            <w:tcBorders>
              <w:top w:val="single" w:sz="8" w:space="0" w:color="auto"/>
              <w:left w:val="nil"/>
              <w:bottom w:val="single" w:sz="8" w:space="0" w:color="auto"/>
              <w:right w:val="single" w:sz="8" w:space="0" w:color="auto"/>
            </w:tcBorders>
            <w:shd w:val="clear" w:color="000000" w:fill="F2F2F2"/>
            <w:noWrap/>
            <w:vAlign w:val="center"/>
            <w:hideMark/>
          </w:tcPr>
          <w:p w:rsidR="007134FE" w:rsidRPr="007134FE" w:rsidRDefault="007134FE" w:rsidP="007134FE">
            <w:pPr>
              <w:spacing w:after="0" w:line="240" w:lineRule="auto"/>
              <w:jc w:val="center"/>
              <w:rPr>
                <w:rFonts w:ascii="Times New Roman" w:eastAsia="Times New Roman" w:hAnsi="Times New Roman" w:cs="Times New Roman"/>
                <w:b/>
                <w:bCs/>
                <w:color w:val="000000"/>
                <w:lang w:eastAsia="fr-FR"/>
              </w:rPr>
            </w:pPr>
            <w:r w:rsidRPr="007134FE">
              <w:rPr>
                <w:rFonts w:ascii="Times New Roman" w:eastAsia="Times New Roman" w:hAnsi="Times New Roman" w:cs="Times New Roman"/>
                <w:b/>
                <w:bCs/>
                <w:color w:val="000000"/>
                <w:lang w:eastAsia="fr-FR"/>
              </w:rPr>
              <w:t>STATUT</w:t>
            </w:r>
          </w:p>
        </w:tc>
        <w:tc>
          <w:tcPr>
            <w:tcW w:w="3460" w:type="dxa"/>
            <w:tcBorders>
              <w:top w:val="single" w:sz="8" w:space="0" w:color="auto"/>
              <w:left w:val="nil"/>
              <w:bottom w:val="single" w:sz="8" w:space="0" w:color="auto"/>
              <w:right w:val="single" w:sz="8" w:space="0" w:color="auto"/>
            </w:tcBorders>
            <w:shd w:val="clear" w:color="000000" w:fill="F2F2F2"/>
            <w:noWrap/>
            <w:vAlign w:val="center"/>
            <w:hideMark/>
          </w:tcPr>
          <w:p w:rsidR="007134FE" w:rsidRPr="007134FE" w:rsidRDefault="007134FE" w:rsidP="007134FE">
            <w:pPr>
              <w:spacing w:after="0" w:line="240" w:lineRule="auto"/>
              <w:jc w:val="center"/>
              <w:rPr>
                <w:rFonts w:ascii="Times New Roman" w:eastAsia="Times New Roman" w:hAnsi="Times New Roman" w:cs="Times New Roman"/>
                <w:b/>
                <w:bCs/>
                <w:color w:val="000000"/>
                <w:lang w:eastAsia="fr-FR"/>
              </w:rPr>
            </w:pPr>
            <w:r w:rsidRPr="007134FE">
              <w:rPr>
                <w:rFonts w:ascii="Times New Roman" w:eastAsia="Times New Roman" w:hAnsi="Times New Roman" w:cs="Times New Roman"/>
                <w:b/>
                <w:bCs/>
                <w:color w:val="000000"/>
                <w:lang w:eastAsia="fr-FR"/>
              </w:rPr>
              <w:t>TYPE D'ENQUETE REALISEE</w:t>
            </w:r>
          </w:p>
        </w:tc>
      </w:tr>
      <w:tr w:rsidR="007134FE" w:rsidRPr="007134FE" w:rsidTr="007134FE">
        <w:trPr>
          <w:trHeight w:val="315"/>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jc w:val="right"/>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1</w:t>
            </w:r>
          </w:p>
        </w:tc>
        <w:tc>
          <w:tcPr>
            <w:tcW w:w="3920" w:type="dxa"/>
            <w:tcBorders>
              <w:top w:val="nil"/>
              <w:left w:val="nil"/>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AKONDE Atemenou Jean-Baptiste</w:t>
            </w:r>
          </w:p>
        </w:tc>
        <w:tc>
          <w:tcPr>
            <w:tcW w:w="1380" w:type="dxa"/>
            <w:tcBorders>
              <w:top w:val="nil"/>
              <w:left w:val="nil"/>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Chef d'équipe</w:t>
            </w:r>
          </w:p>
        </w:tc>
        <w:tc>
          <w:tcPr>
            <w:tcW w:w="3460" w:type="dxa"/>
            <w:tcBorders>
              <w:top w:val="nil"/>
              <w:left w:val="nil"/>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Enquête ménage</w:t>
            </w:r>
          </w:p>
        </w:tc>
      </w:tr>
      <w:tr w:rsidR="007134FE" w:rsidRPr="007134FE" w:rsidTr="007134FE">
        <w:trPr>
          <w:trHeight w:val="315"/>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jc w:val="right"/>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2</w:t>
            </w:r>
          </w:p>
        </w:tc>
        <w:tc>
          <w:tcPr>
            <w:tcW w:w="3920" w:type="dxa"/>
            <w:tcBorders>
              <w:top w:val="nil"/>
              <w:left w:val="nil"/>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MENSAH Emile Laurent Amakoue</w:t>
            </w:r>
          </w:p>
        </w:tc>
        <w:tc>
          <w:tcPr>
            <w:tcW w:w="1380" w:type="dxa"/>
            <w:tcBorders>
              <w:top w:val="nil"/>
              <w:left w:val="nil"/>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Chef d'équipe</w:t>
            </w:r>
          </w:p>
        </w:tc>
        <w:tc>
          <w:tcPr>
            <w:tcW w:w="3460" w:type="dxa"/>
            <w:tcBorders>
              <w:top w:val="nil"/>
              <w:left w:val="nil"/>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Enquête ménage</w:t>
            </w:r>
          </w:p>
        </w:tc>
      </w:tr>
      <w:tr w:rsidR="007134FE" w:rsidRPr="007134FE" w:rsidTr="007134FE">
        <w:trPr>
          <w:trHeight w:val="315"/>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jc w:val="right"/>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3</w:t>
            </w:r>
          </w:p>
        </w:tc>
        <w:tc>
          <w:tcPr>
            <w:tcW w:w="3920" w:type="dxa"/>
            <w:tcBorders>
              <w:top w:val="nil"/>
              <w:left w:val="nil"/>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BAPARAPE YALLOU I. B. Nouroudine</w:t>
            </w:r>
          </w:p>
        </w:tc>
        <w:tc>
          <w:tcPr>
            <w:tcW w:w="1380" w:type="dxa"/>
            <w:tcBorders>
              <w:top w:val="nil"/>
              <w:left w:val="nil"/>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Chef d'équipe</w:t>
            </w:r>
          </w:p>
        </w:tc>
        <w:tc>
          <w:tcPr>
            <w:tcW w:w="3460" w:type="dxa"/>
            <w:tcBorders>
              <w:top w:val="nil"/>
              <w:left w:val="nil"/>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Enquête ménage</w:t>
            </w:r>
          </w:p>
        </w:tc>
      </w:tr>
      <w:tr w:rsidR="007134FE" w:rsidRPr="007134FE" w:rsidTr="007134FE">
        <w:trPr>
          <w:trHeight w:val="315"/>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jc w:val="right"/>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4</w:t>
            </w:r>
          </w:p>
        </w:tc>
        <w:tc>
          <w:tcPr>
            <w:tcW w:w="3920" w:type="dxa"/>
            <w:tcBorders>
              <w:top w:val="nil"/>
              <w:left w:val="nil"/>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LANMATCHION Mèdémagnissè Hébert</w:t>
            </w:r>
          </w:p>
        </w:tc>
        <w:tc>
          <w:tcPr>
            <w:tcW w:w="1380" w:type="dxa"/>
            <w:tcBorders>
              <w:top w:val="nil"/>
              <w:left w:val="nil"/>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Chef d'équipe</w:t>
            </w:r>
          </w:p>
        </w:tc>
        <w:tc>
          <w:tcPr>
            <w:tcW w:w="3460" w:type="dxa"/>
            <w:tcBorders>
              <w:top w:val="nil"/>
              <w:left w:val="nil"/>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Enquête ménage</w:t>
            </w:r>
          </w:p>
        </w:tc>
      </w:tr>
      <w:tr w:rsidR="007134FE" w:rsidRPr="007134FE" w:rsidTr="007134FE">
        <w:trPr>
          <w:trHeight w:val="315"/>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jc w:val="right"/>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5</w:t>
            </w:r>
          </w:p>
        </w:tc>
        <w:tc>
          <w:tcPr>
            <w:tcW w:w="3920" w:type="dxa"/>
            <w:tcBorders>
              <w:top w:val="nil"/>
              <w:left w:val="nil"/>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BOSSIKPONON S. Assiba Noëlie M.</w:t>
            </w:r>
          </w:p>
        </w:tc>
        <w:tc>
          <w:tcPr>
            <w:tcW w:w="1380" w:type="dxa"/>
            <w:tcBorders>
              <w:top w:val="nil"/>
              <w:left w:val="nil"/>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Chef d'équipe</w:t>
            </w:r>
          </w:p>
        </w:tc>
        <w:tc>
          <w:tcPr>
            <w:tcW w:w="3460" w:type="dxa"/>
            <w:tcBorders>
              <w:top w:val="nil"/>
              <w:left w:val="nil"/>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Enquête ménage</w:t>
            </w:r>
          </w:p>
        </w:tc>
      </w:tr>
      <w:tr w:rsidR="007134FE" w:rsidRPr="007134FE" w:rsidTr="007134FE">
        <w:trPr>
          <w:trHeight w:val="315"/>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jc w:val="right"/>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6</w:t>
            </w:r>
          </w:p>
        </w:tc>
        <w:tc>
          <w:tcPr>
            <w:tcW w:w="3920" w:type="dxa"/>
            <w:tcBorders>
              <w:top w:val="nil"/>
              <w:left w:val="nil"/>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VIGNON Ivane Arole Jean Luc</w:t>
            </w:r>
          </w:p>
        </w:tc>
        <w:tc>
          <w:tcPr>
            <w:tcW w:w="1380" w:type="dxa"/>
            <w:tcBorders>
              <w:top w:val="nil"/>
              <w:left w:val="nil"/>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Chef d'équipe</w:t>
            </w:r>
          </w:p>
        </w:tc>
        <w:tc>
          <w:tcPr>
            <w:tcW w:w="3460" w:type="dxa"/>
            <w:tcBorders>
              <w:top w:val="nil"/>
              <w:left w:val="nil"/>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Enquête ménage</w:t>
            </w:r>
          </w:p>
        </w:tc>
      </w:tr>
      <w:tr w:rsidR="007134FE" w:rsidRPr="007134FE" w:rsidTr="007134FE">
        <w:trPr>
          <w:trHeight w:val="315"/>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jc w:val="right"/>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7</w:t>
            </w:r>
          </w:p>
        </w:tc>
        <w:tc>
          <w:tcPr>
            <w:tcW w:w="3920" w:type="dxa"/>
            <w:tcBorders>
              <w:top w:val="nil"/>
              <w:left w:val="nil"/>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DEGBE A. Sonia</w:t>
            </w:r>
          </w:p>
        </w:tc>
        <w:tc>
          <w:tcPr>
            <w:tcW w:w="1380" w:type="dxa"/>
            <w:tcBorders>
              <w:top w:val="nil"/>
              <w:left w:val="nil"/>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Chef d'équipe</w:t>
            </w:r>
          </w:p>
        </w:tc>
        <w:tc>
          <w:tcPr>
            <w:tcW w:w="3460" w:type="dxa"/>
            <w:tcBorders>
              <w:top w:val="nil"/>
              <w:left w:val="nil"/>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Enquête Restaurateur &amp; transporteur</w:t>
            </w:r>
          </w:p>
        </w:tc>
      </w:tr>
      <w:tr w:rsidR="007134FE" w:rsidRPr="007134FE" w:rsidTr="007134FE">
        <w:trPr>
          <w:trHeight w:val="315"/>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jc w:val="right"/>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8</w:t>
            </w:r>
          </w:p>
        </w:tc>
        <w:tc>
          <w:tcPr>
            <w:tcW w:w="3920" w:type="dxa"/>
            <w:tcBorders>
              <w:top w:val="nil"/>
              <w:left w:val="nil"/>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FAGNON Afiwa Clemence Flora</w:t>
            </w:r>
          </w:p>
        </w:tc>
        <w:tc>
          <w:tcPr>
            <w:tcW w:w="1380" w:type="dxa"/>
            <w:tcBorders>
              <w:top w:val="nil"/>
              <w:left w:val="nil"/>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Chef d'équipe</w:t>
            </w:r>
          </w:p>
        </w:tc>
        <w:tc>
          <w:tcPr>
            <w:tcW w:w="3460" w:type="dxa"/>
            <w:tcBorders>
              <w:top w:val="nil"/>
              <w:left w:val="nil"/>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Enquête Restaurateur &amp; transporteur</w:t>
            </w:r>
          </w:p>
        </w:tc>
      </w:tr>
      <w:tr w:rsidR="007134FE" w:rsidRPr="007134FE" w:rsidTr="007134FE">
        <w:trPr>
          <w:trHeight w:val="315"/>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jc w:val="right"/>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9</w:t>
            </w:r>
          </w:p>
        </w:tc>
        <w:tc>
          <w:tcPr>
            <w:tcW w:w="3920" w:type="dxa"/>
            <w:tcBorders>
              <w:top w:val="nil"/>
              <w:left w:val="nil"/>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DAGAN Mick Steve Hermine</w:t>
            </w:r>
          </w:p>
        </w:tc>
        <w:tc>
          <w:tcPr>
            <w:tcW w:w="1380" w:type="dxa"/>
            <w:tcBorders>
              <w:top w:val="nil"/>
              <w:left w:val="nil"/>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Chef d'équipe</w:t>
            </w:r>
          </w:p>
        </w:tc>
        <w:tc>
          <w:tcPr>
            <w:tcW w:w="3460" w:type="dxa"/>
            <w:tcBorders>
              <w:top w:val="nil"/>
              <w:left w:val="nil"/>
              <w:bottom w:val="single" w:sz="8" w:space="0" w:color="auto"/>
              <w:right w:val="single" w:sz="8" w:space="0" w:color="auto"/>
            </w:tcBorders>
            <w:shd w:val="clear" w:color="auto" w:fill="auto"/>
            <w:noWrap/>
            <w:vAlign w:val="center"/>
            <w:hideMark/>
          </w:tcPr>
          <w:p w:rsidR="007134FE" w:rsidRPr="007134FE" w:rsidRDefault="007134FE" w:rsidP="007134FE">
            <w:pPr>
              <w:spacing w:after="0" w:line="240" w:lineRule="auto"/>
              <w:rPr>
                <w:rFonts w:ascii="Times New Roman" w:eastAsia="Times New Roman" w:hAnsi="Times New Roman" w:cs="Times New Roman"/>
                <w:color w:val="000000"/>
                <w:lang w:eastAsia="fr-FR"/>
              </w:rPr>
            </w:pPr>
            <w:r w:rsidRPr="007134FE">
              <w:rPr>
                <w:rFonts w:ascii="Times New Roman" w:eastAsia="Times New Roman" w:hAnsi="Times New Roman" w:cs="Times New Roman"/>
                <w:color w:val="000000"/>
                <w:lang w:eastAsia="fr-FR"/>
              </w:rPr>
              <w:t>Enquête Restaurateur &amp; transporteur</w:t>
            </w:r>
          </w:p>
        </w:tc>
      </w:tr>
    </w:tbl>
    <w:p w:rsidR="007134FE" w:rsidRDefault="007134FE" w:rsidP="005642C6">
      <w:pPr>
        <w:spacing w:after="0" w:line="240" w:lineRule="auto"/>
        <w:jc w:val="center"/>
        <w:rPr>
          <w:rFonts w:ascii="Times New Roman" w:hAnsi="Times New Roman" w:cs="Times New Roman"/>
          <w:i/>
          <w:sz w:val="20"/>
          <w:szCs w:val="20"/>
        </w:rPr>
      </w:pPr>
    </w:p>
    <w:p w:rsidR="007134FE" w:rsidRDefault="007134FE" w:rsidP="007134FE">
      <w:pPr>
        <w:spacing w:after="0" w:line="240" w:lineRule="auto"/>
        <w:jc w:val="center"/>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5642C6" w:rsidRPr="006C3CFA" w:rsidRDefault="007134FE" w:rsidP="007134FE">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Pahou-Ouidah-Hillacondji-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1C0A97" w:rsidRDefault="001C0A97" w:rsidP="001C0A97">
      <w:pPr>
        <w:spacing w:after="0"/>
        <w:jc w:val="both"/>
        <w:rPr>
          <w:rFonts w:asciiTheme="majorHAnsi" w:hAnsiTheme="majorHAnsi" w:cs="Times New Roman"/>
          <w:bCs/>
          <w:color w:val="000000" w:themeColor="text1"/>
          <w:sz w:val="24"/>
          <w:szCs w:val="24"/>
        </w:rPr>
      </w:pPr>
    </w:p>
    <w:p w:rsidR="001C0A97" w:rsidRPr="0026738A" w:rsidRDefault="008D0D7D" w:rsidP="00797122">
      <w:pPr>
        <w:pStyle w:val="TABLTCHI"/>
        <w:rPr>
          <w:bCs/>
          <w:color w:val="000000" w:themeColor="text1"/>
          <w:sz w:val="24"/>
          <w:szCs w:val="24"/>
        </w:rPr>
      </w:pPr>
      <w:bookmarkStart w:id="350" w:name="_Toc35636989"/>
      <w:r>
        <w:rPr>
          <w:bCs/>
          <w:color w:val="000000" w:themeColor="text1"/>
          <w:sz w:val="24"/>
          <w:szCs w:val="24"/>
        </w:rPr>
        <w:t>Tableau A4</w:t>
      </w:r>
      <w:bookmarkStart w:id="351" w:name="_GoBack"/>
      <w:bookmarkEnd w:id="351"/>
      <w:r w:rsidR="001C0A97" w:rsidRPr="0026738A">
        <w:rPr>
          <w:bCs/>
          <w:color w:val="000000" w:themeColor="text1"/>
          <w:sz w:val="24"/>
          <w:szCs w:val="24"/>
        </w:rPr>
        <w:t xml:space="preserve"> : Liste des agents avec le type d’enquête réalisée</w:t>
      </w:r>
      <w:bookmarkEnd w:id="350"/>
    </w:p>
    <w:tbl>
      <w:tblPr>
        <w:tblW w:w="8160" w:type="dxa"/>
        <w:tblInd w:w="-5" w:type="dxa"/>
        <w:tblCellMar>
          <w:left w:w="70" w:type="dxa"/>
          <w:right w:w="70" w:type="dxa"/>
        </w:tblCellMar>
        <w:tblLook w:val="04A0" w:firstRow="1" w:lastRow="0" w:firstColumn="1" w:lastColumn="0" w:noHBand="0" w:noVBand="1"/>
      </w:tblPr>
      <w:tblGrid>
        <w:gridCol w:w="365"/>
        <w:gridCol w:w="3480"/>
        <w:gridCol w:w="4340"/>
      </w:tblGrid>
      <w:tr w:rsidR="00C25830" w:rsidRPr="00C25830" w:rsidTr="0026738A">
        <w:trPr>
          <w:trHeight w:val="300"/>
          <w:tblHeader/>
        </w:trPr>
        <w:tc>
          <w:tcPr>
            <w:tcW w:w="34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C25830" w:rsidRPr="00C25830" w:rsidRDefault="00C25830" w:rsidP="00C25830">
            <w:pPr>
              <w:spacing w:after="0" w:line="240" w:lineRule="auto"/>
              <w:rPr>
                <w:rFonts w:ascii="Times New Roman" w:eastAsia="Times New Roman" w:hAnsi="Times New Roman" w:cs="Times New Roman"/>
                <w:b/>
                <w:bCs/>
                <w:color w:val="000000"/>
                <w:sz w:val="20"/>
                <w:szCs w:val="20"/>
                <w:lang w:eastAsia="fr-FR"/>
              </w:rPr>
            </w:pPr>
            <w:r w:rsidRPr="00C25830">
              <w:rPr>
                <w:rFonts w:ascii="Times New Roman" w:eastAsia="Times New Roman" w:hAnsi="Times New Roman" w:cs="Times New Roman"/>
                <w:b/>
                <w:bCs/>
                <w:color w:val="000000"/>
                <w:sz w:val="20"/>
                <w:szCs w:val="20"/>
                <w:lang w:eastAsia="fr-FR"/>
              </w:rPr>
              <w:t>N°</w:t>
            </w:r>
          </w:p>
        </w:tc>
        <w:tc>
          <w:tcPr>
            <w:tcW w:w="3480" w:type="dxa"/>
            <w:tcBorders>
              <w:top w:val="single" w:sz="4" w:space="0" w:color="auto"/>
              <w:left w:val="nil"/>
              <w:bottom w:val="single" w:sz="4" w:space="0" w:color="auto"/>
              <w:right w:val="single" w:sz="4" w:space="0" w:color="auto"/>
            </w:tcBorders>
            <w:shd w:val="clear" w:color="000000" w:fill="F2F2F2"/>
            <w:noWrap/>
            <w:vAlign w:val="center"/>
            <w:hideMark/>
          </w:tcPr>
          <w:p w:rsidR="00C25830" w:rsidRPr="00C25830" w:rsidRDefault="00C25830" w:rsidP="00C25830">
            <w:pPr>
              <w:spacing w:after="0" w:line="240" w:lineRule="auto"/>
              <w:jc w:val="center"/>
              <w:rPr>
                <w:rFonts w:ascii="Times New Roman" w:eastAsia="Times New Roman" w:hAnsi="Times New Roman" w:cs="Times New Roman"/>
                <w:b/>
                <w:bCs/>
                <w:color w:val="000000"/>
                <w:lang w:eastAsia="fr-FR"/>
              </w:rPr>
            </w:pPr>
            <w:r w:rsidRPr="00C25830">
              <w:rPr>
                <w:rFonts w:ascii="Times New Roman" w:eastAsia="Times New Roman" w:hAnsi="Times New Roman" w:cs="Times New Roman"/>
                <w:b/>
                <w:bCs/>
                <w:color w:val="000000"/>
                <w:lang w:eastAsia="fr-FR"/>
              </w:rPr>
              <w:t xml:space="preserve">NOM ET PRENOMS </w:t>
            </w:r>
          </w:p>
        </w:tc>
        <w:tc>
          <w:tcPr>
            <w:tcW w:w="4340" w:type="dxa"/>
            <w:tcBorders>
              <w:top w:val="single" w:sz="4" w:space="0" w:color="auto"/>
              <w:left w:val="nil"/>
              <w:bottom w:val="single" w:sz="4" w:space="0" w:color="auto"/>
              <w:right w:val="single" w:sz="4" w:space="0" w:color="auto"/>
            </w:tcBorders>
            <w:shd w:val="clear" w:color="000000" w:fill="F2F2F2"/>
            <w:noWrap/>
            <w:vAlign w:val="center"/>
            <w:hideMark/>
          </w:tcPr>
          <w:p w:rsidR="00C25830" w:rsidRPr="00C25830" w:rsidRDefault="00C25830" w:rsidP="00C25830">
            <w:pPr>
              <w:spacing w:after="0" w:line="240" w:lineRule="auto"/>
              <w:jc w:val="center"/>
              <w:rPr>
                <w:rFonts w:ascii="Times New Roman" w:eastAsia="Times New Roman" w:hAnsi="Times New Roman" w:cs="Times New Roman"/>
                <w:b/>
                <w:bCs/>
                <w:color w:val="000000"/>
                <w:lang w:eastAsia="fr-FR"/>
              </w:rPr>
            </w:pPr>
            <w:r w:rsidRPr="00C25830">
              <w:rPr>
                <w:rFonts w:ascii="Times New Roman" w:eastAsia="Times New Roman" w:hAnsi="Times New Roman" w:cs="Times New Roman"/>
                <w:b/>
                <w:bCs/>
                <w:color w:val="000000"/>
                <w:lang w:eastAsia="fr-FR"/>
              </w:rPr>
              <w:t>TYPE D'ENQUETE REALISEE</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1</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MONSOU Jonamahou Isaac René</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ménage</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2</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HOUSSOU Socrate Abel</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ménage</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3</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ASSOU Idelphonse</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ménage</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4</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DANHOUNSI Comlan Patrick</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ménage</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5</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KASSEHIN Joseph</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ménage</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6</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EYA Emile</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ménage</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7</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AMOU Isidore</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ménage</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8</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LANSOUDE Agbémavo Raoul</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ménage</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9</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HOUNTON Paul</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ménage</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10</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AGONTINGLO Chirac</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ménage</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11</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LAWANI Aboudou Raimi</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ménage</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12</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GBEDEY Goudjo Koffi Kalinto</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ménage</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13</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HOUNTONDJI Senami Espérancia</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ménage</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14</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ALOHOUNGO Moulero Albert</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ménage</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15</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SINIMBOU Germaine</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ménage</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16</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ADOHOUETO Romaine</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ménage</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17</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HOUINSOU Mélaine Carolle Ayaba</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ménage</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18</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HOUEDANOU Herbert Moïse Mumiah</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ménage</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19</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HOUINGNANLO Kouessiba Olga</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ménage</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20</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SEHOUE Albert</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ménage</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21</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HOUNKPATIN Eric Luc</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ménage</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22</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KINDOZANDJI Sollo Marius</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ménage</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23</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ABIBOU Aboudou Raimi</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ménage</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24</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GANGAN Alban Napoléon</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ménage</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25</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ESSE Victorin</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Restaurateur &amp; transporteur</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lastRenderedPageBreak/>
              <w:t>26</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TOHOUN Léni</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Restaurateur &amp; transporteur</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27</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HOUNGBO Noumonvi Alphonse</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Restaurateur &amp; transporteur</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28</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AVOKPO Romain</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Restaurateur &amp; transporteur</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29</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COUCOUDOU Kuassi Carmel Arnaud</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Restaurateur &amp; transporteur</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30</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ALLAGBEF. Lucrèce</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Restaurateur &amp; transporteur</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31</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MEDEHOUENOU Florentin</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Restaurateur &amp; transporteur</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32</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ALOHOU Apélété Ulrich Cédric</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Restaurateur &amp; transporteur</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33</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TICOU Codjo Gabin</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Restaurateur &amp; transporteur</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34</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GBAGUIDI Barbara Christie Célestinie</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Restaurateur &amp; transporteur</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35</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ADOUMADOUGAN Coffi Joël</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Restaurateur &amp; transporteur</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36</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TOKO Djemila</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Restaurateur &amp; transporteur</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37</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SOGBADAN Eder Kokouvi</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Restaurateur &amp; transporteur</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38</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DEGBEY Dieudonné</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Restaurateur &amp; transporteur</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39</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KODJA Diane Gisele</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Enquête Restaurateur &amp; transporteur</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40</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ABDOULAYE SOFFO Dandjima</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Captage de flux</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41</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OKE Abibou Akintola</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Captage de flux</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42</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WANOU Issa</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Captage de flux</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43</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BOGBLENOU Guy William</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Captage de flux</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44</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KODJO Karl Ahouansou</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Captage de flux</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45</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SEGBETO Roger</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Captage de flux</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46</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HOUNDEDAMA Comlan Constant</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Captage de flux</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47</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BOKO Agossou Constant</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Captage de flux</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48</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MAHINOU Comlan Victorien</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Captage de flux</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49</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AMENOU Charles</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Focus Group &amp; Evaluation par les bénéficiaires</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50</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TONY Djamilath</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Focus Group &amp; Evaluation par les bénéficiaires</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51</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ANANI Yao Thomas</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Focus Group &amp; Evaluation par les bénéficiaires</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52</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VINAKPON Cossi Dominique</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Focus Group &amp; Evaluation par les bénéficiaires</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53</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AYOSSO Stéphane Hervé</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Focus Group &amp; Evaluation par les bénéficiaires</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54</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CHITOU Kafilou Deen Abiodoun</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Focus Group &amp; Evaluation par les bénéficiaires</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55</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AKOUETE Noël</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Focus Group &amp; Evaluation par les bénéficiaires</w:t>
            </w:r>
          </w:p>
        </w:tc>
      </w:tr>
      <w:tr w:rsidR="00C25830" w:rsidRPr="00C25830" w:rsidTr="00C25830">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jc w:val="center"/>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56</w:t>
            </w:r>
          </w:p>
        </w:tc>
        <w:tc>
          <w:tcPr>
            <w:tcW w:w="3480" w:type="dxa"/>
            <w:tcBorders>
              <w:top w:val="nil"/>
              <w:left w:val="nil"/>
              <w:bottom w:val="single" w:sz="4" w:space="0" w:color="auto"/>
              <w:right w:val="single" w:sz="4" w:space="0" w:color="auto"/>
            </w:tcBorders>
            <w:shd w:val="clear" w:color="auto" w:fill="auto"/>
            <w:vAlign w:val="center"/>
            <w:hideMark/>
          </w:tcPr>
          <w:p w:rsidR="00C25830" w:rsidRPr="00C25830" w:rsidRDefault="00C25830" w:rsidP="00C25830">
            <w:pPr>
              <w:spacing w:after="0" w:line="240" w:lineRule="auto"/>
              <w:rPr>
                <w:rFonts w:ascii="Times New Roman" w:eastAsia="Times New Roman" w:hAnsi="Times New Roman" w:cs="Times New Roman"/>
                <w:color w:val="000000"/>
                <w:sz w:val="20"/>
                <w:szCs w:val="20"/>
                <w:lang w:eastAsia="fr-FR"/>
              </w:rPr>
            </w:pPr>
            <w:r w:rsidRPr="00C25830">
              <w:rPr>
                <w:rFonts w:ascii="Times New Roman" w:eastAsia="Times New Roman" w:hAnsi="Times New Roman" w:cs="Times New Roman"/>
                <w:color w:val="000000"/>
                <w:sz w:val="20"/>
                <w:szCs w:val="20"/>
                <w:lang w:eastAsia="fr-FR"/>
              </w:rPr>
              <w:t>DEGBE Béni</w:t>
            </w:r>
          </w:p>
        </w:tc>
        <w:tc>
          <w:tcPr>
            <w:tcW w:w="4340" w:type="dxa"/>
            <w:tcBorders>
              <w:top w:val="nil"/>
              <w:left w:val="nil"/>
              <w:bottom w:val="single" w:sz="4" w:space="0" w:color="auto"/>
              <w:right w:val="single" w:sz="4" w:space="0" w:color="auto"/>
            </w:tcBorders>
            <w:shd w:val="clear" w:color="auto" w:fill="auto"/>
            <w:noWrap/>
            <w:vAlign w:val="bottom"/>
            <w:hideMark/>
          </w:tcPr>
          <w:p w:rsidR="00C25830" w:rsidRPr="00C25830" w:rsidRDefault="00C25830" w:rsidP="00C25830">
            <w:pPr>
              <w:spacing w:after="0" w:line="240" w:lineRule="auto"/>
              <w:rPr>
                <w:rFonts w:ascii="Times New Roman" w:eastAsia="Times New Roman" w:hAnsi="Times New Roman" w:cs="Times New Roman"/>
                <w:color w:val="000000"/>
                <w:lang w:eastAsia="fr-FR"/>
              </w:rPr>
            </w:pPr>
            <w:r w:rsidRPr="00C25830">
              <w:rPr>
                <w:rFonts w:ascii="Times New Roman" w:eastAsia="Times New Roman" w:hAnsi="Times New Roman" w:cs="Times New Roman"/>
                <w:color w:val="000000"/>
                <w:lang w:eastAsia="fr-FR"/>
              </w:rPr>
              <w:t>Focus Group &amp; Evaluation par les bénéficiaires</w:t>
            </w:r>
          </w:p>
        </w:tc>
      </w:tr>
    </w:tbl>
    <w:p w:rsidR="00C25830" w:rsidRDefault="00C25830" w:rsidP="005642C6">
      <w:pPr>
        <w:spacing w:after="0" w:line="240" w:lineRule="auto"/>
        <w:jc w:val="center"/>
        <w:rPr>
          <w:rFonts w:ascii="Times New Roman" w:hAnsi="Times New Roman" w:cs="Times New Roman"/>
          <w:i/>
          <w:sz w:val="20"/>
          <w:szCs w:val="20"/>
        </w:rPr>
      </w:pPr>
    </w:p>
    <w:p w:rsidR="0026738A" w:rsidRDefault="0026738A" w:rsidP="0026738A">
      <w:pPr>
        <w:spacing w:after="0" w:line="240" w:lineRule="auto"/>
        <w:jc w:val="center"/>
        <w:rPr>
          <w:rFonts w:ascii="Times New Roman" w:hAnsi="Times New Roman" w:cs="Times New Roman"/>
          <w:i/>
          <w:sz w:val="20"/>
          <w:szCs w:val="20"/>
        </w:rPr>
      </w:pPr>
      <w:r w:rsidRPr="006C3CFA">
        <w:rPr>
          <w:rFonts w:ascii="Times New Roman" w:hAnsi="Times New Roman" w:cs="Times New Roman"/>
          <w:i/>
          <w:sz w:val="20"/>
          <w:szCs w:val="20"/>
        </w:rPr>
        <w:t>Source : INSAE, Evaluation de l’impact socio-économique du projet de bitumage de la route</w:t>
      </w:r>
    </w:p>
    <w:p w:rsidR="005642C6" w:rsidRPr="0026738A" w:rsidRDefault="0026738A" w:rsidP="0026738A">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Pahou-Ouidah-Hillacondji- Frontière Togo</w:t>
      </w:r>
      <w:r w:rsidRPr="006C3CFA">
        <w:rPr>
          <w:rFonts w:ascii="Times New Roman" w:hAnsi="Times New Roman" w:cs="Times New Roman"/>
          <w:i/>
          <w:sz w:val="20"/>
          <w:szCs w:val="20"/>
        </w:rPr>
        <w:t>, 201</w:t>
      </w:r>
      <w:r>
        <w:rPr>
          <w:rFonts w:ascii="Times New Roman" w:hAnsi="Times New Roman" w:cs="Times New Roman"/>
          <w:i/>
          <w:sz w:val="20"/>
          <w:szCs w:val="20"/>
        </w:rPr>
        <w:t>4</w:t>
      </w:r>
      <w:r w:rsidRPr="006C3CFA">
        <w:rPr>
          <w:rFonts w:ascii="Times New Roman" w:hAnsi="Times New Roman" w:cs="Times New Roman"/>
          <w:i/>
          <w:sz w:val="20"/>
          <w:szCs w:val="20"/>
        </w:rPr>
        <w:t xml:space="preserve"> et 20</w:t>
      </w:r>
      <w:r>
        <w:rPr>
          <w:rFonts w:ascii="Times New Roman" w:hAnsi="Times New Roman" w:cs="Times New Roman"/>
          <w:i/>
          <w:sz w:val="20"/>
          <w:szCs w:val="20"/>
        </w:rPr>
        <w:t>20</w:t>
      </w:r>
      <w:r w:rsidRPr="006C3CFA">
        <w:rPr>
          <w:rFonts w:ascii="Times New Roman" w:hAnsi="Times New Roman" w:cs="Times New Roman"/>
          <w:i/>
          <w:sz w:val="20"/>
          <w:szCs w:val="20"/>
        </w:rPr>
        <w:t>.</w:t>
      </w:r>
    </w:p>
    <w:p w:rsidR="00E750A6" w:rsidRDefault="00E750A6" w:rsidP="00F35ABF">
      <w:pPr>
        <w:spacing w:line="240" w:lineRule="auto"/>
        <w:jc w:val="both"/>
        <w:rPr>
          <w:rFonts w:ascii="Times New Roman" w:hAnsi="Times New Roman" w:cs="Times New Roman"/>
          <w:sz w:val="24"/>
          <w:szCs w:val="24"/>
        </w:rPr>
      </w:pPr>
    </w:p>
    <w:p w:rsidR="00E750A6" w:rsidRDefault="00E750A6" w:rsidP="00F35ABF">
      <w:pPr>
        <w:spacing w:line="240" w:lineRule="auto"/>
        <w:jc w:val="both"/>
        <w:rPr>
          <w:rFonts w:ascii="Times New Roman" w:hAnsi="Times New Roman" w:cs="Times New Roman"/>
          <w:sz w:val="24"/>
          <w:szCs w:val="24"/>
        </w:rPr>
      </w:pPr>
    </w:p>
    <w:p w:rsidR="00E750A6" w:rsidRDefault="00E750A6" w:rsidP="00F35ABF">
      <w:pPr>
        <w:spacing w:line="240" w:lineRule="auto"/>
        <w:jc w:val="both"/>
        <w:rPr>
          <w:rFonts w:ascii="Times New Roman" w:hAnsi="Times New Roman" w:cs="Times New Roman"/>
          <w:sz w:val="24"/>
          <w:szCs w:val="24"/>
        </w:rPr>
      </w:pPr>
    </w:p>
    <w:p w:rsidR="00E750A6" w:rsidRDefault="00E750A6" w:rsidP="00F35ABF">
      <w:pPr>
        <w:spacing w:line="240" w:lineRule="auto"/>
        <w:jc w:val="both"/>
        <w:rPr>
          <w:rFonts w:ascii="Times New Roman" w:hAnsi="Times New Roman" w:cs="Times New Roman"/>
          <w:sz w:val="24"/>
          <w:szCs w:val="24"/>
        </w:rPr>
      </w:pPr>
    </w:p>
    <w:p w:rsidR="00765BC8" w:rsidRPr="00765BC8" w:rsidRDefault="00765BC8" w:rsidP="00765BC8">
      <w:pPr>
        <w:spacing w:line="240" w:lineRule="auto"/>
        <w:jc w:val="both"/>
        <w:rPr>
          <w:rFonts w:ascii="Times New Roman" w:hAnsi="Times New Roman" w:cs="Times New Roman"/>
          <w:sz w:val="24"/>
          <w:szCs w:val="24"/>
        </w:rPr>
      </w:pPr>
    </w:p>
    <w:sectPr w:rsidR="00765BC8" w:rsidRPr="00765BC8" w:rsidSect="00AA4792">
      <w:pgSz w:w="11906" w:h="16838"/>
      <w:pgMar w:top="1417" w:right="1274" w:bottom="1843"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45D7" w:rsidRDefault="00BC45D7" w:rsidP="001D77DE">
      <w:pPr>
        <w:spacing w:after="0" w:line="240" w:lineRule="auto"/>
      </w:pPr>
      <w:r>
        <w:separator/>
      </w:r>
    </w:p>
  </w:endnote>
  <w:endnote w:type="continuationSeparator" w:id="0">
    <w:p w:rsidR="00BC45D7" w:rsidRDefault="00BC45D7" w:rsidP="001D7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ontserrat Light">
    <w:panose1 w:val="00000400000000000000"/>
    <w:charset w:val="00"/>
    <w:family w:val="modern"/>
    <w:notTrueType/>
    <w:pitch w:val="variable"/>
    <w:sig w:usb0="20000007" w:usb1="00000001" w:usb2="00000000" w:usb3="00000000" w:csb0="00000193" w:csb1="00000000"/>
  </w:font>
  <w:font w:name="TimesNewRoman">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773252"/>
      <w:docPartObj>
        <w:docPartGallery w:val="Page Numbers (Bottom of Page)"/>
        <w:docPartUnique/>
      </w:docPartObj>
    </w:sdtPr>
    <w:sdtEndPr/>
    <w:sdtContent>
      <w:p w:rsidR="00970FA5" w:rsidRDefault="00970FA5">
        <w:pPr>
          <w:pStyle w:val="Pieddepage"/>
        </w:pPr>
        <w:r>
          <w:rPr>
            <w:noProof/>
            <w:lang w:eastAsia="fr-FR"/>
          </w:rPr>
          <mc:AlternateContent>
            <mc:Choice Requires="wps">
              <w:drawing>
                <wp:anchor distT="0" distB="0" distL="114300" distR="114300" simplePos="0" relativeHeight="251659264"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9603740</wp:posOffset>
                      </wp:positionV>
                    </mc:Fallback>
                  </mc:AlternateContent>
                  <wp:extent cx="368300" cy="381000"/>
                  <wp:effectExtent l="0" t="0" r="12700" b="19050"/>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81000"/>
                          </a:xfrm>
                          <a:prstGeom prst="foldedCorner">
                            <a:avLst>
                              <a:gd name="adj" fmla="val 34560"/>
                            </a:avLst>
                          </a:prstGeom>
                          <a:solidFill>
                            <a:srgbClr val="FFFFFF"/>
                          </a:solidFill>
                          <a:ln w="3175">
                            <a:solidFill>
                              <a:srgbClr val="808080"/>
                            </a:solidFill>
                            <a:round/>
                            <a:headEnd/>
                            <a:tailEnd/>
                          </a:ln>
                        </wps:spPr>
                        <wps:txbx>
                          <w:txbxContent>
                            <w:p w:rsidR="00970FA5" w:rsidRDefault="00970FA5">
                              <w:pPr>
                                <w:jc w:val="center"/>
                              </w:pPr>
                              <w:r>
                                <w:fldChar w:fldCharType="begin"/>
                              </w:r>
                              <w:r>
                                <w:instrText>PAGE    \* MERGEFORMAT</w:instrText>
                              </w:r>
                              <w:r>
                                <w:fldChar w:fldCharType="separate"/>
                              </w:r>
                              <w:r w:rsidR="008D0D7D" w:rsidRPr="008D0D7D">
                                <w:rPr>
                                  <w:noProof/>
                                  <w:sz w:val="16"/>
                                  <w:szCs w:val="16"/>
                                </w:rPr>
                                <w:t>86</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29" type="#_x0000_t65" style="position:absolute;margin-left:0;margin-top:0;width:29pt;height:30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" o:allowincell="f" adj="14135" strokecolor="gray" strokeweight=".25pt">
                  <v:textbox>
                    <w:txbxContent>
                      <w:p w:rsidR="00970FA5" w:rsidRDefault="00970FA5">
                        <w:pPr>
                          <w:jc w:val="center"/>
                        </w:pPr>
                        <w:r>
                          <w:fldChar w:fldCharType="begin"/>
                        </w:r>
                        <w:r>
                          <w:instrText>PAGE    \* MERGEFORMAT</w:instrText>
                        </w:r>
                        <w:r>
                          <w:fldChar w:fldCharType="separate"/>
                        </w:r>
                        <w:r w:rsidR="008D0D7D" w:rsidRPr="008D0D7D">
                          <w:rPr>
                            <w:noProof/>
                            <w:sz w:val="16"/>
                            <w:szCs w:val="16"/>
                          </w:rPr>
                          <w:t>86</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45D7" w:rsidRDefault="00BC45D7" w:rsidP="001D77DE">
      <w:pPr>
        <w:spacing w:after="0" w:line="240" w:lineRule="auto"/>
      </w:pPr>
      <w:r>
        <w:separator/>
      </w:r>
    </w:p>
  </w:footnote>
  <w:footnote w:type="continuationSeparator" w:id="0">
    <w:p w:rsidR="00BC45D7" w:rsidRDefault="00BC45D7" w:rsidP="001D77DE">
      <w:pPr>
        <w:spacing w:after="0" w:line="240" w:lineRule="auto"/>
      </w:pPr>
      <w:r>
        <w:continuationSeparator/>
      </w:r>
    </w:p>
  </w:footnote>
  <w:footnote w:id="1">
    <w:p w:rsidR="00970FA5" w:rsidRDefault="00970FA5" w:rsidP="005B3EE6">
      <w:pPr>
        <w:pStyle w:val="Notedebasdepage"/>
      </w:pPr>
      <w:r>
        <w:rPr>
          <w:rStyle w:val="Appelnotedebasdep"/>
        </w:rPr>
        <w:footnoteRef/>
      </w:r>
      <w:r>
        <w:t xml:space="preserve"> </w:t>
      </w:r>
      <w:r w:rsidRPr="00981471">
        <w:rPr>
          <w:rFonts w:ascii="Times New Roman" w:hAnsi="Times New Roman" w:cs="Times New Roman"/>
          <w:sz w:val="18"/>
          <w:szCs w:val="18"/>
        </w:rPr>
        <w:t>Les données économiques sur les années 2017 et 2018 sont des valeurs provisoires issues des Comptes Nationaux de l’INSAE</w:t>
      </w:r>
    </w:p>
  </w:footnote>
  <w:footnote w:id="2">
    <w:p w:rsidR="00970FA5" w:rsidRDefault="00970FA5" w:rsidP="000D6D5F">
      <w:pPr>
        <w:pStyle w:val="Notedebasdepage"/>
      </w:pPr>
      <w:r>
        <w:rPr>
          <w:rStyle w:val="Appelnotedebasdep"/>
        </w:rPr>
        <w:footnoteRef/>
      </w:r>
      <w:r>
        <w:t xml:space="preserve"> 1073 ménages ont été effectivement enquêtés au lieu de 1075 à cause du refus catégorique opposé par deux ménages</w:t>
      </w:r>
    </w:p>
  </w:footnote>
  <w:footnote w:id="3">
    <w:p w:rsidR="00970FA5" w:rsidRDefault="00970FA5" w:rsidP="00EE1886">
      <w:pPr>
        <w:pStyle w:val="Notedebasdepage"/>
      </w:pPr>
      <w:r>
        <w:rPr>
          <w:rStyle w:val="Appelnotedebasdep"/>
        </w:rPr>
        <w:footnoteRef/>
      </w:r>
      <w:r>
        <w:t xml:space="preserve"> La source de la distance est l’Institut Géographique National (IGN)</w:t>
      </w:r>
    </w:p>
  </w:footnote>
  <w:footnote w:id="4">
    <w:p w:rsidR="00970FA5" w:rsidRPr="00790D01" w:rsidRDefault="00970FA5" w:rsidP="00FC1927">
      <w:pPr>
        <w:pStyle w:val="Notedebasdepage"/>
        <w:spacing w:after="0" w:line="240" w:lineRule="auto"/>
        <w:jc w:val="both"/>
        <w:rPr>
          <w:rFonts w:ascii="Times New Roman" w:hAnsi="Times New Roman" w:cs="Times New Roman"/>
        </w:rPr>
      </w:pPr>
      <w:r w:rsidRPr="00790D01">
        <w:rPr>
          <w:rStyle w:val="Appelnotedebasdep"/>
          <w:rFonts w:ascii="Times New Roman" w:hAnsi="Times New Roman" w:cs="Times New Roman"/>
        </w:rPr>
        <w:footnoteRef/>
      </w:r>
      <w:r w:rsidRPr="00790D01">
        <w:rPr>
          <w:rFonts w:ascii="Times New Roman" w:hAnsi="Times New Roman" w:cs="Times New Roman"/>
        </w:rPr>
        <w:t xml:space="preserve"> Ce nombre est obtenu en </w:t>
      </w:r>
      <w:r>
        <w:rPr>
          <w:rFonts w:ascii="Times New Roman" w:hAnsi="Times New Roman" w:cs="Times New Roman"/>
        </w:rPr>
        <w:t xml:space="preserve">considérant </w:t>
      </w:r>
      <w:r w:rsidRPr="00790D01">
        <w:rPr>
          <w:rFonts w:ascii="Times New Roman" w:hAnsi="Times New Roman" w:cs="Times New Roman"/>
        </w:rPr>
        <w:t xml:space="preserve">le </w:t>
      </w:r>
      <w:r>
        <w:rPr>
          <w:rFonts w:ascii="Times New Roman" w:hAnsi="Times New Roman" w:cs="Times New Roman"/>
        </w:rPr>
        <w:t xml:space="preserve">flux </w:t>
      </w:r>
      <w:r w:rsidRPr="00790D01">
        <w:rPr>
          <w:rFonts w:ascii="Times New Roman" w:hAnsi="Times New Roman" w:cs="Times New Roman"/>
        </w:rPr>
        <w:t xml:space="preserve">de véhicule </w:t>
      </w:r>
      <w:r>
        <w:rPr>
          <w:rFonts w:ascii="Times New Roman" w:hAnsi="Times New Roman" w:cs="Times New Roman"/>
        </w:rPr>
        <w:t>sur</w:t>
      </w:r>
      <w:r w:rsidRPr="00790D01">
        <w:rPr>
          <w:rFonts w:ascii="Times New Roman" w:hAnsi="Times New Roman" w:cs="Times New Roman"/>
        </w:rPr>
        <w:t xml:space="preserve"> 30 jours</w:t>
      </w:r>
      <w:r>
        <w:rPr>
          <w:rFonts w:ascii="Times New Roman" w:hAnsi="Times New Roman" w:cs="Times New Roman"/>
        </w:rPr>
        <w:t xml:space="preserve"> dans un mois</w:t>
      </w:r>
    </w:p>
  </w:footnote>
  <w:footnote w:id="5">
    <w:p w:rsidR="00970FA5" w:rsidRPr="00790D01" w:rsidRDefault="00970FA5" w:rsidP="00FC1927">
      <w:pPr>
        <w:pStyle w:val="Notedebasdepage"/>
        <w:spacing w:after="0" w:line="240" w:lineRule="auto"/>
        <w:jc w:val="both"/>
        <w:rPr>
          <w:rFonts w:ascii="Times New Roman" w:hAnsi="Times New Roman" w:cs="Times New Roman"/>
        </w:rPr>
      </w:pPr>
      <w:r w:rsidRPr="00790D01">
        <w:rPr>
          <w:rStyle w:val="Appelnotedebasdep"/>
          <w:rFonts w:ascii="Times New Roman" w:hAnsi="Times New Roman" w:cs="Times New Roman"/>
        </w:rPr>
        <w:footnoteRef/>
      </w:r>
      <w:r>
        <w:rPr>
          <w:rFonts w:ascii="Times New Roman" w:hAnsi="Times New Roman" w:cs="Times New Roman"/>
        </w:rPr>
        <w:t>C</w:t>
      </w:r>
      <w:r w:rsidRPr="00790D01">
        <w:rPr>
          <w:rFonts w:ascii="Times New Roman" w:hAnsi="Times New Roman" w:cs="Times New Roman"/>
        </w:rPr>
        <w:t xml:space="preserve">e </w:t>
      </w:r>
      <w:r>
        <w:rPr>
          <w:rFonts w:ascii="Times New Roman" w:hAnsi="Times New Roman" w:cs="Times New Roman"/>
        </w:rPr>
        <w:t>nombre est obtenu en considérant 12 mois dans l’année</w:t>
      </w:r>
      <w:r w:rsidRPr="00790D01">
        <w:rPr>
          <w:rFonts w:ascii="Times New Roman" w:hAnsi="Times New Roman" w:cs="Times New Roman"/>
        </w:rPr>
        <w:t>.</w:t>
      </w:r>
    </w:p>
  </w:footnote>
  <w:footnote w:id="6">
    <w:p w:rsidR="00970FA5" w:rsidRDefault="00970FA5" w:rsidP="00E77032">
      <w:pPr>
        <w:pStyle w:val="Notedebasdepage"/>
      </w:pPr>
      <w:r>
        <w:rPr>
          <w:rStyle w:val="Appelnotedebasdep"/>
        </w:rPr>
        <w:footnoteRef/>
      </w:r>
      <w:r>
        <w:t xml:space="preserve"> L’écart-type associé est de 174080 FCFA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clip_image001"/>
      </v:shape>
    </w:pict>
  </w:numPicBullet>
  <w:abstractNum w:abstractNumId="0" w15:restartNumberingAfterBreak="0">
    <w:nsid w:val="071C6EC2"/>
    <w:multiLevelType w:val="hybridMultilevel"/>
    <w:tmpl w:val="C61CD1FC"/>
    <w:lvl w:ilvl="0" w:tplc="C68C67C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586015"/>
    <w:multiLevelType w:val="multilevel"/>
    <w:tmpl w:val="AE06A8E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77364A1"/>
    <w:multiLevelType w:val="hybridMultilevel"/>
    <w:tmpl w:val="6B90FE1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10400FE9"/>
    <w:multiLevelType w:val="hybridMultilevel"/>
    <w:tmpl w:val="3ADEB098"/>
    <w:lvl w:ilvl="0" w:tplc="1E0047AC">
      <w:start w:val="2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4E1282C"/>
    <w:multiLevelType w:val="hybridMultilevel"/>
    <w:tmpl w:val="D75ED9E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15B87A8D"/>
    <w:multiLevelType w:val="hybridMultilevel"/>
    <w:tmpl w:val="4ED83BE4"/>
    <w:lvl w:ilvl="0" w:tplc="040C000D">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15D36CB7"/>
    <w:multiLevelType w:val="hybridMultilevel"/>
    <w:tmpl w:val="D05A9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1D0069"/>
    <w:multiLevelType w:val="hybridMultilevel"/>
    <w:tmpl w:val="B0CAE0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D5158AE"/>
    <w:multiLevelType w:val="hybridMultilevel"/>
    <w:tmpl w:val="A992D4D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1FAF45AA"/>
    <w:multiLevelType w:val="hybridMultilevel"/>
    <w:tmpl w:val="5BA41E22"/>
    <w:lvl w:ilvl="0" w:tplc="C68C67CE">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0534372"/>
    <w:multiLevelType w:val="hybridMultilevel"/>
    <w:tmpl w:val="6B4A52F8"/>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21C06E62"/>
    <w:multiLevelType w:val="multilevel"/>
    <w:tmpl w:val="CFA0E98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7911620"/>
    <w:multiLevelType w:val="hybridMultilevel"/>
    <w:tmpl w:val="F40E4B66"/>
    <w:lvl w:ilvl="0" w:tplc="07C45B84">
      <w:start w:val="1"/>
      <w:numFmt w:val="decimal"/>
      <w:pStyle w:val="T4"/>
      <w:lvlText w:val="%1.1.1.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819798E"/>
    <w:multiLevelType w:val="hybridMultilevel"/>
    <w:tmpl w:val="7DD28856"/>
    <w:lvl w:ilvl="0" w:tplc="6DB41D0A">
      <w:start w:val="4"/>
      <w:numFmt w:val="bullet"/>
      <w:lvlText w:val="-"/>
      <w:lvlJc w:val="left"/>
      <w:pPr>
        <w:ind w:left="1068" w:hanging="360"/>
      </w:pPr>
      <w:rPr>
        <w:rFonts w:ascii="Times New Roman" w:eastAsiaTheme="minorHAnsi" w:hAnsi="Times New Roman" w:cs="Times New Roman" w:hint="default"/>
        <w:b w:val="0"/>
        <w:sz w:val="28"/>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393C6165"/>
    <w:multiLevelType w:val="hybridMultilevel"/>
    <w:tmpl w:val="72769F32"/>
    <w:lvl w:ilvl="0" w:tplc="1E0047AC">
      <w:start w:val="2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B9740C4"/>
    <w:multiLevelType w:val="hybridMultilevel"/>
    <w:tmpl w:val="A924572C"/>
    <w:lvl w:ilvl="0" w:tplc="63F64702">
      <w:start w:val="1"/>
      <w:numFmt w:val="decimal"/>
      <w:pStyle w:val="T3"/>
      <w:lvlText w:val="%1.1.1"/>
      <w:lvlJc w:val="righ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6" w15:restartNumberingAfterBreak="0">
    <w:nsid w:val="3E324303"/>
    <w:multiLevelType w:val="hybridMultilevel"/>
    <w:tmpl w:val="12801C0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3E4A5E0C"/>
    <w:multiLevelType w:val="hybridMultilevel"/>
    <w:tmpl w:val="949A3B14"/>
    <w:lvl w:ilvl="0" w:tplc="A38CBA66">
      <w:start w:val="1"/>
      <w:numFmt w:val="decimal"/>
      <w:pStyle w:val="T2"/>
      <w:lvlText w:val="%1.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F6C4A80"/>
    <w:multiLevelType w:val="hybridMultilevel"/>
    <w:tmpl w:val="3182C5D4"/>
    <w:lvl w:ilvl="0" w:tplc="8F66D1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356277"/>
    <w:multiLevelType w:val="hybridMultilevel"/>
    <w:tmpl w:val="7152D2D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27B3A5F"/>
    <w:multiLevelType w:val="hybridMultilevel"/>
    <w:tmpl w:val="190A1AC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5521C7B"/>
    <w:multiLevelType w:val="multilevel"/>
    <w:tmpl w:val="AD4E12C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65E3A79"/>
    <w:multiLevelType w:val="hybridMultilevel"/>
    <w:tmpl w:val="0706B8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DBA2098"/>
    <w:multiLevelType w:val="hybridMultilevel"/>
    <w:tmpl w:val="2C646E46"/>
    <w:lvl w:ilvl="0" w:tplc="040C000D">
      <w:start w:val="1"/>
      <w:numFmt w:val="bullet"/>
      <w:lvlText w:val=""/>
      <w:lvlJc w:val="left"/>
      <w:pPr>
        <w:ind w:left="1065" w:hanging="360"/>
      </w:pPr>
      <w:rPr>
        <w:rFonts w:ascii="Wingdings" w:hAnsi="Wingdings" w:hint="default"/>
      </w:rPr>
    </w:lvl>
    <w:lvl w:ilvl="1" w:tplc="040C0003">
      <w:start w:val="1"/>
      <w:numFmt w:val="bullet"/>
      <w:lvlText w:val="o"/>
      <w:lvlJc w:val="left"/>
      <w:pPr>
        <w:ind w:left="1785" w:hanging="360"/>
      </w:pPr>
      <w:rPr>
        <w:rFonts w:ascii="Courier New" w:hAnsi="Courier New" w:cs="Courier New" w:hint="default"/>
      </w:rPr>
    </w:lvl>
    <w:lvl w:ilvl="2" w:tplc="040C0005">
      <w:start w:val="1"/>
      <w:numFmt w:val="bullet"/>
      <w:lvlText w:val=""/>
      <w:lvlJc w:val="left"/>
      <w:pPr>
        <w:ind w:left="2505" w:hanging="360"/>
      </w:pPr>
      <w:rPr>
        <w:rFonts w:ascii="Wingdings" w:hAnsi="Wingdings" w:cs="Wingdings" w:hint="default"/>
      </w:rPr>
    </w:lvl>
    <w:lvl w:ilvl="3" w:tplc="040C0001">
      <w:start w:val="1"/>
      <w:numFmt w:val="bullet"/>
      <w:lvlText w:val=""/>
      <w:lvlJc w:val="left"/>
      <w:pPr>
        <w:ind w:left="3225" w:hanging="360"/>
      </w:pPr>
      <w:rPr>
        <w:rFonts w:ascii="Symbol" w:hAnsi="Symbol" w:cs="Symbol" w:hint="default"/>
      </w:rPr>
    </w:lvl>
    <w:lvl w:ilvl="4" w:tplc="040C0003">
      <w:start w:val="1"/>
      <w:numFmt w:val="bullet"/>
      <w:lvlText w:val="o"/>
      <w:lvlJc w:val="left"/>
      <w:pPr>
        <w:ind w:left="3945" w:hanging="360"/>
      </w:pPr>
      <w:rPr>
        <w:rFonts w:ascii="Courier New" w:hAnsi="Courier New" w:cs="Courier New" w:hint="default"/>
      </w:rPr>
    </w:lvl>
    <w:lvl w:ilvl="5" w:tplc="040C0005">
      <w:start w:val="1"/>
      <w:numFmt w:val="bullet"/>
      <w:lvlText w:val=""/>
      <w:lvlJc w:val="left"/>
      <w:pPr>
        <w:ind w:left="4665" w:hanging="360"/>
      </w:pPr>
      <w:rPr>
        <w:rFonts w:ascii="Wingdings" w:hAnsi="Wingdings" w:cs="Wingdings" w:hint="default"/>
      </w:rPr>
    </w:lvl>
    <w:lvl w:ilvl="6" w:tplc="040C0001">
      <w:start w:val="1"/>
      <w:numFmt w:val="bullet"/>
      <w:lvlText w:val=""/>
      <w:lvlJc w:val="left"/>
      <w:pPr>
        <w:ind w:left="5385" w:hanging="360"/>
      </w:pPr>
      <w:rPr>
        <w:rFonts w:ascii="Symbol" w:hAnsi="Symbol" w:cs="Symbol" w:hint="default"/>
      </w:rPr>
    </w:lvl>
    <w:lvl w:ilvl="7" w:tplc="040C0003">
      <w:start w:val="1"/>
      <w:numFmt w:val="bullet"/>
      <w:lvlText w:val="o"/>
      <w:lvlJc w:val="left"/>
      <w:pPr>
        <w:ind w:left="6105" w:hanging="360"/>
      </w:pPr>
      <w:rPr>
        <w:rFonts w:ascii="Courier New" w:hAnsi="Courier New" w:cs="Courier New" w:hint="default"/>
      </w:rPr>
    </w:lvl>
    <w:lvl w:ilvl="8" w:tplc="040C0005">
      <w:start w:val="1"/>
      <w:numFmt w:val="bullet"/>
      <w:lvlText w:val=""/>
      <w:lvlJc w:val="left"/>
      <w:pPr>
        <w:ind w:left="6825" w:hanging="360"/>
      </w:pPr>
      <w:rPr>
        <w:rFonts w:ascii="Wingdings" w:hAnsi="Wingdings" w:cs="Wingdings" w:hint="default"/>
      </w:rPr>
    </w:lvl>
  </w:abstractNum>
  <w:abstractNum w:abstractNumId="24" w15:restartNumberingAfterBreak="0">
    <w:nsid w:val="4DBE33CB"/>
    <w:multiLevelType w:val="hybridMultilevel"/>
    <w:tmpl w:val="4E06CB7A"/>
    <w:lvl w:ilvl="0" w:tplc="1E0047AC">
      <w:start w:val="2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F5B2DB8"/>
    <w:multiLevelType w:val="hybridMultilevel"/>
    <w:tmpl w:val="32E029E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15:restartNumberingAfterBreak="0">
    <w:nsid w:val="51545268"/>
    <w:multiLevelType w:val="hybridMultilevel"/>
    <w:tmpl w:val="6F28EC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3163186"/>
    <w:multiLevelType w:val="hybridMultilevel"/>
    <w:tmpl w:val="278ECDE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54266D5F"/>
    <w:multiLevelType w:val="hybridMultilevel"/>
    <w:tmpl w:val="AF8AB12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C417D48"/>
    <w:multiLevelType w:val="hybridMultilevel"/>
    <w:tmpl w:val="1B3421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0" w15:restartNumberingAfterBreak="0">
    <w:nsid w:val="5E0E05A5"/>
    <w:multiLevelType w:val="hybridMultilevel"/>
    <w:tmpl w:val="38A6A238"/>
    <w:lvl w:ilvl="0" w:tplc="2050E6FC">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31" w15:restartNumberingAfterBreak="0">
    <w:nsid w:val="600B4E28"/>
    <w:multiLevelType w:val="hybridMultilevel"/>
    <w:tmpl w:val="7D7EE92C"/>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32" w15:restartNumberingAfterBreak="0">
    <w:nsid w:val="613D3225"/>
    <w:multiLevelType w:val="multilevel"/>
    <w:tmpl w:val="01DA6D96"/>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14A1326"/>
    <w:multiLevelType w:val="hybridMultilevel"/>
    <w:tmpl w:val="B65EAE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2895C51"/>
    <w:multiLevelType w:val="hybridMultilevel"/>
    <w:tmpl w:val="E2B24408"/>
    <w:lvl w:ilvl="0" w:tplc="73EA64B4">
      <w:start w:val="1"/>
      <w:numFmt w:val="bullet"/>
      <w:lvlText w:val="-"/>
      <w:lvlJc w:val="left"/>
      <w:pPr>
        <w:ind w:left="720" w:hanging="360"/>
      </w:pPr>
      <w:rPr>
        <w:rFonts w:ascii="Calibri" w:eastAsiaTheme="minorHAnsi" w:hAnsi="Calibri" w:cs="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5C341E0"/>
    <w:multiLevelType w:val="hybridMultilevel"/>
    <w:tmpl w:val="742A0182"/>
    <w:lvl w:ilvl="0" w:tplc="7EC4C4B8">
      <w:start w:val="1"/>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36" w15:restartNumberingAfterBreak="0">
    <w:nsid w:val="6832147A"/>
    <w:multiLevelType w:val="hybridMultilevel"/>
    <w:tmpl w:val="740A4614"/>
    <w:lvl w:ilvl="0" w:tplc="1E0047AC">
      <w:start w:val="2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9582984"/>
    <w:multiLevelType w:val="multilevel"/>
    <w:tmpl w:val="DE38A46E"/>
    <w:lvl w:ilvl="0">
      <w:start w:val="2"/>
      <w:numFmt w:val="decimal"/>
      <w:lvlText w:val="%1."/>
      <w:lvlJc w:val="left"/>
      <w:pPr>
        <w:ind w:left="720" w:hanging="720"/>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F600D3B"/>
    <w:multiLevelType w:val="hybridMultilevel"/>
    <w:tmpl w:val="C1A42584"/>
    <w:lvl w:ilvl="0" w:tplc="44D0570C">
      <w:start w:val="2"/>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2740B10"/>
    <w:multiLevelType w:val="hybridMultilevel"/>
    <w:tmpl w:val="0890E064"/>
    <w:lvl w:ilvl="0" w:tplc="1E0047AC">
      <w:start w:val="2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B5F3E9A"/>
    <w:multiLevelType w:val="hybridMultilevel"/>
    <w:tmpl w:val="BC105BF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1" w15:restartNumberingAfterBreak="0">
    <w:nsid w:val="7C9F29C2"/>
    <w:multiLevelType w:val="hybridMultilevel"/>
    <w:tmpl w:val="774C1B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CDF504C"/>
    <w:multiLevelType w:val="hybridMultilevel"/>
    <w:tmpl w:val="003C34B0"/>
    <w:lvl w:ilvl="0" w:tplc="A3568D90">
      <w:start w:val="1"/>
      <w:numFmt w:val="bullet"/>
      <w:lvlText w:val=""/>
      <w:lvlJc w:val="left"/>
      <w:pPr>
        <w:ind w:left="720" w:hanging="360"/>
      </w:pPr>
      <w:rPr>
        <w:rFonts w:ascii="Symbol" w:hAnsi="Symbol" w:cs="Symbol" w:hint="default"/>
      </w:rPr>
    </w:lvl>
    <w:lvl w:ilvl="1" w:tplc="3C3644BE">
      <w:start w:val="1"/>
      <w:numFmt w:val="bullet"/>
      <w:lvlText w:val="o"/>
      <w:lvlJc w:val="left"/>
      <w:pPr>
        <w:ind w:left="1440" w:hanging="360"/>
      </w:pPr>
      <w:rPr>
        <w:rFonts w:ascii="Courier New" w:hAnsi="Courier New" w:cs="Courier New" w:hint="default"/>
      </w:rPr>
    </w:lvl>
    <w:lvl w:ilvl="2" w:tplc="A8DC7838">
      <w:start w:val="1"/>
      <w:numFmt w:val="bullet"/>
      <w:lvlText w:val=""/>
      <w:lvlJc w:val="left"/>
      <w:pPr>
        <w:ind w:left="2160" w:hanging="360"/>
      </w:pPr>
      <w:rPr>
        <w:rFonts w:ascii="Wingdings" w:hAnsi="Wingdings" w:cs="Wingdings" w:hint="default"/>
      </w:rPr>
    </w:lvl>
    <w:lvl w:ilvl="3" w:tplc="76AE8E74">
      <w:start w:val="1"/>
      <w:numFmt w:val="bullet"/>
      <w:lvlText w:val=""/>
      <w:lvlJc w:val="left"/>
      <w:pPr>
        <w:ind w:left="2880" w:hanging="360"/>
      </w:pPr>
      <w:rPr>
        <w:rFonts w:ascii="Symbol" w:hAnsi="Symbol" w:cs="Symbol" w:hint="default"/>
      </w:rPr>
    </w:lvl>
    <w:lvl w:ilvl="4" w:tplc="8A42A1EE">
      <w:start w:val="1"/>
      <w:numFmt w:val="bullet"/>
      <w:lvlText w:val="o"/>
      <w:lvlJc w:val="left"/>
      <w:pPr>
        <w:ind w:left="3600" w:hanging="360"/>
      </w:pPr>
      <w:rPr>
        <w:rFonts w:ascii="Courier New" w:hAnsi="Courier New" w:cs="Courier New" w:hint="default"/>
      </w:rPr>
    </w:lvl>
    <w:lvl w:ilvl="5" w:tplc="AE045C04">
      <w:start w:val="1"/>
      <w:numFmt w:val="bullet"/>
      <w:lvlText w:val=""/>
      <w:lvlJc w:val="left"/>
      <w:pPr>
        <w:ind w:left="4320" w:hanging="360"/>
      </w:pPr>
      <w:rPr>
        <w:rFonts w:ascii="Wingdings" w:hAnsi="Wingdings" w:cs="Wingdings" w:hint="default"/>
      </w:rPr>
    </w:lvl>
    <w:lvl w:ilvl="6" w:tplc="6AF821F2">
      <w:start w:val="1"/>
      <w:numFmt w:val="bullet"/>
      <w:lvlText w:val=""/>
      <w:lvlJc w:val="left"/>
      <w:pPr>
        <w:ind w:left="5040" w:hanging="360"/>
      </w:pPr>
      <w:rPr>
        <w:rFonts w:ascii="Symbol" w:hAnsi="Symbol" w:cs="Symbol" w:hint="default"/>
      </w:rPr>
    </w:lvl>
    <w:lvl w:ilvl="7" w:tplc="CC684390">
      <w:start w:val="1"/>
      <w:numFmt w:val="bullet"/>
      <w:lvlText w:val="o"/>
      <w:lvlJc w:val="left"/>
      <w:pPr>
        <w:ind w:left="5760" w:hanging="360"/>
      </w:pPr>
      <w:rPr>
        <w:rFonts w:ascii="Courier New" w:hAnsi="Courier New" w:cs="Courier New" w:hint="default"/>
      </w:rPr>
    </w:lvl>
    <w:lvl w:ilvl="8" w:tplc="7B4A683A">
      <w:start w:val="1"/>
      <w:numFmt w:val="bullet"/>
      <w:lvlText w:val=""/>
      <w:lvlJc w:val="left"/>
      <w:pPr>
        <w:ind w:left="6480" w:hanging="360"/>
      </w:pPr>
      <w:rPr>
        <w:rFonts w:ascii="Wingdings" w:hAnsi="Wingdings" w:cs="Wingdings" w:hint="default"/>
      </w:rPr>
    </w:lvl>
  </w:abstractNum>
  <w:abstractNum w:abstractNumId="43" w15:restartNumberingAfterBreak="0">
    <w:nsid w:val="7EF00B5E"/>
    <w:multiLevelType w:val="hybridMultilevel"/>
    <w:tmpl w:val="6EA0556A"/>
    <w:lvl w:ilvl="0" w:tplc="7EC4C4B8">
      <w:start w:val="1"/>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2"/>
  </w:num>
  <w:num w:numId="2">
    <w:abstractNumId w:val="30"/>
  </w:num>
  <w:num w:numId="3">
    <w:abstractNumId w:val="6"/>
  </w:num>
  <w:num w:numId="4">
    <w:abstractNumId w:val="20"/>
  </w:num>
  <w:num w:numId="5">
    <w:abstractNumId w:val="29"/>
  </w:num>
  <w:num w:numId="6">
    <w:abstractNumId w:val="2"/>
  </w:num>
  <w:num w:numId="7">
    <w:abstractNumId w:val="16"/>
  </w:num>
  <w:num w:numId="8">
    <w:abstractNumId w:val="40"/>
  </w:num>
  <w:num w:numId="9">
    <w:abstractNumId w:val="8"/>
  </w:num>
  <w:num w:numId="10">
    <w:abstractNumId w:val="27"/>
  </w:num>
  <w:num w:numId="11">
    <w:abstractNumId w:val="23"/>
  </w:num>
  <w:num w:numId="12">
    <w:abstractNumId w:val="28"/>
  </w:num>
  <w:num w:numId="13">
    <w:abstractNumId w:val="37"/>
  </w:num>
  <w:num w:numId="14">
    <w:abstractNumId w:val="35"/>
  </w:num>
  <w:num w:numId="15">
    <w:abstractNumId w:val="18"/>
  </w:num>
  <w:num w:numId="16">
    <w:abstractNumId w:val="31"/>
  </w:num>
  <w:num w:numId="17">
    <w:abstractNumId w:val="5"/>
  </w:num>
  <w:num w:numId="18">
    <w:abstractNumId w:val="38"/>
  </w:num>
  <w:num w:numId="19">
    <w:abstractNumId w:val="19"/>
  </w:num>
  <w:num w:numId="20">
    <w:abstractNumId w:val="34"/>
  </w:num>
  <w:num w:numId="21">
    <w:abstractNumId w:val="14"/>
  </w:num>
  <w:num w:numId="22">
    <w:abstractNumId w:val="39"/>
  </w:num>
  <w:num w:numId="23">
    <w:abstractNumId w:val="24"/>
  </w:num>
  <w:num w:numId="24">
    <w:abstractNumId w:val="3"/>
  </w:num>
  <w:num w:numId="25">
    <w:abstractNumId w:val="36"/>
  </w:num>
  <w:num w:numId="26">
    <w:abstractNumId w:val="43"/>
  </w:num>
  <w:num w:numId="27">
    <w:abstractNumId w:val="41"/>
  </w:num>
  <w:num w:numId="28">
    <w:abstractNumId w:val="26"/>
  </w:num>
  <w:num w:numId="29">
    <w:abstractNumId w:val="25"/>
  </w:num>
  <w:num w:numId="30">
    <w:abstractNumId w:val="4"/>
  </w:num>
  <w:num w:numId="31">
    <w:abstractNumId w:val="13"/>
  </w:num>
  <w:num w:numId="32">
    <w:abstractNumId w:val="9"/>
  </w:num>
  <w:num w:numId="33">
    <w:abstractNumId w:val="10"/>
  </w:num>
  <w:num w:numId="34">
    <w:abstractNumId w:val="0"/>
  </w:num>
  <w:num w:numId="35">
    <w:abstractNumId w:val="22"/>
  </w:num>
  <w:num w:numId="36">
    <w:abstractNumId w:val="33"/>
  </w:num>
  <w:num w:numId="37">
    <w:abstractNumId w:val="7"/>
  </w:num>
  <w:num w:numId="38">
    <w:abstractNumId w:val="17"/>
  </w:num>
  <w:num w:numId="39">
    <w:abstractNumId w:val="21"/>
  </w:num>
  <w:num w:numId="40">
    <w:abstractNumId w:val="15"/>
  </w:num>
  <w:num w:numId="41">
    <w:abstractNumId w:val="32"/>
  </w:num>
  <w:num w:numId="42">
    <w:abstractNumId w:val="1"/>
  </w:num>
  <w:num w:numId="43">
    <w:abstractNumId w:val="11"/>
  </w:num>
  <w:num w:numId="44">
    <w:abstractNumId w:val="1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7DE"/>
    <w:rsid w:val="0000115E"/>
    <w:rsid w:val="000015C6"/>
    <w:rsid w:val="00001678"/>
    <w:rsid w:val="00002584"/>
    <w:rsid w:val="00002AEA"/>
    <w:rsid w:val="00003BB3"/>
    <w:rsid w:val="0000484C"/>
    <w:rsid w:val="00004E6A"/>
    <w:rsid w:val="000055A9"/>
    <w:rsid w:val="0000607A"/>
    <w:rsid w:val="000070BB"/>
    <w:rsid w:val="00016CE5"/>
    <w:rsid w:val="00017112"/>
    <w:rsid w:val="00017C6B"/>
    <w:rsid w:val="000207F7"/>
    <w:rsid w:val="000210EC"/>
    <w:rsid w:val="00022506"/>
    <w:rsid w:val="00022580"/>
    <w:rsid w:val="00023952"/>
    <w:rsid w:val="0002583A"/>
    <w:rsid w:val="00025C25"/>
    <w:rsid w:val="00025FA8"/>
    <w:rsid w:val="0002771E"/>
    <w:rsid w:val="00030A80"/>
    <w:rsid w:val="00030DB8"/>
    <w:rsid w:val="000326F9"/>
    <w:rsid w:val="00033521"/>
    <w:rsid w:val="00033F69"/>
    <w:rsid w:val="000340CD"/>
    <w:rsid w:val="000361F8"/>
    <w:rsid w:val="00036638"/>
    <w:rsid w:val="00036F73"/>
    <w:rsid w:val="0003738B"/>
    <w:rsid w:val="00037601"/>
    <w:rsid w:val="00043462"/>
    <w:rsid w:val="00046837"/>
    <w:rsid w:val="000469C1"/>
    <w:rsid w:val="00050108"/>
    <w:rsid w:val="0005113E"/>
    <w:rsid w:val="00051680"/>
    <w:rsid w:val="00055CF2"/>
    <w:rsid w:val="00055F69"/>
    <w:rsid w:val="00056381"/>
    <w:rsid w:val="00056E56"/>
    <w:rsid w:val="0005728A"/>
    <w:rsid w:val="000575DF"/>
    <w:rsid w:val="0006026C"/>
    <w:rsid w:val="000612B5"/>
    <w:rsid w:val="000644BD"/>
    <w:rsid w:val="00064C5B"/>
    <w:rsid w:val="000651B3"/>
    <w:rsid w:val="0006566C"/>
    <w:rsid w:val="00067871"/>
    <w:rsid w:val="000735A5"/>
    <w:rsid w:val="00074D6D"/>
    <w:rsid w:val="0007573B"/>
    <w:rsid w:val="0007583A"/>
    <w:rsid w:val="00075925"/>
    <w:rsid w:val="00080899"/>
    <w:rsid w:val="000813AB"/>
    <w:rsid w:val="0008467F"/>
    <w:rsid w:val="000914F9"/>
    <w:rsid w:val="000920FB"/>
    <w:rsid w:val="00096873"/>
    <w:rsid w:val="000A5928"/>
    <w:rsid w:val="000A75E6"/>
    <w:rsid w:val="000B178C"/>
    <w:rsid w:val="000B1A85"/>
    <w:rsid w:val="000B1B28"/>
    <w:rsid w:val="000B552A"/>
    <w:rsid w:val="000B57BE"/>
    <w:rsid w:val="000B5930"/>
    <w:rsid w:val="000B5B53"/>
    <w:rsid w:val="000B6CBD"/>
    <w:rsid w:val="000C367D"/>
    <w:rsid w:val="000C3D4A"/>
    <w:rsid w:val="000D0523"/>
    <w:rsid w:val="000D2126"/>
    <w:rsid w:val="000D6D5F"/>
    <w:rsid w:val="000D6EC3"/>
    <w:rsid w:val="000D7098"/>
    <w:rsid w:val="000E041F"/>
    <w:rsid w:val="000E0A51"/>
    <w:rsid w:val="000E30C0"/>
    <w:rsid w:val="000E5092"/>
    <w:rsid w:val="000E6522"/>
    <w:rsid w:val="000E6770"/>
    <w:rsid w:val="000E6D6F"/>
    <w:rsid w:val="000F05A9"/>
    <w:rsid w:val="000F08FE"/>
    <w:rsid w:val="000F249E"/>
    <w:rsid w:val="000F41B8"/>
    <w:rsid w:val="000F4591"/>
    <w:rsid w:val="000F666E"/>
    <w:rsid w:val="00100D0C"/>
    <w:rsid w:val="0010135E"/>
    <w:rsid w:val="00104758"/>
    <w:rsid w:val="0010491C"/>
    <w:rsid w:val="00104E23"/>
    <w:rsid w:val="00105D0F"/>
    <w:rsid w:val="00106185"/>
    <w:rsid w:val="00106548"/>
    <w:rsid w:val="00111710"/>
    <w:rsid w:val="00112C82"/>
    <w:rsid w:val="00113E1B"/>
    <w:rsid w:val="0011520D"/>
    <w:rsid w:val="00120021"/>
    <w:rsid w:val="00121122"/>
    <w:rsid w:val="00121473"/>
    <w:rsid w:val="001221C7"/>
    <w:rsid w:val="0012236E"/>
    <w:rsid w:val="00124A6F"/>
    <w:rsid w:val="001253A9"/>
    <w:rsid w:val="00125773"/>
    <w:rsid w:val="00126241"/>
    <w:rsid w:val="00127A71"/>
    <w:rsid w:val="00127EFF"/>
    <w:rsid w:val="00130B0C"/>
    <w:rsid w:val="00130B87"/>
    <w:rsid w:val="001317FC"/>
    <w:rsid w:val="00131803"/>
    <w:rsid w:val="00134D26"/>
    <w:rsid w:val="00134D93"/>
    <w:rsid w:val="00135426"/>
    <w:rsid w:val="00137635"/>
    <w:rsid w:val="0013791A"/>
    <w:rsid w:val="001437F7"/>
    <w:rsid w:val="001451DA"/>
    <w:rsid w:val="001472AD"/>
    <w:rsid w:val="00147FC6"/>
    <w:rsid w:val="00150B43"/>
    <w:rsid w:val="00152F5E"/>
    <w:rsid w:val="00154E03"/>
    <w:rsid w:val="0015572C"/>
    <w:rsid w:val="001561FD"/>
    <w:rsid w:val="00160DBC"/>
    <w:rsid w:val="001642C9"/>
    <w:rsid w:val="0016498E"/>
    <w:rsid w:val="00166078"/>
    <w:rsid w:val="00166F1A"/>
    <w:rsid w:val="0016701A"/>
    <w:rsid w:val="00170370"/>
    <w:rsid w:val="00171537"/>
    <w:rsid w:val="00173B89"/>
    <w:rsid w:val="00175EBF"/>
    <w:rsid w:val="0017794F"/>
    <w:rsid w:val="00180501"/>
    <w:rsid w:val="001820F5"/>
    <w:rsid w:val="0018211E"/>
    <w:rsid w:val="00182371"/>
    <w:rsid w:val="00184CF2"/>
    <w:rsid w:val="001864F3"/>
    <w:rsid w:val="00187602"/>
    <w:rsid w:val="00190474"/>
    <w:rsid w:val="00191255"/>
    <w:rsid w:val="001921D1"/>
    <w:rsid w:val="001953AE"/>
    <w:rsid w:val="001A375A"/>
    <w:rsid w:val="001A6089"/>
    <w:rsid w:val="001A7FF1"/>
    <w:rsid w:val="001B0E19"/>
    <w:rsid w:val="001B145E"/>
    <w:rsid w:val="001B1965"/>
    <w:rsid w:val="001B246F"/>
    <w:rsid w:val="001B45D5"/>
    <w:rsid w:val="001C0A97"/>
    <w:rsid w:val="001C10E9"/>
    <w:rsid w:val="001C3408"/>
    <w:rsid w:val="001C436B"/>
    <w:rsid w:val="001C7B86"/>
    <w:rsid w:val="001D13EB"/>
    <w:rsid w:val="001D1EDA"/>
    <w:rsid w:val="001D205C"/>
    <w:rsid w:val="001D3612"/>
    <w:rsid w:val="001D3785"/>
    <w:rsid w:val="001D60A7"/>
    <w:rsid w:val="001D77DE"/>
    <w:rsid w:val="001E09F8"/>
    <w:rsid w:val="001E1B84"/>
    <w:rsid w:val="001E232F"/>
    <w:rsid w:val="001E28AC"/>
    <w:rsid w:val="001E41FF"/>
    <w:rsid w:val="001E6A27"/>
    <w:rsid w:val="001E6ADA"/>
    <w:rsid w:val="001E7EC4"/>
    <w:rsid w:val="001E7F83"/>
    <w:rsid w:val="001F0609"/>
    <w:rsid w:val="001F1BDA"/>
    <w:rsid w:val="001F27B1"/>
    <w:rsid w:val="001F3264"/>
    <w:rsid w:val="001F3400"/>
    <w:rsid w:val="001F5089"/>
    <w:rsid w:val="001F583B"/>
    <w:rsid w:val="001F5B50"/>
    <w:rsid w:val="001F5EEC"/>
    <w:rsid w:val="001F632D"/>
    <w:rsid w:val="001F68CD"/>
    <w:rsid w:val="001F74D5"/>
    <w:rsid w:val="00203DA4"/>
    <w:rsid w:val="00204A86"/>
    <w:rsid w:val="0020542E"/>
    <w:rsid w:val="002066E4"/>
    <w:rsid w:val="00207007"/>
    <w:rsid w:val="00207C7D"/>
    <w:rsid w:val="00211ECA"/>
    <w:rsid w:val="002124B1"/>
    <w:rsid w:val="002125F7"/>
    <w:rsid w:val="00213CFF"/>
    <w:rsid w:val="0021536E"/>
    <w:rsid w:val="00220581"/>
    <w:rsid w:val="00220DCC"/>
    <w:rsid w:val="002218EE"/>
    <w:rsid w:val="00223578"/>
    <w:rsid w:val="00223636"/>
    <w:rsid w:val="00224364"/>
    <w:rsid w:val="00226429"/>
    <w:rsid w:val="00230B83"/>
    <w:rsid w:val="0023110D"/>
    <w:rsid w:val="0023377F"/>
    <w:rsid w:val="002355EC"/>
    <w:rsid w:val="00237FC6"/>
    <w:rsid w:val="00240162"/>
    <w:rsid w:val="002405BA"/>
    <w:rsid w:val="00241FB6"/>
    <w:rsid w:val="00243150"/>
    <w:rsid w:val="00243DC9"/>
    <w:rsid w:val="00246D20"/>
    <w:rsid w:val="0024706D"/>
    <w:rsid w:val="0025061F"/>
    <w:rsid w:val="0025178B"/>
    <w:rsid w:val="0025318E"/>
    <w:rsid w:val="00253849"/>
    <w:rsid w:val="002549AE"/>
    <w:rsid w:val="00255018"/>
    <w:rsid w:val="002552D9"/>
    <w:rsid w:val="00261D41"/>
    <w:rsid w:val="00262958"/>
    <w:rsid w:val="00262B0A"/>
    <w:rsid w:val="00262D48"/>
    <w:rsid w:val="002642C9"/>
    <w:rsid w:val="0026493D"/>
    <w:rsid w:val="00265189"/>
    <w:rsid w:val="002651F2"/>
    <w:rsid w:val="00265DB1"/>
    <w:rsid w:val="0026627E"/>
    <w:rsid w:val="0026738A"/>
    <w:rsid w:val="00270356"/>
    <w:rsid w:val="002708E3"/>
    <w:rsid w:val="00272494"/>
    <w:rsid w:val="00272972"/>
    <w:rsid w:val="002729C7"/>
    <w:rsid w:val="00273BCD"/>
    <w:rsid w:val="00273E9D"/>
    <w:rsid w:val="00275517"/>
    <w:rsid w:val="00275697"/>
    <w:rsid w:val="00283144"/>
    <w:rsid w:val="0028320F"/>
    <w:rsid w:val="00284630"/>
    <w:rsid w:val="00285343"/>
    <w:rsid w:val="002858CD"/>
    <w:rsid w:val="00287F5B"/>
    <w:rsid w:val="00292377"/>
    <w:rsid w:val="0029385C"/>
    <w:rsid w:val="002944A5"/>
    <w:rsid w:val="00294A36"/>
    <w:rsid w:val="00297391"/>
    <w:rsid w:val="002979A6"/>
    <w:rsid w:val="002A0067"/>
    <w:rsid w:val="002A2300"/>
    <w:rsid w:val="002A43A6"/>
    <w:rsid w:val="002A4DD2"/>
    <w:rsid w:val="002A5275"/>
    <w:rsid w:val="002A66BC"/>
    <w:rsid w:val="002A789A"/>
    <w:rsid w:val="002B0ED0"/>
    <w:rsid w:val="002B2F07"/>
    <w:rsid w:val="002B54A9"/>
    <w:rsid w:val="002C29E1"/>
    <w:rsid w:val="002C5EAD"/>
    <w:rsid w:val="002C6F95"/>
    <w:rsid w:val="002C76C5"/>
    <w:rsid w:val="002D0A99"/>
    <w:rsid w:val="002D1080"/>
    <w:rsid w:val="002D27A5"/>
    <w:rsid w:val="002D445F"/>
    <w:rsid w:val="002D4537"/>
    <w:rsid w:val="002D4D78"/>
    <w:rsid w:val="002D7630"/>
    <w:rsid w:val="002E0F2B"/>
    <w:rsid w:val="002E1127"/>
    <w:rsid w:val="002E2AF7"/>
    <w:rsid w:val="002E3908"/>
    <w:rsid w:val="002E5A8D"/>
    <w:rsid w:val="002F0AE9"/>
    <w:rsid w:val="002F127D"/>
    <w:rsid w:val="002F3967"/>
    <w:rsid w:val="002F3A98"/>
    <w:rsid w:val="002F511F"/>
    <w:rsid w:val="002F5133"/>
    <w:rsid w:val="002F54CA"/>
    <w:rsid w:val="002F7347"/>
    <w:rsid w:val="002F780D"/>
    <w:rsid w:val="002F78E0"/>
    <w:rsid w:val="00302204"/>
    <w:rsid w:val="003032C4"/>
    <w:rsid w:val="00303458"/>
    <w:rsid w:val="00306235"/>
    <w:rsid w:val="00307E9C"/>
    <w:rsid w:val="003102DC"/>
    <w:rsid w:val="00312892"/>
    <w:rsid w:val="00312D47"/>
    <w:rsid w:val="00313C35"/>
    <w:rsid w:val="003143A9"/>
    <w:rsid w:val="0031531F"/>
    <w:rsid w:val="00317A38"/>
    <w:rsid w:val="0032020B"/>
    <w:rsid w:val="0032234F"/>
    <w:rsid w:val="00322581"/>
    <w:rsid w:val="00322643"/>
    <w:rsid w:val="0032336C"/>
    <w:rsid w:val="0032542C"/>
    <w:rsid w:val="0032572D"/>
    <w:rsid w:val="00327BE2"/>
    <w:rsid w:val="00330ABC"/>
    <w:rsid w:val="003315DB"/>
    <w:rsid w:val="00332AA3"/>
    <w:rsid w:val="00333F05"/>
    <w:rsid w:val="00335C08"/>
    <w:rsid w:val="00336952"/>
    <w:rsid w:val="00337AC4"/>
    <w:rsid w:val="0034012E"/>
    <w:rsid w:val="003417D7"/>
    <w:rsid w:val="0034255B"/>
    <w:rsid w:val="003453A3"/>
    <w:rsid w:val="00345D33"/>
    <w:rsid w:val="003461B5"/>
    <w:rsid w:val="00352120"/>
    <w:rsid w:val="003526D3"/>
    <w:rsid w:val="0035326E"/>
    <w:rsid w:val="003535CD"/>
    <w:rsid w:val="00353DD0"/>
    <w:rsid w:val="00354295"/>
    <w:rsid w:val="003546D5"/>
    <w:rsid w:val="00355A45"/>
    <w:rsid w:val="00360413"/>
    <w:rsid w:val="003630CE"/>
    <w:rsid w:val="00364C2C"/>
    <w:rsid w:val="00365621"/>
    <w:rsid w:val="00370EFC"/>
    <w:rsid w:val="0037340E"/>
    <w:rsid w:val="00376858"/>
    <w:rsid w:val="003768B6"/>
    <w:rsid w:val="0038276F"/>
    <w:rsid w:val="00382E18"/>
    <w:rsid w:val="00384443"/>
    <w:rsid w:val="00385894"/>
    <w:rsid w:val="00385E55"/>
    <w:rsid w:val="003866CB"/>
    <w:rsid w:val="003876C2"/>
    <w:rsid w:val="003904EE"/>
    <w:rsid w:val="00390B90"/>
    <w:rsid w:val="00394043"/>
    <w:rsid w:val="00394F7F"/>
    <w:rsid w:val="0039537B"/>
    <w:rsid w:val="00396C69"/>
    <w:rsid w:val="00397344"/>
    <w:rsid w:val="00397893"/>
    <w:rsid w:val="003A27E5"/>
    <w:rsid w:val="003A333C"/>
    <w:rsid w:val="003A3E49"/>
    <w:rsid w:val="003A42A1"/>
    <w:rsid w:val="003A447E"/>
    <w:rsid w:val="003A649E"/>
    <w:rsid w:val="003A6A2A"/>
    <w:rsid w:val="003A7FD9"/>
    <w:rsid w:val="003B1DDD"/>
    <w:rsid w:val="003B216A"/>
    <w:rsid w:val="003B46C2"/>
    <w:rsid w:val="003B6E72"/>
    <w:rsid w:val="003C09EB"/>
    <w:rsid w:val="003C10ED"/>
    <w:rsid w:val="003C1126"/>
    <w:rsid w:val="003C2D7B"/>
    <w:rsid w:val="003C44F1"/>
    <w:rsid w:val="003C4750"/>
    <w:rsid w:val="003C69D0"/>
    <w:rsid w:val="003D0138"/>
    <w:rsid w:val="003D0713"/>
    <w:rsid w:val="003D1B5D"/>
    <w:rsid w:val="003D1CE7"/>
    <w:rsid w:val="003D29C8"/>
    <w:rsid w:val="003D4CA2"/>
    <w:rsid w:val="003D5E24"/>
    <w:rsid w:val="003D66E4"/>
    <w:rsid w:val="003D6C23"/>
    <w:rsid w:val="003E44E2"/>
    <w:rsid w:val="003E51EC"/>
    <w:rsid w:val="003E54E0"/>
    <w:rsid w:val="003E6658"/>
    <w:rsid w:val="003E7E40"/>
    <w:rsid w:val="003F1234"/>
    <w:rsid w:val="003F33B8"/>
    <w:rsid w:val="003F5B60"/>
    <w:rsid w:val="003F6BB1"/>
    <w:rsid w:val="003F772B"/>
    <w:rsid w:val="00400003"/>
    <w:rsid w:val="004006B2"/>
    <w:rsid w:val="00403A4E"/>
    <w:rsid w:val="004043B9"/>
    <w:rsid w:val="00404A29"/>
    <w:rsid w:val="0040599C"/>
    <w:rsid w:val="004063DC"/>
    <w:rsid w:val="00407452"/>
    <w:rsid w:val="00407DE9"/>
    <w:rsid w:val="00410BB7"/>
    <w:rsid w:val="004112C0"/>
    <w:rsid w:val="004118F2"/>
    <w:rsid w:val="00414A00"/>
    <w:rsid w:val="00414F19"/>
    <w:rsid w:val="00415773"/>
    <w:rsid w:val="0041628F"/>
    <w:rsid w:val="0041629D"/>
    <w:rsid w:val="0041665B"/>
    <w:rsid w:val="0042089C"/>
    <w:rsid w:val="00420CB0"/>
    <w:rsid w:val="0042414A"/>
    <w:rsid w:val="00424D6E"/>
    <w:rsid w:val="0042704B"/>
    <w:rsid w:val="0043022E"/>
    <w:rsid w:val="00432DD6"/>
    <w:rsid w:val="0043520B"/>
    <w:rsid w:val="004356B1"/>
    <w:rsid w:val="00435A17"/>
    <w:rsid w:val="00435FF9"/>
    <w:rsid w:val="0043688C"/>
    <w:rsid w:val="00437260"/>
    <w:rsid w:val="0043760F"/>
    <w:rsid w:val="00437EAF"/>
    <w:rsid w:val="004401FE"/>
    <w:rsid w:val="00441CC4"/>
    <w:rsid w:val="00441E9F"/>
    <w:rsid w:val="0044436F"/>
    <w:rsid w:val="004460E0"/>
    <w:rsid w:val="00447184"/>
    <w:rsid w:val="0045096C"/>
    <w:rsid w:val="00450E73"/>
    <w:rsid w:val="00451B4B"/>
    <w:rsid w:val="00451C93"/>
    <w:rsid w:val="00453A3F"/>
    <w:rsid w:val="00456051"/>
    <w:rsid w:val="00457656"/>
    <w:rsid w:val="00461A73"/>
    <w:rsid w:val="004639EB"/>
    <w:rsid w:val="00467568"/>
    <w:rsid w:val="00470DC0"/>
    <w:rsid w:val="00471B6C"/>
    <w:rsid w:val="00472D1A"/>
    <w:rsid w:val="0047555A"/>
    <w:rsid w:val="00475EDE"/>
    <w:rsid w:val="00476062"/>
    <w:rsid w:val="004801AB"/>
    <w:rsid w:val="00484104"/>
    <w:rsid w:val="004854F8"/>
    <w:rsid w:val="0048607C"/>
    <w:rsid w:val="00486198"/>
    <w:rsid w:val="00487573"/>
    <w:rsid w:val="00490A2D"/>
    <w:rsid w:val="004911DC"/>
    <w:rsid w:val="004912AC"/>
    <w:rsid w:val="00491D0D"/>
    <w:rsid w:val="00493D61"/>
    <w:rsid w:val="00493E39"/>
    <w:rsid w:val="00493E8C"/>
    <w:rsid w:val="00494A2C"/>
    <w:rsid w:val="00494C10"/>
    <w:rsid w:val="00494D77"/>
    <w:rsid w:val="00495FE6"/>
    <w:rsid w:val="00497EE9"/>
    <w:rsid w:val="004A0A7F"/>
    <w:rsid w:val="004A4C2B"/>
    <w:rsid w:val="004B1B98"/>
    <w:rsid w:val="004B3944"/>
    <w:rsid w:val="004B5C1E"/>
    <w:rsid w:val="004B5D1D"/>
    <w:rsid w:val="004B6AF8"/>
    <w:rsid w:val="004B78CA"/>
    <w:rsid w:val="004C1CCD"/>
    <w:rsid w:val="004C22DE"/>
    <w:rsid w:val="004C2861"/>
    <w:rsid w:val="004D0002"/>
    <w:rsid w:val="004D2EA2"/>
    <w:rsid w:val="004D316A"/>
    <w:rsid w:val="004D352C"/>
    <w:rsid w:val="004D4DD7"/>
    <w:rsid w:val="004D538F"/>
    <w:rsid w:val="004D5C8B"/>
    <w:rsid w:val="004D663B"/>
    <w:rsid w:val="004E0BB0"/>
    <w:rsid w:val="004E4A46"/>
    <w:rsid w:val="004E5456"/>
    <w:rsid w:val="004E6CF3"/>
    <w:rsid w:val="004F2427"/>
    <w:rsid w:val="004F2501"/>
    <w:rsid w:val="004F3150"/>
    <w:rsid w:val="004F37C3"/>
    <w:rsid w:val="004F4490"/>
    <w:rsid w:val="004F6FD0"/>
    <w:rsid w:val="004F757C"/>
    <w:rsid w:val="004F76B4"/>
    <w:rsid w:val="004F7EF0"/>
    <w:rsid w:val="00501672"/>
    <w:rsid w:val="00502549"/>
    <w:rsid w:val="00502D78"/>
    <w:rsid w:val="00506676"/>
    <w:rsid w:val="0051027A"/>
    <w:rsid w:val="00511079"/>
    <w:rsid w:val="00511B1B"/>
    <w:rsid w:val="00511E75"/>
    <w:rsid w:val="00512546"/>
    <w:rsid w:val="005134BA"/>
    <w:rsid w:val="005135A2"/>
    <w:rsid w:val="00513E1F"/>
    <w:rsid w:val="005161EB"/>
    <w:rsid w:val="00523A74"/>
    <w:rsid w:val="00524708"/>
    <w:rsid w:val="00524D78"/>
    <w:rsid w:val="00526862"/>
    <w:rsid w:val="00527E95"/>
    <w:rsid w:val="0053106A"/>
    <w:rsid w:val="0053198B"/>
    <w:rsid w:val="005361F3"/>
    <w:rsid w:val="005365B6"/>
    <w:rsid w:val="00540568"/>
    <w:rsid w:val="005415FE"/>
    <w:rsid w:val="00543B13"/>
    <w:rsid w:val="00544276"/>
    <w:rsid w:val="0054470F"/>
    <w:rsid w:val="005447E0"/>
    <w:rsid w:val="00545B01"/>
    <w:rsid w:val="005467C2"/>
    <w:rsid w:val="00546BB7"/>
    <w:rsid w:val="00551E0D"/>
    <w:rsid w:val="0055242B"/>
    <w:rsid w:val="00554293"/>
    <w:rsid w:val="005553BE"/>
    <w:rsid w:val="00557330"/>
    <w:rsid w:val="005612A8"/>
    <w:rsid w:val="005633DA"/>
    <w:rsid w:val="005637D6"/>
    <w:rsid w:val="00563B27"/>
    <w:rsid w:val="005642C6"/>
    <w:rsid w:val="005647DE"/>
    <w:rsid w:val="00565179"/>
    <w:rsid w:val="00566090"/>
    <w:rsid w:val="00566650"/>
    <w:rsid w:val="00567281"/>
    <w:rsid w:val="005678F7"/>
    <w:rsid w:val="00570D6D"/>
    <w:rsid w:val="0057192A"/>
    <w:rsid w:val="005720DC"/>
    <w:rsid w:val="00573073"/>
    <w:rsid w:val="00573234"/>
    <w:rsid w:val="0057759A"/>
    <w:rsid w:val="00577FAF"/>
    <w:rsid w:val="0058010C"/>
    <w:rsid w:val="00580294"/>
    <w:rsid w:val="00581171"/>
    <w:rsid w:val="00581561"/>
    <w:rsid w:val="00581873"/>
    <w:rsid w:val="005820F8"/>
    <w:rsid w:val="00582BBB"/>
    <w:rsid w:val="00583C0D"/>
    <w:rsid w:val="00587E38"/>
    <w:rsid w:val="005928DC"/>
    <w:rsid w:val="005929C3"/>
    <w:rsid w:val="005930CA"/>
    <w:rsid w:val="00594C41"/>
    <w:rsid w:val="00594E51"/>
    <w:rsid w:val="005952CB"/>
    <w:rsid w:val="00596D03"/>
    <w:rsid w:val="005A0FE0"/>
    <w:rsid w:val="005A2EB4"/>
    <w:rsid w:val="005A3835"/>
    <w:rsid w:val="005A542E"/>
    <w:rsid w:val="005A66A6"/>
    <w:rsid w:val="005A7590"/>
    <w:rsid w:val="005A7AF6"/>
    <w:rsid w:val="005A7D05"/>
    <w:rsid w:val="005B1ECB"/>
    <w:rsid w:val="005B27C5"/>
    <w:rsid w:val="005B3EE6"/>
    <w:rsid w:val="005B3F5A"/>
    <w:rsid w:val="005B4C09"/>
    <w:rsid w:val="005B5997"/>
    <w:rsid w:val="005B6C87"/>
    <w:rsid w:val="005B6D0D"/>
    <w:rsid w:val="005B7FA5"/>
    <w:rsid w:val="005C0D6C"/>
    <w:rsid w:val="005C1095"/>
    <w:rsid w:val="005C1303"/>
    <w:rsid w:val="005C1BAB"/>
    <w:rsid w:val="005C3EA3"/>
    <w:rsid w:val="005C5974"/>
    <w:rsid w:val="005C5E22"/>
    <w:rsid w:val="005C7454"/>
    <w:rsid w:val="005D08D3"/>
    <w:rsid w:val="005D20CA"/>
    <w:rsid w:val="005D2C1A"/>
    <w:rsid w:val="005D65BC"/>
    <w:rsid w:val="005D6717"/>
    <w:rsid w:val="005D69A2"/>
    <w:rsid w:val="005E0BAE"/>
    <w:rsid w:val="005E261E"/>
    <w:rsid w:val="005E2B4D"/>
    <w:rsid w:val="005E331B"/>
    <w:rsid w:val="005E3C28"/>
    <w:rsid w:val="005E4C7F"/>
    <w:rsid w:val="005E5DCC"/>
    <w:rsid w:val="005E5FFB"/>
    <w:rsid w:val="005F1451"/>
    <w:rsid w:val="005F2C68"/>
    <w:rsid w:val="005F3AB4"/>
    <w:rsid w:val="005F40C6"/>
    <w:rsid w:val="005F45F0"/>
    <w:rsid w:val="005F5046"/>
    <w:rsid w:val="005F67FA"/>
    <w:rsid w:val="00600441"/>
    <w:rsid w:val="00601039"/>
    <w:rsid w:val="00601430"/>
    <w:rsid w:val="00601A35"/>
    <w:rsid w:val="00601E3E"/>
    <w:rsid w:val="00603770"/>
    <w:rsid w:val="00603ECA"/>
    <w:rsid w:val="00604513"/>
    <w:rsid w:val="00604B52"/>
    <w:rsid w:val="00605FC3"/>
    <w:rsid w:val="00606933"/>
    <w:rsid w:val="006107E7"/>
    <w:rsid w:val="00611747"/>
    <w:rsid w:val="00613FDB"/>
    <w:rsid w:val="00615751"/>
    <w:rsid w:val="006164B4"/>
    <w:rsid w:val="00617760"/>
    <w:rsid w:val="00617F46"/>
    <w:rsid w:val="006215D0"/>
    <w:rsid w:val="0062177A"/>
    <w:rsid w:val="006224A1"/>
    <w:rsid w:val="00622D5F"/>
    <w:rsid w:val="0062484B"/>
    <w:rsid w:val="00624C7F"/>
    <w:rsid w:val="00625328"/>
    <w:rsid w:val="006258DF"/>
    <w:rsid w:val="00627852"/>
    <w:rsid w:val="00627BFB"/>
    <w:rsid w:val="00630791"/>
    <w:rsid w:val="006320BB"/>
    <w:rsid w:val="006320DB"/>
    <w:rsid w:val="006325A6"/>
    <w:rsid w:val="006343D2"/>
    <w:rsid w:val="00635004"/>
    <w:rsid w:val="00636816"/>
    <w:rsid w:val="00640CAD"/>
    <w:rsid w:val="00641341"/>
    <w:rsid w:val="006439D6"/>
    <w:rsid w:val="00645206"/>
    <w:rsid w:val="00645653"/>
    <w:rsid w:val="006460D6"/>
    <w:rsid w:val="0064648C"/>
    <w:rsid w:val="006476A4"/>
    <w:rsid w:val="006528CA"/>
    <w:rsid w:val="00654E80"/>
    <w:rsid w:val="0065586A"/>
    <w:rsid w:val="006607CE"/>
    <w:rsid w:val="0066199E"/>
    <w:rsid w:val="0066224E"/>
    <w:rsid w:val="00664FE8"/>
    <w:rsid w:val="00666669"/>
    <w:rsid w:val="00671470"/>
    <w:rsid w:val="0067194A"/>
    <w:rsid w:val="00671A44"/>
    <w:rsid w:val="0067346F"/>
    <w:rsid w:val="00673E41"/>
    <w:rsid w:val="00676200"/>
    <w:rsid w:val="00676759"/>
    <w:rsid w:val="00676830"/>
    <w:rsid w:val="00676AE4"/>
    <w:rsid w:val="00676D36"/>
    <w:rsid w:val="00677DC4"/>
    <w:rsid w:val="006808B6"/>
    <w:rsid w:val="006813ED"/>
    <w:rsid w:val="006816CB"/>
    <w:rsid w:val="00681F81"/>
    <w:rsid w:val="006829A6"/>
    <w:rsid w:val="006838E9"/>
    <w:rsid w:val="00684C93"/>
    <w:rsid w:val="006929AD"/>
    <w:rsid w:val="00693091"/>
    <w:rsid w:val="00694771"/>
    <w:rsid w:val="006951B4"/>
    <w:rsid w:val="006976E5"/>
    <w:rsid w:val="00697BAC"/>
    <w:rsid w:val="006A2A53"/>
    <w:rsid w:val="006A5070"/>
    <w:rsid w:val="006A67DF"/>
    <w:rsid w:val="006A69EC"/>
    <w:rsid w:val="006B287B"/>
    <w:rsid w:val="006B63E2"/>
    <w:rsid w:val="006B6A92"/>
    <w:rsid w:val="006C07D9"/>
    <w:rsid w:val="006C5B54"/>
    <w:rsid w:val="006C7D94"/>
    <w:rsid w:val="006D0AE7"/>
    <w:rsid w:val="006D0D88"/>
    <w:rsid w:val="006D5767"/>
    <w:rsid w:val="006E2CB7"/>
    <w:rsid w:val="006E6C9C"/>
    <w:rsid w:val="006E76CE"/>
    <w:rsid w:val="006F1D34"/>
    <w:rsid w:val="006F3076"/>
    <w:rsid w:val="006F365C"/>
    <w:rsid w:val="006F3F63"/>
    <w:rsid w:val="006F4EFA"/>
    <w:rsid w:val="006F68A0"/>
    <w:rsid w:val="006F6E41"/>
    <w:rsid w:val="00700CF0"/>
    <w:rsid w:val="00702642"/>
    <w:rsid w:val="00702984"/>
    <w:rsid w:val="00703BA4"/>
    <w:rsid w:val="00704B19"/>
    <w:rsid w:val="007053FB"/>
    <w:rsid w:val="00706368"/>
    <w:rsid w:val="00707B67"/>
    <w:rsid w:val="00707DF9"/>
    <w:rsid w:val="00712484"/>
    <w:rsid w:val="007126EA"/>
    <w:rsid w:val="00712D8E"/>
    <w:rsid w:val="007134FE"/>
    <w:rsid w:val="00713903"/>
    <w:rsid w:val="00713B4B"/>
    <w:rsid w:val="00714E09"/>
    <w:rsid w:val="00715DEC"/>
    <w:rsid w:val="007164DE"/>
    <w:rsid w:val="007165CD"/>
    <w:rsid w:val="00717356"/>
    <w:rsid w:val="007214C7"/>
    <w:rsid w:val="007231A4"/>
    <w:rsid w:val="007235EA"/>
    <w:rsid w:val="00723871"/>
    <w:rsid w:val="0072426F"/>
    <w:rsid w:val="00724D06"/>
    <w:rsid w:val="00725676"/>
    <w:rsid w:val="00730F0C"/>
    <w:rsid w:val="00731AB8"/>
    <w:rsid w:val="007321BD"/>
    <w:rsid w:val="00732685"/>
    <w:rsid w:val="00736517"/>
    <w:rsid w:val="00743710"/>
    <w:rsid w:val="00743E2E"/>
    <w:rsid w:val="00746F27"/>
    <w:rsid w:val="00750219"/>
    <w:rsid w:val="007509A9"/>
    <w:rsid w:val="0075107E"/>
    <w:rsid w:val="00754045"/>
    <w:rsid w:val="0075530B"/>
    <w:rsid w:val="007577F5"/>
    <w:rsid w:val="007579D3"/>
    <w:rsid w:val="00757DD2"/>
    <w:rsid w:val="00762CA9"/>
    <w:rsid w:val="00764C69"/>
    <w:rsid w:val="00765BC8"/>
    <w:rsid w:val="0076763B"/>
    <w:rsid w:val="00767F0D"/>
    <w:rsid w:val="00770009"/>
    <w:rsid w:val="007702BC"/>
    <w:rsid w:val="00770B28"/>
    <w:rsid w:val="00772C6D"/>
    <w:rsid w:val="00773106"/>
    <w:rsid w:val="007740F8"/>
    <w:rsid w:val="00775861"/>
    <w:rsid w:val="00775DC2"/>
    <w:rsid w:val="00776050"/>
    <w:rsid w:val="0078033C"/>
    <w:rsid w:val="0078217A"/>
    <w:rsid w:val="007849C4"/>
    <w:rsid w:val="00784AAE"/>
    <w:rsid w:val="00784CA6"/>
    <w:rsid w:val="00785D4B"/>
    <w:rsid w:val="00786E43"/>
    <w:rsid w:val="00787335"/>
    <w:rsid w:val="00790D01"/>
    <w:rsid w:val="00791108"/>
    <w:rsid w:val="00792DA2"/>
    <w:rsid w:val="00794DFB"/>
    <w:rsid w:val="00795017"/>
    <w:rsid w:val="0079644C"/>
    <w:rsid w:val="00797122"/>
    <w:rsid w:val="007A056E"/>
    <w:rsid w:val="007A0804"/>
    <w:rsid w:val="007A1292"/>
    <w:rsid w:val="007A315C"/>
    <w:rsid w:val="007A374E"/>
    <w:rsid w:val="007A4249"/>
    <w:rsid w:val="007A4A8C"/>
    <w:rsid w:val="007A6C9B"/>
    <w:rsid w:val="007B10EE"/>
    <w:rsid w:val="007B24AB"/>
    <w:rsid w:val="007B2582"/>
    <w:rsid w:val="007B2658"/>
    <w:rsid w:val="007B3799"/>
    <w:rsid w:val="007B7E17"/>
    <w:rsid w:val="007C01AA"/>
    <w:rsid w:val="007C0620"/>
    <w:rsid w:val="007C0B03"/>
    <w:rsid w:val="007C1914"/>
    <w:rsid w:val="007C555B"/>
    <w:rsid w:val="007D1A94"/>
    <w:rsid w:val="007D39A2"/>
    <w:rsid w:val="007D696B"/>
    <w:rsid w:val="007D7727"/>
    <w:rsid w:val="007D7E0B"/>
    <w:rsid w:val="007E0215"/>
    <w:rsid w:val="007E0709"/>
    <w:rsid w:val="007E15A4"/>
    <w:rsid w:val="007E2356"/>
    <w:rsid w:val="007E4E44"/>
    <w:rsid w:val="007E69CF"/>
    <w:rsid w:val="007E7896"/>
    <w:rsid w:val="007E7E79"/>
    <w:rsid w:val="007F123E"/>
    <w:rsid w:val="007F20A2"/>
    <w:rsid w:val="007F2C7E"/>
    <w:rsid w:val="007F433A"/>
    <w:rsid w:val="007F7540"/>
    <w:rsid w:val="007F7BF8"/>
    <w:rsid w:val="00801D01"/>
    <w:rsid w:val="008027C8"/>
    <w:rsid w:val="00803399"/>
    <w:rsid w:val="00803CC3"/>
    <w:rsid w:val="008050B6"/>
    <w:rsid w:val="008074F8"/>
    <w:rsid w:val="00807CCE"/>
    <w:rsid w:val="008102E7"/>
    <w:rsid w:val="00813069"/>
    <w:rsid w:val="00813FCC"/>
    <w:rsid w:val="00815FD6"/>
    <w:rsid w:val="00821630"/>
    <w:rsid w:val="008226A4"/>
    <w:rsid w:val="00826CAC"/>
    <w:rsid w:val="00831FE3"/>
    <w:rsid w:val="008326F1"/>
    <w:rsid w:val="00833111"/>
    <w:rsid w:val="0083324B"/>
    <w:rsid w:val="00833255"/>
    <w:rsid w:val="0083582C"/>
    <w:rsid w:val="008359D6"/>
    <w:rsid w:val="0084529A"/>
    <w:rsid w:val="00846278"/>
    <w:rsid w:val="00851164"/>
    <w:rsid w:val="00851538"/>
    <w:rsid w:val="008519F0"/>
    <w:rsid w:val="00851E82"/>
    <w:rsid w:val="00852266"/>
    <w:rsid w:val="00852F37"/>
    <w:rsid w:val="00854B86"/>
    <w:rsid w:val="00855857"/>
    <w:rsid w:val="0085677A"/>
    <w:rsid w:val="008575DF"/>
    <w:rsid w:val="00860031"/>
    <w:rsid w:val="0086029E"/>
    <w:rsid w:val="0086118C"/>
    <w:rsid w:val="00864F63"/>
    <w:rsid w:val="00870E11"/>
    <w:rsid w:val="00871957"/>
    <w:rsid w:val="0087269E"/>
    <w:rsid w:val="008729C1"/>
    <w:rsid w:val="008739FF"/>
    <w:rsid w:val="00873A31"/>
    <w:rsid w:val="008742F9"/>
    <w:rsid w:val="00874403"/>
    <w:rsid w:val="00874626"/>
    <w:rsid w:val="00874653"/>
    <w:rsid w:val="00875139"/>
    <w:rsid w:val="00882062"/>
    <w:rsid w:val="008825EB"/>
    <w:rsid w:val="00882B6E"/>
    <w:rsid w:val="0088388C"/>
    <w:rsid w:val="00883DAC"/>
    <w:rsid w:val="00885992"/>
    <w:rsid w:val="008859B7"/>
    <w:rsid w:val="0088799F"/>
    <w:rsid w:val="008915F2"/>
    <w:rsid w:val="008923DB"/>
    <w:rsid w:val="00893851"/>
    <w:rsid w:val="00893F99"/>
    <w:rsid w:val="008951CA"/>
    <w:rsid w:val="00895C3F"/>
    <w:rsid w:val="00896677"/>
    <w:rsid w:val="0089704F"/>
    <w:rsid w:val="008977E6"/>
    <w:rsid w:val="008A0EB4"/>
    <w:rsid w:val="008A2FC2"/>
    <w:rsid w:val="008A371D"/>
    <w:rsid w:val="008A38F0"/>
    <w:rsid w:val="008A39EC"/>
    <w:rsid w:val="008A3DB8"/>
    <w:rsid w:val="008B06FC"/>
    <w:rsid w:val="008B0C4A"/>
    <w:rsid w:val="008B17A8"/>
    <w:rsid w:val="008B2A6D"/>
    <w:rsid w:val="008B6687"/>
    <w:rsid w:val="008B7CD2"/>
    <w:rsid w:val="008C0FED"/>
    <w:rsid w:val="008C15F1"/>
    <w:rsid w:val="008C3209"/>
    <w:rsid w:val="008C4722"/>
    <w:rsid w:val="008C47BB"/>
    <w:rsid w:val="008C75D1"/>
    <w:rsid w:val="008D0C47"/>
    <w:rsid w:val="008D0D7D"/>
    <w:rsid w:val="008D3FFB"/>
    <w:rsid w:val="008D44E3"/>
    <w:rsid w:val="008D5401"/>
    <w:rsid w:val="008D6616"/>
    <w:rsid w:val="008D7129"/>
    <w:rsid w:val="008E1237"/>
    <w:rsid w:val="008E1245"/>
    <w:rsid w:val="008E12B9"/>
    <w:rsid w:val="008E14BC"/>
    <w:rsid w:val="008E1528"/>
    <w:rsid w:val="008E18EB"/>
    <w:rsid w:val="008E2E0A"/>
    <w:rsid w:val="008E3255"/>
    <w:rsid w:val="008E33D8"/>
    <w:rsid w:val="008E3520"/>
    <w:rsid w:val="008E4FEB"/>
    <w:rsid w:val="008E6841"/>
    <w:rsid w:val="008E6D26"/>
    <w:rsid w:val="008F1980"/>
    <w:rsid w:val="008F1A4E"/>
    <w:rsid w:val="008F216B"/>
    <w:rsid w:val="008F3383"/>
    <w:rsid w:val="008F4934"/>
    <w:rsid w:val="008F59C4"/>
    <w:rsid w:val="008F611B"/>
    <w:rsid w:val="008F79D1"/>
    <w:rsid w:val="009017FD"/>
    <w:rsid w:val="00901C9B"/>
    <w:rsid w:val="00902023"/>
    <w:rsid w:val="00902537"/>
    <w:rsid w:val="00906118"/>
    <w:rsid w:val="0090768F"/>
    <w:rsid w:val="00907E49"/>
    <w:rsid w:val="009100B7"/>
    <w:rsid w:val="009103F4"/>
    <w:rsid w:val="009125B5"/>
    <w:rsid w:val="00912F13"/>
    <w:rsid w:val="009145D0"/>
    <w:rsid w:val="00916446"/>
    <w:rsid w:val="009164D7"/>
    <w:rsid w:val="009172AA"/>
    <w:rsid w:val="009173A6"/>
    <w:rsid w:val="0092656F"/>
    <w:rsid w:val="0093051A"/>
    <w:rsid w:val="00930866"/>
    <w:rsid w:val="00930C5B"/>
    <w:rsid w:val="00931D7B"/>
    <w:rsid w:val="009327D6"/>
    <w:rsid w:val="00934B20"/>
    <w:rsid w:val="00937D36"/>
    <w:rsid w:val="00940094"/>
    <w:rsid w:val="0094084E"/>
    <w:rsid w:val="00942CC9"/>
    <w:rsid w:val="00943D57"/>
    <w:rsid w:val="00944132"/>
    <w:rsid w:val="0094683E"/>
    <w:rsid w:val="00946ECA"/>
    <w:rsid w:val="009502CA"/>
    <w:rsid w:val="009507F8"/>
    <w:rsid w:val="00952B3F"/>
    <w:rsid w:val="0095383C"/>
    <w:rsid w:val="00955DEC"/>
    <w:rsid w:val="00956220"/>
    <w:rsid w:val="009575D0"/>
    <w:rsid w:val="009603E4"/>
    <w:rsid w:val="009610E1"/>
    <w:rsid w:val="00961A83"/>
    <w:rsid w:val="0096361A"/>
    <w:rsid w:val="00964911"/>
    <w:rsid w:val="00965E4F"/>
    <w:rsid w:val="00966A4F"/>
    <w:rsid w:val="00970FA5"/>
    <w:rsid w:val="009713CF"/>
    <w:rsid w:val="009719C2"/>
    <w:rsid w:val="00971A03"/>
    <w:rsid w:val="0098041B"/>
    <w:rsid w:val="00981471"/>
    <w:rsid w:val="009817AF"/>
    <w:rsid w:val="00983310"/>
    <w:rsid w:val="00986112"/>
    <w:rsid w:val="00990951"/>
    <w:rsid w:val="009911A6"/>
    <w:rsid w:val="00991D2C"/>
    <w:rsid w:val="009932B3"/>
    <w:rsid w:val="009A27F3"/>
    <w:rsid w:val="009A2857"/>
    <w:rsid w:val="009A2F26"/>
    <w:rsid w:val="009A38F1"/>
    <w:rsid w:val="009A3FFB"/>
    <w:rsid w:val="009A4EBE"/>
    <w:rsid w:val="009A5DFC"/>
    <w:rsid w:val="009A65FF"/>
    <w:rsid w:val="009A7697"/>
    <w:rsid w:val="009B0E70"/>
    <w:rsid w:val="009B18E6"/>
    <w:rsid w:val="009B311F"/>
    <w:rsid w:val="009B4D20"/>
    <w:rsid w:val="009B71AF"/>
    <w:rsid w:val="009C0F7A"/>
    <w:rsid w:val="009C15E4"/>
    <w:rsid w:val="009C186B"/>
    <w:rsid w:val="009C1A22"/>
    <w:rsid w:val="009C2CA8"/>
    <w:rsid w:val="009C693C"/>
    <w:rsid w:val="009C6B3F"/>
    <w:rsid w:val="009C6E90"/>
    <w:rsid w:val="009D062F"/>
    <w:rsid w:val="009E106C"/>
    <w:rsid w:val="009E2A37"/>
    <w:rsid w:val="009E5EDE"/>
    <w:rsid w:val="009E6BB5"/>
    <w:rsid w:val="009E74E5"/>
    <w:rsid w:val="009F0DF8"/>
    <w:rsid w:val="009F0EAB"/>
    <w:rsid w:val="009F3CE1"/>
    <w:rsid w:val="009F7145"/>
    <w:rsid w:val="00A01C33"/>
    <w:rsid w:val="00A041A3"/>
    <w:rsid w:val="00A07872"/>
    <w:rsid w:val="00A105B8"/>
    <w:rsid w:val="00A11662"/>
    <w:rsid w:val="00A15B51"/>
    <w:rsid w:val="00A164FB"/>
    <w:rsid w:val="00A1765A"/>
    <w:rsid w:val="00A17B71"/>
    <w:rsid w:val="00A21A4B"/>
    <w:rsid w:val="00A2296E"/>
    <w:rsid w:val="00A239E9"/>
    <w:rsid w:val="00A24024"/>
    <w:rsid w:val="00A25A89"/>
    <w:rsid w:val="00A26319"/>
    <w:rsid w:val="00A2719D"/>
    <w:rsid w:val="00A273E5"/>
    <w:rsid w:val="00A30640"/>
    <w:rsid w:val="00A30789"/>
    <w:rsid w:val="00A31B65"/>
    <w:rsid w:val="00A31D61"/>
    <w:rsid w:val="00A340FB"/>
    <w:rsid w:val="00A34536"/>
    <w:rsid w:val="00A350FF"/>
    <w:rsid w:val="00A3603C"/>
    <w:rsid w:val="00A417EB"/>
    <w:rsid w:val="00A41C10"/>
    <w:rsid w:val="00A44AB1"/>
    <w:rsid w:val="00A45CCD"/>
    <w:rsid w:val="00A47AA9"/>
    <w:rsid w:val="00A51287"/>
    <w:rsid w:val="00A5224D"/>
    <w:rsid w:val="00A548F1"/>
    <w:rsid w:val="00A54A6D"/>
    <w:rsid w:val="00A567EB"/>
    <w:rsid w:val="00A57D81"/>
    <w:rsid w:val="00A61FB6"/>
    <w:rsid w:val="00A63C72"/>
    <w:rsid w:val="00A65D1F"/>
    <w:rsid w:val="00A65ECF"/>
    <w:rsid w:val="00A67942"/>
    <w:rsid w:val="00A7169E"/>
    <w:rsid w:val="00A71C8D"/>
    <w:rsid w:val="00A72482"/>
    <w:rsid w:val="00A7288A"/>
    <w:rsid w:val="00A72B8D"/>
    <w:rsid w:val="00A73BD6"/>
    <w:rsid w:val="00A73CB5"/>
    <w:rsid w:val="00A740B8"/>
    <w:rsid w:val="00A74ADA"/>
    <w:rsid w:val="00A74B20"/>
    <w:rsid w:val="00A74BD9"/>
    <w:rsid w:val="00A74E77"/>
    <w:rsid w:val="00A75DE5"/>
    <w:rsid w:val="00A77FE3"/>
    <w:rsid w:val="00A82214"/>
    <w:rsid w:val="00A830F2"/>
    <w:rsid w:val="00A83961"/>
    <w:rsid w:val="00A8510A"/>
    <w:rsid w:val="00A85FE3"/>
    <w:rsid w:val="00A90BF3"/>
    <w:rsid w:val="00A914E8"/>
    <w:rsid w:val="00A949BF"/>
    <w:rsid w:val="00A94D55"/>
    <w:rsid w:val="00A9517B"/>
    <w:rsid w:val="00A957EA"/>
    <w:rsid w:val="00AA15BF"/>
    <w:rsid w:val="00AA3537"/>
    <w:rsid w:val="00AA4792"/>
    <w:rsid w:val="00AB2507"/>
    <w:rsid w:val="00AB2F75"/>
    <w:rsid w:val="00AB54CD"/>
    <w:rsid w:val="00AB591A"/>
    <w:rsid w:val="00AB5D29"/>
    <w:rsid w:val="00AB5E15"/>
    <w:rsid w:val="00AB6433"/>
    <w:rsid w:val="00AB6B8E"/>
    <w:rsid w:val="00AB71F7"/>
    <w:rsid w:val="00AC0A4F"/>
    <w:rsid w:val="00AC360A"/>
    <w:rsid w:val="00AC737E"/>
    <w:rsid w:val="00AC7398"/>
    <w:rsid w:val="00AD046D"/>
    <w:rsid w:val="00AD161A"/>
    <w:rsid w:val="00AD191F"/>
    <w:rsid w:val="00AD4F3B"/>
    <w:rsid w:val="00AD51AF"/>
    <w:rsid w:val="00AD5432"/>
    <w:rsid w:val="00AD7BF6"/>
    <w:rsid w:val="00AE1556"/>
    <w:rsid w:val="00AE1D7D"/>
    <w:rsid w:val="00AE20C9"/>
    <w:rsid w:val="00AE5346"/>
    <w:rsid w:val="00AE7E12"/>
    <w:rsid w:val="00AF0B8C"/>
    <w:rsid w:val="00AF1346"/>
    <w:rsid w:val="00AF3203"/>
    <w:rsid w:val="00AF3482"/>
    <w:rsid w:val="00AF4244"/>
    <w:rsid w:val="00AF5C45"/>
    <w:rsid w:val="00AF68F0"/>
    <w:rsid w:val="00B02B57"/>
    <w:rsid w:val="00B03221"/>
    <w:rsid w:val="00B05E8A"/>
    <w:rsid w:val="00B06101"/>
    <w:rsid w:val="00B07A95"/>
    <w:rsid w:val="00B11A7A"/>
    <w:rsid w:val="00B13DEE"/>
    <w:rsid w:val="00B2009C"/>
    <w:rsid w:val="00B23DEB"/>
    <w:rsid w:val="00B23E85"/>
    <w:rsid w:val="00B24DFE"/>
    <w:rsid w:val="00B2570B"/>
    <w:rsid w:val="00B25E77"/>
    <w:rsid w:val="00B27F0E"/>
    <w:rsid w:val="00B300AD"/>
    <w:rsid w:val="00B3123D"/>
    <w:rsid w:val="00B314B2"/>
    <w:rsid w:val="00B3194A"/>
    <w:rsid w:val="00B33737"/>
    <w:rsid w:val="00B33F3F"/>
    <w:rsid w:val="00B34B21"/>
    <w:rsid w:val="00B40F17"/>
    <w:rsid w:val="00B41131"/>
    <w:rsid w:val="00B41628"/>
    <w:rsid w:val="00B41E8C"/>
    <w:rsid w:val="00B45D11"/>
    <w:rsid w:val="00B4613A"/>
    <w:rsid w:val="00B52676"/>
    <w:rsid w:val="00B52970"/>
    <w:rsid w:val="00B54E26"/>
    <w:rsid w:val="00B54EAA"/>
    <w:rsid w:val="00B551DC"/>
    <w:rsid w:val="00B5705B"/>
    <w:rsid w:val="00B576B1"/>
    <w:rsid w:val="00B604A9"/>
    <w:rsid w:val="00B6232A"/>
    <w:rsid w:val="00B62481"/>
    <w:rsid w:val="00B6249E"/>
    <w:rsid w:val="00B644A1"/>
    <w:rsid w:val="00B6538A"/>
    <w:rsid w:val="00B662E9"/>
    <w:rsid w:val="00B70A89"/>
    <w:rsid w:val="00B7180B"/>
    <w:rsid w:val="00B71DE3"/>
    <w:rsid w:val="00B720A8"/>
    <w:rsid w:val="00B7422E"/>
    <w:rsid w:val="00B7429E"/>
    <w:rsid w:val="00B74517"/>
    <w:rsid w:val="00B74C2E"/>
    <w:rsid w:val="00B76357"/>
    <w:rsid w:val="00B81427"/>
    <w:rsid w:val="00B833EB"/>
    <w:rsid w:val="00B839C1"/>
    <w:rsid w:val="00B840FC"/>
    <w:rsid w:val="00B856A6"/>
    <w:rsid w:val="00B919F2"/>
    <w:rsid w:val="00B91B0F"/>
    <w:rsid w:val="00B940E2"/>
    <w:rsid w:val="00B950DA"/>
    <w:rsid w:val="00B9663C"/>
    <w:rsid w:val="00B972F8"/>
    <w:rsid w:val="00BA784F"/>
    <w:rsid w:val="00BA79CF"/>
    <w:rsid w:val="00BB1E67"/>
    <w:rsid w:val="00BB386A"/>
    <w:rsid w:val="00BB3EE1"/>
    <w:rsid w:val="00BB4C0D"/>
    <w:rsid w:val="00BB4DA6"/>
    <w:rsid w:val="00BB4E79"/>
    <w:rsid w:val="00BB6FA8"/>
    <w:rsid w:val="00BB70C1"/>
    <w:rsid w:val="00BC09BB"/>
    <w:rsid w:val="00BC193B"/>
    <w:rsid w:val="00BC1C27"/>
    <w:rsid w:val="00BC45D4"/>
    <w:rsid w:val="00BC45D7"/>
    <w:rsid w:val="00BC4854"/>
    <w:rsid w:val="00BC58BE"/>
    <w:rsid w:val="00BC6713"/>
    <w:rsid w:val="00BD3A62"/>
    <w:rsid w:val="00BD4613"/>
    <w:rsid w:val="00BD669A"/>
    <w:rsid w:val="00BD6A9B"/>
    <w:rsid w:val="00BD7A0B"/>
    <w:rsid w:val="00BD7CE8"/>
    <w:rsid w:val="00BE3C7F"/>
    <w:rsid w:val="00BE4A14"/>
    <w:rsid w:val="00BE5194"/>
    <w:rsid w:val="00BE5E44"/>
    <w:rsid w:val="00BE663C"/>
    <w:rsid w:val="00BE6F47"/>
    <w:rsid w:val="00BE783B"/>
    <w:rsid w:val="00BE7AD4"/>
    <w:rsid w:val="00BF0302"/>
    <w:rsid w:val="00BF1D99"/>
    <w:rsid w:val="00BF39AD"/>
    <w:rsid w:val="00BF3C3D"/>
    <w:rsid w:val="00BF51DB"/>
    <w:rsid w:val="00BF609D"/>
    <w:rsid w:val="00BF692C"/>
    <w:rsid w:val="00BF6B87"/>
    <w:rsid w:val="00BF7064"/>
    <w:rsid w:val="00C00746"/>
    <w:rsid w:val="00C00B59"/>
    <w:rsid w:val="00C00F21"/>
    <w:rsid w:val="00C02319"/>
    <w:rsid w:val="00C02793"/>
    <w:rsid w:val="00C041D3"/>
    <w:rsid w:val="00C05CE7"/>
    <w:rsid w:val="00C05F44"/>
    <w:rsid w:val="00C07E89"/>
    <w:rsid w:val="00C10ABF"/>
    <w:rsid w:val="00C1465B"/>
    <w:rsid w:val="00C14F4B"/>
    <w:rsid w:val="00C15AC9"/>
    <w:rsid w:val="00C16C79"/>
    <w:rsid w:val="00C17628"/>
    <w:rsid w:val="00C202DA"/>
    <w:rsid w:val="00C2315C"/>
    <w:rsid w:val="00C23C62"/>
    <w:rsid w:val="00C24ED0"/>
    <w:rsid w:val="00C251FC"/>
    <w:rsid w:val="00C25622"/>
    <w:rsid w:val="00C25830"/>
    <w:rsid w:val="00C31594"/>
    <w:rsid w:val="00C332FC"/>
    <w:rsid w:val="00C334D0"/>
    <w:rsid w:val="00C3531E"/>
    <w:rsid w:val="00C36199"/>
    <w:rsid w:val="00C40603"/>
    <w:rsid w:val="00C40A74"/>
    <w:rsid w:val="00C41774"/>
    <w:rsid w:val="00C41C7E"/>
    <w:rsid w:val="00C50DCE"/>
    <w:rsid w:val="00C52B76"/>
    <w:rsid w:val="00C54451"/>
    <w:rsid w:val="00C54567"/>
    <w:rsid w:val="00C54834"/>
    <w:rsid w:val="00C55F9B"/>
    <w:rsid w:val="00C56941"/>
    <w:rsid w:val="00C573A7"/>
    <w:rsid w:val="00C62CD9"/>
    <w:rsid w:val="00C62E5D"/>
    <w:rsid w:val="00C631FA"/>
    <w:rsid w:val="00C643EE"/>
    <w:rsid w:val="00C65AB9"/>
    <w:rsid w:val="00C66F94"/>
    <w:rsid w:val="00C70A52"/>
    <w:rsid w:val="00C70B68"/>
    <w:rsid w:val="00C7196F"/>
    <w:rsid w:val="00C72D01"/>
    <w:rsid w:val="00C73121"/>
    <w:rsid w:val="00C7625D"/>
    <w:rsid w:val="00C8256E"/>
    <w:rsid w:val="00C825FE"/>
    <w:rsid w:val="00C8768A"/>
    <w:rsid w:val="00C876D3"/>
    <w:rsid w:val="00C87B02"/>
    <w:rsid w:val="00C906F9"/>
    <w:rsid w:val="00C90EE0"/>
    <w:rsid w:val="00C918ED"/>
    <w:rsid w:val="00C925DF"/>
    <w:rsid w:val="00C92FBD"/>
    <w:rsid w:val="00C9599C"/>
    <w:rsid w:val="00CA02E0"/>
    <w:rsid w:val="00CA1241"/>
    <w:rsid w:val="00CA1D64"/>
    <w:rsid w:val="00CA21D9"/>
    <w:rsid w:val="00CA29FC"/>
    <w:rsid w:val="00CA2C05"/>
    <w:rsid w:val="00CA35E4"/>
    <w:rsid w:val="00CA4AAA"/>
    <w:rsid w:val="00CA5C4B"/>
    <w:rsid w:val="00CA5D41"/>
    <w:rsid w:val="00CA7A2F"/>
    <w:rsid w:val="00CA7A58"/>
    <w:rsid w:val="00CA7FDF"/>
    <w:rsid w:val="00CB0944"/>
    <w:rsid w:val="00CB122B"/>
    <w:rsid w:val="00CB1B9E"/>
    <w:rsid w:val="00CB2ED0"/>
    <w:rsid w:val="00CC14F8"/>
    <w:rsid w:val="00CC2679"/>
    <w:rsid w:val="00CC6718"/>
    <w:rsid w:val="00CC681A"/>
    <w:rsid w:val="00CC74EB"/>
    <w:rsid w:val="00CD06EE"/>
    <w:rsid w:val="00CD1BAD"/>
    <w:rsid w:val="00CD23C0"/>
    <w:rsid w:val="00CD2C32"/>
    <w:rsid w:val="00CD3A66"/>
    <w:rsid w:val="00CD3B24"/>
    <w:rsid w:val="00CD3BD6"/>
    <w:rsid w:val="00CD3D11"/>
    <w:rsid w:val="00CD780D"/>
    <w:rsid w:val="00CD7DA1"/>
    <w:rsid w:val="00CE025A"/>
    <w:rsid w:val="00CE109C"/>
    <w:rsid w:val="00CE15F0"/>
    <w:rsid w:val="00CE2D19"/>
    <w:rsid w:val="00CE3111"/>
    <w:rsid w:val="00CE4CA8"/>
    <w:rsid w:val="00CF09BA"/>
    <w:rsid w:val="00CF258C"/>
    <w:rsid w:val="00CF3222"/>
    <w:rsid w:val="00CF3809"/>
    <w:rsid w:val="00CF61B3"/>
    <w:rsid w:val="00CF61EC"/>
    <w:rsid w:val="00CF68AA"/>
    <w:rsid w:val="00D0064B"/>
    <w:rsid w:val="00D00968"/>
    <w:rsid w:val="00D03FC0"/>
    <w:rsid w:val="00D043A1"/>
    <w:rsid w:val="00D0520D"/>
    <w:rsid w:val="00D0590C"/>
    <w:rsid w:val="00D10E00"/>
    <w:rsid w:val="00D1329F"/>
    <w:rsid w:val="00D149C2"/>
    <w:rsid w:val="00D16940"/>
    <w:rsid w:val="00D17D16"/>
    <w:rsid w:val="00D22662"/>
    <w:rsid w:val="00D23EA0"/>
    <w:rsid w:val="00D252B0"/>
    <w:rsid w:val="00D253E7"/>
    <w:rsid w:val="00D302AF"/>
    <w:rsid w:val="00D323B7"/>
    <w:rsid w:val="00D3268A"/>
    <w:rsid w:val="00D33B7F"/>
    <w:rsid w:val="00D34C52"/>
    <w:rsid w:val="00D3578C"/>
    <w:rsid w:val="00D3587C"/>
    <w:rsid w:val="00D36D58"/>
    <w:rsid w:val="00D37CF8"/>
    <w:rsid w:val="00D37D7B"/>
    <w:rsid w:val="00D42398"/>
    <w:rsid w:val="00D4483E"/>
    <w:rsid w:val="00D44E86"/>
    <w:rsid w:val="00D473AB"/>
    <w:rsid w:val="00D4767F"/>
    <w:rsid w:val="00D5046F"/>
    <w:rsid w:val="00D50A52"/>
    <w:rsid w:val="00D50F31"/>
    <w:rsid w:val="00D51F70"/>
    <w:rsid w:val="00D52227"/>
    <w:rsid w:val="00D54BB1"/>
    <w:rsid w:val="00D550CA"/>
    <w:rsid w:val="00D567F5"/>
    <w:rsid w:val="00D6159E"/>
    <w:rsid w:val="00D63B38"/>
    <w:rsid w:val="00D63E67"/>
    <w:rsid w:val="00D64ADF"/>
    <w:rsid w:val="00D65346"/>
    <w:rsid w:val="00D658C9"/>
    <w:rsid w:val="00D66B57"/>
    <w:rsid w:val="00D6714D"/>
    <w:rsid w:val="00D67BC6"/>
    <w:rsid w:val="00D70A62"/>
    <w:rsid w:val="00D7415A"/>
    <w:rsid w:val="00D74CB1"/>
    <w:rsid w:val="00D75A3A"/>
    <w:rsid w:val="00D75D68"/>
    <w:rsid w:val="00D76EBF"/>
    <w:rsid w:val="00D823F8"/>
    <w:rsid w:val="00D83688"/>
    <w:rsid w:val="00D83A1F"/>
    <w:rsid w:val="00D8595D"/>
    <w:rsid w:val="00D85DD1"/>
    <w:rsid w:val="00D90E99"/>
    <w:rsid w:val="00D938B3"/>
    <w:rsid w:val="00D939E6"/>
    <w:rsid w:val="00D94418"/>
    <w:rsid w:val="00D97B16"/>
    <w:rsid w:val="00DA031B"/>
    <w:rsid w:val="00DA079B"/>
    <w:rsid w:val="00DA1D7E"/>
    <w:rsid w:val="00DA1F7A"/>
    <w:rsid w:val="00DA20BE"/>
    <w:rsid w:val="00DA2924"/>
    <w:rsid w:val="00DA4179"/>
    <w:rsid w:val="00DA4551"/>
    <w:rsid w:val="00DB1FEA"/>
    <w:rsid w:val="00DB429F"/>
    <w:rsid w:val="00DB77B9"/>
    <w:rsid w:val="00DC021E"/>
    <w:rsid w:val="00DC32CD"/>
    <w:rsid w:val="00DC3A46"/>
    <w:rsid w:val="00DC4858"/>
    <w:rsid w:val="00DC57E9"/>
    <w:rsid w:val="00DD04C5"/>
    <w:rsid w:val="00DD04E5"/>
    <w:rsid w:val="00DD0E4D"/>
    <w:rsid w:val="00DD1827"/>
    <w:rsid w:val="00DD24DC"/>
    <w:rsid w:val="00DD316F"/>
    <w:rsid w:val="00DD3210"/>
    <w:rsid w:val="00DD524E"/>
    <w:rsid w:val="00DD559B"/>
    <w:rsid w:val="00DD798E"/>
    <w:rsid w:val="00DE016A"/>
    <w:rsid w:val="00DE1F95"/>
    <w:rsid w:val="00DE3BB2"/>
    <w:rsid w:val="00DE44B3"/>
    <w:rsid w:val="00DE46A3"/>
    <w:rsid w:val="00DE6CFC"/>
    <w:rsid w:val="00DE768B"/>
    <w:rsid w:val="00DE7B19"/>
    <w:rsid w:val="00DF34B1"/>
    <w:rsid w:val="00DF4B2D"/>
    <w:rsid w:val="00DF54CE"/>
    <w:rsid w:val="00E02A71"/>
    <w:rsid w:val="00E032E9"/>
    <w:rsid w:val="00E0430B"/>
    <w:rsid w:val="00E04EDC"/>
    <w:rsid w:val="00E100BA"/>
    <w:rsid w:val="00E1213F"/>
    <w:rsid w:val="00E15435"/>
    <w:rsid w:val="00E157A7"/>
    <w:rsid w:val="00E162F9"/>
    <w:rsid w:val="00E208EC"/>
    <w:rsid w:val="00E21769"/>
    <w:rsid w:val="00E21AD6"/>
    <w:rsid w:val="00E21C2C"/>
    <w:rsid w:val="00E2316D"/>
    <w:rsid w:val="00E23BAB"/>
    <w:rsid w:val="00E3045E"/>
    <w:rsid w:val="00E323E6"/>
    <w:rsid w:val="00E3300B"/>
    <w:rsid w:val="00E3388F"/>
    <w:rsid w:val="00E37387"/>
    <w:rsid w:val="00E4162F"/>
    <w:rsid w:val="00E439E5"/>
    <w:rsid w:val="00E4543E"/>
    <w:rsid w:val="00E458D3"/>
    <w:rsid w:val="00E45FA7"/>
    <w:rsid w:val="00E46D49"/>
    <w:rsid w:val="00E4744B"/>
    <w:rsid w:val="00E50C39"/>
    <w:rsid w:val="00E515F6"/>
    <w:rsid w:val="00E53244"/>
    <w:rsid w:val="00E53F6A"/>
    <w:rsid w:val="00E54694"/>
    <w:rsid w:val="00E55693"/>
    <w:rsid w:val="00E579CB"/>
    <w:rsid w:val="00E57DA6"/>
    <w:rsid w:val="00E613FA"/>
    <w:rsid w:val="00E61A5C"/>
    <w:rsid w:val="00E61C80"/>
    <w:rsid w:val="00E63F95"/>
    <w:rsid w:val="00E64EB3"/>
    <w:rsid w:val="00E65C6E"/>
    <w:rsid w:val="00E6777D"/>
    <w:rsid w:val="00E7057F"/>
    <w:rsid w:val="00E70BEF"/>
    <w:rsid w:val="00E721A3"/>
    <w:rsid w:val="00E7249F"/>
    <w:rsid w:val="00E7290B"/>
    <w:rsid w:val="00E7430C"/>
    <w:rsid w:val="00E74A99"/>
    <w:rsid w:val="00E750A6"/>
    <w:rsid w:val="00E766EB"/>
    <w:rsid w:val="00E7698E"/>
    <w:rsid w:val="00E76F91"/>
    <w:rsid w:val="00E77032"/>
    <w:rsid w:val="00E821FE"/>
    <w:rsid w:val="00E83C8E"/>
    <w:rsid w:val="00E85A3F"/>
    <w:rsid w:val="00E86FCA"/>
    <w:rsid w:val="00E87CA9"/>
    <w:rsid w:val="00E915A9"/>
    <w:rsid w:val="00E91651"/>
    <w:rsid w:val="00E92073"/>
    <w:rsid w:val="00E93EA8"/>
    <w:rsid w:val="00E9756C"/>
    <w:rsid w:val="00E97D79"/>
    <w:rsid w:val="00EA5AE2"/>
    <w:rsid w:val="00EA5F5C"/>
    <w:rsid w:val="00EA63A5"/>
    <w:rsid w:val="00EA70D3"/>
    <w:rsid w:val="00EA7B23"/>
    <w:rsid w:val="00EB411C"/>
    <w:rsid w:val="00EB6D12"/>
    <w:rsid w:val="00EB760B"/>
    <w:rsid w:val="00EB7E35"/>
    <w:rsid w:val="00EC086A"/>
    <w:rsid w:val="00EC2044"/>
    <w:rsid w:val="00EC2BF1"/>
    <w:rsid w:val="00EC2D13"/>
    <w:rsid w:val="00EC477C"/>
    <w:rsid w:val="00EC5C5A"/>
    <w:rsid w:val="00EC641B"/>
    <w:rsid w:val="00EC64C6"/>
    <w:rsid w:val="00EC6930"/>
    <w:rsid w:val="00ED2AE9"/>
    <w:rsid w:val="00ED370C"/>
    <w:rsid w:val="00ED42BE"/>
    <w:rsid w:val="00ED4DC8"/>
    <w:rsid w:val="00ED4F70"/>
    <w:rsid w:val="00ED5D4C"/>
    <w:rsid w:val="00ED7222"/>
    <w:rsid w:val="00EE0442"/>
    <w:rsid w:val="00EE153D"/>
    <w:rsid w:val="00EE1886"/>
    <w:rsid w:val="00EE46BF"/>
    <w:rsid w:val="00EE6A24"/>
    <w:rsid w:val="00EF44E5"/>
    <w:rsid w:val="00EF4FD0"/>
    <w:rsid w:val="00EF655D"/>
    <w:rsid w:val="00EF6DB1"/>
    <w:rsid w:val="00F001F1"/>
    <w:rsid w:val="00F012A9"/>
    <w:rsid w:val="00F03DF3"/>
    <w:rsid w:val="00F04231"/>
    <w:rsid w:val="00F04279"/>
    <w:rsid w:val="00F04A20"/>
    <w:rsid w:val="00F105C6"/>
    <w:rsid w:val="00F1156B"/>
    <w:rsid w:val="00F14BEE"/>
    <w:rsid w:val="00F151E9"/>
    <w:rsid w:val="00F15E67"/>
    <w:rsid w:val="00F16D28"/>
    <w:rsid w:val="00F2422C"/>
    <w:rsid w:val="00F262DD"/>
    <w:rsid w:val="00F26897"/>
    <w:rsid w:val="00F27308"/>
    <w:rsid w:val="00F27E17"/>
    <w:rsid w:val="00F30481"/>
    <w:rsid w:val="00F30FF3"/>
    <w:rsid w:val="00F31353"/>
    <w:rsid w:val="00F31E04"/>
    <w:rsid w:val="00F32046"/>
    <w:rsid w:val="00F329DA"/>
    <w:rsid w:val="00F35ABF"/>
    <w:rsid w:val="00F35B6C"/>
    <w:rsid w:val="00F35E92"/>
    <w:rsid w:val="00F36D84"/>
    <w:rsid w:val="00F37068"/>
    <w:rsid w:val="00F40A93"/>
    <w:rsid w:val="00F4330C"/>
    <w:rsid w:val="00F43EAA"/>
    <w:rsid w:val="00F458EF"/>
    <w:rsid w:val="00F50EA5"/>
    <w:rsid w:val="00F51D8A"/>
    <w:rsid w:val="00F546F0"/>
    <w:rsid w:val="00F55ED1"/>
    <w:rsid w:val="00F6090C"/>
    <w:rsid w:val="00F60DAE"/>
    <w:rsid w:val="00F61AB3"/>
    <w:rsid w:val="00F62787"/>
    <w:rsid w:val="00F628F8"/>
    <w:rsid w:val="00F639CC"/>
    <w:rsid w:val="00F643E6"/>
    <w:rsid w:val="00F64B19"/>
    <w:rsid w:val="00F65853"/>
    <w:rsid w:val="00F66AB7"/>
    <w:rsid w:val="00F67641"/>
    <w:rsid w:val="00F7157D"/>
    <w:rsid w:val="00F71651"/>
    <w:rsid w:val="00F7184C"/>
    <w:rsid w:val="00F71A5E"/>
    <w:rsid w:val="00F72288"/>
    <w:rsid w:val="00F73EB9"/>
    <w:rsid w:val="00F77A3C"/>
    <w:rsid w:val="00F800D9"/>
    <w:rsid w:val="00F811B4"/>
    <w:rsid w:val="00F815A5"/>
    <w:rsid w:val="00F82C8A"/>
    <w:rsid w:val="00F84B0A"/>
    <w:rsid w:val="00F84EB7"/>
    <w:rsid w:val="00F84EEB"/>
    <w:rsid w:val="00F85CBD"/>
    <w:rsid w:val="00F86979"/>
    <w:rsid w:val="00F91339"/>
    <w:rsid w:val="00F9242C"/>
    <w:rsid w:val="00F93466"/>
    <w:rsid w:val="00F937F7"/>
    <w:rsid w:val="00F93C16"/>
    <w:rsid w:val="00F967AC"/>
    <w:rsid w:val="00FA0B50"/>
    <w:rsid w:val="00FA22E9"/>
    <w:rsid w:val="00FA36CF"/>
    <w:rsid w:val="00FA3E10"/>
    <w:rsid w:val="00FA4A08"/>
    <w:rsid w:val="00FA589B"/>
    <w:rsid w:val="00FA62A8"/>
    <w:rsid w:val="00FA6C2E"/>
    <w:rsid w:val="00FA705A"/>
    <w:rsid w:val="00FB0AF0"/>
    <w:rsid w:val="00FB1CD5"/>
    <w:rsid w:val="00FB2833"/>
    <w:rsid w:val="00FB2D4F"/>
    <w:rsid w:val="00FB2EE5"/>
    <w:rsid w:val="00FB5855"/>
    <w:rsid w:val="00FB7301"/>
    <w:rsid w:val="00FB7DD3"/>
    <w:rsid w:val="00FC02CD"/>
    <w:rsid w:val="00FC14C6"/>
    <w:rsid w:val="00FC1927"/>
    <w:rsid w:val="00FC228A"/>
    <w:rsid w:val="00FC246B"/>
    <w:rsid w:val="00FC2D36"/>
    <w:rsid w:val="00FC36CE"/>
    <w:rsid w:val="00FC73B3"/>
    <w:rsid w:val="00FC7DCB"/>
    <w:rsid w:val="00FD173C"/>
    <w:rsid w:val="00FD4F31"/>
    <w:rsid w:val="00FD57F1"/>
    <w:rsid w:val="00FD7542"/>
    <w:rsid w:val="00FE0D18"/>
    <w:rsid w:val="00FE317F"/>
    <w:rsid w:val="00FE3791"/>
    <w:rsid w:val="00FE496E"/>
    <w:rsid w:val="00FF2547"/>
    <w:rsid w:val="00FF26FB"/>
    <w:rsid w:val="00FF4C44"/>
    <w:rsid w:val="00FF509B"/>
    <w:rsid w:val="00FF5DCB"/>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docId w15:val="{DFB65C11-96DA-41BA-8B35-6DA3714E3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uiPriority="0" w:qFormat="1"/>
    <w:lsdException w:name="heading 4" w:locked="1" w:uiPriority="0"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locked="1" w:semiHidden="1" w:unhideWhenUsed="1"/>
    <w:lsdException w:name="Body Text Indent 2" w:semiHidden="1" w:unhideWhenUsed="1"/>
    <w:lsdException w:name="Body Text Indent 3" w:locked="1"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7DE"/>
    <w:pPr>
      <w:spacing w:after="200" w:line="276" w:lineRule="auto"/>
    </w:pPr>
    <w:rPr>
      <w:rFonts w:ascii="Cambria" w:hAnsi="Cambria" w:cs="Cambria"/>
      <w:sz w:val="22"/>
      <w:szCs w:val="22"/>
      <w:lang w:eastAsia="en-US"/>
    </w:rPr>
  </w:style>
  <w:style w:type="paragraph" w:styleId="Titre1">
    <w:name w:val="heading 1"/>
    <w:basedOn w:val="Normal"/>
    <w:next w:val="Normal"/>
    <w:link w:val="Titre1Car"/>
    <w:uiPriority w:val="9"/>
    <w:qFormat/>
    <w:rsid w:val="001D77DE"/>
    <w:pPr>
      <w:spacing w:before="480" w:after="0"/>
      <w:outlineLvl w:val="0"/>
    </w:pPr>
    <w:rPr>
      <w:smallCaps/>
      <w:spacing w:val="5"/>
      <w:sz w:val="36"/>
      <w:szCs w:val="36"/>
    </w:rPr>
  </w:style>
  <w:style w:type="paragraph" w:styleId="Titre2">
    <w:name w:val="heading 2"/>
    <w:basedOn w:val="Normal"/>
    <w:next w:val="Normal"/>
    <w:link w:val="Titre2Car"/>
    <w:uiPriority w:val="99"/>
    <w:qFormat/>
    <w:rsid w:val="00E458D3"/>
    <w:pPr>
      <w:spacing w:before="200" w:after="0" w:line="271" w:lineRule="auto"/>
      <w:outlineLvl w:val="1"/>
    </w:pPr>
    <w:rPr>
      <w:rFonts w:ascii="Times New Roman" w:hAnsi="Times New Roman"/>
      <w:smallCaps/>
      <w:sz w:val="28"/>
      <w:szCs w:val="28"/>
    </w:rPr>
  </w:style>
  <w:style w:type="paragraph" w:styleId="Titre3">
    <w:name w:val="heading 3"/>
    <w:basedOn w:val="Normal"/>
    <w:next w:val="Normal"/>
    <w:link w:val="Titre3Car"/>
    <w:qFormat/>
    <w:rsid w:val="001D77DE"/>
    <w:pPr>
      <w:spacing w:before="200" w:after="0" w:line="271" w:lineRule="auto"/>
      <w:outlineLvl w:val="2"/>
    </w:pPr>
    <w:rPr>
      <w:i/>
      <w:iCs/>
      <w:smallCaps/>
      <w:spacing w:val="5"/>
      <w:sz w:val="26"/>
      <w:szCs w:val="26"/>
    </w:rPr>
  </w:style>
  <w:style w:type="paragraph" w:styleId="Titre4">
    <w:name w:val="heading 4"/>
    <w:basedOn w:val="Normal"/>
    <w:next w:val="Normal"/>
    <w:link w:val="Titre4Car"/>
    <w:qFormat/>
    <w:rsid w:val="001D77DE"/>
    <w:pPr>
      <w:spacing w:after="0" w:line="271" w:lineRule="auto"/>
      <w:outlineLvl w:val="3"/>
    </w:pPr>
    <w:rPr>
      <w:b/>
      <w:bCs/>
      <w:spacing w:val="5"/>
      <w:sz w:val="24"/>
      <w:szCs w:val="24"/>
    </w:rPr>
  </w:style>
  <w:style w:type="paragraph" w:styleId="Titre5">
    <w:name w:val="heading 5"/>
    <w:basedOn w:val="Normal"/>
    <w:next w:val="Normal"/>
    <w:link w:val="Titre5Car"/>
    <w:uiPriority w:val="99"/>
    <w:qFormat/>
    <w:rsid w:val="001D77DE"/>
    <w:pPr>
      <w:spacing w:after="0" w:line="271" w:lineRule="auto"/>
      <w:outlineLvl w:val="4"/>
    </w:pPr>
    <w:rPr>
      <w:i/>
      <w:iCs/>
      <w:sz w:val="24"/>
      <w:szCs w:val="24"/>
    </w:rPr>
  </w:style>
  <w:style w:type="paragraph" w:styleId="Titre6">
    <w:name w:val="heading 6"/>
    <w:basedOn w:val="Normal"/>
    <w:next w:val="Normal"/>
    <w:link w:val="Titre6Car"/>
    <w:uiPriority w:val="99"/>
    <w:qFormat/>
    <w:rsid w:val="001D77DE"/>
    <w:pPr>
      <w:shd w:val="clear" w:color="auto" w:fill="FFFFFF"/>
      <w:spacing w:after="0" w:line="271" w:lineRule="auto"/>
      <w:outlineLvl w:val="5"/>
    </w:pPr>
    <w:rPr>
      <w:b/>
      <w:bCs/>
      <w:color w:val="595959"/>
      <w:spacing w:val="5"/>
    </w:rPr>
  </w:style>
  <w:style w:type="paragraph" w:styleId="Titre7">
    <w:name w:val="heading 7"/>
    <w:basedOn w:val="Normal"/>
    <w:next w:val="Normal"/>
    <w:link w:val="Titre7Car"/>
    <w:uiPriority w:val="99"/>
    <w:qFormat/>
    <w:rsid w:val="001D77DE"/>
    <w:pPr>
      <w:spacing w:after="0"/>
      <w:outlineLvl w:val="6"/>
    </w:pPr>
    <w:rPr>
      <w:b/>
      <w:bCs/>
      <w:i/>
      <w:iCs/>
      <w:color w:val="5A5A5A"/>
      <w:sz w:val="20"/>
      <w:szCs w:val="20"/>
    </w:rPr>
  </w:style>
  <w:style w:type="paragraph" w:styleId="Titre8">
    <w:name w:val="heading 8"/>
    <w:basedOn w:val="Normal"/>
    <w:next w:val="Normal"/>
    <w:link w:val="Titre8Car"/>
    <w:uiPriority w:val="99"/>
    <w:qFormat/>
    <w:rsid w:val="001D77DE"/>
    <w:pPr>
      <w:spacing w:after="0"/>
      <w:outlineLvl w:val="7"/>
    </w:pPr>
    <w:rPr>
      <w:b/>
      <w:bCs/>
      <w:color w:val="7F7F7F"/>
      <w:sz w:val="20"/>
      <w:szCs w:val="20"/>
    </w:rPr>
  </w:style>
  <w:style w:type="paragraph" w:styleId="Titre9">
    <w:name w:val="heading 9"/>
    <w:basedOn w:val="Normal"/>
    <w:next w:val="Normal"/>
    <w:link w:val="Titre9Car"/>
    <w:uiPriority w:val="99"/>
    <w:qFormat/>
    <w:rsid w:val="001D77DE"/>
    <w:pPr>
      <w:spacing w:after="0" w:line="271" w:lineRule="auto"/>
      <w:outlineLvl w:val="8"/>
    </w:pPr>
    <w:rPr>
      <w:b/>
      <w:bCs/>
      <w:i/>
      <w:iCs/>
      <w:color w:val="7F7F7F"/>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sid w:val="001D77DE"/>
    <w:rPr>
      <w:rFonts w:ascii="Cambria" w:eastAsia="Times New Roman" w:hAnsi="Cambria" w:cs="Cambria"/>
      <w:smallCaps/>
      <w:spacing w:val="5"/>
      <w:sz w:val="36"/>
      <w:szCs w:val="36"/>
    </w:rPr>
  </w:style>
  <w:style w:type="character" w:customStyle="1" w:styleId="Titre2Car">
    <w:name w:val="Titre 2 Car"/>
    <w:basedOn w:val="Policepardfaut"/>
    <w:link w:val="Titre2"/>
    <w:uiPriority w:val="99"/>
    <w:locked/>
    <w:rsid w:val="00E458D3"/>
    <w:rPr>
      <w:rFonts w:ascii="Times New Roman" w:hAnsi="Times New Roman" w:cs="Cambria"/>
      <w:smallCaps/>
      <w:sz w:val="28"/>
      <w:szCs w:val="28"/>
      <w:lang w:eastAsia="en-US"/>
    </w:rPr>
  </w:style>
  <w:style w:type="character" w:customStyle="1" w:styleId="Titre3Car">
    <w:name w:val="Titre 3 Car"/>
    <w:basedOn w:val="Policepardfaut"/>
    <w:link w:val="Titre3"/>
    <w:locked/>
    <w:rsid w:val="001D77DE"/>
    <w:rPr>
      <w:rFonts w:ascii="Cambria" w:eastAsia="Times New Roman" w:hAnsi="Cambria" w:cs="Cambria"/>
      <w:i/>
      <w:iCs/>
      <w:smallCaps/>
      <w:spacing w:val="5"/>
      <w:sz w:val="26"/>
      <w:szCs w:val="26"/>
    </w:rPr>
  </w:style>
  <w:style w:type="character" w:customStyle="1" w:styleId="Titre4Car">
    <w:name w:val="Titre 4 Car"/>
    <w:basedOn w:val="Policepardfaut"/>
    <w:link w:val="Titre4"/>
    <w:locked/>
    <w:rsid w:val="001D77DE"/>
    <w:rPr>
      <w:rFonts w:ascii="Cambria" w:eastAsia="Times New Roman" w:hAnsi="Cambria" w:cs="Cambria"/>
      <w:b/>
      <w:bCs/>
      <w:spacing w:val="5"/>
      <w:sz w:val="24"/>
      <w:szCs w:val="24"/>
    </w:rPr>
  </w:style>
  <w:style w:type="character" w:customStyle="1" w:styleId="Titre5Car">
    <w:name w:val="Titre 5 Car"/>
    <w:basedOn w:val="Policepardfaut"/>
    <w:link w:val="Titre5"/>
    <w:uiPriority w:val="99"/>
    <w:locked/>
    <w:rsid w:val="001D77DE"/>
    <w:rPr>
      <w:rFonts w:ascii="Cambria" w:eastAsia="Times New Roman" w:hAnsi="Cambria" w:cs="Cambria"/>
      <w:i/>
      <w:iCs/>
      <w:sz w:val="24"/>
      <w:szCs w:val="24"/>
    </w:rPr>
  </w:style>
  <w:style w:type="character" w:customStyle="1" w:styleId="Titre6Car">
    <w:name w:val="Titre 6 Car"/>
    <w:basedOn w:val="Policepardfaut"/>
    <w:link w:val="Titre6"/>
    <w:uiPriority w:val="99"/>
    <w:locked/>
    <w:rsid w:val="001D77DE"/>
    <w:rPr>
      <w:rFonts w:ascii="Cambria" w:eastAsia="Times New Roman" w:hAnsi="Cambria" w:cs="Cambria"/>
      <w:b/>
      <w:bCs/>
      <w:color w:val="595959"/>
      <w:spacing w:val="5"/>
      <w:shd w:val="clear" w:color="auto" w:fill="FFFFFF"/>
    </w:rPr>
  </w:style>
  <w:style w:type="character" w:customStyle="1" w:styleId="Titre7Car">
    <w:name w:val="Titre 7 Car"/>
    <w:basedOn w:val="Policepardfaut"/>
    <w:link w:val="Titre7"/>
    <w:uiPriority w:val="99"/>
    <w:locked/>
    <w:rsid w:val="001D77DE"/>
    <w:rPr>
      <w:rFonts w:ascii="Cambria" w:eastAsia="Times New Roman" w:hAnsi="Cambria" w:cs="Cambria"/>
      <w:b/>
      <w:bCs/>
      <w:i/>
      <w:iCs/>
      <w:color w:val="5A5A5A"/>
      <w:sz w:val="20"/>
      <w:szCs w:val="20"/>
    </w:rPr>
  </w:style>
  <w:style w:type="character" w:customStyle="1" w:styleId="Titre8Car">
    <w:name w:val="Titre 8 Car"/>
    <w:basedOn w:val="Policepardfaut"/>
    <w:link w:val="Titre8"/>
    <w:uiPriority w:val="99"/>
    <w:locked/>
    <w:rsid w:val="001D77DE"/>
    <w:rPr>
      <w:rFonts w:ascii="Cambria" w:eastAsia="Times New Roman" w:hAnsi="Cambria" w:cs="Cambria"/>
      <w:b/>
      <w:bCs/>
      <w:color w:val="7F7F7F"/>
      <w:sz w:val="20"/>
      <w:szCs w:val="20"/>
    </w:rPr>
  </w:style>
  <w:style w:type="character" w:customStyle="1" w:styleId="Titre9Car">
    <w:name w:val="Titre 9 Car"/>
    <w:basedOn w:val="Policepardfaut"/>
    <w:link w:val="Titre9"/>
    <w:uiPriority w:val="99"/>
    <w:locked/>
    <w:rsid w:val="001D77DE"/>
    <w:rPr>
      <w:rFonts w:ascii="Cambria" w:eastAsia="Times New Roman" w:hAnsi="Cambria" w:cs="Cambria"/>
      <w:b/>
      <w:bCs/>
      <w:i/>
      <w:iCs/>
      <w:color w:val="7F7F7F"/>
      <w:sz w:val="18"/>
      <w:szCs w:val="18"/>
    </w:rPr>
  </w:style>
  <w:style w:type="paragraph" w:styleId="Titre">
    <w:name w:val="Title"/>
    <w:basedOn w:val="Normal"/>
    <w:next w:val="Normal"/>
    <w:link w:val="TitreCar"/>
    <w:uiPriority w:val="99"/>
    <w:qFormat/>
    <w:rsid w:val="001D77DE"/>
    <w:pPr>
      <w:spacing w:after="300" w:line="240" w:lineRule="auto"/>
    </w:pPr>
    <w:rPr>
      <w:smallCaps/>
      <w:sz w:val="52"/>
      <w:szCs w:val="52"/>
    </w:rPr>
  </w:style>
  <w:style w:type="character" w:customStyle="1" w:styleId="TitreCar">
    <w:name w:val="Titre Car"/>
    <w:basedOn w:val="Policepardfaut"/>
    <w:link w:val="Titre"/>
    <w:uiPriority w:val="99"/>
    <w:locked/>
    <w:rsid w:val="001D77DE"/>
    <w:rPr>
      <w:rFonts w:ascii="Cambria" w:eastAsia="Times New Roman" w:hAnsi="Cambria" w:cs="Cambria"/>
      <w:smallCaps/>
      <w:sz w:val="52"/>
      <w:szCs w:val="52"/>
    </w:rPr>
  </w:style>
  <w:style w:type="paragraph" w:styleId="Sous-titre">
    <w:name w:val="Subtitle"/>
    <w:basedOn w:val="Normal"/>
    <w:next w:val="Normal"/>
    <w:link w:val="Sous-titreCar"/>
    <w:uiPriority w:val="11"/>
    <w:qFormat/>
    <w:rsid w:val="001D77DE"/>
    <w:rPr>
      <w:i/>
      <w:iCs/>
      <w:smallCaps/>
      <w:spacing w:val="10"/>
      <w:sz w:val="28"/>
      <w:szCs w:val="28"/>
    </w:rPr>
  </w:style>
  <w:style w:type="character" w:customStyle="1" w:styleId="Sous-titreCar">
    <w:name w:val="Sous-titre Car"/>
    <w:basedOn w:val="Policepardfaut"/>
    <w:link w:val="Sous-titre"/>
    <w:uiPriority w:val="11"/>
    <w:locked/>
    <w:rsid w:val="001D77DE"/>
    <w:rPr>
      <w:rFonts w:ascii="Cambria" w:eastAsia="Times New Roman" w:hAnsi="Cambria" w:cs="Cambria"/>
      <w:i/>
      <w:iCs/>
      <w:smallCaps/>
      <w:spacing w:val="10"/>
      <w:sz w:val="28"/>
      <w:szCs w:val="28"/>
    </w:rPr>
  </w:style>
  <w:style w:type="character" w:styleId="lev">
    <w:name w:val="Strong"/>
    <w:basedOn w:val="Policepardfaut"/>
    <w:uiPriority w:val="99"/>
    <w:qFormat/>
    <w:rsid w:val="001D77DE"/>
    <w:rPr>
      <w:b/>
      <w:bCs/>
    </w:rPr>
  </w:style>
  <w:style w:type="character" w:styleId="Accentuation">
    <w:name w:val="Emphasis"/>
    <w:basedOn w:val="Policepardfaut"/>
    <w:uiPriority w:val="20"/>
    <w:qFormat/>
    <w:rsid w:val="001D77DE"/>
    <w:rPr>
      <w:b/>
      <w:bCs/>
      <w:i/>
      <w:iCs/>
      <w:spacing w:val="10"/>
    </w:rPr>
  </w:style>
  <w:style w:type="paragraph" w:styleId="Sansinterligne">
    <w:name w:val="No Spacing"/>
    <w:basedOn w:val="Normal"/>
    <w:link w:val="SansinterligneCar"/>
    <w:uiPriority w:val="99"/>
    <w:qFormat/>
    <w:rsid w:val="001D77DE"/>
    <w:pPr>
      <w:spacing w:after="0" w:line="240" w:lineRule="auto"/>
    </w:pPr>
  </w:style>
  <w:style w:type="character" w:customStyle="1" w:styleId="SansinterligneCar">
    <w:name w:val="Sans interligne Car"/>
    <w:basedOn w:val="Policepardfaut"/>
    <w:link w:val="Sansinterligne"/>
    <w:uiPriority w:val="99"/>
    <w:locked/>
    <w:rsid w:val="001D77DE"/>
    <w:rPr>
      <w:rFonts w:ascii="Cambria" w:eastAsia="Times New Roman" w:hAnsi="Cambria" w:cs="Cambria"/>
    </w:rPr>
  </w:style>
  <w:style w:type="paragraph" w:styleId="Paragraphedeliste">
    <w:name w:val="List Paragraph"/>
    <w:aliases w:val="Plan organisation"/>
    <w:basedOn w:val="Normal"/>
    <w:link w:val="ParagraphedelisteCar"/>
    <w:uiPriority w:val="34"/>
    <w:qFormat/>
    <w:rsid w:val="001D77DE"/>
    <w:pPr>
      <w:ind w:left="720"/>
    </w:pPr>
  </w:style>
  <w:style w:type="character" w:customStyle="1" w:styleId="ParagraphedelisteCar">
    <w:name w:val="Paragraphe de liste Car"/>
    <w:aliases w:val="Plan organisation Car"/>
    <w:link w:val="Paragraphedeliste"/>
    <w:uiPriority w:val="34"/>
    <w:rsid w:val="001C0A97"/>
    <w:rPr>
      <w:rFonts w:ascii="Cambria" w:hAnsi="Cambria" w:cs="Cambria"/>
      <w:sz w:val="22"/>
      <w:szCs w:val="22"/>
      <w:lang w:eastAsia="en-US"/>
    </w:rPr>
  </w:style>
  <w:style w:type="paragraph" w:styleId="Citation">
    <w:name w:val="Quote"/>
    <w:basedOn w:val="Normal"/>
    <w:next w:val="Normal"/>
    <w:link w:val="CitationCar"/>
    <w:uiPriority w:val="99"/>
    <w:qFormat/>
    <w:rsid w:val="001D77DE"/>
    <w:rPr>
      <w:i/>
      <w:iCs/>
    </w:rPr>
  </w:style>
  <w:style w:type="character" w:customStyle="1" w:styleId="CitationCar">
    <w:name w:val="Citation Car"/>
    <w:basedOn w:val="Policepardfaut"/>
    <w:link w:val="Citation"/>
    <w:uiPriority w:val="99"/>
    <w:locked/>
    <w:rsid w:val="001D77DE"/>
    <w:rPr>
      <w:rFonts w:ascii="Cambria" w:eastAsia="Times New Roman" w:hAnsi="Cambria" w:cs="Cambria"/>
      <w:i/>
      <w:iCs/>
    </w:rPr>
  </w:style>
  <w:style w:type="paragraph" w:styleId="Citationintense">
    <w:name w:val="Intense Quote"/>
    <w:basedOn w:val="Normal"/>
    <w:next w:val="Normal"/>
    <w:link w:val="CitationintenseCar"/>
    <w:uiPriority w:val="99"/>
    <w:qFormat/>
    <w:rsid w:val="001D77DE"/>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99"/>
    <w:locked/>
    <w:rsid w:val="001D77DE"/>
    <w:rPr>
      <w:rFonts w:ascii="Cambria" w:eastAsia="Times New Roman" w:hAnsi="Cambria" w:cs="Cambria"/>
      <w:i/>
      <w:iCs/>
    </w:rPr>
  </w:style>
  <w:style w:type="character" w:styleId="Emphaseple">
    <w:name w:val="Subtle Emphasis"/>
    <w:basedOn w:val="Policepardfaut"/>
    <w:uiPriority w:val="99"/>
    <w:qFormat/>
    <w:rsid w:val="001D77DE"/>
    <w:rPr>
      <w:i/>
      <w:iCs/>
    </w:rPr>
  </w:style>
  <w:style w:type="character" w:styleId="Emphaseintense">
    <w:name w:val="Intense Emphasis"/>
    <w:basedOn w:val="Policepardfaut"/>
    <w:uiPriority w:val="99"/>
    <w:qFormat/>
    <w:rsid w:val="001D77DE"/>
    <w:rPr>
      <w:b/>
      <w:bCs/>
      <w:i/>
      <w:iCs/>
    </w:rPr>
  </w:style>
  <w:style w:type="character" w:styleId="Rfrenceple">
    <w:name w:val="Subtle Reference"/>
    <w:basedOn w:val="Policepardfaut"/>
    <w:uiPriority w:val="99"/>
    <w:qFormat/>
    <w:rsid w:val="001D77DE"/>
    <w:rPr>
      <w:smallCaps/>
    </w:rPr>
  </w:style>
  <w:style w:type="character" w:styleId="Rfrenceintense">
    <w:name w:val="Intense Reference"/>
    <w:basedOn w:val="Policepardfaut"/>
    <w:uiPriority w:val="99"/>
    <w:qFormat/>
    <w:rsid w:val="001D77DE"/>
    <w:rPr>
      <w:b/>
      <w:bCs/>
      <w:smallCaps/>
    </w:rPr>
  </w:style>
  <w:style w:type="character" w:styleId="Titredulivre">
    <w:name w:val="Book Title"/>
    <w:basedOn w:val="Policepardfaut"/>
    <w:uiPriority w:val="33"/>
    <w:qFormat/>
    <w:rsid w:val="001D77DE"/>
    <w:rPr>
      <w:i/>
      <w:iCs/>
      <w:smallCaps/>
      <w:spacing w:val="5"/>
    </w:rPr>
  </w:style>
  <w:style w:type="paragraph" w:styleId="En-ttedetabledesmatires">
    <w:name w:val="TOC Heading"/>
    <w:basedOn w:val="Titre1"/>
    <w:next w:val="Normal"/>
    <w:uiPriority w:val="39"/>
    <w:qFormat/>
    <w:rsid w:val="001D77DE"/>
    <w:pPr>
      <w:outlineLvl w:val="9"/>
    </w:pPr>
  </w:style>
  <w:style w:type="paragraph" w:styleId="Notedebasdepage">
    <w:name w:val="footnote text"/>
    <w:basedOn w:val="Normal"/>
    <w:link w:val="NotedebasdepageCar"/>
    <w:uiPriority w:val="99"/>
    <w:semiHidden/>
    <w:rsid w:val="001D77DE"/>
    <w:rPr>
      <w:sz w:val="20"/>
      <w:szCs w:val="20"/>
    </w:rPr>
  </w:style>
  <w:style w:type="character" w:customStyle="1" w:styleId="NotedebasdepageCar">
    <w:name w:val="Note de bas de page Car"/>
    <w:basedOn w:val="Policepardfaut"/>
    <w:link w:val="Notedebasdepage"/>
    <w:uiPriority w:val="99"/>
    <w:semiHidden/>
    <w:locked/>
    <w:rsid w:val="001D77DE"/>
    <w:rPr>
      <w:rFonts w:ascii="Cambria" w:eastAsia="Times New Roman" w:hAnsi="Cambria" w:cs="Cambria"/>
      <w:sz w:val="20"/>
      <w:szCs w:val="20"/>
    </w:rPr>
  </w:style>
  <w:style w:type="character" w:styleId="Appelnotedebasdep">
    <w:name w:val="footnote reference"/>
    <w:basedOn w:val="Policepardfaut"/>
    <w:uiPriority w:val="99"/>
    <w:semiHidden/>
    <w:rsid w:val="001D77DE"/>
    <w:rPr>
      <w:vertAlign w:val="superscript"/>
    </w:rPr>
  </w:style>
  <w:style w:type="paragraph" w:styleId="En-tte">
    <w:name w:val="header"/>
    <w:basedOn w:val="Normal"/>
    <w:link w:val="En-tteCar"/>
    <w:uiPriority w:val="99"/>
    <w:rsid w:val="001D77DE"/>
    <w:pPr>
      <w:tabs>
        <w:tab w:val="center" w:pos="4536"/>
        <w:tab w:val="right" w:pos="9072"/>
      </w:tabs>
    </w:pPr>
  </w:style>
  <w:style w:type="character" w:customStyle="1" w:styleId="En-tteCar">
    <w:name w:val="En-tête Car"/>
    <w:basedOn w:val="Policepardfaut"/>
    <w:link w:val="En-tte"/>
    <w:uiPriority w:val="99"/>
    <w:locked/>
    <w:rsid w:val="001D77DE"/>
    <w:rPr>
      <w:rFonts w:ascii="Cambria" w:eastAsia="Times New Roman" w:hAnsi="Cambria" w:cs="Cambria"/>
    </w:rPr>
  </w:style>
  <w:style w:type="paragraph" w:styleId="Pieddepage">
    <w:name w:val="footer"/>
    <w:basedOn w:val="Normal"/>
    <w:link w:val="PieddepageCar"/>
    <w:uiPriority w:val="99"/>
    <w:rsid w:val="001D77DE"/>
    <w:pPr>
      <w:tabs>
        <w:tab w:val="center" w:pos="4536"/>
        <w:tab w:val="right" w:pos="9072"/>
      </w:tabs>
    </w:pPr>
  </w:style>
  <w:style w:type="character" w:customStyle="1" w:styleId="PieddepageCar">
    <w:name w:val="Pied de page Car"/>
    <w:basedOn w:val="Policepardfaut"/>
    <w:link w:val="Pieddepage"/>
    <w:uiPriority w:val="99"/>
    <w:locked/>
    <w:rsid w:val="001D77DE"/>
    <w:rPr>
      <w:rFonts w:ascii="Cambria" w:eastAsia="Times New Roman" w:hAnsi="Cambria" w:cs="Cambria"/>
    </w:rPr>
  </w:style>
  <w:style w:type="paragraph" w:styleId="TM1">
    <w:name w:val="toc 1"/>
    <w:basedOn w:val="Normal"/>
    <w:next w:val="Normal"/>
    <w:autoRedefine/>
    <w:uiPriority w:val="39"/>
    <w:qFormat/>
    <w:rsid w:val="00312892"/>
    <w:pPr>
      <w:tabs>
        <w:tab w:val="right" w:leader="dot" w:pos="9062"/>
      </w:tabs>
      <w:spacing w:before="120" w:after="0" w:line="360" w:lineRule="auto"/>
      <w:jc w:val="both"/>
    </w:pPr>
    <w:rPr>
      <w:rFonts w:cs="Times New Roman"/>
      <w:b/>
      <w:bCs/>
      <w:i/>
      <w:iCs/>
      <w:sz w:val="24"/>
      <w:szCs w:val="24"/>
    </w:rPr>
  </w:style>
  <w:style w:type="paragraph" w:styleId="TM2">
    <w:name w:val="toc 2"/>
    <w:basedOn w:val="Normal"/>
    <w:next w:val="Normal"/>
    <w:autoRedefine/>
    <w:uiPriority w:val="39"/>
    <w:qFormat/>
    <w:rsid w:val="00EA5AE2"/>
    <w:pPr>
      <w:tabs>
        <w:tab w:val="right" w:leader="dot" w:pos="9062"/>
      </w:tabs>
      <w:spacing w:before="120" w:after="0"/>
      <w:ind w:left="220"/>
      <w:jc w:val="center"/>
    </w:pPr>
    <w:rPr>
      <w:rFonts w:cs="Times New Roman"/>
      <w:b/>
      <w:bCs/>
    </w:rPr>
  </w:style>
  <w:style w:type="paragraph" w:styleId="TM3">
    <w:name w:val="toc 3"/>
    <w:basedOn w:val="Normal"/>
    <w:next w:val="Normal"/>
    <w:autoRedefine/>
    <w:uiPriority w:val="39"/>
    <w:qFormat/>
    <w:rsid w:val="001D77DE"/>
    <w:pPr>
      <w:spacing w:after="0"/>
      <w:ind w:left="440"/>
    </w:pPr>
    <w:rPr>
      <w:rFonts w:cs="Times New Roman"/>
      <w:sz w:val="20"/>
      <w:szCs w:val="20"/>
    </w:rPr>
  </w:style>
  <w:style w:type="paragraph" w:styleId="TM4">
    <w:name w:val="toc 4"/>
    <w:basedOn w:val="Normal"/>
    <w:next w:val="Normal"/>
    <w:autoRedefine/>
    <w:uiPriority w:val="39"/>
    <w:rsid w:val="001D77DE"/>
    <w:pPr>
      <w:spacing w:after="0"/>
      <w:ind w:left="660"/>
    </w:pPr>
    <w:rPr>
      <w:rFonts w:cs="Times New Roman"/>
      <w:sz w:val="20"/>
      <w:szCs w:val="20"/>
    </w:rPr>
  </w:style>
  <w:style w:type="paragraph" w:customStyle="1" w:styleId="overheadnorm">
    <w:name w:val="overhead norm"/>
    <w:basedOn w:val="Normal"/>
    <w:uiPriority w:val="99"/>
    <w:rsid w:val="001D77DE"/>
    <w:pPr>
      <w:overflowPunct w:val="0"/>
      <w:autoSpaceDE w:val="0"/>
      <w:autoSpaceDN w:val="0"/>
      <w:adjustRightInd w:val="0"/>
      <w:spacing w:after="0" w:line="240" w:lineRule="auto"/>
      <w:textAlignment w:val="baseline"/>
    </w:pPr>
    <w:rPr>
      <w:rFonts w:ascii="Century Gothic" w:eastAsia="Times New Roman" w:hAnsi="Century Gothic" w:cs="Century Gothic"/>
      <w:sz w:val="26"/>
      <w:szCs w:val="26"/>
    </w:rPr>
  </w:style>
  <w:style w:type="paragraph" w:styleId="Corpsdetexte">
    <w:name w:val="Body Text"/>
    <w:basedOn w:val="Normal"/>
    <w:link w:val="CorpsdetexteCar"/>
    <w:rsid w:val="001D77DE"/>
    <w:pPr>
      <w:spacing w:after="0" w:line="360" w:lineRule="auto"/>
      <w:jc w:val="both"/>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locked/>
    <w:rsid w:val="001D77DE"/>
    <w:rPr>
      <w:rFonts w:ascii="Times New Roman" w:hAnsi="Times New Roman" w:cs="Times New Roman"/>
      <w:sz w:val="24"/>
      <w:szCs w:val="24"/>
      <w:lang w:eastAsia="fr-FR"/>
    </w:rPr>
  </w:style>
  <w:style w:type="character" w:styleId="Lienhypertexte">
    <w:name w:val="Hyperlink"/>
    <w:basedOn w:val="Policepardfaut"/>
    <w:uiPriority w:val="99"/>
    <w:rsid w:val="001D77DE"/>
    <w:rPr>
      <w:color w:val="0000FF"/>
      <w:u w:val="single"/>
    </w:rPr>
  </w:style>
  <w:style w:type="paragraph" w:styleId="Retraitcorpsdetexte3">
    <w:name w:val="Body Text Indent 3"/>
    <w:basedOn w:val="Normal"/>
    <w:link w:val="Retraitcorpsdetexte3Car"/>
    <w:uiPriority w:val="99"/>
    <w:rsid w:val="001D77DE"/>
    <w:pPr>
      <w:spacing w:after="120" w:line="240" w:lineRule="auto"/>
      <w:ind w:left="283"/>
    </w:pPr>
    <w:rPr>
      <w:rFonts w:ascii="Times New Roman" w:eastAsia="Times New Roman" w:hAnsi="Times New Roman" w:cs="Times New Roman"/>
      <w:sz w:val="16"/>
      <w:szCs w:val="16"/>
      <w:lang w:eastAsia="fr-FR"/>
    </w:rPr>
  </w:style>
  <w:style w:type="character" w:customStyle="1" w:styleId="Retraitcorpsdetexte3Car">
    <w:name w:val="Retrait corps de texte 3 Car"/>
    <w:basedOn w:val="Policepardfaut"/>
    <w:link w:val="Retraitcorpsdetexte3"/>
    <w:uiPriority w:val="99"/>
    <w:locked/>
    <w:rsid w:val="001D77DE"/>
    <w:rPr>
      <w:rFonts w:ascii="Times New Roman" w:hAnsi="Times New Roman" w:cs="Times New Roman"/>
      <w:sz w:val="16"/>
      <w:szCs w:val="16"/>
      <w:lang w:eastAsia="fr-FR"/>
    </w:rPr>
  </w:style>
  <w:style w:type="paragraph" w:styleId="Retraitcorpsdetexte">
    <w:name w:val="Body Text Indent"/>
    <w:basedOn w:val="Normal"/>
    <w:link w:val="RetraitcorpsdetexteCar"/>
    <w:uiPriority w:val="99"/>
    <w:rsid w:val="001D77DE"/>
    <w:pPr>
      <w:spacing w:after="120"/>
      <w:ind w:left="283"/>
    </w:pPr>
  </w:style>
  <w:style w:type="character" w:customStyle="1" w:styleId="RetraitcorpsdetexteCar">
    <w:name w:val="Retrait corps de texte Car"/>
    <w:basedOn w:val="Policepardfaut"/>
    <w:link w:val="Retraitcorpsdetexte"/>
    <w:uiPriority w:val="99"/>
    <w:locked/>
    <w:rsid w:val="001D77DE"/>
    <w:rPr>
      <w:rFonts w:ascii="Cambria" w:eastAsia="Times New Roman" w:hAnsi="Cambria" w:cs="Cambria"/>
    </w:rPr>
  </w:style>
  <w:style w:type="paragraph" w:styleId="Corpsdetexte3">
    <w:name w:val="Body Text 3"/>
    <w:basedOn w:val="Normal"/>
    <w:link w:val="Corpsdetexte3Car"/>
    <w:uiPriority w:val="99"/>
    <w:rsid w:val="001D77DE"/>
    <w:pPr>
      <w:spacing w:after="0" w:line="240" w:lineRule="auto"/>
      <w:jc w:val="both"/>
    </w:pPr>
    <w:rPr>
      <w:rFonts w:ascii="Times New Roman" w:eastAsia="Times New Roman" w:hAnsi="Times New Roman" w:cs="Times New Roman"/>
      <w:sz w:val="24"/>
      <w:szCs w:val="24"/>
      <w:lang w:eastAsia="fr-FR"/>
    </w:rPr>
  </w:style>
  <w:style w:type="character" w:customStyle="1" w:styleId="Corpsdetexte3Car">
    <w:name w:val="Corps de texte 3 Car"/>
    <w:basedOn w:val="Policepardfaut"/>
    <w:link w:val="Corpsdetexte3"/>
    <w:uiPriority w:val="99"/>
    <w:locked/>
    <w:rsid w:val="001D77DE"/>
    <w:rPr>
      <w:rFonts w:ascii="Times New Roman" w:hAnsi="Times New Roman" w:cs="Times New Roman"/>
      <w:sz w:val="24"/>
      <w:szCs w:val="24"/>
      <w:lang w:eastAsia="fr-FR"/>
    </w:rPr>
  </w:style>
  <w:style w:type="paragraph" w:styleId="Corpsdetexte2">
    <w:name w:val="Body Text 2"/>
    <w:basedOn w:val="Normal"/>
    <w:link w:val="Corpsdetexte2Car"/>
    <w:uiPriority w:val="99"/>
    <w:rsid w:val="001D77DE"/>
    <w:pPr>
      <w:spacing w:after="120" w:line="480" w:lineRule="auto"/>
    </w:pPr>
  </w:style>
  <w:style w:type="character" w:customStyle="1" w:styleId="Corpsdetexte2Car">
    <w:name w:val="Corps de texte 2 Car"/>
    <w:basedOn w:val="Policepardfaut"/>
    <w:link w:val="Corpsdetexte2"/>
    <w:uiPriority w:val="99"/>
    <w:locked/>
    <w:rsid w:val="001D77DE"/>
    <w:rPr>
      <w:rFonts w:ascii="Cambria" w:eastAsia="Times New Roman" w:hAnsi="Cambria" w:cs="Cambria"/>
    </w:rPr>
  </w:style>
  <w:style w:type="character" w:styleId="Numrodepage">
    <w:name w:val="page number"/>
    <w:basedOn w:val="Policepardfaut"/>
    <w:uiPriority w:val="99"/>
    <w:rsid w:val="001D77DE"/>
  </w:style>
  <w:style w:type="character" w:customStyle="1" w:styleId="CommentaireCar">
    <w:name w:val="Commentaire Car"/>
    <w:basedOn w:val="Policepardfaut"/>
    <w:link w:val="Commentaire"/>
    <w:uiPriority w:val="99"/>
    <w:semiHidden/>
    <w:locked/>
    <w:rsid w:val="001D77DE"/>
    <w:rPr>
      <w:rFonts w:ascii="Times New Roman" w:hAnsi="Times New Roman" w:cs="Times New Roman"/>
      <w:sz w:val="20"/>
      <w:szCs w:val="20"/>
      <w:lang w:val="en-US"/>
    </w:rPr>
  </w:style>
  <w:style w:type="paragraph" w:styleId="Commentaire">
    <w:name w:val="annotation text"/>
    <w:basedOn w:val="Normal"/>
    <w:link w:val="CommentaireCar"/>
    <w:uiPriority w:val="99"/>
    <w:semiHidden/>
    <w:rsid w:val="001D77DE"/>
    <w:pPr>
      <w:spacing w:after="0" w:line="240" w:lineRule="auto"/>
    </w:pPr>
    <w:rPr>
      <w:rFonts w:ascii="Times New Roman" w:eastAsia="Times New Roman" w:hAnsi="Times New Roman" w:cs="Times New Roman"/>
      <w:sz w:val="20"/>
      <w:szCs w:val="20"/>
      <w:lang w:val="en-US"/>
    </w:rPr>
  </w:style>
  <w:style w:type="character" w:customStyle="1" w:styleId="CommentTextChar1">
    <w:name w:val="Comment Text Char1"/>
    <w:basedOn w:val="Policepardfaut"/>
    <w:uiPriority w:val="99"/>
    <w:semiHidden/>
    <w:rsid w:val="007D7154"/>
    <w:rPr>
      <w:rFonts w:ascii="Cambria" w:hAnsi="Cambria" w:cs="Cambria"/>
      <w:sz w:val="20"/>
      <w:szCs w:val="20"/>
      <w:lang w:eastAsia="en-US"/>
    </w:rPr>
  </w:style>
  <w:style w:type="character" w:customStyle="1" w:styleId="TextedebullesCar">
    <w:name w:val="Texte de bulles Car"/>
    <w:basedOn w:val="Policepardfaut"/>
    <w:link w:val="Textedebulles"/>
    <w:uiPriority w:val="99"/>
    <w:semiHidden/>
    <w:locked/>
    <w:rsid w:val="001D77DE"/>
    <w:rPr>
      <w:rFonts w:ascii="Tahoma" w:hAnsi="Tahoma" w:cs="Tahoma"/>
      <w:sz w:val="16"/>
      <w:szCs w:val="16"/>
      <w:lang w:val="en-US"/>
    </w:rPr>
  </w:style>
  <w:style w:type="paragraph" w:styleId="Textedebulles">
    <w:name w:val="Balloon Text"/>
    <w:basedOn w:val="Normal"/>
    <w:link w:val="TextedebullesCar"/>
    <w:uiPriority w:val="99"/>
    <w:semiHidden/>
    <w:rsid w:val="001D77DE"/>
    <w:pPr>
      <w:spacing w:after="0" w:line="240" w:lineRule="auto"/>
    </w:pPr>
    <w:rPr>
      <w:rFonts w:ascii="Tahoma" w:eastAsia="Times New Roman" w:hAnsi="Tahoma" w:cs="Tahoma"/>
      <w:sz w:val="16"/>
      <w:szCs w:val="16"/>
      <w:lang w:val="en-US"/>
    </w:rPr>
  </w:style>
  <w:style w:type="character" w:customStyle="1" w:styleId="BalloonTextChar1">
    <w:name w:val="Balloon Text Char1"/>
    <w:basedOn w:val="Policepardfaut"/>
    <w:uiPriority w:val="99"/>
    <w:semiHidden/>
    <w:rsid w:val="007D7154"/>
    <w:rPr>
      <w:rFonts w:ascii="Times New Roman" w:hAnsi="Times New Roman"/>
      <w:sz w:val="0"/>
      <w:szCs w:val="0"/>
      <w:lang w:eastAsia="en-US"/>
    </w:rPr>
  </w:style>
  <w:style w:type="character" w:customStyle="1" w:styleId="ObjetducommentaireCar">
    <w:name w:val="Objet du commentaire Car"/>
    <w:basedOn w:val="CommentaireCar"/>
    <w:link w:val="Objetducommentaire"/>
    <w:uiPriority w:val="99"/>
    <w:semiHidden/>
    <w:locked/>
    <w:rsid w:val="001D77DE"/>
    <w:rPr>
      <w:rFonts w:ascii="Times New Roman" w:hAnsi="Times New Roman" w:cs="Times New Roman"/>
      <w:b/>
      <w:bCs/>
      <w:sz w:val="20"/>
      <w:szCs w:val="20"/>
      <w:lang w:val="en-US"/>
    </w:rPr>
  </w:style>
  <w:style w:type="paragraph" w:styleId="Objetducommentaire">
    <w:name w:val="annotation subject"/>
    <w:basedOn w:val="Commentaire"/>
    <w:next w:val="Commentaire"/>
    <w:link w:val="ObjetducommentaireCar"/>
    <w:uiPriority w:val="99"/>
    <w:semiHidden/>
    <w:rsid w:val="001D77DE"/>
    <w:rPr>
      <w:b/>
      <w:bCs/>
    </w:rPr>
  </w:style>
  <w:style w:type="character" w:customStyle="1" w:styleId="CommentSubjectChar1">
    <w:name w:val="Comment Subject Char1"/>
    <w:basedOn w:val="CommentaireCar"/>
    <w:uiPriority w:val="99"/>
    <w:semiHidden/>
    <w:rsid w:val="007D7154"/>
    <w:rPr>
      <w:rFonts w:ascii="Cambria" w:hAnsi="Cambria" w:cs="Cambria"/>
      <w:b/>
      <w:bCs/>
      <w:sz w:val="20"/>
      <w:szCs w:val="20"/>
      <w:lang w:val="en-US" w:eastAsia="en-US"/>
    </w:rPr>
  </w:style>
  <w:style w:type="character" w:customStyle="1" w:styleId="NotedefinCar">
    <w:name w:val="Note de fin Car"/>
    <w:basedOn w:val="Policepardfaut"/>
    <w:link w:val="Notedefin"/>
    <w:uiPriority w:val="99"/>
    <w:semiHidden/>
    <w:locked/>
    <w:rsid w:val="001D77DE"/>
    <w:rPr>
      <w:rFonts w:ascii="Courier New" w:hAnsi="Courier New" w:cs="Courier New"/>
      <w:snapToGrid w:val="0"/>
      <w:sz w:val="20"/>
      <w:szCs w:val="20"/>
      <w:lang w:eastAsia="fr-FR"/>
    </w:rPr>
  </w:style>
  <w:style w:type="paragraph" w:styleId="Notedefin">
    <w:name w:val="endnote text"/>
    <w:basedOn w:val="Normal"/>
    <w:link w:val="NotedefinCar"/>
    <w:uiPriority w:val="99"/>
    <w:semiHidden/>
    <w:rsid w:val="001D77DE"/>
    <w:pPr>
      <w:widowControl w:val="0"/>
      <w:spacing w:after="0" w:line="240" w:lineRule="auto"/>
    </w:pPr>
    <w:rPr>
      <w:rFonts w:ascii="Courier New" w:eastAsia="Times New Roman" w:hAnsi="Courier New" w:cs="Courier New"/>
      <w:sz w:val="24"/>
      <w:szCs w:val="24"/>
      <w:lang w:eastAsia="fr-FR"/>
    </w:rPr>
  </w:style>
  <w:style w:type="character" w:customStyle="1" w:styleId="EndnoteTextChar1">
    <w:name w:val="Endnote Text Char1"/>
    <w:basedOn w:val="Policepardfaut"/>
    <w:uiPriority w:val="99"/>
    <w:semiHidden/>
    <w:rsid w:val="007D7154"/>
    <w:rPr>
      <w:rFonts w:ascii="Cambria" w:hAnsi="Cambria" w:cs="Cambria"/>
      <w:sz w:val="20"/>
      <w:szCs w:val="20"/>
      <w:lang w:eastAsia="en-US"/>
    </w:rPr>
  </w:style>
  <w:style w:type="paragraph" w:styleId="Lgende">
    <w:name w:val="caption"/>
    <w:basedOn w:val="Normal"/>
    <w:next w:val="Normal"/>
    <w:uiPriority w:val="35"/>
    <w:qFormat/>
    <w:rsid w:val="001D77DE"/>
    <w:rPr>
      <w:b/>
      <w:bCs/>
      <w:sz w:val="20"/>
      <w:szCs w:val="20"/>
    </w:rPr>
  </w:style>
  <w:style w:type="paragraph" w:styleId="Tabledesillustrations">
    <w:name w:val="table of figures"/>
    <w:basedOn w:val="Normal"/>
    <w:next w:val="Normal"/>
    <w:uiPriority w:val="99"/>
    <w:semiHidden/>
    <w:rsid w:val="001D77DE"/>
    <w:pPr>
      <w:spacing w:after="0"/>
    </w:pPr>
    <w:rPr>
      <w:rFonts w:ascii="Calibri" w:hAnsi="Calibri" w:cs="Calibri"/>
      <w:i/>
      <w:iCs/>
      <w:sz w:val="20"/>
      <w:szCs w:val="20"/>
    </w:rPr>
  </w:style>
  <w:style w:type="paragraph" w:customStyle="1" w:styleId="bodytext">
    <w:name w:val="bodytext"/>
    <w:basedOn w:val="Normal"/>
    <w:uiPriority w:val="99"/>
    <w:rsid w:val="001D77D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1">
    <w:name w:val="S1"/>
    <w:basedOn w:val="Normal"/>
    <w:uiPriority w:val="99"/>
    <w:rsid w:val="001D77DE"/>
    <w:pPr>
      <w:keepNext/>
      <w:spacing w:after="0" w:line="240" w:lineRule="auto"/>
      <w:ind w:left="720" w:hanging="360"/>
      <w:outlineLvl w:val="1"/>
    </w:pPr>
    <w:rPr>
      <w:rFonts w:ascii="Times New Roman" w:eastAsia="Times New Roman" w:hAnsi="Times New Roman" w:cs="Times New Roman"/>
      <w:b/>
      <w:bCs/>
      <w:caps/>
      <w:sz w:val="28"/>
      <w:szCs w:val="28"/>
      <w:lang w:eastAsia="fr-FR"/>
    </w:rPr>
  </w:style>
  <w:style w:type="paragraph" w:customStyle="1" w:styleId="L3">
    <w:name w:val="L3"/>
    <w:basedOn w:val="S1"/>
    <w:qFormat/>
    <w:rsid w:val="001D77DE"/>
    <w:rPr>
      <w:caps w:val="0"/>
      <w:sz w:val="22"/>
      <w:szCs w:val="22"/>
    </w:rPr>
  </w:style>
  <w:style w:type="character" w:styleId="Marquedecommentaire">
    <w:name w:val="annotation reference"/>
    <w:basedOn w:val="Policepardfaut"/>
    <w:uiPriority w:val="99"/>
    <w:semiHidden/>
    <w:rsid w:val="002642C9"/>
    <w:rPr>
      <w:sz w:val="16"/>
      <w:szCs w:val="16"/>
    </w:rPr>
  </w:style>
  <w:style w:type="table" w:styleId="Grilledutableau">
    <w:name w:val="Table Grid"/>
    <w:basedOn w:val="TableauNormal"/>
    <w:uiPriority w:val="59"/>
    <w:rsid w:val="00DA079B"/>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enhypertextesuivivisit">
    <w:name w:val="FollowedHyperlink"/>
    <w:basedOn w:val="Policepardfaut"/>
    <w:uiPriority w:val="99"/>
    <w:rsid w:val="006C5B54"/>
    <w:rPr>
      <w:color w:val="800080"/>
      <w:u w:val="single"/>
    </w:rPr>
  </w:style>
  <w:style w:type="paragraph" w:customStyle="1" w:styleId="xl67">
    <w:name w:val="xl67"/>
    <w:basedOn w:val="Normal"/>
    <w:uiPriority w:val="99"/>
    <w:rsid w:val="006C5B54"/>
    <w:pPr>
      <w:spacing w:before="100" w:beforeAutospacing="1" w:after="100" w:afterAutospacing="1" w:line="240" w:lineRule="auto"/>
    </w:pPr>
    <w:rPr>
      <w:b/>
      <w:bCs/>
      <w:color w:val="333399"/>
      <w:sz w:val="28"/>
      <w:szCs w:val="28"/>
      <w:lang w:eastAsia="fr-FR"/>
    </w:rPr>
  </w:style>
  <w:style w:type="paragraph" w:customStyle="1" w:styleId="xl68">
    <w:name w:val="xl68"/>
    <w:basedOn w:val="Normal"/>
    <w:uiPriority w:val="99"/>
    <w:rsid w:val="006C5B54"/>
    <w:pPr>
      <w:spacing w:before="100" w:beforeAutospacing="1" w:after="100" w:afterAutospacing="1" w:line="240" w:lineRule="auto"/>
    </w:pPr>
    <w:rPr>
      <w:rFonts w:ascii="Calibri" w:hAnsi="Calibri" w:cs="Calibri"/>
      <w:lang w:eastAsia="fr-FR"/>
    </w:rPr>
  </w:style>
  <w:style w:type="paragraph" w:customStyle="1" w:styleId="xl69">
    <w:name w:val="xl69"/>
    <w:basedOn w:val="Normal"/>
    <w:uiPriority w:val="99"/>
    <w:rsid w:val="006C5B54"/>
    <w:pPr>
      <w:pBdr>
        <w:top w:val="single" w:sz="8" w:space="0" w:color="000000"/>
        <w:left w:val="single" w:sz="8" w:space="0" w:color="000000"/>
        <w:right w:val="single" w:sz="8" w:space="0" w:color="000000"/>
      </w:pBdr>
      <w:spacing w:before="100" w:beforeAutospacing="1" w:after="100" w:afterAutospacing="1" w:line="240" w:lineRule="auto"/>
      <w:jc w:val="center"/>
      <w:textAlignment w:val="top"/>
    </w:pPr>
    <w:rPr>
      <w:rFonts w:ascii="Calibri" w:hAnsi="Calibri" w:cs="Calibri"/>
      <w:b/>
      <w:bCs/>
      <w:lang w:eastAsia="fr-FR"/>
    </w:rPr>
  </w:style>
  <w:style w:type="paragraph" w:customStyle="1" w:styleId="xl70">
    <w:name w:val="xl70"/>
    <w:basedOn w:val="Normal"/>
    <w:uiPriority w:val="99"/>
    <w:rsid w:val="006C5B54"/>
    <w:pPr>
      <w:pBdr>
        <w:left w:val="single" w:sz="8" w:space="0" w:color="000000"/>
        <w:right w:val="single" w:sz="8" w:space="0" w:color="000000"/>
      </w:pBdr>
      <w:spacing w:before="100" w:beforeAutospacing="1" w:after="100" w:afterAutospacing="1" w:line="240" w:lineRule="auto"/>
      <w:jc w:val="center"/>
      <w:textAlignment w:val="top"/>
    </w:pPr>
    <w:rPr>
      <w:rFonts w:ascii="Calibri" w:hAnsi="Calibri" w:cs="Calibri"/>
      <w:b/>
      <w:bCs/>
      <w:lang w:eastAsia="fr-FR"/>
    </w:rPr>
  </w:style>
  <w:style w:type="paragraph" w:customStyle="1" w:styleId="xl71">
    <w:name w:val="xl71"/>
    <w:basedOn w:val="Normal"/>
    <w:uiPriority w:val="99"/>
    <w:rsid w:val="006C5B54"/>
    <w:pPr>
      <w:pBdr>
        <w:left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Calibri" w:hAnsi="Calibri" w:cs="Calibri"/>
      <w:b/>
      <w:bCs/>
      <w:lang w:eastAsia="fr-FR"/>
    </w:rPr>
  </w:style>
  <w:style w:type="paragraph" w:customStyle="1" w:styleId="xl72">
    <w:name w:val="xl72"/>
    <w:basedOn w:val="Normal"/>
    <w:uiPriority w:val="99"/>
    <w:rsid w:val="006C5B54"/>
    <w:pPr>
      <w:pBdr>
        <w:top w:val="single" w:sz="8" w:space="0" w:color="000000"/>
        <w:right w:val="single" w:sz="8" w:space="0" w:color="000000"/>
      </w:pBdr>
      <w:spacing w:before="100" w:beforeAutospacing="1" w:after="100" w:afterAutospacing="1" w:line="240" w:lineRule="auto"/>
      <w:jc w:val="center"/>
      <w:textAlignment w:val="top"/>
    </w:pPr>
    <w:rPr>
      <w:rFonts w:ascii="Calibri" w:hAnsi="Calibri" w:cs="Calibri"/>
      <w:b/>
      <w:bCs/>
      <w:lang w:eastAsia="fr-FR"/>
    </w:rPr>
  </w:style>
  <w:style w:type="paragraph" w:customStyle="1" w:styleId="xl73">
    <w:name w:val="xl73"/>
    <w:basedOn w:val="Normal"/>
    <w:uiPriority w:val="99"/>
    <w:rsid w:val="006C5B54"/>
    <w:pPr>
      <w:pBdr>
        <w:right w:val="single" w:sz="8" w:space="0" w:color="000000"/>
      </w:pBdr>
      <w:spacing w:before="100" w:beforeAutospacing="1" w:after="100" w:afterAutospacing="1" w:line="240" w:lineRule="auto"/>
      <w:jc w:val="center"/>
      <w:textAlignment w:val="top"/>
    </w:pPr>
    <w:rPr>
      <w:rFonts w:ascii="Calibri" w:hAnsi="Calibri" w:cs="Calibri"/>
      <w:b/>
      <w:bCs/>
      <w:lang w:eastAsia="fr-FR"/>
    </w:rPr>
  </w:style>
  <w:style w:type="paragraph" w:customStyle="1" w:styleId="xl74">
    <w:name w:val="xl74"/>
    <w:basedOn w:val="Normal"/>
    <w:uiPriority w:val="99"/>
    <w:rsid w:val="006C5B54"/>
    <w:pPr>
      <w:pBdr>
        <w:bottom w:val="single" w:sz="8" w:space="0" w:color="000000"/>
        <w:right w:val="single" w:sz="8" w:space="0" w:color="000000"/>
      </w:pBdr>
      <w:spacing w:before="100" w:beforeAutospacing="1" w:after="100" w:afterAutospacing="1" w:line="240" w:lineRule="auto"/>
      <w:jc w:val="center"/>
      <w:textAlignment w:val="top"/>
    </w:pPr>
    <w:rPr>
      <w:rFonts w:ascii="Calibri" w:hAnsi="Calibri" w:cs="Calibri"/>
      <w:b/>
      <w:bCs/>
      <w:lang w:eastAsia="fr-FR"/>
    </w:rPr>
  </w:style>
  <w:style w:type="paragraph" w:customStyle="1" w:styleId="xl75">
    <w:name w:val="xl75"/>
    <w:basedOn w:val="Normal"/>
    <w:uiPriority w:val="99"/>
    <w:rsid w:val="006C5B54"/>
    <w:pPr>
      <w:pBdr>
        <w:bottom w:val="single" w:sz="8" w:space="0" w:color="000000"/>
        <w:right w:val="single" w:sz="8" w:space="0" w:color="000000"/>
      </w:pBdr>
      <w:spacing w:before="100" w:beforeAutospacing="1" w:after="100" w:afterAutospacing="1" w:line="240" w:lineRule="auto"/>
      <w:textAlignment w:val="top"/>
    </w:pPr>
    <w:rPr>
      <w:rFonts w:cs="Times New Roman"/>
      <w:sz w:val="24"/>
      <w:szCs w:val="24"/>
      <w:lang w:eastAsia="fr-FR"/>
    </w:rPr>
  </w:style>
  <w:style w:type="paragraph" w:customStyle="1" w:styleId="xl76">
    <w:name w:val="xl76"/>
    <w:basedOn w:val="Normal"/>
    <w:uiPriority w:val="99"/>
    <w:rsid w:val="006C5B54"/>
    <w:pPr>
      <w:pBdr>
        <w:right w:val="single" w:sz="8" w:space="0" w:color="000000"/>
      </w:pBdr>
      <w:spacing w:before="100" w:beforeAutospacing="1" w:after="100" w:afterAutospacing="1" w:line="240" w:lineRule="auto"/>
      <w:textAlignment w:val="top"/>
    </w:pPr>
    <w:rPr>
      <w:rFonts w:ascii="Calibri" w:hAnsi="Calibri" w:cs="Calibri"/>
      <w:b/>
      <w:bCs/>
      <w:lang w:eastAsia="fr-FR"/>
    </w:rPr>
  </w:style>
  <w:style w:type="paragraph" w:customStyle="1" w:styleId="xl77">
    <w:name w:val="xl77"/>
    <w:basedOn w:val="Normal"/>
    <w:uiPriority w:val="99"/>
    <w:rsid w:val="006C5B54"/>
    <w:pPr>
      <w:pBdr>
        <w:right w:val="single" w:sz="8" w:space="0" w:color="000000"/>
      </w:pBdr>
      <w:spacing w:before="100" w:beforeAutospacing="1" w:after="100" w:afterAutospacing="1" w:line="240" w:lineRule="auto"/>
      <w:jc w:val="center"/>
      <w:textAlignment w:val="top"/>
    </w:pPr>
    <w:rPr>
      <w:rFonts w:ascii="Calibri" w:hAnsi="Calibri" w:cs="Calibri"/>
      <w:b/>
      <w:bCs/>
      <w:lang w:eastAsia="fr-FR"/>
    </w:rPr>
  </w:style>
  <w:style w:type="paragraph" w:customStyle="1" w:styleId="xl78">
    <w:name w:val="xl78"/>
    <w:basedOn w:val="Normal"/>
    <w:uiPriority w:val="99"/>
    <w:rsid w:val="006C5B54"/>
    <w:pPr>
      <w:pBdr>
        <w:left w:val="single" w:sz="8" w:space="0" w:color="000000"/>
        <w:right w:val="single" w:sz="8" w:space="0" w:color="000000"/>
      </w:pBdr>
      <w:spacing w:before="100" w:beforeAutospacing="1" w:after="100" w:afterAutospacing="1" w:line="240" w:lineRule="auto"/>
      <w:jc w:val="center"/>
      <w:textAlignment w:val="top"/>
    </w:pPr>
    <w:rPr>
      <w:rFonts w:ascii="Calibri" w:hAnsi="Calibri" w:cs="Calibri"/>
      <w:b/>
      <w:bCs/>
      <w:lang w:eastAsia="fr-FR"/>
    </w:rPr>
  </w:style>
  <w:style w:type="paragraph" w:customStyle="1" w:styleId="xl79">
    <w:name w:val="xl79"/>
    <w:basedOn w:val="Normal"/>
    <w:uiPriority w:val="99"/>
    <w:rsid w:val="006C5B54"/>
    <w:pPr>
      <w:pBdr>
        <w:left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Calibri" w:hAnsi="Calibri" w:cs="Calibri"/>
      <w:b/>
      <w:bCs/>
      <w:lang w:eastAsia="fr-FR"/>
    </w:rPr>
  </w:style>
  <w:style w:type="paragraph" w:customStyle="1" w:styleId="xl80">
    <w:name w:val="xl80"/>
    <w:basedOn w:val="Normal"/>
    <w:uiPriority w:val="99"/>
    <w:rsid w:val="006C5B54"/>
    <w:pPr>
      <w:spacing w:before="100" w:beforeAutospacing="1" w:after="100" w:afterAutospacing="1" w:line="240" w:lineRule="auto"/>
      <w:jc w:val="center"/>
    </w:pPr>
    <w:rPr>
      <w:rFonts w:ascii="Calibri" w:hAnsi="Calibri" w:cs="Calibri"/>
      <w:b/>
      <w:bCs/>
      <w:lang w:eastAsia="fr-FR"/>
    </w:rPr>
  </w:style>
  <w:style w:type="paragraph" w:customStyle="1" w:styleId="xl81">
    <w:name w:val="xl81"/>
    <w:basedOn w:val="Normal"/>
    <w:uiPriority w:val="99"/>
    <w:rsid w:val="006C5B54"/>
    <w:pPr>
      <w:spacing w:before="100" w:beforeAutospacing="1" w:after="100" w:afterAutospacing="1" w:line="240" w:lineRule="auto"/>
    </w:pPr>
    <w:rPr>
      <w:rFonts w:ascii="Calibri" w:hAnsi="Calibri" w:cs="Calibri"/>
      <w:b/>
      <w:bCs/>
      <w:lang w:eastAsia="fr-FR"/>
    </w:rPr>
  </w:style>
  <w:style w:type="paragraph" w:customStyle="1" w:styleId="xl82">
    <w:name w:val="xl82"/>
    <w:basedOn w:val="Normal"/>
    <w:uiPriority w:val="99"/>
    <w:rsid w:val="006C5B54"/>
    <w:pPr>
      <w:pBdr>
        <w:left w:val="single" w:sz="8" w:space="0" w:color="000000"/>
        <w:right w:val="single" w:sz="8" w:space="0" w:color="000000"/>
      </w:pBdr>
      <w:spacing w:before="100" w:beforeAutospacing="1" w:after="100" w:afterAutospacing="1" w:line="240" w:lineRule="auto"/>
      <w:textAlignment w:val="top"/>
    </w:pPr>
    <w:rPr>
      <w:rFonts w:ascii="Calibri" w:hAnsi="Calibri" w:cs="Calibri"/>
      <w:b/>
      <w:bCs/>
      <w:lang w:eastAsia="fr-FR"/>
    </w:rPr>
  </w:style>
  <w:style w:type="paragraph" w:customStyle="1" w:styleId="xl83">
    <w:name w:val="xl83"/>
    <w:basedOn w:val="Normal"/>
    <w:uiPriority w:val="99"/>
    <w:rsid w:val="006C5B54"/>
    <w:pPr>
      <w:pBdr>
        <w:left w:val="single" w:sz="8" w:space="0" w:color="000000"/>
        <w:bottom w:val="single" w:sz="8" w:space="0" w:color="000000"/>
        <w:right w:val="single" w:sz="8" w:space="0" w:color="000000"/>
      </w:pBdr>
      <w:spacing w:before="100" w:beforeAutospacing="1" w:after="100" w:afterAutospacing="1" w:line="240" w:lineRule="auto"/>
      <w:textAlignment w:val="top"/>
    </w:pPr>
    <w:rPr>
      <w:rFonts w:ascii="Calibri" w:hAnsi="Calibri" w:cs="Calibri"/>
      <w:b/>
      <w:bCs/>
      <w:lang w:eastAsia="fr-FR"/>
    </w:rPr>
  </w:style>
  <w:style w:type="paragraph" w:customStyle="1" w:styleId="L2">
    <w:name w:val="L2"/>
    <w:basedOn w:val="Normal"/>
    <w:qFormat/>
    <w:rsid w:val="00030A80"/>
    <w:pPr>
      <w:spacing w:after="0" w:line="360" w:lineRule="auto"/>
      <w:jc w:val="both"/>
    </w:pPr>
    <w:rPr>
      <w:rFonts w:ascii="Times New Roman" w:eastAsia="Times New Roman" w:hAnsi="Times New Roman" w:cs="Times New Roman"/>
      <w:b/>
      <w:sz w:val="24"/>
      <w:szCs w:val="24"/>
      <w:lang w:eastAsia="fr-FR"/>
    </w:rPr>
  </w:style>
  <w:style w:type="paragraph" w:styleId="TM5">
    <w:name w:val="toc 5"/>
    <w:basedOn w:val="Normal"/>
    <w:next w:val="Normal"/>
    <w:autoRedefine/>
    <w:uiPriority w:val="39"/>
    <w:locked/>
    <w:rsid w:val="00AC0A4F"/>
    <w:pPr>
      <w:tabs>
        <w:tab w:val="right" w:leader="dot" w:pos="9062"/>
      </w:tabs>
      <w:spacing w:after="0" w:line="240" w:lineRule="auto"/>
      <w:jc w:val="both"/>
    </w:pPr>
  </w:style>
  <w:style w:type="paragraph" w:styleId="TM6">
    <w:name w:val="toc 6"/>
    <w:basedOn w:val="Normal"/>
    <w:next w:val="Normal"/>
    <w:autoRedefine/>
    <w:uiPriority w:val="39"/>
    <w:locked/>
    <w:rsid w:val="00873A31"/>
    <w:pPr>
      <w:spacing w:after="100"/>
      <w:ind w:left="1100"/>
    </w:pPr>
  </w:style>
  <w:style w:type="paragraph" w:styleId="NormalWeb">
    <w:name w:val="Normal (Web)"/>
    <w:basedOn w:val="Normal"/>
    <w:uiPriority w:val="99"/>
    <w:unhideWhenUsed/>
    <w:rsid w:val="00CE025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inlinetitle">
    <w:name w:val="inline_title"/>
    <w:basedOn w:val="Policepardfaut"/>
    <w:rsid w:val="00CE025A"/>
  </w:style>
  <w:style w:type="paragraph" w:customStyle="1" w:styleId="GGGG">
    <w:name w:val="GGGG"/>
    <w:basedOn w:val="Paragraphedeliste"/>
    <w:qFormat/>
    <w:rsid w:val="001B45D5"/>
    <w:pPr>
      <w:spacing w:line="240" w:lineRule="auto"/>
      <w:ind w:left="0"/>
      <w:jc w:val="both"/>
      <w:outlineLvl w:val="5"/>
    </w:pPr>
    <w:rPr>
      <w:rFonts w:ascii="Times New Roman" w:hAnsi="Times New Roman" w:cs="Times New Roman"/>
      <w:i/>
      <w:sz w:val="24"/>
      <w:szCs w:val="24"/>
    </w:rPr>
  </w:style>
  <w:style w:type="table" w:styleId="Grilleclaire-Accent3">
    <w:name w:val="Light Grid Accent 3"/>
    <w:basedOn w:val="TableauNormal"/>
    <w:uiPriority w:val="62"/>
    <w:rsid w:val="00785D4B"/>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785D4B"/>
    <w:rPr>
      <w:rFonts w:asciiTheme="minorHAnsi" w:eastAsiaTheme="minorHAnsi" w:hAnsiTheme="minorHAnsi" w:cstheme="minorBidi"/>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6">
    <w:name w:val="Light Grid Accent 6"/>
    <w:basedOn w:val="TableauNormal"/>
    <w:uiPriority w:val="62"/>
    <w:rsid w:val="00785D4B"/>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customStyle="1" w:styleId="Paragraph">
    <w:name w:val="Paragraph"/>
    <w:basedOn w:val="Normal"/>
    <w:link w:val="ParagraphChar"/>
    <w:rsid w:val="00785D4B"/>
    <w:pPr>
      <w:spacing w:after="220" w:line="240" w:lineRule="auto"/>
      <w:ind w:firstLine="720"/>
      <w:jc w:val="both"/>
    </w:pPr>
    <w:rPr>
      <w:rFonts w:ascii="Times New Roman" w:eastAsia="Times New Roman" w:hAnsi="Times New Roman" w:cs="Times New Roman"/>
      <w:szCs w:val="20"/>
      <w:lang w:val="en-US"/>
    </w:rPr>
  </w:style>
  <w:style w:type="character" w:customStyle="1" w:styleId="ParagraphChar">
    <w:name w:val="Paragraph Char"/>
    <w:basedOn w:val="Policepardfaut"/>
    <w:link w:val="Paragraph"/>
    <w:rsid w:val="00785D4B"/>
    <w:rPr>
      <w:rFonts w:ascii="Times New Roman" w:eastAsia="Times New Roman" w:hAnsi="Times New Roman"/>
      <w:sz w:val="22"/>
      <w:lang w:val="en-US" w:eastAsia="en-US"/>
    </w:rPr>
  </w:style>
  <w:style w:type="table" w:styleId="Grilleclaire-Accent5">
    <w:name w:val="Light Grid Accent 5"/>
    <w:basedOn w:val="TableauNormal"/>
    <w:uiPriority w:val="62"/>
    <w:rsid w:val="00785D4B"/>
    <w:rPr>
      <w:rFonts w:asciiTheme="minorHAnsi" w:eastAsiaTheme="minorHAnsi" w:hAnsiTheme="minorHAnsi" w:cstheme="minorBidi"/>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st">
    <w:name w:val="st"/>
    <w:basedOn w:val="Policepardfaut"/>
    <w:rsid w:val="00785D4B"/>
  </w:style>
  <w:style w:type="paragraph" w:customStyle="1" w:styleId="TCHICANDOU2">
    <w:name w:val="TCHICANDOU2"/>
    <w:basedOn w:val="Normal"/>
    <w:qFormat/>
    <w:rsid w:val="003F1234"/>
    <w:pPr>
      <w:autoSpaceDE w:val="0"/>
      <w:autoSpaceDN w:val="0"/>
      <w:adjustRightInd w:val="0"/>
      <w:spacing w:after="0" w:line="240" w:lineRule="auto"/>
      <w:ind w:left="772" w:hanging="360"/>
    </w:pPr>
    <w:rPr>
      <w:rFonts w:ascii="Times New Roman" w:eastAsia="Times New Roman" w:hAnsi="Times New Roman" w:cs="Times New Roman"/>
      <w:b/>
      <w:bCs/>
      <w:color w:val="000000"/>
      <w:sz w:val="24"/>
      <w:szCs w:val="24"/>
      <w:lang w:eastAsia="fr-FR"/>
    </w:rPr>
  </w:style>
  <w:style w:type="paragraph" w:customStyle="1" w:styleId="TCHICANDOU3">
    <w:name w:val="TCHICANDOU3"/>
    <w:basedOn w:val="Normal"/>
    <w:qFormat/>
    <w:rsid w:val="003F1234"/>
    <w:pPr>
      <w:autoSpaceDE w:val="0"/>
      <w:autoSpaceDN w:val="0"/>
      <w:adjustRightInd w:val="0"/>
      <w:spacing w:after="0" w:line="240" w:lineRule="auto"/>
      <w:ind w:firstLine="708"/>
      <w:jc w:val="both"/>
    </w:pPr>
    <w:rPr>
      <w:rFonts w:ascii="Times New Roman" w:eastAsia="Times New Roman" w:hAnsi="Times New Roman" w:cs="Times New Roman"/>
      <w:b/>
      <w:sz w:val="24"/>
      <w:szCs w:val="24"/>
      <w:lang w:val="fr-BE" w:eastAsia="fr-BE"/>
    </w:rPr>
  </w:style>
  <w:style w:type="paragraph" w:customStyle="1" w:styleId="TCHICANDOU4">
    <w:name w:val="TCHICANDOU4"/>
    <w:basedOn w:val="Normal"/>
    <w:qFormat/>
    <w:rsid w:val="003F1234"/>
    <w:pPr>
      <w:tabs>
        <w:tab w:val="left" w:pos="747"/>
      </w:tabs>
      <w:autoSpaceDE w:val="0"/>
      <w:autoSpaceDN w:val="0"/>
      <w:adjustRightInd w:val="0"/>
      <w:spacing w:after="0"/>
      <w:ind w:left="720" w:hanging="360"/>
      <w:jc w:val="both"/>
    </w:pPr>
    <w:rPr>
      <w:rFonts w:ascii="Times New Roman" w:eastAsia="Times New Roman" w:hAnsi="Times New Roman" w:cs="Times New Roman"/>
      <w:b/>
      <w:sz w:val="24"/>
      <w:szCs w:val="24"/>
      <w:lang w:eastAsia="fr-FR"/>
    </w:rPr>
  </w:style>
  <w:style w:type="paragraph" w:customStyle="1" w:styleId="TCHICAND0">
    <w:name w:val="TCHICAND 0"/>
    <w:basedOn w:val="Titre1"/>
    <w:qFormat/>
    <w:rsid w:val="005B27C5"/>
    <w:pPr>
      <w:spacing w:line="240" w:lineRule="auto"/>
    </w:pPr>
    <w:rPr>
      <w:rFonts w:ascii="Times New Roman" w:hAnsi="Times New Roman" w:cs="Times New Roman"/>
      <w:b/>
      <w:caps/>
      <w:smallCaps w:val="0"/>
      <w:sz w:val="24"/>
      <w:szCs w:val="24"/>
      <w:lang w:eastAsia="fr-FR"/>
    </w:rPr>
  </w:style>
  <w:style w:type="paragraph" w:customStyle="1" w:styleId="TCHICAND1">
    <w:name w:val="TCHICAND 1"/>
    <w:basedOn w:val="Titre2"/>
    <w:qFormat/>
    <w:rsid w:val="00D252B0"/>
    <w:pPr>
      <w:spacing w:line="240" w:lineRule="auto"/>
      <w:jc w:val="center"/>
    </w:pPr>
    <w:rPr>
      <w:rFonts w:cs="Times New Roman"/>
      <w:b/>
      <w:lang w:eastAsia="fr-FR"/>
    </w:rPr>
  </w:style>
  <w:style w:type="paragraph" w:customStyle="1" w:styleId="TCHICAND2">
    <w:name w:val="TCHICAND 2"/>
    <w:basedOn w:val="Normal"/>
    <w:qFormat/>
    <w:rsid w:val="00D252B0"/>
    <w:pPr>
      <w:jc w:val="both"/>
    </w:pPr>
    <w:rPr>
      <w:rFonts w:ascii="Times New Roman" w:hAnsi="Times New Roman" w:cs="Times New Roman"/>
      <w:b/>
      <w:sz w:val="24"/>
      <w:szCs w:val="24"/>
      <w:lang w:eastAsia="fr-FR"/>
    </w:rPr>
  </w:style>
  <w:style w:type="paragraph" w:customStyle="1" w:styleId="GRAPHTCHI">
    <w:name w:val="GRAPH TCHI"/>
    <w:basedOn w:val="Normal"/>
    <w:qFormat/>
    <w:rsid w:val="00790D01"/>
    <w:rPr>
      <w:rFonts w:ascii="Times New Roman" w:hAnsi="Times New Roman"/>
      <w:i/>
    </w:rPr>
  </w:style>
  <w:style w:type="paragraph" w:customStyle="1" w:styleId="TABLTCHI">
    <w:name w:val="TABL TCHI"/>
    <w:basedOn w:val="Normal"/>
    <w:qFormat/>
    <w:rsid w:val="00790D01"/>
    <w:rPr>
      <w:rFonts w:ascii="Times New Roman" w:hAnsi="Times New Roman" w:cs="Times New Roman"/>
      <w:i/>
    </w:rPr>
  </w:style>
  <w:style w:type="paragraph" w:customStyle="1" w:styleId="Default">
    <w:name w:val="Default"/>
    <w:rsid w:val="00394F7F"/>
    <w:pPr>
      <w:autoSpaceDE w:val="0"/>
      <w:autoSpaceDN w:val="0"/>
      <w:adjustRightInd w:val="0"/>
    </w:pPr>
    <w:rPr>
      <w:rFonts w:ascii="Arial" w:eastAsiaTheme="minorHAnsi" w:hAnsi="Arial" w:cs="Arial"/>
      <w:color w:val="000000"/>
      <w:sz w:val="24"/>
      <w:szCs w:val="24"/>
      <w:lang w:eastAsia="en-US"/>
    </w:rPr>
  </w:style>
  <w:style w:type="paragraph" w:customStyle="1" w:styleId="PAHOU-00">
    <w:name w:val="PAHOU-00"/>
    <w:basedOn w:val="Normal"/>
    <w:qFormat/>
    <w:rsid w:val="00017C6B"/>
    <w:rPr>
      <w:rFonts w:ascii="Times New Roman" w:hAnsi="Times New Roman" w:cs="Times New Roman"/>
      <w:b/>
      <w:sz w:val="28"/>
      <w:szCs w:val="24"/>
    </w:rPr>
  </w:style>
  <w:style w:type="paragraph" w:customStyle="1" w:styleId="PHOTO">
    <w:name w:val="PHOTO"/>
    <w:basedOn w:val="Normal"/>
    <w:qFormat/>
    <w:rsid w:val="00D939E6"/>
    <w:pPr>
      <w:spacing w:after="0"/>
      <w:jc w:val="both"/>
    </w:pPr>
    <w:rPr>
      <w:rFonts w:ascii="Times New Roman" w:hAnsi="Times New Roman" w:cs="Times New Roman"/>
      <w:i/>
      <w:sz w:val="24"/>
      <w:szCs w:val="24"/>
    </w:rPr>
  </w:style>
  <w:style w:type="paragraph" w:customStyle="1" w:styleId="PAHOU-1">
    <w:name w:val="PAHOU-1"/>
    <w:basedOn w:val="Normal"/>
    <w:qFormat/>
    <w:rsid w:val="000D6D5F"/>
    <w:pPr>
      <w:autoSpaceDE w:val="0"/>
      <w:autoSpaceDN w:val="0"/>
      <w:adjustRightInd w:val="0"/>
      <w:spacing w:after="0" w:line="240" w:lineRule="auto"/>
      <w:jc w:val="both"/>
    </w:pPr>
    <w:rPr>
      <w:rFonts w:ascii="Times New Roman" w:eastAsia="Times New Roman" w:hAnsi="Times New Roman" w:cs="Times New Roman"/>
      <w:b/>
      <w:color w:val="000000"/>
      <w:sz w:val="24"/>
      <w:szCs w:val="24"/>
      <w:lang w:val="fr-BE" w:eastAsia="fr-BE"/>
    </w:rPr>
  </w:style>
  <w:style w:type="paragraph" w:customStyle="1" w:styleId="TAB-PAHOU">
    <w:name w:val="TAB-PAHOU"/>
    <w:basedOn w:val="Normal"/>
    <w:qFormat/>
    <w:rsid w:val="000D6D5F"/>
    <w:pPr>
      <w:autoSpaceDE w:val="0"/>
      <w:autoSpaceDN w:val="0"/>
      <w:adjustRightInd w:val="0"/>
      <w:jc w:val="both"/>
    </w:pPr>
    <w:rPr>
      <w:rFonts w:ascii="Times New Roman" w:hAnsi="Times New Roman" w:cs="Times New Roman"/>
      <w:i/>
      <w:color w:val="000000"/>
      <w:sz w:val="24"/>
      <w:szCs w:val="24"/>
    </w:rPr>
  </w:style>
  <w:style w:type="table" w:customStyle="1" w:styleId="Grilledutableau1">
    <w:name w:val="Grille du tableau1"/>
    <w:basedOn w:val="TableauNormal"/>
    <w:next w:val="Grilledutableau"/>
    <w:uiPriority w:val="39"/>
    <w:rsid w:val="00DD24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0">
    <w:name w:val="T0"/>
    <w:basedOn w:val="Titre1"/>
    <w:link w:val="T0Car"/>
    <w:qFormat/>
    <w:rsid w:val="00036638"/>
    <w:pPr>
      <w:spacing w:before="0" w:after="120"/>
    </w:pPr>
    <w:rPr>
      <w:rFonts w:ascii="Times New Roman" w:hAnsi="Times New Roman" w:cs="Times New Roman"/>
      <w:b/>
      <w:sz w:val="24"/>
      <w:szCs w:val="24"/>
    </w:rPr>
  </w:style>
  <w:style w:type="paragraph" w:customStyle="1" w:styleId="T1">
    <w:name w:val="T1"/>
    <w:basedOn w:val="Titre1"/>
    <w:link w:val="T1Car"/>
    <w:qFormat/>
    <w:rsid w:val="00FC228A"/>
    <w:pPr>
      <w:spacing w:before="0" w:after="120"/>
      <w:jc w:val="center"/>
    </w:pPr>
    <w:rPr>
      <w:rFonts w:ascii="Times New Roman" w:hAnsi="Times New Roman" w:cs="Times New Roman"/>
      <w:b/>
      <w:sz w:val="24"/>
      <w:szCs w:val="24"/>
    </w:rPr>
  </w:style>
  <w:style w:type="character" w:customStyle="1" w:styleId="T0Car">
    <w:name w:val="T0 Car"/>
    <w:basedOn w:val="Titre1Car"/>
    <w:link w:val="T0"/>
    <w:rsid w:val="00036638"/>
    <w:rPr>
      <w:rFonts w:ascii="Times New Roman" w:eastAsia="Times New Roman" w:hAnsi="Times New Roman" w:cs="Cambria"/>
      <w:b/>
      <w:smallCaps/>
      <w:spacing w:val="5"/>
      <w:sz w:val="24"/>
      <w:szCs w:val="24"/>
      <w:lang w:eastAsia="en-US"/>
    </w:rPr>
  </w:style>
  <w:style w:type="paragraph" w:customStyle="1" w:styleId="T2">
    <w:name w:val="T2"/>
    <w:basedOn w:val="Titre2"/>
    <w:link w:val="T2Car"/>
    <w:qFormat/>
    <w:rsid w:val="00FC228A"/>
    <w:pPr>
      <w:numPr>
        <w:numId w:val="38"/>
      </w:numPr>
      <w:spacing w:before="0" w:after="120" w:line="276" w:lineRule="auto"/>
      <w:ind w:left="714" w:hanging="357"/>
    </w:pPr>
    <w:rPr>
      <w:b/>
      <w:smallCaps w:val="0"/>
      <w:sz w:val="24"/>
      <w:szCs w:val="24"/>
    </w:rPr>
  </w:style>
  <w:style w:type="character" w:customStyle="1" w:styleId="T1Car">
    <w:name w:val="T1 Car"/>
    <w:basedOn w:val="Titre1Car"/>
    <w:link w:val="T1"/>
    <w:rsid w:val="00FC228A"/>
    <w:rPr>
      <w:rFonts w:ascii="Times New Roman" w:eastAsia="Times New Roman" w:hAnsi="Times New Roman" w:cs="Cambria"/>
      <w:b/>
      <w:smallCaps/>
      <w:spacing w:val="5"/>
      <w:sz w:val="24"/>
      <w:szCs w:val="24"/>
      <w:lang w:eastAsia="en-US"/>
    </w:rPr>
  </w:style>
  <w:style w:type="paragraph" w:customStyle="1" w:styleId="T3">
    <w:name w:val="T3"/>
    <w:basedOn w:val="Titre3"/>
    <w:link w:val="T3Car"/>
    <w:qFormat/>
    <w:rsid w:val="00854B86"/>
    <w:pPr>
      <w:keepNext/>
      <w:numPr>
        <w:numId w:val="40"/>
      </w:numPr>
      <w:spacing w:before="0" w:after="120" w:line="276" w:lineRule="auto"/>
    </w:pPr>
    <w:rPr>
      <w:rFonts w:ascii="Times New Roman" w:hAnsi="Times New Roman" w:cs="Times New Roman"/>
      <w:b/>
      <w:bCs/>
      <w:i w:val="0"/>
      <w:smallCaps w:val="0"/>
      <w:spacing w:val="0"/>
      <w:sz w:val="24"/>
      <w:szCs w:val="24"/>
      <w:lang w:eastAsia="fr-FR"/>
    </w:rPr>
  </w:style>
  <w:style w:type="character" w:customStyle="1" w:styleId="T2Car">
    <w:name w:val="T2 Car"/>
    <w:basedOn w:val="Titre2Car"/>
    <w:link w:val="T2"/>
    <w:rsid w:val="00FC228A"/>
    <w:rPr>
      <w:rFonts w:ascii="Times New Roman" w:hAnsi="Times New Roman" w:cs="Cambria"/>
      <w:b/>
      <w:smallCaps w:val="0"/>
      <w:sz w:val="24"/>
      <w:szCs w:val="24"/>
      <w:lang w:eastAsia="en-US"/>
    </w:rPr>
  </w:style>
  <w:style w:type="paragraph" w:customStyle="1" w:styleId="T4">
    <w:name w:val="T4"/>
    <w:basedOn w:val="Titre4"/>
    <w:link w:val="T4Car"/>
    <w:qFormat/>
    <w:rsid w:val="00BB4C0D"/>
    <w:pPr>
      <w:numPr>
        <w:numId w:val="44"/>
      </w:numPr>
      <w:spacing w:after="120" w:line="276" w:lineRule="auto"/>
    </w:pPr>
    <w:rPr>
      <w:rFonts w:ascii="Times New Roman" w:hAnsi="Times New Roman" w:cs="Times New Roman"/>
    </w:rPr>
  </w:style>
  <w:style w:type="character" w:customStyle="1" w:styleId="T3Car">
    <w:name w:val="T3 Car"/>
    <w:basedOn w:val="Titre3Car"/>
    <w:link w:val="T3"/>
    <w:rsid w:val="00854B86"/>
    <w:rPr>
      <w:rFonts w:ascii="Times New Roman" w:eastAsia="Times New Roman" w:hAnsi="Times New Roman" w:cs="Cambria"/>
      <w:b/>
      <w:bCs/>
      <w:i w:val="0"/>
      <w:iCs/>
      <w:smallCaps w:val="0"/>
      <w:spacing w:val="5"/>
      <w:sz w:val="24"/>
      <w:szCs w:val="24"/>
    </w:rPr>
  </w:style>
  <w:style w:type="character" w:customStyle="1" w:styleId="T4Car">
    <w:name w:val="T4 Car"/>
    <w:basedOn w:val="Titre4Car"/>
    <w:link w:val="T4"/>
    <w:rsid w:val="00BB4C0D"/>
    <w:rPr>
      <w:rFonts w:ascii="Times New Roman" w:eastAsia="Times New Roman" w:hAnsi="Times New Roman" w:cs="Cambria"/>
      <w:b/>
      <w:bCs/>
      <w:spacing w:val="5"/>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5884">
      <w:bodyDiv w:val="1"/>
      <w:marLeft w:val="0"/>
      <w:marRight w:val="0"/>
      <w:marTop w:val="0"/>
      <w:marBottom w:val="0"/>
      <w:divBdr>
        <w:top w:val="none" w:sz="0" w:space="0" w:color="auto"/>
        <w:left w:val="none" w:sz="0" w:space="0" w:color="auto"/>
        <w:bottom w:val="none" w:sz="0" w:space="0" w:color="auto"/>
        <w:right w:val="none" w:sz="0" w:space="0" w:color="auto"/>
      </w:divBdr>
    </w:div>
    <w:div w:id="43260798">
      <w:bodyDiv w:val="1"/>
      <w:marLeft w:val="0"/>
      <w:marRight w:val="0"/>
      <w:marTop w:val="0"/>
      <w:marBottom w:val="0"/>
      <w:divBdr>
        <w:top w:val="none" w:sz="0" w:space="0" w:color="auto"/>
        <w:left w:val="none" w:sz="0" w:space="0" w:color="auto"/>
        <w:bottom w:val="none" w:sz="0" w:space="0" w:color="auto"/>
        <w:right w:val="none" w:sz="0" w:space="0" w:color="auto"/>
      </w:divBdr>
    </w:div>
    <w:div w:id="58863494">
      <w:bodyDiv w:val="1"/>
      <w:marLeft w:val="0"/>
      <w:marRight w:val="0"/>
      <w:marTop w:val="0"/>
      <w:marBottom w:val="0"/>
      <w:divBdr>
        <w:top w:val="none" w:sz="0" w:space="0" w:color="auto"/>
        <w:left w:val="none" w:sz="0" w:space="0" w:color="auto"/>
        <w:bottom w:val="none" w:sz="0" w:space="0" w:color="auto"/>
        <w:right w:val="none" w:sz="0" w:space="0" w:color="auto"/>
      </w:divBdr>
    </w:div>
    <w:div w:id="77210929">
      <w:bodyDiv w:val="1"/>
      <w:marLeft w:val="0"/>
      <w:marRight w:val="0"/>
      <w:marTop w:val="0"/>
      <w:marBottom w:val="0"/>
      <w:divBdr>
        <w:top w:val="none" w:sz="0" w:space="0" w:color="auto"/>
        <w:left w:val="none" w:sz="0" w:space="0" w:color="auto"/>
        <w:bottom w:val="none" w:sz="0" w:space="0" w:color="auto"/>
        <w:right w:val="none" w:sz="0" w:space="0" w:color="auto"/>
      </w:divBdr>
    </w:div>
    <w:div w:id="87434139">
      <w:bodyDiv w:val="1"/>
      <w:marLeft w:val="0"/>
      <w:marRight w:val="0"/>
      <w:marTop w:val="0"/>
      <w:marBottom w:val="0"/>
      <w:divBdr>
        <w:top w:val="none" w:sz="0" w:space="0" w:color="auto"/>
        <w:left w:val="none" w:sz="0" w:space="0" w:color="auto"/>
        <w:bottom w:val="none" w:sz="0" w:space="0" w:color="auto"/>
        <w:right w:val="none" w:sz="0" w:space="0" w:color="auto"/>
      </w:divBdr>
    </w:div>
    <w:div w:id="137185059">
      <w:bodyDiv w:val="1"/>
      <w:marLeft w:val="0"/>
      <w:marRight w:val="0"/>
      <w:marTop w:val="0"/>
      <w:marBottom w:val="0"/>
      <w:divBdr>
        <w:top w:val="none" w:sz="0" w:space="0" w:color="auto"/>
        <w:left w:val="none" w:sz="0" w:space="0" w:color="auto"/>
        <w:bottom w:val="none" w:sz="0" w:space="0" w:color="auto"/>
        <w:right w:val="none" w:sz="0" w:space="0" w:color="auto"/>
      </w:divBdr>
    </w:div>
    <w:div w:id="142813056">
      <w:bodyDiv w:val="1"/>
      <w:marLeft w:val="0"/>
      <w:marRight w:val="0"/>
      <w:marTop w:val="0"/>
      <w:marBottom w:val="0"/>
      <w:divBdr>
        <w:top w:val="none" w:sz="0" w:space="0" w:color="auto"/>
        <w:left w:val="none" w:sz="0" w:space="0" w:color="auto"/>
        <w:bottom w:val="none" w:sz="0" w:space="0" w:color="auto"/>
        <w:right w:val="none" w:sz="0" w:space="0" w:color="auto"/>
      </w:divBdr>
    </w:div>
    <w:div w:id="219748882">
      <w:bodyDiv w:val="1"/>
      <w:marLeft w:val="0"/>
      <w:marRight w:val="0"/>
      <w:marTop w:val="0"/>
      <w:marBottom w:val="0"/>
      <w:divBdr>
        <w:top w:val="none" w:sz="0" w:space="0" w:color="auto"/>
        <w:left w:val="none" w:sz="0" w:space="0" w:color="auto"/>
        <w:bottom w:val="none" w:sz="0" w:space="0" w:color="auto"/>
        <w:right w:val="none" w:sz="0" w:space="0" w:color="auto"/>
      </w:divBdr>
    </w:div>
    <w:div w:id="277223274">
      <w:bodyDiv w:val="1"/>
      <w:marLeft w:val="0"/>
      <w:marRight w:val="0"/>
      <w:marTop w:val="0"/>
      <w:marBottom w:val="0"/>
      <w:divBdr>
        <w:top w:val="none" w:sz="0" w:space="0" w:color="auto"/>
        <w:left w:val="none" w:sz="0" w:space="0" w:color="auto"/>
        <w:bottom w:val="none" w:sz="0" w:space="0" w:color="auto"/>
        <w:right w:val="none" w:sz="0" w:space="0" w:color="auto"/>
      </w:divBdr>
    </w:div>
    <w:div w:id="284309613">
      <w:bodyDiv w:val="1"/>
      <w:marLeft w:val="0"/>
      <w:marRight w:val="0"/>
      <w:marTop w:val="0"/>
      <w:marBottom w:val="0"/>
      <w:divBdr>
        <w:top w:val="none" w:sz="0" w:space="0" w:color="auto"/>
        <w:left w:val="none" w:sz="0" w:space="0" w:color="auto"/>
        <w:bottom w:val="none" w:sz="0" w:space="0" w:color="auto"/>
        <w:right w:val="none" w:sz="0" w:space="0" w:color="auto"/>
      </w:divBdr>
    </w:div>
    <w:div w:id="396562013">
      <w:bodyDiv w:val="1"/>
      <w:marLeft w:val="0"/>
      <w:marRight w:val="0"/>
      <w:marTop w:val="0"/>
      <w:marBottom w:val="0"/>
      <w:divBdr>
        <w:top w:val="none" w:sz="0" w:space="0" w:color="auto"/>
        <w:left w:val="none" w:sz="0" w:space="0" w:color="auto"/>
        <w:bottom w:val="none" w:sz="0" w:space="0" w:color="auto"/>
        <w:right w:val="none" w:sz="0" w:space="0" w:color="auto"/>
      </w:divBdr>
    </w:div>
    <w:div w:id="449125401">
      <w:bodyDiv w:val="1"/>
      <w:marLeft w:val="0"/>
      <w:marRight w:val="0"/>
      <w:marTop w:val="0"/>
      <w:marBottom w:val="0"/>
      <w:divBdr>
        <w:top w:val="none" w:sz="0" w:space="0" w:color="auto"/>
        <w:left w:val="none" w:sz="0" w:space="0" w:color="auto"/>
        <w:bottom w:val="none" w:sz="0" w:space="0" w:color="auto"/>
        <w:right w:val="none" w:sz="0" w:space="0" w:color="auto"/>
      </w:divBdr>
    </w:div>
    <w:div w:id="466700403">
      <w:bodyDiv w:val="1"/>
      <w:marLeft w:val="0"/>
      <w:marRight w:val="0"/>
      <w:marTop w:val="0"/>
      <w:marBottom w:val="0"/>
      <w:divBdr>
        <w:top w:val="none" w:sz="0" w:space="0" w:color="auto"/>
        <w:left w:val="none" w:sz="0" w:space="0" w:color="auto"/>
        <w:bottom w:val="none" w:sz="0" w:space="0" w:color="auto"/>
        <w:right w:val="none" w:sz="0" w:space="0" w:color="auto"/>
      </w:divBdr>
    </w:div>
    <w:div w:id="468323331">
      <w:bodyDiv w:val="1"/>
      <w:marLeft w:val="0"/>
      <w:marRight w:val="0"/>
      <w:marTop w:val="0"/>
      <w:marBottom w:val="0"/>
      <w:divBdr>
        <w:top w:val="none" w:sz="0" w:space="0" w:color="auto"/>
        <w:left w:val="none" w:sz="0" w:space="0" w:color="auto"/>
        <w:bottom w:val="none" w:sz="0" w:space="0" w:color="auto"/>
        <w:right w:val="none" w:sz="0" w:space="0" w:color="auto"/>
      </w:divBdr>
    </w:div>
    <w:div w:id="518930839">
      <w:bodyDiv w:val="1"/>
      <w:marLeft w:val="0"/>
      <w:marRight w:val="0"/>
      <w:marTop w:val="0"/>
      <w:marBottom w:val="0"/>
      <w:divBdr>
        <w:top w:val="none" w:sz="0" w:space="0" w:color="auto"/>
        <w:left w:val="none" w:sz="0" w:space="0" w:color="auto"/>
        <w:bottom w:val="none" w:sz="0" w:space="0" w:color="auto"/>
        <w:right w:val="none" w:sz="0" w:space="0" w:color="auto"/>
      </w:divBdr>
    </w:div>
    <w:div w:id="561715896">
      <w:bodyDiv w:val="1"/>
      <w:marLeft w:val="0"/>
      <w:marRight w:val="0"/>
      <w:marTop w:val="0"/>
      <w:marBottom w:val="0"/>
      <w:divBdr>
        <w:top w:val="none" w:sz="0" w:space="0" w:color="auto"/>
        <w:left w:val="none" w:sz="0" w:space="0" w:color="auto"/>
        <w:bottom w:val="none" w:sz="0" w:space="0" w:color="auto"/>
        <w:right w:val="none" w:sz="0" w:space="0" w:color="auto"/>
      </w:divBdr>
    </w:div>
    <w:div w:id="607473366">
      <w:bodyDiv w:val="1"/>
      <w:marLeft w:val="0"/>
      <w:marRight w:val="0"/>
      <w:marTop w:val="0"/>
      <w:marBottom w:val="0"/>
      <w:divBdr>
        <w:top w:val="none" w:sz="0" w:space="0" w:color="auto"/>
        <w:left w:val="none" w:sz="0" w:space="0" w:color="auto"/>
        <w:bottom w:val="none" w:sz="0" w:space="0" w:color="auto"/>
        <w:right w:val="none" w:sz="0" w:space="0" w:color="auto"/>
      </w:divBdr>
    </w:div>
    <w:div w:id="608664146">
      <w:bodyDiv w:val="1"/>
      <w:marLeft w:val="0"/>
      <w:marRight w:val="0"/>
      <w:marTop w:val="0"/>
      <w:marBottom w:val="0"/>
      <w:divBdr>
        <w:top w:val="none" w:sz="0" w:space="0" w:color="auto"/>
        <w:left w:val="none" w:sz="0" w:space="0" w:color="auto"/>
        <w:bottom w:val="none" w:sz="0" w:space="0" w:color="auto"/>
        <w:right w:val="none" w:sz="0" w:space="0" w:color="auto"/>
      </w:divBdr>
    </w:div>
    <w:div w:id="618149242">
      <w:bodyDiv w:val="1"/>
      <w:marLeft w:val="0"/>
      <w:marRight w:val="0"/>
      <w:marTop w:val="0"/>
      <w:marBottom w:val="0"/>
      <w:divBdr>
        <w:top w:val="none" w:sz="0" w:space="0" w:color="auto"/>
        <w:left w:val="none" w:sz="0" w:space="0" w:color="auto"/>
        <w:bottom w:val="none" w:sz="0" w:space="0" w:color="auto"/>
        <w:right w:val="none" w:sz="0" w:space="0" w:color="auto"/>
      </w:divBdr>
    </w:div>
    <w:div w:id="626089538">
      <w:bodyDiv w:val="1"/>
      <w:marLeft w:val="0"/>
      <w:marRight w:val="0"/>
      <w:marTop w:val="0"/>
      <w:marBottom w:val="0"/>
      <w:divBdr>
        <w:top w:val="none" w:sz="0" w:space="0" w:color="auto"/>
        <w:left w:val="none" w:sz="0" w:space="0" w:color="auto"/>
        <w:bottom w:val="none" w:sz="0" w:space="0" w:color="auto"/>
        <w:right w:val="none" w:sz="0" w:space="0" w:color="auto"/>
      </w:divBdr>
    </w:div>
    <w:div w:id="629675352">
      <w:bodyDiv w:val="1"/>
      <w:marLeft w:val="0"/>
      <w:marRight w:val="0"/>
      <w:marTop w:val="0"/>
      <w:marBottom w:val="0"/>
      <w:divBdr>
        <w:top w:val="none" w:sz="0" w:space="0" w:color="auto"/>
        <w:left w:val="none" w:sz="0" w:space="0" w:color="auto"/>
        <w:bottom w:val="none" w:sz="0" w:space="0" w:color="auto"/>
        <w:right w:val="none" w:sz="0" w:space="0" w:color="auto"/>
      </w:divBdr>
    </w:div>
    <w:div w:id="712536400">
      <w:bodyDiv w:val="1"/>
      <w:marLeft w:val="0"/>
      <w:marRight w:val="0"/>
      <w:marTop w:val="0"/>
      <w:marBottom w:val="0"/>
      <w:divBdr>
        <w:top w:val="none" w:sz="0" w:space="0" w:color="auto"/>
        <w:left w:val="none" w:sz="0" w:space="0" w:color="auto"/>
        <w:bottom w:val="none" w:sz="0" w:space="0" w:color="auto"/>
        <w:right w:val="none" w:sz="0" w:space="0" w:color="auto"/>
      </w:divBdr>
    </w:div>
    <w:div w:id="749959035">
      <w:bodyDiv w:val="1"/>
      <w:marLeft w:val="0"/>
      <w:marRight w:val="0"/>
      <w:marTop w:val="0"/>
      <w:marBottom w:val="0"/>
      <w:divBdr>
        <w:top w:val="none" w:sz="0" w:space="0" w:color="auto"/>
        <w:left w:val="none" w:sz="0" w:space="0" w:color="auto"/>
        <w:bottom w:val="none" w:sz="0" w:space="0" w:color="auto"/>
        <w:right w:val="none" w:sz="0" w:space="0" w:color="auto"/>
      </w:divBdr>
    </w:div>
    <w:div w:id="776288952">
      <w:bodyDiv w:val="1"/>
      <w:marLeft w:val="0"/>
      <w:marRight w:val="0"/>
      <w:marTop w:val="0"/>
      <w:marBottom w:val="0"/>
      <w:divBdr>
        <w:top w:val="none" w:sz="0" w:space="0" w:color="auto"/>
        <w:left w:val="none" w:sz="0" w:space="0" w:color="auto"/>
        <w:bottom w:val="none" w:sz="0" w:space="0" w:color="auto"/>
        <w:right w:val="none" w:sz="0" w:space="0" w:color="auto"/>
      </w:divBdr>
    </w:div>
    <w:div w:id="796684103">
      <w:bodyDiv w:val="1"/>
      <w:marLeft w:val="0"/>
      <w:marRight w:val="0"/>
      <w:marTop w:val="0"/>
      <w:marBottom w:val="0"/>
      <w:divBdr>
        <w:top w:val="none" w:sz="0" w:space="0" w:color="auto"/>
        <w:left w:val="none" w:sz="0" w:space="0" w:color="auto"/>
        <w:bottom w:val="none" w:sz="0" w:space="0" w:color="auto"/>
        <w:right w:val="none" w:sz="0" w:space="0" w:color="auto"/>
      </w:divBdr>
    </w:div>
    <w:div w:id="807867401">
      <w:bodyDiv w:val="1"/>
      <w:marLeft w:val="0"/>
      <w:marRight w:val="0"/>
      <w:marTop w:val="0"/>
      <w:marBottom w:val="0"/>
      <w:divBdr>
        <w:top w:val="none" w:sz="0" w:space="0" w:color="auto"/>
        <w:left w:val="none" w:sz="0" w:space="0" w:color="auto"/>
        <w:bottom w:val="none" w:sz="0" w:space="0" w:color="auto"/>
        <w:right w:val="none" w:sz="0" w:space="0" w:color="auto"/>
      </w:divBdr>
    </w:div>
    <w:div w:id="876160708">
      <w:bodyDiv w:val="1"/>
      <w:marLeft w:val="0"/>
      <w:marRight w:val="0"/>
      <w:marTop w:val="0"/>
      <w:marBottom w:val="0"/>
      <w:divBdr>
        <w:top w:val="none" w:sz="0" w:space="0" w:color="auto"/>
        <w:left w:val="none" w:sz="0" w:space="0" w:color="auto"/>
        <w:bottom w:val="none" w:sz="0" w:space="0" w:color="auto"/>
        <w:right w:val="none" w:sz="0" w:space="0" w:color="auto"/>
      </w:divBdr>
    </w:div>
    <w:div w:id="908227406">
      <w:bodyDiv w:val="1"/>
      <w:marLeft w:val="0"/>
      <w:marRight w:val="0"/>
      <w:marTop w:val="0"/>
      <w:marBottom w:val="0"/>
      <w:divBdr>
        <w:top w:val="none" w:sz="0" w:space="0" w:color="auto"/>
        <w:left w:val="none" w:sz="0" w:space="0" w:color="auto"/>
        <w:bottom w:val="none" w:sz="0" w:space="0" w:color="auto"/>
        <w:right w:val="none" w:sz="0" w:space="0" w:color="auto"/>
      </w:divBdr>
    </w:div>
    <w:div w:id="967707823">
      <w:bodyDiv w:val="1"/>
      <w:marLeft w:val="0"/>
      <w:marRight w:val="0"/>
      <w:marTop w:val="0"/>
      <w:marBottom w:val="0"/>
      <w:divBdr>
        <w:top w:val="none" w:sz="0" w:space="0" w:color="auto"/>
        <w:left w:val="none" w:sz="0" w:space="0" w:color="auto"/>
        <w:bottom w:val="none" w:sz="0" w:space="0" w:color="auto"/>
        <w:right w:val="none" w:sz="0" w:space="0" w:color="auto"/>
      </w:divBdr>
    </w:div>
    <w:div w:id="1027176835">
      <w:bodyDiv w:val="1"/>
      <w:marLeft w:val="0"/>
      <w:marRight w:val="0"/>
      <w:marTop w:val="0"/>
      <w:marBottom w:val="0"/>
      <w:divBdr>
        <w:top w:val="none" w:sz="0" w:space="0" w:color="auto"/>
        <w:left w:val="none" w:sz="0" w:space="0" w:color="auto"/>
        <w:bottom w:val="none" w:sz="0" w:space="0" w:color="auto"/>
        <w:right w:val="none" w:sz="0" w:space="0" w:color="auto"/>
      </w:divBdr>
    </w:div>
    <w:div w:id="1033576149">
      <w:bodyDiv w:val="1"/>
      <w:marLeft w:val="0"/>
      <w:marRight w:val="0"/>
      <w:marTop w:val="0"/>
      <w:marBottom w:val="0"/>
      <w:divBdr>
        <w:top w:val="none" w:sz="0" w:space="0" w:color="auto"/>
        <w:left w:val="none" w:sz="0" w:space="0" w:color="auto"/>
        <w:bottom w:val="none" w:sz="0" w:space="0" w:color="auto"/>
        <w:right w:val="none" w:sz="0" w:space="0" w:color="auto"/>
      </w:divBdr>
    </w:div>
    <w:div w:id="1073771607">
      <w:bodyDiv w:val="1"/>
      <w:marLeft w:val="0"/>
      <w:marRight w:val="0"/>
      <w:marTop w:val="0"/>
      <w:marBottom w:val="0"/>
      <w:divBdr>
        <w:top w:val="none" w:sz="0" w:space="0" w:color="auto"/>
        <w:left w:val="none" w:sz="0" w:space="0" w:color="auto"/>
        <w:bottom w:val="none" w:sz="0" w:space="0" w:color="auto"/>
        <w:right w:val="none" w:sz="0" w:space="0" w:color="auto"/>
      </w:divBdr>
    </w:div>
    <w:div w:id="1151866601">
      <w:bodyDiv w:val="1"/>
      <w:marLeft w:val="0"/>
      <w:marRight w:val="0"/>
      <w:marTop w:val="0"/>
      <w:marBottom w:val="0"/>
      <w:divBdr>
        <w:top w:val="none" w:sz="0" w:space="0" w:color="auto"/>
        <w:left w:val="none" w:sz="0" w:space="0" w:color="auto"/>
        <w:bottom w:val="none" w:sz="0" w:space="0" w:color="auto"/>
        <w:right w:val="none" w:sz="0" w:space="0" w:color="auto"/>
      </w:divBdr>
    </w:div>
    <w:div w:id="1161116894">
      <w:bodyDiv w:val="1"/>
      <w:marLeft w:val="0"/>
      <w:marRight w:val="0"/>
      <w:marTop w:val="0"/>
      <w:marBottom w:val="0"/>
      <w:divBdr>
        <w:top w:val="none" w:sz="0" w:space="0" w:color="auto"/>
        <w:left w:val="none" w:sz="0" w:space="0" w:color="auto"/>
        <w:bottom w:val="none" w:sz="0" w:space="0" w:color="auto"/>
        <w:right w:val="none" w:sz="0" w:space="0" w:color="auto"/>
      </w:divBdr>
    </w:div>
    <w:div w:id="1211381152">
      <w:bodyDiv w:val="1"/>
      <w:marLeft w:val="0"/>
      <w:marRight w:val="0"/>
      <w:marTop w:val="0"/>
      <w:marBottom w:val="0"/>
      <w:divBdr>
        <w:top w:val="none" w:sz="0" w:space="0" w:color="auto"/>
        <w:left w:val="none" w:sz="0" w:space="0" w:color="auto"/>
        <w:bottom w:val="none" w:sz="0" w:space="0" w:color="auto"/>
        <w:right w:val="none" w:sz="0" w:space="0" w:color="auto"/>
      </w:divBdr>
    </w:div>
    <w:div w:id="1254436564">
      <w:bodyDiv w:val="1"/>
      <w:marLeft w:val="0"/>
      <w:marRight w:val="0"/>
      <w:marTop w:val="0"/>
      <w:marBottom w:val="0"/>
      <w:divBdr>
        <w:top w:val="none" w:sz="0" w:space="0" w:color="auto"/>
        <w:left w:val="none" w:sz="0" w:space="0" w:color="auto"/>
        <w:bottom w:val="none" w:sz="0" w:space="0" w:color="auto"/>
        <w:right w:val="none" w:sz="0" w:space="0" w:color="auto"/>
      </w:divBdr>
    </w:div>
    <w:div w:id="1294671137">
      <w:bodyDiv w:val="1"/>
      <w:marLeft w:val="0"/>
      <w:marRight w:val="0"/>
      <w:marTop w:val="0"/>
      <w:marBottom w:val="0"/>
      <w:divBdr>
        <w:top w:val="none" w:sz="0" w:space="0" w:color="auto"/>
        <w:left w:val="none" w:sz="0" w:space="0" w:color="auto"/>
        <w:bottom w:val="none" w:sz="0" w:space="0" w:color="auto"/>
        <w:right w:val="none" w:sz="0" w:space="0" w:color="auto"/>
      </w:divBdr>
    </w:div>
    <w:div w:id="1328557159">
      <w:bodyDiv w:val="1"/>
      <w:marLeft w:val="0"/>
      <w:marRight w:val="0"/>
      <w:marTop w:val="0"/>
      <w:marBottom w:val="0"/>
      <w:divBdr>
        <w:top w:val="none" w:sz="0" w:space="0" w:color="auto"/>
        <w:left w:val="none" w:sz="0" w:space="0" w:color="auto"/>
        <w:bottom w:val="none" w:sz="0" w:space="0" w:color="auto"/>
        <w:right w:val="none" w:sz="0" w:space="0" w:color="auto"/>
      </w:divBdr>
    </w:div>
    <w:div w:id="1357346841">
      <w:bodyDiv w:val="1"/>
      <w:marLeft w:val="0"/>
      <w:marRight w:val="0"/>
      <w:marTop w:val="0"/>
      <w:marBottom w:val="0"/>
      <w:divBdr>
        <w:top w:val="none" w:sz="0" w:space="0" w:color="auto"/>
        <w:left w:val="none" w:sz="0" w:space="0" w:color="auto"/>
        <w:bottom w:val="none" w:sz="0" w:space="0" w:color="auto"/>
        <w:right w:val="none" w:sz="0" w:space="0" w:color="auto"/>
      </w:divBdr>
    </w:div>
    <w:div w:id="1371224025">
      <w:bodyDiv w:val="1"/>
      <w:marLeft w:val="0"/>
      <w:marRight w:val="0"/>
      <w:marTop w:val="0"/>
      <w:marBottom w:val="0"/>
      <w:divBdr>
        <w:top w:val="none" w:sz="0" w:space="0" w:color="auto"/>
        <w:left w:val="none" w:sz="0" w:space="0" w:color="auto"/>
        <w:bottom w:val="none" w:sz="0" w:space="0" w:color="auto"/>
        <w:right w:val="none" w:sz="0" w:space="0" w:color="auto"/>
      </w:divBdr>
    </w:div>
    <w:div w:id="1386567960">
      <w:bodyDiv w:val="1"/>
      <w:marLeft w:val="0"/>
      <w:marRight w:val="0"/>
      <w:marTop w:val="0"/>
      <w:marBottom w:val="0"/>
      <w:divBdr>
        <w:top w:val="none" w:sz="0" w:space="0" w:color="auto"/>
        <w:left w:val="none" w:sz="0" w:space="0" w:color="auto"/>
        <w:bottom w:val="none" w:sz="0" w:space="0" w:color="auto"/>
        <w:right w:val="none" w:sz="0" w:space="0" w:color="auto"/>
      </w:divBdr>
    </w:div>
    <w:div w:id="1567304804">
      <w:bodyDiv w:val="1"/>
      <w:marLeft w:val="0"/>
      <w:marRight w:val="0"/>
      <w:marTop w:val="0"/>
      <w:marBottom w:val="0"/>
      <w:divBdr>
        <w:top w:val="none" w:sz="0" w:space="0" w:color="auto"/>
        <w:left w:val="none" w:sz="0" w:space="0" w:color="auto"/>
        <w:bottom w:val="none" w:sz="0" w:space="0" w:color="auto"/>
        <w:right w:val="none" w:sz="0" w:space="0" w:color="auto"/>
      </w:divBdr>
    </w:div>
    <w:div w:id="1642297932">
      <w:bodyDiv w:val="1"/>
      <w:marLeft w:val="0"/>
      <w:marRight w:val="0"/>
      <w:marTop w:val="0"/>
      <w:marBottom w:val="0"/>
      <w:divBdr>
        <w:top w:val="none" w:sz="0" w:space="0" w:color="auto"/>
        <w:left w:val="none" w:sz="0" w:space="0" w:color="auto"/>
        <w:bottom w:val="none" w:sz="0" w:space="0" w:color="auto"/>
        <w:right w:val="none" w:sz="0" w:space="0" w:color="auto"/>
      </w:divBdr>
    </w:div>
    <w:div w:id="1646157756">
      <w:bodyDiv w:val="1"/>
      <w:marLeft w:val="0"/>
      <w:marRight w:val="0"/>
      <w:marTop w:val="0"/>
      <w:marBottom w:val="0"/>
      <w:divBdr>
        <w:top w:val="none" w:sz="0" w:space="0" w:color="auto"/>
        <w:left w:val="none" w:sz="0" w:space="0" w:color="auto"/>
        <w:bottom w:val="none" w:sz="0" w:space="0" w:color="auto"/>
        <w:right w:val="none" w:sz="0" w:space="0" w:color="auto"/>
      </w:divBdr>
    </w:div>
    <w:div w:id="1672953279">
      <w:bodyDiv w:val="1"/>
      <w:marLeft w:val="0"/>
      <w:marRight w:val="0"/>
      <w:marTop w:val="0"/>
      <w:marBottom w:val="0"/>
      <w:divBdr>
        <w:top w:val="none" w:sz="0" w:space="0" w:color="auto"/>
        <w:left w:val="none" w:sz="0" w:space="0" w:color="auto"/>
        <w:bottom w:val="none" w:sz="0" w:space="0" w:color="auto"/>
        <w:right w:val="none" w:sz="0" w:space="0" w:color="auto"/>
      </w:divBdr>
    </w:div>
    <w:div w:id="1796824091">
      <w:bodyDiv w:val="1"/>
      <w:marLeft w:val="0"/>
      <w:marRight w:val="0"/>
      <w:marTop w:val="0"/>
      <w:marBottom w:val="0"/>
      <w:divBdr>
        <w:top w:val="none" w:sz="0" w:space="0" w:color="auto"/>
        <w:left w:val="none" w:sz="0" w:space="0" w:color="auto"/>
        <w:bottom w:val="none" w:sz="0" w:space="0" w:color="auto"/>
        <w:right w:val="none" w:sz="0" w:space="0" w:color="auto"/>
      </w:divBdr>
    </w:div>
    <w:div w:id="1851484518">
      <w:bodyDiv w:val="1"/>
      <w:marLeft w:val="0"/>
      <w:marRight w:val="0"/>
      <w:marTop w:val="0"/>
      <w:marBottom w:val="0"/>
      <w:divBdr>
        <w:top w:val="none" w:sz="0" w:space="0" w:color="auto"/>
        <w:left w:val="none" w:sz="0" w:space="0" w:color="auto"/>
        <w:bottom w:val="none" w:sz="0" w:space="0" w:color="auto"/>
        <w:right w:val="none" w:sz="0" w:space="0" w:color="auto"/>
      </w:divBdr>
    </w:div>
    <w:div w:id="1859393546">
      <w:bodyDiv w:val="1"/>
      <w:marLeft w:val="0"/>
      <w:marRight w:val="0"/>
      <w:marTop w:val="0"/>
      <w:marBottom w:val="0"/>
      <w:divBdr>
        <w:top w:val="none" w:sz="0" w:space="0" w:color="auto"/>
        <w:left w:val="none" w:sz="0" w:space="0" w:color="auto"/>
        <w:bottom w:val="none" w:sz="0" w:space="0" w:color="auto"/>
        <w:right w:val="none" w:sz="0" w:space="0" w:color="auto"/>
      </w:divBdr>
    </w:div>
    <w:div w:id="1859588220">
      <w:bodyDiv w:val="1"/>
      <w:marLeft w:val="0"/>
      <w:marRight w:val="0"/>
      <w:marTop w:val="0"/>
      <w:marBottom w:val="0"/>
      <w:divBdr>
        <w:top w:val="none" w:sz="0" w:space="0" w:color="auto"/>
        <w:left w:val="none" w:sz="0" w:space="0" w:color="auto"/>
        <w:bottom w:val="none" w:sz="0" w:space="0" w:color="auto"/>
        <w:right w:val="none" w:sz="0" w:space="0" w:color="auto"/>
      </w:divBdr>
    </w:div>
    <w:div w:id="1922329118">
      <w:bodyDiv w:val="1"/>
      <w:marLeft w:val="0"/>
      <w:marRight w:val="0"/>
      <w:marTop w:val="0"/>
      <w:marBottom w:val="0"/>
      <w:divBdr>
        <w:top w:val="none" w:sz="0" w:space="0" w:color="auto"/>
        <w:left w:val="none" w:sz="0" w:space="0" w:color="auto"/>
        <w:bottom w:val="none" w:sz="0" w:space="0" w:color="auto"/>
        <w:right w:val="none" w:sz="0" w:space="0" w:color="auto"/>
      </w:divBdr>
    </w:div>
    <w:div w:id="1933391972">
      <w:bodyDiv w:val="1"/>
      <w:marLeft w:val="0"/>
      <w:marRight w:val="0"/>
      <w:marTop w:val="0"/>
      <w:marBottom w:val="0"/>
      <w:divBdr>
        <w:top w:val="none" w:sz="0" w:space="0" w:color="auto"/>
        <w:left w:val="none" w:sz="0" w:space="0" w:color="auto"/>
        <w:bottom w:val="none" w:sz="0" w:space="0" w:color="auto"/>
        <w:right w:val="none" w:sz="0" w:space="0" w:color="auto"/>
      </w:divBdr>
    </w:div>
    <w:div w:id="2004157438">
      <w:bodyDiv w:val="1"/>
      <w:marLeft w:val="0"/>
      <w:marRight w:val="0"/>
      <w:marTop w:val="0"/>
      <w:marBottom w:val="0"/>
      <w:divBdr>
        <w:top w:val="none" w:sz="0" w:space="0" w:color="auto"/>
        <w:left w:val="none" w:sz="0" w:space="0" w:color="auto"/>
        <w:bottom w:val="none" w:sz="0" w:space="0" w:color="auto"/>
        <w:right w:val="none" w:sz="0" w:space="0" w:color="auto"/>
      </w:divBdr>
    </w:div>
    <w:div w:id="2018463696">
      <w:bodyDiv w:val="1"/>
      <w:marLeft w:val="0"/>
      <w:marRight w:val="0"/>
      <w:marTop w:val="0"/>
      <w:marBottom w:val="0"/>
      <w:divBdr>
        <w:top w:val="none" w:sz="0" w:space="0" w:color="auto"/>
        <w:left w:val="none" w:sz="0" w:space="0" w:color="auto"/>
        <w:bottom w:val="none" w:sz="0" w:space="0" w:color="auto"/>
        <w:right w:val="none" w:sz="0" w:space="0" w:color="auto"/>
      </w:divBdr>
    </w:div>
    <w:div w:id="2019190551">
      <w:bodyDiv w:val="1"/>
      <w:marLeft w:val="0"/>
      <w:marRight w:val="0"/>
      <w:marTop w:val="0"/>
      <w:marBottom w:val="0"/>
      <w:divBdr>
        <w:top w:val="none" w:sz="0" w:space="0" w:color="auto"/>
        <w:left w:val="none" w:sz="0" w:space="0" w:color="auto"/>
        <w:bottom w:val="none" w:sz="0" w:space="0" w:color="auto"/>
        <w:right w:val="none" w:sz="0" w:space="0" w:color="auto"/>
      </w:divBdr>
    </w:div>
    <w:div w:id="2060082347">
      <w:marLeft w:val="0"/>
      <w:marRight w:val="0"/>
      <w:marTop w:val="0"/>
      <w:marBottom w:val="0"/>
      <w:divBdr>
        <w:top w:val="none" w:sz="0" w:space="0" w:color="auto"/>
        <w:left w:val="none" w:sz="0" w:space="0" w:color="auto"/>
        <w:bottom w:val="none" w:sz="0" w:space="0" w:color="auto"/>
        <w:right w:val="none" w:sz="0" w:space="0" w:color="auto"/>
      </w:divBdr>
    </w:div>
    <w:div w:id="2060082348">
      <w:marLeft w:val="0"/>
      <w:marRight w:val="0"/>
      <w:marTop w:val="0"/>
      <w:marBottom w:val="0"/>
      <w:divBdr>
        <w:top w:val="none" w:sz="0" w:space="0" w:color="auto"/>
        <w:left w:val="none" w:sz="0" w:space="0" w:color="auto"/>
        <w:bottom w:val="none" w:sz="0" w:space="0" w:color="auto"/>
        <w:right w:val="none" w:sz="0" w:space="0" w:color="auto"/>
      </w:divBdr>
    </w:div>
    <w:div w:id="2060082349">
      <w:marLeft w:val="0"/>
      <w:marRight w:val="0"/>
      <w:marTop w:val="0"/>
      <w:marBottom w:val="0"/>
      <w:divBdr>
        <w:top w:val="none" w:sz="0" w:space="0" w:color="auto"/>
        <w:left w:val="none" w:sz="0" w:space="0" w:color="auto"/>
        <w:bottom w:val="none" w:sz="0" w:space="0" w:color="auto"/>
        <w:right w:val="none" w:sz="0" w:space="0" w:color="auto"/>
      </w:divBdr>
    </w:div>
    <w:div w:id="2060082350">
      <w:marLeft w:val="0"/>
      <w:marRight w:val="0"/>
      <w:marTop w:val="0"/>
      <w:marBottom w:val="0"/>
      <w:divBdr>
        <w:top w:val="none" w:sz="0" w:space="0" w:color="auto"/>
        <w:left w:val="none" w:sz="0" w:space="0" w:color="auto"/>
        <w:bottom w:val="none" w:sz="0" w:space="0" w:color="auto"/>
        <w:right w:val="none" w:sz="0" w:space="0" w:color="auto"/>
      </w:divBdr>
    </w:div>
    <w:div w:id="2060082351">
      <w:marLeft w:val="0"/>
      <w:marRight w:val="0"/>
      <w:marTop w:val="0"/>
      <w:marBottom w:val="0"/>
      <w:divBdr>
        <w:top w:val="none" w:sz="0" w:space="0" w:color="auto"/>
        <w:left w:val="none" w:sz="0" w:space="0" w:color="auto"/>
        <w:bottom w:val="none" w:sz="0" w:space="0" w:color="auto"/>
        <w:right w:val="none" w:sz="0" w:space="0" w:color="auto"/>
      </w:divBdr>
    </w:div>
    <w:div w:id="2060082352">
      <w:marLeft w:val="0"/>
      <w:marRight w:val="0"/>
      <w:marTop w:val="0"/>
      <w:marBottom w:val="0"/>
      <w:divBdr>
        <w:top w:val="none" w:sz="0" w:space="0" w:color="auto"/>
        <w:left w:val="none" w:sz="0" w:space="0" w:color="auto"/>
        <w:bottom w:val="none" w:sz="0" w:space="0" w:color="auto"/>
        <w:right w:val="none" w:sz="0" w:space="0" w:color="auto"/>
      </w:divBdr>
    </w:div>
    <w:div w:id="2060082353">
      <w:marLeft w:val="0"/>
      <w:marRight w:val="0"/>
      <w:marTop w:val="0"/>
      <w:marBottom w:val="0"/>
      <w:divBdr>
        <w:top w:val="none" w:sz="0" w:space="0" w:color="auto"/>
        <w:left w:val="none" w:sz="0" w:space="0" w:color="auto"/>
        <w:bottom w:val="none" w:sz="0" w:space="0" w:color="auto"/>
        <w:right w:val="none" w:sz="0" w:space="0" w:color="auto"/>
      </w:divBdr>
    </w:div>
    <w:div w:id="2060082354">
      <w:marLeft w:val="0"/>
      <w:marRight w:val="0"/>
      <w:marTop w:val="0"/>
      <w:marBottom w:val="0"/>
      <w:divBdr>
        <w:top w:val="none" w:sz="0" w:space="0" w:color="auto"/>
        <w:left w:val="none" w:sz="0" w:space="0" w:color="auto"/>
        <w:bottom w:val="none" w:sz="0" w:space="0" w:color="auto"/>
        <w:right w:val="none" w:sz="0" w:space="0" w:color="auto"/>
      </w:divBdr>
    </w:div>
    <w:div w:id="2060082355">
      <w:marLeft w:val="0"/>
      <w:marRight w:val="0"/>
      <w:marTop w:val="0"/>
      <w:marBottom w:val="0"/>
      <w:divBdr>
        <w:top w:val="none" w:sz="0" w:space="0" w:color="auto"/>
        <w:left w:val="none" w:sz="0" w:space="0" w:color="auto"/>
        <w:bottom w:val="none" w:sz="0" w:space="0" w:color="auto"/>
        <w:right w:val="none" w:sz="0" w:space="0" w:color="auto"/>
      </w:divBdr>
    </w:div>
    <w:div w:id="2060082356">
      <w:marLeft w:val="0"/>
      <w:marRight w:val="0"/>
      <w:marTop w:val="0"/>
      <w:marBottom w:val="0"/>
      <w:divBdr>
        <w:top w:val="none" w:sz="0" w:space="0" w:color="auto"/>
        <w:left w:val="none" w:sz="0" w:space="0" w:color="auto"/>
        <w:bottom w:val="none" w:sz="0" w:space="0" w:color="auto"/>
        <w:right w:val="none" w:sz="0" w:space="0" w:color="auto"/>
      </w:divBdr>
    </w:div>
    <w:div w:id="2060082357">
      <w:marLeft w:val="0"/>
      <w:marRight w:val="0"/>
      <w:marTop w:val="0"/>
      <w:marBottom w:val="0"/>
      <w:divBdr>
        <w:top w:val="none" w:sz="0" w:space="0" w:color="auto"/>
        <w:left w:val="none" w:sz="0" w:space="0" w:color="auto"/>
        <w:bottom w:val="none" w:sz="0" w:space="0" w:color="auto"/>
        <w:right w:val="none" w:sz="0" w:space="0" w:color="auto"/>
      </w:divBdr>
    </w:div>
    <w:div w:id="2060082358">
      <w:marLeft w:val="0"/>
      <w:marRight w:val="0"/>
      <w:marTop w:val="0"/>
      <w:marBottom w:val="0"/>
      <w:divBdr>
        <w:top w:val="none" w:sz="0" w:space="0" w:color="auto"/>
        <w:left w:val="none" w:sz="0" w:space="0" w:color="auto"/>
        <w:bottom w:val="none" w:sz="0" w:space="0" w:color="auto"/>
        <w:right w:val="none" w:sz="0" w:space="0" w:color="auto"/>
      </w:divBdr>
    </w:div>
    <w:div w:id="2060082359">
      <w:marLeft w:val="0"/>
      <w:marRight w:val="0"/>
      <w:marTop w:val="0"/>
      <w:marBottom w:val="0"/>
      <w:divBdr>
        <w:top w:val="none" w:sz="0" w:space="0" w:color="auto"/>
        <w:left w:val="none" w:sz="0" w:space="0" w:color="auto"/>
        <w:bottom w:val="none" w:sz="0" w:space="0" w:color="auto"/>
        <w:right w:val="none" w:sz="0" w:space="0" w:color="auto"/>
      </w:divBdr>
    </w:div>
    <w:div w:id="2060082360">
      <w:marLeft w:val="0"/>
      <w:marRight w:val="0"/>
      <w:marTop w:val="0"/>
      <w:marBottom w:val="0"/>
      <w:divBdr>
        <w:top w:val="none" w:sz="0" w:space="0" w:color="auto"/>
        <w:left w:val="none" w:sz="0" w:space="0" w:color="auto"/>
        <w:bottom w:val="none" w:sz="0" w:space="0" w:color="auto"/>
        <w:right w:val="none" w:sz="0" w:space="0" w:color="auto"/>
      </w:divBdr>
    </w:div>
    <w:div w:id="2060082361">
      <w:marLeft w:val="0"/>
      <w:marRight w:val="0"/>
      <w:marTop w:val="0"/>
      <w:marBottom w:val="0"/>
      <w:divBdr>
        <w:top w:val="none" w:sz="0" w:space="0" w:color="auto"/>
        <w:left w:val="none" w:sz="0" w:space="0" w:color="auto"/>
        <w:bottom w:val="none" w:sz="0" w:space="0" w:color="auto"/>
        <w:right w:val="none" w:sz="0" w:space="0" w:color="auto"/>
      </w:divBdr>
    </w:div>
    <w:div w:id="2060082362">
      <w:marLeft w:val="0"/>
      <w:marRight w:val="0"/>
      <w:marTop w:val="0"/>
      <w:marBottom w:val="0"/>
      <w:divBdr>
        <w:top w:val="none" w:sz="0" w:space="0" w:color="auto"/>
        <w:left w:val="none" w:sz="0" w:space="0" w:color="auto"/>
        <w:bottom w:val="none" w:sz="0" w:space="0" w:color="auto"/>
        <w:right w:val="none" w:sz="0" w:space="0" w:color="auto"/>
      </w:divBdr>
    </w:div>
    <w:div w:id="2060082363">
      <w:marLeft w:val="0"/>
      <w:marRight w:val="0"/>
      <w:marTop w:val="0"/>
      <w:marBottom w:val="0"/>
      <w:divBdr>
        <w:top w:val="none" w:sz="0" w:space="0" w:color="auto"/>
        <w:left w:val="none" w:sz="0" w:space="0" w:color="auto"/>
        <w:bottom w:val="none" w:sz="0" w:space="0" w:color="auto"/>
        <w:right w:val="none" w:sz="0" w:space="0" w:color="auto"/>
      </w:divBdr>
    </w:div>
    <w:div w:id="2060082364">
      <w:marLeft w:val="0"/>
      <w:marRight w:val="0"/>
      <w:marTop w:val="0"/>
      <w:marBottom w:val="0"/>
      <w:divBdr>
        <w:top w:val="none" w:sz="0" w:space="0" w:color="auto"/>
        <w:left w:val="none" w:sz="0" w:space="0" w:color="auto"/>
        <w:bottom w:val="none" w:sz="0" w:space="0" w:color="auto"/>
        <w:right w:val="none" w:sz="0" w:space="0" w:color="auto"/>
      </w:divBdr>
    </w:div>
    <w:div w:id="2060082365">
      <w:marLeft w:val="0"/>
      <w:marRight w:val="0"/>
      <w:marTop w:val="0"/>
      <w:marBottom w:val="0"/>
      <w:divBdr>
        <w:top w:val="none" w:sz="0" w:space="0" w:color="auto"/>
        <w:left w:val="none" w:sz="0" w:space="0" w:color="auto"/>
        <w:bottom w:val="none" w:sz="0" w:space="0" w:color="auto"/>
        <w:right w:val="none" w:sz="0" w:space="0" w:color="auto"/>
      </w:divBdr>
    </w:div>
    <w:div w:id="2094161556">
      <w:bodyDiv w:val="1"/>
      <w:marLeft w:val="0"/>
      <w:marRight w:val="0"/>
      <w:marTop w:val="0"/>
      <w:marBottom w:val="0"/>
      <w:divBdr>
        <w:top w:val="none" w:sz="0" w:space="0" w:color="auto"/>
        <w:left w:val="none" w:sz="0" w:space="0" w:color="auto"/>
        <w:bottom w:val="none" w:sz="0" w:space="0" w:color="auto"/>
        <w:right w:val="none" w:sz="0" w:space="0" w:color="auto"/>
      </w:divBdr>
    </w:div>
    <w:div w:id="2119594396">
      <w:bodyDiv w:val="1"/>
      <w:marLeft w:val="0"/>
      <w:marRight w:val="0"/>
      <w:marTop w:val="0"/>
      <w:marBottom w:val="0"/>
      <w:divBdr>
        <w:top w:val="none" w:sz="0" w:space="0" w:color="auto"/>
        <w:left w:val="none" w:sz="0" w:space="0" w:color="auto"/>
        <w:bottom w:val="none" w:sz="0" w:space="0" w:color="auto"/>
        <w:right w:val="none" w:sz="0" w:space="0" w:color="auto"/>
      </w:divBdr>
    </w:div>
    <w:div w:id="214527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chart" Target="charts/chart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chart" Target="charts/chart3.xml"/><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12.jpeg"/><Relationship Id="rId10" Type="http://schemas.openxmlformats.org/officeDocument/2006/relationships/footer" Target="footer1.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1.jpe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C:\Users\INSAE\Desktop\Tableaux_captage_17%2003%202020.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Feuille_de_calcul_Microsoft_Excel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Classeur2"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Classeur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Feuil2!$B$46</c:f>
              <c:strCache>
                <c:ptCount val="1"/>
                <c:pt idx="0">
                  <c:v>Référence 2014</c:v>
                </c:pt>
              </c:strCache>
            </c:strRef>
          </c:tx>
          <c:spPr>
            <a:solidFill>
              <a:schemeClr val="accent1"/>
            </a:solidFill>
            <a:ln>
              <a:no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layout>
                <c:manualLayout>
                  <c:x val="-5.5555555555555455E-2"/>
                  <c:y val="4.166666666666666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Feuil2!$C$45:$K$45</c:f>
              <c:strCache>
                <c:ptCount val="9"/>
                <c:pt idx="0">
                  <c:v>Vélo</c:v>
                </c:pt>
                <c:pt idx="1">
                  <c:v>Motos</c:v>
                </c:pt>
                <c:pt idx="2">
                  <c:v>Véhicules à 5 places</c:v>
                </c:pt>
                <c:pt idx="3">
                  <c:v>Véhicules à 9 places</c:v>
                </c:pt>
                <c:pt idx="4">
                  <c:v>Véhicules 4x4</c:v>
                </c:pt>
                <c:pt idx="5">
                  <c:v>Mini bus/bus</c:v>
                </c:pt>
                <c:pt idx="6">
                  <c:v>Camions</c:v>
                </c:pt>
                <c:pt idx="7">
                  <c:v>Tricycle</c:v>
                </c:pt>
                <c:pt idx="8">
                  <c:v>Total</c:v>
                </c:pt>
              </c:strCache>
            </c:strRef>
          </c:cat>
          <c:val>
            <c:numRef>
              <c:f>Feuil2!$C$46:$K$46</c:f>
              <c:numCache>
                <c:formatCode>#,##0</c:formatCode>
                <c:ptCount val="9"/>
                <c:pt idx="0">
                  <c:v>1843</c:v>
                </c:pt>
                <c:pt idx="1">
                  <c:v>180326</c:v>
                </c:pt>
                <c:pt idx="2">
                  <c:v>138403</c:v>
                </c:pt>
                <c:pt idx="3">
                  <c:v>42562</c:v>
                </c:pt>
                <c:pt idx="4">
                  <c:v>61799</c:v>
                </c:pt>
                <c:pt idx="5">
                  <c:v>23314</c:v>
                </c:pt>
                <c:pt idx="6">
                  <c:v>35431</c:v>
                </c:pt>
                <c:pt idx="7">
                  <c:v>4613</c:v>
                </c:pt>
                <c:pt idx="8">
                  <c:v>488291</c:v>
                </c:pt>
              </c:numCache>
            </c:numRef>
          </c:val>
        </c:ser>
        <c:ser>
          <c:idx val="1"/>
          <c:order val="1"/>
          <c:tx>
            <c:strRef>
              <c:f>Feuil2!$B$47</c:f>
              <c:strCache>
                <c:ptCount val="1"/>
                <c:pt idx="0">
                  <c:v>Impact 2020</c:v>
                </c:pt>
              </c:strCache>
            </c:strRef>
          </c:tx>
          <c:spPr>
            <a:solidFill>
              <a:schemeClr val="accent2"/>
            </a:solidFill>
            <a:ln>
              <a:no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layout>
                <c:manualLayout>
                  <c:x val="-2.5000000000000001E-2"/>
                  <c:y val="-2.1218890680033537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Feuil2!$C$45:$K$45</c:f>
              <c:strCache>
                <c:ptCount val="9"/>
                <c:pt idx="0">
                  <c:v>Vélo</c:v>
                </c:pt>
                <c:pt idx="1">
                  <c:v>Motos</c:v>
                </c:pt>
                <c:pt idx="2">
                  <c:v>Véhicules à 5 places</c:v>
                </c:pt>
                <c:pt idx="3">
                  <c:v>Véhicules à 9 places</c:v>
                </c:pt>
                <c:pt idx="4">
                  <c:v>Véhicules 4x4</c:v>
                </c:pt>
                <c:pt idx="5">
                  <c:v>Mini bus/bus</c:v>
                </c:pt>
                <c:pt idx="6">
                  <c:v>Camions</c:v>
                </c:pt>
                <c:pt idx="7">
                  <c:v>Tricycle</c:v>
                </c:pt>
                <c:pt idx="8">
                  <c:v>Total</c:v>
                </c:pt>
              </c:strCache>
            </c:strRef>
          </c:cat>
          <c:val>
            <c:numRef>
              <c:f>Feuil2!$C$47:$K$47</c:f>
              <c:numCache>
                <c:formatCode>###0</c:formatCode>
                <c:ptCount val="9"/>
                <c:pt idx="0">
                  <c:v>2047.0000000000005</c:v>
                </c:pt>
                <c:pt idx="1">
                  <c:v>202005.99999999968</c:v>
                </c:pt>
                <c:pt idx="2">
                  <c:v>182822.00000000006</c:v>
                </c:pt>
                <c:pt idx="3">
                  <c:v>20253</c:v>
                </c:pt>
                <c:pt idx="4">
                  <c:v>43380</c:v>
                </c:pt>
                <c:pt idx="5">
                  <c:v>21245.000000000004</c:v>
                </c:pt>
                <c:pt idx="6">
                  <c:v>26064.999999999996</c:v>
                </c:pt>
                <c:pt idx="7">
                  <c:v>8006</c:v>
                </c:pt>
                <c:pt idx="8">
                  <c:v>505824</c:v>
                </c:pt>
              </c:numCache>
            </c:numRef>
          </c:val>
        </c:ser>
        <c:dLbls>
          <c:showLegendKey val="0"/>
          <c:showVal val="0"/>
          <c:showCatName val="0"/>
          <c:showSerName val="0"/>
          <c:showPercent val="0"/>
          <c:showBubbleSize val="0"/>
        </c:dLbls>
        <c:gapWidth val="219"/>
        <c:overlap val="-27"/>
        <c:axId val="275729248"/>
        <c:axId val="275729808"/>
      </c:barChart>
      <c:catAx>
        <c:axId val="2757292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75729808"/>
        <c:crosses val="autoZero"/>
        <c:auto val="1"/>
        <c:lblAlgn val="ctr"/>
        <c:lblOffset val="100"/>
        <c:noMultiLvlLbl val="0"/>
      </c:catAx>
      <c:valAx>
        <c:axId val="275729808"/>
        <c:scaling>
          <c:orientation val="minMax"/>
        </c:scaling>
        <c:delete val="0"/>
        <c:axPos val="l"/>
        <c:numFmt formatCode="#,##0" sourceLinked="1"/>
        <c:majorTickMark val="out"/>
        <c:minorTickMark val="none"/>
        <c:tickLblPos val="nextTo"/>
        <c:spPr>
          <a:noFill/>
          <a:ln w="12700">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75729248"/>
        <c:crosses val="autoZero"/>
        <c:crossBetween val="between"/>
      </c:valAx>
      <c:spPr>
        <a:noFill/>
        <a:ln w="19050">
          <a:solidFill>
            <a:schemeClr val="tx1"/>
          </a:solidFill>
          <a:prstDash val="solid"/>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25400" cap="flat" cmpd="sng" algn="ctr">
      <a:solidFill>
        <a:schemeClr val="accent1"/>
      </a:solidFill>
      <a:round/>
    </a:ln>
    <a:effectLst/>
  </c:spPr>
  <c:txPr>
    <a:bodyPr/>
    <a:lstStyle/>
    <a:p>
      <a:pPr>
        <a:defRPr/>
      </a:pPr>
      <a:endParaRPr lang="fr-F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238407699037726E-2"/>
          <c:y val="5.1400554097404488E-2"/>
          <c:w val="0.87620603674540765"/>
          <c:h val="0.67482830271216165"/>
        </c:manualLayout>
      </c:layout>
      <c:barChart>
        <c:barDir val="col"/>
        <c:grouping val="clustered"/>
        <c:varyColors val="0"/>
        <c:ser>
          <c:idx val="0"/>
          <c:order val="0"/>
          <c:tx>
            <c:strRef>
              <c:f>Feuil4!$F$7</c:f>
              <c:strCache>
                <c:ptCount val="1"/>
                <c:pt idx="0">
                  <c:v>Etude référence 2014</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Feuil4!$E$8:$E$10</c:f>
              <c:strCache>
                <c:ptCount val="3"/>
                <c:pt idx="0">
                  <c:v>Aucun</c:v>
                </c:pt>
                <c:pt idx="1">
                  <c:v>Primaire</c:v>
                </c:pt>
                <c:pt idx="2">
                  <c:v>Secondaire et plus</c:v>
                </c:pt>
              </c:strCache>
            </c:strRef>
          </c:cat>
          <c:val>
            <c:numRef>
              <c:f>Feuil4!$F$8:$F$10</c:f>
              <c:numCache>
                <c:formatCode>0.0</c:formatCode>
                <c:ptCount val="3"/>
                <c:pt idx="0">
                  <c:v>41</c:v>
                </c:pt>
                <c:pt idx="1">
                  <c:v>35</c:v>
                </c:pt>
                <c:pt idx="2">
                  <c:v>24</c:v>
                </c:pt>
              </c:numCache>
            </c:numRef>
          </c:val>
          <c:extLst xmlns:c16r2="http://schemas.microsoft.com/office/drawing/2015/06/chart">
            <c:ext xmlns:c16="http://schemas.microsoft.com/office/drawing/2014/chart" uri="{C3380CC4-5D6E-409C-BE32-E72D297353CC}">
              <c16:uniqueId val="{00000000-6E76-4AC8-AC4D-6B347BB14CB0}"/>
            </c:ext>
          </c:extLst>
        </c:ser>
        <c:ser>
          <c:idx val="1"/>
          <c:order val="1"/>
          <c:tx>
            <c:strRef>
              <c:f>Feuil4!$G$7</c:f>
              <c:strCache>
                <c:ptCount val="1"/>
                <c:pt idx="0">
                  <c:v>Etude impact 2020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Feuil4!$E$8:$E$10</c:f>
              <c:strCache>
                <c:ptCount val="3"/>
                <c:pt idx="0">
                  <c:v>Aucun</c:v>
                </c:pt>
                <c:pt idx="1">
                  <c:v>Primaire</c:v>
                </c:pt>
                <c:pt idx="2">
                  <c:v>Secondaire et plus</c:v>
                </c:pt>
              </c:strCache>
            </c:strRef>
          </c:cat>
          <c:val>
            <c:numRef>
              <c:f>Feuil4!$G$8:$G$10</c:f>
              <c:numCache>
                <c:formatCode>0.0</c:formatCode>
                <c:ptCount val="3"/>
                <c:pt idx="0">
                  <c:v>4</c:v>
                </c:pt>
                <c:pt idx="1">
                  <c:v>53</c:v>
                </c:pt>
                <c:pt idx="2">
                  <c:v>43</c:v>
                </c:pt>
              </c:numCache>
            </c:numRef>
          </c:val>
          <c:extLst xmlns:c16r2="http://schemas.microsoft.com/office/drawing/2015/06/chart">
            <c:ext xmlns:c16="http://schemas.microsoft.com/office/drawing/2014/chart" uri="{C3380CC4-5D6E-409C-BE32-E72D297353CC}">
              <c16:uniqueId val="{00000001-6E76-4AC8-AC4D-6B347BB14CB0}"/>
            </c:ext>
          </c:extLst>
        </c:ser>
        <c:dLbls>
          <c:showLegendKey val="0"/>
          <c:showVal val="1"/>
          <c:showCatName val="0"/>
          <c:showSerName val="0"/>
          <c:showPercent val="0"/>
          <c:showBubbleSize val="0"/>
        </c:dLbls>
        <c:gapWidth val="219"/>
        <c:overlap val="-27"/>
        <c:axId val="81883280"/>
        <c:axId val="81883840"/>
      </c:barChart>
      <c:catAx>
        <c:axId val="81883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crossAx val="81883840"/>
        <c:crosses val="autoZero"/>
        <c:auto val="1"/>
        <c:lblAlgn val="ctr"/>
        <c:lblOffset val="100"/>
        <c:noMultiLvlLbl val="0"/>
      </c:catAx>
      <c:valAx>
        <c:axId val="818838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crossAx val="81883280"/>
        <c:crosses val="autoZero"/>
        <c:crossBetween val="between"/>
      </c:valAx>
      <c:spPr>
        <a:noFill/>
        <a:ln>
          <a:solidFill>
            <a:srgbClr val="EEECE1">
              <a:lumMod val="75000"/>
            </a:srgbClr>
          </a:solidFill>
        </a:ln>
        <a:effectLst/>
      </c:spPr>
    </c:plotArea>
    <c:legend>
      <c:legendPos val="b"/>
      <c:layout>
        <c:manualLayout>
          <c:xMode val="edge"/>
          <c:yMode val="edge"/>
          <c:x val="0.18339741907261614"/>
          <c:y val="0.84683836395450574"/>
          <c:w val="0.62764960629921485"/>
          <c:h val="8.3717191601050012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12700" cap="flat" cmpd="sng" algn="ctr">
      <a:solidFill>
        <a:sysClr val="windowText" lastClr="000000"/>
      </a:solidFill>
      <a:round/>
    </a:ln>
    <a:effectLst/>
  </c:spPr>
  <c:txPr>
    <a:bodyPr/>
    <a:lstStyle/>
    <a:p>
      <a:pPr>
        <a:defRPr/>
      </a:pPr>
      <a:endParaRPr lang="fr-FR"/>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Feuil2!$C$3</c:f>
              <c:strCache>
                <c:ptCount val="1"/>
                <c:pt idx="0">
                  <c:v>En 2014</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Feuil2!$B$4:$B$7</c:f>
              <c:strCache>
                <c:ptCount val="4"/>
                <c:pt idx="0">
                  <c:v>A cause du projet de réhabilitation de la route</c:v>
                </c:pt>
                <c:pt idx="1">
                  <c:v>N'a pas trouvé un autre lieu</c:v>
                </c:pt>
                <c:pt idx="2">
                  <c:v>Voie bitumée / A cause de la densité du trafic</c:v>
                </c:pt>
                <c:pt idx="3">
                  <c:v>Autre</c:v>
                </c:pt>
              </c:strCache>
            </c:strRef>
          </c:cat>
          <c:val>
            <c:numRef>
              <c:f>Feuil2!$C$4:$C$7</c:f>
              <c:numCache>
                <c:formatCode>0%</c:formatCode>
                <c:ptCount val="4"/>
                <c:pt idx="0">
                  <c:v>3.3300000000000003E-2</c:v>
                </c:pt>
                <c:pt idx="1">
                  <c:v>0.52170000000000005</c:v>
                </c:pt>
                <c:pt idx="2">
                  <c:v>0</c:v>
                </c:pt>
                <c:pt idx="3">
                  <c:v>0.44169999999999998</c:v>
                </c:pt>
              </c:numCache>
            </c:numRef>
          </c:val>
        </c:ser>
        <c:ser>
          <c:idx val="1"/>
          <c:order val="1"/>
          <c:tx>
            <c:strRef>
              <c:f>Feuil2!$D$3</c:f>
              <c:strCache>
                <c:ptCount val="1"/>
                <c:pt idx="0">
                  <c:v>En 2020</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Feuil2!$B$4:$B$7</c:f>
              <c:strCache>
                <c:ptCount val="4"/>
                <c:pt idx="0">
                  <c:v>A cause du projet de réhabilitation de la route</c:v>
                </c:pt>
                <c:pt idx="1">
                  <c:v>N'a pas trouvé un autre lieu</c:v>
                </c:pt>
                <c:pt idx="2">
                  <c:v>Voie bitumée / A cause de la densité du trafic</c:v>
                </c:pt>
                <c:pt idx="3">
                  <c:v>Autre</c:v>
                </c:pt>
              </c:strCache>
            </c:strRef>
          </c:cat>
          <c:val>
            <c:numRef>
              <c:f>Feuil2!$D$4:$D$7</c:f>
              <c:numCache>
                <c:formatCode>0%</c:formatCode>
                <c:ptCount val="4"/>
                <c:pt idx="0">
                  <c:v>0.10489999999999998</c:v>
                </c:pt>
                <c:pt idx="1">
                  <c:v>0.30200000000000032</c:v>
                </c:pt>
                <c:pt idx="2">
                  <c:v>0.4617</c:v>
                </c:pt>
                <c:pt idx="3">
                  <c:v>0.12989999999999999</c:v>
                </c:pt>
              </c:numCache>
            </c:numRef>
          </c:val>
        </c:ser>
        <c:dLbls>
          <c:showLegendKey val="0"/>
          <c:showVal val="1"/>
          <c:showCatName val="0"/>
          <c:showSerName val="0"/>
          <c:showPercent val="0"/>
          <c:showBubbleSize val="0"/>
        </c:dLbls>
        <c:gapWidth val="444"/>
        <c:overlap val="-90"/>
        <c:axId val="275722656"/>
        <c:axId val="275723216"/>
      </c:barChart>
      <c:catAx>
        <c:axId val="275722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fr-FR"/>
          </a:p>
        </c:txPr>
        <c:crossAx val="275723216"/>
        <c:crosses val="autoZero"/>
        <c:auto val="1"/>
        <c:lblAlgn val="ctr"/>
        <c:lblOffset val="100"/>
        <c:noMultiLvlLbl val="0"/>
      </c:catAx>
      <c:valAx>
        <c:axId val="275723216"/>
        <c:scaling>
          <c:orientation val="minMax"/>
        </c:scaling>
        <c:delete val="1"/>
        <c:axPos val="l"/>
        <c:numFmt formatCode="0%" sourceLinked="1"/>
        <c:majorTickMark val="none"/>
        <c:minorTickMark val="none"/>
        <c:tickLblPos val="nextTo"/>
        <c:crossAx val="2757226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Feuil5!$C$16</c:f>
              <c:strCache>
                <c:ptCount val="1"/>
                <c:pt idx="0">
                  <c:v>En 2014</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Feuil5!$B$17:$B$21</c:f>
              <c:strCache>
                <c:ptCount val="5"/>
                <c:pt idx="0">
                  <c:v>Moi-même</c:v>
                </c:pt>
                <c:pt idx="1">
                  <c:v>Un parent</c:v>
                </c:pt>
                <c:pt idx="2">
                  <c:v>Un autre membre de la famille</c:v>
                </c:pt>
                <c:pt idx="3">
                  <c:v>D'autres personnes et moi (Associés)</c:v>
                </c:pt>
                <c:pt idx="4">
                  <c:v>Autres (à préciser)</c:v>
                </c:pt>
              </c:strCache>
            </c:strRef>
          </c:cat>
          <c:val>
            <c:numRef>
              <c:f>Feuil5!$C$17:$C$21</c:f>
              <c:numCache>
                <c:formatCode>0.00%</c:formatCode>
                <c:ptCount val="5"/>
                <c:pt idx="0">
                  <c:v>0.88329999999999997</c:v>
                </c:pt>
                <c:pt idx="1">
                  <c:v>4.1700000000000001E-2</c:v>
                </c:pt>
                <c:pt idx="2">
                  <c:v>3.3300000000000003E-2</c:v>
                </c:pt>
                <c:pt idx="3" formatCode="General">
                  <c:v>0</c:v>
                </c:pt>
                <c:pt idx="4">
                  <c:v>4.1700000000000001E-2</c:v>
                </c:pt>
              </c:numCache>
            </c:numRef>
          </c:val>
        </c:ser>
        <c:ser>
          <c:idx val="1"/>
          <c:order val="1"/>
          <c:tx>
            <c:strRef>
              <c:f>Feuil5!$D$16</c:f>
              <c:strCache>
                <c:ptCount val="1"/>
                <c:pt idx="0">
                  <c:v>En 2020</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Feuil5!$B$17:$B$21</c:f>
              <c:strCache>
                <c:ptCount val="5"/>
                <c:pt idx="0">
                  <c:v>Moi-même</c:v>
                </c:pt>
                <c:pt idx="1">
                  <c:v>Un parent</c:v>
                </c:pt>
                <c:pt idx="2">
                  <c:v>Un autre membre de la famille</c:v>
                </c:pt>
                <c:pt idx="3">
                  <c:v>D'autres personnes et moi (Associés)</c:v>
                </c:pt>
                <c:pt idx="4">
                  <c:v>Autres (à préciser)</c:v>
                </c:pt>
              </c:strCache>
            </c:strRef>
          </c:cat>
          <c:val>
            <c:numRef>
              <c:f>Feuil5!$D$17:$D$21</c:f>
              <c:numCache>
                <c:formatCode>0.00%</c:formatCode>
                <c:ptCount val="5"/>
                <c:pt idx="0">
                  <c:v>0.9264</c:v>
                </c:pt>
                <c:pt idx="1">
                  <c:v>4.2299999999999997E-2</c:v>
                </c:pt>
                <c:pt idx="2">
                  <c:v>2.0299999999999999E-2</c:v>
                </c:pt>
                <c:pt idx="3">
                  <c:v>7.8000000000000109E-3</c:v>
                </c:pt>
                <c:pt idx="4">
                  <c:v>3.1000000000000068E-3</c:v>
                </c:pt>
              </c:numCache>
            </c:numRef>
          </c:val>
        </c:ser>
        <c:dLbls>
          <c:showLegendKey val="0"/>
          <c:showVal val="1"/>
          <c:showCatName val="0"/>
          <c:showSerName val="0"/>
          <c:showPercent val="0"/>
          <c:showBubbleSize val="0"/>
        </c:dLbls>
        <c:gapWidth val="444"/>
        <c:overlap val="-90"/>
        <c:axId val="360801472"/>
        <c:axId val="360802032"/>
      </c:barChart>
      <c:catAx>
        <c:axId val="360801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fr-FR"/>
          </a:p>
        </c:txPr>
        <c:crossAx val="360802032"/>
        <c:crosses val="autoZero"/>
        <c:auto val="1"/>
        <c:lblAlgn val="ctr"/>
        <c:lblOffset val="100"/>
        <c:noMultiLvlLbl val="0"/>
      </c:catAx>
      <c:valAx>
        <c:axId val="360802032"/>
        <c:scaling>
          <c:orientation val="minMax"/>
        </c:scaling>
        <c:delete val="1"/>
        <c:axPos val="l"/>
        <c:numFmt formatCode="0.00%" sourceLinked="1"/>
        <c:majorTickMark val="none"/>
        <c:minorTickMark val="none"/>
        <c:tickLblPos val="nextTo"/>
        <c:crossAx val="3608014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51965-A61D-4569-B1C9-077AB7AC0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87</Pages>
  <Words>27488</Words>
  <Characters>151185</Characters>
  <Application>Microsoft Office Word</Application>
  <DocSecurity>0</DocSecurity>
  <Lines>1259</Lines>
  <Paragraphs>356</Paragraphs>
  <ScaleCrop>false</ScaleCrop>
  <HeadingPairs>
    <vt:vector size="2" baseType="variant">
      <vt:variant>
        <vt:lpstr>Titre</vt:lpstr>
      </vt:variant>
      <vt:variant>
        <vt:i4>1</vt:i4>
      </vt:variant>
    </vt:vector>
  </HeadingPairs>
  <TitlesOfParts>
    <vt:vector size="1" baseType="lpstr">
      <vt:lpstr>KVUCDRIV I,,,,,,,,,,,,,</vt:lpstr>
    </vt:vector>
  </TitlesOfParts>
  <Company>Hewlett-Packard Company</Company>
  <LinksUpToDate>false</LinksUpToDate>
  <CharactersWithSpaces>178317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KVUCDRIV I,,,,,,,,,,,,,</dc:title>
  <dc:creator>Rémy HOUNGUEVOU</dc:creator>
  <cp:lastModifiedBy>INSAE</cp:lastModifiedBy>
  <cp:revision>25</cp:revision>
  <cp:lastPrinted>2015-06-15T09:59:00Z</cp:lastPrinted>
  <dcterms:created xsi:type="dcterms:W3CDTF">2020-03-23T14:25:00Z</dcterms:created>
  <dcterms:modified xsi:type="dcterms:W3CDTF">2020-03-27T08:00:00Z</dcterms:modified>
</cp:coreProperties>
</file>