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30A1F" w14:textId="77777777" w:rsidR="004A00EF" w:rsidRDefault="00F1726B">
      <w:pPr>
        <w:rPr>
          <w:lang w:val="en-US"/>
        </w:rPr>
      </w:pPr>
      <w:bookmarkStart w:id="0" w:name="_GoBack"/>
      <w:bookmarkEnd w:id="0"/>
      <w:r w:rsidRPr="00F1726B">
        <w:rPr>
          <w:lang w:val="en-US"/>
        </w:rPr>
        <w:t>SBEE Staff Satisfaction Survey – MCC Comments</w:t>
      </w:r>
      <w:r>
        <w:rPr>
          <w:lang w:val="en-US"/>
        </w:rPr>
        <w:t xml:space="preserve"> (French is preferred)</w:t>
      </w:r>
    </w:p>
    <w:tbl>
      <w:tblPr>
        <w:tblStyle w:val="Grilledutableau"/>
        <w:tblW w:w="0" w:type="auto"/>
        <w:tblLook w:val="04A0" w:firstRow="1" w:lastRow="0" w:firstColumn="1" w:lastColumn="0" w:noHBand="0" w:noVBand="1"/>
      </w:tblPr>
      <w:tblGrid>
        <w:gridCol w:w="1435"/>
        <w:gridCol w:w="1710"/>
        <w:gridCol w:w="6300"/>
        <w:gridCol w:w="3505"/>
      </w:tblGrid>
      <w:tr w:rsidR="00F1726B" w:rsidRPr="005E594C" w14:paraId="78230A24" w14:textId="77777777" w:rsidTr="00096EA3">
        <w:tc>
          <w:tcPr>
            <w:tcW w:w="1435" w:type="dxa"/>
          </w:tcPr>
          <w:p w14:paraId="78230A20" w14:textId="33956DCE" w:rsidR="00F1726B" w:rsidRPr="005E594C" w:rsidRDefault="00096EA3">
            <w:pPr>
              <w:rPr>
                <w:b/>
                <w:lang w:val="en-US"/>
              </w:rPr>
            </w:pPr>
            <w:r w:rsidRPr="005E594C">
              <w:rPr>
                <w:b/>
                <w:lang w:val="en-US"/>
              </w:rPr>
              <w:t xml:space="preserve">Nom </w:t>
            </w:r>
            <w:proofErr w:type="spellStart"/>
            <w:r w:rsidRPr="005E594C">
              <w:rPr>
                <w:b/>
                <w:lang w:val="en-US"/>
              </w:rPr>
              <w:t>ou</w:t>
            </w:r>
            <w:proofErr w:type="spellEnd"/>
            <w:r w:rsidRPr="005E594C">
              <w:rPr>
                <w:b/>
                <w:lang w:val="en-US"/>
              </w:rPr>
              <w:t xml:space="preserve"> </w:t>
            </w:r>
            <w:proofErr w:type="spellStart"/>
            <w:r w:rsidRPr="005E594C">
              <w:rPr>
                <w:b/>
                <w:lang w:val="en-US"/>
              </w:rPr>
              <w:t>departement</w:t>
            </w:r>
            <w:proofErr w:type="spellEnd"/>
          </w:p>
        </w:tc>
        <w:tc>
          <w:tcPr>
            <w:tcW w:w="1710" w:type="dxa"/>
          </w:tcPr>
          <w:p w14:paraId="78230A21" w14:textId="0E460744" w:rsidR="00F1726B" w:rsidRPr="005E594C" w:rsidRDefault="00096EA3">
            <w:pPr>
              <w:rPr>
                <w:b/>
              </w:rPr>
            </w:pPr>
            <w:proofErr w:type="spellStart"/>
            <w:r w:rsidRPr="005E594C">
              <w:rPr>
                <w:b/>
              </w:rPr>
              <w:t>Numero</w:t>
            </w:r>
            <w:proofErr w:type="spellEnd"/>
            <w:r w:rsidRPr="005E594C">
              <w:rPr>
                <w:b/>
              </w:rPr>
              <w:t xml:space="preserve"> de page ou </w:t>
            </w:r>
            <w:proofErr w:type="spellStart"/>
            <w:r w:rsidRPr="005E594C">
              <w:rPr>
                <w:b/>
              </w:rPr>
              <w:t>reference</w:t>
            </w:r>
            <w:proofErr w:type="spellEnd"/>
          </w:p>
        </w:tc>
        <w:tc>
          <w:tcPr>
            <w:tcW w:w="6300" w:type="dxa"/>
          </w:tcPr>
          <w:p w14:paraId="78230A22" w14:textId="7F72BC11" w:rsidR="00F1726B" w:rsidRPr="005E594C" w:rsidRDefault="00F1726B">
            <w:pPr>
              <w:rPr>
                <w:b/>
                <w:lang w:val="en-US"/>
              </w:rPr>
            </w:pPr>
            <w:proofErr w:type="spellStart"/>
            <w:r w:rsidRPr="005E594C">
              <w:rPr>
                <w:b/>
                <w:lang w:val="en-US"/>
              </w:rPr>
              <w:t>Comment</w:t>
            </w:r>
            <w:r w:rsidR="00096EA3" w:rsidRPr="005E594C">
              <w:rPr>
                <w:b/>
                <w:lang w:val="en-US"/>
              </w:rPr>
              <w:t>aire</w:t>
            </w:r>
            <w:proofErr w:type="spellEnd"/>
          </w:p>
        </w:tc>
        <w:tc>
          <w:tcPr>
            <w:tcW w:w="3505" w:type="dxa"/>
          </w:tcPr>
          <w:p w14:paraId="78230A23" w14:textId="63CB1A17" w:rsidR="00F1726B" w:rsidRPr="005E594C" w:rsidRDefault="00096EA3" w:rsidP="005E594C">
            <w:pPr>
              <w:rPr>
                <w:b/>
                <w:lang w:val="en-US"/>
              </w:rPr>
            </w:pPr>
            <w:proofErr w:type="spellStart"/>
            <w:r w:rsidRPr="005E594C">
              <w:rPr>
                <w:b/>
                <w:lang w:val="en-US"/>
              </w:rPr>
              <w:t>R</w:t>
            </w:r>
            <w:r w:rsidR="005E594C">
              <w:rPr>
                <w:b/>
                <w:lang w:val="en-US"/>
              </w:rPr>
              <w:t>é</w:t>
            </w:r>
            <w:r w:rsidRPr="005E594C">
              <w:rPr>
                <w:b/>
                <w:lang w:val="en-US"/>
              </w:rPr>
              <w:t>ponse</w:t>
            </w:r>
            <w:proofErr w:type="spellEnd"/>
            <w:r w:rsidRPr="005E594C">
              <w:rPr>
                <w:b/>
                <w:lang w:val="en-US"/>
              </w:rPr>
              <w:t xml:space="preserve"> de </w:t>
            </w:r>
            <w:proofErr w:type="spellStart"/>
            <w:r w:rsidRPr="005E594C">
              <w:rPr>
                <w:b/>
                <w:lang w:val="en-US"/>
              </w:rPr>
              <w:t>l’INSAE</w:t>
            </w:r>
            <w:proofErr w:type="spellEnd"/>
          </w:p>
        </w:tc>
      </w:tr>
      <w:tr w:rsidR="00F1726B" w14:paraId="78230A29" w14:textId="77777777" w:rsidTr="00096EA3">
        <w:tc>
          <w:tcPr>
            <w:tcW w:w="1435" w:type="dxa"/>
          </w:tcPr>
          <w:p w14:paraId="78230A25" w14:textId="17FC59BE" w:rsidR="00F1726B" w:rsidRDefault="00096EA3" w:rsidP="00096EA3">
            <w:pPr>
              <w:rPr>
                <w:lang w:val="en-US"/>
              </w:rPr>
            </w:pPr>
            <w:r>
              <w:rPr>
                <w:lang w:val="en-US"/>
              </w:rPr>
              <w:t>M&amp;E</w:t>
            </w:r>
          </w:p>
        </w:tc>
        <w:tc>
          <w:tcPr>
            <w:tcW w:w="1710" w:type="dxa"/>
          </w:tcPr>
          <w:p w14:paraId="78230A26" w14:textId="4906958B" w:rsidR="00F1726B" w:rsidRDefault="00096EA3">
            <w:pPr>
              <w:rPr>
                <w:lang w:val="en-US"/>
              </w:rPr>
            </w:pPr>
            <w:r>
              <w:rPr>
                <w:lang w:val="en-US"/>
              </w:rPr>
              <w:t xml:space="preserve">Remarque </w:t>
            </w:r>
            <w:proofErr w:type="spellStart"/>
            <w:r>
              <w:rPr>
                <w:lang w:val="en-US"/>
              </w:rPr>
              <w:t>Generale</w:t>
            </w:r>
            <w:proofErr w:type="spellEnd"/>
          </w:p>
        </w:tc>
        <w:tc>
          <w:tcPr>
            <w:tcW w:w="6300" w:type="dxa"/>
          </w:tcPr>
          <w:p w14:paraId="78230A27" w14:textId="659FF352" w:rsidR="00F1726B" w:rsidRPr="00096EA3" w:rsidRDefault="00096EA3">
            <w:r w:rsidRPr="00096EA3">
              <w:t>Il y’a très peu d’</w:t>
            </w:r>
            <w:r>
              <w:t xml:space="preserve">analyse dans ce document. Il s’agit principalement d’une présentation des statistiques descriptives de l’étude. </w:t>
            </w:r>
          </w:p>
        </w:tc>
        <w:tc>
          <w:tcPr>
            <w:tcW w:w="3505" w:type="dxa"/>
          </w:tcPr>
          <w:p w14:paraId="78230A28" w14:textId="77777777" w:rsidR="00F1726B" w:rsidRPr="00096EA3" w:rsidRDefault="00F1726B"/>
        </w:tc>
      </w:tr>
      <w:tr w:rsidR="00F1726B" w14:paraId="78230A2E" w14:textId="77777777" w:rsidTr="00096EA3">
        <w:tc>
          <w:tcPr>
            <w:tcW w:w="1435" w:type="dxa"/>
          </w:tcPr>
          <w:p w14:paraId="78230A2A" w14:textId="2154A912" w:rsidR="00F1726B" w:rsidRPr="00096EA3" w:rsidRDefault="00096EA3" w:rsidP="00096EA3">
            <w:r>
              <w:t>M&amp;E</w:t>
            </w:r>
          </w:p>
        </w:tc>
        <w:tc>
          <w:tcPr>
            <w:tcW w:w="1710" w:type="dxa"/>
          </w:tcPr>
          <w:p w14:paraId="78230A2B" w14:textId="1A5A8A90" w:rsidR="00F1726B" w:rsidRPr="00096EA3" w:rsidRDefault="00096EA3">
            <w:r>
              <w:t xml:space="preserve">Remarque </w:t>
            </w:r>
            <w:proofErr w:type="spellStart"/>
            <w:r>
              <w:t>Generale</w:t>
            </w:r>
            <w:proofErr w:type="spellEnd"/>
          </w:p>
        </w:tc>
        <w:tc>
          <w:tcPr>
            <w:tcW w:w="6300" w:type="dxa"/>
          </w:tcPr>
          <w:p w14:paraId="78230A2C" w14:textId="1D050658" w:rsidR="00F1726B" w:rsidRPr="00096EA3" w:rsidRDefault="00096EA3">
            <w:r>
              <w:t>Je ne retrouve pas des constats li</w:t>
            </w:r>
            <w:r w:rsidR="00BF3653">
              <w:t>é</w:t>
            </w:r>
            <w:r>
              <w:t>s aux questions ouvertes du questionnaire ni des groupes de discussions. Ces aspects de la collecte de donnée devront être intégrés le rapport.</w:t>
            </w:r>
          </w:p>
        </w:tc>
        <w:tc>
          <w:tcPr>
            <w:tcW w:w="3505" w:type="dxa"/>
          </w:tcPr>
          <w:p w14:paraId="78230A2D" w14:textId="77777777" w:rsidR="00F1726B" w:rsidRPr="00096EA3" w:rsidRDefault="00F1726B"/>
        </w:tc>
      </w:tr>
      <w:tr w:rsidR="00BF3653" w14:paraId="3B8E5BC8" w14:textId="77777777" w:rsidTr="00096EA3">
        <w:tc>
          <w:tcPr>
            <w:tcW w:w="1435" w:type="dxa"/>
          </w:tcPr>
          <w:p w14:paraId="24724507" w14:textId="7DC4D868" w:rsidR="00BF3653" w:rsidRDefault="00BF3653" w:rsidP="00BF3653">
            <w:r>
              <w:t>M&amp;E</w:t>
            </w:r>
          </w:p>
        </w:tc>
        <w:tc>
          <w:tcPr>
            <w:tcW w:w="1710" w:type="dxa"/>
          </w:tcPr>
          <w:p w14:paraId="4ECEEFAA" w14:textId="5983F87E" w:rsidR="00BF3653" w:rsidRDefault="00BF3653" w:rsidP="00BF3653">
            <w:r>
              <w:t xml:space="preserve">Remarque </w:t>
            </w:r>
            <w:proofErr w:type="spellStart"/>
            <w:r>
              <w:t>Generale</w:t>
            </w:r>
            <w:proofErr w:type="spellEnd"/>
          </w:p>
        </w:tc>
        <w:tc>
          <w:tcPr>
            <w:tcW w:w="6300" w:type="dxa"/>
          </w:tcPr>
          <w:p w14:paraId="73CD2997" w14:textId="05331BE6" w:rsidR="00BF3653" w:rsidRDefault="00BF3653" w:rsidP="00BF3653">
            <w:r>
              <w:t xml:space="preserve">Il faudrait peut-être inclure le questionnaire en annexe. Ou sinon, le fournir comme document séparé pour les versions suivantes. </w:t>
            </w:r>
          </w:p>
        </w:tc>
        <w:tc>
          <w:tcPr>
            <w:tcW w:w="3505" w:type="dxa"/>
          </w:tcPr>
          <w:p w14:paraId="20C18815" w14:textId="399AABFD" w:rsidR="00BF3653" w:rsidRPr="00096EA3" w:rsidRDefault="00BF3653" w:rsidP="00BF3653"/>
        </w:tc>
      </w:tr>
      <w:tr w:rsidR="00BF3653" w14:paraId="78230A33" w14:textId="77777777" w:rsidTr="00096EA3">
        <w:tc>
          <w:tcPr>
            <w:tcW w:w="1435" w:type="dxa"/>
          </w:tcPr>
          <w:p w14:paraId="78230A2F" w14:textId="11D97932" w:rsidR="00BF3653" w:rsidRPr="00096EA3" w:rsidRDefault="00BF3653" w:rsidP="00BF3653">
            <w:r>
              <w:t>M&amp;E</w:t>
            </w:r>
          </w:p>
        </w:tc>
        <w:tc>
          <w:tcPr>
            <w:tcW w:w="1710" w:type="dxa"/>
          </w:tcPr>
          <w:p w14:paraId="78230A30" w14:textId="08277C19" w:rsidR="00BF3653" w:rsidRPr="00096EA3" w:rsidRDefault="00BF3653" w:rsidP="00BF3653">
            <w:r>
              <w:t>Page 5, intitule 1.1</w:t>
            </w:r>
          </w:p>
        </w:tc>
        <w:tc>
          <w:tcPr>
            <w:tcW w:w="6300" w:type="dxa"/>
          </w:tcPr>
          <w:p w14:paraId="78230A31" w14:textId="4FE79EC3" w:rsidR="00BF3653" w:rsidRPr="00096EA3" w:rsidRDefault="00BF3653" w:rsidP="00BF3653">
            <w:r w:rsidRPr="00096EA3">
              <w:t xml:space="preserve">Peut-être ajouter une note explicative </w:t>
            </w:r>
            <w:r>
              <w:t xml:space="preserve">pour préciser </w:t>
            </w:r>
            <w:r w:rsidRPr="00096EA3">
              <w:t>que les directions régionales comprennent les bureaux commerciaux dans la région.</w:t>
            </w:r>
          </w:p>
        </w:tc>
        <w:tc>
          <w:tcPr>
            <w:tcW w:w="3505" w:type="dxa"/>
          </w:tcPr>
          <w:p w14:paraId="78230A32" w14:textId="77777777" w:rsidR="00BF3653" w:rsidRPr="00096EA3" w:rsidRDefault="00BF3653" w:rsidP="00BF3653"/>
        </w:tc>
      </w:tr>
      <w:tr w:rsidR="00BF3653" w14:paraId="78230A38" w14:textId="77777777" w:rsidTr="00096EA3">
        <w:tc>
          <w:tcPr>
            <w:tcW w:w="1435" w:type="dxa"/>
          </w:tcPr>
          <w:p w14:paraId="78230A34" w14:textId="2FDF5A26" w:rsidR="00BF3653" w:rsidRPr="00096EA3" w:rsidRDefault="00BF3653" w:rsidP="00BF3653">
            <w:r>
              <w:t>M&amp;E</w:t>
            </w:r>
          </w:p>
        </w:tc>
        <w:tc>
          <w:tcPr>
            <w:tcW w:w="1710" w:type="dxa"/>
          </w:tcPr>
          <w:p w14:paraId="78230A35" w14:textId="1D2A4C18" w:rsidR="00BF3653" w:rsidRPr="00096EA3" w:rsidRDefault="00BF3653" w:rsidP="00BF3653">
            <w:r>
              <w:t>Page 5, G1.1</w:t>
            </w:r>
          </w:p>
        </w:tc>
        <w:tc>
          <w:tcPr>
            <w:tcW w:w="6300" w:type="dxa"/>
          </w:tcPr>
          <w:p w14:paraId="78230A36" w14:textId="50C408FB" w:rsidR="00BF3653" w:rsidRPr="00096EA3" w:rsidRDefault="00BF3653" w:rsidP="00BF3653">
            <w:r>
              <w:t>Il faut épeler les acronymes (DRA, DRL, etc…). Cela peut se faire en ajoutant une liste des acronymes en tête du rapport ou bien en ajoutant une note explicative en bas de cette page.</w:t>
            </w:r>
          </w:p>
        </w:tc>
        <w:tc>
          <w:tcPr>
            <w:tcW w:w="3505" w:type="dxa"/>
          </w:tcPr>
          <w:p w14:paraId="78230A37" w14:textId="77777777" w:rsidR="00BF3653" w:rsidRPr="00096EA3" w:rsidRDefault="00BF3653" w:rsidP="00BF3653"/>
        </w:tc>
      </w:tr>
      <w:tr w:rsidR="00BF3653" w14:paraId="78230A3D" w14:textId="77777777" w:rsidTr="00096EA3">
        <w:tc>
          <w:tcPr>
            <w:tcW w:w="1435" w:type="dxa"/>
          </w:tcPr>
          <w:p w14:paraId="78230A39" w14:textId="7F38E558" w:rsidR="00BF3653" w:rsidRPr="00096EA3" w:rsidRDefault="00BF3653" w:rsidP="00BF3653">
            <w:r>
              <w:t>M&amp;E</w:t>
            </w:r>
          </w:p>
        </w:tc>
        <w:tc>
          <w:tcPr>
            <w:tcW w:w="1710" w:type="dxa"/>
          </w:tcPr>
          <w:p w14:paraId="78230A3A" w14:textId="789A4972" w:rsidR="00BF3653" w:rsidRPr="00096EA3" w:rsidRDefault="00BF3653" w:rsidP="00BF3653">
            <w:r>
              <w:t>Page 8, « parmi ces matériels… »</w:t>
            </w:r>
          </w:p>
        </w:tc>
        <w:tc>
          <w:tcPr>
            <w:tcW w:w="6300" w:type="dxa"/>
          </w:tcPr>
          <w:p w14:paraId="78230A3B" w14:textId="35CAA14C" w:rsidR="00BF3653" w:rsidRPr="00096EA3" w:rsidRDefault="00BF3653" w:rsidP="00BF3653">
            <w:r w:rsidRPr="003B76BA">
              <w:t xml:space="preserve">Est-ce que l’accent a été mis sur ce point par ceux qui ont un bureau ou ceux qui n’en ont pas, ou bien les deux. </w:t>
            </w:r>
            <w:r>
              <w:t>A c</w:t>
            </w:r>
            <w:r w:rsidRPr="003B76BA">
              <w:t>larifier.</w:t>
            </w:r>
          </w:p>
        </w:tc>
        <w:tc>
          <w:tcPr>
            <w:tcW w:w="3505" w:type="dxa"/>
          </w:tcPr>
          <w:p w14:paraId="78230A3C" w14:textId="77777777" w:rsidR="00BF3653" w:rsidRPr="00096EA3" w:rsidRDefault="00BF3653" w:rsidP="00BF3653"/>
        </w:tc>
      </w:tr>
      <w:tr w:rsidR="00BF3653" w14:paraId="78230A42" w14:textId="77777777" w:rsidTr="00096EA3">
        <w:tc>
          <w:tcPr>
            <w:tcW w:w="1435" w:type="dxa"/>
          </w:tcPr>
          <w:p w14:paraId="78230A3E" w14:textId="140CC530" w:rsidR="00BF3653" w:rsidRPr="00096EA3" w:rsidRDefault="00BF3653" w:rsidP="00BF3653">
            <w:r>
              <w:t>M&amp;E</w:t>
            </w:r>
          </w:p>
        </w:tc>
        <w:tc>
          <w:tcPr>
            <w:tcW w:w="1710" w:type="dxa"/>
          </w:tcPr>
          <w:p w14:paraId="78230A3F" w14:textId="426916DE" w:rsidR="00BF3653" w:rsidRPr="00096EA3" w:rsidRDefault="00BF3653" w:rsidP="00BF3653">
            <w:r>
              <w:t>Page 9, dernier paragraphe</w:t>
            </w:r>
          </w:p>
        </w:tc>
        <w:tc>
          <w:tcPr>
            <w:tcW w:w="6300" w:type="dxa"/>
          </w:tcPr>
          <w:p w14:paraId="78230A40" w14:textId="35844113" w:rsidR="00BF3653" w:rsidRPr="00096EA3" w:rsidRDefault="00BF3653" w:rsidP="00BF3653">
            <w:r w:rsidRPr="003B76BA">
              <w:t>Il serait bien de partager l’écart type. Est-ce que la plupart des réponses se situaient entre 5 et 6, ou bien y’avait-il beaucoup de 1,2,8,9 ?? Cela est important pour pouvoir interpréter ce chiffre.</w:t>
            </w:r>
          </w:p>
        </w:tc>
        <w:tc>
          <w:tcPr>
            <w:tcW w:w="3505" w:type="dxa"/>
          </w:tcPr>
          <w:p w14:paraId="78230A41" w14:textId="77777777" w:rsidR="00BF3653" w:rsidRPr="00096EA3" w:rsidRDefault="00BF3653" w:rsidP="00BF3653"/>
        </w:tc>
      </w:tr>
      <w:tr w:rsidR="00BF3653" w14:paraId="78230A47" w14:textId="77777777" w:rsidTr="00096EA3">
        <w:tc>
          <w:tcPr>
            <w:tcW w:w="1435" w:type="dxa"/>
          </w:tcPr>
          <w:p w14:paraId="78230A43" w14:textId="7E73B2CB" w:rsidR="00BF3653" w:rsidRPr="00096EA3" w:rsidRDefault="00BF3653" w:rsidP="00BF3653">
            <w:r>
              <w:t>M&amp;E</w:t>
            </w:r>
          </w:p>
        </w:tc>
        <w:tc>
          <w:tcPr>
            <w:tcW w:w="1710" w:type="dxa"/>
          </w:tcPr>
          <w:p w14:paraId="78230A44" w14:textId="76C43CB3" w:rsidR="00BF3653" w:rsidRPr="00096EA3" w:rsidRDefault="00BF3653" w:rsidP="00BF3653">
            <w:r>
              <w:t>Page 13, dernière phrase</w:t>
            </w:r>
          </w:p>
        </w:tc>
        <w:tc>
          <w:tcPr>
            <w:tcW w:w="6300" w:type="dxa"/>
          </w:tcPr>
          <w:p w14:paraId="78230A45" w14:textId="0E1EE03A" w:rsidR="00BF3653" w:rsidRPr="00096EA3" w:rsidRDefault="00BF3653" w:rsidP="00BF3653">
            <w:r w:rsidRPr="003B76BA">
              <w:t>Cela semble contraire à ce que l'on</w:t>
            </w:r>
            <w:r>
              <w:t xml:space="preserve"> aurait pu penser intuitivement. Quelle est votre interprétation ?</w:t>
            </w:r>
          </w:p>
        </w:tc>
        <w:tc>
          <w:tcPr>
            <w:tcW w:w="3505" w:type="dxa"/>
          </w:tcPr>
          <w:p w14:paraId="78230A46" w14:textId="77777777" w:rsidR="00BF3653" w:rsidRPr="00096EA3" w:rsidRDefault="00BF3653" w:rsidP="00BF3653"/>
        </w:tc>
      </w:tr>
      <w:tr w:rsidR="00BF3653" w14:paraId="78230A4C" w14:textId="77777777" w:rsidTr="00096EA3">
        <w:tc>
          <w:tcPr>
            <w:tcW w:w="1435" w:type="dxa"/>
          </w:tcPr>
          <w:p w14:paraId="78230A48" w14:textId="05084977" w:rsidR="00BF3653" w:rsidRPr="00096EA3" w:rsidRDefault="00BF3653" w:rsidP="00BF3653">
            <w:r>
              <w:t>M&amp;E</w:t>
            </w:r>
          </w:p>
        </w:tc>
        <w:tc>
          <w:tcPr>
            <w:tcW w:w="1710" w:type="dxa"/>
          </w:tcPr>
          <w:p w14:paraId="78230A49" w14:textId="7CDDBDCB" w:rsidR="00BF3653" w:rsidRPr="00096EA3" w:rsidRDefault="00BF3653" w:rsidP="00BF3653">
            <w:r>
              <w:t>Page 23, premier paragraphe</w:t>
            </w:r>
          </w:p>
        </w:tc>
        <w:tc>
          <w:tcPr>
            <w:tcW w:w="6300" w:type="dxa"/>
          </w:tcPr>
          <w:p w14:paraId="78230A4A" w14:textId="1E54377F" w:rsidR="00BF3653" w:rsidRPr="00096EA3" w:rsidRDefault="00BF3653" w:rsidP="00BF3653">
            <w:r w:rsidRPr="003B76BA">
              <w:t>Quels sont les caractéristiques des individus qui ne pensent pas que le travail à sa juste valeur ?</w:t>
            </w:r>
            <w:r>
              <w:t xml:space="preserve"> Par exemple, est-ce que ces des cadres ? est-ce qu’ils se trouvent dans quelques en DR en particulier ?...</w:t>
            </w:r>
          </w:p>
        </w:tc>
        <w:tc>
          <w:tcPr>
            <w:tcW w:w="3505" w:type="dxa"/>
          </w:tcPr>
          <w:p w14:paraId="78230A4B" w14:textId="77777777" w:rsidR="00BF3653" w:rsidRPr="00096EA3" w:rsidRDefault="00BF3653" w:rsidP="00BF3653"/>
        </w:tc>
      </w:tr>
      <w:tr w:rsidR="00BF3653" w14:paraId="78230A51" w14:textId="77777777" w:rsidTr="00096EA3">
        <w:tc>
          <w:tcPr>
            <w:tcW w:w="1435" w:type="dxa"/>
          </w:tcPr>
          <w:p w14:paraId="78230A4D" w14:textId="500F8861" w:rsidR="00BF3653" w:rsidRPr="00096EA3" w:rsidRDefault="00BF3653" w:rsidP="00BF3653">
            <w:r>
              <w:t>M&amp;E</w:t>
            </w:r>
          </w:p>
        </w:tc>
        <w:tc>
          <w:tcPr>
            <w:tcW w:w="1710" w:type="dxa"/>
          </w:tcPr>
          <w:p w14:paraId="78230A4E" w14:textId="146F3EAA" w:rsidR="00BF3653" w:rsidRPr="00096EA3" w:rsidRDefault="00BF3653" w:rsidP="00BF3653">
            <w:r>
              <w:t>Page 32, Tableau G.4.10</w:t>
            </w:r>
          </w:p>
        </w:tc>
        <w:tc>
          <w:tcPr>
            <w:tcW w:w="6300" w:type="dxa"/>
          </w:tcPr>
          <w:p w14:paraId="78230A4F" w14:textId="438757D6" w:rsidR="00BF3653" w:rsidRPr="00096EA3" w:rsidRDefault="00BF3653" w:rsidP="00BF3653">
            <w:r w:rsidRPr="003B76BA">
              <w:t xml:space="preserve">ce que </w:t>
            </w:r>
            <w:r w:rsidRPr="00BF3653">
              <w:rPr>
                <w:b/>
                <w:u w:val="single"/>
              </w:rPr>
              <w:t>font</w:t>
            </w:r>
            <w:r w:rsidRPr="003B76BA">
              <w:t xml:space="preserve"> les autres collègues (pas faire)</w:t>
            </w:r>
          </w:p>
        </w:tc>
        <w:tc>
          <w:tcPr>
            <w:tcW w:w="3505" w:type="dxa"/>
          </w:tcPr>
          <w:p w14:paraId="78230A50" w14:textId="77777777" w:rsidR="00BF3653" w:rsidRPr="00096EA3" w:rsidRDefault="00BF3653" w:rsidP="00BF3653"/>
        </w:tc>
      </w:tr>
      <w:tr w:rsidR="00BF3653" w14:paraId="78230A56" w14:textId="77777777" w:rsidTr="00096EA3">
        <w:tc>
          <w:tcPr>
            <w:tcW w:w="1435" w:type="dxa"/>
          </w:tcPr>
          <w:p w14:paraId="78230A52" w14:textId="62830187" w:rsidR="00BF3653" w:rsidRPr="00096EA3" w:rsidRDefault="00BF3653" w:rsidP="00BF3653">
            <w:r>
              <w:t>M&amp;E</w:t>
            </w:r>
          </w:p>
        </w:tc>
        <w:tc>
          <w:tcPr>
            <w:tcW w:w="1710" w:type="dxa"/>
          </w:tcPr>
          <w:p w14:paraId="78230A53" w14:textId="70DD7DB5" w:rsidR="00BF3653" w:rsidRPr="00096EA3" w:rsidRDefault="00BF3653" w:rsidP="00BF3653">
            <w:r>
              <w:t>Page 34, Tableau G5.1</w:t>
            </w:r>
          </w:p>
        </w:tc>
        <w:tc>
          <w:tcPr>
            <w:tcW w:w="6300" w:type="dxa"/>
          </w:tcPr>
          <w:p w14:paraId="21E8707E" w14:textId="388F2B04" w:rsidR="00BF3653" w:rsidRDefault="00BF3653" w:rsidP="00BF3653">
            <w:r>
              <w:t xml:space="preserve"> Réviser la légende. Il n’y a pas de « non précisé » en vert.</w:t>
            </w:r>
          </w:p>
          <w:p w14:paraId="6D304CD1" w14:textId="77777777" w:rsidR="00BF3653" w:rsidRDefault="00BF3653" w:rsidP="00BF3653"/>
          <w:p w14:paraId="78230A54" w14:textId="6020D907" w:rsidR="00BF3653" w:rsidRPr="00096EA3" w:rsidRDefault="00BF3653" w:rsidP="00BF3653">
            <w:r>
              <w:lastRenderedPageBreak/>
              <w:t>Inclure une note indiquant combien de répondants sont dans la catégorie du « non précisé ». La différence est assez large, donc il serait bien de préciser le nombre de cas.</w:t>
            </w:r>
          </w:p>
        </w:tc>
        <w:tc>
          <w:tcPr>
            <w:tcW w:w="3505" w:type="dxa"/>
          </w:tcPr>
          <w:p w14:paraId="78230A55" w14:textId="0234641F" w:rsidR="00BF3653" w:rsidRPr="00096EA3" w:rsidRDefault="002E2344" w:rsidP="00BF3653">
            <w:r>
              <w:lastRenderedPageBreak/>
              <w:t xml:space="preserve">Si, il y en, mais ce n’est pas visible. Il y a respectivement 0,2% et 0,5% pour les cadres ; 0,6 % pour les </w:t>
            </w:r>
            <w:r>
              <w:lastRenderedPageBreak/>
              <w:t>agents d’exécution. La taille du graphique sera revue</w:t>
            </w:r>
          </w:p>
        </w:tc>
      </w:tr>
      <w:tr w:rsidR="00BF3653" w14:paraId="2A8417E7" w14:textId="77777777" w:rsidTr="00096EA3">
        <w:tc>
          <w:tcPr>
            <w:tcW w:w="1435" w:type="dxa"/>
          </w:tcPr>
          <w:p w14:paraId="66D4670A" w14:textId="56EAEA08" w:rsidR="00BF3653" w:rsidRDefault="00BF3653" w:rsidP="00BF3653">
            <w:r>
              <w:lastRenderedPageBreak/>
              <w:t>RCM</w:t>
            </w:r>
          </w:p>
        </w:tc>
        <w:tc>
          <w:tcPr>
            <w:tcW w:w="1710" w:type="dxa"/>
          </w:tcPr>
          <w:p w14:paraId="7D81C9A3" w14:textId="499E3748" w:rsidR="00BF3653" w:rsidRDefault="00BF3653" w:rsidP="00BF3653">
            <w:r>
              <w:t>Commentaire General</w:t>
            </w:r>
          </w:p>
        </w:tc>
        <w:tc>
          <w:tcPr>
            <w:tcW w:w="6300" w:type="dxa"/>
          </w:tcPr>
          <w:p w14:paraId="77217EB4" w14:textId="1922F612" w:rsidR="00BF3653" w:rsidRDefault="00BF3653" w:rsidP="00BF3653">
            <w:r>
              <w:t>Parfois il est utilisé le mot « enquêté » et aussi « effectif ». Il faut harmoniser et préciser car la population correspondante n’est pas la même.</w:t>
            </w:r>
          </w:p>
        </w:tc>
        <w:tc>
          <w:tcPr>
            <w:tcW w:w="3505" w:type="dxa"/>
          </w:tcPr>
          <w:p w14:paraId="5B06AF68" w14:textId="33093121" w:rsidR="00BF3653" w:rsidRPr="00096EA3" w:rsidRDefault="00903F9F" w:rsidP="00BF3653">
            <w:r>
              <w:t>Donner un exemple sur une page</w:t>
            </w:r>
          </w:p>
        </w:tc>
      </w:tr>
      <w:tr w:rsidR="00BF3653" w14:paraId="78230A5B" w14:textId="77777777" w:rsidTr="00096EA3">
        <w:tc>
          <w:tcPr>
            <w:tcW w:w="1435" w:type="dxa"/>
          </w:tcPr>
          <w:p w14:paraId="78230A57" w14:textId="5158C26A" w:rsidR="00BF3653" w:rsidRPr="00096EA3" w:rsidRDefault="00BF3653" w:rsidP="00BF3653">
            <w:r>
              <w:t>RCM</w:t>
            </w:r>
          </w:p>
        </w:tc>
        <w:tc>
          <w:tcPr>
            <w:tcW w:w="1710" w:type="dxa"/>
          </w:tcPr>
          <w:p w14:paraId="78230A58" w14:textId="5D2BBCB1" w:rsidR="00BF3653" w:rsidRPr="00096EA3" w:rsidRDefault="00BF3653" w:rsidP="00BF3653">
            <w:r w:rsidRPr="00D83FC5">
              <w:rPr>
                <w:rFonts w:ascii="Times New Roman" w:eastAsia="Times New Roman" w:hAnsi="Times New Roman" w:cs="Times New Roman"/>
                <w:sz w:val="20"/>
                <w:szCs w:val="20"/>
                <w:lang w:eastAsia="fr-FR"/>
              </w:rPr>
              <w:t>Page 4, Introduction avant dernier paragraphe </w:t>
            </w:r>
          </w:p>
        </w:tc>
        <w:tc>
          <w:tcPr>
            <w:tcW w:w="6300" w:type="dxa"/>
          </w:tcPr>
          <w:p w14:paraId="073861F1" w14:textId="77777777" w:rsidR="00BF3653" w:rsidRDefault="00BF3653" w:rsidP="00BF3653">
            <w:r w:rsidRPr="008E6660">
              <w:rPr>
                <w:b/>
              </w:rPr>
              <w:t>Avant dernier Paragraphe :</w:t>
            </w:r>
            <w:r>
              <w:rPr>
                <w:b/>
              </w:rPr>
              <w:t xml:space="preserve"> </w:t>
            </w:r>
            <w:r>
              <w:t xml:space="preserve">Confus. </w:t>
            </w:r>
          </w:p>
          <w:p w14:paraId="78230A59" w14:textId="19120EEE" w:rsidR="00BF3653" w:rsidRPr="00096EA3" w:rsidRDefault="00BF3653" w:rsidP="00BF3653">
            <w:r>
              <w:t xml:space="preserve">Est-ce les données collectées lors de l’enquête pilote qui ont été utilisées dans le rapport ? ou les données collectées pendant l’enquête proprement dite </w:t>
            </w:r>
          </w:p>
        </w:tc>
        <w:tc>
          <w:tcPr>
            <w:tcW w:w="3505" w:type="dxa"/>
          </w:tcPr>
          <w:p w14:paraId="78230A5A" w14:textId="1A94E9C2" w:rsidR="00BF3653" w:rsidRPr="00096EA3" w:rsidRDefault="00903F9F" w:rsidP="00BF3653">
            <w:r>
              <w:t>Tous les enquêtés de la phase pilote ont été reenquêtés</w:t>
            </w:r>
          </w:p>
        </w:tc>
      </w:tr>
      <w:tr w:rsidR="00BF3653" w14:paraId="7B8169FB" w14:textId="77777777" w:rsidTr="00096EA3">
        <w:tc>
          <w:tcPr>
            <w:tcW w:w="1435" w:type="dxa"/>
          </w:tcPr>
          <w:p w14:paraId="64D372A9" w14:textId="77777777" w:rsidR="00BF3653" w:rsidRDefault="00BF3653" w:rsidP="00BF3653">
            <w:r>
              <w:t>RCM</w:t>
            </w:r>
          </w:p>
          <w:p w14:paraId="66416629" w14:textId="2601E651" w:rsidR="00BF3653" w:rsidRPr="00096EA3" w:rsidRDefault="00BF3653" w:rsidP="00BF3653"/>
        </w:tc>
        <w:tc>
          <w:tcPr>
            <w:tcW w:w="1710" w:type="dxa"/>
          </w:tcPr>
          <w:p w14:paraId="75F91DF7" w14:textId="79D5BC2B" w:rsidR="00BF3653" w:rsidRPr="00096EA3" w:rsidRDefault="00BF3653" w:rsidP="00BF3653">
            <w:r w:rsidRPr="00D83FC5">
              <w:rPr>
                <w:rFonts w:ascii="Times New Roman" w:eastAsia="Times New Roman" w:hAnsi="Times New Roman" w:cs="Times New Roman"/>
                <w:sz w:val="20"/>
                <w:szCs w:val="20"/>
                <w:lang w:eastAsia="fr-FR"/>
              </w:rPr>
              <w:t>Page 4, Introduction avant dernier paragraphe</w:t>
            </w:r>
          </w:p>
        </w:tc>
        <w:tc>
          <w:tcPr>
            <w:tcW w:w="6300" w:type="dxa"/>
          </w:tcPr>
          <w:p w14:paraId="17A0ABD8" w14:textId="77777777" w:rsidR="00BF3653" w:rsidRPr="00D83FC5" w:rsidRDefault="00BF3653" w:rsidP="00BF3653">
            <w:pPr>
              <w:rPr>
                <w:rFonts w:ascii="Times New Roman" w:eastAsia="Times New Roman" w:hAnsi="Times New Roman" w:cs="Times New Roman"/>
                <w:sz w:val="20"/>
                <w:szCs w:val="20"/>
                <w:lang w:eastAsia="fr-FR"/>
              </w:rPr>
            </w:pPr>
            <w:r w:rsidRPr="008E6660">
              <w:rPr>
                <w:b/>
              </w:rPr>
              <w:t>Avant dernier Paragraphe :</w:t>
            </w:r>
            <w:r>
              <w:rPr>
                <w:b/>
              </w:rPr>
              <w:t xml:space="preserve"> </w:t>
            </w:r>
            <w:r w:rsidRPr="00D83FC5">
              <w:rPr>
                <w:rFonts w:ascii="Times New Roman" w:eastAsia="Times New Roman" w:hAnsi="Times New Roman" w:cs="Times New Roman"/>
                <w:sz w:val="20"/>
                <w:szCs w:val="20"/>
                <w:lang w:eastAsia="fr-FR"/>
              </w:rPr>
              <w:t xml:space="preserve">« A l’issue de l’enquête, … la production du présent rapport d’analyse » </w:t>
            </w:r>
          </w:p>
          <w:p w14:paraId="70FF7C39" w14:textId="09ED3871" w:rsidR="00BF3653" w:rsidRPr="00096EA3" w:rsidRDefault="00BF3653" w:rsidP="00BF3653">
            <w:r w:rsidRPr="00D83FC5">
              <w:rPr>
                <w:rFonts w:ascii="Times New Roman" w:eastAsia="Times New Roman" w:hAnsi="Times New Roman" w:cs="Times New Roman"/>
                <w:sz w:val="20"/>
                <w:szCs w:val="20"/>
                <w:lang w:eastAsia="fr-FR"/>
              </w:rPr>
              <w:t>Rattacher cette phrase au paragraphe suivant pour éviter la confusion</w:t>
            </w:r>
          </w:p>
        </w:tc>
        <w:tc>
          <w:tcPr>
            <w:tcW w:w="3505" w:type="dxa"/>
          </w:tcPr>
          <w:p w14:paraId="144D7B57" w14:textId="2B095838" w:rsidR="00BF3653" w:rsidRPr="00096EA3" w:rsidRDefault="00903F9F" w:rsidP="00BF3653">
            <w:r>
              <w:t>ok</w:t>
            </w:r>
          </w:p>
        </w:tc>
      </w:tr>
      <w:tr w:rsidR="00BF3653" w14:paraId="5C50FF3B" w14:textId="77777777" w:rsidTr="00096EA3">
        <w:tc>
          <w:tcPr>
            <w:tcW w:w="1435" w:type="dxa"/>
          </w:tcPr>
          <w:p w14:paraId="04FA7DA8" w14:textId="104201F4" w:rsidR="00BF3653" w:rsidRPr="00096EA3" w:rsidRDefault="00BF3653" w:rsidP="00BF3653">
            <w:r>
              <w:t>RCM</w:t>
            </w:r>
          </w:p>
        </w:tc>
        <w:tc>
          <w:tcPr>
            <w:tcW w:w="1710" w:type="dxa"/>
          </w:tcPr>
          <w:p w14:paraId="18B356D9" w14:textId="07C1A30B" w:rsidR="00BF3653" w:rsidRPr="00096EA3" w:rsidRDefault="00BF3653" w:rsidP="00BF3653">
            <w:r>
              <w:t xml:space="preserve">Page 5, 1.1 </w:t>
            </w:r>
          </w:p>
        </w:tc>
        <w:tc>
          <w:tcPr>
            <w:tcW w:w="6300" w:type="dxa"/>
          </w:tcPr>
          <w:p w14:paraId="38E2CF87" w14:textId="77777777" w:rsidR="00BF3653" w:rsidRPr="008E6660" w:rsidRDefault="00BF3653" w:rsidP="00BF3653">
            <w:pPr>
              <w:rPr>
                <w:rFonts w:ascii="Times New Roman" w:eastAsia="Times New Roman" w:hAnsi="Times New Roman" w:cs="Times New Roman"/>
                <w:b/>
                <w:sz w:val="20"/>
                <w:szCs w:val="20"/>
                <w:lang w:eastAsia="fr-FR"/>
              </w:rPr>
            </w:pPr>
            <w:r w:rsidRPr="008E6660">
              <w:rPr>
                <w:rFonts w:ascii="Times New Roman" w:eastAsia="Times New Roman" w:hAnsi="Times New Roman" w:cs="Times New Roman"/>
                <w:b/>
                <w:sz w:val="20"/>
                <w:szCs w:val="20"/>
                <w:lang w:eastAsia="fr-FR"/>
              </w:rPr>
              <w:t>1er</w:t>
            </w:r>
            <w:r>
              <w:rPr>
                <w:rFonts w:ascii="Times New Roman" w:eastAsia="Times New Roman" w:hAnsi="Times New Roman" w:cs="Times New Roman"/>
                <w:b/>
                <w:sz w:val="20"/>
                <w:szCs w:val="20"/>
                <w:lang w:eastAsia="fr-FR"/>
              </w:rPr>
              <w:t xml:space="preserve"> P</w:t>
            </w:r>
            <w:r w:rsidRPr="008E6660">
              <w:rPr>
                <w:rFonts w:ascii="Times New Roman" w:eastAsia="Times New Roman" w:hAnsi="Times New Roman" w:cs="Times New Roman"/>
                <w:b/>
                <w:sz w:val="20"/>
                <w:szCs w:val="20"/>
                <w:lang w:eastAsia="fr-FR"/>
              </w:rPr>
              <w:t xml:space="preserve">aragraphe </w:t>
            </w:r>
          </w:p>
          <w:p w14:paraId="33177AE1" w14:textId="704042EF" w:rsidR="00BF3653" w:rsidRPr="00096EA3" w:rsidRDefault="00BF3653" w:rsidP="00BF3653">
            <w:r>
              <w:t>Le siège n’étant pas une « Direction Régionale » son pourcentage devrait être sorti de la classification</w:t>
            </w:r>
          </w:p>
        </w:tc>
        <w:tc>
          <w:tcPr>
            <w:tcW w:w="3505" w:type="dxa"/>
          </w:tcPr>
          <w:p w14:paraId="26D1DE7C" w14:textId="70958305" w:rsidR="00BF3653" w:rsidRPr="00096EA3" w:rsidRDefault="00903F9F" w:rsidP="00BF3653">
            <w:r>
              <w:t>ok</w:t>
            </w:r>
          </w:p>
        </w:tc>
      </w:tr>
      <w:tr w:rsidR="00BF3653" w14:paraId="78230A60" w14:textId="77777777" w:rsidTr="00096EA3">
        <w:tc>
          <w:tcPr>
            <w:tcW w:w="1435" w:type="dxa"/>
          </w:tcPr>
          <w:p w14:paraId="78230A5C" w14:textId="0AD58A8A" w:rsidR="00BF3653" w:rsidRPr="00096EA3" w:rsidRDefault="00BF3653" w:rsidP="00BF3653">
            <w:r>
              <w:t>RCM</w:t>
            </w:r>
          </w:p>
        </w:tc>
        <w:tc>
          <w:tcPr>
            <w:tcW w:w="1710" w:type="dxa"/>
          </w:tcPr>
          <w:p w14:paraId="78230A5D" w14:textId="098645BA" w:rsidR="00BF3653" w:rsidRPr="00096EA3" w:rsidRDefault="00BF3653" w:rsidP="00BF3653">
            <w:r>
              <w:t xml:space="preserve">Page 5, 1.1 </w:t>
            </w:r>
          </w:p>
        </w:tc>
        <w:tc>
          <w:tcPr>
            <w:tcW w:w="6300" w:type="dxa"/>
          </w:tcPr>
          <w:p w14:paraId="14DE7354" w14:textId="77777777" w:rsidR="00BF3653" w:rsidRPr="00D83FC5" w:rsidRDefault="00BF3653" w:rsidP="00BF3653">
            <w:pPr>
              <w:rPr>
                <w:rFonts w:ascii="Times New Roman" w:eastAsia="Times New Roman" w:hAnsi="Times New Roman" w:cs="Times New Roman"/>
                <w:b/>
                <w:sz w:val="20"/>
                <w:szCs w:val="20"/>
                <w:lang w:eastAsia="fr-FR"/>
              </w:rPr>
            </w:pPr>
            <w:r w:rsidRPr="00D83FC5">
              <w:rPr>
                <w:rFonts w:ascii="Times New Roman" w:eastAsia="Times New Roman" w:hAnsi="Times New Roman" w:cs="Times New Roman"/>
                <w:b/>
                <w:sz w:val="20"/>
                <w:szCs w:val="20"/>
                <w:lang w:eastAsia="fr-FR"/>
              </w:rPr>
              <w:t xml:space="preserve">1er paragraphe </w:t>
            </w:r>
          </w:p>
          <w:p w14:paraId="78230A5E" w14:textId="34FB1364" w:rsidR="00BF3653" w:rsidRPr="00096EA3" w:rsidRDefault="00BF3653" w:rsidP="00BF3653">
            <w:r w:rsidRPr="00D83FC5">
              <w:rPr>
                <w:rFonts w:ascii="Times New Roman" w:eastAsia="Times New Roman" w:hAnsi="Times New Roman" w:cs="Times New Roman"/>
                <w:sz w:val="20"/>
                <w:szCs w:val="20"/>
                <w:lang w:eastAsia="fr-FR"/>
              </w:rPr>
              <w:t>Qu’entendez-vous par « niveau d’études supérieur » ?</w:t>
            </w:r>
          </w:p>
        </w:tc>
        <w:tc>
          <w:tcPr>
            <w:tcW w:w="3505" w:type="dxa"/>
          </w:tcPr>
          <w:p w14:paraId="78230A5F" w14:textId="0585B830" w:rsidR="00BF3653" w:rsidRPr="00096EA3" w:rsidRDefault="002314C2" w:rsidP="00BF3653">
            <w:r>
              <w:t>A obtenu un diplôme universitaire</w:t>
            </w:r>
          </w:p>
        </w:tc>
      </w:tr>
      <w:tr w:rsidR="00BF3653" w14:paraId="298DC04E" w14:textId="77777777" w:rsidTr="00096EA3">
        <w:tc>
          <w:tcPr>
            <w:tcW w:w="1435" w:type="dxa"/>
          </w:tcPr>
          <w:p w14:paraId="38DA1948" w14:textId="36CFA6CE" w:rsidR="00BF3653" w:rsidRPr="00096EA3" w:rsidRDefault="00BF3653" w:rsidP="00BF3653">
            <w:r>
              <w:t>RCM</w:t>
            </w:r>
          </w:p>
        </w:tc>
        <w:tc>
          <w:tcPr>
            <w:tcW w:w="1710" w:type="dxa"/>
          </w:tcPr>
          <w:p w14:paraId="2208A13F" w14:textId="27FE4BE0" w:rsidR="00BF3653" w:rsidRPr="00096EA3" w:rsidRDefault="00BF3653" w:rsidP="00BF3653">
            <w:r>
              <w:t xml:space="preserve">Page 6, 1.2, </w:t>
            </w:r>
          </w:p>
        </w:tc>
        <w:tc>
          <w:tcPr>
            <w:tcW w:w="6300" w:type="dxa"/>
          </w:tcPr>
          <w:p w14:paraId="74B415FD" w14:textId="77777777" w:rsidR="00BF3653" w:rsidRPr="00D83FC5" w:rsidRDefault="00BF3653" w:rsidP="00BF3653">
            <w:pPr>
              <w:rPr>
                <w:rFonts w:ascii="Times New Roman" w:eastAsia="Times New Roman" w:hAnsi="Times New Roman" w:cs="Times New Roman"/>
                <w:b/>
                <w:sz w:val="20"/>
                <w:szCs w:val="20"/>
                <w:lang w:eastAsia="fr-FR"/>
              </w:rPr>
            </w:pPr>
            <w:r w:rsidRPr="00D83FC5">
              <w:rPr>
                <w:rFonts w:ascii="Times New Roman" w:eastAsia="Times New Roman" w:hAnsi="Times New Roman" w:cs="Times New Roman"/>
                <w:b/>
                <w:sz w:val="20"/>
                <w:szCs w:val="20"/>
                <w:lang w:eastAsia="fr-FR"/>
              </w:rPr>
              <w:t>G1.6</w:t>
            </w:r>
          </w:p>
          <w:p w14:paraId="401EA94E" w14:textId="3BBC91C8" w:rsidR="00BF3653" w:rsidRPr="00096EA3" w:rsidRDefault="00BF3653" w:rsidP="00BF3653">
            <w:r w:rsidRPr="00D83FC5">
              <w:rPr>
                <w:rFonts w:ascii="Times New Roman" w:eastAsia="Times New Roman" w:hAnsi="Times New Roman" w:cs="Times New Roman"/>
                <w:sz w:val="20"/>
                <w:szCs w:val="20"/>
                <w:lang w:eastAsia="fr-FR"/>
              </w:rPr>
              <w:t>Expliquez les catégories socio-professionnelles. Qu’entend-on par cadre ? Agent de maitrise ? etc.</w:t>
            </w:r>
          </w:p>
        </w:tc>
        <w:tc>
          <w:tcPr>
            <w:tcW w:w="3505" w:type="dxa"/>
          </w:tcPr>
          <w:p w14:paraId="7351F0BF" w14:textId="30EB6FCB" w:rsidR="00BF3653" w:rsidRPr="00096EA3" w:rsidRDefault="002314C2" w:rsidP="00BF3653">
            <w:r>
              <w:t>A clarifier par l’INSAE</w:t>
            </w:r>
          </w:p>
        </w:tc>
      </w:tr>
      <w:tr w:rsidR="00BF3653" w14:paraId="51C7F697" w14:textId="77777777" w:rsidTr="00096EA3">
        <w:tc>
          <w:tcPr>
            <w:tcW w:w="1435" w:type="dxa"/>
          </w:tcPr>
          <w:p w14:paraId="2FD53AF4" w14:textId="21AFFFEA" w:rsidR="00BF3653" w:rsidRDefault="00BF3653" w:rsidP="00BF3653">
            <w:r>
              <w:t>RCM</w:t>
            </w:r>
          </w:p>
        </w:tc>
        <w:tc>
          <w:tcPr>
            <w:tcW w:w="1710" w:type="dxa"/>
          </w:tcPr>
          <w:p w14:paraId="22436687" w14:textId="77F97D36" w:rsidR="00BF3653" w:rsidRPr="00096EA3" w:rsidRDefault="00BF3653" w:rsidP="00BF3653">
            <w:r>
              <w:t xml:space="preserve">Page 6, 1.2, </w:t>
            </w:r>
          </w:p>
        </w:tc>
        <w:tc>
          <w:tcPr>
            <w:tcW w:w="6300" w:type="dxa"/>
          </w:tcPr>
          <w:p w14:paraId="39456C37" w14:textId="77777777" w:rsidR="00BF3653" w:rsidRDefault="00BF3653" w:rsidP="00BF3653">
            <w:pPr>
              <w:pStyle w:val="Commentaire"/>
            </w:pPr>
            <w:r>
              <w:t xml:space="preserve">Il faut faire le lien entre le G1.6 et le G1.7 </w:t>
            </w:r>
          </w:p>
          <w:p w14:paraId="0EC11240" w14:textId="37554D87" w:rsidR="00BF3653" w:rsidRPr="00096EA3" w:rsidRDefault="00BF3653" w:rsidP="00BF3653">
            <w:r>
              <w:t xml:space="preserve">Par exemple, à quelle catégorie socio-professionnelle de G1.6 appartient les Directeur et assimilés ? Les chefs section/secteur etc. </w:t>
            </w:r>
          </w:p>
        </w:tc>
        <w:tc>
          <w:tcPr>
            <w:tcW w:w="3505" w:type="dxa"/>
          </w:tcPr>
          <w:p w14:paraId="1FE5E67C" w14:textId="6D153022" w:rsidR="00BF3653" w:rsidRDefault="002314C2" w:rsidP="00BF3653">
            <w:r>
              <w:t>Ok</w:t>
            </w:r>
          </w:p>
        </w:tc>
      </w:tr>
      <w:tr w:rsidR="00BF3653" w14:paraId="5394E9BF" w14:textId="77777777" w:rsidTr="00096EA3">
        <w:tc>
          <w:tcPr>
            <w:tcW w:w="1435" w:type="dxa"/>
          </w:tcPr>
          <w:p w14:paraId="00295F2D" w14:textId="3B48A7F1" w:rsidR="00BF3653" w:rsidRDefault="00BF3653" w:rsidP="00BF3653">
            <w:r>
              <w:t>RCM</w:t>
            </w:r>
          </w:p>
        </w:tc>
        <w:tc>
          <w:tcPr>
            <w:tcW w:w="1710" w:type="dxa"/>
          </w:tcPr>
          <w:p w14:paraId="4E34EB88" w14:textId="6D5F9DAB" w:rsidR="00BF3653" w:rsidRPr="00096EA3" w:rsidRDefault="00BF3653" w:rsidP="00BF3653">
            <w:r w:rsidRPr="00D83FC5">
              <w:rPr>
                <w:rFonts w:ascii="Times New Roman" w:eastAsia="Times New Roman" w:hAnsi="Times New Roman" w:cs="Times New Roman"/>
                <w:sz w:val="20"/>
                <w:szCs w:val="20"/>
                <w:lang w:eastAsia="fr-FR"/>
              </w:rPr>
              <w:t>Page 8, 2.1 Conditions de travail</w:t>
            </w:r>
          </w:p>
        </w:tc>
        <w:tc>
          <w:tcPr>
            <w:tcW w:w="6300" w:type="dxa"/>
          </w:tcPr>
          <w:p w14:paraId="08309027" w14:textId="05BB2043" w:rsidR="00BF3653" w:rsidRDefault="00BF3653" w:rsidP="00BF3653">
            <w:pPr>
              <w:rPr>
                <w:rFonts w:ascii="Times New Roman" w:eastAsia="Times New Roman" w:hAnsi="Times New Roman" w:cs="Times New Roman"/>
                <w:sz w:val="20"/>
                <w:szCs w:val="20"/>
                <w:lang w:eastAsia="fr-FR"/>
              </w:rPr>
            </w:pPr>
            <w:r w:rsidRPr="00D83FC5">
              <w:rPr>
                <w:rFonts w:ascii="Times New Roman" w:eastAsia="Times New Roman" w:hAnsi="Times New Roman" w:cs="Times New Roman"/>
                <w:b/>
                <w:sz w:val="20"/>
                <w:szCs w:val="20"/>
                <w:lang w:eastAsia="fr-FR"/>
              </w:rPr>
              <w:t>2eme Paragraphe</w:t>
            </w:r>
            <w:r w:rsidRPr="00D83FC5">
              <w:rPr>
                <w:rFonts w:ascii="Times New Roman" w:eastAsia="Times New Roman" w:hAnsi="Times New Roman" w:cs="Times New Roman"/>
                <w:sz w:val="20"/>
                <w:szCs w:val="20"/>
                <w:lang w:eastAsia="fr-FR"/>
              </w:rPr>
              <w:t xml:space="preserve"> : </w:t>
            </w:r>
            <w:r w:rsidR="0004519C" w:rsidRPr="00D83FC5">
              <w:rPr>
                <w:rFonts w:ascii="Times New Roman" w:eastAsia="Times New Roman" w:hAnsi="Times New Roman" w:cs="Times New Roman"/>
                <w:sz w:val="20"/>
                <w:szCs w:val="20"/>
                <w:lang w:eastAsia="fr-FR"/>
              </w:rPr>
              <w:t>« Parmi</w:t>
            </w:r>
            <w:r w:rsidRPr="00D83FC5">
              <w:rPr>
                <w:rFonts w:ascii="Times New Roman" w:eastAsia="Times New Roman" w:hAnsi="Times New Roman" w:cs="Times New Roman"/>
                <w:sz w:val="20"/>
                <w:szCs w:val="20"/>
                <w:lang w:eastAsia="fr-FR"/>
              </w:rPr>
              <w:t xml:space="preserve"> ces matériels, </w:t>
            </w:r>
            <w:r w:rsidRPr="008279E2">
              <w:rPr>
                <w:rFonts w:ascii="Times New Roman" w:eastAsia="Times New Roman" w:hAnsi="Times New Roman" w:cs="Times New Roman"/>
                <w:sz w:val="20"/>
                <w:szCs w:val="20"/>
                <w:lang w:eastAsia="fr-FR"/>
              </w:rPr>
              <w:t>… s’asseoir et une table</w:t>
            </w:r>
            <w:r>
              <w:rPr>
                <w:rFonts w:ascii="Times New Roman" w:eastAsia="Times New Roman" w:hAnsi="Times New Roman" w:cs="Times New Roman"/>
                <w:sz w:val="20"/>
                <w:szCs w:val="20"/>
                <w:lang w:eastAsia="fr-FR"/>
              </w:rPr>
              <w:t>. »</w:t>
            </w:r>
          </w:p>
          <w:p w14:paraId="4A16D25A" w14:textId="77777777" w:rsidR="00BF3653" w:rsidRDefault="00BF3653" w:rsidP="00BF3653">
            <w:pPr>
              <w:pStyle w:val="Commentaire"/>
            </w:pPr>
          </w:p>
          <w:p w14:paraId="5F3CA45C" w14:textId="6890AAA6" w:rsidR="00BF3653" w:rsidRPr="00096EA3" w:rsidRDefault="00BF3653" w:rsidP="00BF3653">
            <w:r>
              <w:t>Est-ce possible de différencier les besoins en « matériel nécessaire » par fonction ? Par exemple un technicien a plus besoin d’EPI et d’outillages indispensables pour son travail sur le terrain qu’un bureau ou siège. Un administratif a plus besoin de siège et de bureau qu’un technicien, etc. Un ingénieur a besoin des deux. Donc le degré de sévérité se joue par rapport à la fonction. Ce qu’il serait  bien de faire ressortir.</w:t>
            </w:r>
          </w:p>
        </w:tc>
        <w:tc>
          <w:tcPr>
            <w:tcW w:w="3505" w:type="dxa"/>
          </w:tcPr>
          <w:p w14:paraId="347A517D" w14:textId="4CA7C2C5" w:rsidR="00BF3653" w:rsidRDefault="002314C2" w:rsidP="00BF3653">
            <w:r>
              <w:t>Ok déjà pris en charge</w:t>
            </w:r>
            <w:r w:rsidR="001252B5">
              <w:t xml:space="preserve">. Mais le questionnaire n’a pas prévu cela de façon précise </w:t>
            </w:r>
          </w:p>
        </w:tc>
      </w:tr>
      <w:tr w:rsidR="00BF3653" w14:paraId="520A259B" w14:textId="77777777" w:rsidTr="00096EA3">
        <w:tc>
          <w:tcPr>
            <w:tcW w:w="1435" w:type="dxa"/>
          </w:tcPr>
          <w:p w14:paraId="2AB8C1A3" w14:textId="504094AE" w:rsidR="00BF3653" w:rsidRDefault="00BF3653" w:rsidP="00BF3653">
            <w:r>
              <w:lastRenderedPageBreak/>
              <w:t>RCM</w:t>
            </w:r>
          </w:p>
        </w:tc>
        <w:tc>
          <w:tcPr>
            <w:tcW w:w="1710" w:type="dxa"/>
          </w:tcPr>
          <w:p w14:paraId="0CE9488F" w14:textId="5894B1A6" w:rsidR="00BF3653" w:rsidRPr="00096EA3" w:rsidRDefault="00BF3653" w:rsidP="00BF3653">
            <w:r w:rsidRPr="00D83FC5">
              <w:rPr>
                <w:rFonts w:ascii="Times New Roman" w:eastAsia="Times New Roman" w:hAnsi="Times New Roman" w:cs="Times New Roman"/>
                <w:sz w:val="20"/>
                <w:szCs w:val="20"/>
                <w:lang w:eastAsia="fr-FR"/>
              </w:rPr>
              <w:t xml:space="preserve">Page 9, 2.1 Conditions de travail </w:t>
            </w:r>
          </w:p>
        </w:tc>
        <w:tc>
          <w:tcPr>
            <w:tcW w:w="6300" w:type="dxa"/>
          </w:tcPr>
          <w:p w14:paraId="5B70105C" w14:textId="77777777" w:rsidR="00BF3653" w:rsidRDefault="00BF3653" w:rsidP="00BF3653">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r w:rsidRPr="00533108">
              <w:rPr>
                <w:rFonts w:ascii="Times New Roman" w:eastAsia="Times New Roman" w:hAnsi="Times New Roman" w:cs="Times New Roman"/>
                <w:sz w:val="20"/>
                <w:szCs w:val="20"/>
                <w:lang w:eastAsia="fr-FR"/>
              </w:rPr>
              <w:t xml:space="preserve">L’avis des enquêtés </w:t>
            </w:r>
            <w:r>
              <w:rPr>
                <w:rFonts w:ascii="Times New Roman" w:eastAsia="Times New Roman" w:hAnsi="Times New Roman" w:cs="Times New Roman"/>
                <w:sz w:val="20"/>
                <w:szCs w:val="20"/>
                <w:lang w:eastAsia="fr-FR"/>
              </w:rPr>
              <w:t xml:space="preserve">… </w:t>
            </w:r>
            <w:r w:rsidRPr="00533108">
              <w:rPr>
                <w:rFonts w:ascii="Times New Roman" w:eastAsia="Times New Roman" w:hAnsi="Times New Roman" w:cs="Times New Roman"/>
                <w:sz w:val="20"/>
                <w:szCs w:val="20"/>
                <w:lang w:eastAsia="fr-FR"/>
              </w:rPr>
              <w:t>des conditions de sécurité</w:t>
            </w:r>
            <w:r>
              <w:rPr>
                <w:rFonts w:ascii="Times New Roman" w:eastAsia="Times New Roman" w:hAnsi="Times New Roman" w:cs="Times New Roman"/>
                <w:sz w:val="20"/>
                <w:szCs w:val="20"/>
                <w:lang w:eastAsia="fr-FR"/>
              </w:rPr>
              <w:t xml:space="preserve"> » </w:t>
            </w:r>
          </w:p>
          <w:p w14:paraId="6C914E38" w14:textId="75307834" w:rsidR="00BF3653" w:rsidRPr="00096EA3" w:rsidRDefault="00BF3653" w:rsidP="00BF3653">
            <w:r>
              <w:t>Entend-on par « condition d’hygiène » ?  « conditions de sécurité » ? Cela englobe-t-elle la sécurité hors des locaux de la SBEE (par exemple lors des interventions terrain) ?</w:t>
            </w:r>
          </w:p>
        </w:tc>
        <w:tc>
          <w:tcPr>
            <w:tcW w:w="3505" w:type="dxa"/>
          </w:tcPr>
          <w:p w14:paraId="1D72A3FF" w14:textId="38F9A131" w:rsidR="00BF3653" w:rsidRDefault="001252B5" w:rsidP="001252B5">
            <w:r>
              <w:t>Non, il s’agit seulement de la sécurité dans les locaux de la SBEE</w:t>
            </w:r>
          </w:p>
        </w:tc>
      </w:tr>
      <w:tr w:rsidR="00BF3653" w14:paraId="1A00ED27" w14:textId="77777777" w:rsidTr="00096EA3">
        <w:tc>
          <w:tcPr>
            <w:tcW w:w="1435" w:type="dxa"/>
          </w:tcPr>
          <w:p w14:paraId="212A67B5" w14:textId="5A1BD043" w:rsidR="00BF3653" w:rsidRPr="00096EA3" w:rsidRDefault="00BF3653" w:rsidP="00BF3653">
            <w:r>
              <w:t>RCM</w:t>
            </w:r>
          </w:p>
        </w:tc>
        <w:tc>
          <w:tcPr>
            <w:tcW w:w="1710" w:type="dxa"/>
          </w:tcPr>
          <w:p w14:paraId="72D95CB9" w14:textId="7811814A" w:rsidR="00BF3653" w:rsidRPr="00096EA3" w:rsidRDefault="00BF3653" w:rsidP="00BF3653">
            <w:r w:rsidRPr="00D83FC5">
              <w:rPr>
                <w:rFonts w:ascii="Times New Roman" w:eastAsia="Times New Roman" w:hAnsi="Times New Roman" w:cs="Times New Roman"/>
                <w:sz w:val="20"/>
                <w:szCs w:val="20"/>
                <w:lang w:eastAsia="fr-FR"/>
              </w:rPr>
              <w:t>Page 11, 2.2 Evaluation de la charge de travail</w:t>
            </w:r>
          </w:p>
        </w:tc>
        <w:tc>
          <w:tcPr>
            <w:tcW w:w="6300" w:type="dxa"/>
          </w:tcPr>
          <w:p w14:paraId="17C71A79" w14:textId="5299E3C0" w:rsidR="00BF3653" w:rsidRPr="00096EA3" w:rsidRDefault="00BF3653" w:rsidP="00BF3653">
            <w:r w:rsidRPr="009237EA">
              <w:rPr>
                <w:b/>
              </w:rPr>
              <w:t>G2.9 – Stress et Moral au travail</w:t>
            </w:r>
            <w:r>
              <w:br/>
              <w:t>Tel qu’isolé, ce point reste difficile à comprendre. Il aurait été bien de l’associer aux conditions de travail, aux objectifs de performance, à la sécurité, etc...</w:t>
            </w:r>
          </w:p>
        </w:tc>
        <w:tc>
          <w:tcPr>
            <w:tcW w:w="3505" w:type="dxa"/>
          </w:tcPr>
          <w:p w14:paraId="4C4F51C6" w14:textId="1C578053" w:rsidR="00BF3653" w:rsidRPr="00096EA3" w:rsidRDefault="001252B5" w:rsidP="00BF3653">
            <w:r>
              <w:t>Voir questionnaire</w:t>
            </w:r>
          </w:p>
        </w:tc>
      </w:tr>
      <w:tr w:rsidR="00BF3653" w14:paraId="6193D362" w14:textId="77777777" w:rsidTr="00096EA3">
        <w:tc>
          <w:tcPr>
            <w:tcW w:w="1435" w:type="dxa"/>
          </w:tcPr>
          <w:p w14:paraId="0E267E91" w14:textId="7C6023DA" w:rsidR="00BF3653" w:rsidRPr="00096EA3" w:rsidRDefault="00BF3653" w:rsidP="00BF3653">
            <w:r>
              <w:t>RCM</w:t>
            </w:r>
          </w:p>
        </w:tc>
        <w:tc>
          <w:tcPr>
            <w:tcW w:w="1710" w:type="dxa"/>
          </w:tcPr>
          <w:p w14:paraId="75D23845" w14:textId="0F4C4DB9" w:rsidR="00BF3653" w:rsidRPr="00096EA3" w:rsidRDefault="00BF3653" w:rsidP="00BF3653">
            <w:r>
              <w:t>Page 12, 2.3</w:t>
            </w:r>
          </w:p>
        </w:tc>
        <w:tc>
          <w:tcPr>
            <w:tcW w:w="6300" w:type="dxa"/>
          </w:tcPr>
          <w:p w14:paraId="7D4E587E" w14:textId="77777777" w:rsidR="00BF3653" w:rsidRPr="00DF55B2" w:rsidRDefault="00BF3653" w:rsidP="00BF3653">
            <w:pPr>
              <w:rPr>
                <w:rFonts w:ascii="Times New Roman" w:eastAsia="Times New Roman" w:hAnsi="Times New Roman" w:cs="Times New Roman"/>
                <w:b/>
                <w:sz w:val="20"/>
                <w:szCs w:val="20"/>
                <w:lang w:eastAsia="fr-FR"/>
              </w:rPr>
            </w:pPr>
            <w:r w:rsidRPr="00DF55B2">
              <w:rPr>
                <w:rFonts w:ascii="Times New Roman" w:eastAsia="Times New Roman" w:hAnsi="Times New Roman" w:cs="Times New Roman"/>
                <w:b/>
                <w:sz w:val="20"/>
                <w:szCs w:val="20"/>
                <w:lang w:eastAsia="fr-FR"/>
              </w:rPr>
              <w:t>1er Paragraphe</w:t>
            </w:r>
          </w:p>
          <w:p w14:paraId="41A5D302" w14:textId="77777777" w:rsidR="00BF3653" w:rsidRDefault="00BF3653" w:rsidP="00BF3653">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w:t>
            </w:r>
            <w:r w:rsidRPr="00DF55B2">
              <w:rPr>
                <w:rFonts w:ascii="Times New Roman" w:eastAsia="Times New Roman" w:hAnsi="Times New Roman" w:cs="Times New Roman"/>
                <w:sz w:val="20"/>
                <w:szCs w:val="20"/>
                <w:lang w:eastAsia="fr-FR"/>
              </w:rPr>
              <w:t>roiser ce constat avec l’atteinte des objectifs de performance, le niveau de rendement collectif, le respect des délais, etc. afin de savoir si les raisons évoquées (plus bas) se justifient.</w:t>
            </w:r>
          </w:p>
          <w:p w14:paraId="119CC9AC" w14:textId="77777777" w:rsidR="00BF3653" w:rsidRDefault="00BF3653" w:rsidP="00BF3653">
            <w:pPr>
              <w:pStyle w:val="Commentaire"/>
            </w:pPr>
            <w:r>
              <w:t xml:space="preserve">Aussi, croiser pour faire ressortir les nuances. Il n’est pas </w:t>
            </w:r>
            <w:proofErr w:type="gramStart"/>
            <w:r>
              <w:t>claire</w:t>
            </w:r>
            <w:proofErr w:type="gramEnd"/>
            <w:r>
              <w:t xml:space="preserve"> que :</w:t>
            </w:r>
          </w:p>
          <w:p w14:paraId="46F18C13" w14:textId="77777777" w:rsidR="00BF3653" w:rsidRDefault="00BF3653" w:rsidP="00BF3653">
            <w:pPr>
              <w:pStyle w:val="Commentaire"/>
              <w:numPr>
                <w:ilvl w:val="0"/>
                <w:numId w:val="1"/>
              </w:numPr>
            </w:pPr>
            <w:r>
              <w:t xml:space="preserve"> Le personnel déclare qu’il travaille plus de 40h.</w:t>
            </w:r>
          </w:p>
          <w:p w14:paraId="3B977E68" w14:textId="77777777" w:rsidR="00BF3653" w:rsidRDefault="00BF3653" w:rsidP="00BF3653">
            <w:pPr>
              <w:pStyle w:val="Commentaire"/>
              <w:numPr>
                <w:ilvl w:val="0"/>
                <w:numId w:val="1"/>
              </w:numPr>
            </w:pPr>
            <w:r>
              <w:t xml:space="preserve"> Trouve qu’il y a un manque d’effectif, une mauvaise répartition des tâches et une mauvaise planification</w:t>
            </w:r>
          </w:p>
          <w:p w14:paraId="1CC5A6BB" w14:textId="3DD93CE4" w:rsidR="00BF3653" w:rsidRPr="00096EA3" w:rsidRDefault="00BF3653" w:rsidP="00BF3653">
            <w:r>
              <w:t xml:space="preserve"> Mais qu’il déclare en majorité ne pas être stressé et qu’il a le moral</w:t>
            </w:r>
          </w:p>
        </w:tc>
        <w:tc>
          <w:tcPr>
            <w:tcW w:w="3505" w:type="dxa"/>
          </w:tcPr>
          <w:p w14:paraId="659A0A8E" w14:textId="1261ADE4" w:rsidR="00BF3653" w:rsidRPr="00096EA3" w:rsidRDefault="00DE7F32" w:rsidP="00DE7F32">
            <w:r>
              <w:t>Le questionnaire validé ne permet pas de faire cette analyse. Il faudra clarifier le besoin en fonction du questionnaire</w:t>
            </w:r>
          </w:p>
        </w:tc>
      </w:tr>
      <w:tr w:rsidR="00BF3653" w14:paraId="320B8311" w14:textId="77777777" w:rsidTr="00096EA3">
        <w:tc>
          <w:tcPr>
            <w:tcW w:w="1435" w:type="dxa"/>
          </w:tcPr>
          <w:p w14:paraId="4A9D80C7" w14:textId="2745291C" w:rsidR="00BF3653" w:rsidRPr="00D7178B" w:rsidRDefault="00BF3653" w:rsidP="00BF3653">
            <w:pPr>
              <w:rPr>
                <w:highlight w:val="yellow"/>
              </w:rPr>
            </w:pPr>
            <w:r w:rsidRPr="00D7178B">
              <w:rPr>
                <w:highlight w:val="yellow"/>
              </w:rPr>
              <w:t>RCM</w:t>
            </w:r>
          </w:p>
        </w:tc>
        <w:tc>
          <w:tcPr>
            <w:tcW w:w="1710" w:type="dxa"/>
          </w:tcPr>
          <w:p w14:paraId="2346E360" w14:textId="77777777" w:rsidR="00BF3653" w:rsidRPr="00D7178B" w:rsidRDefault="00BF3653" w:rsidP="00BF3653">
            <w:pPr>
              <w:rPr>
                <w:rFonts w:ascii="Times New Roman" w:eastAsia="Times New Roman" w:hAnsi="Times New Roman" w:cs="Times New Roman"/>
                <w:sz w:val="20"/>
                <w:szCs w:val="20"/>
                <w:highlight w:val="yellow"/>
                <w:lang w:eastAsia="fr-FR"/>
              </w:rPr>
            </w:pPr>
            <w:r w:rsidRPr="00D7178B">
              <w:rPr>
                <w:rFonts w:ascii="Times New Roman" w:eastAsia="Times New Roman" w:hAnsi="Times New Roman" w:cs="Times New Roman"/>
                <w:sz w:val="20"/>
                <w:szCs w:val="20"/>
                <w:highlight w:val="yellow"/>
                <w:lang w:eastAsia="fr-FR"/>
              </w:rPr>
              <w:t xml:space="preserve">Page 14, 2.4 Gestion des conges </w:t>
            </w:r>
            <w:r w:rsidRPr="00D7178B">
              <w:rPr>
                <w:rFonts w:ascii="Times New Roman" w:eastAsia="Times New Roman" w:hAnsi="Times New Roman" w:cs="Times New Roman"/>
                <w:b/>
                <w:sz w:val="20"/>
                <w:szCs w:val="20"/>
                <w:highlight w:val="yellow"/>
                <w:lang w:eastAsia="fr-FR"/>
              </w:rPr>
              <w:t>&amp;</w:t>
            </w:r>
            <w:r w:rsidRPr="00D7178B">
              <w:rPr>
                <w:rFonts w:ascii="Times New Roman" w:eastAsia="Times New Roman" w:hAnsi="Times New Roman" w:cs="Times New Roman"/>
                <w:sz w:val="20"/>
                <w:szCs w:val="20"/>
                <w:highlight w:val="yellow"/>
                <w:lang w:eastAsia="fr-FR"/>
              </w:rPr>
              <w:t xml:space="preserve"> </w:t>
            </w:r>
          </w:p>
          <w:p w14:paraId="176241DD" w14:textId="718DA94C" w:rsidR="00BF3653" w:rsidRPr="00D7178B" w:rsidRDefault="00BF3653" w:rsidP="00BF3653">
            <w:pPr>
              <w:rPr>
                <w:highlight w:val="yellow"/>
              </w:rPr>
            </w:pPr>
            <w:r w:rsidRPr="00D7178B">
              <w:rPr>
                <w:rFonts w:ascii="Times New Roman" w:eastAsia="Times New Roman" w:hAnsi="Times New Roman" w:cs="Times New Roman"/>
                <w:sz w:val="20"/>
                <w:szCs w:val="20"/>
                <w:highlight w:val="yellow"/>
                <w:lang w:eastAsia="fr-FR"/>
              </w:rPr>
              <w:t>Page 16, 2.4 -</w:t>
            </w:r>
          </w:p>
        </w:tc>
        <w:tc>
          <w:tcPr>
            <w:tcW w:w="6300" w:type="dxa"/>
          </w:tcPr>
          <w:p w14:paraId="62A4B720" w14:textId="77777777" w:rsidR="00BF3653" w:rsidRPr="00D7178B" w:rsidRDefault="00BF3653" w:rsidP="00BF3653">
            <w:pPr>
              <w:rPr>
                <w:rFonts w:ascii="Times New Roman" w:eastAsia="Times New Roman" w:hAnsi="Times New Roman" w:cs="Times New Roman"/>
                <w:b/>
                <w:sz w:val="20"/>
                <w:szCs w:val="20"/>
                <w:highlight w:val="yellow"/>
                <w:lang w:eastAsia="fr-FR"/>
              </w:rPr>
            </w:pPr>
            <w:r w:rsidRPr="00D7178B">
              <w:rPr>
                <w:rFonts w:ascii="Times New Roman" w:eastAsia="Times New Roman" w:hAnsi="Times New Roman" w:cs="Times New Roman"/>
                <w:b/>
                <w:sz w:val="20"/>
                <w:szCs w:val="20"/>
                <w:highlight w:val="yellow"/>
                <w:lang w:eastAsia="fr-FR"/>
              </w:rPr>
              <w:t>2eme Paragraphe et G2.19</w:t>
            </w:r>
          </w:p>
          <w:p w14:paraId="641243D4" w14:textId="77777777" w:rsidR="00BF3653" w:rsidRPr="00D7178B" w:rsidRDefault="00BF3653" w:rsidP="00BF3653">
            <w:pPr>
              <w:rPr>
                <w:rFonts w:ascii="Times New Roman" w:eastAsia="Times New Roman" w:hAnsi="Times New Roman" w:cs="Times New Roman"/>
                <w:sz w:val="20"/>
                <w:szCs w:val="20"/>
                <w:highlight w:val="yellow"/>
                <w:lang w:eastAsia="fr-FR"/>
              </w:rPr>
            </w:pPr>
            <w:r w:rsidRPr="00D7178B">
              <w:rPr>
                <w:rFonts w:ascii="Times New Roman" w:eastAsia="Times New Roman" w:hAnsi="Times New Roman" w:cs="Times New Roman"/>
                <w:sz w:val="20"/>
                <w:szCs w:val="20"/>
                <w:highlight w:val="yellow"/>
                <w:lang w:eastAsia="fr-FR"/>
              </w:rPr>
              <w:t>« Néanmoins, 18,3% des enquêtés n’ont jamais pris de congés. »</w:t>
            </w:r>
          </w:p>
          <w:p w14:paraId="2F858085" w14:textId="2BC109DD" w:rsidR="00BF3653" w:rsidRPr="00D7178B" w:rsidRDefault="00BF3653" w:rsidP="00BF3653">
            <w:pPr>
              <w:rPr>
                <w:highlight w:val="yellow"/>
              </w:rPr>
            </w:pPr>
            <w:r w:rsidRPr="00D7178B">
              <w:rPr>
                <w:rFonts w:ascii="Times New Roman" w:eastAsia="Times New Roman" w:hAnsi="Times New Roman" w:cs="Times New Roman"/>
                <w:sz w:val="20"/>
                <w:szCs w:val="20"/>
                <w:highlight w:val="yellow"/>
                <w:lang w:eastAsia="fr-FR"/>
              </w:rPr>
              <w:t>Préciser depuis combien d’années ?</w:t>
            </w:r>
          </w:p>
        </w:tc>
        <w:tc>
          <w:tcPr>
            <w:tcW w:w="3505" w:type="dxa"/>
          </w:tcPr>
          <w:p w14:paraId="2FA041DD" w14:textId="4B883D35" w:rsidR="00BF3653" w:rsidRPr="00096EA3" w:rsidRDefault="00BF3653" w:rsidP="00BF3653"/>
        </w:tc>
      </w:tr>
      <w:tr w:rsidR="00BF3653" w14:paraId="78230A65" w14:textId="77777777" w:rsidTr="00096EA3">
        <w:tc>
          <w:tcPr>
            <w:tcW w:w="1435" w:type="dxa"/>
          </w:tcPr>
          <w:p w14:paraId="78230A61" w14:textId="5EADB5A1" w:rsidR="00BF3653" w:rsidRPr="00096EA3" w:rsidRDefault="00BF3653" w:rsidP="00BF3653">
            <w:r>
              <w:t>RCM</w:t>
            </w:r>
          </w:p>
        </w:tc>
        <w:tc>
          <w:tcPr>
            <w:tcW w:w="1710" w:type="dxa"/>
          </w:tcPr>
          <w:p w14:paraId="78230A62" w14:textId="491DC704" w:rsidR="00BF3653" w:rsidRPr="00096EA3" w:rsidRDefault="00BF3653" w:rsidP="00BF3653">
            <w:r>
              <w:t>Page 20, 3.1</w:t>
            </w:r>
          </w:p>
        </w:tc>
        <w:tc>
          <w:tcPr>
            <w:tcW w:w="6300" w:type="dxa"/>
          </w:tcPr>
          <w:p w14:paraId="1668C304" w14:textId="77777777" w:rsidR="00BF3653" w:rsidRPr="00AD7C84" w:rsidRDefault="00BF3653" w:rsidP="00BF3653">
            <w:pPr>
              <w:pStyle w:val="Commentaire"/>
              <w:rPr>
                <w:b/>
              </w:rPr>
            </w:pPr>
            <w:r w:rsidRPr="00AD7C84">
              <w:rPr>
                <w:b/>
              </w:rPr>
              <w:t>G3.1 – Motivation au travail</w:t>
            </w:r>
          </w:p>
          <w:p w14:paraId="78230A63" w14:textId="4C0E2CC5" w:rsidR="00BF3653" w:rsidRPr="00096EA3" w:rsidRDefault="00BF3653" w:rsidP="00BF3653">
            <w:r>
              <w:t>Expliquer la notion de « motivation »</w:t>
            </w:r>
          </w:p>
        </w:tc>
        <w:tc>
          <w:tcPr>
            <w:tcW w:w="3505" w:type="dxa"/>
          </w:tcPr>
          <w:p w14:paraId="78230A64" w14:textId="11B6D661" w:rsidR="00BF3653" w:rsidRPr="00096EA3" w:rsidRDefault="00AA5856" w:rsidP="00BF3653">
            <w:r>
              <w:t>La question était simplement êtes-vous motivé au travail ?</w:t>
            </w:r>
          </w:p>
        </w:tc>
      </w:tr>
      <w:tr w:rsidR="00BF3653" w14:paraId="0F05ED48" w14:textId="77777777" w:rsidTr="00096EA3">
        <w:tc>
          <w:tcPr>
            <w:tcW w:w="1435" w:type="dxa"/>
          </w:tcPr>
          <w:p w14:paraId="37EED39A" w14:textId="56D863DF" w:rsidR="00BF3653" w:rsidRPr="00096EA3" w:rsidRDefault="00BF3653" w:rsidP="00BF3653">
            <w:r w:rsidRPr="008751C2">
              <w:t>RCM</w:t>
            </w:r>
          </w:p>
        </w:tc>
        <w:tc>
          <w:tcPr>
            <w:tcW w:w="1710" w:type="dxa"/>
          </w:tcPr>
          <w:p w14:paraId="60388F76" w14:textId="467C47D7" w:rsidR="00BF3653" w:rsidRPr="00096EA3" w:rsidRDefault="00BF3653" w:rsidP="00BF3653">
            <w:r>
              <w:t>Page 20, 3.1</w:t>
            </w:r>
          </w:p>
        </w:tc>
        <w:tc>
          <w:tcPr>
            <w:tcW w:w="6300" w:type="dxa"/>
          </w:tcPr>
          <w:p w14:paraId="28DCD72D" w14:textId="77777777" w:rsidR="00BF3653" w:rsidRPr="00AD7C84" w:rsidRDefault="00BF3653" w:rsidP="00BF3653">
            <w:pPr>
              <w:pStyle w:val="Commentaire"/>
              <w:rPr>
                <w:b/>
              </w:rPr>
            </w:pPr>
            <w:r w:rsidRPr="00AD7C84">
              <w:rPr>
                <w:b/>
              </w:rPr>
              <w:t xml:space="preserve">G3.2 – </w:t>
            </w:r>
          </w:p>
          <w:p w14:paraId="74E49DDF" w14:textId="3B37AB8B" w:rsidR="00BF3653" w:rsidRPr="00096EA3" w:rsidRDefault="00BF3653" w:rsidP="00BF3653">
            <w:r>
              <w:t>Expliquer comment la connaissance de l’existence d’une grille de rémunérations est un facteur de motivation.</w:t>
            </w:r>
          </w:p>
        </w:tc>
        <w:tc>
          <w:tcPr>
            <w:tcW w:w="3505" w:type="dxa"/>
          </w:tcPr>
          <w:p w14:paraId="01896575" w14:textId="52872ACE" w:rsidR="00BF3653" w:rsidRPr="00096EA3" w:rsidRDefault="00F555C5" w:rsidP="00B733DF">
            <w:r>
              <w:rPr>
                <w:sz w:val="20"/>
                <w:szCs w:val="16"/>
              </w:rPr>
              <w:t xml:space="preserve">La connaissance </w:t>
            </w:r>
            <w:r w:rsidR="00B733DF">
              <w:rPr>
                <w:sz w:val="20"/>
                <w:szCs w:val="16"/>
              </w:rPr>
              <w:t>est une question intermédiaire</w:t>
            </w:r>
            <w:r>
              <w:rPr>
                <w:sz w:val="20"/>
                <w:szCs w:val="16"/>
              </w:rPr>
              <w:t xml:space="preserve"> pour </w:t>
            </w:r>
            <w:r w:rsidR="00B733DF">
              <w:rPr>
                <w:sz w:val="20"/>
                <w:szCs w:val="16"/>
              </w:rPr>
              <w:t xml:space="preserve">aller vers la question centrale qui vise à </w:t>
            </w:r>
            <w:r>
              <w:rPr>
                <w:sz w:val="20"/>
                <w:szCs w:val="16"/>
              </w:rPr>
              <w:t>s’assurer qu’il n’y a pas de distorsion dans le traitement des salaires. Ce qui pourrait démotiver certains travailleurs.</w:t>
            </w:r>
          </w:p>
        </w:tc>
      </w:tr>
      <w:tr w:rsidR="00BF3653" w14:paraId="78230A6A" w14:textId="77777777" w:rsidTr="00096EA3">
        <w:tc>
          <w:tcPr>
            <w:tcW w:w="1435" w:type="dxa"/>
          </w:tcPr>
          <w:p w14:paraId="78230A66" w14:textId="61BCD74D" w:rsidR="00BF3653" w:rsidRPr="00096EA3" w:rsidRDefault="00BF3653" w:rsidP="00BF3653">
            <w:r w:rsidRPr="008751C2">
              <w:t>RCM</w:t>
            </w:r>
          </w:p>
        </w:tc>
        <w:tc>
          <w:tcPr>
            <w:tcW w:w="1710" w:type="dxa"/>
          </w:tcPr>
          <w:p w14:paraId="78230A67" w14:textId="249C7CB7" w:rsidR="00BF3653" w:rsidRPr="00096EA3" w:rsidRDefault="00BF3653" w:rsidP="00BF3653">
            <w:r>
              <w:t>Page 24 – 3.3</w:t>
            </w:r>
          </w:p>
        </w:tc>
        <w:tc>
          <w:tcPr>
            <w:tcW w:w="6300" w:type="dxa"/>
          </w:tcPr>
          <w:p w14:paraId="226946DC" w14:textId="77777777" w:rsidR="00BF3653" w:rsidRDefault="00BF3653" w:rsidP="00BF3653">
            <w:pPr>
              <w:rPr>
                <w:rFonts w:ascii="Trebuchet MS" w:hAnsi="Trebuchet MS"/>
                <w:sz w:val="24"/>
                <w:szCs w:val="24"/>
              </w:rPr>
            </w:pPr>
            <w:r w:rsidRPr="00024F77">
              <w:rPr>
                <w:rFonts w:ascii="Times New Roman" w:eastAsia="Times New Roman" w:hAnsi="Times New Roman" w:cs="Times New Roman"/>
                <w:b/>
                <w:sz w:val="20"/>
                <w:szCs w:val="20"/>
                <w:lang w:eastAsia="fr-FR"/>
              </w:rPr>
              <w:t>2eme Paragraphe</w:t>
            </w:r>
            <w:r>
              <w:t xml:space="preserve"> –</w:t>
            </w:r>
            <w:proofErr w:type="gramStart"/>
            <w:r>
              <w:t xml:space="preserve"> </w:t>
            </w:r>
            <w:r w:rsidRPr="00024F77">
              <w:rPr>
                <w:rFonts w:ascii="Times New Roman" w:eastAsia="Times New Roman" w:hAnsi="Times New Roman" w:cs="Times New Roman"/>
                <w:sz w:val="20"/>
                <w:szCs w:val="20"/>
                <w:lang w:eastAsia="fr-FR"/>
              </w:rPr>
              <w:t>«…</w:t>
            </w:r>
            <w:proofErr w:type="gramEnd"/>
            <w:r w:rsidRPr="00024F77">
              <w:rPr>
                <w:rFonts w:ascii="Times New Roman" w:eastAsia="Times New Roman" w:hAnsi="Times New Roman" w:cs="Times New Roman"/>
                <w:sz w:val="20"/>
                <w:szCs w:val="20"/>
                <w:lang w:eastAsia="fr-FR"/>
              </w:rPr>
              <w:t>Par ailleurs, 46,5% disent qu’il n’existe pas un système de distinction des meilleurs employés… »</w:t>
            </w:r>
            <w:r>
              <w:rPr>
                <w:rFonts w:ascii="Trebuchet MS" w:hAnsi="Trebuchet MS"/>
                <w:sz w:val="24"/>
                <w:szCs w:val="24"/>
              </w:rPr>
              <w:t xml:space="preserve"> </w:t>
            </w:r>
          </w:p>
          <w:p w14:paraId="78230A68" w14:textId="3BD01940" w:rsidR="00BF3653" w:rsidRPr="00096EA3" w:rsidRDefault="00BF3653" w:rsidP="00BF3653">
            <w:r>
              <w:t>Prendre en compte cette donnée dans l’analyse l’aspect stress et moral au travail.</w:t>
            </w:r>
          </w:p>
        </w:tc>
        <w:tc>
          <w:tcPr>
            <w:tcW w:w="3505" w:type="dxa"/>
          </w:tcPr>
          <w:p w14:paraId="78230A69" w14:textId="34FCD666" w:rsidR="00BF3653" w:rsidRPr="00096EA3" w:rsidRDefault="00B733DF" w:rsidP="00BF3653">
            <w:r>
              <w:t>Dans la conception de l’enquête ces trois variables ne sont pas liées.</w:t>
            </w:r>
          </w:p>
        </w:tc>
      </w:tr>
      <w:tr w:rsidR="00BF3653" w14:paraId="03F9B29C" w14:textId="77777777" w:rsidTr="00096EA3">
        <w:tc>
          <w:tcPr>
            <w:tcW w:w="1435" w:type="dxa"/>
          </w:tcPr>
          <w:p w14:paraId="2831DAA0" w14:textId="1D45B589" w:rsidR="00BF3653" w:rsidRPr="008751C2" w:rsidRDefault="00BF3653" w:rsidP="00BF3653">
            <w:r w:rsidRPr="008751C2">
              <w:t>RCM</w:t>
            </w:r>
          </w:p>
        </w:tc>
        <w:tc>
          <w:tcPr>
            <w:tcW w:w="1710" w:type="dxa"/>
          </w:tcPr>
          <w:p w14:paraId="1B9CE2E6" w14:textId="1651F85A" w:rsidR="00BF3653" w:rsidRDefault="00BF3653" w:rsidP="00BF3653">
            <w:r>
              <w:t>Page 25 – 3.3</w:t>
            </w:r>
          </w:p>
        </w:tc>
        <w:tc>
          <w:tcPr>
            <w:tcW w:w="6300" w:type="dxa"/>
          </w:tcPr>
          <w:p w14:paraId="61B15548"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G3-20 – Harcèlement</w:t>
            </w:r>
          </w:p>
          <w:p w14:paraId="6B219B06" w14:textId="77777777" w:rsidR="00BF3653" w:rsidRDefault="00BF3653" w:rsidP="00BF3653">
            <w:pPr>
              <w:pStyle w:val="Commentaire"/>
              <w:numPr>
                <w:ilvl w:val="0"/>
                <w:numId w:val="1"/>
              </w:numPr>
            </w:pPr>
            <w:r>
              <w:t>Expliquer ce qu’on entend par harcèlement social et harcèlement professionnel.</w:t>
            </w:r>
          </w:p>
          <w:p w14:paraId="6CB962ED" w14:textId="0345164A" w:rsidR="00BF3653" w:rsidRPr="00024F77" w:rsidRDefault="00BF3653" w:rsidP="00BF3653">
            <w:pPr>
              <w:rPr>
                <w:rFonts w:ascii="Times New Roman" w:eastAsia="Times New Roman" w:hAnsi="Times New Roman" w:cs="Times New Roman"/>
                <w:b/>
                <w:sz w:val="20"/>
                <w:szCs w:val="20"/>
                <w:lang w:eastAsia="fr-FR"/>
              </w:rPr>
            </w:pPr>
            <w:r>
              <w:t>Préciser à quel type d’harcèlement les 25,7% font  face.</w:t>
            </w:r>
          </w:p>
        </w:tc>
        <w:tc>
          <w:tcPr>
            <w:tcW w:w="3505" w:type="dxa"/>
          </w:tcPr>
          <w:p w14:paraId="1F1501FB" w14:textId="2BA7C9C3" w:rsidR="00BF3653" w:rsidRPr="00096EA3" w:rsidRDefault="001B01E2" w:rsidP="00BF3653">
            <w:r>
              <w:rPr>
                <w:sz w:val="20"/>
                <w:szCs w:val="16"/>
              </w:rPr>
              <w:t xml:space="preserve">La question est : </w:t>
            </w:r>
            <w:r w:rsidRPr="003445C6">
              <w:rPr>
                <w:sz w:val="20"/>
                <w:szCs w:val="16"/>
              </w:rPr>
              <w:t>Avez-vous été victime de harcèlement à la SBEE (social, moral, sexuel, professionnel, etc.)</w:t>
            </w:r>
            <w:r>
              <w:rPr>
                <w:sz w:val="20"/>
                <w:szCs w:val="16"/>
              </w:rPr>
              <w:t xml:space="preserve"> juste pour </w:t>
            </w:r>
            <w:r>
              <w:rPr>
                <w:sz w:val="20"/>
                <w:szCs w:val="16"/>
              </w:rPr>
              <w:lastRenderedPageBreak/>
              <w:t>savoir si un enquêté a le sentiment d’avoir été harcelé</w:t>
            </w:r>
          </w:p>
        </w:tc>
      </w:tr>
      <w:tr w:rsidR="00BF3653" w14:paraId="4427205B" w14:textId="77777777" w:rsidTr="00096EA3">
        <w:tc>
          <w:tcPr>
            <w:tcW w:w="1435" w:type="dxa"/>
          </w:tcPr>
          <w:p w14:paraId="3524BD8C" w14:textId="2C110E83" w:rsidR="00BF3653" w:rsidRPr="008751C2" w:rsidRDefault="00BF3653" w:rsidP="00BF3653">
            <w:r w:rsidRPr="008751C2">
              <w:lastRenderedPageBreak/>
              <w:t>RCM</w:t>
            </w:r>
          </w:p>
        </w:tc>
        <w:tc>
          <w:tcPr>
            <w:tcW w:w="1710" w:type="dxa"/>
          </w:tcPr>
          <w:p w14:paraId="5D886F03" w14:textId="25668E0F" w:rsidR="00BF3653" w:rsidRDefault="00BF3653" w:rsidP="00BF3653">
            <w:r>
              <w:t>Page 28, 4.1.1</w:t>
            </w:r>
          </w:p>
        </w:tc>
        <w:tc>
          <w:tcPr>
            <w:tcW w:w="6300" w:type="dxa"/>
          </w:tcPr>
          <w:p w14:paraId="6A64A073"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1</w:t>
            </w:r>
            <w:r w:rsidRPr="00CB09C5">
              <w:rPr>
                <w:rFonts w:ascii="Times New Roman" w:eastAsia="Times New Roman" w:hAnsi="Times New Roman" w:cs="Times New Roman"/>
                <w:b/>
                <w:sz w:val="20"/>
                <w:szCs w:val="20"/>
                <w:vertAlign w:val="superscript"/>
                <w:lang w:eastAsia="fr-FR"/>
              </w:rPr>
              <w:t>er</w:t>
            </w:r>
            <w:r>
              <w:rPr>
                <w:rFonts w:ascii="Times New Roman" w:eastAsia="Times New Roman" w:hAnsi="Times New Roman" w:cs="Times New Roman"/>
                <w:b/>
                <w:sz w:val="20"/>
                <w:szCs w:val="20"/>
                <w:lang w:eastAsia="fr-FR"/>
              </w:rPr>
              <w:t xml:space="preserve"> paragraphe :</w:t>
            </w:r>
          </w:p>
          <w:p w14:paraId="316C552A" w14:textId="77777777" w:rsidR="00BF3653" w:rsidRDefault="00BF3653" w:rsidP="00BF3653">
            <w:pPr>
              <w:rPr>
                <w:rFonts w:ascii="Times New Roman" w:eastAsia="Times New Roman" w:hAnsi="Times New Roman" w:cs="Times New Roman"/>
                <w:sz w:val="20"/>
                <w:szCs w:val="20"/>
                <w:lang w:eastAsia="fr-FR"/>
              </w:rPr>
            </w:pPr>
            <w:r w:rsidRPr="00CB09C5">
              <w:rPr>
                <w:rFonts w:ascii="Times New Roman" w:eastAsia="Times New Roman" w:hAnsi="Times New Roman" w:cs="Times New Roman"/>
                <w:sz w:val="20"/>
                <w:szCs w:val="20"/>
                <w:lang w:eastAsia="fr-FR"/>
              </w:rPr>
              <w:t>« …, 8% ont toujours le sentiment d’être informé à temps et 28% sont souvent informés dans les délais</w:t>
            </w:r>
            <w:r>
              <w:rPr>
                <w:rFonts w:ascii="Times New Roman" w:eastAsia="Times New Roman" w:hAnsi="Times New Roman" w:cs="Times New Roman"/>
                <w:sz w:val="20"/>
                <w:szCs w:val="20"/>
                <w:lang w:eastAsia="fr-FR"/>
              </w:rPr>
              <w:t> »</w:t>
            </w:r>
          </w:p>
          <w:p w14:paraId="240BE9A0" w14:textId="77777777" w:rsidR="00BF3653" w:rsidRPr="00CB09C5" w:rsidRDefault="00BF3653" w:rsidP="00BF3653">
            <w:pPr>
              <w:rPr>
                <w:rFonts w:ascii="Times New Roman" w:eastAsia="Times New Roman" w:hAnsi="Times New Roman" w:cs="Times New Roman"/>
                <w:sz w:val="20"/>
                <w:szCs w:val="20"/>
                <w:lang w:eastAsia="fr-FR"/>
              </w:rPr>
            </w:pPr>
          </w:p>
          <w:p w14:paraId="5617A70C" w14:textId="780E6FE5" w:rsidR="00BF3653" w:rsidRDefault="00BF3653" w:rsidP="00BF3653">
            <w:pPr>
              <w:rPr>
                <w:rFonts w:ascii="Times New Roman" w:eastAsia="Times New Roman" w:hAnsi="Times New Roman" w:cs="Times New Roman"/>
                <w:b/>
                <w:sz w:val="20"/>
                <w:szCs w:val="20"/>
                <w:lang w:eastAsia="fr-FR"/>
              </w:rPr>
            </w:pPr>
            <w:r>
              <w:t xml:space="preserve">Ces pourcentages font référence au temps d’accès à l’information/la communication et non à la qualité.  </w:t>
            </w:r>
          </w:p>
        </w:tc>
        <w:tc>
          <w:tcPr>
            <w:tcW w:w="3505" w:type="dxa"/>
          </w:tcPr>
          <w:p w14:paraId="647052D8" w14:textId="2B1E92F9" w:rsidR="00BF3653" w:rsidRPr="00096EA3" w:rsidRDefault="001B01E2" w:rsidP="00574083">
            <w:r>
              <w:t xml:space="preserve">Oui la qualité est mesurée par </w:t>
            </w:r>
            <w:r w:rsidR="00574083">
              <w:t>la</w:t>
            </w:r>
            <w:r>
              <w:t xml:space="preserve"> question</w:t>
            </w:r>
            <w:r w:rsidR="00574083">
              <w:t xml:space="preserve"> 6-2 : </w:t>
            </w:r>
            <w:r w:rsidR="00574083" w:rsidRPr="001209B0">
              <w:rPr>
                <w:sz w:val="20"/>
                <w:szCs w:val="16"/>
              </w:rPr>
              <w:t>Selon vous, la communication interne à la SBEE est-elle ?</w:t>
            </w:r>
            <w:r>
              <w:t>.</w:t>
            </w:r>
          </w:p>
        </w:tc>
      </w:tr>
      <w:tr w:rsidR="00BF3653" w14:paraId="280B14AF" w14:textId="77777777" w:rsidTr="00096EA3">
        <w:tc>
          <w:tcPr>
            <w:tcW w:w="1435" w:type="dxa"/>
          </w:tcPr>
          <w:p w14:paraId="5D700632" w14:textId="4C254834" w:rsidR="00BF3653" w:rsidRPr="008751C2" w:rsidRDefault="00BF3653" w:rsidP="00BF3653">
            <w:r w:rsidRPr="008751C2">
              <w:t>RCM</w:t>
            </w:r>
          </w:p>
        </w:tc>
        <w:tc>
          <w:tcPr>
            <w:tcW w:w="1710" w:type="dxa"/>
          </w:tcPr>
          <w:p w14:paraId="2DAA8D0C" w14:textId="4D4FC96F" w:rsidR="00BF3653" w:rsidRDefault="00BF3653" w:rsidP="00BF3653">
            <w:r>
              <w:t>Page 28, 4.1.1</w:t>
            </w:r>
          </w:p>
        </w:tc>
        <w:tc>
          <w:tcPr>
            <w:tcW w:w="6300" w:type="dxa"/>
          </w:tcPr>
          <w:p w14:paraId="08EF794D"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2eme Paragraphe :</w:t>
            </w:r>
          </w:p>
          <w:p w14:paraId="02F1D9E2" w14:textId="660D2782"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sz w:val="20"/>
                <w:szCs w:val="20"/>
                <w:lang w:eastAsia="fr-FR"/>
              </w:rPr>
              <w:t xml:space="preserve">Il </w:t>
            </w:r>
            <w:r w:rsidRPr="006B1872">
              <w:rPr>
                <w:rFonts w:ascii="Times New Roman" w:eastAsia="Times New Roman" w:hAnsi="Times New Roman" w:cs="Times New Roman"/>
                <w:sz w:val="20"/>
                <w:szCs w:val="20"/>
                <w:lang w:eastAsia="fr-FR"/>
              </w:rPr>
              <w:t>faut distinguer les différents niveaux de décisions (stratégique, opérationnelle) et les cibles (personnel, clientèle, etc.) pour mieux faire ressortir les défis liés à l’implication du personnel dans chaque type ?</w:t>
            </w:r>
          </w:p>
        </w:tc>
        <w:tc>
          <w:tcPr>
            <w:tcW w:w="3505" w:type="dxa"/>
          </w:tcPr>
          <w:p w14:paraId="13406262" w14:textId="30EF60C0" w:rsidR="00BF3653" w:rsidRPr="00096EA3" w:rsidRDefault="00402E18" w:rsidP="00402E18">
            <w:r>
              <w:t>Le questionnaire a été conçu juste pour avoir la perception des enquêtés sur l’implication du personnel dans la prise de décision</w:t>
            </w:r>
          </w:p>
        </w:tc>
      </w:tr>
      <w:tr w:rsidR="00BF3653" w14:paraId="015AA16C" w14:textId="77777777" w:rsidTr="00096EA3">
        <w:tc>
          <w:tcPr>
            <w:tcW w:w="1435" w:type="dxa"/>
          </w:tcPr>
          <w:p w14:paraId="3B77F521" w14:textId="0CEF621C" w:rsidR="00BF3653" w:rsidRPr="008751C2" w:rsidRDefault="00BF3653" w:rsidP="00BF3653">
            <w:r w:rsidRPr="008751C2">
              <w:t>RCM</w:t>
            </w:r>
          </w:p>
        </w:tc>
        <w:tc>
          <w:tcPr>
            <w:tcW w:w="1710" w:type="dxa"/>
          </w:tcPr>
          <w:p w14:paraId="0403CEEE" w14:textId="569396A7" w:rsidR="00BF3653" w:rsidRDefault="00BF3653" w:rsidP="00BF3653">
            <w:r>
              <w:t>Page 28, 4.1.1</w:t>
            </w:r>
          </w:p>
        </w:tc>
        <w:tc>
          <w:tcPr>
            <w:tcW w:w="6300" w:type="dxa"/>
          </w:tcPr>
          <w:p w14:paraId="770758C6"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3eme paragraphe :</w:t>
            </w:r>
          </w:p>
          <w:p w14:paraId="21262F12" w14:textId="6FE58CD4" w:rsidR="00BF3653" w:rsidRDefault="00BF3653" w:rsidP="00BF3653">
            <w:pPr>
              <w:rPr>
                <w:rFonts w:ascii="Times New Roman" w:eastAsia="Times New Roman" w:hAnsi="Times New Roman" w:cs="Times New Roman"/>
                <w:b/>
                <w:sz w:val="20"/>
                <w:szCs w:val="20"/>
                <w:lang w:eastAsia="fr-FR"/>
              </w:rPr>
            </w:pPr>
            <w:r w:rsidRPr="001424EB">
              <w:rPr>
                <w:rFonts w:ascii="Times New Roman" w:eastAsia="Times New Roman" w:hAnsi="Times New Roman" w:cs="Times New Roman"/>
                <w:sz w:val="20"/>
                <w:szCs w:val="20"/>
                <w:lang w:eastAsia="fr-FR"/>
              </w:rPr>
              <w:t>Analyser ce point par rapport à ce que prévoient les textes (convention collective, code du travail, règlement intérieur, etc.)</w:t>
            </w:r>
          </w:p>
        </w:tc>
        <w:tc>
          <w:tcPr>
            <w:tcW w:w="3505" w:type="dxa"/>
          </w:tcPr>
          <w:p w14:paraId="50E87844" w14:textId="43C47617" w:rsidR="00BF3653" w:rsidRPr="00096EA3" w:rsidRDefault="003855BE" w:rsidP="00BF3653">
            <w:r>
              <w:t>ok</w:t>
            </w:r>
          </w:p>
        </w:tc>
      </w:tr>
      <w:tr w:rsidR="00BF3653" w14:paraId="1EB3EE5A" w14:textId="77777777" w:rsidTr="00096EA3">
        <w:tc>
          <w:tcPr>
            <w:tcW w:w="1435" w:type="dxa"/>
          </w:tcPr>
          <w:p w14:paraId="59AAE8C8" w14:textId="77CBB32B" w:rsidR="00BF3653" w:rsidRPr="008751C2" w:rsidRDefault="00BF3653" w:rsidP="00BF3653">
            <w:r w:rsidRPr="008751C2">
              <w:t>RCM</w:t>
            </w:r>
          </w:p>
        </w:tc>
        <w:tc>
          <w:tcPr>
            <w:tcW w:w="1710" w:type="dxa"/>
          </w:tcPr>
          <w:p w14:paraId="0CB116E7" w14:textId="5CA57137" w:rsidR="00BF3653" w:rsidRDefault="00BF3653" w:rsidP="00BF3653">
            <w:r>
              <w:t>Page 29, 4.1.2</w:t>
            </w:r>
          </w:p>
        </w:tc>
        <w:tc>
          <w:tcPr>
            <w:tcW w:w="6300" w:type="dxa"/>
          </w:tcPr>
          <w:p w14:paraId="51F5457D" w14:textId="77777777" w:rsidR="00BF3653" w:rsidRPr="00F224E3" w:rsidRDefault="00BF3653" w:rsidP="00BF3653">
            <w:pPr>
              <w:rPr>
                <w:rFonts w:ascii="Times New Roman" w:eastAsia="Times New Roman" w:hAnsi="Times New Roman" w:cs="Times New Roman"/>
                <w:sz w:val="20"/>
                <w:szCs w:val="20"/>
                <w:lang w:eastAsia="fr-FR"/>
              </w:rPr>
            </w:pPr>
            <w:r w:rsidRPr="00F224E3">
              <w:rPr>
                <w:rFonts w:ascii="Times New Roman" w:eastAsia="Times New Roman" w:hAnsi="Times New Roman" w:cs="Times New Roman"/>
                <w:sz w:val="20"/>
                <w:szCs w:val="20"/>
                <w:lang w:eastAsia="fr-FR"/>
              </w:rPr>
              <w:t>« … La clientèle quant à elle, n’est impliquée que pour 31% des agents de la SBEE. »</w:t>
            </w:r>
          </w:p>
          <w:p w14:paraId="00C85205" w14:textId="4977A593" w:rsidR="00BF3653" w:rsidRDefault="00BF3653" w:rsidP="00BF3653">
            <w:pPr>
              <w:rPr>
                <w:rFonts w:ascii="Times New Roman" w:eastAsia="Times New Roman" w:hAnsi="Times New Roman" w:cs="Times New Roman"/>
                <w:b/>
                <w:sz w:val="20"/>
                <w:szCs w:val="20"/>
                <w:lang w:eastAsia="fr-FR"/>
              </w:rPr>
            </w:pPr>
            <w:r w:rsidRPr="00F224E3">
              <w:rPr>
                <w:rFonts w:ascii="Times New Roman" w:eastAsia="Times New Roman" w:hAnsi="Times New Roman" w:cs="Times New Roman"/>
                <w:sz w:val="20"/>
                <w:szCs w:val="20"/>
                <w:lang w:eastAsia="fr-FR"/>
              </w:rPr>
              <w:t>Pas claire – Confus</w:t>
            </w:r>
          </w:p>
        </w:tc>
        <w:tc>
          <w:tcPr>
            <w:tcW w:w="3505" w:type="dxa"/>
          </w:tcPr>
          <w:p w14:paraId="1FFF42D7" w14:textId="0B967CE9" w:rsidR="00BF3653" w:rsidRPr="00096EA3" w:rsidRDefault="003855BE" w:rsidP="00BF3653">
            <w:r>
              <w:t>Ok</w:t>
            </w:r>
          </w:p>
        </w:tc>
      </w:tr>
      <w:tr w:rsidR="00BF3653" w14:paraId="5BD90BBD" w14:textId="77777777" w:rsidTr="00096EA3">
        <w:tc>
          <w:tcPr>
            <w:tcW w:w="1435" w:type="dxa"/>
          </w:tcPr>
          <w:p w14:paraId="731F8418" w14:textId="30A4419B" w:rsidR="00BF3653" w:rsidRPr="008751C2" w:rsidRDefault="00BF3653" w:rsidP="00BF3653">
            <w:r w:rsidRPr="008751C2">
              <w:t>RCM</w:t>
            </w:r>
          </w:p>
        </w:tc>
        <w:tc>
          <w:tcPr>
            <w:tcW w:w="1710" w:type="dxa"/>
          </w:tcPr>
          <w:p w14:paraId="1B1B832F" w14:textId="28759906" w:rsidR="00BF3653" w:rsidRDefault="00BF3653" w:rsidP="00BF3653">
            <w:r>
              <w:t>Page 30, 4.2.1</w:t>
            </w:r>
          </w:p>
        </w:tc>
        <w:tc>
          <w:tcPr>
            <w:tcW w:w="6300" w:type="dxa"/>
          </w:tcPr>
          <w:p w14:paraId="427C3A1F"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1</w:t>
            </w:r>
            <w:r w:rsidRPr="00A425D5">
              <w:rPr>
                <w:rFonts w:ascii="Times New Roman" w:eastAsia="Times New Roman" w:hAnsi="Times New Roman" w:cs="Times New Roman"/>
                <w:b/>
                <w:sz w:val="20"/>
                <w:szCs w:val="20"/>
                <w:vertAlign w:val="superscript"/>
                <w:lang w:eastAsia="fr-FR"/>
              </w:rPr>
              <w:t>er</w:t>
            </w:r>
            <w:r>
              <w:rPr>
                <w:rFonts w:ascii="Times New Roman" w:eastAsia="Times New Roman" w:hAnsi="Times New Roman" w:cs="Times New Roman"/>
                <w:b/>
                <w:sz w:val="20"/>
                <w:szCs w:val="20"/>
                <w:lang w:eastAsia="fr-FR"/>
              </w:rPr>
              <w:t xml:space="preserve"> Paragraphe</w:t>
            </w:r>
          </w:p>
          <w:p w14:paraId="32CE80EB" w14:textId="77777777" w:rsidR="00BF3653" w:rsidRPr="00A425D5" w:rsidRDefault="00BF3653" w:rsidP="00BF3653">
            <w:pPr>
              <w:pStyle w:val="Paragraphedeliste"/>
              <w:numPr>
                <w:ilvl w:val="0"/>
                <w:numId w:val="1"/>
              </w:numPr>
              <w:rPr>
                <w:rFonts w:ascii="Times New Roman" w:eastAsia="Times New Roman" w:hAnsi="Times New Roman" w:cs="Times New Roman"/>
                <w:b/>
                <w:sz w:val="20"/>
                <w:szCs w:val="20"/>
                <w:lang w:eastAsia="fr-FR"/>
              </w:rPr>
            </w:pPr>
            <w:r w:rsidRPr="00A425D5">
              <w:rPr>
                <w:rFonts w:ascii="Times New Roman" w:eastAsia="Times New Roman" w:hAnsi="Times New Roman" w:cs="Times New Roman"/>
                <w:b/>
                <w:sz w:val="20"/>
                <w:szCs w:val="20"/>
                <w:lang w:eastAsia="fr-FR"/>
              </w:rPr>
              <w:t>Remplacer </w:t>
            </w:r>
            <w:r w:rsidRPr="00A425D5">
              <w:rPr>
                <w:rFonts w:ascii="Times New Roman" w:eastAsia="Times New Roman" w:hAnsi="Times New Roman" w:cs="Times New Roman"/>
                <w:sz w:val="20"/>
                <w:szCs w:val="20"/>
                <w:lang w:eastAsia="fr-FR"/>
              </w:rPr>
              <w:t>« … leur local… » par</w:t>
            </w:r>
            <w:r w:rsidRPr="00A425D5">
              <w:rPr>
                <w:rFonts w:ascii="Times New Roman" w:eastAsia="Times New Roman" w:hAnsi="Times New Roman" w:cs="Times New Roman"/>
                <w:b/>
                <w:sz w:val="20"/>
                <w:szCs w:val="20"/>
                <w:lang w:eastAsia="fr-FR"/>
              </w:rPr>
              <w:t xml:space="preserve"> Poste de travail</w:t>
            </w:r>
          </w:p>
          <w:p w14:paraId="09845C4C" w14:textId="3734800D" w:rsidR="00BF3653" w:rsidRPr="00F224E3" w:rsidRDefault="00BF3653" w:rsidP="00BF3653">
            <w:pPr>
              <w:rPr>
                <w:rFonts w:ascii="Times New Roman" w:eastAsia="Times New Roman" w:hAnsi="Times New Roman" w:cs="Times New Roman"/>
                <w:sz w:val="20"/>
                <w:szCs w:val="20"/>
                <w:lang w:eastAsia="fr-FR"/>
              </w:rPr>
            </w:pPr>
            <w:r>
              <w:rPr>
                <w:rFonts w:ascii="Times New Roman" w:eastAsia="Times New Roman" w:hAnsi="Times New Roman" w:cs="Times New Roman"/>
                <w:b/>
                <w:sz w:val="20"/>
                <w:szCs w:val="20"/>
                <w:lang w:eastAsia="fr-FR"/>
              </w:rPr>
              <w:t xml:space="preserve">Expliquer </w:t>
            </w:r>
            <w:r w:rsidRPr="00A425D5">
              <w:rPr>
                <w:rFonts w:ascii="Times New Roman" w:eastAsia="Times New Roman" w:hAnsi="Times New Roman" w:cs="Times New Roman"/>
                <w:sz w:val="20"/>
                <w:szCs w:val="20"/>
                <w:lang w:eastAsia="fr-FR"/>
              </w:rPr>
              <w:t>« … moins réactive (45%)… »</w:t>
            </w:r>
          </w:p>
        </w:tc>
        <w:tc>
          <w:tcPr>
            <w:tcW w:w="3505" w:type="dxa"/>
          </w:tcPr>
          <w:p w14:paraId="35D58842" w14:textId="312E4144" w:rsidR="00BF3653" w:rsidRPr="00096EA3" w:rsidRDefault="00291734" w:rsidP="00BF3653">
            <w:r>
              <w:t>ok</w:t>
            </w:r>
          </w:p>
        </w:tc>
      </w:tr>
      <w:tr w:rsidR="00BF3653" w14:paraId="7135632C" w14:textId="77777777" w:rsidTr="00096EA3">
        <w:tc>
          <w:tcPr>
            <w:tcW w:w="1435" w:type="dxa"/>
          </w:tcPr>
          <w:p w14:paraId="38E4326C" w14:textId="282A7D95" w:rsidR="00BF3653" w:rsidRPr="008751C2" w:rsidRDefault="00BF3653" w:rsidP="00BF3653">
            <w:r w:rsidRPr="008751C2">
              <w:t>RCM</w:t>
            </w:r>
          </w:p>
        </w:tc>
        <w:tc>
          <w:tcPr>
            <w:tcW w:w="1710" w:type="dxa"/>
          </w:tcPr>
          <w:p w14:paraId="256F3326" w14:textId="01207481" w:rsidR="00BF3653" w:rsidRDefault="00BF3653" w:rsidP="00BF3653">
            <w:r>
              <w:t xml:space="preserve">Page 31, 4.2.2 </w:t>
            </w:r>
          </w:p>
        </w:tc>
        <w:tc>
          <w:tcPr>
            <w:tcW w:w="6300" w:type="dxa"/>
          </w:tcPr>
          <w:p w14:paraId="55223541" w14:textId="77777777" w:rsidR="00BF3653" w:rsidRPr="00D83FC5" w:rsidRDefault="00BF3653" w:rsidP="00BF3653">
            <w:pPr>
              <w:pStyle w:val="Commentaire"/>
              <w:rPr>
                <w:b/>
              </w:rPr>
            </w:pPr>
            <w:r w:rsidRPr="00D83FC5">
              <w:rPr>
                <w:b/>
              </w:rPr>
              <w:t>Qualité de la communication avec la hiérarchie</w:t>
            </w:r>
          </w:p>
          <w:p w14:paraId="1C61E7E4" w14:textId="77777777" w:rsidR="00BF3653" w:rsidRDefault="00BF3653" w:rsidP="00BF3653">
            <w:pPr>
              <w:pStyle w:val="Commentaire"/>
            </w:pPr>
            <w:r>
              <w:t>Quels sont les facteurs de « l’efficience » d’une communication ? – Donner plus d’éléments de compréhension</w:t>
            </w:r>
          </w:p>
          <w:p w14:paraId="360A1172" w14:textId="77777777" w:rsidR="00BF3653" w:rsidRDefault="00BF3653" w:rsidP="00BF3653">
            <w:pPr>
              <w:rPr>
                <w:rFonts w:ascii="Times New Roman" w:eastAsia="Times New Roman" w:hAnsi="Times New Roman" w:cs="Times New Roman"/>
                <w:b/>
                <w:sz w:val="20"/>
                <w:szCs w:val="20"/>
                <w:lang w:eastAsia="fr-FR"/>
              </w:rPr>
            </w:pPr>
          </w:p>
        </w:tc>
        <w:tc>
          <w:tcPr>
            <w:tcW w:w="3505" w:type="dxa"/>
          </w:tcPr>
          <w:p w14:paraId="3B4C17AF" w14:textId="7684863E" w:rsidR="00BF3653" w:rsidRPr="00096EA3" w:rsidRDefault="00EB69C9" w:rsidP="00BF3653">
            <w:r>
              <w:t>efficace</w:t>
            </w:r>
          </w:p>
        </w:tc>
      </w:tr>
      <w:tr w:rsidR="00BF3653" w14:paraId="04C9C653" w14:textId="77777777" w:rsidTr="00096EA3">
        <w:tc>
          <w:tcPr>
            <w:tcW w:w="1435" w:type="dxa"/>
          </w:tcPr>
          <w:p w14:paraId="4A291694" w14:textId="4BCA026B" w:rsidR="00BF3653" w:rsidRPr="008751C2" w:rsidRDefault="00BF3653" w:rsidP="00BF3653">
            <w:r w:rsidRPr="008751C2">
              <w:t>RCM</w:t>
            </w:r>
          </w:p>
        </w:tc>
        <w:tc>
          <w:tcPr>
            <w:tcW w:w="1710" w:type="dxa"/>
          </w:tcPr>
          <w:p w14:paraId="25540814" w14:textId="1FCB996A" w:rsidR="00BF3653" w:rsidRDefault="00BF3653" w:rsidP="00BF3653">
            <w:r>
              <w:t>Page 34, Chapitre 5</w:t>
            </w:r>
          </w:p>
        </w:tc>
        <w:tc>
          <w:tcPr>
            <w:tcW w:w="6300" w:type="dxa"/>
          </w:tcPr>
          <w:p w14:paraId="60C9497A"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2eme Paragraphe</w:t>
            </w:r>
          </w:p>
          <w:p w14:paraId="2514C296" w14:textId="77777777" w:rsidR="00BF3653" w:rsidRPr="000D7B49" w:rsidRDefault="00BF3653" w:rsidP="00BF3653">
            <w:pPr>
              <w:rPr>
                <w:rFonts w:ascii="Times New Roman" w:eastAsia="Times New Roman" w:hAnsi="Times New Roman" w:cs="Times New Roman"/>
                <w:sz w:val="20"/>
                <w:szCs w:val="20"/>
                <w:lang w:eastAsia="fr-FR"/>
              </w:rPr>
            </w:pPr>
            <w:proofErr w:type="gramStart"/>
            <w:r w:rsidRPr="000D7B49">
              <w:rPr>
                <w:rFonts w:ascii="Times New Roman" w:eastAsia="Times New Roman" w:hAnsi="Times New Roman" w:cs="Times New Roman"/>
                <w:sz w:val="20"/>
                <w:szCs w:val="20"/>
                <w:lang w:eastAsia="fr-FR"/>
              </w:rPr>
              <w:t>«Ces</w:t>
            </w:r>
            <w:proofErr w:type="gramEnd"/>
            <w:r w:rsidRPr="000D7B49">
              <w:rPr>
                <w:rFonts w:ascii="Times New Roman" w:eastAsia="Times New Roman" w:hAnsi="Times New Roman" w:cs="Times New Roman"/>
                <w:sz w:val="20"/>
                <w:szCs w:val="20"/>
                <w:lang w:eastAsia="fr-FR"/>
              </w:rPr>
              <w:t xml:space="preserve"> derniers constituent 92,28% de l’effectif contre 87.70% et 72.10% respectivement pour les agents de maîtrises et les agents d’exécution »</w:t>
            </w:r>
          </w:p>
          <w:p w14:paraId="23C6B8B7" w14:textId="2879B23C" w:rsidR="00BF3653" w:rsidRDefault="00BF3653" w:rsidP="00BF3653">
            <w:pPr>
              <w:pStyle w:val="Commentaire"/>
              <w:rPr>
                <w:rStyle w:val="Marquedecommentaire"/>
              </w:rPr>
            </w:pPr>
            <w:r w:rsidRPr="00D83FC5">
              <w:rPr>
                <w:b/>
              </w:rPr>
              <w:t>Pas clair - confus</w:t>
            </w:r>
          </w:p>
        </w:tc>
        <w:tc>
          <w:tcPr>
            <w:tcW w:w="3505" w:type="dxa"/>
          </w:tcPr>
          <w:p w14:paraId="19A908F8" w14:textId="450F65E5" w:rsidR="00BF3653" w:rsidRPr="00096EA3" w:rsidRDefault="00EB69C9" w:rsidP="00BF3653">
            <w:r>
              <w:t>OK, traitement par catégorie</w:t>
            </w:r>
          </w:p>
        </w:tc>
      </w:tr>
      <w:tr w:rsidR="00BF3653" w14:paraId="4024F4ED" w14:textId="77777777" w:rsidTr="00096EA3">
        <w:tc>
          <w:tcPr>
            <w:tcW w:w="1435" w:type="dxa"/>
          </w:tcPr>
          <w:p w14:paraId="0EA063C9" w14:textId="64D4F0DA" w:rsidR="00BF3653" w:rsidRPr="008751C2" w:rsidRDefault="00BF3653" w:rsidP="00BF3653">
            <w:r w:rsidRPr="008751C2">
              <w:t>RCM</w:t>
            </w:r>
          </w:p>
        </w:tc>
        <w:tc>
          <w:tcPr>
            <w:tcW w:w="1710" w:type="dxa"/>
          </w:tcPr>
          <w:p w14:paraId="3A20D017" w14:textId="5828C358" w:rsidR="00BF3653" w:rsidRDefault="00BF3653" w:rsidP="00BF3653">
            <w:r>
              <w:t xml:space="preserve">Page 35, </w:t>
            </w:r>
          </w:p>
        </w:tc>
        <w:tc>
          <w:tcPr>
            <w:tcW w:w="6300" w:type="dxa"/>
          </w:tcPr>
          <w:p w14:paraId="2EDAF33E"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G5.3 narratif</w:t>
            </w:r>
          </w:p>
          <w:p w14:paraId="20B2570F" w14:textId="77777777" w:rsidR="00BF3653" w:rsidRDefault="00BF3653" w:rsidP="00BF3653">
            <w:pPr>
              <w:rPr>
                <w:rFonts w:ascii="Times New Roman" w:eastAsia="Times New Roman" w:hAnsi="Times New Roman" w:cs="Times New Roman"/>
                <w:sz w:val="20"/>
                <w:szCs w:val="20"/>
                <w:lang w:eastAsia="fr-FR"/>
              </w:rPr>
            </w:pPr>
            <w:r w:rsidRPr="000D7B49">
              <w:rPr>
                <w:rFonts w:ascii="Times New Roman" w:eastAsia="Times New Roman" w:hAnsi="Times New Roman" w:cs="Times New Roman"/>
                <w:sz w:val="20"/>
                <w:szCs w:val="20"/>
                <w:lang w:eastAsia="fr-FR"/>
              </w:rPr>
              <w:t>« En revanche, ceux qui estiment que ces réformes déboucheront sur la privatisation de l’unité de production représentent 4,5% de l’effectif des travailleurs »</w:t>
            </w:r>
          </w:p>
          <w:p w14:paraId="74C2A380" w14:textId="77777777" w:rsidR="00BF3653" w:rsidRDefault="00BF3653" w:rsidP="00BF3653">
            <w:pPr>
              <w:rPr>
                <w:rFonts w:ascii="Times New Roman" w:eastAsia="Times New Roman" w:hAnsi="Times New Roman" w:cs="Times New Roman"/>
                <w:sz w:val="20"/>
                <w:szCs w:val="20"/>
                <w:lang w:eastAsia="fr-FR"/>
              </w:rPr>
            </w:pPr>
          </w:p>
          <w:p w14:paraId="17DBD36E" w14:textId="6A076985" w:rsidR="00BF3653" w:rsidRDefault="00BF3653" w:rsidP="00BF3653">
            <w:pPr>
              <w:rPr>
                <w:rFonts w:ascii="Times New Roman" w:eastAsia="Times New Roman" w:hAnsi="Times New Roman" w:cs="Times New Roman"/>
                <w:b/>
                <w:sz w:val="20"/>
                <w:szCs w:val="20"/>
                <w:lang w:eastAsia="fr-FR"/>
              </w:rPr>
            </w:pPr>
            <w:r>
              <w:t>La SBEE en tant que telle produit et commercialise le courant. Ici s’agit-il de la branche production de l’entité  ou de l’entité SBEE ?</w:t>
            </w:r>
          </w:p>
        </w:tc>
        <w:tc>
          <w:tcPr>
            <w:tcW w:w="3505" w:type="dxa"/>
          </w:tcPr>
          <w:p w14:paraId="674AEAF7" w14:textId="66982F1D" w:rsidR="00BF3653" w:rsidRPr="00096EA3" w:rsidRDefault="00EB69C9" w:rsidP="00EB69C9">
            <w:r>
              <w:t>Telle que la question est posée, la réponse ne peut concerner que toute la SBEE</w:t>
            </w:r>
          </w:p>
        </w:tc>
      </w:tr>
      <w:tr w:rsidR="00BF3653" w14:paraId="6AA9B5AF" w14:textId="77777777" w:rsidTr="00096EA3">
        <w:tc>
          <w:tcPr>
            <w:tcW w:w="1435" w:type="dxa"/>
          </w:tcPr>
          <w:p w14:paraId="42DE4F9D" w14:textId="0BABE92C" w:rsidR="00BF3653" w:rsidRPr="008751C2" w:rsidRDefault="00BF3653" w:rsidP="00BF3653">
            <w:r w:rsidRPr="008751C2">
              <w:t>RCM</w:t>
            </w:r>
          </w:p>
        </w:tc>
        <w:tc>
          <w:tcPr>
            <w:tcW w:w="1710" w:type="dxa"/>
          </w:tcPr>
          <w:p w14:paraId="65A10496" w14:textId="5D1CF45B" w:rsidR="00BF3653" w:rsidRDefault="00BF3653" w:rsidP="00BF3653">
            <w:r>
              <w:t xml:space="preserve">Page 35 – 36, </w:t>
            </w:r>
          </w:p>
        </w:tc>
        <w:tc>
          <w:tcPr>
            <w:tcW w:w="6300" w:type="dxa"/>
          </w:tcPr>
          <w:p w14:paraId="3AD729D1" w14:textId="77777777" w:rsidR="00BF3653" w:rsidRPr="00B256D9" w:rsidRDefault="00BF3653" w:rsidP="00BF3653">
            <w:pPr>
              <w:rPr>
                <w:rFonts w:ascii="Times New Roman" w:eastAsia="Times New Roman" w:hAnsi="Times New Roman" w:cs="Times New Roman"/>
                <w:sz w:val="20"/>
                <w:szCs w:val="20"/>
                <w:lang w:eastAsia="fr-FR"/>
              </w:rPr>
            </w:pPr>
            <w:r>
              <w:rPr>
                <w:rFonts w:ascii="Times New Roman" w:eastAsia="Times New Roman" w:hAnsi="Times New Roman" w:cs="Times New Roman"/>
                <w:b/>
                <w:sz w:val="20"/>
                <w:szCs w:val="20"/>
                <w:lang w:eastAsia="fr-FR"/>
              </w:rPr>
              <w:t xml:space="preserve">G5.4 - </w:t>
            </w:r>
            <w:r w:rsidRPr="00B256D9">
              <w:rPr>
                <w:rFonts w:ascii="Times New Roman" w:eastAsia="Times New Roman" w:hAnsi="Times New Roman" w:cs="Times New Roman"/>
                <w:sz w:val="20"/>
                <w:szCs w:val="20"/>
                <w:lang w:eastAsia="fr-FR"/>
              </w:rPr>
              <w:t xml:space="preserve">« Quant à la compréhension des objectifs de la réforme par les travailleurs de la SBEE, seuls 8,4% de ceux-ci reconnaissent avoir une très </w:t>
            </w:r>
            <w:r w:rsidRPr="00B256D9">
              <w:rPr>
                <w:rFonts w:ascii="Times New Roman" w:eastAsia="Times New Roman" w:hAnsi="Times New Roman" w:cs="Times New Roman"/>
                <w:sz w:val="20"/>
                <w:szCs w:val="20"/>
                <w:lang w:eastAsia="fr-FR"/>
              </w:rPr>
              <w:lastRenderedPageBreak/>
              <w:t>bonne compréhension de ses objectifs contre 38% qui estiment avoir une assez bonne compréhension de ses objectifs. »</w:t>
            </w:r>
          </w:p>
          <w:p w14:paraId="6D39E46D" w14:textId="6B6BF9D6" w:rsidR="00BF3653" w:rsidRDefault="00BF3653" w:rsidP="00BF3653">
            <w:pPr>
              <w:rPr>
                <w:rFonts w:ascii="Times New Roman" w:eastAsia="Times New Roman" w:hAnsi="Times New Roman" w:cs="Times New Roman"/>
                <w:b/>
                <w:sz w:val="20"/>
                <w:szCs w:val="20"/>
                <w:lang w:eastAsia="fr-FR"/>
              </w:rPr>
            </w:pPr>
            <w:r>
              <w:t>Par déduction 51% des enquêtés déclarent ne pas bien comprendre les objectifs des reformes. Mais dans le 2eme paragraphe introductif de ce chapitre, il est dit que « 78% ont une parfaite connaissance des reformes ». D’où une contradiction à clarifier.</w:t>
            </w:r>
          </w:p>
        </w:tc>
        <w:tc>
          <w:tcPr>
            <w:tcW w:w="3505" w:type="dxa"/>
          </w:tcPr>
          <w:p w14:paraId="261AF03B" w14:textId="7539A670" w:rsidR="00BF3653" w:rsidRDefault="009C3270" w:rsidP="00BF3653">
            <w:r>
              <w:lastRenderedPageBreak/>
              <w:t>Les questions posées ne sont pas les mêmes. Dans un 1</w:t>
            </w:r>
            <w:r w:rsidRPr="009C3270">
              <w:rPr>
                <w:vertAlign w:val="superscript"/>
              </w:rPr>
              <w:t>er</w:t>
            </w:r>
            <w:r>
              <w:t xml:space="preserve"> temps, on </w:t>
            </w:r>
            <w:r>
              <w:lastRenderedPageBreak/>
              <w:t>mesure si les agents sont informés de la réforme Q 8.1. Dans un 2</w:t>
            </w:r>
            <w:r w:rsidRPr="009C3270">
              <w:rPr>
                <w:vertAlign w:val="superscript"/>
              </w:rPr>
              <w:t>nd</w:t>
            </w:r>
            <w:r>
              <w:t xml:space="preserve"> temps, on demande si les agents ont compris les objectifs de la réforme </w:t>
            </w:r>
          </w:p>
          <w:p w14:paraId="60FD260D" w14:textId="20EC58E4" w:rsidR="009C3270" w:rsidRPr="00096EA3" w:rsidRDefault="009C3270" w:rsidP="00BF3653"/>
        </w:tc>
      </w:tr>
      <w:tr w:rsidR="00BF3653" w14:paraId="75F5D815" w14:textId="77777777" w:rsidTr="00096EA3">
        <w:tc>
          <w:tcPr>
            <w:tcW w:w="1435" w:type="dxa"/>
          </w:tcPr>
          <w:p w14:paraId="4BB930E7" w14:textId="736F968F" w:rsidR="00BF3653" w:rsidRPr="008751C2" w:rsidRDefault="00BF3653" w:rsidP="00BF3653">
            <w:r w:rsidRPr="008751C2">
              <w:lastRenderedPageBreak/>
              <w:t>RCM</w:t>
            </w:r>
          </w:p>
        </w:tc>
        <w:tc>
          <w:tcPr>
            <w:tcW w:w="1710" w:type="dxa"/>
          </w:tcPr>
          <w:p w14:paraId="1A95EFC7" w14:textId="1AEFF2BF" w:rsidR="00BF3653" w:rsidRDefault="00BF3653" w:rsidP="00BF3653">
            <w:r>
              <w:t>Page 37</w:t>
            </w:r>
          </w:p>
        </w:tc>
        <w:tc>
          <w:tcPr>
            <w:tcW w:w="6300" w:type="dxa"/>
          </w:tcPr>
          <w:p w14:paraId="02405A8A" w14:textId="77777777" w:rsidR="00BF3653" w:rsidRDefault="00BF3653" w:rsidP="00BF3653">
            <w:pPr>
              <w:rPr>
                <w:rFonts w:ascii="Times New Roman" w:eastAsia="Times New Roman" w:hAnsi="Times New Roman" w:cs="Times New Roman"/>
                <w:b/>
                <w:sz w:val="20"/>
                <w:szCs w:val="20"/>
                <w:lang w:eastAsia="fr-FR"/>
              </w:rPr>
            </w:pPr>
            <w:r>
              <w:rPr>
                <w:rFonts w:ascii="Times New Roman" w:eastAsia="Times New Roman" w:hAnsi="Times New Roman" w:cs="Times New Roman"/>
                <w:b/>
                <w:sz w:val="20"/>
                <w:szCs w:val="20"/>
                <w:lang w:eastAsia="fr-FR"/>
              </w:rPr>
              <w:t>Dernier Paragraphe : A clarifier</w:t>
            </w:r>
          </w:p>
          <w:p w14:paraId="051C6151" w14:textId="79DE08BE" w:rsidR="00BF3653" w:rsidRDefault="00BF3653" w:rsidP="00BF3653">
            <w:pPr>
              <w:rPr>
                <w:rFonts w:ascii="Times New Roman" w:eastAsia="Times New Roman" w:hAnsi="Times New Roman" w:cs="Times New Roman"/>
                <w:b/>
                <w:sz w:val="20"/>
                <w:szCs w:val="20"/>
                <w:lang w:eastAsia="fr-FR"/>
              </w:rPr>
            </w:pPr>
            <w:r>
              <w:t>Meilleure gestion des ressources humaines n’entraine-t-elle pas de meilleures conditions de vie et de travail ?</w:t>
            </w:r>
          </w:p>
        </w:tc>
        <w:tc>
          <w:tcPr>
            <w:tcW w:w="3505" w:type="dxa"/>
          </w:tcPr>
          <w:p w14:paraId="2CCE007F" w14:textId="79558F76" w:rsidR="00BF3653" w:rsidRPr="00096EA3" w:rsidRDefault="00BF3653" w:rsidP="00BF3653"/>
        </w:tc>
      </w:tr>
      <w:tr w:rsidR="00BF3653" w14:paraId="08341662" w14:textId="77777777" w:rsidTr="00096EA3">
        <w:tc>
          <w:tcPr>
            <w:tcW w:w="1435" w:type="dxa"/>
          </w:tcPr>
          <w:p w14:paraId="28FAF53E" w14:textId="514B73CF" w:rsidR="00BF3653" w:rsidRPr="008751C2" w:rsidRDefault="00BF3653" w:rsidP="00BF3653">
            <w:r w:rsidRPr="008751C2">
              <w:t>RCM</w:t>
            </w:r>
          </w:p>
        </w:tc>
        <w:tc>
          <w:tcPr>
            <w:tcW w:w="1710" w:type="dxa"/>
          </w:tcPr>
          <w:p w14:paraId="3E9F225E" w14:textId="56A6AD9B" w:rsidR="00BF3653" w:rsidRDefault="00BF3653" w:rsidP="00BF3653">
            <w:r>
              <w:t>Page 38, Conclusion</w:t>
            </w:r>
          </w:p>
        </w:tc>
        <w:tc>
          <w:tcPr>
            <w:tcW w:w="6300" w:type="dxa"/>
          </w:tcPr>
          <w:p w14:paraId="535EF23E" w14:textId="77777777" w:rsidR="00BF3653" w:rsidRDefault="00BF3653" w:rsidP="00BF3653">
            <w:pPr>
              <w:rPr>
                <w:rFonts w:ascii="Times New Roman" w:eastAsia="Times New Roman" w:hAnsi="Times New Roman" w:cs="Times New Roman"/>
                <w:sz w:val="20"/>
                <w:szCs w:val="20"/>
                <w:lang w:eastAsia="fr-FR"/>
              </w:rPr>
            </w:pPr>
            <w:r>
              <w:rPr>
                <w:rFonts w:ascii="Times New Roman" w:eastAsia="Times New Roman" w:hAnsi="Times New Roman" w:cs="Times New Roman"/>
                <w:b/>
                <w:sz w:val="20"/>
                <w:szCs w:val="20"/>
                <w:lang w:eastAsia="fr-FR"/>
              </w:rPr>
              <w:t>2eme Paragraphe : « </w:t>
            </w:r>
            <w:r w:rsidRPr="00B256D9">
              <w:rPr>
                <w:rFonts w:ascii="Times New Roman" w:eastAsia="Times New Roman" w:hAnsi="Times New Roman" w:cs="Times New Roman"/>
                <w:sz w:val="20"/>
                <w:szCs w:val="20"/>
                <w:lang w:eastAsia="fr-FR"/>
              </w:rPr>
              <w:t>… De l’analyse des résultats de l’enquête, il ressort que des améliorations sont à apporter aux conditions de travail des agents de la SBEE, particulièrement au niveau de l’hygiène et de la sécurité. »</w:t>
            </w:r>
          </w:p>
          <w:p w14:paraId="7C8013AE" w14:textId="77777777" w:rsidR="00BF3653" w:rsidRDefault="00BF3653" w:rsidP="00BF3653">
            <w:pPr>
              <w:pStyle w:val="Commentaire"/>
            </w:pPr>
          </w:p>
          <w:p w14:paraId="79F637A0" w14:textId="587FEE46" w:rsidR="00BF3653" w:rsidRDefault="00BF3653" w:rsidP="00BF3653">
            <w:pPr>
              <w:rPr>
                <w:rFonts w:ascii="Times New Roman" w:eastAsia="Times New Roman" w:hAnsi="Times New Roman" w:cs="Times New Roman"/>
                <w:b/>
                <w:sz w:val="20"/>
                <w:szCs w:val="20"/>
                <w:lang w:eastAsia="fr-FR"/>
              </w:rPr>
            </w:pPr>
            <w:r>
              <w:t>Pourquoi « particulièrement » ? Plus haut dans le chapitre 2 plus de 50% semblait satisfait et vous n’avez pas ressorti qu’Hygiène &amp; Sécurité restaient des défis permanents et déterminants dans les conditions et le cadre de travail.</w:t>
            </w:r>
          </w:p>
        </w:tc>
        <w:tc>
          <w:tcPr>
            <w:tcW w:w="3505" w:type="dxa"/>
          </w:tcPr>
          <w:p w14:paraId="75C10044" w14:textId="6FC0165F" w:rsidR="00BF3653" w:rsidRPr="00096EA3" w:rsidRDefault="009C3270" w:rsidP="00BF3653">
            <w:r>
              <w:t xml:space="preserve">Ici, ce qui est adressé de façon spécifique, c’est l’assurance santé dont le contrat était échu sans que la SBEE ne le sache. Maintenant la situation semble être rétablie car un nouveau contrat a été signé. </w:t>
            </w:r>
          </w:p>
        </w:tc>
      </w:tr>
      <w:tr w:rsidR="00BF3653" w14:paraId="3D044E1F" w14:textId="77777777" w:rsidTr="00096EA3">
        <w:tc>
          <w:tcPr>
            <w:tcW w:w="1435" w:type="dxa"/>
          </w:tcPr>
          <w:p w14:paraId="1BB60189" w14:textId="6935D7F2" w:rsidR="00BF3653" w:rsidRPr="008751C2" w:rsidRDefault="00BF3653" w:rsidP="00BF3653">
            <w:r w:rsidRPr="008751C2">
              <w:t>RCM</w:t>
            </w:r>
          </w:p>
        </w:tc>
        <w:tc>
          <w:tcPr>
            <w:tcW w:w="1710" w:type="dxa"/>
          </w:tcPr>
          <w:p w14:paraId="3065B060" w14:textId="51AA5334" w:rsidR="00BF3653" w:rsidRDefault="00BF3653" w:rsidP="00BF3653">
            <w:r>
              <w:t>Page 38, Conclusion</w:t>
            </w:r>
          </w:p>
        </w:tc>
        <w:tc>
          <w:tcPr>
            <w:tcW w:w="6300" w:type="dxa"/>
          </w:tcPr>
          <w:p w14:paraId="0E46C823" w14:textId="77777777" w:rsidR="00BF3653" w:rsidRPr="008E6660" w:rsidRDefault="00BF3653" w:rsidP="00BF3653">
            <w:pPr>
              <w:rPr>
                <w:rFonts w:ascii="Times New Roman" w:eastAsia="Times New Roman" w:hAnsi="Times New Roman" w:cs="Times New Roman"/>
                <w:sz w:val="20"/>
                <w:szCs w:val="20"/>
                <w:lang w:eastAsia="fr-FR"/>
              </w:rPr>
            </w:pPr>
            <w:r>
              <w:rPr>
                <w:rFonts w:ascii="Times New Roman" w:eastAsia="Times New Roman" w:hAnsi="Times New Roman" w:cs="Times New Roman"/>
                <w:b/>
                <w:sz w:val="20"/>
                <w:szCs w:val="20"/>
                <w:lang w:eastAsia="fr-FR"/>
              </w:rPr>
              <w:t>2eme Paragraphe </w:t>
            </w:r>
            <w:r>
              <w:rPr>
                <w:rFonts w:ascii="Trebuchet MS" w:hAnsi="Trebuchet MS"/>
                <w:lang w:eastAsia="fr-FR"/>
              </w:rPr>
              <w:t>: </w:t>
            </w:r>
            <w:r w:rsidRPr="008E6660">
              <w:rPr>
                <w:rFonts w:ascii="Times New Roman" w:eastAsia="Times New Roman" w:hAnsi="Times New Roman" w:cs="Times New Roman"/>
                <w:sz w:val="20"/>
                <w:szCs w:val="20"/>
                <w:lang w:eastAsia="fr-FR"/>
              </w:rPr>
              <w:t>« Côté motivation du personnel, le challenge se situe au niveau des mouvements du personnel. »</w:t>
            </w:r>
          </w:p>
          <w:p w14:paraId="482C10EA" w14:textId="4C789CD0" w:rsidR="00BF3653" w:rsidRDefault="00BF3653" w:rsidP="00BF3653">
            <w:pPr>
              <w:rPr>
                <w:rFonts w:ascii="Times New Roman" w:eastAsia="Times New Roman" w:hAnsi="Times New Roman" w:cs="Times New Roman"/>
                <w:b/>
                <w:sz w:val="20"/>
                <w:szCs w:val="20"/>
                <w:lang w:eastAsia="fr-FR"/>
              </w:rPr>
            </w:pPr>
            <w:r w:rsidRPr="00D83FC5">
              <w:rPr>
                <w:rFonts w:ascii="Times New Roman" w:eastAsia="Times New Roman" w:hAnsi="Times New Roman" w:cs="Times New Roman"/>
                <w:b/>
                <w:sz w:val="20"/>
                <w:szCs w:val="20"/>
                <w:lang w:eastAsia="fr-FR"/>
              </w:rPr>
              <w:t xml:space="preserve">Pas clair. </w:t>
            </w:r>
          </w:p>
        </w:tc>
        <w:tc>
          <w:tcPr>
            <w:tcW w:w="3505" w:type="dxa"/>
          </w:tcPr>
          <w:p w14:paraId="5D91CA21" w14:textId="7754CC9A" w:rsidR="00BF3653" w:rsidRPr="00096EA3" w:rsidRDefault="009C3270" w:rsidP="00BF3653">
            <w:r>
              <w:t>ok</w:t>
            </w:r>
          </w:p>
        </w:tc>
      </w:tr>
      <w:tr w:rsidR="00BF3653" w14:paraId="04758E8F" w14:textId="77777777" w:rsidTr="00096EA3">
        <w:tc>
          <w:tcPr>
            <w:tcW w:w="1435" w:type="dxa"/>
          </w:tcPr>
          <w:p w14:paraId="5E8AB5F6" w14:textId="2CEAA60B" w:rsidR="00BF3653" w:rsidRPr="008751C2" w:rsidRDefault="00BF3653" w:rsidP="00BF3653">
            <w:r w:rsidRPr="008751C2">
              <w:t>RCM</w:t>
            </w:r>
          </w:p>
        </w:tc>
        <w:tc>
          <w:tcPr>
            <w:tcW w:w="1710" w:type="dxa"/>
          </w:tcPr>
          <w:p w14:paraId="0A73967B" w14:textId="40F0C046" w:rsidR="00BF3653" w:rsidRDefault="00BF3653" w:rsidP="00BF3653">
            <w:r>
              <w:t>Page 38, Conclusion</w:t>
            </w:r>
          </w:p>
        </w:tc>
        <w:tc>
          <w:tcPr>
            <w:tcW w:w="6300" w:type="dxa"/>
          </w:tcPr>
          <w:p w14:paraId="6F0D13D2" w14:textId="77777777" w:rsidR="00BF3653" w:rsidRDefault="00BF3653" w:rsidP="00BF3653">
            <w:pPr>
              <w:rPr>
                <w:rFonts w:ascii="Trebuchet MS" w:hAnsi="Trebuchet MS"/>
                <w:lang w:eastAsia="fr-FR"/>
              </w:rPr>
            </w:pPr>
            <w:r>
              <w:rPr>
                <w:rFonts w:ascii="Times New Roman" w:eastAsia="Times New Roman" w:hAnsi="Times New Roman" w:cs="Times New Roman"/>
                <w:b/>
                <w:sz w:val="20"/>
                <w:szCs w:val="20"/>
                <w:lang w:eastAsia="fr-FR"/>
              </w:rPr>
              <w:t>3eme Paragraphe </w:t>
            </w:r>
            <w:r>
              <w:rPr>
                <w:rFonts w:ascii="Trebuchet MS" w:hAnsi="Trebuchet MS"/>
                <w:lang w:eastAsia="fr-FR"/>
              </w:rPr>
              <w:t xml:space="preserve">: </w:t>
            </w:r>
            <w:r w:rsidRPr="008E6660">
              <w:rPr>
                <w:rFonts w:ascii="Times New Roman" w:eastAsia="Times New Roman" w:hAnsi="Times New Roman" w:cs="Times New Roman"/>
                <w:sz w:val="20"/>
                <w:szCs w:val="20"/>
                <w:lang w:eastAsia="fr-FR"/>
              </w:rPr>
              <w:t>« Les changements attendus des réformes concernent la gestion du personnel, la gestion de l’entreprise et la performance de l’entreprise. Quant aux facteurs pouvant freiner la réforme, certains facteurs socioéconomiques et politiques sont mis en exergue. Les attentes sont essentiellement tournées vers l’amélioration des conditions des travailleurs. </w:t>
            </w:r>
            <w:r>
              <w:rPr>
                <w:rFonts w:ascii="Trebuchet MS" w:hAnsi="Trebuchet MS"/>
                <w:lang w:eastAsia="fr-FR"/>
              </w:rPr>
              <w:t xml:space="preserve">» </w:t>
            </w:r>
          </w:p>
          <w:p w14:paraId="0F60A6AE" w14:textId="63BE49AF" w:rsidR="00BF3653" w:rsidRDefault="00BF3653" w:rsidP="00BF3653">
            <w:pPr>
              <w:rPr>
                <w:rFonts w:ascii="Times New Roman" w:eastAsia="Times New Roman" w:hAnsi="Times New Roman" w:cs="Times New Roman"/>
                <w:b/>
                <w:sz w:val="20"/>
                <w:szCs w:val="20"/>
                <w:lang w:eastAsia="fr-FR"/>
              </w:rPr>
            </w:pPr>
            <w:r w:rsidRPr="00D83FC5">
              <w:rPr>
                <w:rFonts w:ascii="Times New Roman" w:eastAsia="Times New Roman" w:hAnsi="Times New Roman" w:cs="Times New Roman"/>
                <w:b/>
                <w:sz w:val="20"/>
                <w:szCs w:val="20"/>
                <w:lang w:eastAsia="fr-FR"/>
              </w:rPr>
              <w:t>Pas clair</w:t>
            </w:r>
          </w:p>
        </w:tc>
        <w:tc>
          <w:tcPr>
            <w:tcW w:w="3505" w:type="dxa"/>
          </w:tcPr>
          <w:p w14:paraId="09E72B52" w14:textId="534488E4" w:rsidR="00BF3653" w:rsidRPr="00096EA3" w:rsidRDefault="009C3270" w:rsidP="00BF3653">
            <w:r>
              <w:t>ok</w:t>
            </w:r>
          </w:p>
        </w:tc>
      </w:tr>
    </w:tbl>
    <w:p w14:paraId="78230A6B" w14:textId="77777777" w:rsidR="00F1726B" w:rsidRPr="00096EA3" w:rsidRDefault="00F1726B"/>
    <w:sectPr w:rsidR="00F1726B" w:rsidRPr="00096EA3" w:rsidSect="00F1726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65009"/>
    <w:multiLevelType w:val="hybridMultilevel"/>
    <w:tmpl w:val="ABC06A6E"/>
    <w:lvl w:ilvl="0" w:tplc="FE408F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6B"/>
    <w:rsid w:val="0004519C"/>
    <w:rsid w:val="00096EA3"/>
    <w:rsid w:val="001252B5"/>
    <w:rsid w:val="001B01E2"/>
    <w:rsid w:val="002314C2"/>
    <w:rsid w:val="00291734"/>
    <w:rsid w:val="002924EF"/>
    <w:rsid w:val="002E2344"/>
    <w:rsid w:val="00324A88"/>
    <w:rsid w:val="00364AF4"/>
    <w:rsid w:val="003855BE"/>
    <w:rsid w:val="003B0526"/>
    <w:rsid w:val="003B76BA"/>
    <w:rsid w:val="00402E18"/>
    <w:rsid w:val="004F4258"/>
    <w:rsid w:val="00574083"/>
    <w:rsid w:val="005C4C3A"/>
    <w:rsid w:val="005E594C"/>
    <w:rsid w:val="00692FD9"/>
    <w:rsid w:val="007A7436"/>
    <w:rsid w:val="008F65B0"/>
    <w:rsid w:val="00903F9F"/>
    <w:rsid w:val="009B43B6"/>
    <w:rsid w:val="009C3270"/>
    <w:rsid w:val="00A0506A"/>
    <w:rsid w:val="00A92EC9"/>
    <w:rsid w:val="00AA5856"/>
    <w:rsid w:val="00B733DF"/>
    <w:rsid w:val="00BA568F"/>
    <w:rsid w:val="00BF3653"/>
    <w:rsid w:val="00C96B5B"/>
    <w:rsid w:val="00D65039"/>
    <w:rsid w:val="00D7178B"/>
    <w:rsid w:val="00DE7F32"/>
    <w:rsid w:val="00E85676"/>
    <w:rsid w:val="00EB69C9"/>
    <w:rsid w:val="00F1726B"/>
    <w:rsid w:val="00F555C5"/>
    <w:rsid w:val="00F9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0A1F"/>
  <w15:chartTrackingRefBased/>
  <w15:docId w15:val="{3E3D48BF-C905-49C0-9033-8F5ED897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1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8F65B0"/>
    <w:rPr>
      <w:sz w:val="16"/>
      <w:szCs w:val="16"/>
    </w:rPr>
  </w:style>
  <w:style w:type="paragraph" w:styleId="Commentaire">
    <w:name w:val="annotation text"/>
    <w:basedOn w:val="Normal"/>
    <w:link w:val="CommentaireCar"/>
    <w:semiHidden/>
    <w:rsid w:val="008F65B0"/>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8F65B0"/>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8F65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65B0"/>
    <w:rPr>
      <w:rFonts w:ascii="Segoe UI" w:hAnsi="Segoe UI" w:cs="Segoe UI"/>
      <w:sz w:val="18"/>
      <w:szCs w:val="18"/>
      <w:lang w:val="fr-FR"/>
    </w:rPr>
  </w:style>
  <w:style w:type="paragraph" w:styleId="Paragraphedeliste">
    <w:name w:val="List Paragraph"/>
    <w:basedOn w:val="Normal"/>
    <w:uiPriority w:val="34"/>
    <w:qFormat/>
    <w:rsid w:val="00324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03038596-6235-45e6-bd06-06d0847847b3" local="false">
  <p:Name>CountryTeamRecords</p:Name>
  <p:Description/>
  <p:Statement/>
  <p:PolicyItems>
    <p:PolicyItem featureId="Microsoft.Office.RecordsManagement.PolicyFeatures.Expiration" staticId="0x0101004F9148DFE83EEE4BBA15A855A561AFF3|1681630146" UniqueId="95e37ef7-cee9-4a9f-ae02-98269d26e88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Record"/>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ocType xmlns="3412b947-6542-4c91-b9f2-ac7429890b42">6</DocType>
    <PracticeUnit1 xmlns="3412b947-6542-4c91-b9f2-ac7429890b42">
      <Value>EPG</Value>
      <Value>M&amp;E</Value>
    </PracticeUnit1>
    <WFInitiated xmlns="3412b947-6542-4c91-b9f2-ac7429890b42">No</WFInitiated>
    <ReviewType xmlns="3412b947-6542-4c91-b9f2-ac7429890b42">Technical Review</ReviewType>
    <AdditionalInfo xmlns="3412b947-6542-4c91-b9f2-ac7429890b42">false</AdditionalInfo>
    <EmailTo xmlns="http://schemas.microsoft.com/sharepoint/v3">BeninIITRW@mcctpwinisp02.mcc.gov &amp;lt;BeninIITRW@mcctpwinisp02.mcc.gov&amp;gt;</EmailTo>
    <FY1 xmlns="3412b947-6542-4c91-b9f2-ac7429890b42">2018</FY1>
    <ProcurementIEAAgmtID1 xmlns="3412b947-6542-4c91-b9f2-ac7429890b42" xsi:nil="true"/>
    <EmailHeaders xmlns="http://schemas.microsoft.com/sharepoint/v4">x-sender: vaughnjs@mcc.gov
x-receiver: BeninIITRW@mcctpwinisp02.mcc.gov
Received: from mccapiexch01.mcc.gov ([10.160.0.70]) by MCCTPWINISP02.mcc.gov over TLS secured channel with Microsoft SMTPSVC(7.5.7601.17514);
	 Mon, 15 Oct 2018 09:45:23 -0400
Received: from mccapiexch01.mcc.gov (10.160.0.70) by mccapiexch01.mcc.gov
 (10.160.0.70) with Microsoft SMTP Server (TLS) id 15.1.466.34; Mon, 15 Oct
 2018 09:45:21 -0400
Received: from GCC01-DM2-obe.outbound.protection.outlook.com (23.103.198.51)
 by mccapiexch01.mcc.gov (10.160.0.70) with Microsoft SMTP Server (TLS) id
 15.1.466.34 via Frontend Transport; Mon, 15 Oct 2018 09:45:21 -0400
DKIM-Signature: v=1; a=rsa-sha256; c=relaxed/relaxed; d=mcc.gov; s=selector1;
 h=From:Date:Subject:Message-ID:Content-Type:MIME-Version:X-MS-Exchange-SenderADCheck;
 bh=6fB1m9LlhX47dYPVX7xvNcIiCIstEm/Z4TYPUAQVFrs=;
 b=PZdzyFeJJHZTWB2VhKvwVevl+HdM+KMqQhz95hi5oEBzMaITGBMPI1sZg62T8YfhF707qMLdmhkmwfoWwnbQOukS1quNiUwEBNE9VZQAGc2qDlGsJ2N+jcfRZdZd1rPmjDaoExEVDJ6PE/hI2LVaXTDEJOfCwHAOXchPQcmQ/tk=
Received: from BN7PR09MB2852.namprd09.prod.outlook.com (52.135.243.25) by
 BN7PR09MB2849.namprd09.prod.outlook.com (52.135.243.22) with Microsoft SMTP
 Server (version=TLS1_2, cipher=TLS_ECDHE_RSA_WITH_AES_256_GCM_SHA384) id
 15.20.1228.21; Mon, 15 Oct 2018 13:45:17 +0000
Received: from BN7PR09MB2852.namprd09.prod.outlook.com
 ([fe80::40fb:82f8:200d:b95a]) by BN7PR09MB2852.namprd09.prod.outlook.com
 ([fe80::40fb:82f8:200d:b95a%5]) with mapi id 15.20.1228.027; Mon, 15 Oct 2018
 13:45:16 +0000
From: "Vaughn, Jennifer S (DCO/AFR-P)" &lt;vaughnjs@mcc.gov&gt;
To: "BeninIITRW@mcctpwinisp02.mcc.gov" &lt;BeninIITRW@mcctpwinisp02.mcc.gov&gt;
Subject: Benin II - SBEE Staff Survey Report
Thread-Topic: Benin II - SBEE Staff Survey Report
Thread-Index: AdRkYNQcmaiScEtLTqWvcHzxDD5o9gALHJuw
Date: Mon, 15 Oct 2018 13:45:16 +0000
Message-ID: &lt;BN7PR09MB2852AE477FDD25227A997616DDFD0@BN7PR09MB2852.namprd09.prod.outlook.com&gt;
References: &lt;DM6PR09MB2617B3FAD18CC409A38626D3CCFD0@DM6PR09MB2617.namprd09.prod.outlook.com&gt;
In-Reply-To: &lt;DM6PR09MB2617B3FAD18CC409A38626D3CCFD0@DM6PR09MB2617.namprd09.prod.outlook.com&gt;
Accept-Language: en-US
Content-Language: en-US
X-MS-Has-Attach: yes
X-MS-TNEF-Correlator:
authentication-results: spf=none (sender IP is )
 smtp.mailfrom=vaughnjs@mcc.gov; 
x-originating-ip: [12.14.14.122]
x-ms-publictraffictype: Email
x-microsoft-exchange-diagnostics: 1;BN7PR09MB2849;6:J6L/77g/8ZBP2Ey9NN1testRoREeBAMqTRNzXjXCHIKTZZkDMqs3GuRYaj3eZgg0VZ1nV33zs2kmBV0ujAnxC75sXDpgaH6a3pliJHwdGmLbT4eSchXs8UJgD0auPyVr7krd0BU0ggr9R5IXE2wcuNymc6CMsKbMngtbO9XicZ18ccYfJF14g/mXocxA9XjjfEYOyGz/+fNYexm7yr6R6OKkSWEScKPCiOhEG+lDmeTHsOyaichrBbiysuwHzSvp6JA0l1uAWPER3C7l2ERcaXGmaHmEgnGAUtQJIGuo01cqhmvjR1W48RKLo9Jg3WR9oZtTxMrUqY8SwuUjQG2b35EiBWofggvC0FV/Fq3NExg9UATZ+76aJpCkTAkR7QiUThJTtiIbrpTDV28M9LLgSkMvdp8v3US2utfLzaOnwB47gbkHIDOev6DrtobfD5VncrVGrjqlPN9FlRGXYpg4cA==;5:uSKe8+uk8DyaNTwWetg08Q/ofhDOw6d7ao7xzFICMOOrylpwQsjh75B2KvCZB6dJn6gAXWkvK/K/4eOCUjLjXgLHaJVIrhzBY5ls6/34cPecDS1ilGL+skCqr4T0Sc30qEEW8QwYcB8YWOY2tdH5oxf2QT4TKcHVZLcxabkCpl8=;7:IvXbC9Q/XuurQBhQ11nXB2oNuhgSHgCpUIknmrQ02SWeW5BQUU651cG6D7/75k3yDme/c+jYwGNXcOa3jOOVuu2TcIdO7fiOhohwAAKsf0di4r+hoJW0nfKog44PNsRMA8s3LVPjmhgJXHNuCJlFAIa6qaswf5rMufae5Kc3KHFvspspR+xAyeV+1CBZAt0m6ZJX5jraLk7rqmUjb6/3nlP2ywepXbaLa6NPVlAwGpFUtWTdZfn/Y0a434LDIWZy
x-ms-exchange-antispam-srfa-diagnostics: SOS;
x-ms-office365-filtering-correlation-id: 56d39c74-1745-494c-fec0-08d632a470b2
x-microsoft-antispam: BCL:0;PCL:0;RULEID:(7020095)(4652040)(8989299)(4534185)(4627221)(201703031133081)(201702281549075)(8990200)(5600074)(711020)(2017052603328)(7153060)(49563074)(7193020);SRVR:BN7PR09MB2849;
x-ms-traffictypediagnostic: BN7PR09MB2849:
x-microsoft-antispam-prvs: &lt;BN7PR09MB284924B00ECCF62ED4D0F390DDFD0@BN7PR09MB2849.namprd09.prod.outlook.com&gt;
x-exchange-antispam-report-test: UriScan:(163750095850)(72170088055959)(231250463719595)(151586472228796)(21748063052155)(28532068793085)(190501279198761)(227612066756510);
x-ms-exchange-senderadcheck: 1
x-exchange-antispam-report-cfa-test: BCL:0;PCL:0;RULEID:(102415395)(6040522)(2401047)(8121501046)(5005006)(3231355)(944501410)(4983020)(52105095)(3002001)(10201501046)(93006095)(93001095)(149066)(150057)(6041310)(20161123560045)(201703131423095)(201702281528075)(20161123555045)(201703061421075)(201703061406153)(20161123564045)(20161123558120)(20161123562045)(201708071742011)(7699051);SRVR:BN7PR09MB2849;BCL:0;PCL:0;RULEID:;SRVR:BN7PR09MB2849;
x-forefront-prvs: 0826B2F01B
x-forefront-antispam-report: SFV:NSPM;SFS:(10009020)(376002)(346002)(366004)(396003)(39850400004)(136003)(199004)(189003)(81156014)(2351001)(14454004)(476003)(11346002)(5640700003)(106356001)(105586002)(2501003)(733005)(5250100002)(86362001)(186003)(486006)(6436002)(14444005)(71190400001)(5024004)(76176011)(256004)(7696005)(81166006)(8676002)(68736007)(6916009)(316002)(606006)(71200400001)(74316002)(99286004)(8936002)(26005)(53936002)(5660300001)(2906002)(53546011)(9686003)(6506007)(99936001)(236005)(55016002)(54896002)(6306002)(54556002)(6116002)(33656002)(3846002)(25786009)(478600001)(2900100001)(446003)(7736002)(102836004)(66066001)(97736004)(217923001)(426074002)(42522002);DIR:OUT;SFP:1101;SCL:1;SRVR:BN7PR09MB2849;H:BN7PR09MB2852.namprd09.prod.outlook.com;FPR:;SPF:None;LANG:en;PTR:InfoNoRecords;A:1;MX:1;
received-spf: None (protection.outlook.com: mcc.gov does not designate
 permitted sender hosts)
x-microsoft-antispam-message-info: WZ5iIw4GbxUi+grbcB6+RpIi+pQTtQYBesWaHq8cLwt/ecUNoCYb4AHCqQYPcpQvukOCOIuVimBOhXZ0X2AjWVbv//P2e+m/Dd8g8cpjT8Sfmd99QPXCnf+yeLIm5IqeOVWmgNSuQnGizrZg2oFmqhq8sQLWMYeVi7q3NpyVCIhI8mvmUMj/CMbuha6aGyI97YdEdewSlfFpLVjhavKClssRFCSFcx+NckHTZlfvC0cBtktwuIBT+XlFngYiBMCEQSErVdbSimzMIzCbUmLLkBHL2McDcCoz0Gav8Q0lsKsfscydnhUKerCoVipdJFGXl/3DWti9SPNSGem0A+6djHp3YOU8m8dXY3LqfgYfPkk=
spamdiagnosticoutput: 1:99
spamdiagnosticmetadata: NSPM
Content-Type: multipart/mixed;
	boundary="_007_BN7PR09MB2852AE477FDD25227A997616DDFD0BN7PR09MB2852namp_"
MIME-Version: 1.0
X-MS-Exchange-CrossTenant-Network-Message-Id: 56d39c74-1745-494c-fec0-08d632a470b2
X-MS-Exchange-CrossTenant-originalarrivaltime: 15 Oct 2018 13:45:16.4887
 (UTC)
X-MS-Exchange-CrossTenant-fromentityheader: Hosted
X-MS-Exchange-CrossTenant-id: c12a9f27-505d-4fc6-9afa-a0fd65d9e984
X-MS-Exchange-Transport-CrossTenantHeadersStamped: BN7PR09MB2849
Return-Path: vaughnjs@mcc.gov
X-OriginatorOrg: mcc.gov
X-OriginalArrivalTime: 15 Oct 2018 13:45:23.0640 (UTC) FILETIME=[52698380:01D4648D]
</EmailHeaders>
    <SubPhase xmlns="3412b947-6542-4c91-b9f2-ac7429890b42">37</SubPhase>
    <IconOverlay xmlns="http://schemas.microsoft.com/sharepoint/v4" xsi:nil="true"/>
    <AggregatedComment xmlns="3412b947-6542-4c91-b9f2-ac7429890b42">&lt;div class="ExternalClass5964EC7C3C084C9FA64288607421FDF1"&gt;&lt;div&gt;&lt;p&gt;&lt;strong&gt;&lt;font color="green"&gt;Reviewed&lt;/font&gt;&lt;/strong&gt; by &lt;strong&gt;&lt;font color="green"&gt; Moran, Ellen K (DCO/IEPS-ENG)&lt;/font&gt;&lt;/strong&gt; on 10/19/2018 5:11:36 PM
&lt;br /&gt;No comments
&lt;/p&gt;
&lt;p&gt;&lt;div class="ExternalClassC7A54A65C65D453587450D4173E1EBCB"&gt;&lt;div&gt;&lt;p&gt;&lt;strong&gt;&lt;font color="green"&gt;Reviewed&lt;/font&gt;&lt;/strong&gt; by &lt;strong&gt;&lt;font color="green"&gt; Bowen, Derick (DPE/EE-EA/PSC)&lt;/font&gt;&lt;/strong&gt; on 10/18/2018 5:18:52 PM
&lt;br /&gt;
&lt;/p&gt;
&lt;p&gt;&lt;div class="ExternalClass3764F2E3127E497B811F2C6F680CA67B"&gt;&lt;div&gt;&lt;p&gt;&lt;strong&gt;&lt;font color="green"&gt;Reviewed&lt;/font&gt;&lt;/strong&gt; by &lt;strong&gt;&lt;font color="green"&gt; Crenshaw, Amzi S (DCO/IEPS-ESP)&lt;/font&gt;&lt;/strong&gt; on 10/15/2018 3:33:35 PM
&lt;br /&gt;
&lt;/p&gt;
&lt;p&gt;&lt;/p&gt;
&lt;/div&gt;&lt;/div&gt;&lt;/p&gt;
&lt;/div&gt;&lt;/div&gt;&lt;/p&gt;
&lt;/div&gt;&lt;/div&gt;</AggregatedComment>
    <EmailSender xmlns="http://schemas.microsoft.com/sharepoint/v3">&lt;a href="mailto:vaughnjs@mcc.gov"&gt;vaughnjs@mcc.gov&lt;/a&gt;</EmailSender>
    <EmailFrom xmlns="http://schemas.microsoft.com/sharepoint/v3">Vaughn, Jennifer S (DCO/AFR-P) &lt;vaughnjs@mcc.gov&gt;</EmailFrom>
    <ProcessedWithNOW xmlns="3412b947-6542-4c91-b9f2-ac7429890b42">Not Processed</ProcessedWithNOW>
    <SubDocType xmlns="3412b947-6542-4c91-b9f2-ac7429890b42" xsi:nil="true"/>
    <Countries xmlns="3412b947-6542-4c91-b9f2-ac7429890b42">Benin II</Countries>
    <DocStatus xmlns="3412b947-6542-4c91-b9f2-ac7429890b42">Pending</DocStatus>
    <EmailSubject xmlns="http://schemas.microsoft.com/sharepoint/v3">Benin II - SBEE Staff Survey Report</EmailSubject>
    <Activity1 xmlns="3412b947-6542-4c91-b9f2-ac7429890b42">90</Activity1>
    <SendTo xmlns="3412b947-6542-4c91-b9f2-ac7429890b42" xsi:nil="true"/>
    <WFStatus1 xmlns="3412b947-6542-4c91-b9f2-ac7429890b42">
      <Url xsi:nil="true"/>
      <Description xsi:nil="true"/>
    </WFStatus1>
    <Project1 xmlns="3412b947-6542-4c91-b9f2-ac7429890b42">38</Project1>
    <Phase1 xmlns="3412b947-6542-4c91-b9f2-ac7429890b42">15</Phase1>
    <EmailCc xmlns="http://schemas.microsoft.com/sharepoint/v3" xsi:nil="true"/>
    <_dlc_ExpireDateSaved xmlns="http://schemas.microsoft.com/sharepoint/v3" xsi:nil="true"/>
    <_dlc_ExpireDate xmlns="http://schemas.microsoft.com/sharepoint/v3">2019-10-18T13:37:05+00:00</_dlc_ExpireDate>
    <_dlc_DocId xmlns="8c098deb-0596-47b9-ab7b-ecc17da9427c">TDCMF4JCUXDJ-25-745</_dlc_DocId>
    <_dlc_DocIdUrl xmlns="8c098deb-0596-47b9-ab7b-ecc17da9427c">
      <Url>http://intranet.mcc.gov/countries/BeninII/BenII/_layouts/DocIdRedir.aspx?ID=TDCMF4JCUXDJ-25-745</Url>
      <Description>TDCMF4JCUXDJ-25-745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mpactDoc" ma:contentTypeID="0x0101004F9148DFE83EEE4BBA15A855A561AFF300FB1C298A28F84346953C7BD59B3C068D" ma:contentTypeVersion="18" ma:contentTypeDescription="" ma:contentTypeScope="" ma:versionID="05e570cd9a1cffea189ea7b8e5ce8440">
  <xsd:schema xmlns:xsd="http://www.w3.org/2001/XMLSchema" xmlns:xs="http://www.w3.org/2001/XMLSchema" xmlns:p="http://schemas.microsoft.com/office/2006/metadata/properties" xmlns:ns1="http://schemas.microsoft.com/sharepoint/v3" xmlns:ns2="8c098deb-0596-47b9-ab7b-ecc17da9427c" xmlns:ns3="3412b947-6542-4c91-b9f2-ac7429890b42" xmlns:ns4="http://schemas.microsoft.com/sharepoint/v4" targetNamespace="http://schemas.microsoft.com/office/2006/metadata/properties" ma:root="true" ma:fieldsID="d64725a7a780bbe0839ccb2d636ee50d" ns1:_="" ns2:_="" ns3:_="" ns4:_="">
    <xsd:import namespace="http://schemas.microsoft.com/sharepoint/v3"/>
    <xsd:import namespace="8c098deb-0596-47b9-ab7b-ecc17da9427c"/>
    <xsd:import namespace="3412b947-6542-4c91-b9f2-ac7429890b4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ountries" minOccurs="0"/>
                <xsd:element ref="ns3:Phase1" minOccurs="0"/>
                <xsd:element ref="ns3:SubPhase" minOccurs="0"/>
                <xsd:element ref="ns3:FY1" minOccurs="0"/>
                <xsd:element ref="ns3:ReviewType" minOccurs="0"/>
                <xsd:element ref="ns3:DocStatus" minOccurs="0"/>
                <xsd:element ref="ns3:Project1" minOccurs="0"/>
                <xsd:element ref="ns3:Activity1" minOccurs="0"/>
                <xsd:element ref="ns3:ProcurementIEAAgmtID1" minOccurs="0"/>
                <xsd:element ref="ns3:DocType" minOccurs="0"/>
                <xsd:element ref="ns3:SubDocType" minOccurs="0"/>
                <xsd:element ref="ns3:PracticeUnit1" minOccurs="0"/>
                <xsd:element ref="ns3:SendTo" minOccurs="0"/>
                <xsd:element ref="ns3:AdditionalInfo" minOccurs="0"/>
                <xsd:element ref="ns3:ProcessedWithNOW" minOccurs="0"/>
                <xsd:element ref="ns3:WFInitiated" minOccurs="0"/>
                <xsd:element ref="ns3:WFStatus1" minOccurs="0"/>
                <xsd:element ref="ns3:AggregatedComment" minOccurs="0"/>
                <xsd:element ref="ns1:EmailSender" minOccurs="0"/>
                <xsd:element ref="ns1:EmailTo" minOccurs="0"/>
                <xsd:element ref="ns1:EmailCc" minOccurs="0"/>
                <xsd:element ref="ns1:EmailFrom" minOccurs="0"/>
                <xsd:element ref="ns1:EmailSubject" minOccurs="0"/>
                <xsd:element ref="ns4:EmailHeaders" minOccurs="0"/>
                <xsd:element ref="ns1:_dlc_Exempt" minOccurs="0"/>
                <xsd:element ref="ns1:_dlc_ExpireDateSaved" minOccurs="0"/>
                <xsd:element ref="ns1:_dlc_ExpireDat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9" nillable="true" ma:displayName="E-Mail Sender" ma:hidden="true" ma:internalName="EmailSender">
      <xsd:simpleType>
        <xsd:restriction base="dms:Note">
          <xsd:maxLength value="255"/>
        </xsd:restriction>
      </xsd:simpleType>
    </xsd:element>
    <xsd:element name="EmailTo" ma:index="30" nillable="true" ma:displayName="E-Mail To" ma:hidden="true" ma:internalName="EmailTo">
      <xsd:simpleType>
        <xsd:restriction base="dms:Note">
          <xsd:maxLength value="255"/>
        </xsd:restriction>
      </xsd:simpleType>
    </xsd:element>
    <xsd:element name="EmailCc" ma:index="31" nillable="true" ma:displayName="E-Mail Cc" ma:hidden="true" ma:internalName="EmailCc">
      <xsd:simpleType>
        <xsd:restriction base="dms:Note">
          <xsd:maxLength value="255"/>
        </xsd:restriction>
      </xsd:simpleType>
    </xsd:element>
    <xsd:element name="EmailFrom" ma:index="32" nillable="true" ma:displayName="E-Mail From" ma:hidden="true" ma:internalName="EmailFrom">
      <xsd:simpleType>
        <xsd:restriction base="dms:Text"/>
      </xsd:simpleType>
    </xsd:element>
    <xsd:element name="EmailSubject" ma:index="33" nillable="true" ma:displayName="E-Mail Subject" ma:hidden="true" ma:internalName="EmailSubject">
      <xsd:simpleType>
        <xsd:restriction base="dms:Text"/>
      </xsd:simpleType>
    </xsd:element>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element name="_vti_ItemDeclaredRecord" ma:index="39" nillable="true" ma:displayName="Declared Record" ma:hidden="true" ma:internalName="_vti_ItemDeclaredRecord"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98deb-0596-47b9-ab7b-ecc17da942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12b947-6542-4c91-b9f2-ac7429890b42" elementFormDefault="qualified">
    <xsd:import namespace="http://schemas.microsoft.com/office/2006/documentManagement/types"/>
    <xsd:import namespace="http://schemas.microsoft.com/office/infopath/2007/PartnerControls"/>
    <xsd:element name="Countries" ma:index="11" nillable="true" ma:displayName="Country" ma:default="Benin II" ma:format="Dropdown" ma:internalName="Countries">
      <xsd:simpleType>
        <xsd:restriction base="dms:Choice">
          <xsd:enumeration value="Benin II"/>
          <xsd:enumeration value="Armenia"/>
          <xsd:enumeration value="Benin I"/>
          <xsd:enumeration value="Burkina Faso"/>
          <xsd:enumeration value="Cabo Verde I"/>
          <xsd:enumeration value="Cabo Verde II"/>
          <xsd:enumeration value="El Salvador I"/>
          <xsd:enumeration value="El Salvador II"/>
          <xsd:enumeration value="Georgia I"/>
          <xsd:enumeration value="Georgia II"/>
          <xsd:enumeration value="Ghana I"/>
          <xsd:enumeration value="Ghana II"/>
          <xsd:enumeration value="Honduras"/>
          <xsd:enumeration value="Indonesia"/>
          <xsd:enumeration value="Jordan"/>
          <xsd:enumeration value="Lesotho"/>
          <xsd:enumeration value="Madagascar"/>
          <xsd:enumeration value="Malawi"/>
          <xsd:enumeration value="Mali"/>
          <xsd:enumeration value="Moldova"/>
          <xsd:enumeration value="Mongolia"/>
          <xsd:enumeration value="Morocco I"/>
          <xsd:enumeration value="Morocco II"/>
          <xsd:enumeration value="Mozambique"/>
          <xsd:enumeration value="Namibia"/>
          <xsd:enumeration value="Nepal"/>
          <xsd:enumeration value="Nicaragua"/>
          <xsd:enumeration value="Niger"/>
          <xsd:enumeration value="Philippines"/>
          <xsd:enumeration value="Senegal"/>
          <xsd:enumeration value="Sierra Leone"/>
          <xsd:enumeration value="Tanzania I"/>
          <xsd:enumeration value="Tanzania II"/>
          <xsd:enumeration value="Vanuatu"/>
          <xsd:enumeration value="Zambia"/>
        </xsd:restriction>
      </xsd:simpleType>
    </xsd:element>
    <xsd:element name="Phase1" ma:index="12" nillable="true" ma:displayName="Phase" ma:list="{18BBE943-E021-40FE-A5E0-F0EDD5A41882}" ma:internalName="Phase1" ma:showField="Title" ma:web="3412b947-6542-4c91-b9f2-ac7429890b42">
      <xsd:simpleType>
        <xsd:restriction base="dms:Lookup"/>
      </xsd:simpleType>
    </xsd:element>
    <xsd:element name="SubPhase" ma:index="13" nillable="true" ma:displayName="SubPhase" ma:list="{C395B9E3-61A3-4D5E-8370-E74EAB835A39}" ma:internalName="SubPhase" ma:showField="Level1" ma:web="3412b947-6542-4c91-b9f2-ac7429890b42">
      <xsd:simpleType>
        <xsd:restriction base="dms:Lookup"/>
      </xsd:simpleType>
    </xsd:element>
    <xsd:element name="FY1" ma:index="14" nillable="true" ma:displayName="FY" ma:default="2018" ma:format="Dropdown" ma:internalName="_x0046_Y1">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ReviewType" ma:index="15" nillable="true" ma:displayName="ReviewType" ma:format="Dropdown" ma:internalName="ReviewType">
      <xsd:simpleType>
        <xsd:restriction base="dms:Choice">
          <xsd:enumeration value="No Objection"/>
          <xsd:enumeration value="Technical Review"/>
        </xsd:restriction>
      </xsd:simpleType>
    </xsd:element>
    <xsd:element name="DocStatus" ma:index="16" nillable="true" ma:displayName="Document Status" ma:default="Pending" ma:format="Dropdown" ma:internalName="DocStatus">
      <xsd:simpleType>
        <xsd:restriction base="dms:Choice">
          <xsd:enumeration value="Pending"/>
          <xsd:enumeration value="Clear"/>
          <xsd:enumeration value="Object"/>
          <xsd:enumeration value="Reviewed"/>
          <xsd:enumeration value="Deferred"/>
        </xsd:restriction>
      </xsd:simpleType>
    </xsd:element>
    <xsd:element name="Project1" ma:index="17" nillable="true" ma:displayName="Project" ma:list="{18BBE943-E021-40FE-A5E0-F0EDD5A41882}" ma:internalName="Project1" ma:showField="Title" ma:web="3412b947-6542-4c91-b9f2-ac7429890b42">
      <xsd:simpleType>
        <xsd:restriction base="dms:Lookup"/>
      </xsd:simpleType>
    </xsd:element>
    <xsd:element name="Activity1" ma:index="18" nillable="true" ma:displayName="Activity" ma:list="{C395B9E3-61A3-4D5E-8370-E74EAB835A39}" ma:internalName="Activity1" ma:showField="Level1" ma:web="3412b947-6542-4c91-b9f2-ac7429890b42">
      <xsd:simpleType>
        <xsd:restriction base="dms:Lookup"/>
      </xsd:simpleType>
    </xsd:element>
    <xsd:element name="ProcurementIEAAgmtID1" ma:index="19" nillable="true" ma:displayName="Procurement/IEA/AgmtID" ma:format="Dropdown" ma:internalName="ProcurementIEAAgmtID1">
      <xsd:simpleType>
        <xsd:restriction base="dms:Choice">
          <xsd:enumeration value="Placeholder"/>
        </xsd:restriction>
      </xsd:simpleType>
    </xsd:element>
    <xsd:element name="DocType" ma:index="20" nillable="true" ma:displayName="DocType" ma:list="{18BBE943-E021-40FE-A5E0-F0EDD5A41882}" ma:internalName="DocType" ma:showField="Title" ma:web="3412b947-6542-4c91-b9f2-ac7429890b42">
      <xsd:simpleType>
        <xsd:restriction base="dms:Lookup"/>
      </xsd:simpleType>
    </xsd:element>
    <xsd:element name="SubDocType" ma:index="21" nillable="true" ma:displayName="SubDocType" ma:list="{C395B9E3-61A3-4D5E-8370-E74EAB835A39}" ma:internalName="SubDocType" ma:showField="Level1" ma:web="3412b947-6542-4c91-b9f2-ac7429890b42">
      <xsd:simpleType>
        <xsd:restriction base="dms:Lookup"/>
      </xsd:simpleType>
    </xsd:element>
    <xsd:element name="PracticeUnit1" ma:index="22" nillable="true" ma:displayName="Practice Unit" ma:internalName="PracticeUnit1">
      <xsd:complexType>
        <xsd:complexContent>
          <xsd:extension base="dms:MultiChoice">
            <xsd:sequence>
              <xsd:element name="Value" maxOccurs="unbounded" minOccurs="0" nillable="true">
                <xsd:simpleType>
                  <xsd:restriction base="dms:Choice">
                    <xsd:enumeration value="ADMN"/>
                    <xsd:enumeration value="AG"/>
                    <xsd:enumeration value="COMMS"/>
                    <xsd:enumeration value="ECON"/>
                    <xsd:enumeration value="EPG"/>
                    <xsd:enumeration value="ESP"/>
                    <xsd:enumeration value="FA"/>
                    <xsd:enumeration value="FIT"/>
                    <xsd:enumeration value="GSI"/>
                    <xsd:enumeration value="HCD"/>
                    <xsd:enumeration value="M&amp;E"/>
                    <xsd:enumeration value="OGC"/>
                    <xsd:enumeration value="PEPFAR"/>
                    <xsd:enumeration value="PRLP"/>
                    <xsd:enumeration value="PROC"/>
                    <xsd:enumeration value="TVS"/>
                    <xsd:enumeration value="WSI"/>
                    <xsd:enumeration value="ALL"/>
                    <xsd:enumeration value="NONE"/>
                  </xsd:restriction>
                </xsd:simpleType>
              </xsd:element>
            </xsd:sequence>
          </xsd:extension>
        </xsd:complexContent>
      </xsd:complexType>
    </xsd:element>
    <xsd:element name="SendTo" ma:index="23" nillable="true" ma:displayName="SendTo" ma:default="--Choose One--" ma:format="Dropdown" ma:internalName="SendTo">
      <xsd:simpleType>
        <xsd:restriction base="dms:Choice">
          <xsd:enumeration value="--Choose One--"/>
          <xsd:enumeration value="Program Ops Docs"/>
          <xsd:enumeration value="Compact Docs"/>
          <xsd:enumeration value="Core Docs"/>
        </xsd:restriction>
      </xsd:simpleType>
    </xsd:element>
    <xsd:element name="AdditionalInfo" ma:index="24" nillable="true" ma:displayName="AdditionalInfo" ma:default="0" ma:description="Check this if additional information is required from MCA in order to officially complete the workflow." ma:internalName="AdditionalInfo">
      <xsd:simpleType>
        <xsd:restriction base="dms:Boolean"/>
      </xsd:simpleType>
    </xsd:element>
    <xsd:element name="ProcessedWithNOW" ma:index="25" nillable="true" ma:displayName="ProcessedWithN-O-W?" ma:default="Not Processed" ma:description="Processed with No Objection Workflow?" ma:format="Dropdown" ma:hidden="true" ma:internalName="ProcessedWithNOW" ma:readOnly="false">
      <xsd:simpleType>
        <xsd:restriction base="dms:Choice">
          <xsd:enumeration value="Not Processed"/>
          <xsd:enumeration value="In Progress"/>
          <xsd:enumeration value="Processed"/>
        </xsd:restriction>
      </xsd:simpleType>
    </xsd:element>
    <xsd:element name="WFInitiated" ma:index="26" nillable="true" ma:displayName="WFInitiated" ma:default="No" ma:format="Dropdown" ma:hidden="true" ma:internalName="WFInitiated" ma:readOnly="false">
      <xsd:simpleType>
        <xsd:restriction base="dms:Choice">
          <xsd:enumeration value="No"/>
          <xsd:enumeration value="Yes"/>
        </xsd:restriction>
      </xsd:simpleType>
    </xsd:element>
    <xsd:element name="WFStatus1" ma:index="27" nillable="true" ma:displayName="WFStatus" ma:format="Hyperlink" ma:hidden="true" ma:internalName="WFStatus1"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ggregatedComment" ma:index="28" nillable="true" ma:displayName="Aggregated Comments" ma:internalName="Aggregated_x0020_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34" nillable="true" ma:displayName="E-Mail Headers" ma:hidden="true" ma:internalName="EmailHeaders">
      <xsd:simpleType>
        <xsd:restriction base="dms:Note"/>
      </xsd:simpleType>
    </xsd:element>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D56E2CC7-74C1-4EEB-9163-5803C4E972B6}">
  <ds:schemaRefs>
    <ds:schemaRef ds:uri="office.server.policy"/>
  </ds:schemaRefs>
</ds:datastoreItem>
</file>

<file path=customXml/itemProps2.xml><?xml version="1.0" encoding="utf-8"?>
<ds:datastoreItem xmlns:ds="http://schemas.openxmlformats.org/officeDocument/2006/customXml" ds:itemID="{ACCD41EA-CFFE-4577-B860-DC5FFD8D51EF}">
  <ds:schemaRefs>
    <ds:schemaRef ds:uri="http://purl.org/dc/elements/1.1/"/>
    <ds:schemaRef ds:uri="http://schemas.microsoft.com/office/2006/documentManagement/types"/>
    <ds:schemaRef ds:uri="http://schemas.microsoft.com/sharepoint/v3"/>
    <ds:schemaRef ds:uri="3412b947-6542-4c91-b9f2-ac7429890b42"/>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4"/>
    <ds:schemaRef ds:uri="8c098deb-0596-47b9-ab7b-ecc17da9427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832DBA3-C8DD-4E83-AF60-E34494DE70EE}">
  <ds:schemaRefs>
    <ds:schemaRef ds:uri="http://schemas.microsoft.com/sharepoint/v3/contenttype/forms"/>
  </ds:schemaRefs>
</ds:datastoreItem>
</file>

<file path=customXml/itemProps4.xml><?xml version="1.0" encoding="utf-8"?>
<ds:datastoreItem xmlns:ds="http://schemas.openxmlformats.org/officeDocument/2006/customXml" ds:itemID="{E19959C0-4706-430B-979A-A28446BD0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98deb-0596-47b9-ab7b-ecc17da9427c"/>
    <ds:schemaRef ds:uri="3412b947-6542-4c91-b9f2-ac7429890b4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C9CDB2-E351-46BD-9EEF-DD1FD7966F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9295</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Glucroft, Julian S (DPE/EE-ME)</dc:creator>
  <cp:keywords/>
  <dc:description/>
  <cp:lastModifiedBy>Rufus ZANKLAN</cp:lastModifiedBy>
  <cp:revision>2</cp:revision>
  <dcterms:created xsi:type="dcterms:W3CDTF">2018-10-25T10:15:00Z</dcterms:created>
  <dcterms:modified xsi:type="dcterms:W3CDTF">2018-10-25T10:15:00Z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0x0101004F9148DFE83EEE4BBA15A855A561AFF300FB1C298A28F84346953C7BD59B3C068D</vt:lpwstr>
  </property>
  <property fmtid="{D5CDD505-2E9C-101B-9397-08002B2CF9AE}" pid="3" name="_dlc_policyId">
    <vt:lpwstr>0x0101004F9148DFE83EEE4BBA15A855A561AFF3|1681630146</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bc9fae11-a523-4c2a-a1af-91fa97575d3f</vt:lpwstr>
  </property>
  <property fmtid="{D5CDD505-2E9C-101B-9397-08002B2CF9AE}" pid="6" name="DocumentSetDescription">
    <vt:lpwstr/>
  </property>
  <property fmtid="{D5CDD505-2E9C-101B-9397-08002B2CF9AE}" pid="7" name="_docset_NoMedatataSyncRequired">
    <vt:lpwstr>False</vt:lpwstr>
  </property>
</Properties>
</file>