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CF" w:rsidRPr="0086318A" w:rsidRDefault="006C09CF" w:rsidP="005A4B48">
      <w:pPr>
        <w:spacing w:after="0" w:line="240" w:lineRule="auto"/>
        <w:jc w:val="center"/>
        <w:rPr>
          <w:rFonts w:ascii="Algerian" w:hAnsi="Algerian" w:cs="Arial"/>
          <w:sz w:val="20"/>
          <w:szCs w:val="21"/>
        </w:rPr>
      </w:pPr>
      <w:r w:rsidRPr="0086318A">
        <w:rPr>
          <w:rFonts w:ascii="Algerian" w:hAnsi="Algerian" w:cs="Arial"/>
          <w:sz w:val="20"/>
          <w:szCs w:val="21"/>
        </w:rPr>
        <w:t>REPUBLIQUE DU BENIN</w:t>
      </w:r>
    </w:p>
    <w:p w:rsidR="006C09CF" w:rsidRPr="0086318A" w:rsidRDefault="006C09CF" w:rsidP="006C09CF">
      <w:pPr>
        <w:spacing w:after="0"/>
        <w:jc w:val="center"/>
        <w:rPr>
          <w:rFonts w:ascii="Algerian" w:hAnsi="Algerian"/>
          <w:sz w:val="20"/>
          <w:szCs w:val="16"/>
        </w:rPr>
      </w:pPr>
      <w:r w:rsidRPr="0086318A">
        <w:rPr>
          <w:rFonts w:ascii="Algerian" w:hAnsi="Algerian"/>
          <w:sz w:val="20"/>
          <w:szCs w:val="16"/>
        </w:rPr>
        <w:t>-------o0o-------</w:t>
      </w:r>
    </w:p>
    <w:p w:rsidR="006C09CF" w:rsidRPr="0086318A" w:rsidRDefault="006C09CF" w:rsidP="005A4B48">
      <w:pPr>
        <w:spacing w:after="0" w:line="240" w:lineRule="auto"/>
        <w:jc w:val="center"/>
        <w:rPr>
          <w:rFonts w:ascii="Algerian" w:hAnsi="Algerian" w:cs="Arial"/>
        </w:rPr>
      </w:pPr>
      <w:r w:rsidRPr="0086318A">
        <w:rPr>
          <w:rFonts w:ascii="Algerian" w:hAnsi="Algerian" w:cs="Arial"/>
        </w:rPr>
        <w:t>MINISTERE DE L’ECONOMIE ET DES FINAN</w:t>
      </w:r>
      <w:r w:rsidR="005A4B48" w:rsidRPr="0086318A">
        <w:rPr>
          <w:rFonts w:ascii="Algerian" w:hAnsi="Algerian" w:cs="Arial"/>
        </w:rPr>
        <w:t>C</w:t>
      </w:r>
      <w:r w:rsidRPr="0086318A">
        <w:rPr>
          <w:rFonts w:ascii="Algerian" w:hAnsi="Algerian" w:cs="Arial"/>
        </w:rPr>
        <w:t xml:space="preserve">ES </w:t>
      </w:r>
    </w:p>
    <w:p w:rsidR="006C09CF" w:rsidRPr="0086318A" w:rsidRDefault="006C09CF" w:rsidP="006C09CF">
      <w:pPr>
        <w:spacing w:after="0"/>
        <w:jc w:val="center"/>
        <w:rPr>
          <w:rFonts w:ascii="Algerian" w:hAnsi="Algerian"/>
        </w:rPr>
      </w:pPr>
      <w:r w:rsidRPr="0086318A">
        <w:rPr>
          <w:rFonts w:ascii="Algerian" w:hAnsi="Algerian"/>
        </w:rPr>
        <w:t>-------o0o-------</w:t>
      </w:r>
    </w:p>
    <w:p w:rsidR="006C09CF" w:rsidRPr="0086318A" w:rsidRDefault="006C09CF" w:rsidP="006C09CF">
      <w:pPr>
        <w:jc w:val="center"/>
        <w:rPr>
          <w:rFonts w:ascii="Arial" w:hAnsi="Arial" w:cs="Arial"/>
          <w:b/>
          <w:sz w:val="24"/>
          <w:szCs w:val="21"/>
        </w:rPr>
      </w:pPr>
      <w:r w:rsidRPr="0086318A">
        <w:rPr>
          <w:rFonts w:ascii="Algerian" w:hAnsi="Algerian" w:cs="Arial"/>
          <w:sz w:val="24"/>
          <w:szCs w:val="21"/>
        </w:rPr>
        <w:t>DIRECTION GENERALE DU MATERIEL ET DE LA LOGISTIQUE</w:t>
      </w:r>
    </w:p>
    <w:p w:rsidR="006C09CF" w:rsidRPr="0086318A" w:rsidRDefault="006C09CF" w:rsidP="006C09CF">
      <w:pPr>
        <w:jc w:val="center"/>
        <w:rPr>
          <w:rFonts w:ascii="Arial" w:hAnsi="Arial" w:cs="Arial"/>
          <w:b/>
          <w:sz w:val="24"/>
          <w:szCs w:val="21"/>
        </w:rPr>
      </w:pPr>
    </w:p>
    <w:p w:rsidR="00C57599" w:rsidRPr="0086318A" w:rsidRDefault="00C57599" w:rsidP="00962569">
      <w:pPr>
        <w:tabs>
          <w:tab w:val="left" w:pos="-720"/>
        </w:tabs>
        <w:suppressAutoHyphens/>
        <w:spacing w:after="0" w:line="240" w:lineRule="auto"/>
        <w:jc w:val="center"/>
        <w:rPr>
          <w:rFonts w:ascii="Algerian" w:hAnsi="Algerian"/>
          <w:b/>
          <w:spacing w:val="-3"/>
          <w:sz w:val="32"/>
          <w:lang w:val="fr-CA"/>
        </w:rPr>
      </w:pPr>
    </w:p>
    <w:p w:rsidR="006C09CF" w:rsidRPr="0086318A" w:rsidRDefault="006C09CF" w:rsidP="00962569">
      <w:pPr>
        <w:tabs>
          <w:tab w:val="left" w:pos="-720"/>
        </w:tabs>
        <w:suppressAutoHyphens/>
        <w:spacing w:after="0" w:line="240" w:lineRule="auto"/>
        <w:jc w:val="center"/>
        <w:rPr>
          <w:rFonts w:ascii="Algerian" w:hAnsi="Algerian"/>
          <w:b/>
          <w:spacing w:val="-3"/>
          <w:sz w:val="32"/>
          <w:lang w:val="fr-CA"/>
        </w:rPr>
      </w:pPr>
      <w:r w:rsidRPr="0086318A">
        <w:rPr>
          <w:rFonts w:ascii="Algerian" w:hAnsi="Algerian"/>
          <w:b/>
          <w:spacing w:val="-3"/>
          <w:sz w:val="32"/>
          <w:lang w:val="fr-CA"/>
        </w:rPr>
        <w:t>RECENSEMENT ET IMMATRICULATION DES BATIMENTS ADMINISTRATIFS</w:t>
      </w:r>
      <w:r w:rsidR="00C92462" w:rsidRPr="0086318A">
        <w:rPr>
          <w:rFonts w:ascii="Algerian" w:hAnsi="Algerian"/>
          <w:b/>
          <w:spacing w:val="-3"/>
          <w:sz w:val="32"/>
          <w:lang w:val="fr-CA"/>
        </w:rPr>
        <w:t xml:space="preserve"> DU BENIN</w:t>
      </w:r>
    </w:p>
    <w:p w:rsidR="006C09CF" w:rsidRPr="0086318A" w:rsidRDefault="006C09CF" w:rsidP="00962569">
      <w:pPr>
        <w:spacing w:after="0"/>
        <w:jc w:val="center"/>
        <w:rPr>
          <w:rFonts w:ascii="Times New Roman" w:hAnsi="Times New Roman"/>
          <w:lang w:val="fr-CA"/>
        </w:rPr>
      </w:pPr>
    </w:p>
    <w:p w:rsidR="000C2638" w:rsidRPr="0086318A" w:rsidRDefault="000C2638" w:rsidP="009E62F7">
      <w:pPr>
        <w:rPr>
          <w:rFonts w:ascii="Times New Roman" w:hAnsi="Times New Roman"/>
          <w:lang w:val="fr-CA"/>
        </w:rPr>
      </w:pPr>
    </w:p>
    <w:p w:rsidR="00C71E7A" w:rsidRPr="0086318A" w:rsidRDefault="00C71E7A" w:rsidP="006C09CF">
      <w:pPr>
        <w:jc w:val="center"/>
        <w:rPr>
          <w:rFonts w:ascii="Times New Roman" w:hAnsi="Times New Roman"/>
          <w:lang w:val="fr-CA"/>
        </w:rPr>
      </w:pPr>
    </w:p>
    <w:p w:rsidR="00BF2224" w:rsidRPr="0086318A" w:rsidRDefault="00F5574C" w:rsidP="001726CB">
      <w:pPr>
        <w:pBdr>
          <w:top w:val="single" w:sz="18" w:space="1" w:color="auto" w:shadow="1"/>
          <w:left w:val="single" w:sz="18" w:space="4" w:color="auto" w:shadow="1"/>
          <w:bottom w:val="single" w:sz="18" w:space="1" w:color="auto" w:shadow="1"/>
          <w:right w:val="single" w:sz="18" w:space="4" w:color="auto" w:shadow="1"/>
        </w:pBdr>
        <w:shd w:val="clear" w:color="auto" w:fill="F2F2F2" w:themeFill="background1" w:themeFillShade="F2"/>
        <w:jc w:val="center"/>
        <w:rPr>
          <w:rFonts w:ascii="Algerian" w:hAnsi="Algerian"/>
          <w:b/>
          <w:sz w:val="44"/>
          <w:lang w:val="fr-CA"/>
        </w:rPr>
      </w:pPr>
      <w:r w:rsidRPr="0086318A">
        <w:rPr>
          <w:rFonts w:ascii="Algerian" w:hAnsi="Algerian"/>
          <w:b/>
          <w:sz w:val="44"/>
          <w:lang w:val="fr-CA"/>
        </w:rPr>
        <w:t>RAPPORT D’ANALYSE</w:t>
      </w:r>
    </w:p>
    <w:p w:rsidR="000C2638" w:rsidRPr="0086318A" w:rsidRDefault="00567BDD" w:rsidP="006C09CF">
      <w:pPr>
        <w:jc w:val="center"/>
        <w:rPr>
          <w:rFonts w:ascii="Times New Roman" w:hAnsi="Times New Roman"/>
          <w:lang w:val="fr-CA"/>
        </w:rPr>
      </w:pPr>
      <w:r>
        <w:rPr>
          <w:rFonts w:ascii="Times New Roman" w:hAnsi="Times New Roman"/>
          <w:noProof/>
          <w:lang w:eastAsia="fr-FR"/>
        </w:rPr>
        <w:pict>
          <v:rect id="_x0000_s1035" style="position:absolute;left:0;text-align:left;margin-left:-.5pt;margin-top:4.6pt;width:462.1pt;height:320.3pt;z-index:251661312">
            <v:textbox style="mso-next-textbox:#_x0000_s1035">
              <w:txbxContent>
                <w:p w:rsidR="00D30E22" w:rsidRDefault="00D30E22" w:rsidP="00C57599">
                  <w:pPr>
                    <w:jc w:val="right"/>
                  </w:pPr>
                  <w:r w:rsidRPr="00C57599">
                    <w:rPr>
                      <w:noProof/>
                      <w:lang w:eastAsia="fr-FR"/>
                    </w:rPr>
                    <w:drawing>
                      <wp:inline distT="0" distB="0" distL="0" distR="0">
                        <wp:extent cx="2893001" cy="1763445"/>
                        <wp:effectExtent l="19050" t="0" r="2599" b="0"/>
                        <wp:docPr id="24" name="Image 5" descr="H:\Données_PHOTO - RIBA\ATACORA\LES PHOTOS\COBLY et TANGUIETA Centre\DSC00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onnées_PHOTO - RIBA\ATACORA\LES PHOTOS\COBLY et TANGUIETA Centre\DSC00278.JPG"/>
                                <pic:cNvPicPr>
                                  <a:picLocks noChangeAspect="1" noChangeArrowheads="1"/>
                                </pic:cNvPicPr>
                              </pic:nvPicPr>
                              <pic:blipFill>
                                <a:blip r:embed="rId8"/>
                                <a:srcRect/>
                                <a:stretch>
                                  <a:fillRect/>
                                </a:stretch>
                              </pic:blipFill>
                              <pic:spPr bwMode="auto">
                                <a:xfrm>
                                  <a:off x="0" y="0"/>
                                  <a:ext cx="2893001" cy="1763445"/>
                                </a:xfrm>
                                <a:prstGeom prst="rect">
                                  <a:avLst/>
                                </a:prstGeom>
                                <a:noFill/>
                                <a:ln w="9525">
                                  <a:noFill/>
                                  <a:miter lim="800000"/>
                                  <a:headEnd/>
                                  <a:tailEnd/>
                                </a:ln>
                              </pic:spPr>
                            </pic:pic>
                          </a:graphicData>
                        </a:graphic>
                      </wp:inline>
                    </w:drawing>
                  </w:r>
                  <w:r w:rsidRPr="00C57599">
                    <w:rPr>
                      <w:noProof/>
                      <w:lang w:eastAsia="fr-FR"/>
                    </w:rPr>
                    <w:drawing>
                      <wp:inline distT="0" distB="0" distL="0" distR="0">
                        <wp:extent cx="2730356" cy="1765005"/>
                        <wp:effectExtent l="19050" t="0" r="0" b="0"/>
                        <wp:docPr id="22" name="Image 6" descr="H:\Données_PHOTO - RIBA\ATACORA\LES PHOTOS\COBLY et TANGUIETA Centre\DSC00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onnées_PHOTO - RIBA\ATACORA\LES PHOTOS\COBLY et TANGUIETA Centre\DSC00249.JPG"/>
                                <pic:cNvPicPr>
                                  <a:picLocks noChangeAspect="1" noChangeArrowheads="1"/>
                                </pic:cNvPicPr>
                              </pic:nvPicPr>
                              <pic:blipFill>
                                <a:blip r:embed="rId9"/>
                                <a:srcRect/>
                                <a:stretch>
                                  <a:fillRect/>
                                </a:stretch>
                              </pic:blipFill>
                              <pic:spPr bwMode="auto">
                                <a:xfrm>
                                  <a:off x="0" y="0"/>
                                  <a:ext cx="2729157" cy="1764230"/>
                                </a:xfrm>
                                <a:prstGeom prst="rect">
                                  <a:avLst/>
                                </a:prstGeom>
                                <a:noFill/>
                                <a:ln w="9525">
                                  <a:noFill/>
                                  <a:miter lim="800000"/>
                                  <a:headEnd/>
                                  <a:tailEnd/>
                                </a:ln>
                              </pic:spPr>
                            </pic:pic>
                          </a:graphicData>
                        </a:graphic>
                      </wp:inline>
                    </w:drawing>
                  </w:r>
                  <w:r w:rsidRPr="00C57599">
                    <w:rPr>
                      <w:noProof/>
                      <w:lang w:eastAsia="fr-FR"/>
                    </w:rPr>
                    <w:drawing>
                      <wp:inline distT="0" distB="0" distL="0" distR="0">
                        <wp:extent cx="2879829" cy="1942993"/>
                        <wp:effectExtent l="19050" t="0" r="0" b="0"/>
                        <wp:docPr id="23" name="Image 1" descr="H:\Données_PHOTO - RIBA\LITTORAL\APPAREIL 8\101MSDCF\DSC0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nnées_PHOTO - RIBA\LITTORAL\APPAREIL 8\101MSDCF\DSC00043.JPG"/>
                                <pic:cNvPicPr>
                                  <a:picLocks noChangeAspect="1" noChangeArrowheads="1"/>
                                </pic:cNvPicPr>
                              </pic:nvPicPr>
                              <pic:blipFill>
                                <a:blip r:embed="rId10"/>
                                <a:srcRect/>
                                <a:stretch>
                                  <a:fillRect/>
                                </a:stretch>
                              </pic:blipFill>
                              <pic:spPr bwMode="auto">
                                <a:xfrm>
                                  <a:off x="0" y="0"/>
                                  <a:ext cx="2889435" cy="1949474"/>
                                </a:xfrm>
                                <a:prstGeom prst="rect">
                                  <a:avLst/>
                                </a:prstGeom>
                                <a:noFill/>
                                <a:ln w="9525">
                                  <a:noFill/>
                                  <a:miter lim="800000"/>
                                  <a:headEnd/>
                                  <a:tailEnd/>
                                </a:ln>
                              </pic:spPr>
                            </pic:pic>
                          </a:graphicData>
                        </a:graphic>
                      </wp:inline>
                    </w:drawing>
                  </w:r>
                  <w:r w:rsidRPr="00C57599">
                    <w:rPr>
                      <w:noProof/>
                      <w:lang w:eastAsia="fr-FR"/>
                    </w:rPr>
                    <w:drawing>
                      <wp:inline distT="0" distB="0" distL="0" distR="0">
                        <wp:extent cx="2734783" cy="1943859"/>
                        <wp:effectExtent l="19050" t="0" r="8417" b="0"/>
                        <wp:docPr id="26" name="Image 1" descr="H:\Données_PHOTO - RIBA\LITTORAL\APPAREIL 8\101MSDCF\DSC0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nnées_PHOTO - RIBA\LITTORAL\APPAREIL 8\101MSDCF\DSC00138.JPG"/>
                                <pic:cNvPicPr>
                                  <a:picLocks noChangeAspect="1" noChangeArrowheads="1"/>
                                </pic:cNvPicPr>
                              </pic:nvPicPr>
                              <pic:blipFill>
                                <a:blip r:embed="rId11"/>
                                <a:srcRect/>
                                <a:stretch>
                                  <a:fillRect/>
                                </a:stretch>
                              </pic:blipFill>
                              <pic:spPr bwMode="auto">
                                <a:xfrm>
                                  <a:off x="0" y="0"/>
                                  <a:ext cx="2745261" cy="1951306"/>
                                </a:xfrm>
                                <a:prstGeom prst="rect">
                                  <a:avLst/>
                                </a:prstGeom>
                                <a:noFill/>
                                <a:ln w="9525">
                                  <a:noFill/>
                                  <a:miter lim="800000"/>
                                  <a:headEnd/>
                                  <a:tailEnd/>
                                </a:ln>
                              </pic:spPr>
                            </pic:pic>
                          </a:graphicData>
                        </a:graphic>
                      </wp:inline>
                    </w:drawing>
                  </w:r>
                </w:p>
              </w:txbxContent>
            </v:textbox>
          </v:rect>
        </w:pict>
      </w:r>
    </w:p>
    <w:p w:rsidR="000C2638" w:rsidRPr="0086318A" w:rsidRDefault="000C2638" w:rsidP="00C57599">
      <w:pPr>
        <w:spacing w:after="0" w:line="240" w:lineRule="auto"/>
        <w:jc w:val="center"/>
        <w:rPr>
          <w:rFonts w:ascii="Times New Roman" w:hAnsi="Times New Roman"/>
          <w:lang w:val="fr-CA"/>
        </w:rPr>
      </w:pPr>
    </w:p>
    <w:p w:rsidR="00523AE0" w:rsidRPr="0086318A" w:rsidRDefault="00523AE0" w:rsidP="00C57599">
      <w:pPr>
        <w:ind w:left="227"/>
        <w:rPr>
          <w:rFonts w:ascii="Times New Roman" w:hAnsi="Times New Roman"/>
          <w:noProof/>
          <w:bdr w:val="single" w:sz="4" w:space="0" w:color="auto"/>
          <w:lang w:eastAsia="fr-FR"/>
        </w:rPr>
      </w:pPr>
    </w:p>
    <w:p w:rsidR="00C57599" w:rsidRPr="0086318A" w:rsidRDefault="00C57599" w:rsidP="00C57599">
      <w:pPr>
        <w:ind w:left="227"/>
        <w:rPr>
          <w:rFonts w:ascii="Times New Roman" w:hAnsi="Times New Roman"/>
          <w:noProof/>
          <w:bdr w:val="single" w:sz="4" w:space="0" w:color="auto"/>
          <w:lang w:eastAsia="fr-FR"/>
        </w:rPr>
      </w:pPr>
    </w:p>
    <w:p w:rsidR="00C57599" w:rsidRPr="0086318A" w:rsidRDefault="00C57599" w:rsidP="00C57599">
      <w:pPr>
        <w:ind w:left="227"/>
        <w:rPr>
          <w:rFonts w:ascii="Times New Roman" w:hAnsi="Times New Roman"/>
          <w:noProof/>
          <w:bdr w:val="single" w:sz="4" w:space="0" w:color="auto"/>
          <w:lang w:eastAsia="fr-FR"/>
        </w:rPr>
      </w:pPr>
    </w:p>
    <w:p w:rsidR="00C57599" w:rsidRPr="0086318A" w:rsidRDefault="00567BDD" w:rsidP="00C57599">
      <w:pPr>
        <w:ind w:left="227"/>
        <w:rPr>
          <w:rFonts w:ascii="Times New Roman" w:hAnsi="Times New Roman"/>
          <w:noProof/>
          <w:bdr w:val="single" w:sz="4" w:space="0" w:color="auto"/>
          <w:lang w:eastAsia="fr-FR"/>
        </w:rPr>
      </w:pPr>
      <w:r>
        <w:rPr>
          <w:rFonts w:ascii="Times New Roman" w:hAnsi="Times New Roman"/>
          <w:noProof/>
          <w:lang w:eastAsia="fr-FR"/>
        </w:rPr>
        <w:pict>
          <v:rect id="_x0000_s1038" style="position:absolute;left:0;text-align:left;margin-left:238.2pt;margin-top:17.75pt;width:92.5pt;height:17.65pt;z-index:251663360">
            <v:textbox>
              <w:txbxContent>
                <w:p w:rsidR="00D30E22" w:rsidRPr="00732069" w:rsidRDefault="00D30E22" w:rsidP="00732069">
                  <w:pPr>
                    <w:spacing w:after="0" w:line="240" w:lineRule="auto"/>
                    <w:rPr>
                      <w:sz w:val="20"/>
                    </w:rPr>
                  </w:pPr>
                  <w:proofErr w:type="spellStart"/>
                  <w:r w:rsidRPr="00732069">
                    <w:rPr>
                      <w:rFonts w:ascii="Times New Roman" w:hAnsi="Times New Roman"/>
                      <w:i/>
                      <w:sz w:val="16"/>
                    </w:rPr>
                    <w:t>Rez</w:t>
                  </w:r>
                  <w:proofErr w:type="spellEnd"/>
                  <w:r w:rsidRPr="00732069">
                    <w:rPr>
                      <w:rFonts w:ascii="Times New Roman" w:hAnsi="Times New Roman"/>
                      <w:i/>
                      <w:sz w:val="16"/>
                    </w:rPr>
                    <w:t xml:space="preserve"> de chaussée neuf</w:t>
                  </w:r>
                </w:p>
              </w:txbxContent>
            </v:textbox>
          </v:rect>
        </w:pict>
      </w:r>
      <w:r>
        <w:rPr>
          <w:rFonts w:ascii="Times New Roman" w:hAnsi="Times New Roman"/>
          <w:noProof/>
          <w:lang w:eastAsia="fr-FR"/>
        </w:rPr>
        <w:pict>
          <v:rect id="_x0000_s1037" style="position:absolute;left:0;text-align:left;margin-left:10.7pt;margin-top:17.75pt;width:127.55pt;height:17.65pt;z-index:251662336">
            <v:textbox>
              <w:txbxContent>
                <w:p w:rsidR="00D30E22" w:rsidRPr="00732069" w:rsidRDefault="00D30E22" w:rsidP="00732069">
                  <w:pPr>
                    <w:spacing w:after="0" w:line="240" w:lineRule="auto"/>
                    <w:rPr>
                      <w:rFonts w:ascii="Times New Roman" w:hAnsi="Times New Roman"/>
                      <w:i/>
                      <w:sz w:val="16"/>
                      <w:szCs w:val="16"/>
                    </w:rPr>
                  </w:pPr>
                  <w:r w:rsidRPr="00732069">
                    <w:rPr>
                      <w:rFonts w:ascii="Times New Roman" w:hAnsi="Times New Roman"/>
                      <w:i/>
                      <w:sz w:val="16"/>
                      <w:szCs w:val="16"/>
                    </w:rPr>
                    <w:t>Bâtiment administratif en réfection</w:t>
                  </w:r>
                </w:p>
              </w:txbxContent>
            </v:textbox>
          </v:rect>
        </w:pict>
      </w:r>
    </w:p>
    <w:p w:rsidR="00C57599" w:rsidRPr="0086318A" w:rsidRDefault="00C57599" w:rsidP="00C57599">
      <w:pPr>
        <w:ind w:left="227"/>
        <w:rPr>
          <w:rFonts w:ascii="Times New Roman" w:hAnsi="Times New Roman"/>
          <w:noProof/>
          <w:bdr w:val="single" w:sz="4" w:space="0" w:color="auto"/>
          <w:lang w:eastAsia="fr-FR"/>
        </w:rPr>
      </w:pPr>
    </w:p>
    <w:p w:rsidR="00C57599" w:rsidRPr="0086318A" w:rsidRDefault="00C57599" w:rsidP="00C57599">
      <w:pPr>
        <w:ind w:left="227"/>
        <w:rPr>
          <w:rFonts w:ascii="Times New Roman" w:hAnsi="Times New Roman"/>
          <w:noProof/>
          <w:bdr w:val="single" w:sz="4" w:space="0" w:color="auto"/>
          <w:lang w:eastAsia="fr-FR"/>
        </w:rPr>
      </w:pPr>
    </w:p>
    <w:p w:rsidR="00C57599" w:rsidRPr="0086318A" w:rsidRDefault="00C57599" w:rsidP="00C57599">
      <w:pPr>
        <w:ind w:left="227"/>
        <w:rPr>
          <w:rFonts w:ascii="Times New Roman" w:hAnsi="Times New Roman"/>
          <w:noProof/>
          <w:bdr w:val="single" w:sz="4" w:space="0" w:color="auto"/>
          <w:lang w:eastAsia="fr-FR"/>
        </w:rPr>
      </w:pPr>
    </w:p>
    <w:p w:rsidR="00C57599" w:rsidRPr="0086318A" w:rsidRDefault="00C57599" w:rsidP="00C57599">
      <w:pPr>
        <w:ind w:left="227"/>
        <w:rPr>
          <w:rFonts w:ascii="Times New Roman" w:hAnsi="Times New Roman"/>
          <w:noProof/>
          <w:bdr w:val="single" w:sz="4" w:space="0" w:color="auto"/>
          <w:lang w:eastAsia="fr-FR"/>
        </w:rPr>
      </w:pPr>
    </w:p>
    <w:p w:rsidR="00C57599" w:rsidRPr="0086318A" w:rsidRDefault="00C57599" w:rsidP="00C57599">
      <w:pPr>
        <w:ind w:left="227"/>
        <w:rPr>
          <w:rFonts w:ascii="Times New Roman" w:hAnsi="Times New Roman"/>
          <w:noProof/>
          <w:bdr w:val="single" w:sz="4" w:space="0" w:color="auto"/>
          <w:lang w:eastAsia="fr-FR"/>
        </w:rPr>
      </w:pPr>
    </w:p>
    <w:p w:rsidR="00C57599" w:rsidRPr="0086318A" w:rsidRDefault="00C57599" w:rsidP="00C57599">
      <w:pPr>
        <w:ind w:left="227"/>
        <w:rPr>
          <w:rFonts w:ascii="Times New Roman" w:hAnsi="Times New Roman"/>
          <w:noProof/>
          <w:bdr w:val="single" w:sz="4" w:space="0" w:color="auto"/>
          <w:lang w:eastAsia="fr-FR"/>
        </w:rPr>
      </w:pPr>
    </w:p>
    <w:p w:rsidR="00C57599" w:rsidRPr="0086318A" w:rsidRDefault="00567BDD" w:rsidP="00C57599">
      <w:pPr>
        <w:ind w:left="227"/>
        <w:rPr>
          <w:rFonts w:ascii="Times New Roman" w:hAnsi="Times New Roman"/>
          <w:noProof/>
          <w:bdr w:val="single" w:sz="4" w:space="0" w:color="auto"/>
          <w:lang w:eastAsia="fr-FR"/>
        </w:rPr>
      </w:pPr>
      <w:r>
        <w:rPr>
          <w:rFonts w:ascii="Times New Roman" w:hAnsi="Times New Roman"/>
          <w:noProof/>
          <w:lang w:eastAsia="fr-FR"/>
        </w:rPr>
        <w:pict>
          <v:rect id="_x0000_s1040" style="position:absolute;left:0;text-align:left;margin-left:238.2pt;margin-top:20.35pt;width:139.55pt;height:18.35pt;z-index:251665408">
            <v:textbox>
              <w:txbxContent>
                <w:p w:rsidR="00D30E22" w:rsidRPr="00732069" w:rsidRDefault="00D30E22" w:rsidP="00732069">
                  <w:pPr>
                    <w:spacing w:after="0" w:line="240" w:lineRule="auto"/>
                    <w:rPr>
                      <w:rFonts w:ascii="Times New Roman" w:hAnsi="Times New Roman"/>
                      <w:i/>
                      <w:sz w:val="16"/>
                    </w:rPr>
                  </w:pPr>
                  <w:r w:rsidRPr="00732069">
                    <w:rPr>
                      <w:rFonts w:ascii="Times New Roman" w:hAnsi="Times New Roman"/>
                      <w:i/>
                      <w:sz w:val="16"/>
                    </w:rPr>
                    <w:t>Bâtiment administratif en construction</w:t>
                  </w:r>
                </w:p>
                <w:p w:rsidR="00D30E22" w:rsidRDefault="00D30E22"/>
              </w:txbxContent>
            </v:textbox>
          </v:rect>
        </w:pict>
      </w:r>
      <w:r>
        <w:rPr>
          <w:rFonts w:ascii="Times New Roman" w:hAnsi="Times New Roman"/>
          <w:noProof/>
          <w:lang w:eastAsia="fr-FR"/>
        </w:rPr>
        <w:pict>
          <v:rect id="_x0000_s1039" style="position:absolute;left:0;text-align:left;margin-left:10.7pt;margin-top:20.35pt;width:150.35pt;height:18.35pt;flip:y;z-index:251664384">
            <v:textbox>
              <w:txbxContent>
                <w:p w:rsidR="00D30E22" w:rsidRPr="00732069" w:rsidRDefault="00D30E22" w:rsidP="00732069">
                  <w:pPr>
                    <w:spacing w:after="0" w:line="240" w:lineRule="auto"/>
                    <w:rPr>
                      <w:rFonts w:ascii="Times New Roman" w:hAnsi="Times New Roman"/>
                      <w:i/>
                      <w:sz w:val="16"/>
                    </w:rPr>
                  </w:pPr>
                  <w:r w:rsidRPr="00732069">
                    <w:rPr>
                      <w:rFonts w:ascii="Times New Roman" w:hAnsi="Times New Roman"/>
                      <w:i/>
                      <w:sz w:val="16"/>
                    </w:rPr>
                    <w:t>Bâtiment administratif neuf à deux étages</w:t>
                  </w:r>
                </w:p>
                <w:p w:rsidR="00D30E22" w:rsidRDefault="00D30E22"/>
              </w:txbxContent>
            </v:textbox>
          </v:rect>
        </w:pict>
      </w:r>
    </w:p>
    <w:p w:rsidR="000C2638" w:rsidRPr="0086318A" w:rsidRDefault="000C2638" w:rsidP="006C09CF">
      <w:pPr>
        <w:jc w:val="center"/>
        <w:rPr>
          <w:rFonts w:ascii="Times New Roman" w:hAnsi="Times New Roman"/>
          <w:lang w:val="fr-CA"/>
        </w:rPr>
      </w:pPr>
    </w:p>
    <w:p w:rsidR="00C57599" w:rsidRPr="0086318A" w:rsidRDefault="00C57599" w:rsidP="006C09CF">
      <w:pPr>
        <w:jc w:val="center"/>
        <w:rPr>
          <w:rFonts w:ascii="Times New Roman" w:hAnsi="Times New Roman"/>
          <w:lang w:val="fr-CA"/>
        </w:rPr>
      </w:pPr>
    </w:p>
    <w:p w:rsidR="00E34EB6" w:rsidRPr="0086318A" w:rsidRDefault="00E34EB6" w:rsidP="006C09CF">
      <w:pPr>
        <w:jc w:val="center"/>
        <w:rPr>
          <w:rFonts w:ascii="Times New Roman" w:hAnsi="Times New Roman"/>
          <w:lang w:val="fr-CA"/>
        </w:rPr>
      </w:pPr>
    </w:p>
    <w:p w:rsidR="000C2638" w:rsidRPr="0086318A" w:rsidRDefault="004931AF" w:rsidP="00E34EB6">
      <w:pPr>
        <w:spacing w:after="0" w:line="240" w:lineRule="auto"/>
        <w:jc w:val="center"/>
        <w:rPr>
          <w:rFonts w:ascii="Algerian" w:hAnsi="Algerian"/>
          <w:sz w:val="20"/>
          <w:lang w:val="fr-CA"/>
        </w:rPr>
      </w:pPr>
      <w:r>
        <w:rPr>
          <w:rFonts w:ascii="Algerian" w:hAnsi="Algerian"/>
          <w:sz w:val="20"/>
          <w:lang w:val="fr-CA"/>
        </w:rPr>
        <w:t xml:space="preserve">NOVEMBRE </w:t>
      </w:r>
      <w:r w:rsidR="000C2638" w:rsidRPr="0086318A">
        <w:rPr>
          <w:rFonts w:ascii="Algerian" w:hAnsi="Algerian"/>
          <w:sz w:val="20"/>
          <w:lang w:val="fr-CA"/>
        </w:rPr>
        <w:t>2013</w:t>
      </w:r>
    </w:p>
    <w:p w:rsidR="006C09CF" w:rsidRPr="0086318A" w:rsidRDefault="006C09CF" w:rsidP="00B03D8D">
      <w:pPr>
        <w:rPr>
          <w:rFonts w:ascii="Times New Roman" w:hAnsi="Times New Roman"/>
          <w:lang w:val="fr-CA"/>
        </w:rPr>
        <w:sectPr w:rsidR="006C09CF" w:rsidRPr="0086318A" w:rsidSect="00E61CDC">
          <w:footerReference w:type="default" r:id="rId12"/>
          <w:pgSz w:w="11906" w:h="16838"/>
          <w:pgMar w:top="1417" w:right="1417" w:bottom="1417" w:left="1417" w:header="708" w:footer="708" w:gutter="0"/>
          <w:pgBorders w:display="firstPage" w:offsetFrom="page">
            <w:top w:val="cabins" w:sz="18" w:space="24" w:color="auto"/>
            <w:left w:val="cabins" w:sz="18" w:space="24" w:color="auto"/>
            <w:bottom w:val="cabins" w:sz="18" w:space="24" w:color="auto"/>
            <w:right w:val="cabins" w:sz="18" w:space="24" w:color="auto"/>
          </w:pgBorders>
          <w:cols w:space="708"/>
          <w:titlePg/>
          <w:docGrid w:linePitch="360"/>
        </w:sectPr>
      </w:pPr>
    </w:p>
    <w:p w:rsidR="006C4BDF" w:rsidRDefault="0086318A" w:rsidP="00E00651">
      <w:pPr>
        <w:pStyle w:val="Titre1"/>
        <w:numPr>
          <w:ilvl w:val="0"/>
          <w:numId w:val="0"/>
        </w:numPr>
        <w:ind w:left="432" w:hanging="432"/>
        <w:rPr>
          <w:rFonts w:ascii="Times New Roman" w:hAnsi="Times New Roman" w:cs="Times New Roman"/>
          <w:color w:val="auto"/>
          <w:sz w:val="24"/>
        </w:rPr>
      </w:pPr>
      <w:bookmarkStart w:id="0" w:name="_Toc375619597"/>
      <w:bookmarkStart w:id="1" w:name="_Toc375622860"/>
      <w:bookmarkStart w:id="2" w:name="_Toc375625313"/>
      <w:bookmarkStart w:id="3" w:name="_Toc375645980"/>
      <w:r w:rsidRPr="00E00651">
        <w:rPr>
          <w:rFonts w:ascii="Times New Roman" w:hAnsi="Times New Roman" w:cs="Times New Roman"/>
          <w:color w:val="auto"/>
          <w:sz w:val="24"/>
        </w:rPr>
        <w:lastRenderedPageBreak/>
        <w:t>REMERCIEMENTS</w:t>
      </w:r>
      <w:bookmarkEnd w:id="0"/>
      <w:bookmarkEnd w:id="1"/>
      <w:bookmarkEnd w:id="2"/>
      <w:bookmarkEnd w:id="3"/>
    </w:p>
    <w:p w:rsidR="008E4511" w:rsidRDefault="008E4511" w:rsidP="00F42EA3">
      <w:pPr>
        <w:spacing w:after="0"/>
        <w:jc w:val="both"/>
        <w:rPr>
          <w:rFonts w:ascii="Times New Roman" w:hAnsi="Times New Roman"/>
          <w:sz w:val="24"/>
        </w:rPr>
      </w:pPr>
      <w:r w:rsidRPr="008E4511">
        <w:rPr>
          <w:rFonts w:ascii="Times New Roman" w:hAnsi="Times New Roman"/>
          <w:sz w:val="24"/>
        </w:rPr>
        <w:t>L</w:t>
      </w:r>
      <w:r>
        <w:rPr>
          <w:rFonts w:ascii="Times New Roman" w:hAnsi="Times New Roman"/>
          <w:sz w:val="24"/>
        </w:rPr>
        <w:t xml:space="preserve">a DGML, par la voix de son Directeur Général </w:t>
      </w:r>
      <w:r w:rsidRPr="008E4511">
        <w:rPr>
          <w:rFonts w:ascii="Times New Roman" w:hAnsi="Times New Roman"/>
          <w:sz w:val="24"/>
        </w:rPr>
        <w:t xml:space="preserve">voudrait exprimer </w:t>
      </w:r>
      <w:r>
        <w:rPr>
          <w:rFonts w:ascii="Times New Roman" w:hAnsi="Times New Roman"/>
          <w:sz w:val="24"/>
        </w:rPr>
        <w:t>sa</w:t>
      </w:r>
      <w:r w:rsidRPr="008E4511">
        <w:rPr>
          <w:rFonts w:ascii="Times New Roman" w:hAnsi="Times New Roman"/>
          <w:sz w:val="24"/>
        </w:rPr>
        <w:t xml:space="preserve"> gratitude aux personnes physiques et morales qui ont de près ou de loin </w:t>
      </w:r>
      <w:r>
        <w:rPr>
          <w:rFonts w:ascii="Times New Roman" w:hAnsi="Times New Roman"/>
          <w:sz w:val="24"/>
        </w:rPr>
        <w:t>participé à la réalisation du recensement des bâtiments administratifs du Bénin.</w:t>
      </w:r>
      <w:r w:rsidRPr="008E4511">
        <w:rPr>
          <w:rFonts w:ascii="Times New Roman" w:hAnsi="Times New Roman"/>
          <w:sz w:val="24"/>
        </w:rPr>
        <w:t xml:space="preserve"> Il s'agit de ceux là qui n’ont ménagé ni leur temps, ni leurs efforts et/ou ressources pour la réussite de cette </w:t>
      </w:r>
      <w:r>
        <w:rPr>
          <w:rFonts w:ascii="Times New Roman" w:hAnsi="Times New Roman"/>
          <w:sz w:val="24"/>
        </w:rPr>
        <w:t>opérations</w:t>
      </w:r>
      <w:r w:rsidRPr="008E4511">
        <w:rPr>
          <w:rFonts w:ascii="Times New Roman" w:hAnsi="Times New Roman"/>
          <w:sz w:val="24"/>
        </w:rPr>
        <w:t xml:space="preserve"> dont notamment:</w:t>
      </w:r>
    </w:p>
    <w:p w:rsidR="00E125FF" w:rsidRDefault="00E125FF" w:rsidP="004750D9">
      <w:pPr>
        <w:pStyle w:val="Paragraphedeliste"/>
        <w:numPr>
          <w:ilvl w:val="0"/>
          <w:numId w:val="17"/>
        </w:numPr>
        <w:spacing w:after="0"/>
        <w:jc w:val="both"/>
        <w:rPr>
          <w:rFonts w:ascii="Times New Roman" w:hAnsi="Times New Roman"/>
          <w:sz w:val="24"/>
        </w:rPr>
      </w:pPr>
      <w:r>
        <w:rPr>
          <w:rFonts w:ascii="Times New Roman" w:hAnsi="Times New Roman"/>
          <w:sz w:val="24"/>
        </w:rPr>
        <w:t>des autorités du MEF à divers niveaux ;</w:t>
      </w:r>
    </w:p>
    <w:p w:rsidR="00E125FF" w:rsidRDefault="00386981" w:rsidP="004750D9">
      <w:pPr>
        <w:pStyle w:val="Paragraphedeliste"/>
        <w:numPr>
          <w:ilvl w:val="0"/>
          <w:numId w:val="17"/>
        </w:numPr>
        <w:spacing w:after="0"/>
        <w:jc w:val="both"/>
        <w:rPr>
          <w:rFonts w:ascii="Times New Roman" w:hAnsi="Times New Roman"/>
          <w:sz w:val="24"/>
        </w:rPr>
      </w:pPr>
      <w:r>
        <w:rPr>
          <w:rFonts w:ascii="Times New Roman" w:hAnsi="Times New Roman"/>
          <w:sz w:val="24"/>
        </w:rPr>
        <w:t>de l’INS</w:t>
      </w:r>
      <w:r w:rsidR="00E125FF">
        <w:rPr>
          <w:rFonts w:ascii="Times New Roman" w:hAnsi="Times New Roman"/>
          <w:sz w:val="24"/>
        </w:rPr>
        <w:t>AE</w:t>
      </w:r>
      <w:r>
        <w:rPr>
          <w:rFonts w:ascii="Times New Roman" w:hAnsi="Times New Roman"/>
          <w:sz w:val="24"/>
        </w:rPr>
        <w:t>/MDAEP</w:t>
      </w:r>
      <w:r w:rsidR="00E125FF">
        <w:rPr>
          <w:rFonts w:ascii="Times New Roman" w:hAnsi="Times New Roman"/>
          <w:sz w:val="24"/>
        </w:rPr>
        <w:t> ;</w:t>
      </w:r>
    </w:p>
    <w:p w:rsidR="00E125FF" w:rsidRDefault="00E125FF" w:rsidP="004750D9">
      <w:pPr>
        <w:pStyle w:val="Paragraphedeliste"/>
        <w:numPr>
          <w:ilvl w:val="0"/>
          <w:numId w:val="17"/>
        </w:numPr>
        <w:spacing w:after="0"/>
        <w:jc w:val="both"/>
        <w:rPr>
          <w:rFonts w:ascii="Times New Roman" w:hAnsi="Times New Roman"/>
          <w:sz w:val="24"/>
        </w:rPr>
      </w:pPr>
      <w:r>
        <w:rPr>
          <w:rFonts w:ascii="Times New Roman" w:hAnsi="Times New Roman"/>
          <w:sz w:val="24"/>
        </w:rPr>
        <w:t>de l’IGN/MEHU ;</w:t>
      </w:r>
    </w:p>
    <w:p w:rsidR="00E125FF" w:rsidRPr="00E125FF" w:rsidRDefault="00E125FF" w:rsidP="004750D9">
      <w:pPr>
        <w:pStyle w:val="Paragraphedeliste"/>
        <w:numPr>
          <w:ilvl w:val="0"/>
          <w:numId w:val="17"/>
        </w:numPr>
        <w:spacing w:after="0"/>
        <w:jc w:val="both"/>
        <w:rPr>
          <w:rFonts w:ascii="Times New Roman" w:hAnsi="Times New Roman"/>
          <w:sz w:val="24"/>
        </w:rPr>
      </w:pPr>
    </w:p>
    <w:p w:rsidR="00F42EA3" w:rsidRDefault="00F42EA3" w:rsidP="00F42EA3">
      <w:pPr>
        <w:pStyle w:val="Titre1"/>
        <w:numPr>
          <w:ilvl w:val="0"/>
          <w:numId w:val="0"/>
        </w:numPr>
        <w:ind w:left="432" w:hanging="432"/>
        <w:jc w:val="both"/>
        <w:rPr>
          <w:rFonts w:ascii="Times New Roman" w:hAnsi="Times New Roman" w:cs="Times New Roman"/>
          <w:color w:val="auto"/>
        </w:rPr>
      </w:pPr>
    </w:p>
    <w:p w:rsidR="00E125FF" w:rsidRPr="00E125FF" w:rsidRDefault="00E125FF" w:rsidP="00E125FF">
      <w:pPr>
        <w:sectPr w:rsidR="00E125FF" w:rsidRPr="00E125FF" w:rsidSect="00F24344">
          <w:pgSz w:w="11906" w:h="16838"/>
          <w:pgMar w:top="1417" w:right="1417" w:bottom="1417" w:left="1417" w:header="708" w:footer="708" w:gutter="0"/>
          <w:pgNumType w:fmt="lowerRoman"/>
          <w:cols w:space="708"/>
          <w:docGrid w:linePitch="360"/>
        </w:sectPr>
      </w:pPr>
    </w:p>
    <w:p w:rsidR="00E91A97" w:rsidRPr="00E00651" w:rsidRDefault="00E61CDC" w:rsidP="006770E9">
      <w:pPr>
        <w:pStyle w:val="Titre1"/>
        <w:numPr>
          <w:ilvl w:val="0"/>
          <w:numId w:val="0"/>
        </w:numPr>
        <w:spacing w:before="0"/>
        <w:ind w:left="432" w:hanging="432"/>
        <w:rPr>
          <w:rFonts w:ascii="Times New Roman" w:hAnsi="Times New Roman" w:cs="Times New Roman"/>
          <w:color w:val="auto"/>
          <w:sz w:val="24"/>
        </w:rPr>
      </w:pPr>
      <w:bookmarkStart w:id="4" w:name="_Toc373912453"/>
      <w:bookmarkStart w:id="5" w:name="_Toc373912753"/>
      <w:bookmarkStart w:id="6" w:name="_Toc375619598"/>
      <w:bookmarkStart w:id="7" w:name="_Toc375622861"/>
      <w:bookmarkStart w:id="8" w:name="_Toc375625314"/>
      <w:bookmarkStart w:id="9" w:name="_Toc375645981"/>
      <w:r w:rsidRPr="00E00651">
        <w:rPr>
          <w:rFonts w:ascii="Times New Roman" w:hAnsi="Times New Roman" w:cs="Times New Roman"/>
          <w:color w:val="auto"/>
          <w:sz w:val="24"/>
        </w:rPr>
        <w:lastRenderedPageBreak/>
        <w:t xml:space="preserve">RESUME </w:t>
      </w:r>
      <w:r w:rsidR="00711365" w:rsidRPr="00E00651">
        <w:rPr>
          <w:rFonts w:ascii="Times New Roman" w:hAnsi="Times New Roman" w:cs="Times New Roman"/>
          <w:color w:val="auto"/>
          <w:sz w:val="24"/>
        </w:rPr>
        <w:t>EXECUTIF</w:t>
      </w:r>
      <w:bookmarkEnd w:id="4"/>
      <w:bookmarkEnd w:id="5"/>
      <w:bookmarkEnd w:id="6"/>
      <w:bookmarkEnd w:id="7"/>
      <w:bookmarkEnd w:id="8"/>
      <w:bookmarkEnd w:id="9"/>
    </w:p>
    <w:p w:rsidR="00C630DA" w:rsidRPr="0086318A" w:rsidRDefault="00216312" w:rsidP="00C630DA">
      <w:pPr>
        <w:jc w:val="both"/>
        <w:rPr>
          <w:rFonts w:ascii="Times New Roman" w:hAnsi="Times New Roman"/>
          <w:sz w:val="24"/>
          <w:szCs w:val="24"/>
        </w:rPr>
      </w:pPr>
      <w:r w:rsidRPr="0086318A">
        <w:rPr>
          <w:rFonts w:ascii="Times New Roman" w:hAnsi="Times New Roman"/>
          <w:sz w:val="24"/>
          <w:szCs w:val="24"/>
        </w:rPr>
        <w:t>Le Recensement et l’Immatriculation des Bâtiments Administratifs (RIBA)</w:t>
      </w:r>
      <w:r w:rsidR="00E460F5" w:rsidRPr="0086318A">
        <w:rPr>
          <w:rFonts w:ascii="Times New Roman" w:hAnsi="Times New Roman"/>
          <w:sz w:val="24"/>
          <w:szCs w:val="24"/>
        </w:rPr>
        <w:t xml:space="preserve"> et ceux pris en bail par l’</w:t>
      </w:r>
      <w:r w:rsidR="00E125FF">
        <w:rPr>
          <w:rFonts w:ascii="Times New Roman" w:hAnsi="Times New Roman"/>
          <w:sz w:val="24"/>
          <w:szCs w:val="24"/>
        </w:rPr>
        <w:t>E</w:t>
      </w:r>
      <w:r w:rsidR="00E460F5" w:rsidRPr="0086318A">
        <w:rPr>
          <w:rFonts w:ascii="Times New Roman" w:hAnsi="Times New Roman"/>
          <w:sz w:val="24"/>
          <w:szCs w:val="24"/>
        </w:rPr>
        <w:t>tat</w:t>
      </w:r>
      <w:r w:rsidRPr="0086318A">
        <w:rPr>
          <w:rFonts w:ascii="Times New Roman" w:hAnsi="Times New Roman"/>
          <w:sz w:val="24"/>
          <w:szCs w:val="24"/>
        </w:rPr>
        <w:t xml:space="preserve"> a été réalisé </w:t>
      </w:r>
      <w:r w:rsidR="00C630DA" w:rsidRPr="0086318A">
        <w:rPr>
          <w:rFonts w:ascii="Times New Roman" w:hAnsi="Times New Roman"/>
          <w:sz w:val="24"/>
          <w:szCs w:val="24"/>
        </w:rPr>
        <w:t xml:space="preserve">sur toute l’étendue du territoire national </w:t>
      </w:r>
      <w:r w:rsidRPr="0086318A">
        <w:rPr>
          <w:rFonts w:ascii="Times New Roman" w:hAnsi="Times New Roman"/>
          <w:sz w:val="24"/>
          <w:szCs w:val="24"/>
        </w:rPr>
        <w:t>par la Direction Générale du Matériel et de la Logistique (DGML)</w:t>
      </w:r>
      <w:r w:rsidR="00E460F5" w:rsidRPr="0086318A">
        <w:rPr>
          <w:rFonts w:ascii="Times New Roman" w:hAnsi="Times New Roman"/>
          <w:sz w:val="24"/>
          <w:szCs w:val="24"/>
        </w:rPr>
        <w:t xml:space="preserve"> du Ministère de l’Economie et des Finances</w:t>
      </w:r>
      <w:r w:rsidRPr="0086318A">
        <w:rPr>
          <w:rFonts w:ascii="Times New Roman" w:hAnsi="Times New Roman"/>
          <w:sz w:val="24"/>
          <w:szCs w:val="24"/>
        </w:rPr>
        <w:t>, dans le cadre de la politique de reconstitution du patrimoine immobilier bâti de l’Etat Bénin</w:t>
      </w:r>
      <w:r w:rsidR="00E460F5" w:rsidRPr="0086318A">
        <w:rPr>
          <w:rFonts w:ascii="Times New Roman" w:hAnsi="Times New Roman"/>
          <w:sz w:val="24"/>
          <w:szCs w:val="24"/>
        </w:rPr>
        <w:t>o</w:t>
      </w:r>
      <w:r w:rsidR="00C630DA" w:rsidRPr="0086318A">
        <w:rPr>
          <w:rFonts w:ascii="Times New Roman" w:hAnsi="Times New Roman"/>
          <w:sz w:val="24"/>
          <w:szCs w:val="24"/>
        </w:rPr>
        <w:t>is.</w:t>
      </w:r>
    </w:p>
    <w:p w:rsidR="004C7DF4" w:rsidRPr="0086318A" w:rsidRDefault="00A127B1" w:rsidP="00976D0C">
      <w:pPr>
        <w:jc w:val="both"/>
        <w:rPr>
          <w:rFonts w:ascii="Times New Roman" w:hAnsi="Times New Roman"/>
          <w:sz w:val="24"/>
          <w:szCs w:val="24"/>
        </w:rPr>
      </w:pPr>
      <w:r w:rsidRPr="0086318A">
        <w:rPr>
          <w:rFonts w:ascii="Times New Roman" w:hAnsi="Times New Roman"/>
          <w:sz w:val="24"/>
          <w:szCs w:val="24"/>
        </w:rPr>
        <w:t xml:space="preserve">L’objectif de cette opération </w:t>
      </w:r>
      <w:r w:rsidR="004C7DF4" w:rsidRPr="0086318A">
        <w:rPr>
          <w:rFonts w:ascii="Times New Roman" w:hAnsi="Times New Roman"/>
          <w:sz w:val="24"/>
          <w:szCs w:val="24"/>
        </w:rPr>
        <w:t>est de permettre à notre pays le Bénin de disposer</w:t>
      </w:r>
      <w:r w:rsidR="00E125FF">
        <w:rPr>
          <w:rFonts w:ascii="Times New Roman" w:hAnsi="Times New Roman"/>
          <w:sz w:val="24"/>
          <w:szCs w:val="24"/>
        </w:rPr>
        <w:t xml:space="preserve"> de données plus récentes, détaillées et</w:t>
      </w:r>
      <w:r w:rsidR="004C7DF4" w:rsidRPr="0086318A">
        <w:rPr>
          <w:rFonts w:ascii="Times New Roman" w:hAnsi="Times New Roman"/>
          <w:sz w:val="24"/>
          <w:szCs w:val="24"/>
        </w:rPr>
        <w:t xml:space="preserve"> fiables pour une meilleure prise en compte des besoins en matière d'investissements immobiliers dans les plans et programmes de développement économique et social.</w:t>
      </w:r>
      <w:r w:rsidR="00976D0C">
        <w:rPr>
          <w:rFonts w:ascii="Times New Roman" w:hAnsi="Times New Roman"/>
          <w:sz w:val="24"/>
          <w:szCs w:val="24"/>
        </w:rPr>
        <w:t xml:space="preserve"> </w:t>
      </w:r>
      <w:r w:rsidR="004C7DF4" w:rsidRPr="0086318A">
        <w:rPr>
          <w:rFonts w:ascii="Times New Roman" w:hAnsi="Times New Roman"/>
          <w:sz w:val="24"/>
          <w:szCs w:val="24"/>
        </w:rPr>
        <w:t>Les données collectées</w:t>
      </w:r>
      <w:r w:rsidR="00936A98">
        <w:rPr>
          <w:rFonts w:ascii="Times New Roman" w:hAnsi="Times New Roman"/>
          <w:sz w:val="24"/>
          <w:szCs w:val="24"/>
        </w:rPr>
        <w:t xml:space="preserve"> au moyen d’un questionnaire, </w:t>
      </w:r>
      <w:r w:rsidR="004C7DF4" w:rsidRPr="0086318A">
        <w:rPr>
          <w:rFonts w:ascii="Times New Roman" w:hAnsi="Times New Roman"/>
          <w:sz w:val="24"/>
          <w:szCs w:val="24"/>
        </w:rPr>
        <w:t xml:space="preserve">du GPS </w:t>
      </w:r>
      <w:r w:rsidR="00936A98">
        <w:rPr>
          <w:rFonts w:ascii="Times New Roman" w:hAnsi="Times New Roman"/>
          <w:sz w:val="24"/>
          <w:szCs w:val="24"/>
        </w:rPr>
        <w:t xml:space="preserve">et de l’appareil photo </w:t>
      </w:r>
      <w:r w:rsidR="004C7DF4" w:rsidRPr="0086318A">
        <w:rPr>
          <w:rFonts w:ascii="Times New Roman" w:hAnsi="Times New Roman"/>
          <w:sz w:val="24"/>
          <w:szCs w:val="24"/>
        </w:rPr>
        <w:t xml:space="preserve">ont permis d’assembler des informations auprès des acteurs chargés de la gestion des bâtiments administratifs. L’opération a couvert les </w:t>
      </w:r>
      <w:r w:rsidR="00936A98">
        <w:rPr>
          <w:rFonts w:ascii="Times New Roman" w:hAnsi="Times New Roman"/>
          <w:sz w:val="24"/>
          <w:szCs w:val="24"/>
        </w:rPr>
        <w:t>douze (</w:t>
      </w:r>
      <w:r w:rsidR="004C7DF4" w:rsidRPr="0086318A">
        <w:rPr>
          <w:rFonts w:ascii="Times New Roman" w:hAnsi="Times New Roman"/>
          <w:sz w:val="24"/>
          <w:szCs w:val="24"/>
        </w:rPr>
        <w:t>12</w:t>
      </w:r>
      <w:r w:rsidR="00936A98">
        <w:rPr>
          <w:rFonts w:ascii="Times New Roman" w:hAnsi="Times New Roman"/>
          <w:sz w:val="24"/>
          <w:szCs w:val="24"/>
        </w:rPr>
        <w:t>)</w:t>
      </w:r>
      <w:r w:rsidR="004C7DF4" w:rsidRPr="0086318A">
        <w:rPr>
          <w:rFonts w:ascii="Times New Roman" w:hAnsi="Times New Roman"/>
          <w:sz w:val="24"/>
          <w:szCs w:val="24"/>
        </w:rPr>
        <w:t xml:space="preserve"> départements du Bénin. Le traitement et l’analyse des données collectées ont permis d’avoir les résultats suivants :</w:t>
      </w:r>
    </w:p>
    <w:p w:rsidR="004C7DF4" w:rsidRPr="0086318A" w:rsidRDefault="00C01CED" w:rsidP="00C630DA">
      <w:pPr>
        <w:spacing w:after="0"/>
        <w:jc w:val="both"/>
        <w:rPr>
          <w:rFonts w:ascii="Times New Roman" w:hAnsi="Times New Roman"/>
          <w:b/>
          <w:i/>
          <w:sz w:val="24"/>
          <w:szCs w:val="24"/>
        </w:rPr>
      </w:pPr>
      <w:r w:rsidRPr="0086318A">
        <w:rPr>
          <w:rFonts w:ascii="Times New Roman" w:hAnsi="Times New Roman"/>
          <w:b/>
          <w:i/>
          <w:sz w:val="24"/>
          <w:szCs w:val="24"/>
        </w:rPr>
        <w:t xml:space="preserve">Le parc immobilier </w:t>
      </w:r>
      <w:r w:rsidR="00E125FF">
        <w:rPr>
          <w:rFonts w:ascii="Times New Roman" w:hAnsi="Times New Roman"/>
          <w:b/>
          <w:i/>
          <w:sz w:val="24"/>
          <w:szCs w:val="24"/>
        </w:rPr>
        <w:t xml:space="preserve">bâti </w:t>
      </w:r>
      <w:r w:rsidRPr="0086318A">
        <w:rPr>
          <w:rFonts w:ascii="Times New Roman" w:hAnsi="Times New Roman"/>
          <w:b/>
          <w:i/>
          <w:sz w:val="24"/>
          <w:szCs w:val="24"/>
        </w:rPr>
        <w:t>existant</w:t>
      </w:r>
    </w:p>
    <w:p w:rsidR="00C01CED" w:rsidRPr="0086318A" w:rsidRDefault="00C01CED" w:rsidP="00C630DA">
      <w:pPr>
        <w:spacing w:after="0"/>
        <w:jc w:val="both"/>
        <w:rPr>
          <w:rFonts w:ascii="Times New Roman" w:hAnsi="Times New Roman"/>
          <w:sz w:val="24"/>
          <w:szCs w:val="24"/>
        </w:rPr>
      </w:pPr>
      <w:r w:rsidRPr="0086318A">
        <w:rPr>
          <w:rFonts w:ascii="Times New Roman" w:hAnsi="Times New Roman"/>
          <w:sz w:val="24"/>
          <w:szCs w:val="24"/>
        </w:rPr>
        <w:t>Le recensement a permis de dénombrer 8</w:t>
      </w:r>
      <w:r w:rsidR="00976D0C">
        <w:rPr>
          <w:rFonts w:ascii="Times New Roman" w:hAnsi="Times New Roman"/>
          <w:sz w:val="24"/>
          <w:szCs w:val="24"/>
        </w:rPr>
        <w:t xml:space="preserve"> </w:t>
      </w:r>
      <w:r w:rsidRPr="0086318A">
        <w:rPr>
          <w:rFonts w:ascii="Times New Roman" w:hAnsi="Times New Roman"/>
          <w:sz w:val="24"/>
          <w:szCs w:val="24"/>
        </w:rPr>
        <w:t>267 bâtiments administratifs</w:t>
      </w:r>
      <w:r w:rsidR="0071404F">
        <w:rPr>
          <w:rFonts w:ascii="Times New Roman" w:hAnsi="Times New Roman"/>
          <w:sz w:val="24"/>
          <w:szCs w:val="24"/>
        </w:rPr>
        <w:t xml:space="preserve"> occupés par 8</w:t>
      </w:r>
      <w:r w:rsidR="00976D0C">
        <w:rPr>
          <w:rFonts w:ascii="Times New Roman" w:hAnsi="Times New Roman"/>
          <w:sz w:val="24"/>
          <w:szCs w:val="24"/>
        </w:rPr>
        <w:t xml:space="preserve"> </w:t>
      </w:r>
      <w:r w:rsidR="0071404F">
        <w:rPr>
          <w:rFonts w:ascii="Times New Roman" w:hAnsi="Times New Roman"/>
          <w:sz w:val="24"/>
          <w:szCs w:val="24"/>
        </w:rPr>
        <w:t>280 structures</w:t>
      </w:r>
      <w:r w:rsidR="00732069">
        <w:rPr>
          <w:rFonts w:ascii="Times New Roman" w:hAnsi="Times New Roman"/>
          <w:sz w:val="24"/>
          <w:szCs w:val="24"/>
        </w:rPr>
        <w:t xml:space="preserve"> (Ministères/Instit</w:t>
      </w:r>
      <w:r w:rsidR="00272419">
        <w:rPr>
          <w:rFonts w:ascii="Times New Roman" w:hAnsi="Times New Roman"/>
          <w:sz w:val="24"/>
          <w:szCs w:val="24"/>
        </w:rPr>
        <w:t>utions/Communes)</w:t>
      </w:r>
      <w:r w:rsidR="0071404F">
        <w:rPr>
          <w:rFonts w:ascii="Times New Roman" w:hAnsi="Times New Roman"/>
          <w:sz w:val="24"/>
          <w:szCs w:val="24"/>
        </w:rPr>
        <w:t xml:space="preserve">. </w:t>
      </w:r>
      <w:r w:rsidRPr="0086318A">
        <w:rPr>
          <w:rFonts w:ascii="Times New Roman" w:hAnsi="Times New Roman"/>
          <w:sz w:val="24"/>
          <w:szCs w:val="24"/>
        </w:rPr>
        <w:t>Cet effectif peut se répartir en deux catégories : les bâtiments admini</w:t>
      </w:r>
      <w:r w:rsidR="00176A7B" w:rsidRPr="0086318A">
        <w:rPr>
          <w:rFonts w:ascii="Times New Roman" w:hAnsi="Times New Roman"/>
          <w:sz w:val="24"/>
          <w:szCs w:val="24"/>
        </w:rPr>
        <w:t>stratifs (83,4%)</w:t>
      </w:r>
      <w:r w:rsidR="00936A98">
        <w:rPr>
          <w:rFonts w:ascii="Times New Roman" w:hAnsi="Times New Roman"/>
          <w:sz w:val="24"/>
          <w:szCs w:val="24"/>
        </w:rPr>
        <w:t>, soit un effectif de 6</w:t>
      </w:r>
      <w:r w:rsidR="00976D0C">
        <w:rPr>
          <w:rFonts w:ascii="Times New Roman" w:hAnsi="Times New Roman"/>
          <w:sz w:val="24"/>
          <w:szCs w:val="24"/>
        </w:rPr>
        <w:t xml:space="preserve"> </w:t>
      </w:r>
      <w:r w:rsidR="00936A98">
        <w:rPr>
          <w:rFonts w:ascii="Times New Roman" w:hAnsi="Times New Roman"/>
          <w:sz w:val="24"/>
          <w:szCs w:val="24"/>
        </w:rPr>
        <w:t>897 bâtiments</w:t>
      </w:r>
      <w:r w:rsidR="00176A7B" w:rsidRPr="0086318A">
        <w:rPr>
          <w:rFonts w:ascii="Times New Roman" w:hAnsi="Times New Roman"/>
          <w:sz w:val="24"/>
          <w:szCs w:val="24"/>
        </w:rPr>
        <w:t xml:space="preserve"> </w:t>
      </w:r>
      <w:r w:rsidRPr="0086318A">
        <w:rPr>
          <w:rFonts w:ascii="Times New Roman" w:hAnsi="Times New Roman"/>
          <w:sz w:val="24"/>
          <w:szCs w:val="24"/>
        </w:rPr>
        <w:t xml:space="preserve">et les </w:t>
      </w:r>
      <w:r w:rsidR="00E125FF">
        <w:rPr>
          <w:rFonts w:ascii="Times New Roman" w:hAnsi="Times New Roman"/>
          <w:sz w:val="24"/>
          <w:szCs w:val="24"/>
        </w:rPr>
        <w:t>équipements marchands</w:t>
      </w:r>
      <w:r w:rsidR="00176A7B" w:rsidRPr="0086318A">
        <w:rPr>
          <w:rFonts w:ascii="Times New Roman" w:hAnsi="Times New Roman"/>
          <w:sz w:val="24"/>
          <w:szCs w:val="24"/>
        </w:rPr>
        <w:t xml:space="preserve"> (16,6%)</w:t>
      </w:r>
      <w:r w:rsidR="00936A98">
        <w:rPr>
          <w:rFonts w:ascii="Times New Roman" w:hAnsi="Times New Roman"/>
          <w:sz w:val="24"/>
          <w:szCs w:val="24"/>
        </w:rPr>
        <w:t>, soit un effectif de 1</w:t>
      </w:r>
      <w:r w:rsidR="00976D0C">
        <w:rPr>
          <w:rFonts w:ascii="Times New Roman" w:hAnsi="Times New Roman"/>
          <w:sz w:val="24"/>
          <w:szCs w:val="24"/>
        </w:rPr>
        <w:t xml:space="preserve"> </w:t>
      </w:r>
      <w:r w:rsidR="00936A98">
        <w:rPr>
          <w:rFonts w:ascii="Times New Roman" w:hAnsi="Times New Roman"/>
          <w:sz w:val="24"/>
          <w:szCs w:val="24"/>
        </w:rPr>
        <w:t>370 bâtiments</w:t>
      </w:r>
      <w:r w:rsidRPr="0086318A">
        <w:rPr>
          <w:rFonts w:ascii="Times New Roman" w:hAnsi="Times New Roman"/>
          <w:sz w:val="24"/>
          <w:szCs w:val="24"/>
        </w:rPr>
        <w:t>.</w:t>
      </w:r>
      <w:r w:rsidR="00176A7B" w:rsidRPr="0086318A">
        <w:rPr>
          <w:rFonts w:ascii="Times New Roman" w:hAnsi="Times New Roman"/>
          <w:sz w:val="24"/>
          <w:szCs w:val="24"/>
        </w:rPr>
        <w:t xml:space="preserve"> </w:t>
      </w:r>
    </w:p>
    <w:p w:rsidR="00176A7B" w:rsidRPr="0086318A" w:rsidRDefault="00176A7B" w:rsidP="00E557F0">
      <w:pPr>
        <w:jc w:val="both"/>
        <w:rPr>
          <w:rFonts w:ascii="Times New Roman" w:hAnsi="Times New Roman"/>
          <w:sz w:val="24"/>
          <w:szCs w:val="24"/>
        </w:rPr>
      </w:pPr>
      <w:r w:rsidRPr="0086318A">
        <w:rPr>
          <w:rFonts w:ascii="Times New Roman" w:hAnsi="Times New Roman"/>
          <w:sz w:val="24"/>
          <w:szCs w:val="24"/>
        </w:rPr>
        <w:t>Avec un effectif de 6</w:t>
      </w:r>
      <w:r w:rsidR="00976D0C">
        <w:rPr>
          <w:rFonts w:ascii="Times New Roman" w:hAnsi="Times New Roman"/>
          <w:sz w:val="24"/>
          <w:szCs w:val="24"/>
        </w:rPr>
        <w:t xml:space="preserve"> </w:t>
      </w:r>
      <w:r w:rsidRPr="0086318A">
        <w:rPr>
          <w:rFonts w:ascii="Times New Roman" w:hAnsi="Times New Roman"/>
          <w:sz w:val="24"/>
          <w:szCs w:val="24"/>
        </w:rPr>
        <w:t xml:space="preserve">897, les bâtiments administratifs </w:t>
      </w:r>
      <w:r w:rsidR="00E557F0" w:rsidRPr="0086318A">
        <w:rPr>
          <w:rFonts w:ascii="Times New Roman" w:hAnsi="Times New Roman"/>
          <w:sz w:val="24"/>
          <w:szCs w:val="24"/>
        </w:rPr>
        <w:t xml:space="preserve">sont inégalement répartis sur l’ensemble du territoire national. Ainsi, le département du </w:t>
      </w:r>
      <w:proofErr w:type="spellStart"/>
      <w:r w:rsidR="00E557F0" w:rsidRPr="0086318A">
        <w:rPr>
          <w:rFonts w:ascii="Times New Roman" w:hAnsi="Times New Roman"/>
          <w:sz w:val="24"/>
          <w:szCs w:val="24"/>
        </w:rPr>
        <w:t>Borgou</w:t>
      </w:r>
      <w:proofErr w:type="spellEnd"/>
      <w:r w:rsidR="00E557F0" w:rsidRPr="0086318A">
        <w:rPr>
          <w:rFonts w:ascii="Times New Roman" w:hAnsi="Times New Roman"/>
          <w:sz w:val="24"/>
          <w:szCs w:val="24"/>
        </w:rPr>
        <w:t xml:space="preserve"> vient en tête avec une proportion de 12,6% suivi de l’</w:t>
      </w:r>
      <w:proofErr w:type="spellStart"/>
      <w:r w:rsidR="00E557F0" w:rsidRPr="0086318A">
        <w:rPr>
          <w:rFonts w:ascii="Times New Roman" w:hAnsi="Times New Roman"/>
          <w:sz w:val="24"/>
          <w:szCs w:val="24"/>
        </w:rPr>
        <w:t>Atacora</w:t>
      </w:r>
      <w:proofErr w:type="spellEnd"/>
      <w:r w:rsidR="00E557F0" w:rsidRPr="0086318A">
        <w:rPr>
          <w:rFonts w:ascii="Times New Roman" w:hAnsi="Times New Roman"/>
          <w:sz w:val="24"/>
          <w:szCs w:val="24"/>
        </w:rPr>
        <w:t xml:space="preserve"> (10,5%), </w:t>
      </w:r>
      <w:r w:rsidR="00936A98">
        <w:rPr>
          <w:rFonts w:ascii="Times New Roman" w:hAnsi="Times New Roman"/>
          <w:sz w:val="24"/>
          <w:szCs w:val="24"/>
        </w:rPr>
        <w:t xml:space="preserve">du </w:t>
      </w:r>
      <w:r w:rsidR="00E557F0" w:rsidRPr="0086318A">
        <w:rPr>
          <w:rFonts w:ascii="Times New Roman" w:hAnsi="Times New Roman"/>
          <w:sz w:val="24"/>
          <w:szCs w:val="24"/>
        </w:rPr>
        <w:t xml:space="preserve">Littoral (9,8%), </w:t>
      </w:r>
      <w:r w:rsidR="00936A98">
        <w:rPr>
          <w:rFonts w:ascii="Times New Roman" w:hAnsi="Times New Roman"/>
          <w:sz w:val="24"/>
          <w:szCs w:val="24"/>
        </w:rPr>
        <w:t>de l’</w:t>
      </w:r>
      <w:proofErr w:type="spellStart"/>
      <w:r w:rsidR="008714E8">
        <w:rPr>
          <w:rFonts w:ascii="Times New Roman" w:hAnsi="Times New Roman"/>
          <w:sz w:val="24"/>
          <w:szCs w:val="24"/>
        </w:rPr>
        <w:t>Ouémé</w:t>
      </w:r>
      <w:proofErr w:type="spellEnd"/>
      <w:r w:rsidR="00E557F0" w:rsidRPr="0086318A">
        <w:rPr>
          <w:rFonts w:ascii="Times New Roman" w:hAnsi="Times New Roman"/>
          <w:sz w:val="24"/>
          <w:szCs w:val="24"/>
        </w:rPr>
        <w:t xml:space="preserve"> (9,5%), </w:t>
      </w:r>
      <w:r w:rsidR="00936A98">
        <w:rPr>
          <w:rFonts w:ascii="Times New Roman" w:hAnsi="Times New Roman"/>
          <w:sz w:val="24"/>
          <w:szCs w:val="24"/>
        </w:rPr>
        <w:t xml:space="preserve">du </w:t>
      </w:r>
      <w:r w:rsidR="00E557F0" w:rsidRPr="0086318A">
        <w:rPr>
          <w:rFonts w:ascii="Times New Roman" w:hAnsi="Times New Roman"/>
          <w:sz w:val="24"/>
          <w:szCs w:val="24"/>
        </w:rPr>
        <w:t>Zou (9,4</w:t>
      </w:r>
      <w:r w:rsidR="002D25B6" w:rsidRPr="0086318A">
        <w:rPr>
          <w:rFonts w:ascii="Times New Roman" w:hAnsi="Times New Roman"/>
          <w:sz w:val="24"/>
          <w:szCs w:val="24"/>
        </w:rPr>
        <w:t xml:space="preserve">%), </w:t>
      </w:r>
      <w:r w:rsidR="00936A98">
        <w:rPr>
          <w:rFonts w:ascii="Times New Roman" w:hAnsi="Times New Roman"/>
          <w:sz w:val="24"/>
          <w:szCs w:val="24"/>
        </w:rPr>
        <w:t>de l’</w:t>
      </w:r>
      <w:r w:rsidR="00E557F0" w:rsidRPr="0086318A">
        <w:rPr>
          <w:rFonts w:ascii="Times New Roman" w:hAnsi="Times New Roman"/>
          <w:sz w:val="24"/>
          <w:szCs w:val="24"/>
        </w:rPr>
        <w:t>Alibori</w:t>
      </w:r>
      <w:r w:rsidR="002D25B6" w:rsidRPr="0086318A">
        <w:rPr>
          <w:rFonts w:ascii="Times New Roman" w:hAnsi="Times New Roman"/>
          <w:sz w:val="24"/>
          <w:szCs w:val="24"/>
        </w:rPr>
        <w:t xml:space="preserve"> (</w:t>
      </w:r>
      <w:r w:rsidR="00E557F0" w:rsidRPr="0086318A">
        <w:rPr>
          <w:rFonts w:ascii="Times New Roman" w:hAnsi="Times New Roman"/>
          <w:sz w:val="24"/>
          <w:szCs w:val="24"/>
        </w:rPr>
        <w:t>8,5</w:t>
      </w:r>
      <w:r w:rsidR="002D25B6" w:rsidRPr="0086318A">
        <w:rPr>
          <w:rFonts w:ascii="Times New Roman" w:hAnsi="Times New Roman"/>
          <w:sz w:val="24"/>
          <w:szCs w:val="24"/>
        </w:rPr>
        <w:t xml:space="preserve">%), </w:t>
      </w:r>
      <w:r w:rsidR="00936A98">
        <w:rPr>
          <w:rFonts w:ascii="Times New Roman" w:hAnsi="Times New Roman"/>
          <w:sz w:val="24"/>
          <w:szCs w:val="24"/>
        </w:rPr>
        <w:t xml:space="preserve">du </w:t>
      </w:r>
      <w:r w:rsidR="00E557F0" w:rsidRPr="0086318A">
        <w:rPr>
          <w:rFonts w:ascii="Times New Roman" w:hAnsi="Times New Roman"/>
          <w:sz w:val="24"/>
          <w:szCs w:val="24"/>
        </w:rPr>
        <w:t>Plateau</w:t>
      </w:r>
      <w:r w:rsidR="002D25B6" w:rsidRPr="0086318A">
        <w:rPr>
          <w:rFonts w:ascii="Times New Roman" w:hAnsi="Times New Roman"/>
          <w:sz w:val="24"/>
          <w:szCs w:val="24"/>
        </w:rPr>
        <w:t xml:space="preserve"> (</w:t>
      </w:r>
      <w:r w:rsidR="00E557F0" w:rsidRPr="0086318A">
        <w:rPr>
          <w:rFonts w:ascii="Times New Roman" w:hAnsi="Times New Roman"/>
          <w:sz w:val="24"/>
          <w:szCs w:val="24"/>
        </w:rPr>
        <w:t>7,7</w:t>
      </w:r>
      <w:r w:rsidR="002D25B6" w:rsidRPr="0086318A">
        <w:rPr>
          <w:rFonts w:ascii="Times New Roman" w:hAnsi="Times New Roman"/>
          <w:sz w:val="24"/>
          <w:szCs w:val="24"/>
        </w:rPr>
        <w:t xml:space="preserve">%), </w:t>
      </w:r>
      <w:r w:rsidR="00936A98">
        <w:rPr>
          <w:rFonts w:ascii="Times New Roman" w:hAnsi="Times New Roman"/>
          <w:sz w:val="24"/>
          <w:szCs w:val="24"/>
        </w:rPr>
        <w:t>de l’</w:t>
      </w:r>
      <w:r w:rsidR="00E557F0" w:rsidRPr="0086318A">
        <w:rPr>
          <w:rFonts w:ascii="Times New Roman" w:hAnsi="Times New Roman"/>
          <w:sz w:val="24"/>
          <w:szCs w:val="24"/>
        </w:rPr>
        <w:t>Atlantique</w:t>
      </w:r>
      <w:r w:rsidR="002D25B6" w:rsidRPr="0086318A">
        <w:rPr>
          <w:rFonts w:ascii="Times New Roman" w:hAnsi="Times New Roman"/>
          <w:sz w:val="24"/>
          <w:szCs w:val="24"/>
        </w:rPr>
        <w:t xml:space="preserve"> (</w:t>
      </w:r>
      <w:r w:rsidR="00E557F0" w:rsidRPr="0086318A">
        <w:rPr>
          <w:rFonts w:ascii="Times New Roman" w:hAnsi="Times New Roman"/>
          <w:sz w:val="24"/>
          <w:szCs w:val="24"/>
        </w:rPr>
        <w:t>7,6</w:t>
      </w:r>
      <w:r w:rsidR="002D25B6" w:rsidRPr="0086318A">
        <w:rPr>
          <w:rFonts w:ascii="Times New Roman" w:hAnsi="Times New Roman"/>
          <w:sz w:val="24"/>
          <w:szCs w:val="24"/>
        </w:rPr>
        <w:t xml:space="preserve">%), </w:t>
      </w:r>
      <w:r w:rsidR="00936A98">
        <w:rPr>
          <w:rFonts w:ascii="Times New Roman" w:hAnsi="Times New Roman"/>
          <w:sz w:val="24"/>
          <w:szCs w:val="24"/>
        </w:rPr>
        <w:t xml:space="preserve">du </w:t>
      </w:r>
      <w:r w:rsidR="002D25B6" w:rsidRPr="0086318A">
        <w:rPr>
          <w:rFonts w:ascii="Times New Roman" w:hAnsi="Times New Roman"/>
          <w:sz w:val="24"/>
          <w:szCs w:val="24"/>
        </w:rPr>
        <w:t>Mono (</w:t>
      </w:r>
      <w:r w:rsidR="00E557F0" w:rsidRPr="0086318A">
        <w:rPr>
          <w:rFonts w:ascii="Times New Roman" w:hAnsi="Times New Roman"/>
          <w:sz w:val="24"/>
          <w:szCs w:val="24"/>
        </w:rPr>
        <w:t>7,6</w:t>
      </w:r>
      <w:r w:rsidR="002D25B6" w:rsidRPr="0086318A">
        <w:rPr>
          <w:rFonts w:ascii="Times New Roman" w:hAnsi="Times New Roman"/>
          <w:sz w:val="24"/>
          <w:szCs w:val="24"/>
        </w:rPr>
        <w:t xml:space="preserve">%), </w:t>
      </w:r>
      <w:r w:rsidR="00936A98">
        <w:rPr>
          <w:rFonts w:ascii="Times New Roman" w:hAnsi="Times New Roman"/>
          <w:sz w:val="24"/>
          <w:szCs w:val="24"/>
        </w:rPr>
        <w:t xml:space="preserve">des </w:t>
      </w:r>
      <w:r w:rsidR="00E557F0" w:rsidRPr="0086318A">
        <w:rPr>
          <w:rFonts w:ascii="Times New Roman" w:hAnsi="Times New Roman"/>
          <w:sz w:val="24"/>
          <w:szCs w:val="24"/>
        </w:rPr>
        <w:t>Collines</w:t>
      </w:r>
      <w:r w:rsidR="002D25B6" w:rsidRPr="0086318A">
        <w:rPr>
          <w:rFonts w:ascii="Times New Roman" w:hAnsi="Times New Roman"/>
          <w:sz w:val="24"/>
          <w:szCs w:val="24"/>
        </w:rPr>
        <w:t xml:space="preserve"> (</w:t>
      </w:r>
      <w:r w:rsidR="00E557F0" w:rsidRPr="0086318A">
        <w:rPr>
          <w:rFonts w:ascii="Times New Roman" w:hAnsi="Times New Roman"/>
          <w:sz w:val="24"/>
          <w:szCs w:val="24"/>
        </w:rPr>
        <w:t>7,3</w:t>
      </w:r>
      <w:r w:rsidR="002D25B6" w:rsidRPr="0086318A">
        <w:rPr>
          <w:rFonts w:ascii="Times New Roman" w:hAnsi="Times New Roman"/>
          <w:sz w:val="24"/>
          <w:szCs w:val="24"/>
        </w:rPr>
        <w:t xml:space="preserve">%), </w:t>
      </w:r>
      <w:r w:rsidR="00936A98">
        <w:rPr>
          <w:rFonts w:ascii="Times New Roman" w:hAnsi="Times New Roman"/>
          <w:sz w:val="24"/>
          <w:szCs w:val="24"/>
        </w:rPr>
        <w:t xml:space="preserve">du </w:t>
      </w:r>
      <w:proofErr w:type="spellStart"/>
      <w:r w:rsidR="00E557F0" w:rsidRPr="0086318A">
        <w:rPr>
          <w:rFonts w:ascii="Times New Roman" w:hAnsi="Times New Roman"/>
          <w:sz w:val="24"/>
          <w:szCs w:val="24"/>
        </w:rPr>
        <w:t>Couffo</w:t>
      </w:r>
      <w:proofErr w:type="spellEnd"/>
      <w:r w:rsidR="002D25B6" w:rsidRPr="0086318A">
        <w:rPr>
          <w:rFonts w:ascii="Times New Roman" w:hAnsi="Times New Roman"/>
          <w:sz w:val="24"/>
          <w:szCs w:val="24"/>
        </w:rPr>
        <w:t xml:space="preserve"> (</w:t>
      </w:r>
      <w:r w:rsidR="00E557F0" w:rsidRPr="0086318A">
        <w:rPr>
          <w:rFonts w:ascii="Times New Roman" w:hAnsi="Times New Roman"/>
          <w:sz w:val="24"/>
          <w:szCs w:val="24"/>
        </w:rPr>
        <w:t>5,5</w:t>
      </w:r>
      <w:r w:rsidR="0071404F">
        <w:rPr>
          <w:rFonts w:ascii="Times New Roman" w:hAnsi="Times New Roman"/>
          <w:sz w:val="24"/>
          <w:szCs w:val="24"/>
        </w:rPr>
        <w:t xml:space="preserve">%) et </w:t>
      </w:r>
      <w:r w:rsidR="00936A98">
        <w:rPr>
          <w:rFonts w:ascii="Times New Roman" w:hAnsi="Times New Roman"/>
          <w:sz w:val="24"/>
          <w:szCs w:val="24"/>
        </w:rPr>
        <w:t xml:space="preserve">de la </w:t>
      </w:r>
      <w:proofErr w:type="spellStart"/>
      <w:r w:rsidR="00E557F0" w:rsidRPr="0086318A">
        <w:rPr>
          <w:rFonts w:ascii="Times New Roman" w:hAnsi="Times New Roman"/>
          <w:sz w:val="24"/>
          <w:szCs w:val="24"/>
        </w:rPr>
        <w:t>Donga</w:t>
      </w:r>
      <w:proofErr w:type="spellEnd"/>
      <w:r w:rsidR="002D25B6" w:rsidRPr="0086318A">
        <w:rPr>
          <w:rFonts w:ascii="Times New Roman" w:hAnsi="Times New Roman"/>
          <w:sz w:val="24"/>
          <w:szCs w:val="24"/>
        </w:rPr>
        <w:t xml:space="preserve"> (</w:t>
      </w:r>
      <w:r w:rsidR="00E557F0" w:rsidRPr="0086318A">
        <w:rPr>
          <w:rFonts w:ascii="Times New Roman" w:hAnsi="Times New Roman"/>
          <w:sz w:val="24"/>
          <w:szCs w:val="24"/>
        </w:rPr>
        <w:t>4,1</w:t>
      </w:r>
      <w:r w:rsidR="002D25B6" w:rsidRPr="0086318A">
        <w:rPr>
          <w:rFonts w:ascii="Times New Roman" w:hAnsi="Times New Roman"/>
          <w:sz w:val="24"/>
          <w:szCs w:val="24"/>
        </w:rPr>
        <w:t>%).</w:t>
      </w:r>
    </w:p>
    <w:p w:rsidR="004C7DF4" w:rsidRPr="0086318A" w:rsidRDefault="0083176A" w:rsidP="00C630DA">
      <w:pPr>
        <w:spacing w:after="0"/>
        <w:jc w:val="both"/>
        <w:rPr>
          <w:rFonts w:ascii="Times New Roman" w:hAnsi="Times New Roman"/>
          <w:b/>
          <w:i/>
          <w:sz w:val="24"/>
          <w:szCs w:val="24"/>
        </w:rPr>
      </w:pPr>
      <w:r w:rsidRPr="0086318A">
        <w:rPr>
          <w:rFonts w:ascii="Times New Roman" w:hAnsi="Times New Roman"/>
          <w:b/>
          <w:i/>
          <w:sz w:val="24"/>
          <w:szCs w:val="24"/>
        </w:rPr>
        <w:t>Type de bâtiment et de construction</w:t>
      </w:r>
    </w:p>
    <w:p w:rsidR="0083176A" w:rsidRPr="0086318A" w:rsidRDefault="0083176A" w:rsidP="00C630DA">
      <w:pPr>
        <w:spacing w:after="0"/>
        <w:jc w:val="both"/>
        <w:rPr>
          <w:rFonts w:ascii="Times New Roman" w:hAnsi="Times New Roman"/>
          <w:sz w:val="24"/>
          <w:szCs w:val="24"/>
        </w:rPr>
      </w:pPr>
      <w:r w:rsidRPr="0086318A">
        <w:rPr>
          <w:rFonts w:ascii="Times New Roman" w:hAnsi="Times New Roman"/>
          <w:sz w:val="24"/>
          <w:szCs w:val="24"/>
        </w:rPr>
        <w:t>Le parc immobilier</w:t>
      </w:r>
      <w:r w:rsidR="00976D0C">
        <w:rPr>
          <w:rFonts w:ascii="Times New Roman" w:hAnsi="Times New Roman"/>
          <w:sz w:val="24"/>
          <w:szCs w:val="24"/>
        </w:rPr>
        <w:t xml:space="preserve"> administratif</w:t>
      </w:r>
      <w:r w:rsidRPr="0086318A">
        <w:rPr>
          <w:rFonts w:ascii="Times New Roman" w:hAnsi="Times New Roman"/>
          <w:sz w:val="24"/>
          <w:szCs w:val="24"/>
        </w:rPr>
        <w:t xml:space="preserve"> </w:t>
      </w:r>
      <w:r w:rsidR="00272419">
        <w:rPr>
          <w:rFonts w:ascii="Times New Roman" w:hAnsi="Times New Roman"/>
          <w:sz w:val="24"/>
          <w:szCs w:val="24"/>
        </w:rPr>
        <w:t xml:space="preserve">bâti </w:t>
      </w:r>
      <w:r w:rsidRPr="0086318A">
        <w:rPr>
          <w:rFonts w:ascii="Times New Roman" w:hAnsi="Times New Roman"/>
          <w:sz w:val="24"/>
          <w:szCs w:val="24"/>
        </w:rPr>
        <w:t xml:space="preserve">du Bénin comporte deux types de bâtiments : les bâtiments </w:t>
      </w:r>
      <w:r w:rsidR="007138A1">
        <w:rPr>
          <w:rFonts w:ascii="Times New Roman" w:hAnsi="Times New Roman"/>
          <w:sz w:val="24"/>
          <w:szCs w:val="24"/>
        </w:rPr>
        <w:t xml:space="preserve">de type </w:t>
      </w:r>
      <w:r w:rsidRPr="0086318A">
        <w:rPr>
          <w:rFonts w:ascii="Times New Roman" w:hAnsi="Times New Roman"/>
          <w:sz w:val="24"/>
          <w:szCs w:val="24"/>
        </w:rPr>
        <w:t>colonia</w:t>
      </w:r>
      <w:r w:rsidR="007138A1">
        <w:rPr>
          <w:rFonts w:ascii="Times New Roman" w:hAnsi="Times New Roman"/>
          <w:sz w:val="24"/>
          <w:szCs w:val="24"/>
        </w:rPr>
        <w:t>l</w:t>
      </w:r>
      <w:r w:rsidRPr="0086318A">
        <w:rPr>
          <w:rFonts w:ascii="Times New Roman" w:hAnsi="Times New Roman"/>
          <w:sz w:val="24"/>
          <w:szCs w:val="24"/>
        </w:rPr>
        <w:t xml:space="preserve"> et les bâtiments </w:t>
      </w:r>
      <w:r w:rsidR="007138A1">
        <w:rPr>
          <w:rFonts w:ascii="Times New Roman" w:hAnsi="Times New Roman"/>
          <w:sz w:val="24"/>
          <w:szCs w:val="24"/>
        </w:rPr>
        <w:t xml:space="preserve">de type </w:t>
      </w:r>
      <w:r w:rsidRPr="0086318A">
        <w:rPr>
          <w:rFonts w:ascii="Times New Roman" w:hAnsi="Times New Roman"/>
          <w:sz w:val="24"/>
          <w:szCs w:val="24"/>
        </w:rPr>
        <w:t>moderne.</w:t>
      </w:r>
      <w:r w:rsidR="00272419">
        <w:rPr>
          <w:rFonts w:ascii="Times New Roman" w:hAnsi="Times New Roman"/>
          <w:sz w:val="24"/>
          <w:szCs w:val="24"/>
        </w:rPr>
        <w:t xml:space="preserve"> On a</w:t>
      </w:r>
      <w:r w:rsidR="0071404F">
        <w:rPr>
          <w:rFonts w:ascii="Times New Roman" w:hAnsi="Times New Roman"/>
          <w:sz w:val="24"/>
          <w:szCs w:val="24"/>
        </w:rPr>
        <w:t> :</w:t>
      </w:r>
    </w:p>
    <w:p w:rsidR="0083176A" w:rsidRPr="0086318A" w:rsidRDefault="0083176A" w:rsidP="004750D9">
      <w:pPr>
        <w:pStyle w:val="Paragraphedeliste"/>
        <w:numPr>
          <w:ilvl w:val="0"/>
          <w:numId w:val="11"/>
        </w:numPr>
        <w:spacing w:after="0"/>
        <w:jc w:val="both"/>
        <w:rPr>
          <w:rFonts w:ascii="Times New Roman" w:hAnsi="Times New Roman"/>
          <w:sz w:val="24"/>
          <w:szCs w:val="24"/>
        </w:rPr>
      </w:pPr>
      <w:r w:rsidRPr="0086318A">
        <w:rPr>
          <w:rFonts w:ascii="Times New Roman" w:hAnsi="Times New Roman"/>
          <w:sz w:val="24"/>
          <w:szCs w:val="24"/>
        </w:rPr>
        <w:t>14,8% de bâtiment</w:t>
      </w:r>
      <w:r w:rsidR="007138A1">
        <w:rPr>
          <w:rFonts w:ascii="Times New Roman" w:hAnsi="Times New Roman"/>
          <w:sz w:val="24"/>
          <w:szCs w:val="24"/>
        </w:rPr>
        <w:t>s</w:t>
      </w:r>
      <w:r w:rsidRPr="0086318A">
        <w:rPr>
          <w:rFonts w:ascii="Times New Roman" w:hAnsi="Times New Roman"/>
          <w:sz w:val="24"/>
          <w:szCs w:val="24"/>
        </w:rPr>
        <w:t xml:space="preserve"> de type colonial ;</w:t>
      </w:r>
    </w:p>
    <w:p w:rsidR="0083176A" w:rsidRPr="0086318A" w:rsidRDefault="0083176A" w:rsidP="004750D9">
      <w:pPr>
        <w:pStyle w:val="Paragraphedeliste"/>
        <w:numPr>
          <w:ilvl w:val="0"/>
          <w:numId w:val="11"/>
        </w:numPr>
        <w:spacing w:after="0"/>
        <w:jc w:val="both"/>
        <w:rPr>
          <w:rFonts w:ascii="Times New Roman" w:hAnsi="Times New Roman"/>
          <w:sz w:val="24"/>
          <w:szCs w:val="24"/>
        </w:rPr>
      </w:pPr>
      <w:r w:rsidRPr="0086318A">
        <w:rPr>
          <w:rFonts w:ascii="Times New Roman" w:hAnsi="Times New Roman"/>
          <w:sz w:val="24"/>
          <w:szCs w:val="24"/>
        </w:rPr>
        <w:t>85,2</w:t>
      </w:r>
      <w:r w:rsidR="004C3CC9" w:rsidRPr="0086318A">
        <w:rPr>
          <w:rFonts w:ascii="Times New Roman" w:hAnsi="Times New Roman"/>
          <w:sz w:val="24"/>
          <w:szCs w:val="24"/>
        </w:rPr>
        <w:t>% de bâtiment</w:t>
      </w:r>
      <w:r w:rsidR="007138A1">
        <w:rPr>
          <w:rFonts w:ascii="Times New Roman" w:hAnsi="Times New Roman"/>
          <w:sz w:val="24"/>
          <w:szCs w:val="24"/>
        </w:rPr>
        <w:t>s</w:t>
      </w:r>
      <w:r w:rsidR="004C3CC9" w:rsidRPr="0086318A">
        <w:rPr>
          <w:rFonts w:ascii="Times New Roman" w:hAnsi="Times New Roman"/>
          <w:sz w:val="24"/>
          <w:szCs w:val="24"/>
        </w:rPr>
        <w:t xml:space="preserve"> de type moderne</w:t>
      </w:r>
    </w:p>
    <w:p w:rsidR="004C3CC9" w:rsidRPr="0086318A" w:rsidRDefault="004C3CC9" w:rsidP="004C3CC9">
      <w:pPr>
        <w:spacing w:after="0"/>
        <w:jc w:val="both"/>
        <w:rPr>
          <w:rFonts w:ascii="Times New Roman" w:hAnsi="Times New Roman"/>
          <w:sz w:val="24"/>
          <w:szCs w:val="24"/>
        </w:rPr>
      </w:pPr>
      <w:r w:rsidRPr="0086318A">
        <w:rPr>
          <w:rFonts w:ascii="Times New Roman" w:hAnsi="Times New Roman"/>
          <w:sz w:val="24"/>
          <w:szCs w:val="24"/>
        </w:rPr>
        <w:t xml:space="preserve">Deux types de construction caractérisent le parc immobilier </w:t>
      </w:r>
      <w:r w:rsidR="00976D0C">
        <w:rPr>
          <w:rFonts w:ascii="Times New Roman" w:hAnsi="Times New Roman"/>
          <w:sz w:val="24"/>
          <w:szCs w:val="24"/>
        </w:rPr>
        <w:t xml:space="preserve">administratif </w:t>
      </w:r>
      <w:r w:rsidR="00272419">
        <w:rPr>
          <w:rFonts w:ascii="Times New Roman" w:hAnsi="Times New Roman"/>
          <w:sz w:val="24"/>
          <w:szCs w:val="24"/>
        </w:rPr>
        <w:t xml:space="preserve">bâti </w:t>
      </w:r>
      <w:r w:rsidRPr="0086318A">
        <w:rPr>
          <w:rFonts w:ascii="Times New Roman" w:hAnsi="Times New Roman"/>
          <w:sz w:val="24"/>
          <w:szCs w:val="24"/>
        </w:rPr>
        <w:t>du Bénin :</w:t>
      </w:r>
    </w:p>
    <w:p w:rsidR="004C3CC9" w:rsidRPr="0086318A" w:rsidRDefault="004C3CC9" w:rsidP="004750D9">
      <w:pPr>
        <w:pStyle w:val="Paragraphedeliste"/>
        <w:numPr>
          <w:ilvl w:val="0"/>
          <w:numId w:val="12"/>
        </w:numPr>
        <w:spacing w:after="0"/>
        <w:jc w:val="both"/>
        <w:rPr>
          <w:rFonts w:ascii="Times New Roman" w:hAnsi="Times New Roman"/>
          <w:sz w:val="24"/>
          <w:szCs w:val="24"/>
        </w:rPr>
      </w:pPr>
      <w:r w:rsidRPr="0086318A">
        <w:rPr>
          <w:rFonts w:ascii="Times New Roman" w:hAnsi="Times New Roman"/>
          <w:sz w:val="24"/>
          <w:szCs w:val="24"/>
        </w:rPr>
        <w:t>9</w:t>
      </w:r>
      <w:r w:rsidR="00976D0C">
        <w:rPr>
          <w:rFonts w:ascii="Times New Roman" w:hAnsi="Times New Roman"/>
          <w:sz w:val="24"/>
          <w:szCs w:val="24"/>
        </w:rPr>
        <w:t>2</w:t>
      </w:r>
      <w:r w:rsidRPr="0086318A">
        <w:rPr>
          <w:rFonts w:ascii="Times New Roman" w:hAnsi="Times New Roman"/>
          <w:sz w:val="24"/>
          <w:szCs w:val="24"/>
        </w:rPr>
        <w:t>,</w:t>
      </w:r>
      <w:r w:rsidR="00976D0C">
        <w:rPr>
          <w:rFonts w:ascii="Times New Roman" w:hAnsi="Times New Roman"/>
          <w:sz w:val="24"/>
          <w:szCs w:val="24"/>
        </w:rPr>
        <w:t>0</w:t>
      </w:r>
      <w:r w:rsidRPr="0086318A">
        <w:rPr>
          <w:rFonts w:ascii="Times New Roman" w:hAnsi="Times New Roman"/>
          <w:sz w:val="24"/>
          <w:szCs w:val="24"/>
        </w:rPr>
        <w:t xml:space="preserve">% sont des villas ou </w:t>
      </w:r>
      <w:proofErr w:type="spellStart"/>
      <w:r w:rsidRPr="0086318A">
        <w:rPr>
          <w:rFonts w:ascii="Times New Roman" w:hAnsi="Times New Roman"/>
          <w:sz w:val="24"/>
          <w:szCs w:val="24"/>
        </w:rPr>
        <w:t>rez</w:t>
      </w:r>
      <w:proofErr w:type="spellEnd"/>
      <w:r w:rsidRPr="0086318A">
        <w:rPr>
          <w:rFonts w:ascii="Times New Roman" w:hAnsi="Times New Roman"/>
          <w:sz w:val="24"/>
          <w:szCs w:val="24"/>
        </w:rPr>
        <w:t xml:space="preserve"> de chaussée, </w:t>
      </w:r>
    </w:p>
    <w:p w:rsidR="004C3CC9" w:rsidRPr="0086318A" w:rsidRDefault="004C3CC9" w:rsidP="004750D9">
      <w:pPr>
        <w:pStyle w:val="Paragraphedeliste"/>
        <w:numPr>
          <w:ilvl w:val="0"/>
          <w:numId w:val="12"/>
        </w:numPr>
        <w:spacing w:after="0"/>
        <w:jc w:val="both"/>
        <w:rPr>
          <w:rFonts w:ascii="Times New Roman" w:hAnsi="Times New Roman"/>
          <w:sz w:val="24"/>
          <w:szCs w:val="24"/>
        </w:rPr>
      </w:pPr>
      <w:r w:rsidRPr="0086318A">
        <w:rPr>
          <w:rFonts w:ascii="Times New Roman" w:hAnsi="Times New Roman"/>
          <w:sz w:val="24"/>
          <w:szCs w:val="24"/>
        </w:rPr>
        <w:t>8,</w:t>
      </w:r>
      <w:r w:rsidR="00976D0C">
        <w:rPr>
          <w:rFonts w:ascii="Times New Roman" w:hAnsi="Times New Roman"/>
          <w:sz w:val="24"/>
          <w:szCs w:val="24"/>
        </w:rPr>
        <w:t>0</w:t>
      </w:r>
      <w:r w:rsidRPr="0086318A">
        <w:rPr>
          <w:rFonts w:ascii="Times New Roman" w:hAnsi="Times New Roman"/>
          <w:sz w:val="24"/>
          <w:szCs w:val="24"/>
        </w:rPr>
        <w:t>% qui sont des maisons à étage</w:t>
      </w:r>
    </w:p>
    <w:p w:rsidR="00B57BE8" w:rsidRPr="0086318A" w:rsidRDefault="00B57BE8" w:rsidP="00B57BE8">
      <w:pPr>
        <w:spacing w:after="0"/>
        <w:jc w:val="both"/>
        <w:rPr>
          <w:rFonts w:ascii="Times New Roman" w:hAnsi="Times New Roman"/>
          <w:sz w:val="24"/>
          <w:szCs w:val="24"/>
        </w:rPr>
      </w:pPr>
      <w:r w:rsidRPr="0086318A">
        <w:rPr>
          <w:rFonts w:ascii="Times New Roman" w:hAnsi="Times New Roman"/>
          <w:sz w:val="24"/>
          <w:szCs w:val="24"/>
        </w:rPr>
        <w:t>De ces bâtiments à étage</w:t>
      </w:r>
      <w:r w:rsidR="006D2405">
        <w:rPr>
          <w:rFonts w:ascii="Times New Roman" w:hAnsi="Times New Roman"/>
          <w:sz w:val="24"/>
          <w:szCs w:val="24"/>
        </w:rPr>
        <w:t xml:space="preserve"> (658 bâtiments)</w:t>
      </w:r>
      <w:r w:rsidRPr="0086318A">
        <w:rPr>
          <w:rFonts w:ascii="Times New Roman" w:hAnsi="Times New Roman"/>
          <w:sz w:val="24"/>
          <w:szCs w:val="24"/>
        </w:rPr>
        <w:t xml:space="preserve"> on a :</w:t>
      </w:r>
    </w:p>
    <w:p w:rsidR="00B57BE8" w:rsidRPr="0086318A" w:rsidRDefault="00B57BE8" w:rsidP="004750D9">
      <w:pPr>
        <w:pStyle w:val="Paragraphedeliste"/>
        <w:numPr>
          <w:ilvl w:val="0"/>
          <w:numId w:val="14"/>
        </w:numPr>
        <w:spacing w:after="0"/>
        <w:jc w:val="both"/>
        <w:rPr>
          <w:rFonts w:ascii="Times New Roman" w:hAnsi="Times New Roman"/>
          <w:sz w:val="24"/>
          <w:szCs w:val="24"/>
        </w:rPr>
      </w:pPr>
      <w:r w:rsidRPr="0086318A">
        <w:rPr>
          <w:rFonts w:ascii="Times New Roman" w:hAnsi="Times New Roman"/>
          <w:sz w:val="24"/>
          <w:szCs w:val="24"/>
        </w:rPr>
        <w:t xml:space="preserve">60,9% qui </w:t>
      </w:r>
      <w:r w:rsidR="008721C5">
        <w:rPr>
          <w:rFonts w:ascii="Times New Roman" w:hAnsi="Times New Roman"/>
          <w:sz w:val="24"/>
          <w:szCs w:val="24"/>
        </w:rPr>
        <w:t>s</w:t>
      </w:r>
      <w:r w:rsidRPr="0086318A">
        <w:rPr>
          <w:rFonts w:ascii="Times New Roman" w:hAnsi="Times New Roman"/>
          <w:sz w:val="24"/>
          <w:szCs w:val="24"/>
        </w:rPr>
        <w:t xml:space="preserve">ont </w:t>
      </w:r>
      <w:r w:rsidR="00837DA0">
        <w:rPr>
          <w:rFonts w:ascii="Times New Roman" w:hAnsi="Times New Roman"/>
          <w:sz w:val="24"/>
          <w:szCs w:val="24"/>
        </w:rPr>
        <w:t xml:space="preserve">à </w:t>
      </w:r>
      <w:r w:rsidR="008721C5">
        <w:rPr>
          <w:rFonts w:ascii="Times New Roman" w:hAnsi="Times New Roman"/>
          <w:sz w:val="24"/>
          <w:szCs w:val="24"/>
        </w:rPr>
        <w:t xml:space="preserve">un </w:t>
      </w:r>
      <w:r w:rsidR="00837DA0">
        <w:rPr>
          <w:rFonts w:ascii="Times New Roman" w:hAnsi="Times New Roman"/>
          <w:sz w:val="24"/>
          <w:szCs w:val="24"/>
        </w:rPr>
        <w:t>étage</w:t>
      </w:r>
      <w:r w:rsidRPr="0086318A">
        <w:rPr>
          <w:rFonts w:ascii="Times New Roman" w:hAnsi="Times New Roman"/>
          <w:sz w:val="24"/>
          <w:szCs w:val="24"/>
        </w:rPr>
        <w:t> ;</w:t>
      </w:r>
    </w:p>
    <w:p w:rsidR="00B57BE8" w:rsidRPr="0086318A" w:rsidRDefault="00B57BE8" w:rsidP="004750D9">
      <w:pPr>
        <w:pStyle w:val="Paragraphedeliste"/>
        <w:numPr>
          <w:ilvl w:val="0"/>
          <w:numId w:val="14"/>
        </w:numPr>
        <w:spacing w:after="0"/>
        <w:jc w:val="both"/>
        <w:rPr>
          <w:rFonts w:ascii="Times New Roman" w:hAnsi="Times New Roman"/>
          <w:sz w:val="24"/>
          <w:szCs w:val="24"/>
        </w:rPr>
      </w:pPr>
      <w:r w:rsidRPr="0086318A">
        <w:rPr>
          <w:rFonts w:ascii="Times New Roman" w:hAnsi="Times New Roman"/>
          <w:sz w:val="24"/>
          <w:szCs w:val="24"/>
        </w:rPr>
        <w:t xml:space="preserve">21,6% qui </w:t>
      </w:r>
      <w:r w:rsidR="008721C5">
        <w:rPr>
          <w:rFonts w:ascii="Times New Roman" w:hAnsi="Times New Roman"/>
          <w:sz w:val="24"/>
          <w:szCs w:val="24"/>
        </w:rPr>
        <w:t>s</w:t>
      </w:r>
      <w:r w:rsidRPr="0086318A">
        <w:rPr>
          <w:rFonts w:ascii="Times New Roman" w:hAnsi="Times New Roman"/>
          <w:sz w:val="24"/>
          <w:szCs w:val="24"/>
        </w:rPr>
        <w:t xml:space="preserve">ont </w:t>
      </w:r>
      <w:r w:rsidR="00837DA0">
        <w:rPr>
          <w:rFonts w:ascii="Times New Roman" w:hAnsi="Times New Roman"/>
          <w:sz w:val="24"/>
          <w:szCs w:val="24"/>
        </w:rPr>
        <w:t>à</w:t>
      </w:r>
      <w:r w:rsidR="008721C5">
        <w:rPr>
          <w:rFonts w:ascii="Times New Roman" w:hAnsi="Times New Roman"/>
          <w:sz w:val="24"/>
          <w:szCs w:val="24"/>
        </w:rPr>
        <w:t xml:space="preserve"> </w:t>
      </w:r>
      <w:r w:rsidRPr="0086318A">
        <w:rPr>
          <w:rFonts w:ascii="Times New Roman" w:hAnsi="Times New Roman"/>
          <w:sz w:val="24"/>
          <w:szCs w:val="24"/>
        </w:rPr>
        <w:t xml:space="preserve">deux </w:t>
      </w:r>
      <w:r w:rsidR="00837DA0">
        <w:rPr>
          <w:rFonts w:ascii="Times New Roman" w:hAnsi="Times New Roman"/>
          <w:sz w:val="24"/>
          <w:szCs w:val="24"/>
        </w:rPr>
        <w:t>étages</w:t>
      </w:r>
      <w:r w:rsidRPr="0086318A">
        <w:rPr>
          <w:rFonts w:ascii="Times New Roman" w:hAnsi="Times New Roman"/>
          <w:sz w:val="24"/>
          <w:szCs w:val="24"/>
        </w:rPr>
        <w:t> ;</w:t>
      </w:r>
    </w:p>
    <w:p w:rsidR="001C3619" w:rsidRDefault="00B57BE8" w:rsidP="004750D9">
      <w:pPr>
        <w:pStyle w:val="Paragraphedeliste"/>
        <w:numPr>
          <w:ilvl w:val="0"/>
          <w:numId w:val="14"/>
        </w:numPr>
        <w:spacing w:after="0"/>
        <w:jc w:val="both"/>
        <w:rPr>
          <w:rFonts w:ascii="Times New Roman" w:hAnsi="Times New Roman"/>
          <w:sz w:val="24"/>
          <w:szCs w:val="24"/>
        </w:rPr>
      </w:pPr>
      <w:r w:rsidRPr="0086318A">
        <w:rPr>
          <w:rFonts w:ascii="Times New Roman" w:hAnsi="Times New Roman"/>
          <w:sz w:val="24"/>
          <w:szCs w:val="24"/>
        </w:rPr>
        <w:t xml:space="preserve">9,4% qui </w:t>
      </w:r>
      <w:r w:rsidR="008721C5">
        <w:rPr>
          <w:rFonts w:ascii="Times New Roman" w:hAnsi="Times New Roman"/>
          <w:sz w:val="24"/>
          <w:szCs w:val="24"/>
        </w:rPr>
        <w:t>s</w:t>
      </w:r>
      <w:r w:rsidRPr="0086318A">
        <w:rPr>
          <w:rFonts w:ascii="Times New Roman" w:hAnsi="Times New Roman"/>
          <w:sz w:val="24"/>
          <w:szCs w:val="24"/>
        </w:rPr>
        <w:t xml:space="preserve">ont </w:t>
      </w:r>
      <w:r w:rsidR="00837DA0">
        <w:rPr>
          <w:rFonts w:ascii="Times New Roman" w:hAnsi="Times New Roman"/>
          <w:sz w:val="24"/>
          <w:szCs w:val="24"/>
        </w:rPr>
        <w:t>à</w:t>
      </w:r>
      <w:r w:rsidR="008721C5">
        <w:rPr>
          <w:rFonts w:ascii="Times New Roman" w:hAnsi="Times New Roman"/>
          <w:sz w:val="24"/>
          <w:szCs w:val="24"/>
        </w:rPr>
        <w:t xml:space="preserve"> </w:t>
      </w:r>
      <w:r w:rsidRPr="0086318A">
        <w:rPr>
          <w:rFonts w:ascii="Times New Roman" w:hAnsi="Times New Roman"/>
          <w:sz w:val="24"/>
          <w:szCs w:val="24"/>
        </w:rPr>
        <w:t xml:space="preserve">trois </w:t>
      </w:r>
      <w:r w:rsidR="00837DA0">
        <w:rPr>
          <w:rFonts w:ascii="Times New Roman" w:hAnsi="Times New Roman"/>
          <w:sz w:val="24"/>
          <w:szCs w:val="24"/>
        </w:rPr>
        <w:t>étages</w:t>
      </w:r>
      <w:r w:rsidR="001C3619">
        <w:rPr>
          <w:rFonts w:ascii="Times New Roman" w:hAnsi="Times New Roman"/>
          <w:sz w:val="24"/>
          <w:szCs w:val="24"/>
        </w:rPr>
        <w:t> ;</w:t>
      </w:r>
    </w:p>
    <w:p w:rsidR="00A74951" w:rsidRDefault="00A74951" w:rsidP="004750D9">
      <w:pPr>
        <w:pStyle w:val="Paragraphedeliste"/>
        <w:numPr>
          <w:ilvl w:val="0"/>
          <w:numId w:val="14"/>
        </w:numPr>
        <w:spacing w:after="0"/>
        <w:jc w:val="both"/>
        <w:rPr>
          <w:rFonts w:ascii="Times New Roman" w:hAnsi="Times New Roman"/>
          <w:sz w:val="24"/>
          <w:szCs w:val="24"/>
        </w:rPr>
      </w:pPr>
      <w:r>
        <w:rPr>
          <w:rFonts w:ascii="Times New Roman" w:hAnsi="Times New Roman"/>
          <w:sz w:val="24"/>
          <w:szCs w:val="24"/>
        </w:rPr>
        <w:t>4,2% qui sont à quatre étages ;</w:t>
      </w:r>
    </w:p>
    <w:p w:rsidR="00A74951" w:rsidRDefault="00A74951" w:rsidP="004750D9">
      <w:pPr>
        <w:pStyle w:val="Paragraphedeliste"/>
        <w:numPr>
          <w:ilvl w:val="0"/>
          <w:numId w:val="14"/>
        </w:numPr>
        <w:spacing w:after="0"/>
        <w:jc w:val="both"/>
        <w:rPr>
          <w:rFonts w:ascii="Times New Roman" w:hAnsi="Times New Roman"/>
          <w:sz w:val="24"/>
          <w:szCs w:val="24"/>
        </w:rPr>
      </w:pPr>
      <w:r>
        <w:rPr>
          <w:rFonts w:ascii="Times New Roman" w:hAnsi="Times New Roman"/>
          <w:sz w:val="24"/>
          <w:szCs w:val="24"/>
        </w:rPr>
        <w:t>2,1% qui sont à cinq étages ;</w:t>
      </w:r>
    </w:p>
    <w:p w:rsidR="00A74951" w:rsidRDefault="006D2405" w:rsidP="004750D9">
      <w:pPr>
        <w:pStyle w:val="Paragraphedeliste"/>
        <w:numPr>
          <w:ilvl w:val="0"/>
          <w:numId w:val="14"/>
        </w:numPr>
        <w:spacing w:after="0"/>
        <w:jc w:val="both"/>
        <w:rPr>
          <w:rFonts w:ascii="Times New Roman" w:hAnsi="Times New Roman"/>
          <w:sz w:val="24"/>
          <w:szCs w:val="24"/>
        </w:rPr>
      </w:pPr>
      <w:r>
        <w:rPr>
          <w:rFonts w:ascii="Times New Roman" w:hAnsi="Times New Roman"/>
          <w:sz w:val="24"/>
          <w:szCs w:val="24"/>
        </w:rPr>
        <w:t xml:space="preserve">1,3% qui </w:t>
      </w:r>
      <w:proofErr w:type="gramStart"/>
      <w:r w:rsidR="00A74951">
        <w:rPr>
          <w:rFonts w:ascii="Times New Roman" w:hAnsi="Times New Roman"/>
          <w:sz w:val="24"/>
          <w:szCs w:val="24"/>
        </w:rPr>
        <w:t>s</w:t>
      </w:r>
      <w:r>
        <w:rPr>
          <w:rFonts w:ascii="Times New Roman" w:hAnsi="Times New Roman"/>
          <w:sz w:val="24"/>
          <w:szCs w:val="24"/>
        </w:rPr>
        <w:t>on</w:t>
      </w:r>
      <w:r w:rsidR="00A74951">
        <w:rPr>
          <w:rFonts w:ascii="Times New Roman" w:hAnsi="Times New Roman"/>
          <w:sz w:val="24"/>
          <w:szCs w:val="24"/>
        </w:rPr>
        <w:t>t</w:t>
      </w:r>
      <w:proofErr w:type="gramEnd"/>
      <w:r w:rsidR="00A74951">
        <w:rPr>
          <w:rFonts w:ascii="Times New Roman" w:hAnsi="Times New Roman"/>
          <w:sz w:val="24"/>
          <w:szCs w:val="24"/>
        </w:rPr>
        <w:t xml:space="preserve"> à six étages ;</w:t>
      </w:r>
    </w:p>
    <w:p w:rsidR="00A74951" w:rsidRDefault="00A74951" w:rsidP="004750D9">
      <w:pPr>
        <w:pStyle w:val="Paragraphedeliste"/>
        <w:numPr>
          <w:ilvl w:val="0"/>
          <w:numId w:val="14"/>
        </w:numPr>
        <w:spacing w:after="0"/>
        <w:jc w:val="both"/>
        <w:rPr>
          <w:rFonts w:ascii="Times New Roman" w:hAnsi="Times New Roman"/>
          <w:sz w:val="24"/>
          <w:szCs w:val="24"/>
        </w:rPr>
      </w:pPr>
      <w:r>
        <w:rPr>
          <w:rFonts w:ascii="Times New Roman" w:hAnsi="Times New Roman"/>
          <w:sz w:val="24"/>
          <w:szCs w:val="24"/>
        </w:rPr>
        <w:t>0,2% qui est à sept étages et</w:t>
      </w:r>
    </w:p>
    <w:p w:rsidR="00A74951" w:rsidRPr="00A74951" w:rsidRDefault="00A74951" w:rsidP="004750D9">
      <w:pPr>
        <w:pStyle w:val="Paragraphedeliste"/>
        <w:numPr>
          <w:ilvl w:val="0"/>
          <w:numId w:val="14"/>
        </w:numPr>
        <w:spacing w:after="0"/>
        <w:jc w:val="both"/>
        <w:rPr>
          <w:rFonts w:ascii="Times New Roman" w:hAnsi="Times New Roman"/>
          <w:sz w:val="24"/>
          <w:szCs w:val="24"/>
        </w:rPr>
      </w:pPr>
      <w:r>
        <w:rPr>
          <w:rFonts w:ascii="Times New Roman" w:hAnsi="Times New Roman"/>
          <w:sz w:val="24"/>
          <w:szCs w:val="24"/>
        </w:rPr>
        <w:t xml:space="preserve">0,3% qui </w:t>
      </w:r>
      <w:proofErr w:type="gramStart"/>
      <w:r>
        <w:rPr>
          <w:rFonts w:ascii="Times New Roman" w:hAnsi="Times New Roman"/>
          <w:sz w:val="24"/>
          <w:szCs w:val="24"/>
        </w:rPr>
        <w:t>est</w:t>
      </w:r>
      <w:proofErr w:type="gramEnd"/>
      <w:r>
        <w:rPr>
          <w:rFonts w:ascii="Times New Roman" w:hAnsi="Times New Roman"/>
          <w:sz w:val="24"/>
          <w:szCs w:val="24"/>
        </w:rPr>
        <w:t xml:space="preserve"> à huit étages.</w:t>
      </w:r>
    </w:p>
    <w:p w:rsidR="00A74951" w:rsidRDefault="00A74951" w:rsidP="004C3CC9">
      <w:pPr>
        <w:spacing w:after="0"/>
        <w:jc w:val="both"/>
        <w:rPr>
          <w:rFonts w:ascii="Times New Roman" w:hAnsi="Times New Roman"/>
          <w:b/>
          <w:i/>
          <w:sz w:val="24"/>
          <w:szCs w:val="24"/>
        </w:rPr>
      </w:pPr>
    </w:p>
    <w:p w:rsidR="00026A71" w:rsidRDefault="00026A71" w:rsidP="004C3CC9">
      <w:pPr>
        <w:spacing w:after="0"/>
        <w:jc w:val="both"/>
        <w:rPr>
          <w:rFonts w:ascii="Times New Roman" w:hAnsi="Times New Roman"/>
          <w:b/>
          <w:i/>
          <w:sz w:val="24"/>
          <w:szCs w:val="24"/>
        </w:rPr>
        <w:sectPr w:rsidR="00026A71" w:rsidSect="00F24344">
          <w:pgSz w:w="11906" w:h="16838"/>
          <w:pgMar w:top="1417" w:right="1417" w:bottom="1417" w:left="1417" w:header="708" w:footer="708" w:gutter="0"/>
          <w:pgNumType w:fmt="lowerRoman"/>
          <w:cols w:space="708"/>
          <w:docGrid w:linePitch="360"/>
        </w:sectPr>
      </w:pPr>
    </w:p>
    <w:p w:rsidR="004C3CC9" w:rsidRPr="0086318A" w:rsidRDefault="004C3CC9" w:rsidP="004C3CC9">
      <w:pPr>
        <w:spacing w:after="0"/>
        <w:jc w:val="both"/>
        <w:rPr>
          <w:rFonts w:ascii="Times New Roman" w:hAnsi="Times New Roman"/>
          <w:b/>
          <w:i/>
          <w:sz w:val="24"/>
          <w:szCs w:val="24"/>
        </w:rPr>
      </w:pPr>
      <w:r w:rsidRPr="0086318A">
        <w:rPr>
          <w:rFonts w:ascii="Times New Roman" w:hAnsi="Times New Roman"/>
          <w:b/>
          <w:i/>
          <w:sz w:val="24"/>
          <w:szCs w:val="24"/>
        </w:rPr>
        <w:lastRenderedPageBreak/>
        <w:t>Propriétaire du bâtiment</w:t>
      </w:r>
    </w:p>
    <w:p w:rsidR="004C3CC9" w:rsidRPr="0086318A" w:rsidRDefault="00936A98" w:rsidP="004C3CC9">
      <w:pPr>
        <w:spacing w:after="0"/>
        <w:jc w:val="both"/>
        <w:rPr>
          <w:rFonts w:ascii="Times New Roman" w:hAnsi="Times New Roman"/>
          <w:sz w:val="24"/>
          <w:szCs w:val="24"/>
        </w:rPr>
      </w:pPr>
      <w:r>
        <w:rPr>
          <w:rFonts w:ascii="Times New Roman" w:hAnsi="Times New Roman"/>
          <w:sz w:val="24"/>
          <w:szCs w:val="24"/>
        </w:rPr>
        <w:t>T</w:t>
      </w:r>
      <w:r w:rsidR="004C3CC9" w:rsidRPr="0086318A">
        <w:rPr>
          <w:rFonts w:ascii="Times New Roman" w:hAnsi="Times New Roman"/>
          <w:sz w:val="24"/>
          <w:szCs w:val="24"/>
        </w:rPr>
        <w:t xml:space="preserve">rois types de propriétaires des bâtiments administratifs </w:t>
      </w:r>
      <w:r w:rsidR="00B57BE8" w:rsidRPr="0086318A">
        <w:rPr>
          <w:rFonts w:ascii="Times New Roman" w:hAnsi="Times New Roman"/>
          <w:sz w:val="24"/>
          <w:szCs w:val="24"/>
        </w:rPr>
        <w:t>ont été identifiés. Ainsi :</w:t>
      </w:r>
    </w:p>
    <w:p w:rsidR="004C3CC9" w:rsidRPr="0086318A" w:rsidRDefault="00B57BE8" w:rsidP="004750D9">
      <w:pPr>
        <w:pStyle w:val="Paragraphedeliste"/>
        <w:numPr>
          <w:ilvl w:val="0"/>
          <w:numId w:val="13"/>
        </w:numPr>
        <w:spacing w:after="0"/>
        <w:jc w:val="both"/>
        <w:rPr>
          <w:rFonts w:ascii="Times New Roman" w:hAnsi="Times New Roman"/>
          <w:sz w:val="24"/>
          <w:szCs w:val="24"/>
        </w:rPr>
      </w:pPr>
      <w:r w:rsidRPr="0086318A">
        <w:rPr>
          <w:rFonts w:ascii="Times New Roman" w:hAnsi="Times New Roman"/>
          <w:sz w:val="24"/>
          <w:szCs w:val="24"/>
        </w:rPr>
        <w:t>66,2% d</w:t>
      </w:r>
      <w:r w:rsidR="00936A98">
        <w:rPr>
          <w:rFonts w:ascii="Times New Roman" w:hAnsi="Times New Roman"/>
          <w:sz w:val="24"/>
          <w:szCs w:val="24"/>
        </w:rPr>
        <w:t>e</w:t>
      </w:r>
      <w:r w:rsidRPr="0086318A">
        <w:rPr>
          <w:rFonts w:ascii="Times New Roman" w:hAnsi="Times New Roman"/>
          <w:sz w:val="24"/>
          <w:szCs w:val="24"/>
        </w:rPr>
        <w:t>s bâtiments appartiennent à l’administration centrale ;</w:t>
      </w:r>
    </w:p>
    <w:p w:rsidR="00B57BE8" w:rsidRPr="0086318A" w:rsidRDefault="00B57BE8" w:rsidP="004750D9">
      <w:pPr>
        <w:pStyle w:val="Paragraphedeliste"/>
        <w:numPr>
          <w:ilvl w:val="0"/>
          <w:numId w:val="13"/>
        </w:numPr>
        <w:spacing w:after="0"/>
        <w:jc w:val="both"/>
        <w:rPr>
          <w:rFonts w:ascii="Times New Roman" w:hAnsi="Times New Roman"/>
          <w:sz w:val="24"/>
          <w:szCs w:val="24"/>
        </w:rPr>
      </w:pPr>
      <w:r w:rsidRPr="0086318A">
        <w:rPr>
          <w:rFonts w:ascii="Times New Roman" w:hAnsi="Times New Roman"/>
          <w:sz w:val="24"/>
          <w:szCs w:val="24"/>
        </w:rPr>
        <w:t>29,3% aux collectivités locales ;</w:t>
      </w:r>
    </w:p>
    <w:p w:rsidR="00B57BE8" w:rsidRPr="0086318A" w:rsidRDefault="00B57BE8" w:rsidP="004750D9">
      <w:pPr>
        <w:pStyle w:val="Paragraphedeliste"/>
        <w:numPr>
          <w:ilvl w:val="0"/>
          <w:numId w:val="13"/>
        </w:numPr>
        <w:jc w:val="both"/>
        <w:rPr>
          <w:rFonts w:ascii="Times New Roman" w:hAnsi="Times New Roman"/>
          <w:sz w:val="24"/>
          <w:szCs w:val="24"/>
        </w:rPr>
      </w:pPr>
      <w:r w:rsidRPr="0086318A">
        <w:rPr>
          <w:rFonts w:ascii="Times New Roman" w:hAnsi="Times New Roman"/>
          <w:sz w:val="24"/>
          <w:szCs w:val="24"/>
        </w:rPr>
        <w:t>4,4% aux privés.</w:t>
      </w:r>
    </w:p>
    <w:p w:rsidR="00B57BE8" w:rsidRPr="0086318A" w:rsidRDefault="00B57BE8" w:rsidP="00B57BE8">
      <w:pPr>
        <w:spacing w:after="0"/>
        <w:jc w:val="both"/>
        <w:rPr>
          <w:rFonts w:ascii="Times New Roman" w:hAnsi="Times New Roman"/>
          <w:b/>
          <w:i/>
          <w:sz w:val="24"/>
          <w:szCs w:val="24"/>
        </w:rPr>
      </w:pPr>
      <w:r w:rsidRPr="0086318A">
        <w:rPr>
          <w:rFonts w:ascii="Times New Roman" w:hAnsi="Times New Roman"/>
          <w:b/>
          <w:i/>
          <w:sz w:val="24"/>
          <w:szCs w:val="24"/>
        </w:rPr>
        <w:t>Etat du bâtiment</w:t>
      </w:r>
    </w:p>
    <w:p w:rsidR="004C3CC9" w:rsidRPr="0086318A" w:rsidRDefault="005A6DBB" w:rsidP="004C3CC9">
      <w:pPr>
        <w:spacing w:after="0"/>
        <w:jc w:val="both"/>
        <w:rPr>
          <w:rFonts w:ascii="Times New Roman" w:hAnsi="Times New Roman"/>
          <w:sz w:val="24"/>
          <w:szCs w:val="24"/>
        </w:rPr>
      </w:pPr>
      <w:r w:rsidRPr="0086318A">
        <w:rPr>
          <w:rFonts w:ascii="Times New Roman" w:hAnsi="Times New Roman"/>
          <w:sz w:val="24"/>
          <w:szCs w:val="24"/>
        </w:rPr>
        <w:t>Selon les résultats du recensement :</w:t>
      </w:r>
    </w:p>
    <w:p w:rsidR="005A6DBB" w:rsidRPr="0086318A" w:rsidRDefault="005A6DBB" w:rsidP="004750D9">
      <w:pPr>
        <w:pStyle w:val="Paragraphedeliste"/>
        <w:numPr>
          <w:ilvl w:val="0"/>
          <w:numId w:val="15"/>
        </w:numPr>
        <w:spacing w:after="0"/>
        <w:jc w:val="both"/>
        <w:rPr>
          <w:rFonts w:ascii="Times New Roman" w:hAnsi="Times New Roman"/>
          <w:sz w:val="24"/>
          <w:szCs w:val="24"/>
        </w:rPr>
      </w:pPr>
      <w:r w:rsidRPr="0086318A">
        <w:rPr>
          <w:rFonts w:ascii="Times New Roman" w:hAnsi="Times New Roman"/>
          <w:sz w:val="24"/>
          <w:szCs w:val="24"/>
        </w:rPr>
        <w:t xml:space="preserve">26,9% </w:t>
      </w:r>
      <w:r w:rsidR="008721C5">
        <w:rPr>
          <w:rFonts w:ascii="Times New Roman" w:hAnsi="Times New Roman"/>
          <w:sz w:val="24"/>
          <w:szCs w:val="24"/>
        </w:rPr>
        <w:t xml:space="preserve">des bâtiments </w:t>
      </w:r>
      <w:r w:rsidRPr="0086318A">
        <w:rPr>
          <w:rFonts w:ascii="Times New Roman" w:hAnsi="Times New Roman"/>
          <w:sz w:val="24"/>
          <w:szCs w:val="24"/>
        </w:rPr>
        <w:t xml:space="preserve">sont </w:t>
      </w:r>
      <w:r w:rsidR="008721C5">
        <w:rPr>
          <w:rFonts w:ascii="Times New Roman" w:hAnsi="Times New Roman"/>
          <w:sz w:val="24"/>
          <w:szCs w:val="24"/>
        </w:rPr>
        <w:t>n</w:t>
      </w:r>
      <w:r w:rsidRPr="0086318A">
        <w:rPr>
          <w:rFonts w:ascii="Times New Roman" w:hAnsi="Times New Roman"/>
          <w:sz w:val="24"/>
          <w:szCs w:val="24"/>
        </w:rPr>
        <w:t>eufs</w:t>
      </w:r>
      <w:r w:rsidR="00273F1E">
        <w:rPr>
          <w:rFonts w:ascii="Times New Roman" w:hAnsi="Times New Roman"/>
          <w:sz w:val="24"/>
          <w:szCs w:val="24"/>
        </w:rPr>
        <w:t> ;</w:t>
      </w:r>
    </w:p>
    <w:p w:rsidR="005A6DBB" w:rsidRPr="0086318A" w:rsidRDefault="005A6DBB" w:rsidP="004750D9">
      <w:pPr>
        <w:pStyle w:val="Paragraphedeliste"/>
        <w:numPr>
          <w:ilvl w:val="0"/>
          <w:numId w:val="15"/>
        </w:numPr>
        <w:spacing w:after="0"/>
        <w:jc w:val="both"/>
        <w:rPr>
          <w:rFonts w:ascii="Times New Roman" w:hAnsi="Times New Roman"/>
          <w:sz w:val="24"/>
          <w:szCs w:val="24"/>
        </w:rPr>
      </w:pPr>
      <w:r w:rsidRPr="0086318A">
        <w:rPr>
          <w:rFonts w:ascii="Times New Roman" w:hAnsi="Times New Roman"/>
          <w:sz w:val="24"/>
          <w:szCs w:val="24"/>
        </w:rPr>
        <w:t>10,9%</w:t>
      </w:r>
      <w:r w:rsidRPr="0086318A">
        <w:rPr>
          <w:rFonts w:ascii="Times New Roman" w:hAnsi="Times New Roman"/>
          <w:sz w:val="24"/>
          <w:szCs w:val="24"/>
        </w:rPr>
        <w:tab/>
        <w:t xml:space="preserve"> sont nouvellement réfectionnés</w:t>
      </w:r>
      <w:r w:rsidR="00273F1E">
        <w:rPr>
          <w:rFonts w:ascii="Times New Roman" w:hAnsi="Times New Roman"/>
          <w:sz w:val="24"/>
          <w:szCs w:val="24"/>
        </w:rPr>
        <w:t> ;</w:t>
      </w:r>
    </w:p>
    <w:p w:rsidR="005A6DBB" w:rsidRPr="0086318A" w:rsidRDefault="005A6DBB" w:rsidP="004750D9">
      <w:pPr>
        <w:pStyle w:val="Paragraphedeliste"/>
        <w:numPr>
          <w:ilvl w:val="0"/>
          <w:numId w:val="15"/>
        </w:numPr>
        <w:spacing w:after="0"/>
        <w:jc w:val="both"/>
        <w:rPr>
          <w:rFonts w:ascii="Times New Roman" w:hAnsi="Times New Roman"/>
          <w:sz w:val="24"/>
          <w:szCs w:val="24"/>
        </w:rPr>
      </w:pPr>
      <w:r w:rsidRPr="0086318A">
        <w:rPr>
          <w:rFonts w:ascii="Times New Roman" w:hAnsi="Times New Roman"/>
          <w:sz w:val="24"/>
          <w:szCs w:val="24"/>
        </w:rPr>
        <w:t>48,3% sont vieux</w:t>
      </w:r>
      <w:r w:rsidR="00273F1E">
        <w:rPr>
          <w:rFonts w:ascii="Times New Roman" w:hAnsi="Times New Roman"/>
          <w:sz w:val="24"/>
          <w:szCs w:val="24"/>
        </w:rPr>
        <w:t> ;</w:t>
      </w:r>
    </w:p>
    <w:p w:rsidR="005A6DBB" w:rsidRPr="0086318A" w:rsidRDefault="005A6DBB" w:rsidP="004750D9">
      <w:pPr>
        <w:pStyle w:val="Paragraphedeliste"/>
        <w:numPr>
          <w:ilvl w:val="0"/>
          <w:numId w:val="15"/>
        </w:numPr>
        <w:spacing w:after="0"/>
        <w:jc w:val="both"/>
        <w:rPr>
          <w:rFonts w:ascii="Times New Roman" w:hAnsi="Times New Roman"/>
          <w:sz w:val="24"/>
          <w:szCs w:val="24"/>
        </w:rPr>
      </w:pPr>
      <w:r w:rsidRPr="0086318A">
        <w:rPr>
          <w:rFonts w:ascii="Times New Roman" w:hAnsi="Times New Roman"/>
          <w:sz w:val="24"/>
          <w:szCs w:val="24"/>
        </w:rPr>
        <w:t>2,8% sont en construction</w:t>
      </w:r>
      <w:r w:rsidR="00273F1E">
        <w:rPr>
          <w:rFonts w:ascii="Times New Roman" w:hAnsi="Times New Roman"/>
          <w:sz w:val="24"/>
          <w:szCs w:val="24"/>
        </w:rPr>
        <w:t> ;</w:t>
      </w:r>
    </w:p>
    <w:p w:rsidR="005A6DBB" w:rsidRPr="0086318A" w:rsidRDefault="005A6DBB" w:rsidP="004750D9">
      <w:pPr>
        <w:pStyle w:val="Paragraphedeliste"/>
        <w:numPr>
          <w:ilvl w:val="0"/>
          <w:numId w:val="15"/>
        </w:numPr>
        <w:spacing w:after="0"/>
        <w:jc w:val="both"/>
        <w:rPr>
          <w:rFonts w:ascii="Times New Roman" w:hAnsi="Times New Roman"/>
          <w:sz w:val="24"/>
          <w:szCs w:val="24"/>
        </w:rPr>
      </w:pPr>
      <w:r w:rsidRPr="0086318A">
        <w:rPr>
          <w:rFonts w:ascii="Times New Roman" w:hAnsi="Times New Roman"/>
          <w:sz w:val="24"/>
          <w:szCs w:val="24"/>
        </w:rPr>
        <w:t>9,5% sont en ruine</w:t>
      </w:r>
      <w:r w:rsidR="00273F1E">
        <w:rPr>
          <w:rFonts w:ascii="Times New Roman" w:hAnsi="Times New Roman"/>
          <w:sz w:val="24"/>
          <w:szCs w:val="24"/>
        </w:rPr>
        <w:t> ;</w:t>
      </w:r>
    </w:p>
    <w:p w:rsidR="005A6DBB" w:rsidRPr="0086318A" w:rsidRDefault="005A6DBB" w:rsidP="004750D9">
      <w:pPr>
        <w:pStyle w:val="Paragraphedeliste"/>
        <w:numPr>
          <w:ilvl w:val="0"/>
          <w:numId w:val="15"/>
        </w:numPr>
        <w:spacing w:after="0"/>
        <w:jc w:val="both"/>
        <w:rPr>
          <w:rFonts w:ascii="Times New Roman" w:hAnsi="Times New Roman"/>
          <w:sz w:val="24"/>
          <w:szCs w:val="24"/>
        </w:rPr>
      </w:pPr>
      <w:r w:rsidRPr="0086318A">
        <w:rPr>
          <w:rFonts w:ascii="Times New Roman" w:hAnsi="Times New Roman"/>
          <w:sz w:val="24"/>
          <w:szCs w:val="24"/>
        </w:rPr>
        <w:t>0,2% sont en extension</w:t>
      </w:r>
      <w:r w:rsidR="00273F1E">
        <w:rPr>
          <w:rFonts w:ascii="Times New Roman" w:hAnsi="Times New Roman"/>
          <w:sz w:val="24"/>
          <w:szCs w:val="24"/>
        </w:rPr>
        <w:t> ;</w:t>
      </w:r>
    </w:p>
    <w:p w:rsidR="005A6DBB" w:rsidRPr="0086318A" w:rsidRDefault="005A6DBB" w:rsidP="004750D9">
      <w:pPr>
        <w:pStyle w:val="Paragraphedeliste"/>
        <w:numPr>
          <w:ilvl w:val="0"/>
          <w:numId w:val="15"/>
        </w:numPr>
        <w:spacing w:after="0"/>
        <w:jc w:val="both"/>
        <w:rPr>
          <w:rFonts w:ascii="Times New Roman" w:hAnsi="Times New Roman"/>
          <w:sz w:val="24"/>
          <w:szCs w:val="24"/>
        </w:rPr>
      </w:pPr>
      <w:r w:rsidRPr="0086318A">
        <w:rPr>
          <w:rFonts w:ascii="Times New Roman" w:hAnsi="Times New Roman"/>
          <w:sz w:val="24"/>
          <w:szCs w:val="24"/>
        </w:rPr>
        <w:t>0,7% sont en cours de réfection</w:t>
      </w:r>
      <w:r w:rsidR="00273F1E">
        <w:rPr>
          <w:rFonts w:ascii="Times New Roman" w:hAnsi="Times New Roman"/>
          <w:sz w:val="24"/>
          <w:szCs w:val="24"/>
        </w:rPr>
        <w:t> ;</w:t>
      </w:r>
    </w:p>
    <w:p w:rsidR="005A6DBB" w:rsidRPr="0086318A" w:rsidRDefault="005A6DBB" w:rsidP="004750D9">
      <w:pPr>
        <w:pStyle w:val="Paragraphedeliste"/>
        <w:numPr>
          <w:ilvl w:val="0"/>
          <w:numId w:val="15"/>
        </w:numPr>
        <w:spacing w:after="0"/>
        <w:jc w:val="both"/>
        <w:rPr>
          <w:rFonts w:ascii="Times New Roman" w:hAnsi="Times New Roman"/>
          <w:sz w:val="24"/>
          <w:szCs w:val="24"/>
        </w:rPr>
      </w:pPr>
      <w:r w:rsidRPr="0086318A">
        <w:rPr>
          <w:rFonts w:ascii="Times New Roman" w:hAnsi="Times New Roman"/>
          <w:sz w:val="24"/>
          <w:szCs w:val="24"/>
        </w:rPr>
        <w:t>0,6% sont vieux en cours de réfection</w:t>
      </w:r>
      <w:r w:rsidR="00273F1E">
        <w:rPr>
          <w:rFonts w:ascii="Times New Roman" w:hAnsi="Times New Roman"/>
          <w:sz w:val="24"/>
          <w:szCs w:val="24"/>
        </w:rPr>
        <w:t> ;</w:t>
      </w:r>
    </w:p>
    <w:p w:rsidR="005A6DBB" w:rsidRPr="0086318A" w:rsidRDefault="005A6DBB" w:rsidP="004750D9">
      <w:pPr>
        <w:pStyle w:val="Paragraphedeliste"/>
        <w:numPr>
          <w:ilvl w:val="0"/>
          <w:numId w:val="15"/>
        </w:numPr>
        <w:spacing w:after="0"/>
        <w:jc w:val="both"/>
        <w:rPr>
          <w:rFonts w:ascii="Times New Roman" w:hAnsi="Times New Roman"/>
          <w:sz w:val="24"/>
          <w:szCs w:val="24"/>
        </w:rPr>
      </w:pPr>
      <w:r w:rsidRPr="0086318A">
        <w:rPr>
          <w:rFonts w:ascii="Times New Roman" w:hAnsi="Times New Roman"/>
          <w:sz w:val="24"/>
          <w:szCs w:val="24"/>
        </w:rPr>
        <w:t>0,2% sont vieux en extension</w:t>
      </w:r>
      <w:r w:rsidR="00273F1E">
        <w:rPr>
          <w:rFonts w:ascii="Times New Roman" w:hAnsi="Times New Roman"/>
          <w:sz w:val="24"/>
          <w:szCs w:val="24"/>
        </w:rPr>
        <w:t>.</w:t>
      </w:r>
    </w:p>
    <w:p w:rsidR="005A6DBB" w:rsidRDefault="005A6DBB" w:rsidP="004704FA">
      <w:pPr>
        <w:spacing w:before="240" w:after="0"/>
        <w:jc w:val="both"/>
        <w:rPr>
          <w:rFonts w:ascii="Times New Roman" w:hAnsi="Times New Roman"/>
          <w:b/>
          <w:i/>
          <w:sz w:val="24"/>
          <w:szCs w:val="24"/>
        </w:rPr>
      </w:pPr>
      <w:r w:rsidRPr="0086318A">
        <w:rPr>
          <w:rFonts w:ascii="Times New Roman" w:hAnsi="Times New Roman"/>
          <w:b/>
          <w:i/>
          <w:sz w:val="24"/>
          <w:szCs w:val="24"/>
        </w:rPr>
        <w:t>Occupation du bâtiment</w:t>
      </w:r>
    </w:p>
    <w:p w:rsidR="00541B16" w:rsidRDefault="00541B16" w:rsidP="00541B16">
      <w:pPr>
        <w:spacing w:after="0"/>
        <w:jc w:val="both"/>
        <w:rPr>
          <w:rFonts w:ascii="Times New Roman" w:hAnsi="Times New Roman"/>
          <w:sz w:val="24"/>
          <w:szCs w:val="24"/>
        </w:rPr>
      </w:pPr>
      <w:r>
        <w:rPr>
          <w:rFonts w:ascii="Times New Roman" w:hAnsi="Times New Roman"/>
          <w:sz w:val="24"/>
          <w:szCs w:val="24"/>
        </w:rPr>
        <w:t>En ce qui concerne l’usage fait des bâtiments administratifs :</w:t>
      </w:r>
      <w:r w:rsidR="00936A98" w:rsidRPr="00936A98">
        <w:rPr>
          <w:rFonts w:ascii="Times New Roman" w:hAnsi="Times New Roman"/>
          <w:sz w:val="24"/>
          <w:szCs w:val="24"/>
        </w:rPr>
        <w:t xml:space="preserve"> </w:t>
      </w:r>
    </w:p>
    <w:p w:rsidR="0083176A" w:rsidRPr="00541B16" w:rsidRDefault="009F70DA" w:rsidP="00541B16">
      <w:pPr>
        <w:pStyle w:val="Paragraphedeliste"/>
        <w:numPr>
          <w:ilvl w:val="0"/>
          <w:numId w:val="28"/>
        </w:numPr>
        <w:spacing w:after="0"/>
        <w:jc w:val="both"/>
        <w:rPr>
          <w:rFonts w:ascii="Times New Roman" w:hAnsi="Times New Roman"/>
          <w:sz w:val="24"/>
          <w:szCs w:val="24"/>
        </w:rPr>
      </w:pPr>
      <w:r w:rsidRPr="00541B16">
        <w:rPr>
          <w:rFonts w:ascii="Times New Roman" w:hAnsi="Times New Roman"/>
          <w:sz w:val="24"/>
          <w:szCs w:val="24"/>
        </w:rPr>
        <w:t>76,7% des bâtiments</w:t>
      </w:r>
      <w:r w:rsidR="008721C5" w:rsidRPr="00541B16">
        <w:rPr>
          <w:rFonts w:ascii="Times New Roman" w:hAnsi="Times New Roman"/>
          <w:sz w:val="24"/>
          <w:szCs w:val="24"/>
        </w:rPr>
        <w:t xml:space="preserve"> administratifs s</w:t>
      </w:r>
      <w:r w:rsidRPr="00541B16">
        <w:rPr>
          <w:rFonts w:ascii="Times New Roman" w:hAnsi="Times New Roman"/>
          <w:sz w:val="24"/>
          <w:szCs w:val="24"/>
        </w:rPr>
        <w:t>ont occupés</w:t>
      </w:r>
      <w:r w:rsidR="00273F1E" w:rsidRPr="00541B16">
        <w:rPr>
          <w:rFonts w:ascii="Times New Roman" w:hAnsi="Times New Roman"/>
          <w:sz w:val="24"/>
          <w:szCs w:val="24"/>
        </w:rPr>
        <w:t>,</w:t>
      </w:r>
      <w:r w:rsidRPr="00541B16">
        <w:rPr>
          <w:rFonts w:ascii="Times New Roman" w:hAnsi="Times New Roman"/>
          <w:sz w:val="24"/>
          <w:szCs w:val="24"/>
        </w:rPr>
        <w:t xml:space="preserve"> so</w:t>
      </w:r>
      <w:r w:rsidR="008721C5" w:rsidRPr="00541B16">
        <w:rPr>
          <w:rFonts w:ascii="Times New Roman" w:hAnsi="Times New Roman"/>
          <w:sz w:val="24"/>
          <w:szCs w:val="24"/>
        </w:rPr>
        <w:t>it un effectif de 5</w:t>
      </w:r>
      <w:r w:rsidR="00541B16">
        <w:rPr>
          <w:rFonts w:ascii="Times New Roman" w:hAnsi="Times New Roman"/>
          <w:sz w:val="24"/>
          <w:szCs w:val="24"/>
        </w:rPr>
        <w:t xml:space="preserve"> </w:t>
      </w:r>
      <w:r w:rsidR="008721C5" w:rsidRPr="00541B16">
        <w:rPr>
          <w:rFonts w:ascii="Times New Roman" w:hAnsi="Times New Roman"/>
          <w:sz w:val="24"/>
          <w:szCs w:val="24"/>
        </w:rPr>
        <w:t>290</w:t>
      </w:r>
      <w:r w:rsidR="00273F1E" w:rsidRPr="00541B16">
        <w:rPr>
          <w:rFonts w:ascii="Times New Roman" w:hAnsi="Times New Roman"/>
          <w:sz w:val="24"/>
          <w:szCs w:val="24"/>
        </w:rPr>
        <w:t xml:space="preserve"> bâtiments ;</w:t>
      </w:r>
    </w:p>
    <w:p w:rsidR="009F70DA" w:rsidRPr="0086318A" w:rsidRDefault="009F70DA" w:rsidP="004750D9">
      <w:pPr>
        <w:pStyle w:val="Paragraphedeliste"/>
        <w:numPr>
          <w:ilvl w:val="0"/>
          <w:numId w:val="16"/>
        </w:numPr>
        <w:spacing w:after="0"/>
        <w:jc w:val="both"/>
        <w:rPr>
          <w:rFonts w:ascii="Times New Roman" w:hAnsi="Times New Roman"/>
          <w:sz w:val="24"/>
          <w:szCs w:val="24"/>
        </w:rPr>
      </w:pPr>
      <w:r w:rsidRPr="0086318A">
        <w:rPr>
          <w:rFonts w:ascii="Times New Roman" w:hAnsi="Times New Roman"/>
          <w:sz w:val="24"/>
          <w:szCs w:val="24"/>
        </w:rPr>
        <w:t xml:space="preserve">10,9% </w:t>
      </w:r>
      <w:r w:rsidR="008721C5">
        <w:rPr>
          <w:rFonts w:ascii="Times New Roman" w:hAnsi="Times New Roman"/>
          <w:sz w:val="24"/>
          <w:szCs w:val="24"/>
        </w:rPr>
        <w:t xml:space="preserve">de ces bâtiments </w:t>
      </w:r>
      <w:r w:rsidR="00273F1E">
        <w:rPr>
          <w:rFonts w:ascii="Times New Roman" w:hAnsi="Times New Roman"/>
          <w:sz w:val="24"/>
          <w:szCs w:val="24"/>
        </w:rPr>
        <w:t>sont vides</w:t>
      </w:r>
      <w:r w:rsidR="00541B16">
        <w:rPr>
          <w:rFonts w:ascii="Times New Roman" w:hAnsi="Times New Roman"/>
          <w:sz w:val="24"/>
          <w:szCs w:val="24"/>
        </w:rPr>
        <w:t xml:space="preserve">, soit un effectif 754 </w:t>
      </w:r>
      <w:proofErr w:type="gramStart"/>
      <w:r w:rsidR="00541B16">
        <w:rPr>
          <w:rFonts w:ascii="Times New Roman" w:hAnsi="Times New Roman"/>
          <w:sz w:val="24"/>
          <w:szCs w:val="24"/>
        </w:rPr>
        <w:t>bâtiments</w:t>
      </w:r>
      <w:proofErr w:type="gramEnd"/>
      <w:r w:rsidR="00273F1E">
        <w:rPr>
          <w:rFonts w:ascii="Times New Roman" w:hAnsi="Times New Roman"/>
          <w:sz w:val="24"/>
          <w:szCs w:val="24"/>
        </w:rPr>
        <w:t> ;</w:t>
      </w:r>
    </w:p>
    <w:p w:rsidR="009F70DA" w:rsidRPr="0086318A" w:rsidRDefault="00541B16" w:rsidP="004750D9">
      <w:pPr>
        <w:pStyle w:val="Paragraphedeliste"/>
        <w:numPr>
          <w:ilvl w:val="0"/>
          <w:numId w:val="16"/>
        </w:numPr>
        <w:spacing w:after="0"/>
        <w:jc w:val="both"/>
        <w:rPr>
          <w:rFonts w:ascii="Times New Roman" w:hAnsi="Times New Roman"/>
          <w:sz w:val="24"/>
          <w:szCs w:val="24"/>
        </w:rPr>
      </w:pPr>
      <w:r>
        <w:rPr>
          <w:rFonts w:ascii="Times New Roman" w:hAnsi="Times New Roman"/>
          <w:sz w:val="24"/>
          <w:szCs w:val="24"/>
        </w:rPr>
        <w:t xml:space="preserve">10,3% sont abandonnés, soit un effectif de 707 bâtiments </w:t>
      </w:r>
      <w:r w:rsidR="009F70DA" w:rsidRPr="0086318A">
        <w:rPr>
          <w:rFonts w:ascii="Times New Roman" w:hAnsi="Times New Roman"/>
          <w:sz w:val="24"/>
          <w:szCs w:val="24"/>
        </w:rPr>
        <w:t>et</w:t>
      </w:r>
    </w:p>
    <w:p w:rsidR="009F70DA" w:rsidRPr="0086318A" w:rsidRDefault="009F70DA" w:rsidP="004750D9">
      <w:pPr>
        <w:pStyle w:val="Paragraphedeliste"/>
        <w:numPr>
          <w:ilvl w:val="0"/>
          <w:numId w:val="16"/>
        </w:numPr>
        <w:spacing w:after="0"/>
        <w:jc w:val="both"/>
        <w:rPr>
          <w:rFonts w:ascii="Times New Roman" w:hAnsi="Times New Roman"/>
          <w:sz w:val="24"/>
          <w:szCs w:val="24"/>
        </w:rPr>
      </w:pPr>
      <w:r w:rsidRPr="0086318A">
        <w:rPr>
          <w:rFonts w:ascii="Times New Roman" w:hAnsi="Times New Roman"/>
          <w:sz w:val="24"/>
          <w:szCs w:val="24"/>
        </w:rPr>
        <w:t xml:space="preserve">2,1% </w:t>
      </w:r>
      <w:r w:rsidR="008721C5">
        <w:rPr>
          <w:rFonts w:ascii="Times New Roman" w:hAnsi="Times New Roman"/>
          <w:sz w:val="24"/>
          <w:szCs w:val="24"/>
        </w:rPr>
        <w:t xml:space="preserve">sont </w:t>
      </w:r>
      <w:r w:rsidRPr="0086318A">
        <w:rPr>
          <w:rFonts w:ascii="Times New Roman" w:hAnsi="Times New Roman"/>
          <w:sz w:val="24"/>
          <w:szCs w:val="24"/>
        </w:rPr>
        <w:t>en construction</w:t>
      </w:r>
      <w:r w:rsidR="00541B16">
        <w:rPr>
          <w:rFonts w:ascii="Times New Roman" w:hAnsi="Times New Roman"/>
          <w:sz w:val="24"/>
          <w:szCs w:val="24"/>
        </w:rPr>
        <w:t>, soit un effectif de 146 bâtiments</w:t>
      </w:r>
      <w:r w:rsidRPr="0086318A">
        <w:rPr>
          <w:rFonts w:ascii="Times New Roman" w:hAnsi="Times New Roman"/>
          <w:sz w:val="24"/>
          <w:szCs w:val="24"/>
        </w:rPr>
        <w:t>.</w:t>
      </w:r>
    </w:p>
    <w:p w:rsidR="009F70DA" w:rsidRPr="0086318A" w:rsidRDefault="009F70DA" w:rsidP="009F70DA">
      <w:pPr>
        <w:spacing w:after="0"/>
        <w:jc w:val="both"/>
        <w:rPr>
          <w:rFonts w:ascii="Times New Roman" w:hAnsi="Times New Roman"/>
          <w:sz w:val="24"/>
          <w:szCs w:val="24"/>
        </w:rPr>
      </w:pPr>
      <w:r w:rsidRPr="0086318A">
        <w:rPr>
          <w:rFonts w:ascii="Times New Roman" w:hAnsi="Times New Roman"/>
          <w:sz w:val="24"/>
          <w:szCs w:val="24"/>
        </w:rPr>
        <w:t xml:space="preserve">Des </w:t>
      </w:r>
      <w:r w:rsidR="00541B16">
        <w:rPr>
          <w:rFonts w:ascii="Times New Roman" w:hAnsi="Times New Roman"/>
          <w:sz w:val="24"/>
          <w:szCs w:val="24"/>
        </w:rPr>
        <w:t xml:space="preserve">707 </w:t>
      </w:r>
      <w:r w:rsidRPr="0086318A">
        <w:rPr>
          <w:rFonts w:ascii="Times New Roman" w:hAnsi="Times New Roman"/>
          <w:sz w:val="24"/>
          <w:szCs w:val="24"/>
        </w:rPr>
        <w:t>bâtiments abandonnés, 80,1%</w:t>
      </w:r>
      <w:r w:rsidR="003F44DA">
        <w:rPr>
          <w:rFonts w:ascii="Times New Roman" w:hAnsi="Times New Roman"/>
          <w:sz w:val="24"/>
          <w:szCs w:val="24"/>
        </w:rPr>
        <w:t xml:space="preserve"> soit un effectif de 566 bâtiments, </w:t>
      </w:r>
      <w:r w:rsidRPr="0086318A">
        <w:rPr>
          <w:rFonts w:ascii="Times New Roman" w:hAnsi="Times New Roman"/>
          <w:sz w:val="24"/>
          <w:szCs w:val="24"/>
        </w:rPr>
        <w:t>appartiennent à l’administration centrale contre 19,4%</w:t>
      </w:r>
      <w:r w:rsidR="003F44DA">
        <w:rPr>
          <w:rFonts w:ascii="Times New Roman" w:hAnsi="Times New Roman"/>
          <w:sz w:val="24"/>
          <w:szCs w:val="24"/>
        </w:rPr>
        <w:t xml:space="preserve">, soit un effectif de 137 bâtiments </w:t>
      </w:r>
      <w:r w:rsidRPr="0086318A">
        <w:rPr>
          <w:rFonts w:ascii="Times New Roman" w:hAnsi="Times New Roman"/>
          <w:sz w:val="24"/>
          <w:szCs w:val="24"/>
        </w:rPr>
        <w:t>pour les collectivités locales</w:t>
      </w:r>
      <w:r w:rsidR="00541B16">
        <w:rPr>
          <w:rFonts w:ascii="Times New Roman" w:hAnsi="Times New Roman"/>
          <w:sz w:val="24"/>
          <w:szCs w:val="24"/>
        </w:rPr>
        <w:t xml:space="preserve"> et 0,5% pour le privé soit un effectif de 4 bâtiments</w:t>
      </w:r>
      <w:r w:rsidRPr="0086318A">
        <w:rPr>
          <w:rFonts w:ascii="Times New Roman" w:hAnsi="Times New Roman"/>
          <w:sz w:val="24"/>
          <w:szCs w:val="24"/>
        </w:rPr>
        <w:t xml:space="preserve">. Les bâtiments abandonnés ou vides appartenant aux privés </w:t>
      </w:r>
      <w:r w:rsidR="008721C5">
        <w:rPr>
          <w:rFonts w:ascii="Times New Roman" w:hAnsi="Times New Roman"/>
          <w:sz w:val="24"/>
          <w:szCs w:val="24"/>
        </w:rPr>
        <w:t>ont été pris en bail par l’Etat et pour la plupart, le contrat de bail est encore en cours de validité.</w:t>
      </w:r>
    </w:p>
    <w:p w:rsidR="009F70DA" w:rsidRPr="0086318A" w:rsidRDefault="00B92354" w:rsidP="004704FA">
      <w:pPr>
        <w:spacing w:before="240" w:after="0"/>
        <w:jc w:val="both"/>
        <w:rPr>
          <w:rFonts w:ascii="Times New Roman" w:hAnsi="Times New Roman"/>
          <w:b/>
          <w:i/>
          <w:sz w:val="24"/>
          <w:szCs w:val="24"/>
        </w:rPr>
      </w:pPr>
      <w:r w:rsidRPr="0086318A">
        <w:rPr>
          <w:rFonts w:ascii="Times New Roman" w:hAnsi="Times New Roman"/>
          <w:b/>
          <w:i/>
          <w:sz w:val="24"/>
          <w:szCs w:val="24"/>
        </w:rPr>
        <w:t>Usage fait des bâtiments</w:t>
      </w:r>
    </w:p>
    <w:p w:rsidR="00B92354" w:rsidRPr="0086318A" w:rsidRDefault="00B92354" w:rsidP="00F837C4">
      <w:pPr>
        <w:jc w:val="both"/>
        <w:rPr>
          <w:rFonts w:ascii="Times New Roman" w:hAnsi="Times New Roman"/>
          <w:sz w:val="24"/>
          <w:szCs w:val="24"/>
        </w:rPr>
      </w:pPr>
      <w:r w:rsidRPr="0086318A">
        <w:rPr>
          <w:rFonts w:ascii="Times New Roman" w:hAnsi="Times New Roman"/>
          <w:sz w:val="24"/>
          <w:szCs w:val="24"/>
        </w:rPr>
        <w:t>Les bâtiments administratifs font un effectif de 6</w:t>
      </w:r>
      <w:r w:rsidR="00541B16">
        <w:rPr>
          <w:rFonts w:ascii="Times New Roman" w:hAnsi="Times New Roman"/>
          <w:sz w:val="24"/>
          <w:szCs w:val="24"/>
        </w:rPr>
        <w:t xml:space="preserve"> </w:t>
      </w:r>
      <w:r w:rsidRPr="0086318A">
        <w:rPr>
          <w:rFonts w:ascii="Times New Roman" w:hAnsi="Times New Roman"/>
          <w:sz w:val="24"/>
          <w:szCs w:val="24"/>
        </w:rPr>
        <w:t xml:space="preserve">897 bâtiments. </w:t>
      </w:r>
      <w:r w:rsidR="003F44DA">
        <w:rPr>
          <w:rFonts w:ascii="Times New Roman" w:hAnsi="Times New Roman"/>
          <w:sz w:val="24"/>
          <w:szCs w:val="24"/>
        </w:rPr>
        <w:t>Un peu plus d’un tiers (</w:t>
      </w:r>
      <w:r w:rsidR="0021655D" w:rsidRPr="0086318A">
        <w:rPr>
          <w:rFonts w:ascii="Times New Roman" w:hAnsi="Times New Roman"/>
          <w:sz w:val="24"/>
          <w:szCs w:val="24"/>
        </w:rPr>
        <w:t>33,7%</w:t>
      </w:r>
      <w:r w:rsidR="003F44DA">
        <w:rPr>
          <w:rFonts w:ascii="Times New Roman" w:hAnsi="Times New Roman"/>
          <w:sz w:val="24"/>
          <w:szCs w:val="24"/>
        </w:rPr>
        <w:t>)</w:t>
      </w:r>
      <w:r w:rsidR="0021655D" w:rsidRPr="0086318A">
        <w:rPr>
          <w:rFonts w:ascii="Times New Roman" w:hAnsi="Times New Roman"/>
          <w:sz w:val="24"/>
          <w:szCs w:val="24"/>
        </w:rPr>
        <w:t xml:space="preserve"> de</w:t>
      </w:r>
      <w:r w:rsidR="008721C5">
        <w:rPr>
          <w:rFonts w:ascii="Times New Roman" w:hAnsi="Times New Roman"/>
          <w:sz w:val="24"/>
          <w:szCs w:val="24"/>
        </w:rPr>
        <w:t xml:space="preserve"> ce</w:t>
      </w:r>
      <w:r w:rsidR="0021655D" w:rsidRPr="0086318A">
        <w:rPr>
          <w:rFonts w:ascii="Times New Roman" w:hAnsi="Times New Roman"/>
          <w:sz w:val="24"/>
          <w:szCs w:val="24"/>
        </w:rPr>
        <w:t xml:space="preserve">s bâtiments servent de bureau contre </w:t>
      </w:r>
      <w:r w:rsidR="003F44DA">
        <w:rPr>
          <w:rFonts w:ascii="Times New Roman" w:hAnsi="Times New Roman"/>
          <w:sz w:val="24"/>
          <w:szCs w:val="24"/>
        </w:rPr>
        <w:t>un peu plus du quart (</w:t>
      </w:r>
      <w:r w:rsidR="0021655D" w:rsidRPr="0086318A">
        <w:rPr>
          <w:rFonts w:ascii="Times New Roman" w:hAnsi="Times New Roman"/>
          <w:sz w:val="24"/>
          <w:szCs w:val="24"/>
        </w:rPr>
        <w:t>26,7%</w:t>
      </w:r>
      <w:r w:rsidR="003F44DA">
        <w:rPr>
          <w:rFonts w:ascii="Times New Roman" w:hAnsi="Times New Roman"/>
          <w:sz w:val="24"/>
          <w:szCs w:val="24"/>
        </w:rPr>
        <w:t>)</w:t>
      </w:r>
      <w:r w:rsidR="0021655D" w:rsidRPr="0086318A">
        <w:rPr>
          <w:rFonts w:ascii="Times New Roman" w:hAnsi="Times New Roman"/>
          <w:sz w:val="24"/>
          <w:szCs w:val="24"/>
        </w:rPr>
        <w:t xml:space="preserve"> qui servent de logement et 15,4% ne servent à rien.</w:t>
      </w:r>
      <w:r w:rsidR="00C95508">
        <w:rPr>
          <w:rFonts w:ascii="Times New Roman" w:hAnsi="Times New Roman"/>
          <w:sz w:val="24"/>
          <w:szCs w:val="24"/>
        </w:rPr>
        <w:t xml:space="preserve"> </w:t>
      </w:r>
      <w:r w:rsidR="00E247D5">
        <w:rPr>
          <w:rFonts w:ascii="Times New Roman" w:hAnsi="Times New Roman"/>
          <w:sz w:val="24"/>
          <w:szCs w:val="24"/>
        </w:rPr>
        <w:t>Le reste sert à d’autre usage comme bureau et magasin, salle de formation, salle d’activités de transformation agro alimentaires, se magasin etc.</w:t>
      </w:r>
    </w:p>
    <w:p w:rsidR="0021655D" w:rsidRDefault="0021655D" w:rsidP="00B92354">
      <w:pPr>
        <w:spacing w:after="0"/>
        <w:rPr>
          <w:rFonts w:ascii="Times New Roman" w:hAnsi="Times New Roman"/>
          <w:b/>
          <w:i/>
          <w:sz w:val="24"/>
          <w:szCs w:val="24"/>
        </w:rPr>
      </w:pPr>
      <w:r w:rsidRPr="0086318A">
        <w:rPr>
          <w:rFonts w:ascii="Times New Roman" w:hAnsi="Times New Roman"/>
          <w:noProof/>
          <w:sz w:val="24"/>
          <w:szCs w:val="24"/>
          <w:lang w:eastAsia="fr-FR"/>
        </w:rPr>
        <w:lastRenderedPageBreak/>
        <w:drawing>
          <wp:inline distT="0" distB="0" distL="0" distR="0">
            <wp:extent cx="5588588" cy="2729552"/>
            <wp:effectExtent l="19050" t="0" r="12112" b="0"/>
            <wp:docPr id="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E0DE1" w:rsidRDefault="00EE0DE1" w:rsidP="00B92354">
      <w:pPr>
        <w:rPr>
          <w:rFonts w:ascii="Times New Roman" w:eastAsia="Times New Roman" w:hAnsi="Times New Roman"/>
          <w:sz w:val="16"/>
          <w:szCs w:val="16"/>
          <w:lang w:eastAsia="fr-FR"/>
        </w:rPr>
      </w:pPr>
      <w:r w:rsidRPr="00E115B4">
        <w:rPr>
          <w:rFonts w:ascii="Times New Roman" w:eastAsia="Times New Roman" w:hAnsi="Times New Roman"/>
          <w:sz w:val="16"/>
          <w:szCs w:val="16"/>
          <w:lang w:eastAsia="fr-FR"/>
        </w:rPr>
        <w:t>Source : MEF : RIBA-Juillet 2013</w:t>
      </w:r>
    </w:p>
    <w:p w:rsidR="0034290A" w:rsidRDefault="0021655D" w:rsidP="0034290A">
      <w:pPr>
        <w:rPr>
          <w:rFonts w:ascii="Times New Roman" w:hAnsi="Times New Roman"/>
          <w:b/>
          <w:i/>
          <w:sz w:val="24"/>
          <w:szCs w:val="24"/>
        </w:rPr>
      </w:pPr>
      <w:r w:rsidRPr="0086318A">
        <w:rPr>
          <w:rFonts w:ascii="Times New Roman" w:hAnsi="Times New Roman"/>
          <w:b/>
          <w:i/>
          <w:sz w:val="24"/>
          <w:szCs w:val="24"/>
        </w:rPr>
        <w:t>Bâtiment pris en bai</w:t>
      </w:r>
      <w:r w:rsidR="0006060A" w:rsidRPr="0086318A">
        <w:rPr>
          <w:rFonts w:ascii="Times New Roman" w:hAnsi="Times New Roman"/>
          <w:b/>
          <w:i/>
          <w:sz w:val="24"/>
          <w:szCs w:val="24"/>
        </w:rPr>
        <w:t>l</w:t>
      </w:r>
    </w:p>
    <w:p w:rsidR="0034290A" w:rsidRPr="00E247D5" w:rsidRDefault="00E247D5" w:rsidP="00E247D5">
      <w:pPr>
        <w:spacing w:after="0"/>
        <w:rPr>
          <w:rFonts w:ascii="Times New Roman" w:hAnsi="Times New Roman"/>
          <w:sz w:val="24"/>
          <w:szCs w:val="24"/>
        </w:rPr>
      </w:pPr>
      <w:r>
        <w:rPr>
          <w:rFonts w:ascii="Times New Roman" w:hAnsi="Times New Roman"/>
          <w:sz w:val="24"/>
          <w:szCs w:val="24"/>
        </w:rPr>
        <w:t xml:space="preserve">Certains bâtiments </w:t>
      </w:r>
      <w:r w:rsidRPr="0086318A">
        <w:rPr>
          <w:rFonts w:ascii="Times New Roman" w:hAnsi="Times New Roman"/>
          <w:sz w:val="24"/>
          <w:szCs w:val="24"/>
        </w:rPr>
        <w:t xml:space="preserve">appartenant aux privés </w:t>
      </w:r>
      <w:r>
        <w:rPr>
          <w:rFonts w:ascii="Times New Roman" w:hAnsi="Times New Roman"/>
          <w:sz w:val="24"/>
          <w:szCs w:val="24"/>
        </w:rPr>
        <w:t xml:space="preserve">ont été pris en bail par l’Etat. </w:t>
      </w:r>
      <w:r w:rsidRPr="00E247D5">
        <w:rPr>
          <w:rFonts w:ascii="Times New Roman" w:hAnsi="Times New Roman"/>
          <w:sz w:val="24"/>
        </w:rPr>
        <w:t xml:space="preserve">On en dénombre </w:t>
      </w:r>
      <w:r w:rsidR="0034290A" w:rsidRPr="00E247D5">
        <w:rPr>
          <w:rFonts w:ascii="Times New Roman" w:hAnsi="Times New Roman"/>
          <w:sz w:val="24"/>
        </w:rPr>
        <w:t xml:space="preserve">315 structures de </w:t>
      </w:r>
      <w:r>
        <w:rPr>
          <w:rFonts w:ascii="Times New Roman" w:hAnsi="Times New Roman"/>
          <w:sz w:val="24"/>
        </w:rPr>
        <w:t>l’administration centrale occupant l</w:t>
      </w:r>
      <w:r w:rsidR="0034290A" w:rsidRPr="00E247D5">
        <w:rPr>
          <w:rFonts w:ascii="Times New Roman" w:hAnsi="Times New Roman"/>
          <w:sz w:val="24"/>
        </w:rPr>
        <w:t>es bâtiments pris en bail</w:t>
      </w:r>
      <w:r>
        <w:rPr>
          <w:rFonts w:ascii="Times New Roman" w:hAnsi="Times New Roman"/>
          <w:sz w:val="24"/>
        </w:rPr>
        <w:t>. De ces bâtiments :</w:t>
      </w:r>
    </w:p>
    <w:p w:rsidR="0034290A" w:rsidRPr="0034290A" w:rsidRDefault="0034290A" w:rsidP="004750D9">
      <w:pPr>
        <w:pStyle w:val="Paragraphedeliste"/>
        <w:numPr>
          <w:ilvl w:val="0"/>
          <w:numId w:val="18"/>
        </w:numPr>
        <w:spacing w:after="0"/>
        <w:rPr>
          <w:rFonts w:ascii="Times New Roman" w:hAnsi="Times New Roman"/>
          <w:b/>
          <w:i/>
          <w:sz w:val="24"/>
          <w:szCs w:val="24"/>
        </w:rPr>
      </w:pPr>
      <w:r w:rsidRPr="0034290A">
        <w:rPr>
          <w:rFonts w:ascii="Times New Roman" w:hAnsi="Times New Roman"/>
          <w:sz w:val="24"/>
        </w:rPr>
        <w:t>72,1%</w:t>
      </w:r>
      <w:r>
        <w:rPr>
          <w:rFonts w:ascii="Times New Roman" w:hAnsi="Times New Roman"/>
          <w:sz w:val="24"/>
        </w:rPr>
        <w:t xml:space="preserve"> </w:t>
      </w:r>
      <w:r w:rsidRPr="0034290A">
        <w:rPr>
          <w:rFonts w:ascii="Times New Roman" w:hAnsi="Times New Roman"/>
          <w:sz w:val="24"/>
        </w:rPr>
        <w:t>disposent d’un contrat de location</w:t>
      </w:r>
      <w:r>
        <w:rPr>
          <w:rFonts w:ascii="Times New Roman" w:hAnsi="Times New Roman"/>
          <w:sz w:val="24"/>
        </w:rPr>
        <w:t> ;</w:t>
      </w:r>
    </w:p>
    <w:p w:rsidR="0034290A" w:rsidRPr="00E247D5" w:rsidRDefault="0034290A" w:rsidP="004750D9">
      <w:pPr>
        <w:pStyle w:val="Paragraphedeliste"/>
        <w:numPr>
          <w:ilvl w:val="0"/>
          <w:numId w:val="18"/>
        </w:numPr>
        <w:spacing w:after="0"/>
        <w:rPr>
          <w:rFonts w:ascii="Times New Roman" w:hAnsi="Times New Roman"/>
          <w:b/>
          <w:i/>
          <w:sz w:val="24"/>
          <w:szCs w:val="24"/>
        </w:rPr>
      </w:pPr>
      <w:r w:rsidRPr="0034290A">
        <w:rPr>
          <w:rFonts w:ascii="Times New Roman" w:hAnsi="Times New Roman"/>
          <w:sz w:val="24"/>
        </w:rPr>
        <w:t xml:space="preserve">12,7%  ne disposent pas </w:t>
      </w:r>
      <w:r w:rsidR="00E247D5">
        <w:rPr>
          <w:rFonts w:ascii="Times New Roman" w:hAnsi="Times New Roman"/>
          <w:sz w:val="24"/>
        </w:rPr>
        <w:t xml:space="preserve">d’un </w:t>
      </w:r>
      <w:r w:rsidRPr="0034290A">
        <w:rPr>
          <w:rFonts w:ascii="Times New Roman" w:hAnsi="Times New Roman"/>
          <w:sz w:val="24"/>
        </w:rPr>
        <w:t>contrat</w:t>
      </w:r>
      <w:r w:rsidR="00763A3B">
        <w:rPr>
          <w:rFonts w:ascii="Times New Roman" w:hAnsi="Times New Roman"/>
          <w:sz w:val="24"/>
        </w:rPr>
        <w:t> ;</w:t>
      </w:r>
    </w:p>
    <w:p w:rsidR="00E247D5" w:rsidRPr="00E247D5" w:rsidRDefault="00E247D5" w:rsidP="004750D9">
      <w:pPr>
        <w:pStyle w:val="Paragraphedeliste"/>
        <w:numPr>
          <w:ilvl w:val="0"/>
          <w:numId w:val="18"/>
        </w:numPr>
        <w:spacing w:after="0"/>
        <w:rPr>
          <w:rFonts w:ascii="Times New Roman" w:hAnsi="Times New Roman"/>
          <w:i/>
          <w:sz w:val="24"/>
          <w:szCs w:val="24"/>
        </w:rPr>
      </w:pPr>
      <w:r w:rsidRPr="00E247D5">
        <w:rPr>
          <w:rFonts w:ascii="Times New Roman" w:hAnsi="Times New Roman"/>
          <w:sz w:val="24"/>
          <w:szCs w:val="24"/>
        </w:rPr>
        <w:t xml:space="preserve">15,2% </w:t>
      </w:r>
      <w:r>
        <w:rPr>
          <w:rFonts w:ascii="Times New Roman" w:hAnsi="Times New Roman"/>
          <w:sz w:val="24"/>
          <w:szCs w:val="24"/>
        </w:rPr>
        <w:t xml:space="preserve"> ne disposent pas d’informations sur le contrat.</w:t>
      </w:r>
    </w:p>
    <w:p w:rsidR="00E247D5" w:rsidRPr="00E247D5" w:rsidRDefault="00E247D5" w:rsidP="00E247D5">
      <w:pPr>
        <w:spacing w:after="0"/>
        <w:rPr>
          <w:rFonts w:ascii="Times New Roman" w:hAnsi="Times New Roman"/>
          <w:sz w:val="24"/>
          <w:szCs w:val="24"/>
        </w:rPr>
      </w:pPr>
      <w:r>
        <w:rPr>
          <w:rFonts w:ascii="Times New Roman" w:hAnsi="Times New Roman"/>
          <w:sz w:val="24"/>
          <w:szCs w:val="24"/>
        </w:rPr>
        <w:t>Les coûts de location s’élèvent à :</w:t>
      </w:r>
    </w:p>
    <w:p w:rsidR="00763A3B" w:rsidRDefault="00E247D5" w:rsidP="004750D9">
      <w:pPr>
        <w:pStyle w:val="Paragraphedeliste"/>
        <w:numPr>
          <w:ilvl w:val="0"/>
          <w:numId w:val="18"/>
        </w:numPr>
        <w:spacing w:after="0"/>
        <w:jc w:val="both"/>
        <w:rPr>
          <w:rFonts w:ascii="Times New Roman" w:hAnsi="Times New Roman"/>
          <w:sz w:val="24"/>
        </w:rPr>
      </w:pPr>
      <w:r>
        <w:rPr>
          <w:rFonts w:ascii="Times New Roman" w:hAnsi="Times New Roman"/>
          <w:sz w:val="24"/>
        </w:rPr>
        <w:t>1 271 383 F.CFA représenta</w:t>
      </w:r>
      <w:r w:rsidR="00763A3B">
        <w:rPr>
          <w:rFonts w:ascii="Times New Roman" w:hAnsi="Times New Roman"/>
          <w:sz w:val="24"/>
        </w:rPr>
        <w:t>nt le coût moyen mensuel de location du bâtiment au premier contrat ;</w:t>
      </w:r>
    </w:p>
    <w:p w:rsidR="00763A3B" w:rsidRDefault="00763A3B" w:rsidP="004750D9">
      <w:pPr>
        <w:pStyle w:val="Paragraphedeliste"/>
        <w:numPr>
          <w:ilvl w:val="0"/>
          <w:numId w:val="18"/>
        </w:numPr>
        <w:spacing w:after="0"/>
        <w:jc w:val="both"/>
        <w:rPr>
          <w:rFonts w:ascii="Times New Roman" w:hAnsi="Times New Roman"/>
          <w:sz w:val="24"/>
        </w:rPr>
      </w:pPr>
      <w:r>
        <w:rPr>
          <w:rFonts w:ascii="Times New Roman" w:hAnsi="Times New Roman"/>
          <w:sz w:val="24"/>
        </w:rPr>
        <w:t>le montant maximum est de 18 648 000 F.CFA par mois et par structure occupant un bâtiment pris en bail ;</w:t>
      </w:r>
    </w:p>
    <w:p w:rsidR="00763A3B" w:rsidRDefault="00763A3B" w:rsidP="004750D9">
      <w:pPr>
        <w:pStyle w:val="Paragraphedeliste"/>
        <w:numPr>
          <w:ilvl w:val="0"/>
          <w:numId w:val="18"/>
        </w:numPr>
        <w:spacing w:after="0"/>
        <w:jc w:val="both"/>
        <w:rPr>
          <w:rFonts w:ascii="Times New Roman" w:hAnsi="Times New Roman"/>
          <w:sz w:val="24"/>
        </w:rPr>
      </w:pPr>
      <w:r>
        <w:rPr>
          <w:rFonts w:ascii="Times New Roman" w:hAnsi="Times New Roman"/>
          <w:sz w:val="24"/>
        </w:rPr>
        <w:t xml:space="preserve">le coût total déboursé pour le compte des structures occupant les bâtiments pris en bail et dont on connait le montant mensuel de location s’élève à </w:t>
      </w:r>
      <w:r w:rsidRPr="00CF5E73">
        <w:rPr>
          <w:rFonts w:ascii="Times New Roman" w:hAnsi="Times New Roman"/>
          <w:bCs/>
          <w:sz w:val="24"/>
        </w:rPr>
        <w:t>2</w:t>
      </w:r>
      <w:r>
        <w:rPr>
          <w:rFonts w:ascii="Times New Roman" w:hAnsi="Times New Roman"/>
          <w:bCs/>
          <w:sz w:val="24"/>
        </w:rPr>
        <w:t>59</w:t>
      </w:r>
      <w:r w:rsidRPr="00CF5E73">
        <w:rPr>
          <w:rFonts w:ascii="Times New Roman" w:hAnsi="Times New Roman"/>
          <w:bCs/>
          <w:sz w:val="24"/>
        </w:rPr>
        <w:t xml:space="preserve"> 3</w:t>
      </w:r>
      <w:r>
        <w:rPr>
          <w:rFonts w:ascii="Times New Roman" w:hAnsi="Times New Roman"/>
          <w:bCs/>
          <w:sz w:val="24"/>
        </w:rPr>
        <w:t>62</w:t>
      </w:r>
      <w:r w:rsidRPr="00CF5E73">
        <w:rPr>
          <w:rFonts w:ascii="Times New Roman" w:hAnsi="Times New Roman"/>
          <w:bCs/>
          <w:sz w:val="24"/>
        </w:rPr>
        <w:t xml:space="preserve"> </w:t>
      </w:r>
      <w:r>
        <w:rPr>
          <w:rFonts w:ascii="Times New Roman" w:hAnsi="Times New Roman"/>
          <w:bCs/>
          <w:sz w:val="24"/>
        </w:rPr>
        <w:t>1</w:t>
      </w:r>
      <w:r w:rsidRPr="00CF5E73">
        <w:rPr>
          <w:rFonts w:ascii="Times New Roman" w:hAnsi="Times New Roman"/>
          <w:bCs/>
          <w:sz w:val="24"/>
        </w:rPr>
        <w:t>80</w:t>
      </w:r>
      <w:r>
        <w:rPr>
          <w:rFonts w:ascii="Times New Roman" w:hAnsi="Times New Roman"/>
          <w:sz w:val="24"/>
        </w:rPr>
        <w:t xml:space="preserve"> F.CFA.</w:t>
      </w:r>
    </w:p>
    <w:p w:rsidR="00D06DA1" w:rsidRPr="0086318A" w:rsidRDefault="00D06DA1" w:rsidP="006D4189">
      <w:pPr>
        <w:spacing w:before="240" w:after="0"/>
        <w:jc w:val="both"/>
        <w:rPr>
          <w:rFonts w:ascii="Times New Roman" w:hAnsi="Times New Roman"/>
          <w:b/>
          <w:i/>
          <w:sz w:val="24"/>
          <w:szCs w:val="24"/>
        </w:rPr>
      </w:pPr>
      <w:r w:rsidRPr="0086318A">
        <w:rPr>
          <w:rFonts w:ascii="Times New Roman" w:hAnsi="Times New Roman"/>
          <w:b/>
          <w:i/>
          <w:sz w:val="24"/>
          <w:szCs w:val="24"/>
        </w:rPr>
        <w:t>Conditions d’habitation du parc immobilier administratif</w:t>
      </w:r>
    </w:p>
    <w:p w:rsidR="000649A6" w:rsidRPr="0086318A" w:rsidRDefault="00E07085" w:rsidP="00D06DA1">
      <w:pPr>
        <w:pStyle w:val="Paragraphedeliste"/>
        <w:spacing w:line="240" w:lineRule="auto"/>
        <w:ind w:left="0"/>
        <w:jc w:val="both"/>
        <w:rPr>
          <w:rFonts w:ascii="Times New Roman" w:eastAsia="Times New Roman" w:hAnsi="Times New Roman"/>
          <w:bCs/>
          <w:sz w:val="24"/>
          <w:szCs w:val="24"/>
          <w:lang w:eastAsia="fr-FR"/>
        </w:rPr>
      </w:pPr>
      <w:r>
        <w:rPr>
          <w:rFonts w:ascii="Times New Roman" w:hAnsi="Times New Roman"/>
          <w:sz w:val="24"/>
          <w:szCs w:val="24"/>
        </w:rPr>
        <w:t xml:space="preserve">Dans le cadre de </w:t>
      </w:r>
      <w:r w:rsidR="004860C9" w:rsidRPr="0086318A">
        <w:rPr>
          <w:rFonts w:ascii="Times New Roman" w:hAnsi="Times New Roman"/>
          <w:sz w:val="24"/>
          <w:szCs w:val="24"/>
        </w:rPr>
        <w:t>ce recensement, l’état du bâtiment</w:t>
      </w:r>
      <w:r>
        <w:rPr>
          <w:rFonts w:ascii="Times New Roman" w:hAnsi="Times New Roman"/>
          <w:sz w:val="24"/>
          <w:szCs w:val="24"/>
        </w:rPr>
        <w:t xml:space="preserve"> administratif </w:t>
      </w:r>
      <w:r w:rsidR="004860C9" w:rsidRPr="0086318A">
        <w:rPr>
          <w:rFonts w:ascii="Times New Roman" w:hAnsi="Times New Roman"/>
          <w:sz w:val="24"/>
          <w:szCs w:val="24"/>
        </w:rPr>
        <w:t>a été déterminé par la prise en compte de la maçonnerie (</w:t>
      </w:r>
      <w:r w:rsidR="000649A6" w:rsidRPr="0086318A">
        <w:rPr>
          <w:rFonts w:ascii="Times New Roman" w:eastAsia="Times New Roman" w:hAnsi="Times New Roman"/>
          <w:bCs/>
          <w:sz w:val="24"/>
          <w:szCs w:val="24"/>
          <w:lang w:eastAsia="fr-FR"/>
        </w:rPr>
        <w:t>état des murs</w:t>
      </w:r>
      <w:r w:rsidR="000649A6" w:rsidRPr="0086318A">
        <w:rPr>
          <w:rFonts w:ascii="Times New Roman" w:hAnsi="Times New Roman"/>
          <w:sz w:val="24"/>
          <w:szCs w:val="24"/>
        </w:rPr>
        <w:t xml:space="preserve">, nature du sol, </w:t>
      </w:r>
      <w:r w:rsidR="000649A6" w:rsidRPr="0086318A">
        <w:rPr>
          <w:rFonts w:ascii="Times New Roman" w:eastAsia="Times New Roman" w:hAnsi="Times New Roman"/>
          <w:bCs/>
          <w:sz w:val="24"/>
          <w:szCs w:val="24"/>
          <w:lang w:eastAsia="fr-FR"/>
        </w:rPr>
        <w:t>état des fosses septiques et l’état des puisards), l</w:t>
      </w:r>
      <w:r>
        <w:rPr>
          <w:rFonts w:ascii="Times New Roman" w:eastAsia="Times New Roman" w:hAnsi="Times New Roman"/>
          <w:bCs/>
          <w:sz w:val="24"/>
          <w:szCs w:val="24"/>
          <w:lang w:eastAsia="fr-FR"/>
        </w:rPr>
        <w:t xml:space="preserve">a menuiserie et état des plafonds de </w:t>
      </w:r>
      <w:r w:rsidR="000649A6" w:rsidRPr="0086318A">
        <w:rPr>
          <w:rFonts w:ascii="Times New Roman" w:eastAsia="Times New Roman" w:hAnsi="Times New Roman"/>
          <w:bCs/>
          <w:sz w:val="24"/>
          <w:szCs w:val="24"/>
          <w:lang w:eastAsia="fr-FR"/>
        </w:rPr>
        <w:t>couvertures,</w:t>
      </w:r>
      <w:r>
        <w:rPr>
          <w:rFonts w:ascii="Times New Roman" w:eastAsia="Times New Roman" w:hAnsi="Times New Roman"/>
          <w:bCs/>
          <w:sz w:val="24"/>
          <w:szCs w:val="24"/>
          <w:lang w:eastAsia="fr-FR"/>
        </w:rPr>
        <w:t xml:space="preserve"> l</w:t>
      </w:r>
      <w:r w:rsidR="000649A6" w:rsidRPr="0086318A">
        <w:rPr>
          <w:rFonts w:ascii="Times New Roman" w:eastAsia="Times New Roman" w:hAnsi="Times New Roman"/>
          <w:bCs/>
          <w:sz w:val="24"/>
          <w:szCs w:val="24"/>
          <w:lang w:eastAsia="fr-FR"/>
        </w:rPr>
        <w:t>a plomberie (état des tuyauteries, état des appareils sanitaires)</w:t>
      </w:r>
      <w:r w:rsidR="00E77099" w:rsidRPr="0086318A">
        <w:rPr>
          <w:rFonts w:ascii="Times New Roman" w:eastAsia="Times New Roman" w:hAnsi="Times New Roman"/>
          <w:bCs/>
          <w:sz w:val="24"/>
          <w:szCs w:val="24"/>
          <w:lang w:eastAsia="fr-FR"/>
        </w:rPr>
        <w:t xml:space="preserve">, </w:t>
      </w:r>
      <w:r w:rsidR="000649A6" w:rsidRPr="0086318A">
        <w:rPr>
          <w:rFonts w:ascii="Times New Roman" w:eastAsia="Times New Roman" w:hAnsi="Times New Roman"/>
          <w:bCs/>
          <w:sz w:val="24"/>
          <w:szCs w:val="24"/>
          <w:lang w:eastAsia="fr-FR"/>
        </w:rPr>
        <w:t xml:space="preserve">le revêtement </w:t>
      </w:r>
      <w:r w:rsidR="00E77099" w:rsidRPr="0086318A">
        <w:rPr>
          <w:rFonts w:ascii="Times New Roman" w:eastAsia="Times New Roman" w:hAnsi="Times New Roman"/>
          <w:bCs/>
          <w:sz w:val="24"/>
          <w:szCs w:val="24"/>
          <w:lang w:eastAsia="fr-FR"/>
        </w:rPr>
        <w:t>et la peinture.</w:t>
      </w:r>
    </w:p>
    <w:p w:rsidR="00763A3B" w:rsidRDefault="00E77099" w:rsidP="004750D9">
      <w:pPr>
        <w:pStyle w:val="Paragraphedeliste"/>
        <w:numPr>
          <w:ilvl w:val="0"/>
          <w:numId w:val="19"/>
        </w:numPr>
        <w:spacing w:after="0"/>
        <w:jc w:val="both"/>
        <w:rPr>
          <w:rFonts w:ascii="Times New Roman" w:hAnsi="Times New Roman"/>
          <w:sz w:val="24"/>
        </w:rPr>
      </w:pPr>
      <w:r w:rsidRPr="0086318A">
        <w:rPr>
          <w:rFonts w:ascii="Times New Roman" w:hAnsi="Times New Roman"/>
          <w:sz w:val="24"/>
        </w:rPr>
        <w:t>U</w:t>
      </w:r>
      <w:r w:rsidR="004860C9" w:rsidRPr="0086318A">
        <w:rPr>
          <w:rFonts w:ascii="Times New Roman" w:hAnsi="Times New Roman"/>
          <w:sz w:val="24"/>
        </w:rPr>
        <w:t xml:space="preserve">n peu plus de 9 bâtiments sur 10 ont leurs </w:t>
      </w:r>
      <w:r w:rsidR="00A32006">
        <w:rPr>
          <w:rFonts w:ascii="Times New Roman" w:hAnsi="Times New Roman"/>
          <w:sz w:val="24"/>
        </w:rPr>
        <w:t xml:space="preserve">murs </w:t>
      </w:r>
      <w:r w:rsidR="004860C9" w:rsidRPr="0086318A">
        <w:rPr>
          <w:rFonts w:ascii="Times New Roman" w:hAnsi="Times New Roman"/>
          <w:sz w:val="24"/>
        </w:rPr>
        <w:t>enduit</w:t>
      </w:r>
      <w:r w:rsidR="00A32006">
        <w:rPr>
          <w:rFonts w:ascii="Times New Roman" w:hAnsi="Times New Roman"/>
          <w:sz w:val="24"/>
        </w:rPr>
        <w:t>s, soit une proportion de 95,2%</w:t>
      </w:r>
      <w:r w:rsidR="00763A3B">
        <w:rPr>
          <w:rFonts w:ascii="Times New Roman" w:hAnsi="Times New Roman"/>
          <w:sz w:val="24"/>
        </w:rPr>
        <w:t xml:space="preserve"> contre 1</w:t>
      </w:r>
      <w:r w:rsidR="00E07085">
        <w:rPr>
          <w:rFonts w:ascii="Times New Roman" w:hAnsi="Times New Roman"/>
          <w:sz w:val="24"/>
        </w:rPr>
        <w:t>,0</w:t>
      </w:r>
      <w:r w:rsidR="00763A3B">
        <w:rPr>
          <w:rFonts w:ascii="Times New Roman" w:hAnsi="Times New Roman"/>
          <w:sz w:val="24"/>
        </w:rPr>
        <w:t xml:space="preserve">% </w:t>
      </w:r>
      <w:r w:rsidR="00E07085">
        <w:rPr>
          <w:rFonts w:ascii="Times New Roman" w:hAnsi="Times New Roman"/>
          <w:sz w:val="24"/>
        </w:rPr>
        <w:t xml:space="preserve">dont les façades en maçonnerie sont revêtues de </w:t>
      </w:r>
      <w:r w:rsidR="00763A3B">
        <w:rPr>
          <w:rFonts w:ascii="Times New Roman" w:hAnsi="Times New Roman"/>
          <w:sz w:val="24"/>
        </w:rPr>
        <w:t>carreaux</w:t>
      </w:r>
      <w:r w:rsidR="00E07085">
        <w:rPr>
          <w:rFonts w:ascii="Times New Roman" w:hAnsi="Times New Roman"/>
          <w:sz w:val="24"/>
        </w:rPr>
        <w:t> ;</w:t>
      </w:r>
    </w:p>
    <w:p w:rsidR="00763A3B" w:rsidRDefault="00D06DA1" w:rsidP="004750D9">
      <w:pPr>
        <w:pStyle w:val="Paragraphedeliste"/>
        <w:numPr>
          <w:ilvl w:val="0"/>
          <w:numId w:val="19"/>
        </w:numPr>
        <w:spacing w:after="0"/>
        <w:jc w:val="both"/>
        <w:rPr>
          <w:rFonts w:ascii="Times New Roman" w:hAnsi="Times New Roman"/>
          <w:sz w:val="24"/>
        </w:rPr>
      </w:pPr>
      <w:r w:rsidRPr="0086318A">
        <w:rPr>
          <w:rFonts w:ascii="Times New Roman" w:hAnsi="Times New Roman"/>
          <w:sz w:val="24"/>
        </w:rPr>
        <w:t>6</w:t>
      </w:r>
      <w:r w:rsidR="00E07085">
        <w:rPr>
          <w:rFonts w:ascii="Times New Roman" w:hAnsi="Times New Roman"/>
          <w:sz w:val="24"/>
        </w:rPr>
        <w:t>5,8</w:t>
      </w:r>
      <w:r w:rsidRPr="0086318A">
        <w:rPr>
          <w:rFonts w:ascii="Times New Roman" w:hAnsi="Times New Roman"/>
          <w:sz w:val="24"/>
        </w:rPr>
        <w:t xml:space="preserve">% de ces bâtiments ont leur sol en </w:t>
      </w:r>
      <w:r w:rsidR="00763A3B">
        <w:rPr>
          <w:rFonts w:ascii="Times New Roman" w:hAnsi="Times New Roman"/>
          <w:sz w:val="24"/>
        </w:rPr>
        <w:t>bon état ;</w:t>
      </w:r>
    </w:p>
    <w:p w:rsidR="00763A3B" w:rsidRDefault="00D06DA1" w:rsidP="004750D9">
      <w:pPr>
        <w:pStyle w:val="Paragraphedeliste"/>
        <w:numPr>
          <w:ilvl w:val="0"/>
          <w:numId w:val="19"/>
        </w:numPr>
        <w:spacing w:after="0"/>
        <w:jc w:val="both"/>
        <w:rPr>
          <w:rFonts w:ascii="Times New Roman" w:hAnsi="Times New Roman"/>
          <w:sz w:val="24"/>
        </w:rPr>
      </w:pPr>
      <w:r w:rsidRPr="0086318A">
        <w:rPr>
          <w:rFonts w:ascii="Times New Roman" w:hAnsi="Times New Roman"/>
          <w:sz w:val="24"/>
        </w:rPr>
        <w:t xml:space="preserve">39,3% des bâtiments ont leurs fosses septiques </w:t>
      </w:r>
      <w:r w:rsidR="007A25DC" w:rsidRPr="0086318A">
        <w:rPr>
          <w:rFonts w:ascii="Times New Roman" w:hAnsi="Times New Roman"/>
          <w:sz w:val="24"/>
        </w:rPr>
        <w:t>en bon état</w:t>
      </w:r>
      <w:r w:rsidR="00763A3B">
        <w:rPr>
          <w:rFonts w:ascii="Times New Roman" w:hAnsi="Times New Roman"/>
          <w:sz w:val="24"/>
        </w:rPr>
        <w:t> ;</w:t>
      </w:r>
    </w:p>
    <w:p w:rsidR="00763A3B" w:rsidRPr="00E07085" w:rsidRDefault="00D06DA1" w:rsidP="004750D9">
      <w:pPr>
        <w:pStyle w:val="Paragraphedeliste"/>
        <w:numPr>
          <w:ilvl w:val="0"/>
          <w:numId w:val="19"/>
        </w:numPr>
        <w:spacing w:after="0"/>
        <w:jc w:val="both"/>
        <w:rPr>
          <w:rFonts w:ascii="Times New Roman" w:hAnsi="Times New Roman"/>
          <w:sz w:val="24"/>
        </w:rPr>
      </w:pPr>
      <w:r w:rsidRPr="00E07085">
        <w:rPr>
          <w:rFonts w:ascii="Times New Roman" w:hAnsi="Times New Roman"/>
          <w:sz w:val="24"/>
        </w:rPr>
        <w:t>40</w:t>
      </w:r>
      <w:r w:rsidR="00E07085" w:rsidRPr="00E07085">
        <w:rPr>
          <w:rFonts w:ascii="Times New Roman" w:hAnsi="Times New Roman"/>
          <w:sz w:val="24"/>
        </w:rPr>
        <w:t>,8</w:t>
      </w:r>
      <w:r w:rsidRPr="00E07085">
        <w:rPr>
          <w:rFonts w:ascii="Times New Roman" w:hAnsi="Times New Roman"/>
          <w:sz w:val="24"/>
        </w:rPr>
        <w:t>% des bâtiments administratifs ont le</w:t>
      </w:r>
      <w:r w:rsidR="00763A3B" w:rsidRPr="00E07085">
        <w:rPr>
          <w:rFonts w:ascii="Times New Roman" w:hAnsi="Times New Roman"/>
          <w:sz w:val="24"/>
        </w:rPr>
        <w:t>urs puisards en bon état</w:t>
      </w:r>
      <w:r w:rsidR="00E07085" w:rsidRPr="00E07085">
        <w:rPr>
          <w:rFonts w:ascii="Times New Roman" w:hAnsi="Times New Roman"/>
          <w:sz w:val="24"/>
        </w:rPr>
        <w:t xml:space="preserve"> contre </w:t>
      </w:r>
      <w:r w:rsidR="00263995" w:rsidRPr="00E07085">
        <w:rPr>
          <w:rFonts w:ascii="Times New Roman" w:hAnsi="Times New Roman"/>
          <w:sz w:val="24"/>
        </w:rPr>
        <w:t xml:space="preserve">19,1% </w:t>
      </w:r>
      <w:r w:rsidR="00E07085" w:rsidRPr="00E07085">
        <w:rPr>
          <w:rFonts w:ascii="Times New Roman" w:hAnsi="Times New Roman"/>
          <w:sz w:val="24"/>
        </w:rPr>
        <w:t xml:space="preserve">dans un état </w:t>
      </w:r>
      <w:r w:rsidR="00263995" w:rsidRPr="00E07085">
        <w:rPr>
          <w:rFonts w:ascii="Times New Roman" w:hAnsi="Times New Roman"/>
          <w:sz w:val="24"/>
        </w:rPr>
        <w:t>défectueux</w:t>
      </w:r>
      <w:r w:rsidR="00E07085" w:rsidRPr="00E07085">
        <w:rPr>
          <w:rFonts w:ascii="Times New Roman" w:hAnsi="Times New Roman"/>
          <w:sz w:val="24"/>
        </w:rPr>
        <w:t xml:space="preserve"> et </w:t>
      </w:r>
      <w:r w:rsidR="00263995" w:rsidRPr="00E07085">
        <w:rPr>
          <w:rFonts w:ascii="Times New Roman" w:hAnsi="Times New Roman"/>
          <w:sz w:val="24"/>
        </w:rPr>
        <w:t>39</w:t>
      </w:r>
      <w:r w:rsidR="00E07085" w:rsidRPr="00E07085">
        <w:rPr>
          <w:rFonts w:ascii="Times New Roman" w:hAnsi="Times New Roman"/>
          <w:sz w:val="24"/>
        </w:rPr>
        <w:t>,</w:t>
      </w:r>
      <w:r w:rsidR="00E07085">
        <w:rPr>
          <w:rFonts w:ascii="Times New Roman" w:hAnsi="Times New Roman"/>
          <w:sz w:val="24"/>
        </w:rPr>
        <w:t>0</w:t>
      </w:r>
      <w:r w:rsidR="00263995" w:rsidRPr="00E07085">
        <w:rPr>
          <w:rFonts w:ascii="Times New Roman" w:hAnsi="Times New Roman"/>
          <w:sz w:val="24"/>
        </w:rPr>
        <w:t>% n’en dispose</w:t>
      </w:r>
      <w:r w:rsidRPr="00E07085">
        <w:rPr>
          <w:rFonts w:ascii="Times New Roman" w:hAnsi="Times New Roman"/>
          <w:sz w:val="24"/>
        </w:rPr>
        <w:t>nt pas</w:t>
      </w:r>
      <w:r w:rsidR="00E07085">
        <w:rPr>
          <w:rFonts w:ascii="Times New Roman" w:hAnsi="Times New Roman"/>
          <w:sz w:val="24"/>
        </w:rPr>
        <w:t>.</w:t>
      </w:r>
    </w:p>
    <w:p w:rsidR="00763A3B" w:rsidRDefault="007A25DC" w:rsidP="004750D9">
      <w:pPr>
        <w:pStyle w:val="Paragraphedeliste"/>
        <w:numPr>
          <w:ilvl w:val="0"/>
          <w:numId w:val="19"/>
        </w:numPr>
        <w:spacing w:after="0"/>
        <w:jc w:val="both"/>
        <w:rPr>
          <w:rFonts w:ascii="Times New Roman" w:hAnsi="Times New Roman"/>
          <w:sz w:val="24"/>
        </w:rPr>
      </w:pPr>
      <w:r w:rsidRPr="0086318A">
        <w:rPr>
          <w:rFonts w:ascii="Times New Roman" w:hAnsi="Times New Roman"/>
          <w:sz w:val="24"/>
        </w:rPr>
        <w:t>4</w:t>
      </w:r>
      <w:r w:rsidR="00E07085">
        <w:rPr>
          <w:rFonts w:ascii="Times New Roman" w:hAnsi="Times New Roman"/>
          <w:sz w:val="24"/>
        </w:rPr>
        <w:t>5,9</w:t>
      </w:r>
      <w:r w:rsidRPr="0086318A">
        <w:rPr>
          <w:rFonts w:ascii="Times New Roman" w:hAnsi="Times New Roman"/>
          <w:sz w:val="24"/>
        </w:rPr>
        <w:t>% de ces bâtiments ont leur peinture en bon état</w:t>
      </w:r>
      <w:r w:rsidR="00763A3B">
        <w:rPr>
          <w:rFonts w:ascii="Times New Roman" w:hAnsi="Times New Roman"/>
          <w:sz w:val="24"/>
        </w:rPr>
        <w:t> ;</w:t>
      </w:r>
    </w:p>
    <w:p w:rsidR="00E07085" w:rsidRDefault="00E07085" w:rsidP="00E07085">
      <w:pPr>
        <w:spacing w:after="0"/>
        <w:jc w:val="both"/>
        <w:rPr>
          <w:rFonts w:ascii="Times New Roman" w:hAnsi="Times New Roman"/>
          <w:sz w:val="24"/>
        </w:rPr>
      </w:pPr>
      <w:r>
        <w:rPr>
          <w:rFonts w:ascii="Times New Roman" w:hAnsi="Times New Roman"/>
          <w:sz w:val="24"/>
        </w:rPr>
        <w:t>En ce qui concerne la sécurité et l’accès aux personnes handicapées, on a :</w:t>
      </w:r>
    </w:p>
    <w:p w:rsidR="00786FCF" w:rsidRPr="00E07085" w:rsidRDefault="00A32006" w:rsidP="00E07085">
      <w:pPr>
        <w:pStyle w:val="Paragraphedeliste"/>
        <w:numPr>
          <w:ilvl w:val="0"/>
          <w:numId w:val="29"/>
        </w:numPr>
        <w:spacing w:after="0"/>
        <w:jc w:val="both"/>
        <w:rPr>
          <w:rFonts w:ascii="Times New Roman" w:hAnsi="Times New Roman"/>
          <w:sz w:val="24"/>
        </w:rPr>
      </w:pPr>
      <w:r w:rsidRPr="00E07085">
        <w:rPr>
          <w:rFonts w:ascii="Times New Roman" w:hAnsi="Times New Roman"/>
          <w:sz w:val="24"/>
        </w:rPr>
        <w:t xml:space="preserve">7,7% </w:t>
      </w:r>
      <w:r w:rsidR="006D4189" w:rsidRPr="00E07085">
        <w:rPr>
          <w:rFonts w:ascii="Times New Roman" w:hAnsi="Times New Roman"/>
          <w:sz w:val="24"/>
        </w:rPr>
        <w:t xml:space="preserve">des bâtiments administratifs disposent d’un système </w:t>
      </w:r>
      <w:r w:rsidR="00263995" w:rsidRPr="00E07085">
        <w:rPr>
          <w:rFonts w:ascii="Times New Roman" w:hAnsi="Times New Roman"/>
          <w:sz w:val="24"/>
        </w:rPr>
        <w:t xml:space="preserve">de </w:t>
      </w:r>
      <w:r w:rsidR="00C95508" w:rsidRPr="00E07085">
        <w:rPr>
          <w:rFonts w:ascii="Times New Roman" w:hAnsi="Times New Roman"/>
          <w:sz w:val="24"/>
        </w:rPr>
        <w:t>sécurité-incendie</w:t>
      </w:r>
      <w:r w:rsidR="00786FCF" w:rsidRPr="00E07085">
        <w:rPr>
          <w:rFonts w:ascii="Times New Roman" w:hAnsi="Times New Roman"/>
          <w:sz w:val="24"/>
        </w:rPr>
        <w:t> ;</w:t>
      </w:r>
    </w:p>
    <w:p w:rsidR="00C95508" w:rsidRPr="00763A3B" w:rsidRDefault="006D4189" w:rsidP="004750D9">
      <w:pPr>
        <w:pStyle w:val="Paragraphedeliste"/>
        <w:numPr>
          <w:ilvl w:val="0"/>
          <w:numId w:val="19"/>
        </w:numPr>
        <w:spacing w:after="0"/>
        <w:jc w:val="both"/>
        <w:rPr>
          <w:rFonts w:ascii="Times New Roman" w:hAnsi="Times New Roman"/>
          <w:sz w:val="24"/>
        </w:rPr>
      </w:pPr>
      <w:r w:rsidRPr="00763A3B">
        <w:rPr>
          <w:rFonts w:ascii="Times New Roman" w:hAnsi="Times New Roman"/>
          <w:sz w:val="24"/>
        </w:rPr>
        <w:lastRenderedPageBreak/>
        <w:t>2</w:t>
      </w:r>
      <w:r w:rsidR="00E07085">
        <w:rPr>
          <w:rFonts w:ascii="Times New Roman" w:hAnsi="Times New Roman"/>
          <w:sz w:val="24"/>
        </w:rPr>
        <w:t>,1</w:t>
      </w:r>
      <w:r w:rsidRPr="00763A3B">
        <w:rPr>
          <w:rFonts w:ascii="Times New Roman" w:hAnsi="Times New Roman"/>
          <w:sz w:val="24"/>
        </w:rPr>
        <w:t>% des bâtiments administratifs possèdent un dispositif d’accès pour personnes handicapées</w:t>
      </w:r>
      <w:r w:rsidR="00786FCF">
        <w:rPr>
          <w:rFonts w:ascii="Times New Roman" w:hAnsi="Times New Roman"/>
          <w:sz w:val="24"/>
        </w:rPr>
        <w:t>.</w:t>
      </w:r>
    </w:p>
    <w:p w:rsidR="00C95508" w:rsidRDefault="00C95508" w:rsidP="00C95508">
      <w:pPr>
        <w:spacing w:after="0"/>
        <w:jc w:val="both"/>
        <w:rPr>
          <w:rFonts w:ascii="Times New Roman" w:hAnsi="Times New Roman"/>
          <w:sz w:val="24"/>
        </w:rPr>
      </w:pPr>
    </w:p>
    <w:p w:rsidR="006D4189" w:rsidRDefault="00E312A4" w:rsidP="00026A71">
      <w:pPr>
        <w:spacing w:after="0"/>
        <w:jc w:val="both"/>
        <w:rPr>
          <w:rFonts w:ascii="Times New Roman" w:hAnsi="Times New Roman"/>
          <w:b/>
          <w:i/>
          <w:sz w:val="24"/>
        </w:rPr>
      </w:pPr>
      <w:r w:rsidRPr="004704FA">
        <w:rPr>
          <w:rFonts w:ascii="Times New Roman" w:hAnsi="Times New Roman"/>
          <w:b/>
          <w:i/>
          <w:sz w:val="24"/>
        </w:rPr>
        <w:t>Entretien des bâtiments</w:t>
      </w:r>
      <w:r w:rsidR="00E07085">
        <w:rPr>
          <w:rFonts w:ascii="Times New Roman" w:hAnsi="Times New Roman"/>
          <w:b/>
          <w:i/>
          <w:sz w:val="24"/>
        </w:rPr>
        <w:t xml:space="preserve"> administratifs</w:t>
      </w:r>
    </w:p>
    <w:p w:rsidR="00E07085" w:rsidRPr="00E07085" w:rsidRDefault="00E07085" w:rsidP="00026A71">
      <w:pPr>
        <w:spacing w:after="0"/>
        <w:jc w:val="both"/>
        <w:rPr>
          <w:rFonts w:ascii="Times New Roman" w:hAnsi="Times New Roman"/>
          <w:sz w:val="24"/>
        </w:rPr>
      </w:pPr>
      <w:r w:rsidRPr="00E07085">
        <w:rPr>
          <w:rFonts w:ascii="Times New Roman" w:hAnsi="Times New Roman"/>
          <w:sz w:val="24"/>
        </w:rPr>
        <w:t>Une des préoccupations de ce recensement est de disposer des informations sur le coût d’entretien. De l’analyse, il ressort :</w:t>
      </w:r>
    </w:p>
    <w:p w:rsidR="00026A71" w:rsidRDefault="00026A71" w:rsidP="004750D9">
      <w:pPr>
        <w:pStyle w:val="Paragraphedeliste"/>
        <w:numPr>
          <w:ilvl w:val="0"/>
          <w:numId w:val="20"/>
        </w:numPr>
        <w:spacing w:before="240"/>
        <w:jc w:val="both"/>
        <w:rPr>
          <w:rFonts w:ascii="Times New Roman" w:hAnsi="Times New Roman"/>
          <w:sz w:val="24"/>
          <w:szCs w:val="24"/>
        </w:rPr>
      </w:pPr>
      <w:r w:rsidRPr="00026A71">
        <w:rPr>
          <w:rFonts w:ascii="Times New Roman" w:hAnsi="Times New Roman"/>
          <w:sz w:val="24"/>
          <w:szCs w:val="24"/>
        </w:rPr>
        <w:t xml:space="preserve">le coût moyen annuel de l’entretien du système électrique d’un bâtiment abritant une structure est de </w:t>
      </w:r>
      <w:r w:rsidRPr="00026A71">
        <w:rPr>
          <w:rFonts w:ascii="Times New Roman" w:eastAsia="Times New Roman" w:hAnsi="Times New Roman"/>
          <w:color w:val="000000"/>
          <w:sz w:val="24"/>
          <w:szCs w:val="24"/>
          <w:lang w:eastAsia="fr-FR"/>
        </w:rPr>
        <w:t xml:space="preserve">22 207 179 </w:t>
      </w:r>
      <w:r w:rsidRPr="00026A71">
        <w:rPr>
          <w:rFonts w:ascii="Times New Roman" w:hAnsi="Times New Roman"/>
          <w:sz w:val="24"/>
          <w:szCs w:val="24"/>
        </w:rPr>
        <w:t>F.</w:t>
      </w:r>
      <w:r>
        <w:rPr>
          <w:rFonts w:ascii="Times New Roman" w:hAnsi="Times New Roman"/>
          <w:sz w:val="24"/>
          <w:szCs w:val="24"/>
        </w:rPr>
        <w:t>CFA ;</w:t>
      </w:r>
    </w:p>
    <w:p w:rsidR="00026A71" w:rsidRPr="00026A71" w:rsidRDefault="00026A71" w:rsidP="004750D9">
      <w:pPr>
        <w:pStyle w:val="Paragraphedeliste"/>
        <w:numPr>
          <w:ilvl w:val="0"/>
          <w:numId w:val="20"/>
        </w:numPr>
        <w:spacing w:before="240"/>
        <w:jc w:val="both"/>
        <w:rPr>
          <w:rFonts w:ascii="Times New Roman" w:eastAsia="Times New Roman" w:hAnsi="Times New Roman"/>
          <w:sz w:val="24"/>
          <w:szCs w:val="24"/>
          <w:lang w:eastAsia="fr-FR"/>
        </w:rPr>
      </w:pPr>
      <w:r w:rsidRPr="00026A71">
        <w:rPr>
          <w:rFonts w:ascii="Times New Roman" w:hAnsi="Times New Roman"/>
          <w:bCs/>
          <w:sz w:val="24"/>
          <w:szCs w:val="24"/>
        </w:rPr>
        <w:t>488 557 948</w:t>
      </w:r>
      <w:r w:rsidRPr="00026A71">
        <w:rPr>
          <w:rFonts w:ascii="Times New Roman" w:hAnsi="Times New Roman"/>
          <w:b/>
          <w:bCs/>
          <w:sz w:val="24"/>
          <w:szCs w:val="24"/>
        </w:rPr>
        <w:t xml:space="preserve"> </w:t>
      </w:r>
      <w:r w:rsidRPr="00026A71">
        <w:rPr>
          <w:rFonts w:ascii="Times New Roman" w:hAnsi="Times New Roman"/>
          <w:sz w:val="24"/>
          <w:szCs w:val="24"/>
        </w:rPr>
        <w:t>F.CFA est la somme totale annuelle déboursée par l’ensemble des 22 structures ayant fourni les informations sur les contrat</w:t>
      </w:r>
      <w:r>
        <w:rPr>
          <w:rFonts w:ascii="Times New Roman" w:hAnsi="Times New Roman"/>
          <w:sz w:val="24"/>
          <w:szCs w:val="24"/>
        </w:rPr>
        <w:t>s</w:t>
      </w:r>
      <w:r w:rsidRPr="00026A71">
        <w:rPr>
          <w:rFonts w:ascii="Times New Roman" w:hAnsi="Times New Roman"/>
          <w:sz w:val="24"/>
          <w:szCs w:val="24"/>
        </w:rPr>
        <w:t xml:space="preserve"> d’entretien ;</w:t>
      </w:r>
    </w:p>
    <w:p w:rsidR="00026A71" w:rsidRDefault="00026A71" w:rsidP="004750D9">
      <w:pPr>
        <w:pStyle w:val="Paragraphedeliste"/>
        <w:numPr>
          <w:ilvl w:val="0"/>
          <w:numId w:val="20"/>
        </w:numPr>
        <w:spacing w:before="240"/>
        <w:jc w:val="both"/>
        <w:rPr>
          <w:rFonts w:ascii="Times New Roman" w:eastAsia="Times New Roman" w:hAnsi="Times New Roman"/>
          <w:sz w:val="24"/>
          <w:szCs w:val="24"/>
          <w:lang w:eastAsia="fr-FR"/>
        </w:rPr>
      </w:pPr>
      <w:r w:rsidRPr="00026A71">
        <w:rPr>
          <w:rFonts w:ascii="Times New Roman" w:hAnsi="Times New Roman"/>
          <w:sz w:val="24"/>
          <w:szCs w:val="24"/>
        </w:rPr>
        <w:t>le coût moyen annuel des a</w:t>
      </w:r>
      <w:r w:rsidRPr="00026A71">
        <w:rPr>
          <w:rFonts w:ascii="Times New Roman" w:eastAsia="Times New Roman" w:hAnsi="Times New Roman"/>
          <w:sz w:val="24"/>
          <w:szCs w:val="24"/>
          <w:lang w:eastAsia="fr-FR"/>
        </w:rPr>
        <w:t>utres contrats d'entretien est de 5 075 927 F.CFA par structure</w:t>
      </w:r>
      <w:r>
        <w:rPr>
          <w:rFonts w:ascii="Times New Roman" w:eastAsia="Times New Roman" w:hAnsi="Times New Roman"/>
          <w:sz w:val="24"/>
          <w:szCs w:val="24"/>
          <w:lang w:eastAsia="fr-FR"/>
        </w:rPr>
        <w:t> ;</w:t>
      </w:r>
    </w:p>
    <w:p w:rsidR="00C95508" w:rsidRPr="00026A71" w:rsidRDefault="00026A71" w:rsidP="004750D9">
      <w:pPr>
        <w:pStyle w:val="Paragraphedeliste"/>
        <w:numPr>
          <w:ilvl w:val="0"/>
          <w:numId w:val="20"/>
        </w:numPr>
        <w:spacing w:before="240"/>
        <w:jc w:val="both"/>
        <w:rPr>
          <w:rFonts w:ascii="Times New Roman" w:eastAsia="Times New Roman" w:hAnsi="Times New Roman"/>
          <w:sz w:val="24"/>
          <w:szCs w:val="24"/>
          <w:lang w:eastAsia="fr-FR"/>
        </w:rPr>
        <w:sectPr w:rsidR="00C95508" w:rsidRPr="00026A71" w:rsidSect="00F24344">
          <w:pgSz w:w="11906" w:h="16838"/>
          <w:pgMar w:top="1417" w:right="1417" w:bottom="1417" w:left="1417" w:header="708" w:footer="708" w:gutter="0"/>
          <w:pgNumType w:fmt="lowerRoman"/>
          <w:cols w:space="708"/>
          <w:docGrid w:linePitch="360"/>
        </w:sectPr>
      </w:pPr>
      <w:r>
        <w:rPr>
          <w:rFonts w:ascii="Times New Roman" w:eastAsia="Times New Roman" w:hAnsi="Times New Roman"/>
          <w:sz w:val="24"/>
          <w:szCs w:val="24"/>
          <w:lang w:eastAsia="fr-FR"/>
        </w:rPr>
        <w:t>l</w:t>
      </w:r>
      <w:r w:rsidRPr="00026A71">
        <w:rPr>
          <w:rFonts w:ascii="Times New Roman" w:eastAsia="Times New Roman" w:hAnsi="Times New Roman"/>
          <w:sz w:val="24"/>
          <w:szCs w:val="24"/>
          <w:lang w:eastAsia="fr-FR"/>
        </w:rPr>
        <w:t xml:space="preserve">e coût total annuel est de </w:t>
      </w:r>
      <w:r w:rsidRPr="00026A71">
        <w:rPr>
          <w:rFonts w:ascii="Times New Roman" w:eastAsia="Times New Roman" w:hAnsi="Times New Roman"/>
          <w:bCs/>
          <w:sz w:val="24"/>
          <w:szCs w:val="24"/>
          <w:lang w:eastAsia="fr-FR"/>
        </w:rPr>
        <w:t>385 770 480</w:t>
      </w:r>
      <w:r w:rsidRPr="00026A71">
        <w:rPr>
          <w:rFonts w:ascii="Times New Roman" w:eastAsia="Times New Roman" w:hAnsi="Times New Roman"/>
          <w:b/>
          <w:bCs/>
          <w:sz w:val="24"/>
          <w:szCs w:val="24"/>
          <w:lang w:eastAsia="fr-FR"/>
        </w:rPr>
        <w:t xml:space="preserve"> </w:t>
      </w:r>
      <w:r w:rsidRPr="00026A71">
        <w:rPr>
          <w:rFonts w:ascii="Times New Roman" w:eastAsia="Times New Roman" w:hAnsi="Times New Roman"/>
          <w:sz w:val="24"/>
          <w:szCs w:val="24"/>
          <w:lang w:eastAsia="fr-FR"/>
        </w:rPr>
        <w:t>F.CFA</w:t>
      </w:r>
      <w:r>
        <w:rPr>
          <w:rFonts w:ascii="Times New Roman" w:eastAsia="Times New Roman" w:hAnsi="Times New Roman"/>
          <w:sz w:val="24"/>
          <w:szCs w:val="24"/>
          <w:lang w:eastAsia="fr-FR"/>
        </w:rPr>
        <w:t xml:space="preserve"> pour l’ensemble </w:t>
      </w:r>
      <w:r w:rsidRPr="00026A71">
        <w:rPr>
          <w:rFonts w:ascii="Times New Roman" w:hAnsi="Times New Roman"/>
          <w:sz w:val="24"/>
          <w:szCs w:val="24"/>
        </w:rPr>
        <w:t xml:space="preserve">des 76 structures disposant d’un autre contrat d’entretien </w:t>
      </w:r>
      <w:r w:rsidRPr="00026A71">
        <w:rPr>
          <w:rFonts w:ascii="Times New Roman" w:eastAsia="Times New Roman" w:hAnsi="Times New Roman"/>
          <w:sz w:val="24"/>
          <w:szCs w:val="24"/>
          <w:lang w:eastAsia="fr-FR"/>
        </w:rPr>
        <w:t>(maintenance/équipement</w:t>
      </w:r>
      <w:r w:rsidR="00E07085">
        <w:rPr>
          <w:rFonts w:ascii="Times New Roman" w:eastAsia="Times New Roman" w:hAnsi="Times New Roman"/>
          <w:sz w:val="24"/>
          <w:szCs w:val="24"/>
          <w:lang w:eastAsia="fr-FR"/>
        </w:rPr>
        <w:t>s</w:t>
      </w:r>
      <w:r w:rsidRPr="00026A71">
        <w:rPr>
          <w:rFonts w:ascii="Times New Roman" w:eastAsia="Times New Roman" w:hAnsi="Times New Roman"/>
          <w:sz w:val="24"/>
          <w:szCs w:val="24"/>
          <w:lang w:eastAsia="fr-FR"/>
        </w:rPr>
        <w:t xml:space="preserve"> matériels informatiques et copieurs, maintenance plomberie, entretien espace-vert/ enlèvement d'ordures)</w:t>
      </w:r>
      <w:r>
        <w:rPr>
          <w:rFonts w:ascii="Times New Roman" w:hAnsi="Times New Roman"/>
          <w:sz w:val="24"/>
          <w:szCs w:val="24"/>
        </w:rPr>
        <w:t>.</w:t>
      </w:r>
    </w:p>
    <w:p w:rsidR="00EA036B" w:rsidRDefault="008714E8" w:rsidP="00EA036B">
      <w:pPr>
        <w:pStyle w:val="En-ttedetabledesmatires"/>
        <w:spacing w:before="0"/>
        <w:rPr>
          <w:rFonts w:ascii="Times New Roman" w:hAnsi="Times New Roman" w:cs="Times New Roman"/>
          <w:color w:val="auto"/>
          <w:sz w:val="24"/>
        </w:rPr>
      </w:pPr>
      <w:r w:rsidRPr="00E00651">
        <w:rPr>
          <w:rFonts w:ascii="Times New Roman" w:hAnsi="Times New Roman" w:cs="Times New Roman"/>
          <w:color w:val="auto"/>
          <w:sz w:val="24"/>
        </w:rPr>
        <w:lastRenderedPageBreak/>
        <w:t xml:space="preserve">TABLE DES MATIERES </w:t>
      </w:r>
    </w:p>
    <w:sdt>
      <w:sdtPr>
        <w:rPr>
          <w:rFonts w:ascii="Calibri" w:hAnsi="Calibri" w:cs="Times New Roman"/>
          <w:b/>
          <w:bCs w:val="0"/>
          <w:i w:val="0"/>
          <w:iCs w:val="0"/>
          <w:noProof w:val="0"/>
          <w:sz w:val="22"/>
          <w:szCs w:val="22"/>
        </w:rPr>
        <w:id w:val="75490498"/>
        <w:docPartObj>
          <w:docPartGallery w:val="Table of Contents"/>
          <w:docPartUnique/>
        </w:docPartObj>
      </w:sdtPr>
      <w:sdtEndPr>
        <w:rPr>
          <w:b w:val="0"/>
        </w:rPr>
      </w:sdtEndPr>
      <w:sdtContent>
        <w:p w:rsidR="0084500C" w:rsidRDefault="00567BDD" w:rsidP="0084500C">
          <w:pPr>
            <w:pStyle w:val="TM1"/>
            <w:spacing w:before="0"/>
            <w:rPr>
              <w:rFonts w:eastAsiaTheme="minorEastAsia" w:cstheme="minorBidi"/>
              <w:bCs w:val="0"/>
              <w:i w:val="0"/>
              <w:iCs w:val="0"/>
              <w:sz w:val="22"/>
              <w:szCs w:val="22"/>
              <w:lang w:eastAsia="fr-FR"/>
            </w:rPr>
          </w:pPr>
          <w:r w:rsidRPr="00567BDD">
            <w:rPr>
              <w:rFonts w:asciiTheme="majorHAnsi" w:eastAsiaTheme="majorEastAsia" w:hAnsiTheme="majorHAnsi" w:cstheme="majorBidi"/>
              <w:b/>
              <w:color w:val="365F91" w:themeColor="accent1" w:themeShade="BF"/>
              <w:szCs w:val="22"/>
            </w:rPr>
            <w:fldChar w:fldCharType="begin"/>
          </w:r>
          <w:r w:rsidR="009E456E" w:rsidRPr="004934AC">
            <w:rPr>
              <w:szCs w:val="22"/>
            </w:rPr>
            <w:instrText xml:space="preserve"> TOC \o "1-3" \h \z \u </w:instrText>
          </w:r>
          <w:r w:rsidRPr="00567BDD">
            <w:rPr>
              <w:rFonts w:asciiTheme="majorHAnsi" w:eastAsiaTheme="majorEastAsia" w:hAnsiTheme="majorHAnsi" w:cstheme="majorBidi"/>
              <w:b/>
              <w:color w:val="365F91" w:themeColor="accent1" w:themeShade="BF"/>
              <w:szCs w:val="22"/>
            </w:rPr>
            <w:fldChar w:fldCharType="separate"/>
          </w:r>
          <w:hyperlink w:anchor="_Toc375645980" w:history="1">
            <w:r w:rsidR="0084500C" w:rsidRPr="00C018D3">
              <w:rPr>
                <w:rStyle w:val="Lienhypertexte"/>
                <w:rFonts w:ascii="Times New Roman" w:hAnsi="Times New Roman" w:cs="Times New Roman"/>
              </w:rPr>
              <w:t>REMERCIEMENTS</w:t>
            </w:r>
            <w:r w:rsidR="0084500C">
              <w:rPr>
                <w:webHidden/>
              </w:rPr>
              <w:tab/>
            </w:r>
            <w:r>
              <w:rPr>
                <w:webHidden/>
              </w:rPr>
              <w:fldChar w:fldCharType="begin"/>
            </w:r>
            <w:r w:rsidR="0084500C">
              <w:rPr>
                <w:webHidden/>
              </w:rPr>
              <w:instrText xml:space="preserve"> PAGEREF _Toc375645980 \h </w:instrText>
            </w:r>
            <w:r>
              <w:rPr>
                <w:webHidden/>
              </w:rPr>
            </w:r>
            <w:r>
              <w:rPr>
                <w:webHidden/>
              </w:rPr>
              <w:fldChar w:fldCharType="separate"/>
            </w:r>
            <w:r w:rsidR="0084500C">
              <w:rPr>
                <w:webHidden/>
              </w:rPr>
              <w:t>ii</w:t>
            </w:r>
            <w:r>
              <w:rPr>
                <w:webHidden/>
              </w:rPr>
              <w:fldChar w:fldCharType="end"/>
            </w:r>
          </w:hyperlink>
        </w:p>
        <w:p w:rsidR="0084500C" w:rsidRDefault="00567BDD" w:rsidP="0084500C">
          <w:pPr>
            <w:pStyle w:val="TM1"/>
            <w:spacing w:before="0"/>
            <w:rPr>
              <w:rFonts w:eastAsiaTheme="minorEastAsia" w:cstheme="minorBidi"/>
              <w:bCs w:val="0"/>
              <w:i w:val="0"/>
              <w:iCs w:val="0"/>
              <w:sz w:val="22"/>
              <w:szCs w:val="22"/>
              <w:lang w:eastAsia="fr-FR"/>
            </w:rPr>
          </w:pPr>
          <w:hyperlink w:anchor="_Toc375645981" w:history="1">
            <w:r w:rsidR="0084500C" w:rsidRPr="00C018D3">
              <w:rPr>
                <w:rStyle w:val="Lienhypertexte"/>
                <w:rFonts w:ascii="Times New Roman" w:hAnsi="Times New Roman" w:cs="Times New Roman"/>
              </w:rPr>
              <w:t>RESUME EXECUTIF</w:t>
            </w:r>
            <w:r w:rsidR="0084500C">
              <w:rPr>
                <w:webHidden/>
              </w:rPr>
              <w:tab/>
            </w:r>
            <w:r>
              <w:rPr>
                <w:webHidden/>
              </w:rPr>
              <w:fldChar w:fldCharType="begin"/>
            </w:r>
            <w:r w:rsidR="0084500C">
              <w:rPr>
                <w:webHidden/>
              </w:rPr>
              <w:instrText xml:space="preserve"> PAGEREF _Toc375645981 \h </w:instrText>
            </w:r>
            <w:r>
              <w:rPr>
                <w:webHidden/>
              </w:rPr>
            </w:r>
            <w:r>
              <w:rPr>
                <w:webHidden/>
              </w:rPr>
              <w:fldChar w:fldCharType="separate"/>
            </w:r>
            <w:r w:rsidR="0084500C">
              <w:rPr>
                <w:webHidden/>
              </w:rPr>
              <w:t>iii</w:t>
            </w:r>
            <w:r>
              <w:rPr>
                <w:webHidden/>
              </w:rPr>
              <w:fldChar w:fldCharType="end"/>
            </w:r>
          </w:hyperlink>
        </w:p>
        <w:p w:rsidR="0084500C" w:rsidRDefault="00567BDD" w:rsidP="0084500C">
          <w:pPr>
            <w:pStyle w:val="TM1"/>
            <w:spacing w:before="0"/>
            <w:rPr>
              <w:rFonts w:eastAsiaTheme="minorEastAsia" w:cstheme="minorBidi"/>
              <w:bCs w:val="0"/>
              <w:i w:val="0"/>
              <w:iCs w:val="0"/>
              <w:sz w:val="22"/>
              <w:szCs w:val="22"/>
              <w:lang w:eastAsia="fr-FR"/>
            </w:rPr>
          </w:pPr>
          <w:hyperlink w:anchor="_Toc375645982" w:history="1">
            <w:r w:rsidR="0084500C" w:rsidRPr="00C018D3">
              <w:rPr>
                <w:rStyle w:val="Lienhypertexte"/>
                <w:rFonts w:ascii="Times New Roman" w:hAnsi="Times New Roman" w:cs="Times New Roman"/>
              </w:rPr>
              <w:t>LISTE DES TABLEAUX</w:t>
            </w:r>
            <w:r w:rsidR="0084500C">
              <w:rPr>
                <w:webHidden/>
              </w:rPr>
              <w:tab/>
            </w:r>
            <w:r>
              <w:rPr>
                <w:webHidden/>
              </w:rPr>
              <w:fldChar w:fldCharType="begin"/>
            </w:r>
            <w:r w:rsidR="0084500C">
              <w:rPr>
                <w:webHidden/>
              </w:rPr>
              <w:instrText xml:space="preserve"> PAGEREF _Toc375645982 \h </w:instrText>
            </w:r>
            <w:r>
              <w:rPr>
                <w:webHidden/>
              </w:rPr>
            </w:r>
            <w:r>
              <w:rPr>
                <w:webHidden/>
              </w:rPr>
              <w:fldChar w:fldCharType="separate"/>
            </w:r>
            <w:r w:rsidR="0084500C">
              <w:rPr>
                <w:webHidden/>
              </w:rPr>
              <w:t>x</w:t>
            </w:r>
            <w:r>
              <w:rPr>
                <w:webHidden/>
              </w:rPr>
              <w:fldChar w:fldCharType="end"/>
            </w:r>
          </w:hyperlink>
        </w:p>
        <w:p w:rsidR="0084500C" w:rsidRDefault="00567BDD" w:rsidP="0084500C">
          <w:pPr>
            <w:pStyle w:val="TM1"/>
            <w:spacing w:before="0"/>
            <w:rPr>
              <w:rFonts w:eastAsiaTheme="minorEastAsia" w:cstheme="minorBidi"/>
              <w:bCs w:val="0"/>
              <w:i w:val="0"/>
              <w:iCs w:val="0"/>
              <w:sz w:val="22"/>
              <w:szCs w:val="22"/>
              <w:lang w:eastAsia="fr-FR"/>
            </w:rPr>
          </w:pPr>
          <w:hyperlink w:anchor="_Toc375645983" w:history="1">
            <w:r w:rsidR="0084500C" w:rsidRPr="00C018D3">
              <w:rPr>
                <w:rStyle w:val="Lienhypertexte"/>
                <w:rFonts w:ascii="Times New Roman" w:hAnsi="Times New Roman" w:cs="Times New Roman"/>
              </w:rPr>
              <w:t>LISTE DES GRAPHIQUES</w:t>
            </w:r>
            <w:r w:rsidR="0084500C">
              <w:rPr>
                <w:webHidden/>
              </w:rPr>
              <w:tab/>
            </w:r>
            <w:r>
              <w:rPr>
                <w:webHidden/>
              </w:rPr>
              <w:fldChar w:fldCharType="begin"/>
            </w:r>
            <w:r w:rsidR="0084500C">
              <w:rPr>
                <w:webHidden/>
              </w:rPr>
              <w:instrText xml:space="preserve"> PAGEREF _Toc375645983 \h </w:instrText>
            </w:r>
            <w:r>
              <w:rPr>
                <w:webHidden/>
              </w:rPr>
            </w:r>
            <w:r>
              <w:rPr>
                <w:webHidden/>
              </w:rPr>
              <w:fldChar w:fldCharType="separate"/>
            </w:r>
            <w:r w:rsidR="0084500C">
              <w:rPr>
                <w:webHidden/>
              </w:rPr>
              <w:t>xi</w:t>
            </w:r>
            <w:r>
              <w:rPr>
                <w:webHidden/>
              </w:rPr>
              <w:fldChar w:fldCharType="end"/>
            </w:r>
          </w:hyperlink>
        </w:p>
        <w:p w:rsidR="0084500C" w:rsidRDefault="00567BDD" w:rsidP="0084500C">
          <w:pPr>
            <w:pStyle w:val="TM1"/>
            <w:spacing w:before="0"/>
            <w:rPr>
              <w:rFonts w:eastAsiaTheme="minorEastAsia" w:cstheme="minorBidi"/>
              <w:bCs w:val="0"/>
              <w:i w:val="0"/>
              <w:iCs w:val="0"/>
              <w:sz w:val="22"/>
              <w:szCs w:val="22"/>
              <w:lang w:eastAsia="fr-FR"/>
            </w:rPr>
          </w:pPr>
          <w:hyperlink w:anchor="_Toc375645984" w:history="1">
            <w:r w:rsidR="0084500C" w:rsidRPr="00C018D3">
              <w:rPr>
                <w:rStyle w:val="Lienhypertexte"/>
                <w:rFonts w:ascii="Times New Roman" w:hAnsi="Times New Roman" w:cs="Times New Roman"/>
              </w:rPr>
              <w:t>LISTE DES SIGLES ET ABREVIATIONS</w:t>
            </w:r>
            <w:r w:rsidR="0084500C">
              <w:rPr>
                <w:webHidden/>
              </w:rPr>
              <w:tab/>
            </w:r>
            <w:r>
              <w:rPr>
                <w:webHidden/>
              </w:rPr>
              <w:fldChar w:fldCharType="begin"/>
            </w:r>
            <w:r w:rsidR="0084500C">
              <w:rPr>
                <w:webHidden/>
              </w:rPr>
              <w:instrText xml:space="preserve"> PAGEREF _Toc375645984 \h </w:instrText>
            </w:r>
            <w:r>
              <w:rPr>
                <w:webHidden/>
              </w:rPr>
            </w:r>
            <w:r>
              <w:rPr>
                <w:webHidden/>
              </w:rPr>
              <w:fldChar w:fldCharType="separate"/>
            </w:r>
            <w:r w:rsidR="0084500C">
              <w:rPr>
                <w:webHidden/>
              </w:rPr>
              <w:t>xii</w:t>
            </w:r>
            <w:r>
              <w:rPr>
                <w:webHidden/>
              </w:rPr>
              <w:fldChar w:fldCharType="end"/>
            </w:r>
          </w:hyperlink>
        </w:p>
        <w:p w:rsidR="0084500C" w:rsidRDefault="00567BDD" w:rsidP="0084500C">
          <w:pPr>
            <w:pStyle w:val="TM1"/>
            <w:spacing w:before="0"/>
            <w:rPr>
              <w:rFonts w:eastAsiaTheme="minorEastAsia" w:cstheme="minorBidi"/>
              <w:bCs w:val="0"/>
              <w:i w:val="0"/>
              <w:iCs w:val="0"/>
              <w:sz w:val="22"/>
              <w:szCs w:val="22"/>
              <w:lang w:eastAsia="fr-FR"/>
            </w:rPr>
          </w:pPr>
          <w:hyperlink w:anchor="_Toc375645985" w:history="1">
            <w:r w:rsidR="0084500C" w:rsidRPr="00C018D3">
              <w:rPr>
                <w:rStyle w:val="Lienhypertexte"/>
                <w:rFonts w:ascii="Times New Roman" w:hAnsi="Times New Roman" w:cs="Times New Roman"/>
              </w:rPr>
              <w:t>INTRODUCTION</w:t>
            </w:r>
            <w:r w:rsidR="0084500C">
              <w:rPr>
                <w:webHidden/>
              </w:rPr>
              <w:tab/>
            </w:r>
            <w:r>
              <w:rPr>
                <w:webHidden/>
              </w:rPr>
              <w:fldChar w:fldCharType="begin"/>
            </w:r>
            <w:r w:rsidR="0084500C">
              <w:rPr>
                <w:webHidden/>
              </w:rPr>
              <w:instrText xml:space="preserve"> PAGEREF _Toc375645985 \h </w:instrText>
            </w:r>
            <w:r>
              <w:rPr>
                <w:webHidden/>
              </w:rPr>
            </w:r>
            <w:r>
              <w:rPr>
                <w:webHidden/>
              </w:rPr>
              <w:fldChar w:fldCharType="separate"/>
            </w:r>
            <w:r w:rsidR="0084500C">
              <w:rPr>
                <w:webHidden/>
              </w:rPr>
              <w:t>1</w:t>
            </w:r>
            <w:r>
              <w:rPr>
                <w:webHidden/>
              </w:rPr>
              <w:fldChar w:fldCharType="end"/>
            </w:r>
          </w:hyperlink>
        </w:p>
        <w:p w:rsidR="0084500C" w:rsidRDefault="00567BDD" w:rsidP="0084500C">
          <w:pPr>
            <w:pStyle w:val="TM1"/>
            <w:tabs>
              <w:tab w:val="left" w:pos="440"/>
            </w:tabs>
            <w:spacing w:before="0"/>
            <w:rPr>
              <w:rFonts w:eastAsiaTheme="minorEastAsia" w:cstheme="minorBidi"/>
              <w:bCs w:val="0"/>
              <w:i w:val="0"/>
              <w:iCs w:val="0"/>
              <w:sz w:val="22"/>
              <w:szCs w:val="22"/>
              <w:lang w:eastAsia="fr-FR"/>
            </w:rPr>
          </w:pPr>
          <w:hyperlink w:anchor="_Toc375645986" w:history="1">
            <w:r w:rsidR="0084500C" w:rsidRPr="00C018D3">
              <w:rPr>
                <w:rStyle w:val="Lienhypertexte"/>
                <w:rFonts w:ascii="Times New Roman" w:hAnsi="Times New Roman" w:cs="Times New Roman"/>
              </w:rPr>
              <w:t>1</w:t>
            </w:r>
            <w:r w:rsidR="0084500C">
              <w:rPr>
                <w:rFonts w:eastAsiaTheme="minorEastAsia" w:cstheme="minorBidi"/>
                <w:bCs w:val="0"/>
                <w:i w:val="0"/>
                <w:iCs w:val="0"/>
                <w:sz w:val="22"/>
                <w:szCs w:val="22"/>
                <w:lang w:eastAsia="fr-FR"/>
              </w:rPr>
              <w:tab/>
            </w:r>
            <w:r w:rsidR="0084500C" w:rsidRPr="00C018D3">
              <w:rPr>
                <w:rStyle w:val="Lienhypertexte"/>
                <w:rFonts w:ascii="Times New Roman" w:hAnsi="Times New Roman" w:cs="Times New Roman"/>
              </w:rPr>
              <w:t>METHODOLOGIE DU RECENSEMENT DES BÂTIMENTS ADMINISTRATIFS</w:t>
            </w:r>
            <w:r w:rsidR="0084500C">
              <w:rPr>
                <w:webHidden/>
              </w:rPr>
              <w:tab/>
            </w:r>
            <w:r>
              <w:rPr>
                <w:webHidden/>
              </w:rPr>
              <w:fldChar w:fldCharType="begin"/>
            </w:r>
            <w:r w:rsidR="0084500C">
              <w:rPr>
                <w:webHidden/>
              </w:rPr>
              <w:instrText xml:space="preserve"> PAGEREF _Toc375645986 \h </w:instrText>
            </w:r>
            <w:r>
              <w:rPr>
                <w:webHidden/>
              </w:rPr>
            </w:r>
            <w:r>
              <w:rPr>
                <w:webHidden/>
              </w:rPr>
              <w:fldChar w:fldCharType="separate"/>
            </w:r>
            <w:r w:rsidR="0084500C">
              <w:rPr>
                <w:webHidden/>
              </w:rPr>
              <w:t>2</w:t>
            </w:r>
            <w:r>
              <w:rPr>
                <w:webHidden/>
              </w:rPr>
              <w:fldChar w:fldCharType="end"/>
            </w:r>
          </w:hyperlink>
        </w:p>
        <w:p w:rsidR="0084500C" w:rsidRDefault="00567BDD" w:rsidP="0084500C">
          <w:pPr>
            <w:pStyle w:val="TM2"/>
            <w:tabs>
              <w:tab w:val="left" w:pos="880"/>
              <w:tab w:val="right" w:leader="dot" w:pos="9062"/>
            </w:tabs>
            <w:spacing w:before="0"/>
            <w:rPr>
              <w:rFonts w:eastAsiaTheme="minorEastAsia" w:cstheme="minorBidi"/>
              <w:b w:val="0"/>
              <w:bCs w:val="0"/>
              <w:noProof/>
              <w:lang w:eastAsia="fr-FR"/>
            </w:rPr>
          </w:pPr>
          <w:hyperlink w:anchor="_Toc375645987" w:history="1">
            <w:r w:rsidR="0084500C" w:rsidRPr="00C018D3">
              <w:rPr>
                <w:rStyle w:val="Lienhypertexte"/>
                <w:rFonts w:ascii="Times New Roman" w:hAnsi="Times New Roman" w:cs="Times New Roman"/>
                <w:noProof/>
              </w:rPr>
              <w:t>1.1</w:t>
            </w:r>
            <w:r w:rsidR="0084500C">
              <w:rPr>
                <w:rFonts w:eastAsiaTheme="minorEastAsia" w:cstheme="minorBidi"/>
                <w:b w:val="0"/>
                <w:bCs w:val="0"/>
                <w:noProof/>
                <w:lang w:eastAsia="fr-FR"/>
              </w:rPr>
              <w:tab/>
            </w:r>
            <w:r w:rsidR="0084500C" w:rsidRPr="00C018D3">
              <w:rPr>
                <w:rStyle w:val="Lienhypertexte"/>
                <w:rFonts w:ascii="Times New Roman" w:hAnsi="Times New Roman" w:cs="Times New Roman"/>
                <w:noProof/>
              </w:rPr>
              <w:t>Objectifs</w:t>
            </w:r>
            <w:r w:rsidR="0084500C">
              <w:rPr>
                <w:noProof/>
                <w:webHidden/>
              </w:rPr>
              <w:tab/>
            </w:r>
            <w:r>
              <w:rPr>
                <w:noProof/>
                <w:webHidden/>
              </w:rPr>
              <w:fldChar w:fldCharType="begin"/>
            </w:r>
            <w:r w:rsidR="0084500C">
              <w:rPr>
                <w:noProof/>
                <w:webHidden/>
              </w:rPr>
              <w:instrText xml:space="preserve"> PAGEREF _Toc375645987 \h </w:instrText>
            </w:r>
            <w:r>
              <w:rPr>
                <w:noProof/>
                <w:webHidden/>
              </w:rPr>
            </w:r>
            <w:r>
              <w:rPr>
                <w:noProof/>
                <w:webHidden/>
              </w:rPr>
              <w:fldChar w:fldCharType="separate"/>
            </w:r>
            <w:r w:rsidR="0084500C">
              <w:rPr>
                <w:noProof/>
                <w:webHidden/>
              </w:rPr>
              <w:t>2</w:t>
            </w:r>
            <w:r>
              <w:rPr>
                <w:noProof/>
                <w:webHidden/>
              </w:rPr>
              <w:fldChar w:fldCharType="end"/>
            </w:r>
          </w:hyperlink>
        </w:p>
        <w:p w:rsidR="0084500C" w:rsidRDefault="00567BDD" w:rsidP="0084500C">
          <w:pPr>
            <w:pStyle w:val="TM2"/>
            <w:tabs>
              <w:tab w:val="left" w:pos="880"/>
              <w:tab w:val="right" w:leader="dot" w:pos="9062"/>
            </w:tabs>
            <w:spacing w:before="0"/>
            <w:rPr>
              <w:rFonts w:eastAsiaTheme="minorEastAsia" w:cstheme="minorBidi"/>
              <w:b w:val="0"/>
              <w:bCs w:val="0"/>
              <w:noProof/>
              <w:lang w:eastAsia="fr-FR"/>
            </w:rPr>
          </w:pPr>
          <w:hyperlink w:anchor="_Toc375645988" w:history="1">
            <w:r w:rsidR="0084500C" w:rsidRPr="00C018D3">
              <w:rPr>
                <w:rStyle w:val="Lienhypertexte"/>
                <w:rFonts w:ascii="Times New Roman" w:hAnsi="Times New Roman" w:cs="Times New Roman"/>
                <w:noProof/>
              </w:rPr>
              <w:t>1.2</w:t>
            </w:r>
            <w:r w:rsidR="0084500C">
              <w:rPr>
                <w:rFonts w:eastAsiaTheme="minorEastAsia" w:cstheme="minorBidi"/>
                <w:b w:val="0"/>
                <w:bCs w:val="0"/>
                <w:noProof/>
                <w:lang w:eastAsia="fr-FR"/>
              </w:rPr>
              <w:tab/>
            </w:r>
            <w:r w:rsidR="0084500C" w:rsidRPr="00C018D3">
              <w:rPr>
                <w:rStyle w:val="Lienhypertexte"/>
                <w:rFonts w:ascii="Times New Roman" w:hAnsi="Times New Roman" w:cs="Times New Roman"/>
                <w:noProof/>
              </w:rPr>
              <w:t>Structure organisationnelle de l’opération</w:t>
            </w:r>
            <w:r w:rsidR="0084500C">
              <w:rPr>
                <w:noProof/>
                <w:webHidden/>
              </w:rPr>
              <w:tab/>
            </w:r>
            <w:r>
              <w:rPr>
                <w:noProof/>
                <w:webHidden/>
              </w:rPr>
              <w:fldChar w:fldCharType="begin"/>
            </w:r>
            <w:r w:rsidR="0084500C">
              <w:rPr>
                <w:noProof/>
                <w:webHidden/>
              </w:rPr>
              <w:instrText xml:space="preserve"> PAGEREF _Toc375645988 \h </w:instrText>
            </w:r>
            <w:r>
              <w:rPr>
                <w:noProof/>
                <w:webHidden/>
              </w:rPr>
            </w:r>
            <w:r>
              <w:rPr>
                <w:noProof/>
                <w:webHidden/>
              </w:rPr>
              <w:fldChar w:fldCharType="separate"/>
            </w:r>
            <w:r w:rsidR="0084500C">
              <w:rPr>
                <w:noProof/>
                <w:webHidden/>
              </w:rPr>
              <w:t>2</w:t>
            </w:r>
            <w:r>
              <w:rPr>
                <w:noProof/>
                <w:webHidden/>
              </w:rPr>
              <w:fldChar w:fldCharType="end"/>
            </w:r>
          </w:hyperlink>
        </w:p>
        <w:p w:rsidR="0084500C" w:rsidRDefault="00567BDD" w:rsidP="0084500C">
          <w:pPr>
            <w:pStyle w:val="TM2"/>
            <w:tabs>
              <w:tab w:val="left" w:pos="880"/>
              <w:tab w:val="right" w:leader="dot" w:pos="9062"/>
            </w:tabs>
            <w:spacing w:before="0"/>
            <w:rPr>
              <w:rFonts w:eastAsiaTheme="minorEastAsia" w:cstheme="minorBidi"/>
              <w:b w:val="0"/>
              <w:bCs w:val="0"/>
              <w:noProof/>
              <w:lang w:eastAsia="fr-FR"/>
            </w:rPr>
          </w:pPr>
          <w:hyperlink w:anchor="_Toc375645989" w:history="1">
            <w:r w:rsidR="0084500C" w:rsidRPr="00C018D3">
              <w:rPr>
                <w:rStyle w:val="Lienhypertexte"/>
                <w:rFonts w:ascii="Times New Roman" w:hAnsi="Times New Roman" w:cs="Times New Roman"/>
                <w:noProof/>
              </w:rPr>
              <w:t>1.3</w:t>
            </w:r>
            <w:r w:rsidR="0084500C">
              <w:rPr>
                <w:rFonts w:eastAsiaTheme="minorEastAsia" w:cstheme="minorBidi"/>
                <w:b w:val="0"/>
                <w:bCs w:val="0"/>
                <w:noProof/>
                <w:lang w:eastAsia="fr-FR"/>
              </w:rPr>
              <w:tab/>
            </w:r>
            <w:r w:rsidR="0084500C" w:rsidRPr="00C018D3">
              <w:rPr>
                <w:rStyle w:val="Lienhypertexte"/>
                <w:rFonts w:ascii="Times New Roman" w:hAnsi="Times New Roman" w:cs="Times New Roman"/>
                <w:noProof/>
              </w:rPr>
              <w:t>Concepts et définitions de base</w:t>
            </w:r>
            <w:r w:rsidR="0084500C">
              <w:rPr>
                <w:noProof/>
                <w:webHidden/>
              </w:rPr>
              <w:tab/>
            </w:r>
            <w:r>
              <w:rPr>
                <w:noProof/>
                <w:webHidden/>
              </w:rPr>
              <w:fldChar w:fldCharType="begin"/>
            </w:r>
            <w:r w:rsidR="0084500C">
              <w:rPr>
                <w:noProof/>
                <w:webHidden/>
              </w:rPr>
              <w:instrText xml:space="preserve"> PAGEREF _Toc375645989 \h </w:instrText>
            </w:r>
            <w:r>
              <w:rPr>
                <w:noProof/>
                <w:webHidden/>
              </w:rPr>
            </w:r>
            <w:r>
              <w:rPr>
                <w:noProof/>
                <w:webHidden/>
              </w:rPr>
              <w:fldChar w:fldCharType="separate"/>
            </w:r>
            <w:r w:rsidR="0084500C">
              <w:rPr>
                <w:noProof/>
                <w:webHidden/>
              </w:rPr>
              <w:t>3</w:t>
            </w:r>
            <w:r>
              <w:rPr>
                <w:noProof/>
                <w:webHidden/>
              </w:rPr>
              <w:fldChar w:fldCharType="end"/>
            </w:r>
          </w:hyperlink>
        </w:p>
        <w:p w:rsidR="0084500C" w:rsidRDefault="00567BDD" w:rsidP="0084500C">
          <w:pPr>
            <w:pStyle w:val="TM2"/>
            <w:tabs>
              <w:tab w:val="left" w:pos="880"/>
              <w:tab w:val="right" w:leader="dot" w:pos="9062"/>
            </w:tabs>
            <w:spacing w:before="0"/>
            <w:rPr>
              <w:rFonts w:eastAsiaTheme="minorEastAsia" w:cstheme="minorBidi"/>
              <w:b w:val="0"/>
              <w:bCs w:val="0"/>
              <w:noProof/>
              <w:lang w:eastAsia="fr-FR"/>
            </w:rPr>
          </w:pPr>
          <w:hyperlink w:anchor="_Toc375645990" w:history="1">
            <w:r w:rsidR="0084500C" w:rsidRPr="00C018D3">
              <w:rPr>
                <w:rStyle w:val="Lienhypertexte"/>
                <w:rFonts w:ascii="Times New Roman" w:hAnsi="Times New Roman" w:cs="Times New Roman"/>
                <w:noProof/>
              </w:rPr>
              <w:t>1.4</w:t>
            </w:r>
            <w:r w:rsidR="0084500C">
              <w:rPr>
                <w:rFonts w:eastAsiaTheme="minorEastAsia" w:cstheme="minorBidi"/>
                <w:b w:val="0"/>
                <w:bCs w:val="0"/>
                <w:noProof/>
                <w:lang w:eastAsia="fr-FR"/>
              </w:rPr>
              <w:tab/>
            </w:r>
            <w:r w:rsidR="0084500C" w:rsidRPr="00C018D3">
              <w:rPr>
                <w:rStyle w:val="Lienhypertexte"/>
                <w:rFonts w:ascii="Times New Roman" w:hAnsi="Times New Roman" w:cs="Times New Roman"/>
                <w:noProof/>
              </w:rPr>
              <w:t>Démarche méthodologique de l’opération</w:t>
            </w:r>
            <w:r w:rsidR="0084500C">
              <w:rPr>
                <w:noProof/>
                <w:webHidden/>
              </w:rPr>
              <w:tab/>
            </w:r>
            <w:r>
              <w:rPr>
                <w:noProof/>
                <w:webHidden/>
              </w:rPr>
              <w:fldChar w:fldCharType="begin"/>
            </w:r>
            <w:r w:rsidR="0084500C">
              <w:rPr>
                <w:noProof/>
                <w:webHidden/>
              </w:rPr>
              <w:instrText xml:space="preserve"> PAGEREF _Toc375645990 \h </w:instrText>
            </w:r>
            <w:r>
              <w:rPr>
                <w:noProof/>
                <w:webHidden/>
              </w:rPr>
            </w:r>
            <w:r>
              <w:rPr>
                <w:noProof/>
                <w:webHidden/>
              </w:rPr>
              <w:fldChar w:fldCharType="separate"/>
            </w:r>
            <w:r w:rsidR="0084500C">
              <w:rPr>
                <w:noProof/>
                <w:webHidden/>
              </w:rPr>
              <w:t>4</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5991" w:history="1">
            <w:r w:rsidR="0084500C" w:rsidRPr="00C018D3">
              <w:rPr>
                <w:rStyle w:val="Lienhypertexte"/>
                <w:rFonts w:ascii="Times New Roman" w:hAnsi="Times New Roman" w:cs="Times New Roman"/>
                <w:noProof/>
              </w:rPr>
              <w:t>1.4.1</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Phase préparatoire</w:t>
            </w:r>
            <w:r w:rsidR="0084500C">
              <w:rPr>
                <w:noProof/>
                <w:webHidden/>
              </w:rPr>
              <w:tab/>
            </w:r>
            <w:r>
              <w:rPr>
                <w:noProof/>
                <w:webHidden/>
              </w:rPr>
              <w:fldChar w:fldCharType="begin"/>
            </w:r>
            <w:r w:rsidR="0084500C">
              <w:rPr>
                <w:noProof/>
                <w:webHidden/>
              </w:rPr>
              <w:instrText xml:space="preserve"> PAGEREF _Toc375645991 \h </w:instrText>
            </w:r>
            <w:r>
              <w:rPr>
                <w:noProof/>
                <w:webHidden/>
              </w:rPr>
            </w:r>
            <w:r>
              <w:rPr>
                <w:noProof/>
                <w:webHidden/>
              </w:rPr>
              <w:fldChar w:fldCharType="separate"/>
            </w:r>
            <w:r w:rsidR="0084500C">
              <w:rPr>
                <w:noProof/>
                <w:webHidden/>
              </w:rPr>
              <w:t>4</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5992" w:history="1">
            <w:r w:rsidR="0084500C" w:rsidRPr="00C018D3">
              <w:rPr>
                <w:rStyle w:val="Lienhypertexte"/>
                <w:rFonts w:ascii="Times New Roman" w:hAnsi="Times New Roman" w:cs="Times New Roman"/>
                <w:noProof/>
              </w:rPr>
              <w:t>1.4.2</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Recrutement des agents</w:t>
            </w:r>
            <w:r w:rsidR="0084500C">
              <w:rPr>
                <w:noProof/>
                <w:webHidden/>
              </w:rPr>
              <w:tab/>
            </w:r>
            <w:r>
              <w:rPr>
                <w:noProof/>
                <w:webHidden/>
              </w:rPr>
              <w:fldChar w:fldCharType="begin"/>
            </w:r>
            <w:r w:rsidR="0084500C">
              <w:rPr>
                <w:noProof/>
                <w:webHidden/>
              </w:rPr>
              <w:instrText xml:space="preserve"> PAGEREF _Toc375645992 \h </w:instrText>
            </w:r>
            <w:r>
              <w:rPr>
                <w:noProof/>
                <w:webHidden/>
              </w:rPr>
            </w:r>
            <w:r>
              <w:rPr>
                <w:noProof/>
                <w:webHidden/>
              </w:rPr>
              <w:fldChar w:fldCharType="separate"/>
            </w:r>
            <w:r w:rsidR="0084500C">
              <w:rPr>
                <w:noProof/>
                <w:webHidden/>
              </w:rPr>
              <w:t>5</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5993" w:history="1">
            <w:r w:rsidR="0084500C" w:rsidRPr="00C018D3">
              <w:rPr>
                <w:rStyle w:val="Lienhypertexte"/>
                <w:rFonts w:ascii="Times New Roman" w:hAnsi="Times New Roman" w:cs="Times New Roman"/>
                <w:noProof/>
              </w:rPr>
              <w:t>1.4.3</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Formation</w:t>
            </w:r>
            <w:r w:rsidR="0084500C">
              <w:rPr>
                <w:noProof/>
                <w:webHidden/>
              </w:rPr>
              <w:tab/>
            </w:r>
            <w:r>
              <w:rPr>
                <w:noProof/>
                <w:webHidden/>
              </w:rPr>
              <w:fldChar w:fldCharType="begin"/>
            </w:r>
            <w:r w:rsidR="0084500C">
              <w:rPr>
                <w:noProof/>
                <w:webHidden/>
              </w:rPr>
              <w:instrText xml:space="preserve"> PAGEREF _Toc375645993 \h </w:instrText>
            </w:r>
            <w:r>
              <w:rPr>
                <w:noProof/>
                <w:webHidden/>
              </w:rPr>
            </w:r>
            <w:r>
              <w:rPr>
                <w:noProof/>
                <w:webHidden/>
              </w:rPr>
              <w:fldChar w:fldCharType="separate"/>
            </w:r>
            <w:r w:rsidR="0084500C">
              <w:rPr>
                <w:noProof/>
                <w:webHidden/>
              </w:rPr>
              <w:t>5</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5996" w:history="1">
            <w:r w:rsidR="0084500C" w:rsidRPr="00C018D3">
              <w:rPr>
                <w:rStyle w:val="Lienhypertexte"/>
                <w:rFonts w:ascii="Times New Roman" w:hAnsi="Times New Roman" w:cs="Times New Roman"/>
                <w:noProof/>
              </w:rPr>
              <w:t>1.4.4</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Recensement pilote</w:t>
            </w:r>
            <w:r w:rsidR="0084500C">
              <w:rPr>
                <w:noProof/>
                <w:webHidden/>
              </w:rPr>
              <w:tab/>
            </w:r>
            <w:r>
              <w:rPr>
                <w:noProof/>
                <w:webHidden/>
              </w:rPr>
              <w:fldChar w:fldCharType="begin"/>
            </w:r>
            <w:r w:rsidR="0084500C">
              <w:rPr>
                <w:noProof/>
                <w:webHidden/>
              </w:rPr>
              <w:instrText xml:space="preserve"> PAGEREF _Toc375645996 \h </w:instrText>
            </w:r>
            <w:r>
              <w:rPr>
                <w:noProof/>
                <w:webHidden/>
              </w:rPr>
            </w:r>
            <w:r>
              <w:rPr>
                <w:noProof/>
                <w:webHidden/>
              </w:rPr>
              <w:fldChar w:fldCharType="separate"/>
            </w:r>
            <w:r w:rsidR="0084500C">
              <w:rPr>
                <w:noProof/>
                <w:webHidden/>
              </w:rPr>
              <w:t>6</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5997" w:history="1">
            <w:r w:rsidR="0084500C" w:rsidRPr="00C018D3">
              <w:rPr>
                <w:rStyle w:val="Lienhypertexte"/>
                <w:rFonts w:ascii="Times New Roman" w:hAnsi="Times New Roman" w:cs="Times New Roman"/>
                <w:noProof/>
              </w:rPr>
              <w:t>1.4.5</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Le recensement proprement dit</w:t>
            </w:r>
            <w:r w:rsidR="0084500C">
              <w:rPr>
                <w:noProof/>
                <w:webHidden/>
              </w:rPr>
              <w:tab/>
            </w:r>
            <w:r>
              <w:rPr>
                <w:noProof/>
                <w:webHidden/>
              </w:rPr>
              <w:fldChar w:fldCharType="begin"/>
            </w:r>
            <w:r w:rsidR="0084500C">
              <w:rPr>
                <w:noProof/>
                <w:webHidden/>
              </w:rPr>
              <w:instrText xml:space="preserve"> PAGEREF _Toc375645997 \h </w:instrText>
            </w:r>
            <w:r>
              <w:rPr>
                <w:noProof/>
                <w:webHidden/>
              </w:rPr>
            </w:r>
            <w:r>
              <w:rPr>
                <w:noProof/>
                <w:webHidden/>
              </w:rPr>
              <w:fldChar w:fldCharType="separate"/>
            </w:r>
            <w:r w:rsidR="0084500C">
              <w:rPr>
                <w:noProof/>
                <w:webHidden/>
              </w:rPr>
              <w:t>6</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5998" w:history="1">
            <w:r w:rsidR="0084500C" w:rsidRPr="00C018D3">
              <w:rPr>
                <w:rStyle w:val="Lienhypertexte"/>
                <w:rFonts w:ascii="Times New Roman" w:hAnsi="Times New Roman" w:cs="Times New Roman"/>
                <w:noProof/>
              </w:rPr>
              <w:t>1.4.6</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Traitement des données</w:t>
            </w:r>
            <w:r w:rsidR="0084500C">
              <w:rPr>
                <w:noProof/>
                <w:webHidden/>
              </w:rPr>
              <w:tab/>
            </w:r>
            <w:r>
              <w:rPr>
                <w:noProof/>
                <w:webHidden/>
              </w:rPr>
              <w:fldChar w:fldCharType="begin"/>
            </w:r>
            <w:r w:rsidR="0084500C">
              <w:rPr>
                <w:noProof/>
                <w:webHidden/>
              </w:rPr>
              <w:instrText xml:space="preserve"> PAGEREF _Toc375645998 \h </w:instrText>
            </w:r>
            <w:r>
              <w:rPr>
                <w:noProof/>
                <w:webHidden/>
              </w:rPr>
            </w:r>
            <w:r>
              <w:rPr>
                <w:noProof/>
                <w:webHidden/>
              </w:rPr>
              <w:fldChar w:fldCharType="separate"/>
            </w:r>
            <w:r w:rsidR="0084500C">
              <w:rPr>
                <w:noProof/>
                <w:webHidden/>
              </w:rPr>
              <w:t>7</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5999" w:history="1">
            <w:r w:rsidR="0084500C" w:rsidRPr="00C018D3">
              <w:rPr>
                <w:rStyle w:val="Lienhypertexte"/>
                <w:rFonts w:ascii="Times New Roman" w:hAnsi="Times New Roman" w:cs="Times New Roman"/>
                <w:noProof/>
              </w:rPr>
              <w:t>1.4.7</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Analyse des données, publication des résultats et diffusion</w:t>
            </w:r>
            <w:r w:rsidR="0084500C">
              <w:rPr>
                <w:noProof/>
                <w:webHidden/>
              </w:rPr>
              <w:tab/>
            </w:r>
            <w:r>
              <w:rPr>
                <w:noProof/>
                <w:webHidden/>
              </w:rPr>
              <w:fldChar w:fldCharType="begin"/>
            </w:r>
            <w:r w:rsidR="0084500C">
              <w:rPr>
                <w:noProof/>
                <w:webHidden/>
              </w:rPr>
              <w:instrText xml:space="preserve"> PAGEREF _Toc375645999 \h </w:instrText>
            </w:r>
            <w:r>
              <w:rPr>
                <w:noProof/>
                <w:webHidden/>
              </w:rPr>
            </w:r>
            <w:r>
              <w:rPr>
                <w:noProof/>
                <w:webHidden/>
              </w:rPr>
              <w:fldChar w:fldCharType="separate"/>
            </w:r>
            <w:r w:rsidR="0084500C">
              <w:rPr>
                <w:noProof/>
                <w:webHidden/>
              </w:rPr>
              <w:t>8</w:t>
            </w:r>
            <w:r>
              <w:rPr>
                <w:noProof/>
                <w:webHidden/>
              </w:rPr>
              <w:fldChar w:fldCharType="end"/>
            </w:r>
          </w:hyperlink>
        </w:p>
        <w:p w:rsidR="0084500C" w:rsidRDefault="00567BDD" w:rsidP="0084500C">
          <w:pPr>
            <w:pStyle w:val="TM2"/>
            <w:tabs>
              <w:tab w:val="left" w:pos="880"/>
              <w:tab w:val="right" w:leader="dot" w:pos="9062"/>
            </w:tabs>
            <w:spacing w:before="0"/>
            <w:rPr>
              <w:rFonts w:eastAsiaTheme="minorEastAsia" w:cstheme="minorBidi"/>
              <w:b w:val="0"/>
              <w:bCs w:val="0"/>
              <w:noProof/>
              <w:lang w:eastAsia="fr-FR"/>
            </w:rPr>
          </w:pPr>
          <w:hyperlink w:anchor="_Toc375646000" w:history="1">
            <w:r w:rsidR="0084500C" w:rsidRPr="00C018D3">
              <w:rPr>
                <w:rStyle w:val="Lienhypertexte"/>
                <w:rFonts w:ascii="Times New Roman" w:hAnsi="Times New Roman" w:cs="Times New Roman"/>
                <w:noProof/>
              </w:rPr>
              <w:t>1.5</w:t>
            </w:r>
            <w:r w:rsidR="0084500C">
              <w:rPr>
                <w:rFonts w:eastAsiaTheme="minorEastAsia" w:cstheme="minorBidi"/>
                <w:b w:val="0"/>
                <w:bCs w:val="0"/>
                <w:noProof/>
                <w:lang w:eastAsia="fr-FR"/>
              </w:rPr>
              <w:tab/>
            </w:r>
            <w:r w:rsidR="0084500C" w:rsidRPr="00C018D3">
              <w:rPr>
                <w:rStyle w:val="Lienhypertexte"/>
                <w:rFonts w:ascii="Times New Roman" w:hAnsi="Times New Roman" w:cs="Times New Roman"/>
                <w:noProof/>
              </w:rPr>
              <w:t>Sources des données</w:t>
            </w:r>
            <w:r w:rsidR="0084500C">
              <w:rPr>
                <w:noProof/>
                <w:webHidden/>
              </w:rPr>
              <w:tab/>
            </w:r>
            <w:r>
              <w:rPr>
                <w:noProof/>
                <w:webHidden/>
              </w:rPr>
              <w:fldChar w:fldCharType="begin"/>
            </w:r>
            <w:r w:rsidR="0084500C">
              <w:rPr>
                <w:noProof/>
                <w:webHidden/>
              </w:rPr>
              <w:instrText xml:space="preserve"> PAGEREF _Toc375646000 \h </w:instrText>
            </w:r>
            <w:r>
              <w:rPr>
                <w:noProof/>
                <w:webHidden/>
              </w:rPr>
            </w:r>
            <w:r>
              <w:rPr>
                <w:noProof/>
                <w:webHidden/>
              </w:rPr>
              <w:fldChar w:fldCharType="separate"/>
            </w:r>
            <w:r w:rsidR="0084500C">
              <w:rPr>
                <w:noProof/>
                <w:webHidden/>
              </w:rPr>
              <w:t>8</w:t>
            </w:r>
            <w:r>
              <w:rPr>
                <w:noProof/>
                <w:webHidden/>
              </w:rPr>
              <w:fldChar w:fldCharType="end"/>
            </w:r>
          </w:hyperlink>
        </w:p>
        <w:p w:rsidR="0084500C" w:rsidRDefault="00567BDD" w:rsidP="0084500C">
          <w:pPr>
            <w:pStyle w:val="TM2"/>
            <w:tabs>
              <w:tab w:val="left" w:pos="880"/>
              <w:tab w:val="right" w:leader="dot" w:pos="9062"/>
            </w:tabs>
            <w:spacing w:before="0"/>
            <w:rPr>
              <w:rFonts w:eastAsiaTheme="minorEastAsia" w:cstheme="minorBidi"/>
              <w:b w:val="0"/>
              <w:bCs w:val="0"/>
              <w:noProof/>
              <w:lang w:eastAsia="fr-FR"/>
            </w:rPr>
          </w:pPr>
          <w:hyperlink w:anchor="_Toc375646001" w:history="1">
            <w:r w:rsidR="0084500C" w:rsidRPr="00C018D3">
              <w:rPr>
                <w:rStyle w:val="Lienhypertexte"/>
                <w:rFonts w:ascii="Times New Roman" w:hAnsi="Times New Roman" w:cs="Times New Roman"/>
                <w:noProof/>
              </w:rPr>
              <w:t>1.6</w:t>
            </w:r>
            <w:r w:rsidR="0084500C">
              <w:rPr>
                <w:rFonts w:eastAsiaTheme="minorEastAsia" w:cstheme="minorBidi"/>
                <w:b w:val="0"/>
                <w:bCs w:val="0"/>
                <w:noProof/>
                <w:lang w:eastAsia="fr-FR"/>
              </w:rPr>
              <w:tab/>
            </w:r>
            <w:r w:rsidR="0084500C" w:rsidRPr="00C018D3">
              <w:rPr>
                <w:rStyle w:val="Lienhypertexte"/>
                <w:rFonts w:ascii="Times New Roman" w:hAnsi="Times New Roman" w:cs="Times New Roman"/>
                <w:noProof/>
              </w:rPr>
              <w:t>Qualité des données</w:t>
            </w:r>
            <w:r w:rsidR="0084500C">
              <w:rPr>
                <w:noProof/>
                <w:webHidden/>
              </w:rPr>
              <w:tab/>
            </w:r>
            <w:r>
              <w:rPr>
                <w:noProof/>
                <w:webHidden/>
              </w:rPr>
              <w:fldChar w:fldCharType="begin"/>
            </w:r>
            <w:r w:rsidR="0084500C">
              <w:rPr>
                <w:noProof/>
                <w:webHidden/>
              </w:rPr>
              <w:instrText xml:space="preserve"> PAGEREF _Toc375646001 \h </w:instrText>
            </w:r>
            <w:r>
              <w:rPr>
                <w:noProof/>
                <w:webHidden/>
              </w:rPr>
            </w:r>
            <w:r>
              <w:rPr>
                <w:noProof/>
                <w:webHidden/>
              </w:rPr>
              <w:fldChar w:fldCharType="separate"/>
            </w:r>
            <w:r w:rsidR="0084500C">
              <w:rPr>
                <w:noProof/>
                <w:webHidden/>
              </w:rPr>
              <w:t>8</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6002" w:history="1">
            <w:r w:rsidR="0084500C" w:rsidRPr="00C018D3">
              <w:rPr>
                <w:rStyle w:val="Lienhypertexte"/>
                <w:rFonts w:ascii="Times New Roman" w:hAnsi="Times New Roman" w:cs="Times New Roman"/>
                <w:noProof/>
              </w:rPr>
              <w:t>1.6.1</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Répartition des bâtiments recensés</w:t>
            </w:r>
            <w:r w:rsidR="0084500C">
              <w:rPr>
                <w:noProof/>
                <w:webHidden/>
              </w:rPr>
              <w:tab/>
            </w:r>
            <w:r>
              <w:rPr>
                <w:noProof/>
                <w:webHidden/>
              </w:rPr>
              <w:fldChar w:fldCharType="begin"/>
            </w:r>
            <w:r w:rsidR="0084500C">
              <w:rPr>
                <w:noProof/>
                <w:webHidden/>
              </w:rPr>
              <w:instrText xml:space="preserve"> PAGEREF _Toc375646002 \h </w:instrText>
            </w:r>
            <w:r>
              <w:rPr>
                <w:noProof/>
                <w:webHidden/>
              </w:rPr>
            </w:r>
            <w:r>
              <w:rPr>
                <w:noProof/>
                <w:webHidden/>
              </w:rPr>
              <w:fldChar w:fldCharType="separate"/>
            </w:r>
            <w:r w:rsidR="0084500C">
              <w:rPr>
                <w:noProof/>
                <w:webHidden/>
              </w:rPr>
              <w:t>8</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6004" w:history="1">
            <w:r w:rsidR="0084500C" w:rsidRPr="00C018D3">
              <w:rPr>
                <w:rStyle w:val="Lienhypertexte"/>
                <w:rFonts w:ascii="Times New Roman" w:hAnsi="Times New Roman" w:cs="Times New Roman"/>
                <w:noProof/>
              </w:rPr>
              <w:t>1.6.2</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Catégorisation des bâtiments</w:t>
            </w:r>
            <w:r w:rsidR="0084500C">
              <w:rPr>
                <w:noProof/>
                <w:webHidden/>
              </w:rPr>
              <w:tab/>
            </w:r>
            <w:r>
              <w:rPr>
                <w:noProof/>
                <w:webHidden/>
              </w:rPr>
              <w:fldChar w:fldCharType="begin"/>
            </w:r>
            <w:r w:rsidR="0084500C">
              <w:rPr>
                <w:noProof/>
                <w:webHidden/>
              </w:rPr>
              <w:instrText xml:space="preserve"> PAGEREF _Toc375646004 \h </w:instrText>
            </w:r>
            <w:r>
              <w:rPr>
                <w:noProof/>
                <w:webHidden/>
              </w:rPr>
            </w:r>
            <w:r>
              <w:rPr>
                <w:noProof/>
                <w:webHidden/>
              </w:rPr>
              <w:fldChar w:fldCharType="separate"/>
            </w:r>
            <w:r w:rsidR="0084500C">
              <w:rPr>
                <w:noProof/>
                <w:webHidden/>
              </w:rPr>
              <w:t>9</w:t>
            </w:r>
            <w:r>
              <w:rPr>
                <w:noProof/>
                <w:webHidden/>
              </w:rPr>
              <w:fldChar w:fldCharType="end"/>
            </w:r>
          </w:hyperlink>
        </w:p>
        <w:p w:rsidR="0084500C" w:rsidRDefault="00567BDD" w:rsidP="0084500C">
          <w:pPr>
            <w:pStyle w:val="TM2"/>
            <w:tabs>
              <w:tab w:val="left" w:pos="880"/>
              <w:tab w:val="right" w:leader="dot" w:pos="9062"/>
            </w:tabs>
            <w:spacing w:before="0"/>
            <w:rPr>
              <w:rFonts w:eastAsiaTheme="minorEastAsia" w:cstheme="minorBidi"/>
              <w:b w:val="0"/>
              <w:bCs w:val="0"/>
              <w:noProof/>
              <w:lang w:eastAsia="fr-FR"/>
            </w:rPr>
          </w:pPr>
          <w:hyperlink w:anchor="_Toc375646006" w:history="1">
            <w:r w:rsidR="0084500C" w:rsidRPr="00C018D3">
              <w:rPr>
                <w:rStyle w:val="Lienhypertexte"/>
                <w:rFonts w:ascii="Times New Roman" w:hAnsi="Times New Roman" w:cs="Times New Roman"/>
                <w:noProof/>
              </w:rPr>
              <w:t>1.7</w:t>
            </w:r>
            <w:r w:rsidR="0084500C">
              <w:rPr>
                <w:rFonts w:eastAsiaTheme="minorEastAsia" w:cstheme="minorBidi"/>
                <w:b w:val="0"/>
                <w:bCs w:val="0"/>
                <w:noProof/>
                <w:lang w:eastAsia="fr-FR"/>
              </w:rPr>
              <w:tab/>
            </w:r>
            <w:r w:rsidR="0084500C" w:rsidRPr="00C018D3">
              <w:rPr>
                <w:rStyle w:val="Lienhypertexte"/>
                <w:rFonts w:ascii="Times New Roman" w:hAnsi="Times New Roman" w:cs="Times New Roman"/>
                <w:noProof/>
              </w:rPr>
              <w:t>Limite de l’opération de recensement</w:t>
            </w:r>
            <w:r w:rsidR="0084500C">
              <w:rPr>
                <w:noProof/>
                <w:webHidden/>
              </w:rPr>
              <w:tab/>
            </w:r>
            <w:r>
              <w:rPr>
                <w:noProof/>
                <w:webHidden/>
              </w:rPr>
              <w:fldChar w:fldCharType="begin"/>
            </w:r>
            <w:r w:rsidR="0084500C">
              <w:rPr>
                <w:noProof/>
                <w:webHidden/>
              </w:rPr>
              <w:instrText xml:space="preserve"> PAGEREF _Toc375646006 \h </w:instrText>
            </w:r>
            <w:r>
              <w:rPr>
                <w:noProof/>
                <w:webHidden/>
              </w:rPr>
            </w:r>
            <w:r>
              <w:rPr>
                <w:noProof/>
                <w:webHidden/>
              </w:rPr>
              <w:fldChar w:fldCharType="separate"/>
            </w:r>
            <w:r w:rsidR="0084500C">
              <w:rPr>
                <w:noProof/>
                <w:webHidden/>
              </w:rPr>
              <w:t>10</w:t>
            </w:r>
            <w:r>
              <w:rPr>
                <w:noProof/>
                <w:webHidden/>
              </w:rPr>
              <w:fldChar w:fldCharType="end"/>
            </w:r>
          </w:hyperlink>
        </w:p>
        <w:p w:rsidR="0084500C" w:rsidRDefault="00567BDD" w:rsidP="0084500C">
          <w:pPr>
            <w:pStyle w:val="TM1"/>
            <w:tabs>
              <w:tab w:val="left" w:pos="440"/>
            </w:tabs>
            <w:spacing w:before="0"/>
            <w:rPr>
              <w:rFonts w:eastAsiaTheme="minorEastAsia" w:cstheme="minorBidi"/>
              <w:bCs w:val="0"/>
              <w:i w:val="0"/>
              <w:iCs w:val="0"/>
              <w:sz w:val="22"/>
              <w:szCs w:val="22"/>
              <w:lang w:eastAsia="fr-FR"/>
            </w:rPr>
          </w:pPr>
          <w:hyperlink w:anchor="_Toc375646007" w:history="1">
            <w:r w:rsidR="0084500C" w:rsidRPr="00C018D3">
              <w:rPr>
                <w:rStyle w:val="Lienhypertexte"/>
                <w:rFonts w:ascii="Times New Roman" w:hAnsi="Times New Roman" w:cs="Times New Roman"/>
              </w:rPr>
              <w:t>2</w:t>
            </w:r>
            <w:r w:rsidR="0084500C">
              <w:rPr>
                <w:rFonts w:eastAsiaTheme="minorEastAsia" w:cstheme="minorBidi"/>
                <w:bCs w:val="0"/>
                <w:i w:val="0"/>
                <w:iCs w:val="0"/>
                <w:sz w:val="22"/>
                <w:szCs w:val="22"/>
                <w:lang w:eastAsia="fr-FR"/>
              </w:rPr>
              <w:tab/>
            </w:r>
            <w:r w:rsidR="0084500C" w:rsidRPr="00C018D3">
              <w:rPr>
                <w:rStyle w:val="Lienhypertexte"/>
                <w:rFonts w:ascii="Times New Roman" w:hAnsi="Times New Roman" w:cs="Times New Roman"/>
              </w:rPr>
              <w:t>LE PARC IMMOBILIER BÂTI DE L’ETAT EN 2013</w:t>
            </w:r>
            <w:r w:rsidR="0084500C">
              <w:rPr>
                <w:webHidden/>
              </w:rPr>
              <w:tab/>
            </w:r>
            <w:r>
              <w:rPr>
                <w:webHidden/>
              </w:rPr>
              <w:fldChar w:fldCharType="begin"/>
            </w:r>
            <w:r w:rsidR="0084500C">
              <w:rPr>
                <w:webHidden/>
              </w:rPr>
              <w:instrText xml:space="preserve"> PAGEREF _Toc375646007 \h </w:instrText>
            </w:r>
            <w:r>
              <w:rPr>
                <w:webHidden/>
              </w:rPr>
            </w:r>
            <w:r>
              <w:rPr>
                <w:webHidden/>
              </w:rPr>
              <w:fldChar w:fldCharType="separate"/>
            </w:r>
            <w:r w:rsidR="0084500C">
              <w:rPr>
                <w:webHidden/>
              </w:rPr>
              <w:t>12</w:t>
            </w:r>
            <w:r>
              <w:rPr>
                <w:webHidden/>
              </w:rPr>
              <w:fldChar w:fldCharType="end"/>
            </w:r>
          </w:hyperlink>
        </w:p>
        <w:p w:rsidR="0084500C" w:rsidRDefault="00567BDD" w:rsidP="0084500C">
          <w:pPr>
            <w:pStyle w:val="TM2"/>
            <w:tabs>
              <w:tab w:val="left" w:pos="880"/>
              <w:tab w:val="right" w:leader="dot" w:pos="9062"/>
            </w:tabs>
            <w:spacing w:before="0"/>
            <w:rPr>
              <w:rFonts w:eastAsiaTheme="minorEastAsia" w:cstheme="minorBidi"/>
              <w:b w:val="0"/>
              <w:bCs w:val="0"/>
              <w:noProof/>
              <w:lang w:eastAsia="fr-FR"/>
            </w:rPr>
          </w:pPr>
          <w:hyperlink w:anchor="_Toc375646008" w:history="1">
            <w:r w:rsidR="0084500C" w:rsidRPr="00C018D3">
              <w:rPr>
                <w:rStyle w:val="Lienhypertexte"/>
                <w:rFonts w:ascii="Times New Roman" w:hAnsi="Times New Roman" w:cs="Times New Roman"/>
                <w:noProof/>
              </w:rPr>
              <w:t>2.1</w:t>
            </w:r>
            <w:r w:rsidR="0084500C">
              <w:rPr>
                <w:rFonts w:eastAsiaTheme="minorEastAsia" w:cstheme="minorBidi"/>
                <w:b w:val="0"/>
                <w:bCs w:val="0"/>
                <w:noProof/>
                <w:lang w:eastAsia="fr-FR"/>
              </w:rPr>
              <w:tab/>
            </w:r>
            <w:r w:rsidR="0084500C" w:rsidRPr="00C018D3">
              <w:rPr>
                <w:rStyle w:val="Lienhypertexte"/>
                <w:rFonts w:ascii="Times New Roman" w:hAnsi="Times New Roman" w:cs="Times New Roman"/>
                <w:noProof/>
              </w:rPr>
              <w:t>Type de construction</w:t>
            </w:r>
            <w:r w:rsidR="0084500C">
              <w:rPr>
                <w:noProof/>
                <w:webHidden/>
              </w:rPr>
              <w:tab/>
            </w:r>
            <w:r>
              <w:rPr>
                <w:noProof/>
                <w:webHidden/>
              </w:rPr>
              <w:fldChar w:fldCharType="begin"/>
            </w:r>
            <w:r w:rsidR="0084500C">
              <w:rPr>
                <w:noProof/>
                <w:webHidden/>
              </w:rPr>
              <w:instrText xml:space="preserve"> PAGEREF _Toc375646008 \h </w:instrText>
            </w:r>
            <w:r>
              <w:rPr>
                <w:noProof/>
                <w:webHidden/>
              </w:rPr>
            </w:r>
            <w:r>
              <w:rPr>
                <w:noProof/>
                <w:webHidden/>
              </w:rPr>
              <w:fldChar w:fldCharType="separate"/>
            </w:r>
            <w:r w:rsidR="0084500C">
              <w:rPr>
                <w:noProof/>
                <w:webHidden/>
              </w:rPr>
              <w:t>12</w:t>
            </w:r>
            <w:r>
              <w:rPr>
                <w:noProof/>
                <w:webHidden/>
              </w:rPr>
              <w:fldChar w:fldCharType="end"/>
            </w:r>
          </w:hyperlink>
        </w:p>
        <w:p w:rsidR="0084500C" w:rsidRDefault="00567BDD" w:rsidP="0084500C">
          <w:pPr>
            <w:pStyle w:val="TM2"/>
            <w:tabs>
              <w:tab w:val="left" w:pos="880"/>
              <w:tab w:val="right" w:leader="dot" w:pos="9062"/>
            </w:tabs>
            <w:spacing w:before="0"/>
            <w:rPr>
              <w:rFonts w:eastAsiaTheme="minorEastAsia" w:cstheme="minorBidi"/>
              <w:b w:val="0"/>
              <w:bCs w:val="0"/>
              <w:noProof/>
              <w:lang w:eastAsia="fr-FR"/>
            </w:rPr>
          </w:pPr>
          <w:hyperlink w:anchor="_Toc375646010" w:history="1">
            <w:r w:rsidR="0084500C" w:rsidRPr="00C018D3">
              <w:rPr>
                <w:rStyle w:val="Lienhypertexte"/>
                <w:rFonts w:ascii="Times New Roman" w:hAnsi="Times New Roman" w:cs="Times New Roman"/>
                <w:noProof/>
              </w:rPr>
              <w:t>2.2</w:t>
            </w:r>
            <w:r w:rsidR="0084500C">
              <w:rPr>
                <w:rFonts w:eastAsiaTheme="minorEastAsia" w:cstheme="minorBidi"/>
                <w:b w:val="0"/>
                <w:bCs w:val="0"/>
                <w:noProof/>
                <w:lang w:eastAsia="fr-FR"/>
              </w:rPr>
              <w:tab/>
            </w:r>
            <w:r w:rsidR="0084500C" w:rsidRPr="00C018D3">
              <w:rPr>
                <w:rStyle w:val="Lienhypertexte"/>
                <w:rFonts w:ascii="Times New Roman" w:hAnsi="Times New Roman" w:cs="Times New Roman"/>
                <w:noProof/>
              </w:rPr>
              <w:t>Parc immobilier administratif existant</w:t>
            </w:r>
            <w:r w:rsidR="0084500C">
              <w:rPr>
                <w:noProof/>
                <w:webHidden/>
              </w:rPr>
              <w:tab/>
            </w:r>
            <w:r>
              <w:rPr>
                <w:noProof/>
                <w:webHidden/>
              </w:rPr>
              <w:fldChar w:fldCharType="begin"/>
            </w:r>
            <w:r w:rsidR="0084500C">
              <w:rPr>
                <w:noProof/>
                <w:webHidden/>
              </w:rPr>
              <w:instrText xml:space="preserve"> PAGEREF _Toc375646010 \h </w:instrText>
            </w:r>
            <w:r>
              <w:rPr>
                <w:noProof/>
                <w:webHidden/>
              </w:rPr>
            </w:r>
            <w:r>
              <w:rPr>
                <w:noProof/>
                <w:webHidden/>
              </w:rPr>
              <w:fldChar w:fldCharType="separate"/>
            </w:r>
            <w:r w:rsidR="0084500C">
              <w:rPr>
                <w:noProof/>
                <w:webHidden/>
              </w:rPr>
              <w:t>13</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6011" w:history="1">
            <w:r w:rsidR="0084500C" w:rsidRPr="00C018D3">
              <w:rPr>
                <w:rStyle w:val="Lienhypertexte"/>
                <w:rFonts w:ascii="Times New Roman" w:hAnsi="Times New Roman" w:cs="Times New Roman"/>
                <w:noProof/>
              </w:rPr>
              <w:t>2.2.1</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Localisation géographique</w:t>
            </w:r>
            <w:r w:rsidR="0084500C">
              <w:rPr>
                <w:noProof/>
                <w:webHidden/>
              </w:rPr>
              <w:tab/>
            </w:r>
            <w:r>
              <w:rPr>
                <w:noProof/>
                <w:webHidden/>
              </w:rPr>
              <w:fldChar w:fldCharType="begin"/>
            </w:r>
            <w:r w:rsidR="0084500C">
              <w:rPr>
                <w:noProof/>
                <w:webHidden/>
              </w:rPr>
              <w:instrText xml:space="preserve"> PAGEREF _Toc375646011 \h </w:instrText>
            </w:r>
            <w:r>
              <w:rPr>
                <w:noProof/>
                <w:webHidden/>
              </w:rPr>
            </w:r>
            <w:r>
              <w:rPr>
                <w:noProof/>
                <w:webHidden/>
              </w:rPr>
              <w:fldChar w:fldCharType="separate"/>
            </w:r>
            <w:r w:rsidR="0084500C">
              <w:rPr>
                <w:noProof/>
                <w:webHidden/>
              </w:rPr>
              <w:t>13</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6013" w:history="1">
            <w:r w:rsidR="0084500C" w:rsidRPr="00C018D3">
              <w:rPr>
                <w:rStyle w:val="Lienhypertexte"/>
                <w:rFonts w:ascii="Times New Roman" w:hAnsi="Times New Roman" w:cs="Times New Roman"/>
                <w:noProof/>
              </w:rPr>
              <w:t>2.2.2</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Usage fait des bâtiments</w:t>
            </w:r>
            <w:r w:rsidR="0084500C">
              <w:rPr>
                <w:noProof/>
                <w:webHidden/>
              </w:rPr>
              <w:tab/>
            </w:r>
            <w:r>
              <w:rPr>
                <w:noProof/>
                <w:webHidden/>
              </w:rPr>
              <w:fldChar w:fldCharType="begin"/>
            </w:r>
            <w:r w:rsidR="0084500C">
              <w:rPr>
                <w:noProof/>
                <w:webHidden/>
              </w:rPr>
              <w:instrText xml:space="preserve"> PAGEREF _Toc375646013 \h </w:instrText>
            </w:r>
            <w:r>
              <w:rPr>
                <w:noProof/>
                <w:webHidden/>
              </w:rPr>
            </w:r>
            <w:r>
              <w:rPr>
                <w:noProof/>
                <w:webHidden/>
              </w:rPr>
              <w:fldChar w:fldCharType="separate"/>
            </w:r>
            <w:r w:rsidR="0084500C">
              <w:rPr>
                <w:noProof/>
                <w:webHidden/>
              </w:rPr>
              <w:t>16</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6016" w:history="1">
            <w:r w:rsidR="0084500C" w:rsidRPr="00C018D3">
              <w:rPr>
                <w:rStyle w:val="Lienhypertexte"/>
                <w:rFonts w:ascii="Times New Roman" w:hAnsi="Times New Roman" w:cs="Times New Roman"/>
                <w:noProof/>
              </w:rPr>
              <w:t>2.2.3</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Bâtiments administratifs à aucun usage</w:t>
            </w:r>
            <w:r w:rsidR="0084500C">
              <w:rPr>
                <w:noProof/>
                <w:webHidden/>
              </w:rPr>
              <w:tab/>
            </w:r>
            <w:r>
              <w:rPr>
                <w:noProof/>
                <w:webHidden/>
              </w:rPr>
              <w:fldChar w:fldCharType="begin"/>
            </w:r>
            <w:r w:rsidR="0084500C">
              <w:rPr>
                <w:noProof/>
                <w:webHidden/>
              </w:rPr>
              <w:instrText xml:space="preserve"> PAGEREF _Toc375646016 \h </w:instrText>
            </w:r>
            <w:r>
              <w:rPr>
                <w:noProof/>
                <w:webHidden/>
              </w:rPr>
            </w:r>
            <w:r>
              <w:rPr>
                <w:noProof/>
                <w:webHidden/>
              </w:rPr>
              <w:fldChar w:fldCharType="separate"/>
            </w:r>
            <w:r w:rsidR="0084500C">
              <w:rPr>
                <w:noProof/>
                <w:webHidden/>
              </w:rPr>
              <w:t>18</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6019" w:history="1">
            <w:r w:rsidR="0084500C" w:rsidRPr="00C018D3">
              <w:rPr>
                <w:rStyle w:val="Lienhypertexte"/>
                <w:rFonts w:ascii="Times New Roman" w:hAnsi="Times New Roman" w:cs="Times New Roman"/>
                <w:noProof/>
              </w:rPr>
              <w:t>2.2.4</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Vue d’ensemble du parc immobilier administratif</w:t>
            </w:r>
            <w:r w:rsidR="0084500C">
              <w:rPr>
                <w:noProof/>
                <w:webHidden/>
              </w:rPr>
              <w:tab/>
            </w:r>
            <w:r>
              <w:rPr>
                <w:noProof/>
                <w:webHidden/>
              </w:rPr>
              <w:fldChar w:fldCharType="begin"/>
            </w:r>
            <w:r w:rsidR="0084500C">
              <w:rPr>
                <w:noProof/>
                <w:webHidden/>
              </w:rPr>
              <w:instrText xml:space="preserve"> PAGEREF _Toc375646019 \h </w:instrText>
            </w:r>
            <w:r>
              <w:rPr>
                <w:noProof/>
                <w:webHidden/>
              </w:rPr>
            </w:r>
            <w:r>
              <w:rPr>
                <w:noProof/>
                <w:webHidden/>
              </w:rPr>
              <w:fldChar w:fldCharType="separate"/>
            </w:r>
            <w:r w:rsidR="0084500C">
              <w:rPr>
                <w:noProof/>
                <w:webHidden/>
              </w:rPr>
              <w:t>19</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6025" w:history="1">
            <w:r w:rsidR="0084500C" w:rsidRPr="00C018D3">
              <w:rPr>
                <w:rStyle w:val="Lienhypertexte"/>
                <w:rFonts w:ascii="Times New Roman" w:hAnsi="Times New Roman" w:cs="Times New Roman"/>
                <w:noProof/>
              </w:rPr>
              <w:t>2.2.5</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Historique des bâtiments administratifs au Bénin</w:t>
            </w:r>
            <w:r w:rsidR="0084500C">
              <w:rPr>
                <w:noProof/>
                <w:webHidden/>
              </w:rPr>
              <w:tab/>
            </w:r>
            <w:r>
              <w:rPr>
                <w:noProof/>
                <w:webHidden/>
              </w:rPr>
              <w:fldChar w:fldCharType="begin"/>
            </w:r>
            <w:r w:rsidR="0084500C">
              <w:rPr>
                <w:noProof/>
                <w:webHidden/>
              </w:rPr>
              <w:instrText xml:space="preserve"> PAGEREF _Toc375646025 \h </w:instrText>
            </w:r>
            <w:r>
              <w:rPr>
                <w:noProof/>
                <w:webHidden/>
              </w:rPr>
            </w:r>
            <w:r>
              <w:rPr>
                <w:noProof/>
                <w:webHidden/>
              </w:rPr>
              <w:fldChar w:fldCharType="separate"/>
            </w:r>
            <w:r w:rsidR="0084500C">
              <w:rPr>
                <w:noProof/>
                <w:webHidden/>
              </w:rPr>
              <w:t>22</w:t>
            </w:r>
            <w:r>
              <w:rPr>
                <w:noProof/>
                <w:webHidden/>
              </w:rPr>
              <w:fldChar w:fldCharType="end"/>
            </w:r>
          </w:hyperlink>
        </w:p>
        <w:p w:rsidR="0084500C" w:rsidRDefault="00567BDD" w:rsidP="0084500C">
          <w:pPr>
            <w:pStyle w:val="TM2"/>
            <w:tabs>
              <w:tab w:val="left" w:pos="880"/>
              <w:tab w:val="right" w:leader="dot" w:pos="9062"/>
            </w:tabs>
            <w:spacing w:before="0"/>
            <w:rPr>
              <w:rFonts w:eastAsiaTheme="minorEastAsia" w:cstheme="minorBidi"/>
              <w:b w:val="0"/>
              <w:bCs w:val="0"/>
              <w:noProof/>
              <w:lang w:eastAsia="fr-FR"/>
            </w:rPr>
          </w:pPr>
          <w:hyperlink w:anchor="_Toc375646028" w:history="1">
            <w:r w:rsidR="0084500C" w:rsidRPr="00C018D3">
              <w:rPr>
                <w:rStyle w:val="Lienhypertexte"/>
                <w:rFonts w:ascii="Times New Roman" w:hAnsi="Times New Roman" w:cs="Times New Roman"/>
                <w:noProof/>
              </w:rPr>
              <w:t>2.3</w:t>
            </w:r>
            <w:r w:rsidR="0084500C">
              <w:rPr>
                <w:rFonts w:eastAsiaTheme="minorEastAsia" w:cstheme="minorBidi"/>
                <w:b w:val="0"/>
                <w:bCs w:val="0"/>
                <w:noProof/>
                <w:lang w:eastAsia="fr-FR"/>
              </w:rPr>
              <w:tab/>
            </w:r>
            <w:r w:rsidR="0084500C" w:rsidRPr="00C018D3">
              <w:rPr>
                <w:rStyle w:val="Lienhypertexte"/>
                <w:rFonts w:ascii="Times New Roman" w:hAnsi="Times New Roman" w:cs="Times New Roman"/>
                <w:noProof/>
              </w:rPr>
              <w:t>Coût de construction</w:t>
            </w:r>
            <w:r w:rsidR="0084500C">
              <w:rPr>
                <w:noProof/>
                <w:webHidden/>
              </w:rPr>
              <w:tab/>
            </w:r>
            <w:r>
              <w:rPr>
                <w:noProof/>
                <w:webHidden/>
              </w:rPr>
              <w:fldChar w:fldCharType="begin"/>
            </w:r>
            <w:r w:rsidR="0084500C">
              <w:rPr>
                <w:noProof/>
                <w:webHidden/>
              </w:rPr>
              <w:instrText xml:space="preserve"> PAGEREF _Toc375646028 \h </w:instrText>
            </w:r>
            <w:r>
              <w:rPr>
                <w:noProof/>
                <w:webHidden/>
              </w:rPr>
            </w:r>
            <w:r>
              <w:rPr>
                <w:noProof/>
                <w:webHidden/>
              </w:rPr>
              <w:fldChar w:fldCharType="separate"/>
            </w:r>
            <w:r w:rsidR="0084500C">
              <w:rPr>
                <w:noProof/>
                <w:webHidden/>
              </w:rPr>
              <w:t>23</w:t>
            </w:r>
            <w:r>
              <w:rPr>
                <w:noProof/>
                <w:webHidden/>
              </w:rPr>
              <w:fldChar w:fldCharType="end"/>
            </w:r>
          </w:hyperlink>
        </w:p>
        <w:p w:rsidR="0084500C" w:rsidRDefault="00567BDD" w:rsidP="0084500C">
          <w:pPr>
            <w:pStyle w:val="TM1"/>
            <w:tabs>
              <w:tab w:val="left" w:pos="440"/>
            </w:tabs>
            <w:spacing w:before="0"/>
            <w:rPr>
              <w:rFonts w:eastAsiaTheme="minorEastAsia" w:cstheme="minorBidi"/>
              <w:bCs w:val="0"/>
              <w:i w:val="0"/>
              <w:iCs w:val="0"/>
              <w:sz w:val="22"/>
              <w:szCs w:val="22"/>
              <w:lang w:eastAsia="fr-FR"/>
            </w:rPr>
          </w:pPr>
          <w:hyperlink w:anchor="_Toc375646031" w:history="1">
            <w:r w:rsidR="0084500C" w:rsidRPr="00C018D3">
              <w:rPr>
                <w:rStyle w:val="Lienhypertexte"/>
                <w:rFonts w:ascii="Times New Roman" w:hAnsi="Times New Roman" w:cs="Times New Roman"/>
              </w:rPr>
              <w:t>3</w:t>
            </w:r>
            <w:r w:rsidR="0084500C">
              <w:rPr>
                <w:rFonts w:eastAsiaTheme="minorEastAsia" w:cstheme="minorBidi"/>
                <w:bCs w:val="0"/>
                <w:i w:val="0"/>
                <w:iCs w:val="0"/>
                <w:sz w:val="22"/>
                <w:szCs w:val="22"/>
                <w:lang w:eastAsia="fr-FR"/>
              </w:rPr>
              <w:tab/>
            </w:r>
            <w:r w:rsidR="0084500C" w:rsidRPr="00C018D3">
              <w:rPr>
                <w:rStyle w:val="Lienhypertexte"/>
                <w:rFonts w:ascii="Times New Roman" w:hAnsi="Times New Roman" w:cs="Times New Roman"/>
              </w:rPr>
              <w:t>CARACTERISTIQUES ET CONDITIONS D’HABITATION DU PARC IMMOBILIER BÂTI BENINOIS</w:t>
            </w:r>
            <w:r w:rsidR="0084500C">
              <w:rPr>
                <w:webHidden/>
              </w:rPr>
              <w:tab/>
            </w:r>
            <w:r>
              <w:rPr>
                <w:webHidden/>
              </w:rPr>
              <w:fldChar w:fldCharType="begin"/>
            </w:r>
            <w:r w:rsidR="0084500C">
              <w:rPr>
                <w:webHidden/>
              </w:rPr>
              <w:instrText xml:space="preserve"> PAGEREF _Toc375646031 \h </w:instrText>
            </w:r>
            <w:r>
              <w:rPr>
                <w:webHidden/>
              </w:rPr>
            </w:r>
            <w:r>
              <w:rPr>
                <w:webHidden/>
              </w:rPr>
              <w:fldChar w:fldCharType="separate"/>
            </w:r>
            <w:r w:rsidR="0084500C">
              <w:rPr>
                <w:webHidden/>
              </w:rPr>
              <w:t>25</w:t>
            </w:r>
            <w:r>
              <w:rPr>
                <w:webHidden/>
              </w:rPr>
              <w:fldChar w:fldCharType="end"/>
            </w:r>
          </w:hyperlink>
        </w:p>
        <w:p w:rsidR="0084500C" w:rsidRDefault="00567BDD" w:rsidP="0084500C">
          <w:pPr>
            <w:pStyle w:val="TM2"/>
            <w:tabs>
              <w:tab w:val="left" w:pos="880"/>
              <w:tab w:val="right" w:leader="dot" w:pos="9062"/>
            </w:tabs>
            <w:spacing w:before="0"/>
            <w:rPr>
              <w:rFonts w:eastAsiaTheme="minorEastAsia" w:cstheme="minorBidi"/>
              <w:b w:val="0"/>
              <w:bCs w:val="0"/>
              <w:noProof/>
              <w:lang w:eastAsia="fr-FR"/>
            </w:rPr>
          </w:pPr>
          <w:hyperlink w:anchor="_Toc375646032" w:history="1">
            <w:r w:rsidR="0084500C" w:rsidRPr="00C018D3">
              <w:rPr>
                <w:rStyle w:val="Lienhypertexte"/>
                <w:rFonts w:ascii="Times New Roman" w:hAnsi="Times New Roman" w:cs="Times New Roman"/>
                <w:noProof/>
              </w:rPr>
              <w:t>3.1</w:t>
            </w:r>
            <w:r w:rsidR="0084500C">
              <w:rPr>
                <w:rFonts w:eastAsiaTheme="minorEastAsia" w:cstheme="minorBidi"/>
                <w:b w:val="0"/>
                <w:bCs w:val="0"/>
                <w:noProof/>
                <w:lang w:eastAsia="fr-FR"/>
              </w:rPr>
              <w:tab/>
            </w:r>
            <w:r w:rsidR="0084500C" w:rsidRPr="00C018D3">
              <w:rPr>
                <w:rStyle w:val="Lienhypertexte"/>
                <w:rFonts w:ascii="Times New Roman" w:hAnsi="Times New Roman" w:cs="Times New Roman"/>
                <w:noProof/>
              </w:rPr>
              <w:t>Caractéristiques générales du parc immobilier administratif</w:t>
            </w:r>
            <w:r w:rsidR="0084500C">
              <w:rPr>
                <w:noProof/>
                <w:webHidden/>
              </w:rPr>
              <w:tab/>
            </w:r>
            <w:r>
              <w:rPr>
                <w:noProof/>
                <w:webHidden/>
              </w:rPr>
              <w:fldChar w:fldCharType="begin"/>
            </w:r>
            <w:r w:rsidR="0084500C">
              <w:rPr>
                <w:noProof/>
                <w:webHidden/>
              </w:rPr>
              <w:instrText xml:space="preserve"> PAGEREF _Toc375646032 \h </w:instrText>
            </w:r>
            <w:r>
              <w:rPr>
                <w:noProof/>
                <w:webHidden/>
              </w:rPr>
            </w:r>
            <w:r>
              <w:rPr>
                <w:noProof/>
                <w:webHidden/>
              </w:rPr>
              <w:fldChar w:fldCharType="separate"/>
            </w:r>
            <w:r w:rsidR="0084500C">
              <w:rPr>
                <w:noProof/>
                <w:webHidden/>
              </w:rPr>
              <w:t>25</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6033" w:history="1">
            <w:r w:rsidR="0084500C" w:rsidRPr="00C018D3">
              <w:rPr>
                <w:rStyle w:val="Lienhypertexte"/>
                <w:rFonts w:ascii="Times New Roman" w:hAnsi="Times New Roman" w:cs="Times New Roman"/>
                <w:noProof/>
              </w:rPr>
              <w:t>3.1.1</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Bâtiment pris en bail</w:t>
            </w:r>
            <w:r w:rsidR="0084500C">
              <w:rPr>
                <w:noProof/>
                <w:webHidden/>
              </w:rPr>
              <w:tab/>
            </w:r>
            <w:r>
              <w:rPr>
                <w:noProof/>
                <w:webHidden/>
              </w:rPr>
              <w:fldChar w:fldCharType="begin"/>
            </w:r>
            <w:r w:rsidR="0084500C">
              <w:rPr>
                <w:noProof/>
                <w:webHidden/>
              </w:rPr>
              <w:instrText xml:space="preserve"> PAGEREF _Toc375646033 \h </w:instrText>
            </w:r>
            <w:r>
              <w:rPr>
                <w:noProof/>
                <w:webHidden/>
              </w:rPr>
            </w:r>
            <w:r>
              <w:rPr>
                <w:noProof/>
                <w:webHidden/>
              </w:rPr>
              <w:fldChar w:fldCharType="separate"/>
            </w:r>
            <w:r w:rsidR="0084500C">
              <w:rPr>
                <w:noProof/>
                <w:webHidden/>
              </w:rPr>
              <w:t>25</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6034" w:history="1">
            <w:r w:rsidR="0084500C" w:rsidRPr="00C018D3">
              <w:rPr>
                <w:rStyle w:val="Lienhypertexte"/>
                <w:rFonts w:ascii="Times New Roman" w:hAnsi="Times New Roman" w:cs="Times New Roman"/>
                <w:noProof/>
              </w:rPr>
              <w:t>3.1.2</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Coût des bâtiments pris en bail</w:t>
            </w:r>
            <w:r w:rsidR="0084500C">
              <w:rPr>
                <w:noProof/>
                <w:webHidden/>
              </w:rPr>
              <w:tab/>
            </w:r>
            <w:r>
              <w:rPr>
                <w:noProof/>
                <w:webHidden/>
              </w:rPr>
              <w:fldChar w:fldCharType="begin"/>
            </w:r>
            <w:r w:rsidR="0084500C">
              <w:rPr>
                <w:noProof/>
                <w:webHidden/>
              </w:rPr>
              <w:instrText xml:space="preserve"> PAGEREF _Toc375646034 \h </w:instrText>
            </w:r>
            <w:r>
              <w:rPr>
                <w:noProof/>
                <w:webHidden/>
              </w:rPr>
            </w:r>
            <w:r>
              <w:rPr>
                <w:noProof/>
                <w:webHidden/>
              </w:rPr>
              <w:fldChar w:fldCharType="separate"/>
            </w:r>
            <w:r w:rsidR="0084500C">
              <w:rPr>
                <w:noProof/>
                <w:webHidden/>
              </w:rPr>
              <w:t>26</w:t>
            </w:r>
            <w:r>
              <w:rPr>
                <w:noProof/>
                <w:webHidden/>
              </w:rPr>
              <w:fldChar w:fldCharType="end"/>
            </w:r>
          </w:hyperlink>
        </w:p>
        <w:p w:rsidR="0084500C" w:rsidRDefault="00567BDD" w:rsidP="0084500C">
          <w:pPr>
            <w:pStyle w:val="TM1"/>
            <w:spacing w:before="0"/>
            <w:rPr>
              <w:rFonts w:eastAsiaTheme="minorEastAsia" w:cstheme="minorBidi"/>
              <w:bCs w:val="0"/>
              <w:i w:val="0"/>
              <w:iCs w:val="0"/>
              <w:sz w:val="22"/>
              <w:szCs w:val="22"/>
              <w:lang w:eastAsia="fr-FR"/>
            </w:rPr>
          </w:pPr>
          <w:hyperlink w:anchor="_Toc375646035" w:history="1">
            <w:r w:rsidR="0084500C" w:rsidRPr="00C018D3">
              <w:rPr>
                <w:rStyle w:val="Lienhypertexte"/>
                <w:rFonts w:ascii="Times New Roman" w:eastAsia="Times New Roman" w:hAnsi="Times New Roman" w:cs="Times New Roman"/>
                <w:lang w:eastAsia="fr-FR"/>
              </w:rPr>
              <w:t>Tableau 3.1 : Montant mensuel de location du bâtiment au premier contrat</w:t>
            </w:r>
            <w:r w:rsidR="0084500C">
              <w:rPr>
                <w:webHidden/>
              </w:rPr>
              <w:tab/>
            </w:r>
            <w:r>
              <w:rPr>
                <w:webHidden/>
              </w:rPr>
              <w:fldChar w:fldCharType="begin"/>
            </w:r>
            <w:r w:rsidR="0084500C">
              <w:rPr>
                <w:webHidden/>
              </w:rPr>
              <w:instrText xml:space="preserve"> PAGEREF _Toc375646035 \h </w:instrText>
            </w:r>
            <w:r>
              <w:rPr>
                <w:webHidden/>
              </w:rPr>
            </w:r>
            <w:r>
              <w:rPr>
                <w:webHidden/>
              </w:rPr>
              <w:fldChar w:fldCharType="separate"/>
            </w:r>
            <w:r w:rsidR="0084500C">
              <w:rPr>
                <w:webHidden/>
              </w:rPr>
              <w:t>26</w:t>
            </w:r>
            <w:r>
              <w:rPr>
                <w:webHidden/>
              </w:rPr>
              <w:fldChar w:fldCharType="end"/>
            </w:r>
          </w:hyperlink>
        </w:p>
        <w:p w:rsidR="0084500C" w:rsidRDefault="00567BDD" w:rsidP="0084500C">
          <w:pPr>
            <w:pStyle w:val="TM2"/>
            <w:tabs>
              <w:tab w:val="left" w:pos="880"/>
              <w:tab w:val="right" w:leader="dot" w:pos="9062"/>
            </w:tabs>
            <w:spacing w:before="0"/>
            <w:rPr>
              <w:rFonts w:eastAsiaTheme="minorEastAsia" w:cstheme="minorBidi"/>
              <w:b w:val="0"/>
              <w:bCs w:val="0"/>
              <w:noProof/>
              <w:lang w:eastAsia="fr-FR"/>
            </w:rPr>
          </w:pPr>
          <w:hyperlink w:anchor="_Toc375646036" w:history="1">
            <w:r w:rsidR="0084500C" w:rsidRPr="00C018D3">
              <w:rPr>
                <w:rStyle w:val="Lienhypertexte"/>
                <w:rFonts w:ascii="Times New Roman" w:hAnsi="Times New Roman" w:cs="Times New Roman"/>
                <w:noProof/>
              </w:rPr>
              <w:t>3.2</w:t>
            </w:r>
            <w:r w:rsidR="0084500C">
              <w:rPr>
                <w:rFonts w:eastAsiaTheme="minorEastAsia" w:cstheme="minorBidi"/>
                <w:b w:val="0"/>
                <w:bCs w:val="0"/>
                <w:noProof/>
                <w:lang w:eastAsia="fr-FR"/>
              </w:rPr>
              <w:tab/>
            </w:r>
            <w:r w:rsidR="0084500C" w:rsidRPr="00C018D3">
              <w:rPr>
                <w:rStyle w:val="Lienhypertexte"/>
                <w:rFonts w:ascii="Times New Roman" w:hAnsi="Times New Roman" w:cs="Times New Roman"/>
                <w:noProof/>
              </w:rPr>
              <w:t>Conditions d’habitation du parc immobilier administratif</w:t>
            </w:r>
            <w:r w:rsidR="0084500C">
              <w:rPr>
                <w:noProof/>
                <w:webHidden/>
              </w:rPr>
              <w:tab/>
            </w:r>
            <w:r>
              <w:rPr>
                <w:noProof/>
                <w:webHidden/>
              </w:rPr>
              <w:fldChar w:fldCharType="begin"/>
            </w:r>
            <w:r w:rsidR="0084500C">
              <w:rPr>
                <w:noProof/>
                <w:webHidden/>
              </w:rPr>
              <w:instrText xml:space="preserve"> PAGEREF _Toc375646036 \h </w:instrText>
            </w:r>
            <w:r>
              <w:rPr>
                <w:noProof/>
                <w:webHidden/>
              </w:rPr>
            </w:r>
            <w:r>
              <w:rPr>
                <w:noProof/>
                <w:webHidden/>
              </w:rPr>
              <w:fldChar w:fldCharType="separate"/>
            </w:r>
            <w:r w:rsidR="0084500C">
              <w:rPr>
                <w:noProof/>
                <w:webHidden/>
              </w:rPr>
              <w:t>26</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6037" w:history="1">
            <w:r w:rsidR="0084500C" w:rsidRPr="00C018D3">
              <w:rPr>
                <w:rStyle w:val="Lienhypertexte"/>
                <w:rFonts w:ascii="Times New Roman" w:hAnsi="Times New Roman" w:cs="Times New Roman"/>
                <w:noProof/>
              </w:rPr>
              <w:t>3.2.1</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Etat du bâtiment</w:t>
            </w:r>
            <w:r w:rsidR="0084500C">
              <w:rPr>
                <w:noProof/>
                <w:webHidden/>
              </w:rPr>
              <w:tab/>
            </w:r>
            <w:r>
              <w:rPr>
                <w:noProof/>
                <w:webHidden/>
              </w:rPr>
              <w:fldChar w:fldCharType="begin"/>
            </w:r>
            <w:r w:rsidR="0084500C">
              <w:rPr>
                <w:noProof/>
                <w:webHidden/>
              </w:rPr>
              <w:instrText xml:space="preserve"> PAGEREF _Toc375646037 \h </w:instrText>
            </w:r>
            <w:r>
              <w:rPr>
                <w:noProof/>
                <w:webHidden/>
              </w:rPr>
            </w:r>
            <w:r>
              <w:rPr>
                <w:noProof/>
                <w:webHidden/>
              </w:rPr>
              <w:fldChar w:fldCharType="separate"/>
            </w:r>
            <w:r w:rsidR="0084500C">
              <w:rPr>
                <w:noProof/>
                <w:webHidden/>
              </w:rPr>
              <w:t>26</w:t>
            </w:r>
            <w:r>
              <w:rPr>
                <w:noProof/>
                <w:webHidden/>
              </w:rPr>
              <w:fldChar w:fldCharType="end"/>
            </w:r>
          </w:hyperlink>
        </w:p>
        <w:p w:rsidR="0084500C" w:rsidRDefault="00567BDD">
          <w:pPr>
            <w:pStyle w:val="TM3"/>
            <w:tabs>
              <w:tab w:val="left" w:pos="1100"/>
              <w:tab w:val="right" w:leader="dot" w:pos="9062"/>
            </w:tabs>
            <w:rPr>
              <w:rFonts w:eastAsiaTheme="minorEastAsia" w:cstheme="minorBidi"/>
              <w:noProof/>
              <w:sz w:val="22"/>
              <w:szCs w:val="22"/>
              <w:lang w:eastAsia="fr-FR"/>
            </w:rPr>
          </w:pPr>
          <w:hyperlink w:anchor="_Toc375646043" w:history="1">
            <w:r w:rsidR="0084500C" w:rsidRPr="00C018D3">
              <w:rPr>
                <w:rStyle w:val="Lienhypertexte"/>
                <w:rFonts w:ascii="Times New Roman" w:hAnsi="Times New Roman" w:cs="Times New Roman"/>
                <w:noProof/>
              </w:rPr>
              <w:t>3.2.2</w:t>
            </w:r>
            <w:r w:rsidR="0084500C">
              <w:rPr>
                <w:rFonts w:eastAsiaTheme="minorEastAsia" w:cstheme="minorBidi"/>
                <w:noProof/>
                <w:sz w:val="22"/>
                <w:szCs w:val="22"/>
                <w:lang w:eastAsia="fr-FR"/>
              </w:rPr>
              <w:tab/>
            </w:r>
            <w:r w:rsidR="0084500C" w:rsidRPr="00C018D3">
              <w:rPr>
                <w:rStyle w:val="Lienhypertexte"/>
                <w:rFonts w:ascii="Times New Roman" w:hAnsi="Times New Roman" w:cs="Times New Roman"/>
                <w:noProof/>
              </w:rPr>
              <w:t>Sécurité et entretien des bâtiments</w:t>
            </w:r>
            <w:r w:rsidR="0084500C">
              <w:rPr>
                <w:noProof/>
                <w:webHidden/>
              </w:rPr>
              <w:tab/>
            </w:r>
            <w:r>
              <w:rPr>
                <w:noProof/>
                <w:webHidden/>
              </w:rPr>
              <w:fldChar w:fldCharType="begin"/>
            </w:r>
            <w:r w:rsidR="0084500C">
              <w:rPr>
                <w:noProof/>
                <w:webHidden/>
              </w:rPr>
              <w:instrText xml:space="preserve"> PAGEREF _Toc375646043 \h </w:instrText>
            </w:r>
            <w:r>
              <w:rPr>
                <w:noProof/>
                <w:webHidden/>
              </w:rPr>
            </w:r>
            <w:r>
              <w:rPr>
                <w:noProof/>
                <w:webHidden/>
              </w:rPr>
              <w:fldChar w:fldCharType="separate"/>
            </w:r>
            <w:r w:rsidR="0084500C">
              <w:rPr>
                <w:noProof/>
                <w:webHidden/>
              </w:rPr>
              <w:t>29</w:t>
            </w:r>
            <w:r>
              <w:rPr>
                <w:noProof/>
                <w:webHidden/>
              </w:rPr>
              <w:fldChar w:fldCharType="end"/>
            </w:r>
          </w:hyperlink>
        </w:p>
        <w:p w:rsidR="0084500C" w:rsidRDefault="00567BDD" w:rsidP="0084500C">
          <w:pPr>
            <w:pStyle w:val="TM1"/>
            <w:spacing w:before="0"/>
            <w:rPr>
              <w:rFonts w:eastAsiaTheme="minorEastAsia" w:cstheme="minorBidi"/>
              <w:bCs w:val="0"/>
              <w:i w:val="0"/>
              <w:iCs w:val="0"/>
              <w:sz w:val="22"/>
              <w:szCs w:val="22"/>
              <w:lang w:eastAsia="fr-FR"/>
            </w:rPr>
          </w:pPr>
          <w:hyperlink w:anchor="_Toc375646051" w:history="1">
            <w:r w:rsidR="0084500C" w:rsidRPr="00C018D3">
              <w:rPr>
                <w:rStyle w:val="Lienhypertexte"/>
                <w:rFonts w:ascii="Times New Roman" w:hAnsi="Times New Roman" w:cs="Times New Roman"/>
              </w:rPr>
              <w:t>CONCLUSION</w:t>
            </w:r>
            <w:r w:rsidR="0084500C">
              <w:rPr>
                <w:webHidden/>
              </w:rPr>
              <w:tab/>
            </w:r>
            <w:r>
              <w:rPr>
                <w:webHidden/>
              </w:rPr>
              <w:fldChar w:fldCharType="begin"/>
            </w:r>
            <w:r w:rsidR="0084500C">
              <w:rPr>
                <w:webHidden/>
              </w:rPr>
              <w:instrText xml:space="preserve"> PAGEREF _Toc375646051 \h </w:instrText>
            </w:r>
            <w:r>
              <w:rPr>
                <w:webHidden/>
              </w:rPr>
            </w:r>
            <w:r>
              <w:rPr>
                <w:webHidden/>
              </w:rPr>
              <w:fldChar w:fldCharType="separate"/>
            </w:r>
            <w:r w:rsidR="0084500C">
              <w:rPr>
                <w:webHidden/>
              </w:rPr>
              <w:t>35</w:t>
            </w:r>
            <w:r>
              <w:rPr>
                <w:webHidden/>
              </w:rPr>
              <w:fldChar w:fldCharType="end"/>
            </w:r>
          </w:hyperlink>
        </w:p>
        <w:p w:rsidR="0084500C" w:rsidRDefault="00567BDD" w:rsidP="0084500C">
          <w:pPr>
            <w:pStyle w:val="TM1"/>
            <w:spacing w:before="0"/>
            <w:rPr>
              <w:rFonts w:eastAsiaTheme="minorEastAsia" w:cstheme="minorBidi"/>
              <w:bCs w:val="0"/>
              <w:i w:val="0"/>
              <w:iCs w:val="0"/>
              <w:sz w:val="22"/>
              <w:szCs w:val="22"/>
              <w:lang w:eastAsia="fr-FR"/>
            </w:rPr>
          </w:pPr>
          <w:hyperlink w:anchor="_Toc375646052" w:history="1">
            <w:r w:rsidR="0084500C" w:rsidRPr="00C018D3">
              <w:rPr>
                <w:rStyle w:val="Lienhypertexte"/>
                <w:rFonts w:ascii="Times New Roman" w:hAnsi="Times New Roman" w:cs="Times New Roman"/>
              </w:rPr>
              <w:t>REFERENCES BIBLIOGRAPHIQUES</w:t>
            </w:r>
            <w:r w:rsidR="0084500C">
              <w:rPr>
                <w:webHidden/>
              </w:rPr>
              <w:tab/>
            </w:r>
            <w:r>
              <w:rPr>
                <w:webHidden/>
              </w:rPr>
              <w:fldChar w:fldCharType="begin"/>
            </w:r>
            <w:r w:rsidR="0084500C">
              <w:rPr>
                <w:webHidden/>
              </w:rPr>
              <w:instrText xml:space="preserve"> PAGEREF _Toc375646052 \h </w:instrText>
            </w:r>
            <w:r>
              <w:rPr>
                <w:webHidden/>
              </w:rPr>
            </w:r>
            <w:r>
              <w:rPr>
                <w:webHidden/>
              </w:rPr>
              <w:fldChar w:fldCharType="separate"/>
            </w:r>
            <w:r w:rsidR="0084500C">
              <w:rPr>
                <w:webHidden/>
              </w:rPr>
              <w:t>36</w:t>
            </w:r>
            <w:r>
              <w:rPr>
                <w:webHidden/>
              </w:rPr>
              <w:fldChar w:fldCharType="end"/>
            </w:r>
          </w:hyperlink>
        </w:p>
        <w:p w:rsidR="0084500C" w:rsidRDefault="00567BDD" w:rsidP="0084500C">
          <w:pPr>
            <w:pStyle w:val="TM1"/>
            <w:spacing w:before="0"/>
            <w:rPr>
              <w:rFonts w:eastAsiaTheme="minorEastAsia" w:cstheme="minorBidi"/>
              <w:bCs w:val="0"/>
              <w:i w:val="0"/>
              <w:iCs w:val="0"/>
              <w:sz w:val="22"/>
              <w:szCs w:val="22"/>
              <w:lang w:eastAsia="fr-FR"/>
            </w:rPr>
          </w:pPr>
          <w:hyperlink w:anchor="_Toc375646053" w:history="1">
            <w:r w:rsidR="0084500C" w:rsidRPr="00C018D3">
              <w:rPr>
                <w:rStyle w:val="Lienhypertexte"/>
                <w:rFonts w:ascii="Times New Roman" w:hAnsi="Times New Roman" w:cs="Times New Roman"/>
              </w:rPr>
              <w:t>ANNEXES</w:t>
            </w:r>
            <w:r w:rsidR="0084500C">
              <w:rPr>
                <w:webHidden/>
              </w:rPr>
              <w:tab/>
            </w:r>
            <w:r>
              <w:rPr>
                <w:webHidden/>
              </w:rPr>
              <w:fldChar w:fldCharType="begin"/>
            </w:r>
            <w:r w:rsidR="0084500C">
              <w:rPr>
                <w:webHidden/>
              </w:rPr>
              <w:instrText xml:space="preserve"> PAGEREF _Toc375646053 \h </w:instrText>
            </w:r>
            <w:r>
              <w:rPr>
                <w:webHidden/>
              </w:rPr>
            </w:r>
            <w:r>
              <w:rPr>
                <w:webHidden/>
              </w:rPr>
              <w:fldChar w:fldCharType="separate"/>
            </w:r>
            <w:r w:rsidR="0084500C">
              <w:rPr>
                <w:webHidden/>
              </w:rPr>
              <w:t>37</w:t>
            </w:r>
            <w:r>
              <w:rPr>
                <w:webHidden/>
              </w:rPr>
              <w:fldChar w:fldCharType="end"/>
            </w:r>
          </w:hyperlink>
        </w:p>
        <w:p w:rsidR="009E456E" w:rsidRDefault="00567BDD" w:rsidP="004934AC">
          <w:r w:rsidRPr="004934AC">
            <w:rPr>
              <w:sz w:val="24"/>
            </w:rPr>
            <w:lastRenderedPageBreak/>
            <w:fldChar w:fldCharType="end"/>
          </w:r>
        </w:p>
      </w:sdtContent>
    </w:sdt>
    <w:p w:rsidR="00EA036B" w:rsidRPr="009D191C" w:rsidRDefault="00EA036B" w:rsidP="009E456E">
      <w:pPr>
        <w:pStyle w:val="Titre1"/>
        <w:numPr>
          <w:ilvl w:val="0"/>
          <w:numId w:val="0"/>
        </w:numPr>
        <w:spacing w:before="0" w:line="240" w:lineRule="auto"/>
        <w:rPr>
          <w:rFonts w:ascii="Times New Roman" w:hAnsi="Times New Roman" w:cs="Times New Roman"/>
          <w:color w:val="auto"/>
          <w:sz w:val="24"/>
          <w:szCs w:val="24"/>
        </w:rPr>
        <w:sectPr w:rsidR="00EA036B" w:rsidRPr="009D191C" w:rsidSect="00F24344">
          <w:pgSz w:w="11906" w:h="16838"/>
          <w:pgMar w:top="1417" w:right="1417" w:bottom="1417" w:left="1417" w:header="708" w:footer="708" w:gutter="0"/>
          <w:pgNumType w:fmt="lowerRoman"/>
          <w:cols w:space="708"/>
          <w:docGrid w:linePitch="360"/>
        </w:sectPr>
      </w:pPr>
    </w:p>
    <w:p w:rsidR="00671A0B" w:rsidRDefault="00711365" w:rsidP="009E456E">
      <w:pPr>
        <w:pStyle w:val="Titre1"/>
        <w:numPr>
          <w:ilvl w:val="0"/>
          <w:numId w:val="0"/>
        </w:numPr>
        <w:spacing w:before="0"/>
        <w:rPr>
          <w:rFonts w:ascii="Times New Roman" w:hAnsi="Times New Roman" w:cs="Times New Roman"/>
          <w:color w:val="auto"/>
          <w:sz w:val="24"/>
        </w:rPr>
      </w:pPr>
      <w:bookmarkStart w:id="10" w:name="_Toc373912454"/>
      <w:bookmarkStart w:id="11" w:name="_Toc373912754"/>
      <w:bookmarkStart w:id="12" w:name="_Toc375619599"/>
      <w:bookmarkStart w:id="13" w:name="_Toc375622862"/>
      <w:bookmarkStart w:id="14" w:name="_Toc375625315"/>
      <w:bookmarkStart w:id="15" w:name="_Toc375645982"/>
      <w:r w:rsidRPr="00EA036B">
        <w:rPr>
          <w:rFonts w:ascii="Times New Roman" w:hAnsi="Times New Roman" w:cs="Times New Roman"/>
          <w:color w:val="auto"/>
          <w:sz w:val="24"/>
        </w:rPr>
        <w:lastRenderedPageBreak/>
        <w:t>LISTE DES TABLEAUX</w:t>
      </w:r>
      <w:bookmarkEnd w:id="10"/>
      <w:bookmarkEnd w:id="11"/>
      <w:bookmarkEnd w:id="12"/>
      <w:bookmarkEnd w:id="13"/>
      <w:bookmarkEnd w:id="14"/>
      <w:bookmarkEnd w:id="15"/>
    </w:p>
    <w:sdt>
      <w:sdtPr>
        <w:rPr>
          <w:rFonts w:ascii="Times New Roman" w:hAnsi="Times New Roman" w:cs="Times New Roman"/>
          <w:b/>
          <w:bCs w:val="0"/>
          <w:i w:val="0"/>
          <w:iCs w:val="0"/>
          <w:noProof w:val="0"/>
          <w:sz w:val="22"/>
          <w:szCs w:val="22"/>
        </w:rPr>
        <w:id w:val="75490420"/>
        <w:docPartObj>
          <w:docPartGallery w:val="Table of Contents"/>
          <w:docPartUnique/>
        </w:docPartObj>
      </w:sdtPr>
      <w:sdtEndPr>
        <w:rPr>
          <w:b w:val="0"/>
        </w:rPr>
      </w:sdtEndPr>
      <w:sdtContent>
        <w:p w:rsidR="00122C66" w:rsidRDefault="00567BDD" w:rsidP="008455C9">
          <w:pPr>
            <w:pStyle w:val="TM1"/>
            <w:spacing w:before="0"/>
            <w:rPr>
              <w:rFonts w:eastAsiaTheme="minorEastAsia" w:cstheme="minorBidi"/>
              <w:bCs w:val="0"/>
              <w:i w:val="0"/>
              <w:iCs w:val="0"/>
              <w:sz w:val="22"/>
              <w:szCs w:val="22"/>
              <w:lang w:eastAsia="fr-FR"/>
            </w:rPr>
          </w:pPr>
          <w:r w:rsidRPr="00567BDD">
            <w:rPr>
              <w:rFonts w:ascii="Times New Roman" w:hAnsi="Times New Roman" w:cs="Times New Roman"/>
              <w:szCs w:val="22"/>
            </w:rPr>
            <w:fldChar w:fldCharType="begin"/>
          </w:r>
          <w:r w:rsidR="009D191C" w:rsidRPr="001C6EB7">
            <w:rPr>
              <w:rFonts w:ascii="Times New Roman" w:hAnsi="Times New Roman" w:cs="Times New Roman"/>
              <w:szCs w:val="22"/>
            </w:rPr>
            <w:instrText xml:space="preserve"> TOC \o "1-3" \h \z \u </w:instrText>
          </w:r>
          <w:r w:rsidRPr="00567BDD">
            <w:rPr>
              <w:rFonts w:ascii="Times New Roman" w:hAnsi="Times New Roman" w:cs="Times New Roman"/>
              <w:szCs w:val="22"/>
            </w:rPr>
            <w:fldChar w:fldCharType="separate"/>
          </w:r>
        </w:p>
        <w:p w:rsidR="00122C66" w:rsidRDefault="00567BDD" w:rsidP="008455C9">
          <w:pPr>
            <w:pStyle w:val="TM1"/>
            <w:spacing w:before="0"/>
            <w:rPr>
              <w:rFonts w:eastAsiaTheme="minorEastAsia" w:cstheme="minorBidi"/>
              <w:bCs w:val="0"/>
              <w:i w:val="0"/>
              <w:iCs w:val="0"/>
              <w:sz w:val="22"/>
              <w:szCs w:val="22"/>
              <w:lang w:eastAsia="fr-FR"/>
            </w:rPr>
          </w:pPr>
          <w:hyperlink w:anchor="_Toc375622874" w:history="1">
            <w:r w:rsidR="00122C66" w:rsidRPr="00092F10">
              <w:rPr>
                <w:rStyle w:val="Lienhypertexte"/>
                <w:rFonts w:ascii="Times New Roman" w:eastAsia="Times New Roman" w:hAnsi="Times New Roman" w:cs="Times New Roman"/>
                <w:lang w:eastAsia="fr-FR"/>
              </w:rPr>
              <w:t>Tableau 1.1 : Récapitulatif de du personnel de terrain</w:t>
            </w:r>
            <w:r w:rsidR="00122C66">
              <w:rPr>
                <w:webHidden/>
              </w:rPr>
              <w:tab/>
            </w:r>
            <w:r>
              <w:rPr>
                <w:webHidden/>
              </w:rPr>
              <w:fldChar w:fldCharType="begin"/>
            </w:r>
            <w:r w:rsidR="00122C66">
              <w:rPr>
                <w:webHidden/>
              </w:rPr>
              <w:instrText xml:space="preserve"> PAGEREF _Toc375622874 \h </w:instrText>
            </w:r>
            <w:r>
              <w:rPr>
                <w:webHidden/>
              </w:rPr>
            </w:r>
            <w:r>
              <w:rPr>
                <w:webHidden/>
              </w:rPr>
              <w:fldChar w:fldCharType="separate"/>
            </w:r>
            <w:r w:rsidR="008F21DF">
              <w:rPr>
                <w:webHidden/>
              </w:rPr>
              <w:t>6</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875" w:history="1">
            <w:r w:rsidR="00122C66" w:rsidRPr="00092F10">
              <w:rPr>
                <w:rStyle w:val="Lienhypertexte"/>
                <w:rFonts w:ascii="Times New Roman" w:eastAsia="Times New Roman" w:hAnsi="Times New Roman" w:cs="Times New Roman"/>
                <w:lang w:eastAsia="fr-FR"/>
              </w:rPr>
              <w:t>Tableau 1.2 : Répartition des agents selon les pôles de formation</w:t>
            </w:r>
            <w:r w:rsidR="00122C66">
              <w:rPr>
                <w:webHidden/>
              </w:rPr>
              <w:tab/>
            </w:r>
            <w:r>
              <w:rPr>
                <w:webHidden/>
              </w:rPr>
              <w:fldChar w:fldCharType="begin"/>
            </w:r>
            <w:r w:rsidR="00122C66">
              <w:rPr>
                <w:webHidden/>
              </w:rPr>
              <w:instrText xml:space="preserve"> PAGEREF _Toc375622875 \h </w:instrText>
            </w:r>
            <w:r>
              <w:rPr>
                <w:webHidden/>
              </w:rPr>
            </w:r>
            <w:r>
              <w:rPr>
                <w:webHidden/>
              </w:rPr>
              <w:fldChar w:fldCharType="separate"/>
            </w:r>
            <w:r w:rsidR="008F21DF">
              <w:rPr>
                <w:webHidden/>
              </w:rPr>
              <w:t>6</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883" w:history="1">
            <w:r w:rsidR="00122C66" w:rsidRPr="00092F10">
              <w:rPr>
                <w:rStyle w:val="Lienhypertexte"/>
                <w:rFonts w:ascii="Times New Roman" w:eastAsia="Times New Roman" w:hAnsi="Times New Roman" w:cs="Times New Roman"/>
                <w:lang w:eastAsia="fr-FR"/>
              </w:rPr>
              <w:t xml:space="preserve">Tableau 1.3 : Répartition des bâtiments et structures </w:t>
            </w:r>
            <w:r w:rsidR="00122C66" w:rsidRPr="00092F10">
              <w:rPr>
                <w:rStyle w:val="Lienhypertexte"/>
                <w:rFonts w:ascii="Times New Roman" w:eastAsia="Times New Roman" w:hAnsi="Times New Roman"/>
                <w:lang w:eastAsia="fr-FR"/>
              </w:rPr>
              <w:t>recensés</w:t>
            </w:r>
            <w:r w:rsidR="00122C66">
              <w:rPr>
                <w:webHidden/>
              </w:rPr>
              <w:tab/>
            </w:r>
            <w:r>
              <w:rPr>
                <w:webHidden/>
              </w:rPr>
              <w:fldChar w:fldCharType="begin"/>
            </w:r>
            <w:r w:rsidR="00122C66">
              <w:rPr>
                <w:webHidden/>
              </w:rPr>
              <w:instrText xml:space="preserve"> PAGEREF _Toc375622883 \h </w:instrText>
            </w:r>
            <w:r>
              <w:rPr>
                <w:webHidden/>
              </w:rPr>
            </w:r>
            <w:r>
              <w:rPr>
                <w:webHidden/>
              </w:rPr>
              <w:fldChar w:fldCharType="separate"/>
            </w:r>
            <w:r w:rsidR="008F21DF">
              <w:rPr>
                <w:webHidden/>
              </w:rPr>
              <w:t>9</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885" w:history="1">
            <w:r w:rsidR="00122C66" w:rsidRPr="00092F10">
              <w:rPr>
                <w:rStyle w:val="Lienhypertexte"/>
                <w:rFonts w:ascii="Times New Roman" w:eastAsia="Times New Roman" w:hAnsi="Times New Roman" w:cs="Times New Roman"/>
                <w:lang w:eastAsia="fr-FR"/>
              </w:rPr>
              <w:t>Tableau 1.4 : Catégorisation des bâtiments</w:t>
            </w:r>
            <w:r w:rsidR="00122C66" w:rsidRPr="00092F10">
              <w:rPr>
                <w:rStyle w:val="Lienhypertexte"/>
                <w:rFonts w:ascii="Times New Roman" w:eastAsia="Times New Roman" w:hAnsi="Times New Roman"/>
                <w:lang w:eastAsia="fr-FR"/>
              </w:rPr>
              <w:t xml:space="preserve"> recensés</w:t>
            </w:r>
            <w:r w:rsidR="00122C66">
              <w:rPr>
                <w:webHidden/>
              </w:rPr>
              <w:tab/>
            </w:r>
            <w:r>
              <w:rPr>
                <w:webHidden/>
              </w:rPr>
              <w:fldChar w:fldCharType="begin"/>
            </w:r>
            <w:r w:rsidR="00122C66">
              <w:rPr>
                <w:webHidden/>
              </w:rPr>
              <w:instrText xml:space="preserve"> PAGEREF _Toc375622885 \h </w:instrText>
            </w:r>
            <w:r>
              <w:rPr>
                <w:webHidden/>
              </w:rPr>
            </w:r>
            <w:r>
              <w:rPr>
                <w:webHidden/>
              </w:rPr>
              <w:fldChar w:fldCharType="separate"/>
            </w:r>
            <w:r w:rsidR="008F21DF">
              <w:rPr>
                <w:webHidden/>
              </w:rPr>
              <w:t>10</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889" w:history="1">
            <w:r w:rsidR="00122C66" w:rsidRPr="00092F10">
              <w:rPr>
                <w:rStyle w:val="Lienhypertexte"/>
                <w:rFonts w:ascii="Times New Roman" w:eastAsia="Times New Roman" w:hAnsi="Times New Roman" w:cs="Times New Roman"/>
                <w:lang w:eastAsia="fr-FR"/>
              </w:rPr>
              <w:t>Tableau 2.1 : Répartition du type de construction selon le département</w:t>
            </w:r>
            <w:r w:rsidR="00122C66">
              <w:rPr>
                <w:webHidden/>
              </w:rPr>
              <w:tab/>
            </w:r>
            <w:r>
              <w:rPr>
                <w:webHidden/>
              </w:rPr>
              <w:fldChar w:fldCharType="begin"/>
            </w:r>
            <w:r w:rsidR="00122C66">
              <w:rPr>
                <w:webHidden/>
              </w:rPr>
              <w:instrText xml:space="preserve"> PAGEREF _Toc375622889 \h </w:instrText>
            </w:r>
            <w:r>
              <w:rPr>
                <w:webHidden/>
              </w:rPr>
            </w:r>
            <w:r>
              <w:rPr>
                <w:webHidden/>
              </w:rPr>
              <w:fldChar w:fldCharType="separate"/>
            </w:r>
            <w:r w:rsidR="008F21DF">
              <w:rPr>
                <w:webHidden/>
              </w:rPr>
              <w:t>12</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895" w:history="1">
            <w:r w:rsidR="00122C66" w:rsidRPr="00092F10">
              <w:rPr>
                <w:rStyle w:val="Lienhypertexte"/>
                <w:rFonts w:ascii="Times New Roman" w:eastAsia="Times New Roman" w:hAnsi="Times New Roman" w:cs="Times New Roman"/>
                <w:lang w:eastAsia="fr-FR"/>
              </w:rPr>
              <w:t>Tableau 2.2 : Répartition des bâtiments selon l'usage fait et le département</w:t>
            </w:r>
            <w:r w:rsidR="00122C66">
              <w:rPr>
                <w:webHidden/>
              </w:rPr>
              <w:tab/>
            </w:r>
            <w:r>
              <w:rPr>
                <w:webHidden/>
              </w:rPr>
              <w:fldChar w:fldCharType="begin"/>
            </w:r>
            <w:r w:rsidR="00122C66">
              <w:rPr>
                <w:webHidden/>
              </w:rPr>
              <w:instrText xml:space="preserve"> PAGEREF _Toc375622895 \h </w:instrText>
            </w:r>
            <w:r>
              <w:rPr>
                <w:webHidden/>
              </w:rPr>
            </w:r>
            <w:r>
              <w:rPr>
                <w:webHidden/>
              </w:rPr>
              <w:fldChar w:fldCharType="separate"/>
            </w:r>
            <w:r w:rsidR="008F21DF">
              <w:rPr>
                <w:webHidden/>
              </w:rPr>
              <w:t>17</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897" w:history="1">
            <w:r w:rsidR="00122C66" w:rsidRPr="00092F10">
              <w:rPr>
                <w:rStyle w:val="Lienhypertexte"/>
                <w:rFonts w:ascii="Times New Roman" w:eastAsia="Times New Roman" w:hAnsi="Times New Roman" w:cs="Times New Roman"/>
                <w:lang w:eastAsia="fr-FR"/>
              </w:rPr>
              <w:t>Tableau 2.3 : Répartition des bâtiments selon l'usage fait et le type de propriétaire</w:t>
            </w:r>
            <w:r w:rsidR="00122C66">
              <w:rPr>
                <w:webHidden/>
              </w:rPr>
              <w:tab/>
            </w:r>
            <w:r>
              <w:rPr>
                <w:webHidden/>
              </w:rPr>
              <w:fldChar w:fldCharType="begin"/>
            </w:r>
            <w:r w:rsidR="00122C66">
              <w:rPr>
                <w:webHidden/>
              </w:rPr>
              <w:instrText xml:space="preserve"> PAGEREF _Toc375622897 \h </w:instrText>
            </w:r>
            <w:r>
              <w:rPr>
                <w:webHidden/>
              </w:rPr>
            </w:r>
            <w:r>
              <w:rPr>
                <w:webHidden/>
              </w:rPr>
              <w:fldChar w:fldCharType="separate"/>
            </w:r>
            <w:r w:rsidR="008F21DF">
              <w:rPr>
                <w:webHidden/>
              </w:rPr>
              <w:t>18</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898" w:history="1">
            <w:r w:rsidR="00122C66" w:rsidRPr="00092F10">
              <w:rPr>
                <w:rStyle w:val="Lienhypertexte"/>
                <w:rFonts w:ascii="Times New Roman" w:eastAsia="Times New Roman" w:hAnsi="Times New Roman" w:cs="Times New Roman"/>
                <w:lang w:eastAsia="fr-FR"/>
              </w:rPr>
              <w:t>Tableau 2.4 : Etat du bâtiment faisant objet d’aucun usage par type de propriétaire</w:t>
            </w:r>
            <w:r w:rsidR="00122C66">
              <w:rPr>
                <w:webHidden/>
              </w:rPr>
              <w:tab/>
            </w:r>
            <w:r>
              <w:rPr>
                <w:webHidden/>
              </w:rPr>
              <w:fldChar w:fldCharType="begin"/>
            </w:r>
            <w:r w:rsidR="00122C66">
              <w:rPr>
                <w:webHidden/>
              </w:rPr>
              <w:instrText xml:space="preserve"> PAGEREF _Toc375622898 \h </w:instrText>
            </w:r>
            <w:r>
              <w:rPr>
                <w:webHidden/>
              </w:rPr>
            </w:r>
            <w:r>
              <w:rPr>
                <w:webHidden/>
              </w:rPr>
              <w:fldChar w:fldCharType="separate"/>
            </w:r>
            <w:r w:rsidR="008F21DF">
              <w:rPr>
                <w:webHidden/>
              </w:rPr>
              <w:t>19</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01" w:history="1">
            <w:r w:rsidR="00122C66" w:rsidRPr="00092F10">
              <w:rPr>
                <w:rStyle w:val="Lienhypertexte"/>
                <w:rFonts w:ascii="Times New Roman" w:eastAsia="Times New Roman" w:hAnsi="Times New Roman" w:cs="Times New Roman"/>
                <w:lang w:eastAsia="fr-FR"/>
              </w:rPr>
              <w:t>Tableau 2.5 : Répartition de l'état du bâtiment selon le type de propriétaire</w:t>
            </w:r>
            <w:r w:rsidR="00122C66">
              <w:rPr>
                <w:webHidden/>
              </w:rPr>
              <w:tab/>
            </w:r>
            <w:r>
              <w:rPr>
                <w:webHidden/>
              </w:rPr>
              <w:fldChar w:fldCharType="begin"/>
            </w:r>
            <w:r w:rsidR="00122C66">
              <w:rPr>
                <w:webHidden/>
              </w:rPr>
              <w:instrText xml:space="preserve"> PAGEREF _Toc375622901 \h </w:instrText>
            </w:r>
            <w:r>
              <w:rPr>
                <w:webHidden/>
              </w:rPr>
            </w:r>
            <w:r>
              <w:rPr>
                <w:webHidden/>
              </w:rPr>
              <w:fldChar w:fldCharType="separate"/>
            </w:r>
            <w:r w:rsidR="008F21DF">
              <w:rPr>
                <w:webHidden/>
              </w:rPr>
              <w:t>20</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02" w:history="1">
            <w:r w:rsidR="00122C66" w:rsidRPr="00092F10">
              <w:rPr>
                <w:rStyle w:val="Lienhypertexte"/>
                <w:rFonts w:ascii="Times New Roman" w:eastAsia="Times New Roman" w:hAnsi="Times New Roman" w:cs="Times New Roman"/>
                <w:lang w:eastAsia="fr-FR"/>
              </w:rPr>
              <w:t>Tableau 2.6: Répartition des bâtiments administratifs selon l’occupation</w:t>
            </w:r>
            <w:r w:rsidR="00122C66">
              <w:rPr>
                <w:webHidden/>
              </w:rPr>
              <w:tab/>
            </w:r>
            <w:r>
              <w:rPr>
                <w:webHidden/>
              </w:rPr>
              <w:fldChar w:fldCharType="begin"/>
            </w:r>
            <w:r w:rsidR="00122C66">
              <w:rPr>
                <w:webHidden/>
              </w:rPr>
              <w:instrText xml:space="preserve"> PAGEREF _Toc375622902 \h </w:instrText>
            </w:r>
            <w:r>
              <w:rPr>
                <w:webHidden/>
              </w:rPr>
            </w:r>
            <w:r>
              <w:rPr>
                <w:webHidden/>
              </w:rPr>
              <w:fldChar w:fldCharType="separate"/>
            </w:r>
            <w:r w:rsidR="008F21DF">
              <w:rPr>
                <w:webHidden/>
              </w:rPr>
              <w:t>20</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07" w:history="1">
            <w:r w:rsidR="00122C66" w:rsidRPr="00092F10">
              <w:rPr>
                <w:rStyle w:val="Lienhypertexte"/>
                <w:rFonts w:ascii="Times New Roman" w:eastAsia="Times New Roman" w:hAnsi="Times New Roman" w:cs="Times New Roman"/>
                <w:lang w:eastAsia="fr-FR"/>
              </w:rPr>
              <w:t>Tableau 2.7: Répartition de l'année de construction du bâtiment selon le département</w:t>
            </w:r>
            <w:r w:rsidR="00122C66">
              <w:rPr>
                <w:webHidden/>
              </w:rPr>
              <w:tab/>
            </w:r>
            <w:r>
              <w:rPr>
                <w:webHidden/>
              </w:rPr>
              <w:fldChar w:fldCharType="begin"/>
            </w:r>
            <w:r w:rsidR="00122C66">
              <w:rPr>
                <w:webHidden/>
              </w:rPr>
              <w:instrText xml:space="preserve"> PAGEREF _Toc375622907 \h </w:instrText>
            </w:r>
            <w:r>
              <w:rPr>
                <w:webHidden/>
              </w:rPr>
            </w:r>
            <w:r>
              <w:rPr>
                <w:webHidden/>
              </w:rPr>
              <w:fldChar w:fldCharType="separate"/>
            </w:r>
            <w:r w:rsidR="008F21DF">
              <w:rPr>
                <w:webHidden/>
              </w:rPr>
              <w:t>23</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09" w:history="1">
            <w:r w:rsidR="00122C66" w:rsidRPr="00092F10">
              <w:rPr>
                <w:rStyle w:val="Lienhypertexte"/>
                <w:rFonts w:ascii="Times New Roman" w:eastAsia="Times New Roman" w:hAnsi="Times New Roman" w:cs="Times New Roman"/>
                <w:lang w:eastAsia="fr-FR"/>
              </w:rPr>
              <w:t>Tableau 2.8 : Coût de construction des bâtiments administratifs</w:t>
            </w:r>
            <w:r w:rsidR="00122C66">
              <w:rPr>
                <w:webHidden/>
              </w:rPr>
              <w:tab/>
            </w:r>
            <w:r>
              <w:rPr>
                <w:webHidden/>
              </w:rPr>
              <w:fldChar w:fldCharType="begin"/>
            </w:r>
            <w:r w:rsidR="00122C66">
              <w:rPr>
                <w:webHidden/>
              </w:rPr>
              <w:instrText xml:space="preserve"> PAGEREF _Toc375622909 \h </w:instrText>
            </w:r>
            <w:r>
              <w:rPr>
                <w:webHidden/>
              </w:rPr>
            </w:r>
            <w:r>
              <w:rPr>
                <w:webHidden/>
              </w:rPr>
              <w:fldChar w:fldCharType="separate"/>
            </w:r>
            <w:r w:rsidR="008F21DF">
              <w:rPr>
                <w:webHidden/>
              </w:rPr>
              <w:t>24</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10" w:history="1">
            <w:r w:rsidR="00122C66" w:rsidRPr="00092F10">
              <w:rPr>
                <w:rStyle w:val="Lienhypertexte"/>
                <w:rFonts w:ascii="Times New Roman" w:eastAsia="Times New Roman" w:hAnsi="Times New Roman" w:cs="Times New Roman"/>
                <w:lang w:eastAsia="fr-FR"/>
              </w:rPr>
              <w:t>Tableau 2.9 : Connaissance du coût de construction des bâtiments selon le type de propriétaires</w:t>
            </w:r>
            <w:r w:rsidR="00122C66">
              <w:rPr>
                <w:webHidden/>
              </w:rPr>
              <w:tab/>
            </w:r>
            <w:r>
              <w:rPr>
                <w:webHidden/>
              </w:rPr>
              <w:fldChar w:fldCharType="begin"/>
            </w:r>
            <w:r w:rsidR="00122C66">
              <w:rPr>
                <w:webHidden/>
              </w:rPr>
              <w:instrText xml:space="preserve"> PAGEREF _Toc375622910 \h </w:instrText>
            </w:r>
            <w:r>
              <w:rPr>
                <w:webHidden/>
              </w:rPr>
            </w:r>
            <w:r>
              <w:rPr>
                <w:webHidden/>
              </w:rPr>
              <w:fldChar w:fldCharType="separate"/>
            </w:r>
            <w:r w:rsidR="008F21DF">
              <w:rPr>
                <w:webHidden/>
              </w:rPr>
              <w:t>24</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15" w:history="1">
            <w:r w:rsidR="00122C66" w:rsidRPr="00092F10">
              <w:rPr>
                <w:rStyle w:val="Lienhypertexte"/>
                <w:rFonts w:ascii="Times New Roman" w:eastAsia="Times New Roman" w:hAnsi="Times New Roman" w:cs="Times New Roman"/>
                <w:lang w:eastAsia="fr-FR"/>
              </w:rPr>
              <w:t>Tableau 3.1 : Montant mensuel de location du bâtiment au premier contrat</w:t>
            </w:r>
            <w:r w:rsidR="00122C66">
              <w:rPr>
                <w:webHidden/>
              </w:rPr>
              <w:tab/>
            </w:r>
            <w:r>
              <w:rPr>
                <w:webHidden/>
              </w:rPr>
              <w:fldChar w:fldCharType="begin"/>
            </w:r>
            <w:r w:rsidR="00122C66">
              <w:rPr>
                <w:webHidden/>
              </w:rPr>
              <w:instrText xml:space="preserve"> PAGEREF _Toc375622915 \h </w:instrText>
            </w:r>
            <w:r>
              <w:rPr>
                <w:webHidden/>
              </w:rPr>
            </w:r>
            <w:r>
              <w:rPr>
                <w:webHidden/>
              </w:rPr>
              <w:fldChar w:fldCharType="separate"/>
            </w:r>
            <w:r w:rsidR="008F21DF">
              <w:rPr>
                <w:webHidden/>
              </w:rPr>
              <w:t>26</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18" w:history="1">
            <w:r w:rsidR="00122C66" w:rsidRPr="00092F10">
              <w:rPr>
                <w:rStyle w:val="Lienhypertexte"/>
                <w:rFonts w:ascii="Times New Roman" w:eastAsia="Times New Roman" w:hAnsi="Times New Roman" w:cs="Times New Roman"/>
                <w:lang w:eastAsia="fr-FR"/>
              </w:rPr>
              <w:t>Tableau 3.2 : Etat de maçonnerie des bâtiments administratifs</w:t>
            </w:r>
            <w:r w:rsidR="00122C66">
              <w:rPr>
                <w:webHidden/>
              </w:rPr>
              <w:tab/>
            </w:r>
            <w:r>
              <w:rPr>
                <w:webHidden/>
              </w:rPr>
              <w:fldChar w:fldCharType="begin"/>
            </w:r>
            <w:r w:rsidR="00122C66">
              <w:rPr>
                <w:webHidden/>
              </w:rPr>
              <w:instrText xml:space="preserve"> PAGEREF _Toc375622918 \h </w:instrText>
            </w:r>
            <w:r>
              <w:rPr>
                <w:webHidden/>
              </w:rPr>
            </w:r>
            <w:r>
              <w:rPr>
                <w:webHidden/>
              </w:rPr>
              <w:fldChar w:fldCharType="separate"/>
            </w:r>
            <w:r w:rsidR="008F21DF">
              <w:rPr>
                <w:webHidden/>
              </w:rPr>
              <w:t>27</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19" w:history="1">
            <w:r w:rsidR="00122C66" w:rsidRPr="00092F10">
              <w:rPr>
                <w:rStyle w:val="Lienhypertexte"/>
                <w:rFonts w:ascii="Times New Roman" w:eastAsia="Times New Roman" w:hAnsi="Times New Roman" w:cs="Times New Roman"/>
                <w:lang w:eastAsia="fr-FR"/>
              </w:rPr>
              <w:t>Tableau 3.3 : Etat de menuiserie des bâtiments administratifs</w:t>
            </w:r>
            <w:r w:rsidR="00122C66">
              <w:rPr>
                <w:webHidden/>
              </w:rPr>
              <w:tab/>
            </w:r>
            <w:r>
              <w:rPr>
                <w:webHidden/>
              </w:rPr>
              <w:fldChar w:fldCharType="begin"/>
            </w:r>
            <w:r w:rsidR="00122C66">
              <w:rPr>
                <w:webHidden/>
              </w:rPr>
              <w:instrText xml:space="preserve"> PAGEREF _Toc375622919 \h </w:instrText>
            </w:r>
            <w:r>
              <w:rPr>
                <w:webHidden/>
              </w:rPr>
            </w:r>
            <w:r>
              <w:rPr>
                <w:webHidden/>
              </w:rPr>
              <w:fldChar w:fldCharType="separate"/>
            </w:r>
            <w:r w:rsidR="008F21DF">
              <w:rPr>
                <w:webHidden/>
              </w:rPr>
              <w:t>27</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20" w:history="1">
            <w:r w:rsidR="00122C66" w:rsidRPr="00092F10">
              <w:rPr>
                <w:rStyle w:val="Lienhypertexte"/>
                <w:rFonts w:ascii="Times New Roman" w:eastAsia="Times New Roman" w:hAnsi="Times New Roman" w:cs="Times New Roman"/>
                <w:lang w:eastAsia="fr-FR"/>
              </w:rPr>
              <w:t>Tableau 3.4 : Etat de plomberie des bâtiments administratifs</w:t>
            </w:r>
            <w:r w:rsidR="00122C66">
              <w:rPr>
                <w:webHidden/>
              </w:rPr>
              <w:tab/>
            </w:r>
            <w:r>
              <w:rPr>
                <w:webHidden/>
              </w:rPr>
              <w:fldChar w:fldCharType="begin"/>
            </w:r>
            <w:r w:rsidR="00122C66">
              <w:rPr>
                <w:webHidden/>
              </w:rPr>
              <w:instrText xml:space="preserve"> PAGEREF _Toc375622920 \h </w:instrText>
            </w:r>
            <w:r>
              <w:rPr>
                <w:webHidden/>
              </w:rPr>
            </w:r>
            <w:r>
              <w:rPr>
                <w:webHidden/>
              </w:rPr>
              <w:fldChar w:fldCharType="separate"/>
            </w:r>
            <w:r w:rsidR="008F21DF">
              <w:rPr>
                <w:webHidden/>
              </w:rPr>
              <w:t>28</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21" w:history="1">
            <w:r w:rsidR="00122C66" w:rsidRPr="00092F10">
              <w:rPr>
                <w:rStyle w:val="Lienhypertexte"/>
                <w:rFonts w:ascii="Times New Roman" w:eastAsia="Times New Roman" w:hAnsi="Times New Roman" w:cs="Times New Roman"/>
                <w:lang w:eastAsia="fr-FR"/>
              </w:rPr>
              <w:t>Tableau 3.5 : Etat du revêtement des bâtiments administratifs</w:t>
            </w:r>
            <w:r w:rsidR="00122C66">
              <w:rPr>
                <w:webHidden/>
              </w:rPr>
              <w:tab/>
            </w:r>
            <w:r>
              <w:rPr>
                <w:webHidden/>
              </w:rPr>
              <w:fldChar w:fldCharType="begin"/>
            </w:r>
            <w:r w:rsidR="00122C66">
              <w:rPr>
                <w:webHidden/>
              </w:rPr>
              <w:instrText xml:space="preserve"> PAGEREF _Toc375622921 \h </w:instrText>
            </w:r>
            <w:r>
              <w:rPr>
                <w:webHidden/>
              </w:rPr>
            </w:r>
            <w:r>
              <w:rPr>
                <w:webHidden/>
              </w:rPr>
              <w:fldChar w:fldCharType="separate"/>
            </w:r>
            <w:r w:rsidR="008F21DF">
              <w:rPr>
                <w:webHidden/>
              </w:rPr>
              <w:t>28</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22" w:history="1">
            <w:r w:rsidR="00122C66" w:rsidRPr="00092F10">
              <w:rPr>
                <w:rStyle w:val="Lienhypertexte"/>
                <w:rFonts w:ascii="Times New Roman" w:eastAsia="Times New Roman" w:hAnsi="Times New Roman" w:cs="Times New Roman"/>
                <w:lang w:eastAsia="fr-FR"/>
              </w:rPr>
              <w:t>Tableau 3.6 : Etat de la peinture des bâtiments administratifs</w:t>
            </w:r>
            <w:r w:rsidR="00122C66">
              <w:rPr>
                <w:webHidden/>
              </w:rPr>
              <w:tab/>
            </w:r>
            <w:r>
              <w:rPr>
                <w:webHidden/>
              </w:rPr>
              <w:fldChar w:fldCharType="begin"/>
            </w:r>
            <w:r w:rsidR="00122C66">
              <w:rPr>
                <w:webHidden/>
              </w:rPr>
              <w:instrText xml:space="preserve"> PAGEREF _Toc375622922 \h </w:instrText>
            </w:r>
            <w:r>
              <w:rPr>
                <w:webHidden/>
              </w:rPr>
            </w:r>
            <w:r>
              <w:rPr>
                <w:webHidden/>
              </w:rPr>
              <w:fldChar w:fldCharType="separate"/>
            </w:r>
            <w:r w:rsidR="008F21DF">
              <w:rPr>
                <w:webHidden/>
              </w:rPr>
              <w:t>29</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29" w:history="1">
            <w:r w:rsidR="00122C66" w:rsidRPr="00092F10">
              <w:rPr>
                <w:rStyle w:val="Lienhypertexte"/>
                <w:rFonts w:ascii="Times New Roman" w:eastAsia="Times New Roman" w:hAnsi="Times New Roman" w:cs="Times New Roman"/>
                <w:lang w:eastAsia="fr-FR"/>
              </w:rPr>
              <w:t>Tableau 3.7 : Coûts annuel des contrats d'entretien des ascenseurs</w:t>
            </w:r>
            <w:r w:rsidR="00122C66">
              <w:rPr>
                <w:webHidden/>
              </w:rPr>
              <w:tab/>
            </w:r>
            <w:r>
              <w:rPr>
                <w:webHidden/>
              </w:rPr>
              <w:fldChar w:fldCharType="begin"/>
            </w:r>
            <w:r w:rsidR="00122C66">
              <w:rPr>
                <w:webHidden/>
              </w:rPr>
              <w:instrText xml:space="preserve"> PAGEREF _Toc375622929 \h </w:instrText>
            </w:r>
            <w:r>
              <w:rPr>
                <w:webHidden/>
              </w:rPr>
            </w:r>
            <w:r>
              <w:rPr>
                <w:webHidden/>
              </w:rPr>
              <w:fldChar w:fldCharType="separate"/>
            </w:r>
            <w:r w:rsidR="008F21DF">
              <w:rPr>
                <w:webHidden/>
              </w:rPr>
              <w:t>33</w:t>
            </w:r>
            <w:r>
              <w:rPr>
                <w:webHidden/>
              </w:rPr>
              <w:fldChar w:fldCharType="end"/>
            </w:r>
          </w:hyperlink>
        </w:p>
        <w:p w:rsidR="00122C66" w:rsidRDefault="00567BDD" w:rsidP="008455C9">
          <w:pPr>
            <w:pStyle w:val="TM1"/>
            <w:spacing w:before="0"/>
            <w:rPr>
              <w:rFonts w:eastAsiaTheme="minorEastAsia" w:cstheme="minorBidi"/>
              <w:bCs w:val="0"/>
              <w:i w:val="0"/>
              <w:iCs w:val="0"/>
              <w:sz w:val="22"/>
              <w:szCs w:val="22"/>
              <w:lang w:eastAsia="fr-FR"/>
            </w:rPr>
          </w:pPr>
          <w:hyperlink w:anchor="_Toc375622930" w:history="1">
            <w:r w:rsidR="00122C66" w:rsidRPr="00092F10">
              <w:rPr>
                <w:rStyle w:val="Lienhypertexte"/>
                <w:rFonts w:ascii="Times New Roman" w:eastAsia="Times New Roman" w:hAnsi="Times New Roman" w:cs="Times New Roman"/>
                <w:lang w:eastAsia="fr-FR"/>
              </w:rPr>
              <w:t>Tableau 3.8 : Coûts annuel des contrats d'entretien</w:t>
            </w:r>
            <w:r w:rsidR="00122C66">
              <w:rPr>
                <w:webHidden/>
              </w:rPr>
              <w:tab/>
            </w:r>
            <w:r>
              <w:rPr>
                <w:webHidden/>
              </w:rPr>
              <w:fldChar w:fldCharType="begin"/>
            </w:r>
            <w:r w:rsidR="00122C66">
              <w:rPr>
                <w:webHidden/>
              </w:rPr>
              <w:instrText xml:space="preserve"> PAGEREF _Toc375622930 \h </w:instrText>
            </w:r>
            <w:r>
              <w:rPr>
                <w:webHidden/>
              </w:rPr>
            </w:r>
            <w:r>
              <w:rPr>
                <w:webHidden/>
              </w:rPr>
              <w:fldChar w:fldCharType="separate"/>
            </w:r>
            <w:r w:rsidR="008F21DF">
              <w:rPr>
                <w:webHidden/>
              </w:rPr>
              <w:t>34</w:t>
            </w:r>
            <w:r>
              <w:rPr>
                <w:webHidden/>
              </w:rPr>
              <w:fldChar w:fldCharType="end"/>
            </w:r>
          </w:hyperlink>
        </w:p>
        <w:p w:rsidR="009D191C" w:rsidRPr="009D191C" w:rsidRDefault="00567BDD" w:rsidP="0064598F">
          <w:pPr>
            <w:rPr>
              <w:rFonts w:ascii="Times New Roman" w:hAnsi="Times New Roman"/>
              <w:sz w:val="24"/>
              <w:szCs w:val="24"/>
            </w:rPr>
          </w:pPr>
          <w:r w:rsidRPr="001C6EB7">
            <w:rPr>
              <w:rFonts w:ascii="Times New Roman" w:hAnsi="Times New Roman"/>
              <w:sz w:val="24"/>
            </w:rPr>
            <w:fldChar w:fldCharType="end"/>
          </w:r>
        </w:p>
      </w:sdtContent>
    </w:sdt>
    <w:p w:rsidR="00671A0B" w:rsidRPr="00671A0B" w:rsidRDefault="00671A0B" w:rsidP="00671A0B">
      <w:pPr>
        <w:sectPr w:rsidR="00671A0B" w:rsidRPr="00671A0B" w:rsidSect="00F24344">
          <w:pgSz w:w="11906" w:h="16838"/>
          <w:pgMar w:top="1417" w:right="1417" w:bottom="1417" w:left="1417" w:header="708" w:footer="708" w:gutter="0"/>
          <w:pgNumType w:fmt="lowerRoman"/>
          <w:cols w:space="708"/>
          <w:docGrid w:linePitch="360"/>
        </w:sectPr>
      </w:pPr>
    </w:p>
    <w:p w:rsidR="00711365" w:rsidRPr="00E00651" w:rsidRDefault="00711365" w:rsidP="00E00651">
      <w:pPr>
        <w:pStyle w:val="Titre1"/>
        <w:numPr>
          <w:ilvl w:val="0"/>
          <w:numId w:val="0"/>
        </w:numPr>
        <w:spacing w:before="0"/>
        <w:ind w:left="432" w:hanging="432"/>
        <w:rPr>
          <w:rFonts w:ascii="Times New Roman" w:hAnsi="Times New Roman" w:cs="Times New Roman"/>
          <w:color w:val="auto"/>
          <w:sz w:val="24"/>
        </w:rPr>
      </w:pPr>
      <w:bookmarkStart w:id="16" w:name="_Toc373912455"/>
      <w:bookmarkStart w:id="17" w:name="_Toc373912755"/>
      <w:bookmarkStart w:id="18" w:name="_Toc375619600"/>
      <w:bookmarkStart w:id="19" w:name="_Toc375622863"/>
      <w:bookmarkStart w:id="20" w:name="_Toc375625316"/>
      <w:bookmarkStart w:id="21" w:name="_Toc375645983"/>
      <w:r w:rsidRPr="00E00651">
        <w:rPr>
          <w:rFonts w:ascii="Times New Roman" w:hAnsi="Times New Roman" w:cs="Times New Roman"/>
          <w:color w:val="auto"/>
          <w:sz w:val="24"/>
        </w:rPr>
        <w:lastRenderedPageBreak/>
        <w:t>LISTE DES GRAPHIQUES</w:t>
      </w:r>
      <w:bookmarkEnd w:id="16"/>
      <w:bookmarkEnd w:id="17"/>
      <w:bookmarkEnd w:id="18"/>
      <w:bookmarkEnd w:id="19"/>
      <w:bookmarkEnd w:id="20"/>
      <w:bookmarkEnd w:id="21"/>
    </w:p>
    <w:sdt>
      <w:sdtPr>
        <w:rPr>
          <w:rFonts w:ascii="Calibri" w:hAnsi="Calibri" w:cs="Times New Roman"/>
          <w:b/>
          <w:bCs w:val="0"/>
          <w:i w:val="0"/>
          <w:iCs w:val="0"/>
          <w:noProof w:val="0"/>
          <w:sz w:val="22"/>
          <w:szCs w:val="22"/>
        </w:rPr>
        <w:id w:val="75490499"/>
        <w:docPartObj>
          <w:docPartGallery w:val="Table of Contents"/>
          <w:docPartUnique/>
        </w:docPartObj>
      </w:sdtPr>
      <w:sdtEndPr>
        <w:rPr>
          <w:b w:val="0"/>
        </w:rPr>
      </w:sdtEndPr>
      <w:sdtContent>
        <w:p w:rsidR="009D6918" w:rsidRDefault="00567BDD" w:rsidP="008455C9">
          <w:pPr>
            <w:pStyle w:val="TM1"/>
            <w:spacing w:before="0"/>
            <w:rPr>
              <w:rFonts w:eastAsiaTheme="minorEastAsia" w:cstheme="minorBidi"/>
              <w:bCs w:val="0"/>
              <w:i w:val="0"/>
              <w:iCs w:val="0"/>
              <w:sz w:val="22"/>
              <w:szCs w:val="22"/>
              <w:lang w:eastAsia="fr-FR"/>
            </w:rPr>
          </w:pPr>
          <w:r w:rsidRPr="00567BDD">
            <w:rPr>
              <w:rFonts w:ascii="Times New Roman" w:hAnsi="Times New Roman" w:cs="Times New Roman"/>
              <w:szCs w:val="22"/>
            </w:rPr>
            <w:fldChar w:fldCharType="begin"/>
          </w:r>
          <w:r w:rsidR="009E456E" w:rsidRPr="001C6EB7">
            <w:rPr>
              <w:rFonts w:ascii="Times New Roman" w:hAnsi="Times New Roman" w:cs="Times New Roman"/>
              <w:szCs w:val="22"/>
            </w:rPr>
            <w:instrText xml:space="preserve"> TOC \o "1-3" \h \z \u </w:instrText>
          </w:r>
          <w:r w:rsidRPr="00567BDD">
            <w:rPr>
              <w:rFonts w:ascii="Times New Roman" w:hAnsi="Times New Roman" w:cs="Times New Roman"/>
              <w:szCs w:val="22"/>
            </w:rPr>
            <w:fldChar w:fldCharType="separate"/>
          </w:r>
        </w:p>
        <w:p w:rsidR="009D6918" w:rsidRDefault="00567BDD" w:rsidP="008455C9">
          <w:pPr>
            <w:pStyle w:val="TM1"/>
            <w:spacing w:before="0"/>
            <w:rPr>
              <w:rFonts w:eastAsiaTheme="minorEastAsia" w:cstheme="minorBidi"/>
              <w:bCs w:val="0"/>
              <w:i w:val="0"/>
              <w:iCs w:val="0"/>
              <w:sz w:val="22"/>
              <w:szCs w:val="22"/>
              <w:lang w:eastAsia="fr-FR"/>
            </w:rPr>
          </w:pPr>
          <w:hyperlink w:anchor="_Toc375625345" w:history="1">
            <w:r w:rsidR="009D6918" w:rsidRPr="00396362">
              <w:rPr>
                <w:rStyle w:val="Lienhypertexte"/>
                <w:rFonts w:ascii="Times New Roman" w:hAnsi="Times New Roman" w:cs="Times New Roman"/>
              </w:rPr>
              <w:t>Graphique 2.1. : Répartition des bâtiments administratifs au Bénin en 2013</w:t>
            </w:r>
            <w:r w:rsidR="009D6918">
              <w:rPr>
                <w:webHidden/>
              </w:rPr>
              <w:tab/>
            </w:r>
            <w:r>
              <w:rPr>
                <w:webHidden/>
              </w:rPr>
              <w:fldChar w:fldCharType="begin"/>
            </w:r>
            <w:r w:rsidR="009D6918">
              <w:rPr>
                <w:webHidden/>
              </w:rPr>
              <w:instrText xml:space="preserve"> PAGEREF _Toc375625345 \h </w:instrText>
            </w:r>
            <w:r>
              <w:rPr>
                <w:webHidden/>
              </w:rPr>
            </w:r>
            <w:r>
              <w:rPr>
                <w:webHidden/>
              </w:rPr>
              <w:fldChar w:fldCharType="separate"/>
            </w:r>
            <w:r w:rsidR="008F21DF">
              <w:rPr>
                <w:webHidden/>
              </w:rPr>
              <w:t>13</w:t>
            </w:r>
            <w:r>
              <w:rPr>
                <w:webHidden/>
              </w:rPr>
              <w:fldChar w:fldCharType="end"/>
            </w:r>
          </w:hyperlink>
        </w:p>
        <w:p w:rsidR="009D6918" w:rsidRDefault="00567BDD" w:rsidP="008455C9">
          <w:pPr>
            <w:pStyle w:val="TM1"/>
            <w:spacing w:before="0"/>
            <w:rPr>
              <w:rFonts w:eastAsiaTheme="minorEastAsia" w:cstheme="minorBidi"/>
              <w:bCs w:val="0"/>
              <w:i w:val="0"/>
              <w:iCs w:val="0"/>
              <w:sz w:val="22"/>
              <w:szCs w:val="22"/>
              <w:lang w:eastAsia="fr-FR"/>
            </w:rPr>
          </w:pPr>
          <w:hyperlink w:anchor="_Toc375625347" w:history="1">
            <w:r w:rsidR="009D6918" w:rsidRPr="00396362">
              <w:rPr>
                <w:rStyle w:val="Lienhypertexte"/>
                <w:rFonts w:ascii="Times New Roman" w:hAnsi="Times New Roman" w:cs="Times New Roman"/>
              </w:rPr>
              <w:t>Graphique 2.2.: L’usage fait des bâtiments administratifs</w:t>
            </w:r>
            <w:r w:rsidR="009D6918">
              <w:rPr>
                <w:webHidden/>
              </w:rPr>
              <w:tab/>
            </w:r>
            <w:r>
              <w:rPr>
                <w:webHidden/>
              </w:rPr>
              <w:fldChar w:fldCharType="begin"/>
            </w:r>
            <w:r w:rsidR="009D6918">
              <w:rPr>
                <w:webHidden/>
              </w:rPr>
              <w:instrText xml:space="preserve"> PAGEREF _Toc375625347 \h </w:instrText>
            </w:r>
            <w:r>
              <w:rPr>
                <w:webHidden/>
              </w:rPr>
            </w:r>
            <w:r>
              <w:rPr>
                <w:webHidden/>
              </w:rPr>
              <w:fldChar w:fldCharType="separate"/>
            </w:r>
            <w:r w:rsidR="008F21DF">
              <w:rPr>
                <w:webHidden/>
              </w:rPr>
              <w:t>16</w:t>
            </w:r>
            <w:r>
              <w:rPr>
                <w:webHidden/>
              </w:rPr>
              <w:fldChar w:fldCharType="end"/>
            </w:r>
          </w:hyperlink>
        </w:p>
        <w:p w:rsidR="009D6918" w:rsidRDefault="00567BDD" w:rsidP="008455C9">
          <w:pPr>
            <w:pStyle w:val="TM1"/>
            <w:spacing w:before="0"/>
            <w:rPr>
              <w:rFonts w:eastAsiaTheme="minorEastAsia" w:cstheme="minorBidi"/>
              <w:bCs w:val="0"/>
              <w:i w:val="0"/>
              <w:iCs w:val="0"/>
              <w:sz w:val="22"/>
              <w:szCs w:val="22"/>
              <w:lang w:eastAsia="fr-FR"/>
            </w:rPr>
          </w:pPr>
          <w:hyperlink w:anchor="_Toc375625353" w:history="1">
            <w:r w:rsidR="009D6918" w:rsidRPr="00396362">
              <w:rPr>
                <w:rStyle w:val="Lienhypertexte"/>
                <w:rFonts w:ascii="Times New Roman" w:hAnsi="Times New Roman" w:cs="Times New Roman"/>
              </w:rPr>
              <w:t>Graphique 2.3.: L’état des bâtiments administratifs</w:t>
            </w:r>
            <w:r w:rsidR="009D6918">
              <w:rPr>
                <w:webHidden/>
              </w:rPr>
              <w:tab/>
            </w:r>
            <w:r>
              <w:rPr>
                <w:webHidden/>
              </w:rPr>
              <w:fldChar w:fldCharType="begin"/>
            </w:r>
            <w:r w:rsidR="009D6918">
              <w:rPr>
                <w:webHidden/>
              </w:rPr>
              <w:instrText xml:space="preserve"> PAGEREF _Toc375625353 \h </w:instrText>
            </w:r>
            <w:r>
              <w:rPr>
                <w:webHidden/>
              </w:rPr>
            </w:r>
            <w:r>
              <w:rPr>
                <w:webHidden/>
              </w:rPr>
              <w:fldChar w:fldCharType="separate"/>
            </w:r>
            <w:r w:rsidR="008F21DF">
              <w:rPr>
                <w:webHidden/>
              </w:rPr>
              <w:t>19</w:t>
            </w:r>
            <w:r>
              <w:rPr>
                <w:webHidden/>
              </w:rPr>
              <w:fldChar w:fldCharType="end"/>
            </w:r>
          </w:hyperlink>
        </w:p>
        <w:p w:rsidR="009D6918" w:rsidRDefault="00567BDD" w:rsidP="008455C9">
          <w:pPr>
            <w:pStyle w:val="TM1"/>
            <w:spacing w:before="0"/>
            <w:rPr>
              <w:rFonts w:eastAsiaTheme="minorEastAsia" w:cstheme="minorBidi"/>
              <w:bCs w:val="0"/>
              <w:i w:val="0"/>
              <w:iCs w:val="0"/>
              <w:sz w:val="22"/>
              <w:szCs w:val="22"/>
              <w:lang w:eastAsia="fr-FR"/>
            </w:rPr>
          </w:pPr>
          <w:hyperlink w:anchor="_Toc375625356" w:history="1">
            <w:r w:rsidR="009D6918" w:rsidRPr="00396362">
              <w:rPr>
                <w:rStyle w:val="Lienhypertexte"/>
                <w:rFonts w:ascii="Times New Roman" w:hAnsi="Times New Roman" w:cs="Times New Roman"/>
              </w:rPr>
              <w:t>Graphique 2.4.: L’état d’occupation des bâtiments administratifs</w:t>
            </w:r>
            <w:r w:rsidR="009D6918">
              <w:rPr>
                <w:webHidden/>
              </w:rPr>
              <w:tab/>
            </w:r>
            <w:r>
              <w:rPr>
                <w:webHidden/>
              </w:rPr>
              <w:fldChar w:fldCharType="begin"/>
            </w:r>
            <w:r w:rsidR="009D6918">
              <w:rPr>
                <w:webHidden/>
              </w:rPr>
              <w:instrText xml:space="preserve"> PAGEREF _Toc375625356 \h </w:instrText>
            </w:r>
            <w:r>
              <w:rPr>
                <w:webHidden/>
              </w:rPr>
            </w:r>
            <w:r>
              <w:rPr>
                <w:webHidden/>
              </w:rPr>
              <w:fldChar w:fldCharType="separate"/>
            </w:r>
            <w:r w:rsidR="008F21DF">
              <w:rPr>
                <w:webHidden/>
              </w:rPr>
              <w:t>21</w:t>
            </w:r>
            <w:r>
              <w:rPr>
                <w:webHidden/>
              </w:rPr>
              <w:fldChar w:fldCharType="end"/>
            </w:r>
          </w:hyperlink>
        </w:p>
        <w:p w:rsidR="009D6918" w:rsidRDefault="00567BDD" w:rsidP="008455C9">
          <w:pPr>
            <w:pStyle w:val="TM1"/>
            <w:spacing w:before="0"/>
            <w:rPr>
              <w:rFonts w:eastAsiaTheme="minorEastAsia" w:cstheme="minorBidi"/>
              <w:bCs w:val="0"/>
              <w:i w:val="0"/>
              <w:iCs w:val="0"/>
              <w:sz w:val="22"/>
              <w:szCs w:val="22"/>
              <w:lang w:eastAsia="fr-FR"/>
            </w:rPr>
          </w:pPr>
          <w:hyperlink w:anchor="_Toc375625357" w:history="1">
            <w:r w:rsidR="009D6918" w:rsidRPr="00396362">
              <w:rPr>
                <w:rStyle w:val="Lienhypertexte"/>
                <w:rFonts w:ascii="Times New Roman" w:hAnsi="Times New Roman" w:cs="Times New Roman"/>
              </w:rPr>
              <w:t>Graphique 2.5.: L’état d’occupation des bâtiments administratifs selon le département</w:t>
            </w:r>
            <w:r w:rsidR="009D6918">
              <w:rPr>
                <w:webHidden/>
              </w:rPr>
              <w:tab/>
            </w:r>
            <w:r>
              <w:rPr>
                <w:webHidden/>
              </w:rPr>
              <w:fldChar w:fldCharType="begin"/>
            </w:r>
            <w:r w:rsidR="009D6918">
              <w:rPr>
                <w:webHidden/>
              </w:rPr>
              <w:instrText xml:space="preserve"> PAGEREF _Toc375625357 \h </w:instrText>
            </w:r>
            <w:r>
              <w:rPr>
                <w:webHidden/>
              </w:rPr>
            </w:r>
            <w:r>
              <w:rPr>
                <w:webHidden/>
              </w:rPr>
              <w:fldChar w:fldCharType="separate"/>
            </w:r>
            <w:r w:rsidR="008F21DF">
              <w:rPr>
                <w:webHidden/>
              </w:rPr>
              <w:t>21</w:t>
            </w:r>
            <w:r>
              <w:rPr>
                <w:webHidden/>
              </w:rPr>
              <w:fldChar w:fldCharType="end"/>
            </w:r>
          </w:hyperlink>
        </w:p>
        <w:p w:rsidR="009D6918" w:rsidRDefault="00567BDD" w:rsidP="008455C9">
          <w:pPr>
            <w:pStyle w:val="TM1"/>
            <w:spacing w:before="0"/>
            <w:rPr>
              <w:rFonts w:eastAsiaTheme="minorEastAsia" w:cstheme="minorBidi"/>
              <w:bCs w:val="0"/>
              <w:i w:val="0"/>
              <w:iCs w:val="0"/>
              <w:sz w:val="22"/>
              <w:szCs w:val="22"/>
              <w:lang w:eastAsia="fr-FR"/>
            </w:rPr>
          </w:pPr>
          <w:hyperlink w:anchor="_Toc375625359" w:history="1">
            <w:r w:rsidR="009D6918" w:rsidRPr="00396362">
              <w:rPr>
                <w:rStyle w:val="Lienhypertexte"/>
                <w:rFonts w:ascii="Times New Roman" w:hAnsi="Times New Roman" w:cs="Times New Roman"/>
              </w:rPr>
              <w:t>Graphique 2.6. : Evolution  de la construction  des bâtiments administratifs selon les grandes  périodes</w:t>
            </w:r>
            <w:r w:rsidR="009D6918">
              <w:rPr>
                <w:webHidden/>
              </w:rPr>
              <w:tab/>
            </w:r>
            <w:r>
              <w:rPr>
                <w:webHidden/>
              </w:rPr>
              <w:fldChar w:fldCharType="begin"/>
            </w:r>
            <w:r w:rsidR="009D6918">
              <w:rPr>
                <w:webHidden/>
              </w:rPr>
              <w:instrText xml:space="preserve"> PAGEREF _Toc375625359 \h </w:instrText>
            </w:r>
            <w:r>
              <w:rPr>
                <w:webHidden/>
              </w:rPr>
            </w:r>
            <w:r>
              <w:rPr>
                <w:webHidden/>
              </w:rPr>
              <w:fldChar w:fldCharType="separate"/>
            </w:r>
            <w:r w:rsidR="008F21DF">
              <w:rPr>
                <w:webHidden/>
              </w:rPr>
              <w:t>22</w:t>
            </w:r>
            <w:r>
              <w:rPr>
                <w:webHidden/>
              </w:rPr>
              <w:fldChar w:fldCharType="end"/>
            </w:r>
          </w:hyperlink>
        </w:p>
        <w:p w:rsidR="009D6918" w:rsidRDefault="00567BDD" w:rsidP="008455C9">
          <w:pPr>
            <w:pStyle w:val="TM1"/>
            <w:spacing w:before="0"/>
            <w:rPr>
              <w:rFonts w:eastAsiaTheme="minorEastAsia" w:cstheme="minorBidi"/>
              <w:bCs w:val="0"/>
              <w:i w:val="0"/>
              <w:iCs w:val="0"/>
              <w:sz w:val="22"/>
              <w:szCs w:val="22"/>
              <w:lang w:eastAsia="fr-FR"/>
            </w:rPr>
          </w:pPr>
          <w:hyperlink w:anchor="_Toc375625377" w:history="1">
            <w:r w:rsidR="009D6918" w:rsidRPr="00396362">
              <w:rPr>
                <w:rStyle w:val="Lienhypertexte"/>
                <w:rFonts w:ascii="Times New Roman" w:hAnsi="Times New Roman" w:cs="Times New Roman"/>
              </w:rPr>
              <w:t>Graphique 3.2 : Proportion des bâtiments administratifs ayant un dispositif de sécurité-incendie</w:t>
            </w:r>
            <w:r w:rsidR="009D6918">
              <w:rPr>
                <w:webHidden/>
              </w:rPr>
              <w:tab/>
            </w:r>
            <w:r>
              <w:rPr>
                <w:webHidden/>
              </w:rPr>
              <w:fldChar w:fldCharType="begin"/>
            </w:r>
            <w:r w:rsidR="009D6918">
              <w:rPr>
                <w:webHidden/>
              </w:rPr>
              <w:instrText xml:space="preserve"> PAGEREF _Toc375625377 \h </w:instrText>
            </w:r>
            <w:r>
              <w:rPr>
                <w:webHidden/>
              </w:rPr>
            </w:r>
            <w:r>
              <w:rPr>
                <w:webHidden/>
              </w:rPr>
              <w:fldChar w:fldCharType="separate"/>
            </w:r>
            <w:r w:rsidR="008F21DF">
              <w:rPr>
                <w:webHidden/>
              </w:rPr>
              <w:t>30</w:t>
            </w:r>
            <w:r>
              <w:rPr>
                <w:webHidden/>
              </w:rPr>
              <w:fldChar w:fldCharType="end"/>
            </w:r>
          </w:hyperlink>
        </w:p>
        <w:p w:rsidR="009D6918" w:rsidRDefault="00567BDD" w:rsidP="008455C9">
          <w:pPr>
            <w:pStyle w:val="TM1"/>
            <w:spacing w:before="0"/>
            <w:rPr>
              <w:rFonts w:eastAsiaTheme="minorEastAsia" w:cstheme="minorBidi"/>
              <w:bCs w:val="0"/>
              <w:i w:val="0"/>
              <w:iCs w:val="0"/>
              <w:sz w:val="22"/>
              <w:szCs w:val="22"/>
              <w:lang w:eastAsia="fr-FR"/>
            </w:rPr>
          </w:pPr>
          <w:hyperlink w:anchor="_Toc375625378" w:history="1">
            <w:r w:rsidR="009D6918" w:rsidRPr="00396362">
              <w:rPr>
                <w:rStyle w:val="Lienhypertexte"/>
                <w:rFonts w:ascii="Times New Roman" w:hAnsi="Times New Roman" w:cs="Times New Roman"/>
              </w:rPr>
              <w:t>Graphique 3.3 : Proportion des bâtiments administratifs ayant un dispositif d’accès pour personnes handicapées</w:t>
            </w:r>
            <w:r w:rsidR="009D6918">
              <w:rPr>
                <w:webHidden/>
              </w:rPr>
              <w:tab/>
            </w:r>
            <w:r>
              <w:rPr>
                <w:webHidden/>
              </w:rPr>
              <w:fldChar w:fldCharType="begin"/>
            </w:r>
            <w:r w:rsidR="009D6918">
              <w:rPr>
                <w:webHidden/>
              </w:rPr>
              <w:instrText xml:space="preserve"> PAGEREF _Toc375625378 \h </w:instrText>
            </w:r>
            <w:r>
              <w:rPr>
                <w:webHidden/>
              </w:rPr>
            </w:r>
            <w:r>
              <w:rPr>
                <w:webHidden/>
              </w:rPr>
              <w:fldChar w:fldCharType="separate"/>
            </w:r>
            <w:r w:rsidR="008F21DF">
              <w:rPr>
                <w:webHidden/>
              </w:rPr>
              <w:t>30</w:t>
            </w:r>
            <w:r>
              <w:rPr>
                <w:webHidden/>
              </w:rPr>
              <w:fldChar w:fldCharType="end"/>
            </w:r>
          </w:hyperlink>
        </w:p>
        <w:p w:rsidR="009D6918" w:rsidRDefault="00567BDD" w:rsidP="008455C9">
          <w:pPr>
            <w:pStyle w:val="TM1"/>
            <w:spacing w:before="0"/>
            <w:rPr>
              <w:rFonts w:eastAsiaTheme="minorEastAsia" w:cstheme="minorBidi"/>
              <w:bCs w:val="0"/>
              <w:i w:val="0"/>
              <w:iCs w:val="0"/>
              <w:sz w:val="22"/>
              <w:szCs w:val="22"/>
              <w:lang w:eastAsia="fr-FR"/>
            </w:rPr>
          </w:pPr>
          <w:hyperlink w:anchor="_Toc375625379" w:history="1">
            <w:r w:rsidR="009D6918" w:rsidRPr="00396362">
              <w:rPr>
                <w:rStyle w:val="Lienhypertexte"/>
                <w:rFonts w:ascii="Times New Roman" w:hAnsi="Times New Roman" w:cs="Times New Roman"/>
              </w:rPr>
              <w:t>Graphique 3.4 : Proportion des structures disposant d’un contrat d’entretien et de nettoyage</w:t>
            </w:r>
            <w:r w:rsidR="009D6918">
              <w:rPr>
                <w:webHidden/>
              </w:rPr>
              <w:tab/>
            </w:r>
            <w:r>
              <w:rPr>
                <w:webHidden/>
              </w:rPr>
              <w:fldChar w:fldCharType="begin"/>
            </w:r>
            <w:r w:rsidR="009D6918">
              <w:rPr>
                <w:webHidden/>
              </w:rPr>
              <w:instrText xml:space="preserve"> PAGEREF _Toc375625379 \h </w:instrText>
            </w:r>
            <w:r>
              <w:rPr>
                <w:webHidden/>
              </w:rPr>
            </w:r>
            <w:r>
              <w:rPr>
                <w:webHidden/>
              </w:rPr>
              <w:fldChar w:fldCharType="separate"/>
            </w:r>
            <w:r w:rsidR="008F21DF">
              <w:rPr>
                <w:webHidden/>
              </w:rPr>
              <w:t>31</w:t>
            </w:r>
            <w:r>
              <w:rPr>
                <w:webHidden/>
              </w:rPr>
              <w:fldChar w:fldCharType="end"/>
            </w:r>
          </w:hyperlink>
        </w:p>
        <w:p w:rsidR="009D6918" w:rsidRDefault="00567BDD" w:rsidP="008455C9">
          <w:pPr>
            <w:pStyle w:val="TM1"/>
            <w:spacing w:before="0"/>
            <w:rPr>
              <w:rFonts w:eastAsiaTheme="minorEastAsia" w:cstheme="minorBidi"/>
              <w:bCs w:val="0"/>
              <w:i w:val="0"/>
              <w:iCs w:val="0"/>
              <w:sz w:val="22"/>
              <w:szCs w:val="22"/>
              <w:lang w:eastAsia="fr-FR"/>
            </w:rPr>
          </w:pPr>
          <w:hyperlink w:anchor="_Toc375625380" w:history="1">
            <w:r w:rsidR="009D6918" w:rsidRPr="00396362">
              <w:rPr>
                <w:rStyle w:val="Lienhypertexte"/>
                <w:rFonts w:ascii="Times New Roman" w:hAnsi="Times New Roman" w:cs="Times New Roman"/>
              </w:rPr>
              <w:t>Graphique 3. 5 : Proportion (%) des structures disposant d’un contrat d’entretien du système d’électrification</w:t>
            </w:r>
            <w:r w:rsidR="009D6918">
              <w:rPr>
                <w:webHidden/>
              </w:rPr>
              <w:tab/>
            </w:r>
            <w:r>
              <w:rPr>
                <w:webHidden/>
              </w:rPr>
              <w:fldChar w:fldCharType="begin"/>
            </w:r>
            <w:r w:rsidR="009D6918">
              <w:rPr>
                <w:webHidden/>
              </w:rPr>
              <w:instrText xml:space="preserve"> PAGEREF _Toc375625380 \h </w:instrText>
            </w:r>
            <w:r>
              <w:rPr>
                <w:webHidden/>
              </w:rPr>
            </w:r>
            <w:r>
              <w:rPr>
                <w:webHidden/>
              </w:rPr>
              <w:fldChar w:fldCharType="separate"/>
            </w:r>
            <w:r w:rsidR="008F21DF">
              <w:rPr>
                <w:webHidden/>
              </w:rPr>
              <w:t>32</w:t>
            </w:r>
            <w:r>
              <w:rPr>
                <w:webHidden/>
              </w:rPr>
              <w:fldChar w:fldCharType="end"/>
            </w:r>
          </w:hyperlink>
        </w:p>
        <w:p w:rsidR="009D6918" w:rsidRDefault="00567BDD" w:rsidP="008455C9">
          <w:pPr>
            <w:pStyle w:val="TM1"/>
            <w:spacing w:before="0"/>
            <w:rPr>
              <w:rFonts w:eastAsiaTheme="minorEastAsia" w:cstheme="minorBidi"/>
              <w:bCs w:val="0"/>
              <w:i w:val="0"/>
              <w:iCs w:val="0"/>
              <w:sz w:val="22"/>
              <w:szCs w:val="22"/>
              <w:lang w:eastAsia="fr-FR"/>
            </w:rPr>
          </w:pPr>
          <w:hyperlink w:anchor="_Toc375625381" w:history="1">
            <w:r w:rsidR="009D6918" w:rsidRPr="00396362">
              <w:rPr>
                <w:rStyle w:val="Lienhypertexte"/>
                <w:rFonts w:ascii="Times New Roman" w:hAnsi="Times New Roman" w:cs="Times New Roman"/>
              </w:rPr>
              <w:t>Graphique 3.6: Proportion des structures disposant ou non d’un contrant de maintenance-équipement</w:t>
            </w:r>
            <w:r w:rsidR="009D6918">
              <w:rPr>
                <w:webHidden/>
              </w:rPr>
              <w:tab/>
            </w:r>
            <w:r>
              <w:rPr>
                <w:webHidden/>
              </w:rPr>
              <w:fldChar w:fldCharType="begin"/>
            </w:r>
            <w:r w:rsidR="009D6918">
              <w:rPr>
                <w:webHidden/>
              </w:rPr>
              <w:instrText xml:space="preserve"> PAGEREF _Toc375625381 \h </w:instrText>
            </w:r>
            <w:r>
              <w:rPr>
                <w:webHidden/>
              </w:rPr>
            </w:r>
            <w:r>
              <w:rPr>
                <w:webHidden/>
              </w:rPr>
              <w:fldChar w:fldCharType="separate"/>
            </w:r>
            <w:r w:rsidR="008F21DF">
              <w:rPr>
                <w:webHidden/>
              </w:rPr>
              <w:t>33</w:t>
            </w:r>
            <w:r>
              <w:rPr>
                <w:webHidden/>
              </w:rPr>
              <w:fldChar w:fldCharType="end"/>
            </w:r>
          </w:hyperlink>
        </w:p>
        <w:p w:rsidR="009E456E" w:rsidRPr="001C6EB7" w:rsidRDefault="00567BDD" w:rsidP="001C6EB7">
          <w:pPr>
            <w:jc w:val="both"/>
            <w:sectPr w:rsidR="009E456E" w:rsidRPr="001C6EB7" w:rsidSect="00F24344">
              <w:pgSz w:w="11906" w:h="16838"/>
              <w:pgMar w:top="1417" w:right="1417" w:bottom="1417" w:left="1417" w:header="708" w:footer="708" w:gutter="0"/>
              <w:pgNumType w:fmt="lowerRoman"/>
              <w:cols w:space="708"/>
              <w:docGrid w:linePitch="360"/>
            </w:sectPr>
          </w:pPr>
          <w:r w:rsidRPr="001C6EB7">
            <w:rPr>
              <w:rFonts w:ascii="Times New Roman" w:hAnsi="Times New Roman"/>
              <w:sz w:val="24"/>
            </w:rPr>
            <w:fldChar w:fldCharType="end"/>
          </w:r>
        </w:p>
      </w:sdtContent>
    </w:sdt>
    <w:p w:rsidR="00BF2224" w:rsidRPr="00E00651" w:rsidRDefault="00711365" w:rsidP="000E3CDE">
      <w:pPr>
        <w:pStyle w:val="Titre1"/>
        <w:numPr>
          <w:ilvl w:val="0"/>
          <w:numId w:val="0"/>
        </w:numPr>
        <w:spacing w:before="0" w:after="240"/>
        <w:ind w:left="432" w:hanging="432"/>
        <w:rPr>
          <w:rFonts w:ascii="Times New Roman" w:hAnsi="Times New Roman" w:cs="Times New Roman"/>
          <w:color w:val="auto"/>
          <w:sz w:val="24"/>
        </w:rPr>
      </w:pPr>
      <w:bookmarkStart w:id="22" w:name="_Toc373912456"/>
      <w:bookmarkStart w:id="23" w:name="_Toc373912756"/>
      <w:bookmarkStart w:id="24" w:name="_Toc375619601"/>
      <w:bookmarkStart w:id="25" w:name="_Toc375622864"/>
      <w:bookmarkStart w:id="26" w:name="_Toc375625317"/>
      <w:bookmarkStart w:id="27" w:name="_Toc375645984"/>
      <w:r w:rsidRPr="00E00651">
        <w:rPr>
          <w:rFonts w:ascii="Times New Roman" w:hAnsi="Times New Roman" w:cs="Times New Roman"/>
          <w:color w:val="auto"/>
          <w:sz w:val="24"/>
        </w:rPr>
        <w:lastRenderedPageBreak/>
        <w:t>LISTE DES SIGLES ET ABREVIATIONS</w:t>
      </w:r>
      <w:bookmarkEnd w:id="22"/>
      <w:bookmarkEnd w:id="23"/>
      <w:bookmarkEnd w:id="24"/>
      <w:bookmarkEnd w:id="25"/>
      <w:bookmarkEnd w:id="26"/>
      <w:bookmarkEnd w:id="27"/>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2310"/>
        <w:gridCol w:w="6870"/>
      </w:tblGrid>
      <w:tr w:rsidR="000E3CDE" w:rsidRPr="0086318A" w:rsidTr="00EC653D">
        <w:tc>
          <w:tcPr>
            <w:tcW w:w="2310" w:type="dxa"/>
          </w:tcPr>
          <w:p w:rsidR="000E3CDE" w:rsidRPr="0086318A" w:rsidRDefault="000E3CDE" w:rsidP="000E3CDE">
            <w:pPr>
              <w:jc w:val="both"/>
              <w:rPr>
                <w:rFonts w:ascii="Times New Roman" w:hAnsi="Times New Roman"/>
                <w:sz w:val="24"/>
                <w:szCs w:val="24"/>
              </w:rPr>
            </w:pPr>
            <w:r w:rsidRPr="0086318A">
              <w:rPr>
                <w:rFonts w:ascii="Times New Roman" w:hAnsi="Times New Roman"/>
                <w:sz w:val="24"/>
                <w:szCs w:val="24"/>
              </w:rPr>
              <w:t>MEF</w:t>
            </w:r>
          </w:p>
        </w:tc>
        <w:tc>
          <w:tcPr>
            <w:tcW w:w="6870" w:type="dxa"/>
          </w:tcPr>
          <w:p w:rsidR="000E3CDE" w:rsidRPr="0086318A" w:rsidRDefault="000E3CDE" w:rsidP="000E3CDE">
            <w:pPr>
              <w:jc w:val="both"/>
              <w:rPr>
                <w:rFonts w:ascii="Times New Roman" w:hAnsi="Times New Roman"/>
                <w:sz w:val="24"/>
                <w:szCs w:val="24"/>
              </w:rPr>
            </w:pPr>
            <w:r>
              <w:rPr>
                <w:rFonts w:ascii="Times New Roman" w:hAnsi="Times New Roman"/>
                <w:sz w:val="24"/>
                <w:szCs w:val="24"/>
              </w:rPr>
              <w:t>Ministère de l’Economie et des Finances</w:t>
            </w:r>
          </w:p>
        </w:tc>
      </w:tr>
      <w:tr w:rsidR="000E3CDE" w:rsidRPr="0086318A" w:rsidTr="00EC653D">
        <w:tc>
          <w:tcPr>
            <w:tcW w:w="2310" w:type="dxa"/>
          </w:tcPr>
          <w:p w:rsidR="000E3CDE" w:rsidRPr="0086318A" w:rsidRDefault="000E3CDE" w:rsidP="000E3CDE">
            <w:pPr>
              <w:jc w:val="both"/>
              <w:rPr>
                <w:rFonts w:ascii="Times New Roman" w:hAnsi="Times New Roman"/>
                <w:sz w:val="24"/>
                <w:szCs w:val="24"/>
              </w:rPr>
            </w:pPr>
            <w:r w:rsidRPr="0086318A">
              <w:rPr>
                <w:rFonts w:ascii="Times New Roman" w:hAnsi="Times New Roman"/>
                <w:sz w:val="24"/>
                <w:szCs w:val="24"/>
              </w:rPr>
              <w:t xml:space="preserve">RIBA </w:t>
            </w:r>
          </w:p>
        </w:tc>
        <w:tc>
          <w:tcPr>
            <w:tcW w:w="6870" w:type="dxa"/>
          </w:tcPr>
          <w:p w:rsidR="000E3CDE" w:rsidRPr="0086318A" w:rsidRDefault="000E3CDE" w:rsidP="000E3CDE">
            <w:pPr>
              <w:jc w:val="both"/>
              <w:rPr>
                <w:rFonts w:ascii="Times New Roman" w:hAnsi="Times New Roman"/>
                <w:sz w:val="24"/>
                <w:szCs w:val="24"/>
              </w:rPr>
            </w:pPr>
            <w:r>
              <w:rPr>
                <w:rFonts w:ascii="Times New Roman" w:hAnsi="Times New Roman"/>
                <w:sz w:val="24"/>
                <w:szCs w:val="24"/>
              </w:rPr>
              <w:t>Recensement et Immatriculation des Bâtiments Administratifs</w:t>
            </w:r>
          </w:p>
        </w:tc>
      </w:tr>
      <w:tr w:rsidR="000E3CDE" w:rsidRPr="0086318A" w:rsidTr="00EC653D">
        <w:tc>
          <w:tcPr>
            <w:tcW w:w="2310" w:type="dxa"/>
          </w:tcPr>
          <w:p w:rsidR="000E3CDE" w:rsidRPr="0086318A" w:rsidRDefault="000E3CDE" w:rsidP="000E3CDE">
            <w:pPr>
              <w:jc w:val="both"/>
              <w:rPr>
                <w:rFonts w:ascii="Times New Roman" w:hAnsi="Times New Roman"/>
                <w:sz w:val="24"/>
                <w:szCs w:val="24"/>
              </w:rPr>
            </w:pPr>
            <w:r w:rsidRPr="0086318A">
              <w:rPr>
                <w:rFonts w:ascii="Times New Roman" w:hAnsi="Times New Roman"/>
                <w:sz w:val="24"/>
                <w:szCs w:val="24"/>
              </w:rPr>
              <w:t>DGML</w:t>
            </w:r>
          </w:p>
        </w:tc>
        <w:tc>
          <w:tcPr>
            <w:tcW w:w="6870" w:type="dxa"/>
          </w:tcPr>
          <w:p w:rsidR="000E3CDE" w:rsidRPr="0086318A" w:rsidRDefault="000E3CDE" w:rsidP="000E3CDE">
            <w:pPr>
              <w:jc w:val="both"/>
              <w:rPr>
                <w:rFonts w:ascii="Times New Roman" w:hAnsi="Times New Roman"/>
                <w:sz w:val="24"/>
                <w:szCs w:val="24"/>
              </w:rPr>
            </w:pPr>
            <w:r>
              <w:rPr>
                <w:rFonts w:ascii="Times New Roman" w:hAnsi="Times New Roman"/>
                <w:sz w:val="24"/>
                <w:szCs w:val="24"/>
              </w:rPr>
              <w:t>Direction Générale du matériel et de la Logistique</w:t>
            </w:r>
          </w:p>
        </w:tc>
      </w:tr>
      <w:tr w:rsidR="000E3CDE" w:rsidRPr="0086318A" w:rsidTr="00EC653D">
        <w:tc>
          <w:tcPr>
            <w:tcW w:w="2310" w:type="dxa"/>
          </w:tcPr>
          <w:p w:rsidR="000E3CDE" w:rsidRPr="0086318A" w:rsidRDefault="000E3CDE" w:rsidP="000E3CDE">
            <w:pPr>
              <w:jc w:val="both"/>
              <w:rPr>
                <w:rFonts w:ascii="Times New Roman" w:hAnsi="Times New Roman"/>
                <w:sz w:val="24"/>
                <w:szCs w:val="24"/>
              </w:rPr>
            </w:pPr>
            <w:r w:rsidRPr="0086318A">
              <w:rPr>
                <w:rFonts w:ascii="Times New Roman" w:hAnsi="Times New Roman"/>
                <w:sz w:val="24"/>
                <w:szCs w:val="24"/>
              </w:rPr>
              <w:t>DPIB</w:t>
            </w:r>
          </w:p>
        </w:tc>
        <w:tc>
          <w:tcPr>
            <w:tcW w:w="6870" w:type="dxa"/>
          </w:tcPr>
          <w:p w:rsidR="000E3CDE" w:rsidRPr="0086318A" w:rsidRDefault="000E3CDE" w:rsidP="000E3CDE">
            <w:pPr>
              <w:jc w:val="both"/>
              <w:rPr>
                <w:rFonts w:ascii="Times New Roman" w:hAnsi="Times New Roman"/>
                <w:sz w:val="24"/>
                <w:szCs w:val="24"/>
              </w:rPr>
            </w:pPr>
            <w:r>
              <w:rPr>
                <w:rFonts w:ascii="Times New Roman" w:hAnsi="Times New Roman"/>
                <w:sz w:val="24"/>
                <w:szCs w:val="24"/>
              </w:rPr>
              <w:t>Direction du Patrimoine Immobilier Bâti</w:t>
            </w:r>
          </w:p>
        </w:tc>
      </w:tr>
      <w:tr w:rsidR="000E3CDE" w:rsidRPr="0086318A" w:rsidTr="00EC653D">
        <w:tc>
          <w:tcPr>
            <w:tcW w:w="2310" w:type="dxa"/>
          </w:tcPr>
          <w:p w:rsidR="000E3CDE" w:rsidRPr="0086318A" w:rsidRDefault="006F196B" w:rsidP="00962569">
            <w:pPr>
              <w:jc w:val="both"/>
              <w:rPr>
                <w:rFonts w:ascii="Times New Roman" w:hAnsi="Times New Roman"/>
                <w:sz w:val="24"/>
                <w:szCs w:val="24"/>
              </w:rPr>
            </w:pPr>
            <w:r>
              <w:rPr>
                <w:rFonts w:ascii="Times New Roman" w:hAnsi="Times New Roman"/>
                <w:sz w:val="24"/>
                <w:szCs w:val="24"/>
              </w:rPr>
              <w:t>ORTB</w:t>
            </w:r>
          </w:p>
        </w:tc>
        <w:tc>
          <w:tcPr>
            <w:tcW w:w="6870" w:type="dxa"/>
          </w:tcPr>
          <w:p w:rsidR="000E3CDE" w:rsidRPr="0086318A" w:rsidRDefault="006F196B" w:rsidP="00962569">
            <w:pPr>
              <w:jc w:val="both"/>
              <w:rPr>
                <w:rFonts w:ascii="Times New Roman" w:hAnsi="Times New Roman"/>
                <w:sz w:val="24"/>
                <w:szCs w:val="24"/>
              </w:rPr>
            </w:pPr>
            <w:r>
              <w:rPr>
                <w:rFonts w:ascii="Times New Roman" w:hAnsi="Times New Roman"/>
                <w:sz w:val="24"/>
                <w:szCs w:val="24"/>
              </w:rPr>
              <w:t>Office des Radiodiffusions et Télévisions du Bénin</w:t>
            </w:r>
          </w:p>
        </w:tc>
      </w:tr>
      <w:tr w:rsidR="000E3CDE" w:rsidRPr="0086318A" w:rsidTr="00EC653D">
        <w:tc>
          <w:tcPr>
            <w:tcW w:w="2310" w:type="dxa"/>
          </w:tcPr>
          <w:p w:rsidR="000E3CDE" w:rsidRPr="0086318A" w:rsidRDefault="00386981" w:rsidP="00962569">
            <w:pPr>
              <w:jc w:val="both"/>
              <w:rPr>
                <w:rFonts w:ascii="Times New Roman" w:hAnsi="Times New Roman"/>
                <w:sz w:val="24"/>
                <w:szCs w:val="24"/>
              </w:rPr>
            </w:pPr>
            <w:r>
              <w:rPr>
                <w:rFonts w:ascii="Times New Roman" w:hAnsi="Times New Roman"/>
                <w:sz w:val="24"/>
                <w:szCs w:val="24"/>
              </w:rPr>
              <w:t>IGN</w:t>
            </w:r>
          </w:p>
        </w:tc>
        <w:tc>
          <w:tcPr>
            <w:tcW w:w="6870" w:type="dxa"/>
          </w:tcPr>
          <w:p w:rsidR="000E3CDE" w:rsidRPr="0086318A" w:rsidRDefault="00386981" w:rsidP="00962569">
            <w:pPr>
              <w:jc w:val="both"/>
              <w:rPr>
                <w:rFonts w:ascii="Times New Roman" w:hAnsi="Times New Roman"/>
                <w:sz w:val="24"/>
                <w:szCs w:val="24"/>
              </w:rPr>
            </w:pPr>
            <w:r>
              <w:rPr>
                <w:rFonts w:ascii="Times New Roman" w:hAnsi="Times New Roman"/>
                <w:sz w:val="24"/>
                <w:szCs w:val="24"/>
              </w:rPr>
              <w:t>Institut Géographique National</w:t>
            </w:r>
          </w:p>
        </w:tc>
      </w:tr>
      <w:tr w:rsidR="000E3CDE" w:rsidRPr="0086318A" w:rsidTr="00EC653D">
        <w:tc>
          <w:tcPr>
            <w:tcW w:w="2310" w:type="dxa"/>
          </w:tcPr>
          <w:p w:rsidR="000E3CDE" w:rsidRPr="0086318A" w:rsidRDefault="00386981" w:rsidP="00962569">
            <w:pPr>
              <w:jc w:val="both"/>
              <w:rPr>
                <w:rFonts w:ascii="Times New Roman" w:hAnsi="Times New Roman"/>
                <w:sz w:val="24"/>
                <w:szCs w:val="24"/>
              </w:rPr>
            </w:pPr>
            <w:r>
              <w:rPr>
                <w:rFonts w:ascii="Times New Roman" w:hAnsi="Times New Roman"/>
                <w:sz w:val="24"/>
                <w:szCs w:val="24"/>
              </w:rPr>
              <w:t>MEHU</w:t>
            </w:r>
          </w:p>
        </w:tc>
        <w:tc>
          <w:tcPr>
            <w:tcW w:w="6870" w:type="dxa"/>
          </w:tcPr>
          <w:p w:rsidR="000E3CDE" w:rsidRPr="0086318A" w:rsidRDefault="00386981" w:rsidP="00962569">
            <w:pPr>
              <w:jc w:val="both"/>
              <w:rPr>
                <w:rFonts w:ascii="Times New Roman" w:hAnsi="Times New Roman"/>
                <w:sz w:val="24"/>
                <w:szCs w:val="24"/>
              </w:rPr>
            </w:pPr>
            <w:r>
              <w:rPr>
                <w:rFonts w:ascii="Times New Roman" w:hAnsi="Times New Roman"/>
                <w:sz w:val="24"/>
                <w:szCs w:val="24"/>
              </w:rPr>
              <w:t>Ministère de l’Environnement de l’Habitat et de l’Urbanisme</w:t>
            </w:r>
          </w:p>
        </w:tc>
      </w:tr>
      <w:tr w:rsidR="000E3CDE" w:rsidRPr="0086318A" w:rsidTr="00EC653D">
        <w:tc>
          <w:tcPr>
            <w:tcW w:w="2310" w:type="dxa"/>
          </w:tcPr>
          <w:p w:rsidR="000E3CDE" w:rsidRPr="0086318A" w:rsidRDefault="00386981" w:rsidP="00962569">
            <w:pPr>
              <w:jc w:val="both"/>
              <w:rPr>
                <w:rFonts w:ascii="Times New Roman" w:hAnsi="Times New Roman"/>
                <w:sz w:val="24"/>
                <w:szCs w:val="24"/>
              </w:rPr>
            </w:pPr>
            <w:r>
              <w:rPr>
                <w:rFonts w:ascii="Times New Roman" w:hAnsi="Times New Roman"/>
                <w:sz w:val="24"/>
                <w:szCs w:val="24"/>
              </w:rPr>
              <w:t>DM</w:t>
            </w:r>
          </w:p>
        </w:tc>
        <w:tc>
          <w:tcPr>
            <w:tcW w:w="6870" w:type="dxa"/>
          </w:tcPr>
          <w:p w:rsidR="000E3CDE" w:rsidRPr="0086318A" w:rsidRDefault="00386981" w:rsidP="00962569">
            <w:pPr>
              <w:jc w:val="both"/>
              <w:rPr>
                <w:rFonts w:ascii="Times New Roman" w:hAnsi="Times New Roman"/>
                <w:sz w:val="24"/>
                <w:szCs w:val="24"/>
              </w:rPr>
            </w:pPr>
            <w:r>
              <w:rPr>
                <w:rFonts w:ascii="Times New Roman" w:hAnsi="Times New Roman"/>
                <w:sz w:val="24"/>
                <w:szCs w:val="24"/>
              </w:rPr>
              <w:t>Direction du Matériel</w:t>
            </w:r>
          </w:p>
        </w:tc>
      </w:tr>
      <w:tr w:rsidR="00386981" w:rsidRPr="0086318A" w:rsidTr="00EC653D">
        <w:tc>
          <w:tcPr>
            <w:tcW w:w="2310" w:type="dxa"/>
          </w:tcPr>
          <w:p w:rsidR="00386981" w:rsidRDefault="00386981" w:rsidP="00962569">
            <w:pPr>
              <w:jc w:val="both"/>
              <w:rPr>
                <w:rFonts w:ascii="Times New Roman" w:hAnsi="Times New Roman"/>
                <w:sz w:val="24"/>
                <w:szCs w:val="24"/>
              </w:rPr>
            </w:pPr>
            <w:r>
              <w:rPr>
                <w:rFonts w:ascii="Times New Roman" w:hAnsi="Times New Roman"/>
                <w:sz w:val="24"/>
                <w:szCs w:val="24"/>
              </w:rPr>
              <w:t>DC</w:t>
            </w:r>
          </w:p>
        </w:tc>
        <w:tc>
          <w:tcPr>
            <w:tcW w:w="6870" w:type="dxa"/>
          </w:tcPr>
          <w:p w:rsidR="00386981" w:rsidRDefault="00386981" w:rsidP="00962569">
            <w:pPr>
              <w:jc w:val="both"/>
              <w:rPr>
                <w:rFonts w:ascii="Times New Roman" w:hAnsi="Times New Roman"/>
                <w:sz w:val="24"/>
                <w:szCs w:val="24"/>
              </w:rPr>
            </w:pPr>
            <w:r>
              <w:rPr>
                <w:rFonts w:ascii="Times New Roman" w:hAnsi="Times New Roman"/>
                <w:sz w:val="24"/>
                <w:szCs w:val="24"/>
              </w:rPr>
              <w:t>Directeur de Cabinet</w:t>
            </w:r>
          </w:p>
        </w:tc>
      </w:tr>
      <w:tr w:rsidR="00386981" w:rsidRPr="0086318A" w:rsidTr="00EC653D">
        <w:tc>
          <w:tcPr>
            <w:tcW w:w="2310" w:type="dxa"/>
          </w:tcPr>
          <w:p w:rsidR="00386981" w:rsidRDefault="00386981" w:rsidP="00962569">
            <w:pPr>
              <w:jc w:val="both"/>
              <w:rPr>
                <w:rFonts w:ascii="Times New Roman" w:hAnsi="Times New Roman"/>
                <w:sz w:val="24"/>
                <w:szCs w:val="24"/>
              </w:rPr>
            </w:pPr>
          </w:p>
        </w:tc>
        <w:tc>
          <w:tcPr>
            <w:tcW w:w="6870" w:type="dxa"/>
          </w:tcPr>
          <w:p w:rsidR="00386981" w:rsidRDefault="00386981" w:rsidP="00962569">
            <w:pPr>
              <w:jc w:val="both"/>
              <w:rPr>
                <w:rFonts w:ascii="Times New Roman" w:hAnsi="Times New Roman"/>
                <w:sz w:val="24"/>
                <w:szCs w:val="24"/>
              </w:rPr>
            </w:pPr>
          </w:p>
        </w:tc>
      </w:tr>
    </w:tbl>
    <w:p w:rsidR="003C0A54" w:rsidRPr="0086318A" w:rsidRDefault="003C0A54" w:rsidP="00962569">
      <w:pPr>
        <w:spacing w:line="240" w:lineRule="auto"/>
        <w:jc w:val="both"/>
        <w:rPr>
          <w:rFonts w:ascii="Times New Roman" w:hAnsi="Times New Roman"/>
          <w:b/>
          <w:sz w:val="24"/>
          <w:szCs w:val="24"/>
        </w:rPr>
      </w:pPr>
    </w:p>
    <w:p w:rsidR="00883247" w:rsidRDefault="003C0A54">
      <w:pPr>
        <w:rPr>
          <w:rFonts w:ascii="Times New Roman" w:hAnsi="Times New Roman"/>
          <w:b/>
          <w:sz w:val="24"/>
          <w:szCs w:val="24"/>
        </w:rPr>
        <w:sectPr w:rsidR="00883247" w:rsidSect="00883247">
          <w:pgSz w:w="11906" w:h="16838"/>
          <w:pgMar w:top="1417" w:right="1417" w:bottom="1417" w:left="1417" w:header="708" w:footer="708" w:gutter="0"/>
          <w:pgNumType w:fmt="lowerRoman"/>
          <w:cols w:space="708"/>
          <w:docGrid w:linePitch="360"/>
        </w:sectPr>
      </w:pPr>
      <w:r w:rsidRPr="0086318A">
        <w:rPr>
          <w:rFonts w:ascii="Times New Roman" w:hAnsi="Times New Roman"/>
          <w:b/>
          <w:sz w:val="24"/>
          <w:szCs w:val="24"/>
        </w:rPr>
        <w:br w:type="page"/>
      </w:r>
    </w:p>
    <w:p w:rsidR="000C2BC5" w:rsidRPr="00E00651" w:rsidRDefault="00711365" w:rsidP="00026A71">
      <w:pPr>
        <w:pStyle w:val="Titre1"/>
        <w:numPr>
          <w:ilvl w:val="0"/>
          <w:numId w:val="0"/>
        </w:numPr>
        <w:spacing w:before="0" w:after="240"/>
        <w:ind w:left="454" w:hanging="432"/>
        <w:rPr>
          <w:rFonts w:ascii="Times New Roman" w:hAnsi="Times New Roman" w:cs="Times New Roman"/>
          <w:color w:val="auto"/>
          <w:sz w:val="24"/>
        </w:rPr>
      </w:pPr>
      <w:bookmarkStart w:id="28" w:name="_Toc373912457"/>
      <w:bookmarkStart w:id="29" w:name="_Toc373912757"/>
      <w:bookmarkStart w:id="30" w:name="_Toc375619602"/>
      <w:bookmarkStart w:id="31" w:name="_Toc375622865"/>
      <w:bookmarkStart w:id="32" w:name="_Toc375625318"/>
      <w:bookmarkStart w:id="33" w:name="_Toc375645985"/>
      <w:r w:rsidRPr="00E00651">
        <w:rPr>
          <w:rFonts w:ascii="Times New Roman" w:hAnsi="Times New Roman" w:cs="Times New Roman"/>
          <w:color w:val="auto"/>
          <w:sz w:val="24"/>
        </w:rPr>
        <w:lastRenderedPageBreak/>
        <w:t>INTRODUCTION</w:t>
      </w:r>
      <w:bookmarkEnd w:id="28"/>
      <w:bookmarkEnd w:id="29"/>
      <w:bookmarkEnd w:id="30"/>
      <w:bookmarkEnd w:id="31"/>
      <w:bookmarkEnd w:id="32"/>
      <w:bookmarkEnd w:id="33"/>
    </w:p>
    <w:p w:rsidR="00BD08B9" w:rsidRDefault="00BD08B9" w:rsidP="00A127B1">
      <w:pPr>
        <w:jc w:val="both"/>
        <w:rPr>
          <w:rFonts w:ascii="Times New Roman" w:hAnsi="Times New Roman"/>
          <w:sz w:val="24"/>
          <w:szCs w:val="24"/>
        </w:rPr>
      </w:pPr>
      <w:r>
        <w:rPr>
          <w:rFonts w:ascii="Times New Roman" w:hAnsi="Times New Roman"/>
          <w:sz w:val="24"/>
          <w:szCs w:val="24"/>
        </w:rPr>
        <w:t xml:space="preserve">Un recensement de population est un ensemble des opérations consistant à recueillir, à grouper, à évaluer, à analyser, à publier et à diffuser des données démographiques, économiques et sociales se rapportant à un moment donnée à tous les habitants d’un pays (Nations Unies, 1979).  Le Bénin a quatre (4) expériences en matière de recensement général de la population (1979 ; 1992 ; 2002 ; 2013)  et la méthodologie utilisée respecte les recommandations des Nations Unies. </w:t>
      </w:r>
    </w:p>
    <w:p w:rsidR="00A127B1" w:rsidRPr="0086318A" w:rsidRDefault="00BD08B9" w:rsidP="00A127B1">
      <w:pPr>
        <w:jc w:val="both"/>
        <w:rPr>
          <w:rFonts w:ascii="Times New Roman" w:hAnsi="Times New Roman"/>
          <w:sz w:val="24"/>
          <w:szCs w:val="24"/>
          <w:lang w:val="fr-CA"/>
        </w:rPr>
      </w:pPr>
      <w:r>
        <w:rPr>
          <w:rFonts w:ascii="Times New Roman" w:hAnsi="Times New Roman"/>
          <w:sz w:val="24"/>
          <w:szCs w:val="24"/>
        </w:rPr>
        <w:t>Au vue de cette expérience, l</w:t>
      </w:r>
      <w:r w:rsidR="00A127B1" w:rsidRPr="0086318A">
        <w:rPr>
          <w:rFonts w:ascii="Times New Roman" w:hAnsi="Times New Roman"/>
          <w:sz w:val="24"/>
          <w:szCs w:val="24"/>
        </w:rPr>
        <w:t xml:space="preserve">e </w:t>
      </w:r>
      <w:r>
        <w:rPr>
          <w:rFonts w:ascii="Times New Roman" w:hAnsi="Times New Roman"/>
          <w:sz w:val="24"/>
          <w:szCs w:val="24"/>
          <w:lang w:val="fr-CA"/>
        </w:rPr>
        <w:t xml:space="preserve">Recensement </w:t>
      </w:r>
      <w:r w:rsidR="009B37E2">
        <w:rPr>
          <w:rFonts w:ascii="Times New Roman" w:hAnsi="Times New Roman"/>
          <w:sz w:val="24"/>
          <w:szCs w:val="24"/>
          <w:lang w:val="fr-CA"/>
        </w:rPr>
        <w:t xml:space="preserve">et Immatriculation </w:t>
      </w:r>
      <w:r>
        <w:rPr>
          <w:rFonts w:ascii="Times New Roman" w:hAnsi="Times New Roman"/>
          <w:sz w:val="24"/>
          <w:szCs w:val="24"/>
          <w:lang w:val="fr-CA"/>
        </w:rPr>
        <w:t>des Bâtiments A</w:t>
      </w:r>
      <w:r w:rsidR="00A127B1" w:rsidRPr="0086318A">
        <w:rPr>
          <w:rFonts w:ascii="Times New Roman" w:hAnsi="Times New Roman"/>
          <w:sz w:val="24"/>
          <w:szCs w:val="24"/>
          <w:lang w:val="fr-CA"/>
        </w:rPr>
        <w:t xml:space="preserve">dministratifs </w:t>
      </w:r>
      <w:r>
        <w:rPr>
          <w:rFonts w:ascii="Times New Roman" w:hAnsi="Times New Roman"/>
          <w:sz w:val="24"/>
          <w:szCs w:val="24"/>
          <w:lang w:val="fr-CA"/>
        </w:rPr>
        <w:t>du Bénin (RIBA) se définit comme "</w:t>
      </w:r>
      <w:r w:rsidR="00A127B1" w:rsidRPr="0086318A">
        <w:rPr>
          <w:rFonts w:ascii="Times New Roman" w:hAnsi="Times New Roman"/>
          <w:sz w:val="24"/>
          <w:szCs w:val="24"/>
          <w:lang w:val="fr-CA"/>
        </w:rPr>
        <w:t xml:space="preserve">un comptage </w:t>
      </w:r>
      <w:r>
        <w:rPr>
          <w:rFonts w:ascii="Times New Roman" w:hAnsi="Times New Roman"/>
          <w:sz w:val="24"/>
          <w:szCs w:val="24"/>
          <w:lang w:val="fr-CA"/>
        </w:rPr>
        <w:t xml:space="preserve">exhaustif </w:t>
      </w:r>
      <w:r w:rsidR="00A127B1" w:rsidRPr="0086318A">
        <w:rPr>
          <w:rFonts w:ascii="Times New Roman" w:hAnsi="Times New Roman"/>
          <w:sz w:val="24"/>
          <w:szCs w:val="24"/>
          <w:lang w:val="fr-CA"/>
        </w:rPr>
        <w:t xml:space="preserve"> à une date déterminée de tous les bâtiments </w:t>
      </w:r>
      <w:r w:rsidR="00A73035">
        <w:rPr>
          <w:rFonts w:ascii="Times New Roman" w:hAnsi="Times New Roman"/>
          <w:sz w:val="24"/>
          <w:szCs w:val="24"/>
          <w:lang w:val="fr-CA"/>
        </w:rPr>
        <w:t xml:space="preserve">administratifs </w:t>
      </w:r>
      <w:r w:rsidR="00A127B1" w:rsidRPr="0086318A">
        <w:rPr>
          <w:rFonts w:ascii="Times New Roman" w:hAnsi="Times New Roman"/>
          <w:sz w:val="24"/>
          <w:szCs w:val="24"/>
          <w:lang w:val="fr-CA"/>
        </w:rPr>
        <w:t>abritant les services</w:t>
      </w:r>
      <w:r w:rsidR="00A73035">
        <w:rPr>
          <w:rFonts w:ascii="Times New Roman" w:hAnsi="Times New Roman"/>
          <w:sz w:val="24"/>
          <w:szCs w:val="24"/>
          <w:lang w:val="fr-CA"/>
        </w:rPr>
        <w:t>, les équipements</w:t>
      </w:r>
      <w:r w:rsidR="00A127B1" w:rsidRPr="0086318A">
        <w:rPr>
          <w:rFonts w:ascii="Times New Roman" w:hAnsi="Times New Roman"/>
          <w:sz w:val="24"/>
          <w:szCs w:val="24"/>
          <w:lang w:val="fr-CA"/>
        </w:rPr>
        <w:t xml:space="preserve"> ou</w:t>
      </w:r>
      <w:r w:rsidR="00A73035">
        <w:rPr>
          <w:rFonts w:ascii="Times New Roman" w:hAnsi="Times New Roman"/>
          <w:sz w:val="24"/>
          <w:szCs w:val="24"/>
          <w:lang w:val="fr-CA"/>
        </w:rPr>
        <w:t xml:space="preserve"> les logements administratifs de l’ensemble du </w:t>
      </w:r>
      <w:r w:rsidR="00A127B1" w:rsidRPr="0086318A">
        <w:rPr>
          <w:rFonts w:ascii="Times New Roman" w:hAnsi="Times New Roman"/>
          <w:sz w:val="24"/>
          <w:szCs w:val="24"/>
          <w:lang w:val="fr-CA"/>
        </w:rPr>
        <w:t>pays</w:t>
      </w:r>
      <w:r w:rsidR="00A73035">
        <w:rPr>
          <w:rFonts w:ascii="Times New Roman" w:hAnsi="Times New Roman"/>
          <w:sz w:val="24"/>
          <w:szCs w:val="24"/>
          <w:lang w:val="fr-CA"/>
        </w:rPr>
        <w:t>". Du point de vue méthodologique, i</w:t>
      </w:r>
      <w:r w:rsidR="00A127B1" w:rsidRPr="0086318A">
        <w:rPr>
          <w:rFonts w:ascii="Times New Roman" w:hAnsi="Times New Roman"/>
          <w:sz w:val="24"/>
          <w:szCs w:val="24"/>
          <w:lang w:val="fr-CA"/>
        </w:rPr>
        <w:t>l s'agit de dénombrer</w:t>
      </w:r>
      <w:r w:rsidR="00A73035">
        <w:rPr>
          <w:rFonts w:ascii="Times New Roman" w:hAnsi="Times New Roman"/>
          <w:sz w:val="24"/>
          <w:szCs w:val="24"/>
          <w:lang w:val="fr-CA"/>
        </w:rPr>
        <w:t xml:space="preserve"> </w:t>
      </w:r>
      <w:r w:rsidR="009B37E2">
        <w:rPr>
          <w:rFonts w:ascii="Times New Roman" w:hAnsi="Times New Roman"/>
          <w:sz w:val="24"/>
          <w:szCs w:val="24"/>
          <w:lang w:val="fr-CA"/>
        </w:rPr>
        <w:t>et d’i</w:t>
      </w:r>
      <w:r w:rsidR="00A73035">
        <w:rPr>
          <w:rFonts w:ascii="Times New Roman" w:hAnsi="Times New Roman"/>
          <w:sz w:val="24"/>
          <w:szCs w:val="24"/>
          <w:lang w:val="fr-CA"/>
        </w:rPr>
        <w:t>mmatricul</w:t>
      </w:r>
      <w:r w:rsidR="009B37E2">
        <w:rPr>
          <w:rFonts w:ascii="Times New Roman" w:hAnsi="Times New Roman"/>
          <w:sz w:val="24"/>
          <w:szCs w:val="24"/>
          <w:lang w:val="fr-CA"/>
        </w:rPr>
        <w:t>er</w:t>
      </w:r>
      <w:r w:rsidR="00A127B1" w:rsidRPr="0086318A">
        <w:rPr>
          <w:rFonts w:ascii="Times New Roman" w:hAnsi="Times New Roman"/>
          <w:sz w:val="24"/>
          <w:szCs w:val="24"/>
          <w:lang w:val="fr-CA"/>
        </w:rPr>
        <w:t>, c'est-à-dire de compter, sans omission, ni répétition, les bâtiments administratifs</w:t>
      </w:r>
      <w:r w:rsidR="009B37E2">
        <w:rPr>
          <w:rFonts w:ascii="Times New Roman" w:hAnsi="Times New Roman"/>
          <w:sz w:val="24"/>
          <w:szCs w:val="24"/>
          <w:lang w:val="fr-CA"/>
        </w:rPr>
        <w:t xml:space="preserve"> et les équipements marchand</w:t>
      </w:r>
      <w:r w:rsidR="00A73035">
        <w:rPr>
          <w:rFonts w:ascii="Times New Roman" w:hAnsi="Times New Roman"/>
          <w:sz w:val="24"/>
          <w:szCs w:val="24"/>
          <w:lang w:val="fr-CA"/>
        </w:rPr>
        <w:t xml:space="preserve">s </w:t>
      </w:r>
      <w:r w:rsidR="00A127B1" w:rsidRPr="0086318A">
        <w:rPr>
          <w:rFonts w:ascii="Times New Roman" w:hAnsi="Times New Roman"/>
          <w:sz w:val="24"/>
          <w:szCs w:val="24"/>
          <w:lang w:val="fr-CA"/>
        </w:rPr>
        <w:t xml:space="preserve"> de la République du Bénin</w:t>
      </w:r>
      <w:r w:rsidR="00A73035">
        <w:rPr>
          <w:rFonts w:ascii="Times New Roman" w:hAnsi="Times New Roman"/>
          <w:sz w:val="24"/>
          <w:szCs w:val="24"/>
          <w:lang w:val="fr-CA"/>
        </w:rPr>
        <w:t xml:space="preserve"> </w:t>
      </w:r>
      <w:r w:rsidR="00A73035" w:rsidRPr="0086318A">
        <w:rPr>
          <w:rFonts w:ascii="Times New Roman" w:hAnsi="Times New Roman"/>
          <w:sz w:val="24"/>
          <w:szCs w:val="24"/>
          <w:lang w:val="fr-CA"/>
        </w:rPr>
        <w:t xml:space="preserve">et </w:t>
      </w:r>
      <w:r w:rsidR="00A73035">
        <w:rPr>
          <w:rFonts w:ascii="Times New Roman" w:hAnsi="Times New Roman"/>
          <w:sz w:val="24"/>
          <w:szCs w:val="24"/>
          <w:lang w:val="fr-CA"/>
        </w:rPr>
        <w:t xml:space="preserve">de réaliser </w:t>
      </w:r>
      <w:r w:rsidR="00A73035" w:rsidRPr="0086318A">
        <w:rPr>
          <w:rFonts w:ascii="Times New Roman" w:hAnsi="Times New Roman"/>
          <w:sz w:val="24"/>
          <w:szCs w:val="24"/>
          <w:lang w:val="fr-CA"/>
        </w:rPr>
        <w:t>un inventaire de leurs caractéristiques.</w:t>
      </w:r>
    </w:p>
    <w:p w:rsidR="00A127B1" w:rsidRPr="0086318A" w:rsidRDefault="00A127B1" w:rsidP="00A127B1">
      <w:pPr>
        <w:jc w:val="both"/>
        <w:rPr>
          <w:rFonts w:ascii="Times New Roman" w:hAnsi="Times New Roman"/>
          <w:sz w:val="24"/>
          <w:szCs w:val="24"/>
        </w:rPr>
      </w:pPr>
      <w:r w:rsidRPr="0086318A">
        <w:rPr>
          <w:rFonts w:ascii="Times New Roman" w:hAnsi="Times New Roman"/>
          <w:sz w:val="24"/>
          <w:szCs w:val="24"/>
        </w:rPr>
        <w:t xml:space="preserve">Le 19 Juillet 2001, le Conseil des Ministres a instruit le Ministre de l’Economie et des Finances qui a, par arrêté n°1165/MFE/DC/DGML/DM du 20 Novembre 2001, mis sur pieds une Commission Interministérielle chargée de procéder au recensement et à l’immatriculation des bâtiments administratifs sur toute l’étendue du territoire béninois afin d’avoir une base informatisée exhaustive et fiable du patrimoine immobilier bâti de l’Etat. </w:t>
      </w:r>
    </w:p>
    <w:p w:rsidR="00EC653D" w:rsidRPr="00A64ABD" w:rsidRDefault="002F6D97" w:rsidP="00A64ABD">
      <w:pPr>
        <w:tabs>
          <w:tab w:val="left" w:pos="-720"/>
        </w:tabs>
        <w:suppressAutoHyphens/>
        <w:jc w:val="both"/>
        <w:rPr>
          <w:rFonts w:ascii="Times New Roman" w:hAnsi="Times New Roman"/>
          <w:spacing w:val="-3"/>
          <w:sz w:val="24"/>
          <w:lang w:val="fr-CA"/>
        </w:rPr>
      </w:pPr>
      <w:r w:rsidRPr="0086318A">
        <w:rPr>
          <w:rFonts w:ascii="Times New Roman" w:hAnsi="Times New Roman"/>
          <w:spacing w:val="-3"/>
          <w:sz w:val="24"/>
          <w:lang w:val="fr-CA"/>
        </w:rPr>
        <w:t>L’objecti</w:t>
      </w:r>
      <w:r w:rsidR="00A127B1" w:rsidRPr="0086318A">
        <w:rPr>
          <w:rFonts w:ascii="Times New Roman" w:hAnsi="Times New Roman"/>
          <w:spacing w:val="-3"/>
          <w:sz w:val="24"/>
          <w:lang w:val="fr-CA"/>
        </w:rPr>
        <w:t xml:space="preserve">f principal de ce </w:t>
      </w:r>
      <w:r w:rsidRPr="0086318A">
        <w:rPr>
          <w:rFonts w:ascii="Times New Roman" w:hAnsi="Times New Roman"/>
          <w:spacing w:val="-3"/>
          <w:sz w:val="24"/>
          <w:lang w:val="fr-CA"/>
        </w:rPr>
        <w:t>recensement est de disposer de données plus récentes, plus détaillées et plus fiables pour une meilleure prise en compte des besoins en matière d'investissements immobiliers dans les plans et programmes de développement économique et social. De plus, avec l’avènement de la décentralisation il devient nécessaire de fournir des informations pour une meilleure planification économique au niveau déconcentré, surtout avec la mise en place d’une politique de décentralisation prônée depuis 1998.</w:t>
      </w:r>
      <w:r w:rsidR="00A64ABD">
        <w:rPr>
          <w:rFonts w:ascii="Times New Roman" w:hAnsi="Times New Roman"/>
          <w:spacing w:val="-3"/>
          <w:sz w:val="24"/>
          <w:lang w:val="fr-CA"/>
        </w:rPr>
        <w:t xml:space="preserve"> </w:t>
      </w:r>
      <w:r w:rsidR="00EC653D" w:rsidRPr="0086318A">
        <w:rPr>
          <w:rFonts w:ascii="Times New Roman" w:hAnsi="Times New Roman"/>
          <w:sz w:val="24"/>
          <w:szCs w:val="24"/>
        </w:rPr>
        <w:t>Un premier recensement en 2006 réalisé dan</w:t>
      </w:r>
      <w:r w:rsidR="00365328" w:rsidRPr="0086318A">
        <w:rPr>
          <w:rFonts w:ascii="Times New Roman" w:hAnsi="Times New Roman"/>
          <w:sz w:val="24"/>
          <w:szCs w:val="24"/>
        </w:rPr>
        <w:t>s</w:t>
      </w:r>
      <w:r w:rsidR="00EC653D" w:rsidRPr="0086318A">
        <w:rPr>
          <w:rFonts w:ascii="Times New Roman" w:hAnsi="Times New Roman"/>
          <w:sz w:val="24"/>
          <w:szCs w:val="24"/>
        </w:rPr>
        <w:t xml:space="preserve"> quatre (04) départements (Atlantique, Littoral, </w:t>
      </w:r>
      <w:proofErr w:type="spellStart"/>
      <w:r w:rsidR="00EC653D" w:rsidRPr="0086318A">
        <w:rPr>
          <w:rFonts w:ascii="Times New Roman" w:hAnsi="Times New Roman"/>
          <w:sz w:val="24"/>
          <w:szCs w:val="24"/>
        </w:rPr>
        <w:t>Ouémé</w:t>
      </w:r>
      <w:proofErr w:type="spellEnd"/>
      <w:r w:rsidR="00EC653D" w:rsidRPr="0086318A">
        <w:rPr>
          <w:rFonts w:ascii="Times New Roman" w:hAnsi="Times New Roman"/>
          <w:sz w:val="24"/>
          <w:szCs w:val="24"/>
        </w:rPr>
        <w:t xml:space="preserve"> et Plateau) n’a pas donné les résultats attendus. La deuxième expérience </w:t>
      </w:r>
      <w:r w:rsidRPr="0086318A">
        <w:rPr>
          <w:rFonts w:ascii="Times New Roman" w:hAnsi="Times New Roman"/>
          <w:sz w:val="24"/>
          <w:szCs w:val="24"/>
        </w:rPr>
        <w:t xml:space="preserve">de 2013 </w:t>
      </w:r>
      <w:r w:rsidR="00EC653D" w:rsidRPr="0086318A">
        <w:rPr>
          <w:rFonts w:ascii="Times New Roman" w:hAnsi="Times New Roman"/>
          <w:sz w:val="24"/>
          <w:szCs w:val="24"/>
        </w:rPr>
        <w:t>ayant couvert tout le territoire national concerne le recensement et l’immatriculation des bâtiments administratifs</w:t>
      </w:r>
      <w:r w:rsidR="008B4366" w:rsidRPr="0086318A">
        <w:rPr>
          <w:rFonts w:ascii="Times New Roman" w:hAnsi="Times New Roman"/>
          <w:sz w:val="24"/>
          <w:szCs w:val="24"/>
        </w:rPr>
        <w:t xml:space="preserve"> </w:t>
      </w:r>
      <w:r w:rsidR="00EC653D" w:rsidRPr="0086318A">
        <w:rPr>
          <w:rFonts w:ascii="Times New Roman" w:hAnsi="Times New Roman"/>
          <w:sz w:val="24"/>
          <w:szCs w:val="24"/>
        </w:rPr>
        <w:t>du Bénin</w:t>
      </w:r>
      <w:r w:rsidRPr="0086318A">
        <w:rPr>
          <w:rStyle w:val="Appelnotedebasdep"/>
          <w:rFonts w:ascii="Times New Roman" w:hAnsi="Times New Roman"/>
          <w:sz w:val="24"/>
          <w:szCs w:val="24"/>
        </w:rPr>
        <w:footnoteReference w:id="1"/>
      </w:r>
      <w:r w:rsidR="00EC653D" w:rsidRPr="0086318A">
        <w:rPr>
          <w:rFonts w:ascii="Times New Roman" w:hAnsi="Times New Roman"/>
          <w:sz w:val="24"/>
          <w:szCs w:val="24"/>
        </w:rPr>
        <w:t xml:space="preserve">. </w:t>
      </w:r>
    </w:p>
    <w:p w:rsidR="008E0E57" w:rsidRPr="0086318A" w:rsidRDefault="00F7529B" w:rsidP="00A127B1">
      <w:pPr>
        <w:tabs>
          <w:tab w:val="left" w:pos="-720"/>
        </w:tabs>
        <w:suppressAutoHyphens/>
        <w:jc w:val="both"/>
        <w:rPr>
          <w:rFonts w:ascii="Times New Roman" w:hAnsi="Times New Roman"/>
          <w:spacing w:val="-3"/>
          <w:sz w:val="24"/>
          <w:lang w:val="fr-CA"/>
        </w:rPr>
      </w:pPr>
      <w:r>
        <w:rPr>
          <w:rFonts w:ascii="Times New Roman" w:hAnsi="Times New Roman"/>
          <w:spacing w:val="-3"/>
          <w:sz w:val="24"/>
          <w:lang w:val="fr-CA"/>
        </w:rPr>
        <w:t xml:space="preserve">Structuré en trois (3) parties </w:t>
      </w:r>
      <w:r w:rsidRPr="0086318A">
        <w:rPr>
          <w:rFonts w:ascii="Times New Roman" w:hAnsi="Times New Roman"/>
          <w:spacing w:val="-3"/>
          <w:sz w:val="24"/>
          <w:lang w:val="fr-CA"/>
        </w:rPr>
        <w:t>en dehors de l’introduction et de la conclusion</w:t>
      </w:r>
      <w:r>
        <w:rPr>
          <w:rFonts w:ascii="Times New Roman" w:hAnsi="Times New Roman"/>
          <w:spacing w:val="-3"/>
          <w:sz w:val="24"/>
          <w:lang w:val="fr-CA"/>
        </w:rPr>
        <w:t xml:space="preserve">, ce </w:t>
      </w:r>
      <w:r w:rsidR="002F6D97" w:rsidRPr="0086318A">
        <w:rPr>
          <w:rFonts w:ascii="Times New Roman" w:hAnsi="Times New Roman"/>
          <w:spacing w:val="-3"/>
          <w:sz w:val="24"/>
          <w:lang w:val="fr-CA"/>
        </w:rPr>
        <w:t>rapport présente les résultats d</w:t>
      </w:r>
      <w:r w:rsidR="00A64ABD">
        <w:rPr>
          <w:rFonts w:ascii="Times New Roman" w:hAnsi="Times New Roman"/>
          <w:spacing w:val="-3"/>
          <w:sz w:val="24"/>
          <w:lang w:val="fr-CA"/>
        </w:rPr>
        <w:t xml:space="preserve">e l’opération </w:t>
      </w:r>
      <w:r>
        <w:rPr>
          <w:rFonts w:ascii="Times New Roman" w:hAnsi="Times New Roman"/>
          <w:sz w:val="24"/>
          <w:szCs w:val="24"/>
        </w:rPr>
        <w:t xml:space="preserve">du recensement et </w:t>
      </w:r>
      <w:r w:rsidR="00B55CF0">
        <w:rPr>
          <w:rFonts w:ascii="Times New Roman" w:hAnsi="Times New Roman"/>
          <w:sz w:val="24"/>
          <w:szCs w:val="24"/>
        </w:rPr>
        <w:t>d’</w:t>
      </w:r>
      <w:r>
        <w:rPr>
          <w:rFonts w:ascii="Times New Roman" w:hAnsi="Times New Roman"/>
          <w:sz w:val="24"/>
          <w:szCs w:val="24"/>
        </w:rPr>
        <w:t xml:space="preserve">immatriculation des bâtiments administratifs </w:t>
      </w:r>
      <w:r w:rsidRPr="0086318A">
        <w:rPr>
          <w:rFonts w:ascii="Times New Roman" w:hAnsi="Times New Roman"/>
          <w:sz w:val="24"/>
          <w:szCs w:val="24"/>
        </w:rPr>
        <w:t>réalisé</w:t>
      </w:r>
      <w:r>
        <w:rPr>
          <w:rFonts w:ascii="Times New Roman" w:hAnsi="Times New Roman"/>
          <w:sz w:val="24"/>
          <w:szCs w:val="24"/>
        </w:rPr>
        <w:t>e</w:t>
      </w:r>
      <w:r w:rsidRPr="0086318A">
        <w:rPr>
          <w:rFonts w:ascii="Times New Roman" w:hAnsi="Times New Roman"/>
          <w:sz w:val="24"/>
          <w:szCs w:val="24"/>
        </w:rPr>
        <w:t xml:space="preserve"> </w:t>
      </w:r>
      <w:r w:rsidR="002F6D97" w:rsidRPr="0086318A">
        <w:rPr>
          <w:rFonts w:ascii="Times New Roman" w:hAnsi="Times New Roman"/>
          <w:sz w:val="24"/>
          <w:szCs w:val="24"/>
        </w:rPr>
        <w:t xml:space="preserve">en </w:t>
      </w:r>
      <w:r w:rsidR="009106A2">
        <w:rPr>
          <w:rFonts w:ascii="Times New Roman" w:hAnsi="Times New Roman"/>
          <w:sz w:val="24"/>
          <w:szCs w:val="24"/>
        </w:rPr>
        <w:t xml:space="preserve">juillet </w:t>
      </w:r>
      <w:r w:rsidR="002F6D97" w:rsidRPr="0086318A">
        <w:rPr>
          <w:rFonts w:ascii="Times New Roman" w:hAnsi="Times New Roman"/>
          <w:sz w:val="24"/>
          <w:szCs w:val="24"/>
        </w:rPr>
        <w:t xml:space="preserve">2013. </w:t>
      </w:r>
      <w:r w:rsidR="002F6D97" w:rsidRPr="0086318A">
        <w:rPr>
          <w:rFonts w:ascii="Times New Roman" w:hAnsi="Times New Roman"/>
          <w:spacing w:val="-3"/>
          <w:sz w:val="24"/>
          <w:lang w:val="fr-CA"/>
        </w:rPr>
        <w:t xml:space="preserve">La </w:t>
      </w:r>
      <w:r w:rsidR="00EC653D" w:rsidRPr="0086318A">
        <w:rPr>
          <w:rFonts w:ascii="Times New Roman" w:hAnsi="Times New Roman"/>
          <w:spacing w:val="-3"/>
          <w:sz w:val="24"/>
          <w:lang w:val="fr-CA"/>
        </w:rPr>
        <w:t>premi</w:t>
      </w:r>
      <w:r w:rsidR="002F6D97" w:rsidRPr="0086318A">
        <w:rPr>
          <w:rFonts w:ascii="Times New Roman" w:hAnsi="Times New Roman"/>
          <w:spacing w:val="-3"/>
          <w:sz w:val="24"/>
          <w:lang w:val="fr-CA"/>
        </w:rPr>
        <w:t xml:space="preserve">ère partie </w:t>
      </w:r>
      <w:r w:rsidR="00EC653D" w:rsidRPr="0086318A">
        <w:rPr>
          <w:rFonts w:ascii="Times New Roman" w:hAnsi="Times New Roman"/>
          <w:spacing w:val="-3"/>
          <w:sz w:val="24"/>
          <w:lang w:val="fr-CA"/>
        </w:rPr>
        <w:t xml:space="preserve">présente </w:t>
      </w:r>
      <w:r w:rsidR="008E0E57" w:rsidRPr="0086318A">
        <w:rPr>
          <w:rFonts w:ascii="Times New Roman" w:hAnsi="Times New Roman"/>
          <w:spacing w:val="-3"/>
          <w:sz w:val="24"/>
          <w:lang w:val="fr-CA"/>
        </w:rPr>
        <w:t xml:space="preserve">la méthodologie utilisée pour </w:t>
      </w:r>
      <w:r w:rsidR="00B1525B">
        <w:rPr>
          <w:rFonts w:ascii="Times New Roman" w:hAnsi="Times New Roman"/>
          <w:spacing w:val="-3"/>
          <w:sz w:val="24"/>
          <w:lang w:val="fr-CA"/>
        </w:rPr>
        <w:t>conduire l</w:t>
      </w:r>
      <w:r w:rsidR="009106A2">
        <w:rPr>
          <w:rFonts w:ascii="Times New Roman" w:hAnsi="Times New Roman"/>
          <w:spacing w:val="-3"/>
          <w:sz w:val="24"/>
          <w:lang w:val="fr-CA"/>
        </w:rPr>
        <w:t>’opération</w:t>
      </w:r>
      <w:r w:rsidR="008E0E57" w:rsidRPr="0086318A">
        <w:rPr>
          <w:rFonts w:ascii="Times New Roman" w:hAnsi="Times New Roman"/>
          <w:spacing w:val="-3"/>
          <w:sz w:val="24"/>
          <w:lang w:val="fr-CA"/>
        </w:rPr>
        <w:t xml:space="preserve">, la deuxième partie aborde le parc immobilier administratif et la troisième fait une analyse des caractéristiques des bâtiments </w:t>
      </w:r>
      <w:r w:rsidR="00B1525B">
        <w:rPr>
          <w:rFonts w:ascii="Times New Roman" w:hAnsi="Times New Roman"/>
          <w:spacing w:val="-3"/>
          <w:sz w:val="24"/>
          <w:lang w:val="fr-CA"/>
        </w:rPr>
        <w:t>recensés et immatriculés.</w:t>
      </w:r>
      <w:r w:rsidR="008E0E57" w:rsidRPr="0086318A">
        <w:rPr>
          <w:rFonts w:ascii="Times New Roman" w:hAnsi="Times New Roman"/>
          <w:spacing w:val="-3"/>
          <w:sz w:val="24"/>
          <w:lang w:val="fr-CA"/>
        </w:rPr>
        <w:t xml:space="preserve"> </w:t>
      </w:r>
    </w:p>
    <w:p w:rsidR="003C0A54" w:rsidRPr="0086318A" w:rsidRDefault="003C0A54">
      <w:pPr>
        <w:rPr>
          <w:rFonts w:ascii="Times New Roman" w:hAnsi="Times New Roman"/>
          <w:szCs w:val="24"/>
        </w:rPr>
      </w:pPr>
      <w:r w:rsidRPr="0086318A">
        <w:rPr>
          <w:rFonts w:ascii="Times New Roman" w:hAnsi="Times New Roman"/>
          <w:szCs w:val="24"/>
        </w:rPr>
        <w:br w:type="page"/>
      </w:r>
    </w:p>
    <w:p w:rsidR="00826F71" w:rsidRPr="00EB3CE3" w:rsidRDefault="00BF2224" w:rsidP="00EB3CE3">
      <w:pPr>
        <w:pStyle w:val="Titre1"/>
        <w:rPr>
          <w:rFonts w:ascii="Times New Roman" w:hAnsi="Times New Roman" w:cs="Times New Roman"/>
          <w:color w:val="auto"/>
          <w:sz w:val="24"/>
        </w:rPr>
      </w:pPr>
      <w:bookmarkStart w:id="34" w:name="_Toc373912458"/>
      <w:bookmarkStart w:id="35" w:name="_Toc373912758"/>
      <w:bookmarkStart w:id="36" w:name="_Toc375619603"/>
      <w:bookmarkStart w:id="37" w:name="_Toc375622866"/>
      <w:bookmarkStart w:id="38" w:name="_Toc375625319"/>
      <w:bookmarkStart w:id="39" w:name="_Toc375645986"/>
      <w:r w:rsidRPr="00EB3CE3">
        <w:rPr>
          <w:rFonts w:ascii="Times New Roman" w:hAnsi="Times New Roman" w:cs="Times New Roman"/>
          <w:color w:val="auto"/>
          <w:sz w:val="24"/>
        </w:rPr>
        <w:lastRenderedPageBreak/>
        <w:t xml:space="preserve">METHODOLOGIE DU RECENSEMENT </w:t>
      </w:r>
      <w:r w:rsidR="00826F71" w:rsidRPr="00EB3CE3">
        <w:rPr>
          <w:rFonts w:ascii="Times New Roman" w:hAnsi="Times New Roman" w:cs="Times New Roman"/>
          <w:color w:val="auto"/>
          <w:sz w:val="24"/>
        </w:rPr>
        <w:t>DES BÂTIMENTS ADMINISTRATIFS</w:t>
      </w:r>
      <w:bookmarkEnd w:id="34"/>
      <w:bookmarkEnd w:id="35"/>
      <w:bookmarkEnd w:id="36"/>
      <w:bookmarkEnd w:id="37"/>
      <w:bookmarkEnd w:id="38"/>
      <w:bookmarkEnd w:id="39"/>
      <w:r w:rsidR="00826F71" w:rsidRPr="00EB3CE3">
        <w:rPr>
          <w:rFonts w:ascii="Times New Roman" w:hAnsi="Times New Roman" w:cs="Times New Roman"/>
          <w:color w:val="auto"/>
          <w:sz w:val="24"/>
        </w:rPr>
        <w:t xml:space="preserve"> </w:t>
      </w:r>
    </w:p>
    <w:p w:rsidR="009C6EE8" w:rsidRPr="004E3FE6" w:rsidRDefault="00BF2224" w:rsidP="00EB3CE3">
      <w:pPr>
        <w:pStyle w:val="Titre2"/>
        <w:rPr>
          <w:rFonts w:ascii="Times New Roman" w:hAnsi="Times New Roman" w:cs="Times New Roman"/>
          <w:color w:val="auto"/>
          <w:sz w:val="24"/>
        </w:rPr>
      </w:pPr>
      <w:bookmarkStart w:id="40" w:name="_Toc373912459"/>
      <w:bookmarkStart w:id="41" w:name="_Toc373912759"/>
      <w:bookmarkStart w:id="42" w:name="_Toc375619604"/>
      <w:bookmarkStart w:id="43" w:name="_Toc375622867"/>
      <w:bookmarkStart w:id="44" w:name="_Toc375625320"/>
      <w:bookmarkStart w:id="45" w:name="_Toc375645987"/>
      <w:r w:rsidRPr="004E3FE6">
        <w:rPr>
          <w:rFonts w:ascii="Times New Roman" w:hAnsi="Times New Roman" w:cs="Times New Roman"/>
          <w:color w:val="auto"/>
          <w:sz w:val="24"/>
        </w:rPr>
        <w:t>Objectifs</w:t>
      </w:r>
      <w:bookmarkEnd w:id="40"/>
      <w:bookmarkEnd w:id="41"/>
      <w:bookmarkEnd w:id="42"/>
      <w:bookmarkEnd w:id="43"/>
      <w:bookmarkEnd w:id="44"/>
      <w:bookmarkEnd w:id="45"/>
      <w:r w:rsidRPr="004E3FE6">
        <w:rPr>
          <w:rFonts w:ascii="Times New Roman" w:hAnsi="Times New Roman" w:cs="Times New Roman"/>
          <w:color w:val="auto"/>
          <w:sz w:val="24"/>
        </w:rPr>
        <w:t xml:space="preserve"> </w:t>
      </w:r>
    </w:p>
    <w:p w:rsidR="000C2BC5" w:rsidRPr="0086318A" w:rsidRDefault="000C2BC5" w:rsidP="00804C14">
      <w:pPr>
        <w:spacing w:after="0"/>
        <w:jc w:val="both"/>
        <w:rPr>
          <w:rFonts w:ascii="Times New Roman" w:hAnsi="Times New Roman"/>
          <w:bCs/>
          <w:iCs/>
          <w:sz w:val="24"/>
          <w:szCs w:val="24"/>
        </w:rPr>
      </w:pPr>
      <w:r w:rsidRPr="0086318A">
        <w:rPr>
          <w:rFonts w:ascii="Times New Roman" w:hAnsi="Times New Roman"/>
          <w:bCs/>
          <w:iCs/>
          <w:sz w:val="24"/>
          <w:szCs w:val="24"/>
        </w:rPr>
        <w:t>L’opération de recensement des bâtiments administratifs vise à </w:t>
      </w:r>
      <w:r w:rsidRPr="0086318A">
        <w:rPr>
          <w:rFonts w:ascii="Times New Roman" w:hAnsi="Times New Roman"/>
          <w:b/>
          <w:iCs/>
          <w:sz w:val="24"/>
          <w:szCs w:val="24"/>
        </w:rPr>
        <w:t xml:space="preserve">court terme </w:t>
      </w:r>
      <w:r w:rsidRPr="0086318A">
        <w:rPr>
          <w:rFonts w:ascii="Times New Roman" w:hAnsi="Times New Roman"/>
          <w:iCs/>
          <w:sz w:val="24"/>
          <w:szCs w:val="24"/>
        </w:rPr>
        <w:t>à</w:t>
      </w:r>
      <w:r w:rsidRPr="0086318A">
        <w:rPr>
          <w:rFonts w:ascii="Times New Roman" w:hAnsi="Times New Roman"/>
          <w:bCs/>
          <w:iCs/>
          <w:sz w:val="24"/>
          <w:szCs w:val="24"/>
        </w:rPr>
        <w:t xml:space="preserve"> :</w:t>
      </w:r>
    </w:p>
    <w:p w:rsidR="000C2BC5" w:rsidRPr="0086318A" w:rsidRDefault="000C2BC5" w:rsidP="00FB4B63">
      <w:pPr>
        <w:numPr>
          <w:ilvl w:val="0"/>
          <w:numId w:val="2"/>
        </w:numPr>
        <w:spacing w:after="0"/>
        <w:jc w:val="both"/>
        <w:rPr>
          <w:rFonts w:ascii="Times New Roman" w:hAnsi="Times New Roman"/>
          <w:bCs/>
          <w:iCs/>
          <w:sz w:val="24"/>
          <w:szCs w:val="24"/>
        </w:rPr>
      </w:pPr>
      <w:r w:rsidRPr="0086318A">
        <w:rPr>
          <w:rFonts w:ascii="Times New Roman" w:hAnsi="Times New Roman"/>
          <w:bCs/>
          <w:iCs/>
          <w:sz w:val="24"/>
          <w:szCs w:val="24"/>
        </w:rPr>
        <w:t>recenser les bâtiments administratifs appartenant à l’</w:t>
      </w:r>
      <w:r w:rsidR="00DC0D7A" w:rsidRPr="0086318A">
        <w:rPr>
          <w:rFonts w:ascii="Times New Roman" w:hAnsi="Times New Roman"/>
          <w:bCs/>
          <w:iCs/>
          <w:sz w:val="24"/>
          <w:szCs w:val="24"/>
        </w:rPr>
        <w:t>administration centrale et aux c</w:t>
      </w:r>
      <w:r w:rsidRPr="0086318A">
        <w:rPr>
          <w:rFonts w:ascii="Times New Roman" w:hAnsi="Times New Roman"/>
          <w:bCs/>
          <w:iCs/>
          <w:sz w:val="24"/>
          <w:szCs w:val="24"/>
        </w:rPr>
        <w:t xml:space="preserve">ollectivités </w:t>
      </w:r>
      <w:r w:rsidR="00DC0D7A" w:rsidRPr="0086318A">
        <w:rPr>
          <w:rFonts w:ascii="Times New Roman" w:hAnsi="Times New Roman"/>
          <w:bCs/>
          <w:iCs/>
          <w:sz w:val="24"/>
          <w:szCs w:val="24"/>
        </w:rPr>
        <w:t>l</w:t>
      </w:r>
      <w:r w:rsidRPr="0086318A">
        <w:rPr>
          <w:rFonts w:ascii="Times New Roman" w:hAnsi="Times New Roman"/>
          <w:bCs/>
          <w:iCs/>
          <w:sz w:val="24"/>
          <w:szCs w:val="24"/>
        </w:rPr>
        <w:t>ocales ;</w:t>
      </w:r>
    </w:p>
    <w:p w:rsidR="000C2BC5" w:rsidRPr="0086318A" w:rsidRDefault="000C2BC5" w:rsidP="00FB4B63">
      <w:pPr>
        <w:numPr>
          <w:ilvl w:val="0"/>
          <w:numId w:val="2"/>
        </w:numPr>
        <w:spacing w:after="0"/>
        <w:jc w:val="both"/>
        <w:rPr>
          <w:rFonts w:ascii="Times New Roman" w:hAnsi="Times New Roman"/>
          <w:bCs/>
          <w:iCs/>
          <w:sz w:val="24"/>
          <w:szCs w:val="24"/>
        </w:rPr>
      </w:pPr>
      <w:r w:rsidRPr="0086318A">
        <w:rPr>
          <w:rFonts w:ascii="Times New Roman" w:hAnsi="Times New Roman"/>
          <w:bCs/>
          <w:iCs/>
          <w:sz w:val="24"/>
          <w:szCs w:val="24"/>
        </w:rPr>
        <w:t>procéder à l’immatriculation de ces bâtiments suivant qu’ils appartiennent à l’</w:t>
      </w:r>
      <w:r w:rsidR="00DC0D7A" w:rsidRPr="0086318A">
        <w:rPr>
          <w:rFonts w:ascii="Times New Roman" w:hAnsi="Times New Roman"/>
          <w:bCs/>
          <w:iCs/>
          <w:sz w:val="24"/>
          <w:szCs w:val="24"/>
        </w:rPr>
        <w:t>a</w:t>
      </w:r>
      <w:r w:rsidRPr="0086318A">
        <w:rPr>
          <w:rFonts w:ascii="Times New Roman" w:hAnsi="Times New Roman"/>
          <w:bCs/>
          <w:iCs/>
          <w:sz w:val="24"/>
          <w:szCs w:val="24"/>
        </w:rPr>
        <w:t xml:space="preserve">dministration </w:t>
      </w:r>
      <w:r w:rsidR="00DC0D7A" w:rsidRPr="0086318A">
        <w:rPr>
          <w:rFonts w:ascii="Times New Roman" w:hAnsi="Times New Roman"/>
          <w:bCs/>
          <w:iCs/>
          <w:sz w:val="24"/>
          <w:szCs w:val="24"/>
        </w:rPr>
        <w:t>c</w:t>
      </w:r>
      <w:r w:rsidRPr="0086318A">
        <w:rPr>
          <w:rFonts w:ascii="Times New Roman" w:hAnsi="Times New Roman"/>
          <w:bCs/>
          <w:iCs/>
          <w:sz w:val="24"/>
          <w:szCs w:val="24"/>
        </w:rPr>
        <w:t xml:space="preserve">entrale ou aux </w:t>
      </w:r>
      <w:r w:rsidR="00DC0D7A" w:rsidRPr="0086318A">
        <w:rPr>
          <w:rFonts w:ascii="Times New Roman" w:hAnsi="Times New Roman"/>
          <w:bCs/>
          <w:iCs/>
          <w:sz w:val="24"/>
          <w:szCs w:val="24"/>
        </w:rPr>
        <w:t>c</w:t>
      </w:r>
      <w:r w:rsidRPr="0086318A">
        <w:rPr>
          <w:rFonts w:ascii="Times New Roman" w:hAnsi="Times New Roman"/>
          <w:bCs/>
          <w:iCs/>
          <w:sz w:val="24"/>
          <w:szCs w:val="24"/>
        </w:rPr>
        <w:t xml:space="preserve">ollectivités </w:t>
      </w:r>
      <w:r w:rsidR="00DC0D7A" w:rsidRPr="0086318A">
        <w:rPr>
          <w:rFonts w:ascii="Times New Roman" w:hAnsi="Times New Roman"/>
          <w:bCs/>
          <w:iCs/>
          <w:sz w:val="24"/>
          <w:szCs w:val="24"/>
        </w:rPr>
        <w:t>l</w:t>
      </w:r>
      <w:r w:rsidR="009F5B88" w:rsidRPr="0086318A">
        <w:rPr>
          <w:rFonts w:ascii="Times New Roman" w:hAnsi="Times New Roman"/>
          <w:bCs/>
          <w:iCs/>
          <w:sz w:val="24"/>
          <w:szCs w:val="24"/>
        </w:rPr>
        <w:t>ocales ;</w:t>
      </w:r>
    </w:p>
    <w:p w:rsidR="000C2BC5" w:rsidRPr="0086318A" w:rsidRDefault="000C2BC5" w:rsidP="00FB4B63">
      <w:pPr>
        <w:numPr>
          <w:ilvl w:val="0"/>
          <w:numId w:val="2"/>
        </w:numPr>
        <w:spacing w:after="0"/>
        <w:jc w:val="both"/>
        <w:rPr>
          <w:rFonts w:ascii="Times New Roman" w:hAnsi="Times New Roman"/>
          <w:bCs/>
          <w:iCs/>
          <w:sz w:val="24"/>
          <w:szCs w:val="24"/>
        </w:rPr>
      </w:pPr>
      <w:r w:rsidRPr="0086318A">
        <w:rPr>
          <w:rFonts w:ascii="Times New Roman" w:hAnsi="Times New Roman"/>
          <w:bCs/>
          <w:iCs/>
          <w:sz w:val="24"/>
          <w:szCs w:val="24"/>
        </w:rPr>
        <w:t>faire l’état des lieux des bâtiments administratifs affectés aux services publics et établir un plan de réfection et d’entretien régulier ;</w:t>
      </w:r>
    </w:p>
    <w:p w:rsidR="000C2BC5" w:rsidRPr="0086318A" w:rsidRDefault="000C2BC5" w:rsidP="00FB4B63">
      <w:pPr>
        <w:numPr>
          <w:ilvl w:val="0"/>
          <w:numId w:val="2"/>
        </w:numPr>
        <w:spacing w:after="0"/>
        <w:jc w:val="both"/>
        <w:rPr>
          <w:rFonts w:ascii="Times New Roman" w:hAnsi="Times New Roman"/>
          <w:bCs/>
          <w:iCs/>
          <w:sz w:val="24"/>
          <w:szCs w:val="24"/>
        </w:rPr>
      </w:pPr>
      <w:r w:rsidRPr="0086318A">
        <w:rPr>
          <w:rFonts w:ascii="Times New Roman" w:hAnsi="Times New Roman"/>
          <w:bCs/>
          <w:iCs/>
          <w:sz w:val="24"/>
          <w:szCs w:val="24"/>
        </w:rPr>
        <w:t>recenser les bâtiments pris en bail par l’administration aux fins de recommander la résiliation du contrat de bail des bâtiments qui ne répondent pas aux normes techniques de construction ou aux textes en la matière ;</w:t>
      </w:r>
    </w:p>
    <w:p w:rsidR="000C2BC5" w:rsidRPr="0086318A" w:rsidRDefault="000C2BC5" w:rsidP="00EA036B">
      <w:pPr>
        <w:jc w:val="both"/>
        <w:rPr>
          <w:rFonts w:ascii="Times New Roman" w:hAnsi="Times New Roman"/>
          <w:bCs/>
          <w:iCs/>
          <w:sz w:val="24"/>
          <w:szCs w:val="24"/>
        </w:rPr>
      </w:pPr>
      <w:r w:rsidRPr="00B1525B">
        <w:rPr>
          <w:rFonts w:ascii="Times New Roman" w:hAnsi="Times New Roman"/>
          <w:bCs/>
          <w:iCs/>
          <w:sz w:val="24"/>
          <w:szCs w:val="24"/>
        </w:rPr>
        <w:t xml:space="preserve">A </w:t>
      </w:r>
      <w:r w:rsidRPr="00B1525B">
        <w:rPr>
          <w:rFonts w:ascii="Times New Roman" w:hAnsi="Times New Roman"/>
          <w:b/>
          <w:iCs/>
          <w:sz w:val="24"/>
          <w:szCs w:val="24"/>
        </w:rPr>
        <w:t>moyen terme</w:t>
      </w:r>
      <w:r w:rsidRPr="0086318A">
        <w:rPr>
          <w:rFonts w:ascii="Times New Roman" w:hAnsi="Times New Roman"/>
          <w:bCs/>
          <w:iCs/>
          <w:sz w:val="24"/>
          <w:szCs w:val="24"/>
        </w:rPr>
        <w:t>, cette opération vise à assainir les finances publiques par la réduction du train de vie de l’Etat.</w:t>
      </w:r>
    </w:p>
    <w:p w:rsidR="002C334D" w:rsidRPr="004E3FE6" w:rsidRDefault="005F231C" w:rsidP="00EA036B">
      <w:pPr>
        <w:pStyle w:val="Titre2"/>
        <w:spacing w:before="0" w:after="240" w:line="240" w:lineRule="auto"/>
        <w:jc w:val="both"/>
        <w:rPr>
          <w:rFonts w:ascii="Times New Roman" w:hAnsi="Times New Roman" w:cs="Times New Roman"/>
          <w:color w:val="auto"/>
          <w:sz w:val="24"/>
          <w:szCs w:val="24"/>
        </w:rPr>
      </w:pPr>
      <w:bookmarkStart w:id="46" w:name="_Toc373912460"/>
      <w:bookmarkStart w:id="47" w:name="_Toc373912760"/>
      <w:bookmarkStart w:id="48" w:name="_Toc375619605"/>
      <w:bookmarkStart w:id="49" w:name="_Toc375622868"/>
      <w:bookmarkStart w:id="50" w:name="_Toc375625321"/>
      <w:bookmarkStart w:id="51" w:name="_Toc375645988"/>
      <w:r w:rsidRPr="004E3FE6">
        <w:rPr>
          <w:rFonts w:ascii="Times New Roman" w:hAnsi="Times New Roman" w:cs="Times New Roman"/>
          <w:color w:val="auto"/>
          <w:sz w:val="24"/>
          <w:szCs w:val="24"/>
        </w:rPr>
        <w:t>Structure organisationnelle de l’opération</w:t>
      </w:r>
      <w:bookmarkEnd w:id="46"/>
      <w:bookmarkEnd w:id="47"/>
      <w:bookmarkEnd w:id="48"/>
      <w:bookmarkEnd w:id="49"/>
      <w:bookmarkEnd w:id="50"/>
      <w:bookmarkEnd w:id="51"/>
    </w:p>
    <w:p w:rsidR="005F231C" w:rsidRPr="0086318A" w:rsidRDefault="005F231C" w:rsidP="00B55CF0">
      <w:pPr>
        <w:tabs>
          <w:tab w:val="left" w:pos="-720"/>
        </w:tabs>
        <w:suppressAutoHyphens/>
        <w:spacing w:after="0"/>
        <w:jc w:val="both"/>
        <w:rPr>
          <w:rFonts w:ascii="Times New Roman" w:hAnsi="Times New Roman"/>
          <w:spacing w:val="-3"/>
          <w:sz w:val="24"/>
          <w:lang w:val="fr-CA"/>
        </w:rPr>
      </w:pPr>
      <w:r w:rsidRPr="0086318A">
        <w:rPr>
          <w:rFonts w:ascii="Times New Roman" w:hAnsi="Times New Roman"/>
          <w:spacing w:val="-3"/>
          <w:sz w:val="24"/>
          <w:lang w:val="fr-CA"/>
        </w:rPr>
        <w:t xml:space="preserve">La Direction Technique de préparation et d'exécution du Recensement et l'Immatriculation des </w:t>
      </w:r>
      <w:r w:rsidR="00B55CF0">
        <w:rPr>
          <w:rFonts w:ascii="Times New Roman" w:hAnsi="Times New Roman"/>
          <w:spacing w:val="-3"/>
          <w:sz w:val="24"/>
          <w:lang w:val="fr-CA"/>
        </w:rPr>
        <w:t>B</w:t>
      </w:r>
      <w:r w:rsidRPr="0086318A">
        <w:rPr>
          <w:rFonts w:ascii="Times New Roman" w:hAnsi="Times New Roman"/>
          <w:spacing w:val="-3"/>
          <w:sz w:val="24"/>
          <w:lang w:val="fr-CA"/>
        </w:rPr>
        <w:t xml:space="preserve">âtiments </w:t>
      </w:r>
      <w:r w:rsidR="00B55CF0">
        <w:rPr>
          <w:rFonts w:ascii="Times New Roman" w:hAnsi="Times New Roman"/>
          <w:spacing w:val="-3"/>
          <w:sz w:val="24"/>
          <w:lang w:val="fr-CA"/>
        </w:rPr>
        <w:t>A</w:t>
      </w:r>
      <w:r w:rsidRPr="0086318A">
        <w:rPr>
          <w:rFonts w:ascii="Times New Roman" w:hAnsi="Times New Roman"/>
          <w:spacing w:val="-3"/>
          <w:sz w:val="24"/>
          <w:lang w:val="fr-CA"/>
        </w:rPr>
        <w:t>dministratifs</w:t>
      </w:r>
      <w:r w:rsidR="00B55CF0">
        <w:rPr>
          <w:rFonts w:ascii="Times New Roman" w:hAnsi="Times New Roman"/>
          <w:spacing w:val="-3"/>
          <w:sz w:val="24"/>
          <w:lang w:val="fr-CA"/>
        </w:rPr>
        <w:t xml:space="preserve"> (RIBA)</w:t>
      </w:r>
      <w:r w:rsidRPr="0086318A">
        <w:rPr>
          <w:rFonts w:ascii="Times New Roman" w:hAnsi="Times New Roman"/>
          <w:spacing w:val="-3"/>
          <w:sz w:val="24"/>
          <w:lang w:val="fr-CA"/>
        </w:rPr>
        <w:t xml:space="preserve"> est la Direction Générale du Matériel et de la Logistique</w:t>
      </w:r>
      <w:r w:rsidR="00B55CF0">
        <w:rPr>
          <w:rFonts w:ascii="Times New Roman" w:hAnsi="Times New Roman"/>
          <w:spacing w:val="-3"/>
          <w:sz w:val="24"/>
          <w:lang w:val="fr-CA"/>
        </w:rPr>
        <w:t xml:space="preserve"> (DGML)</w:t>
      </w:r>
      <w:r w:rsidRPr="0086318A">
        <w:rPr>
          <w:rFonts w:ascii="Times New Roman" w:hAnsi="Times New Roman"/>
          <w:spacing w:val="-3"/>
          <w:sz w:val="24"/>
          <w:lang w:val="fr-CA"/>
        </w:rPr>
        <w:t xml:space="preserve"> en collaboration avec la Direction Générale de l'Habitat et de la Construction, l'Institut National de la Statistique et de l'Analyse Économique et l'Institut Géographique National. </w:t>
      </w:r>
    </w:p>
    <w:p w:rsidR="005F231C" w:rsidRPr="0086318A" w:rsidRDefault="005F231C" w:rsidP="005F231C">
      <w:pPr>
        <w:tabs>
          <w:tab w:val="left" w:pos="-720"/>
        </w:tabs>
        <w:suppressAutoHyphens/>
        <w:spacing w:after="0"/>
        <w:jc w:val="both"/>
        <w:rPr>
          <w:rFonts w:ascii="Times New Roman" w:hAnsi="Times New Roman"/>
          <w:spacing w:val="-3"/>
          <w:sz w:val="24"/>
          <w:lang w:val="fr-CA"/>
        </w:rPr>
      </w:pPr>
      <w:r w:rsidRPr="0086318A">
        <w:rPr>
          <w:rFonts w:ascii="Times New Roman" w:hAnsi="Times New Roman"/>
          <w:spacing w:val="-3"/>
          <w:sz w:val="24"/>
          <w:lang w:val="fr-CA"/>
        </w:rPr>
        <w:t>La structure organi</w:t>
      </w:r>
      <w:r w:rsidR="009106A2">
        <w:rPr>
          <w:rFonts w:ascii="Times New Roman" w:hAnsi="Times New Roman"/>
          <w:spacing w:val="-3"/>
          <w:sz w:val="24"/>
          <w:lang w:val="fr-CA"/>
        </w:rPr>
        <w:t xml:space="preserve">sationnelle du recensement et </w:t>
      </w:r>
      <w:r w:rsidRPr="0086318A">
        <w:rPr>
          <w:rFonts w:ascii="Times New Roman" w:hAnsi="Times New Roman"/>
          <w:spacing w:val="-3"/>
          <w:sz w:val="24"/>
          <w:lang w:val="fr-CA"/>
        </w:rPr>
        <w:t>immatriculation des bâtiments administratifs comprend :</w:t>
      </w:r>
    </w:p>
    <w:p w:rsidR="005F231C" w:rsidRPr="0086318A" w:rsidRDefault="009106A2" w:rsidP="004750D9">
      <w:pPr>
        <w:pStyle w:val="Paragraphedeliste"/>
        <w:numPr>
          <w:ilvl w:val="0"/>
          <w:numId w:val="6"/>
        </w:numPr>
        <w:tabs>
          <w:tab w:val="left" w:pos="-720"/>
        </w:tabs>
        <w:suppressAutoHyphens/>
        <w:spacing w:after="0"/>
        <w:jc w:val="both"/>
        <w:rPr>
          <w:rFonts w:ascii="Times New Roman" w:hAnsi="Times New Roman"/>
          <w:spacing w:val="-3"/>
          <w:sz w:val="24"/>
          <w:lang w:val="fr-CA"/>
        </w:rPr>
      </w:pPr>
      <w:r>
        <w:rPr>
          <w:rFonts w:ascii="Times New Roman" w:hAnsi="Times New Roman"/>
          <w:spacing w:val="-3"/>
          <w:sz w:val="24"/>
          <w:lang w:val="fr-CA"/>
        </w:rPr>
        <w:t xml:space="preserve">la </w:t>
      </w:r>
      <w:r w:rsidR="005F231C" w:rsidRPr="0086318A">
        <w:rPr>
          <w:rFonts w:ascii="Times New Roman" w:hAnsi="Times New Roman"/>
          <w:spacing w:val="-3"/>
          <w:sz w:val="24"/>
          <w:lang w:val="fr-CA"/>
        </w:rPr>
        <w:t>coordination nationale. C’est l’organe de coordination et de supervision générale de l’opération ;</w:t>
      </w:r>
    </w:p>
    <w:p w:rsidR="005F231C" w:rsidRPr="0086318A" w:rsidRDefault="009106A2" w:rsidP="004750D9">
      <w:pPr>
        <w:widowControl w:val="0"/>
        <w:numPr>
          <w:ilvl w:val="0"/>
          <w:numId w:val="6"/>
        </w:numPr>
        <w:tabs>
          <w:tab w:val="left" w:pos="-720"/>
        </w:tabs>
        <w:suppressAutoHyphens/>
        <w:spacing w:after="0"/>
        <w:jc w:val="both"/>
        <w:rPr>
          <w:rFonts w:ascii="Times New Roman" w:hAnsi="Times New Roman"/>
          <w:spacing w:val="-3"/>
          <w:sz w:val="24"/>
          <w:lang w:val="fr-CA"/>
        </w:rPr>
      </w:pPr>
      <w:r>
        <w:rPr>
          <w:rFonts w:ascii="Times New Roman" w:hAnsi="Times New Roman"/>
          <w:spacing w:val="-3"/>
          <w:sz w:val="24"/>
          <w:lang w:val="fr-CA"/>
        </w:rPr>
        <w:t>la</w:t>
      </w:r>
      <w:r w:rsidR="005F231C" w:rsidRPr="0086318A">
        <w:rPr>
          <w:rFonts w:ascii="Times New Roman" w:hAnsi="Times New Roman"/>
          <w:spacing w:val="-3"/>
          <w:sz w:val="24"/>
          <w:lang w:val="fr-CA"/>
        </w:rPr>
        <w:t xml:space="preserve"> coordination départementale. Elle </w:t>
      </w:r>
      <w:r w:rsidR="005F231C" w:rsidRPr="0086318A">
        <w:rPr>
          <w:rFonts w:ascii="Times New Roman" w:hAnsi="Times New Roman"/>
          <w:sz w:val="24"/>
          <w:szCs w:val="24"/>
        </w:rPr>
        <w:t>coordonne les activités des superviseurs et assure la liaison avec la coordination nationale ;</w:t>
      </w:r>
    </w:p>
    <w:p w:rsidR="005F231C" w:rsidRPr="0086318A" w:rsidRDefault="005F231C" w:rsidP="004750D9">
      <w:pPr>
        <w:widowControl w:val="0"/>
        <w:numPr>
          <w:ilvl w:val="0"/>
          <w:numId w:val="6"/>
        </w:numPr>
        <w:tabs>
          <w:tab w:val="left" w:pos="-720"/>
        </w:tabs>
        <w:suppressAutoHyphens/>
        <w:spacing w:after="0"/>
        <w:jc w:val="both"/>
        <w:rPr>
          <w:rFonts w:ascii="Times New Roman" w:hAnsi="Times New Roman"/>
          <w:spacing w:val="-3"/>
          <w:sz w:val="24"/>
          <w:lang w:val="fr-CA"/>
        </w:rPr>
      </w:pPr>
      <w:r w:rsidRPr="0086318A">
        <w:rPr>
          <w:rFonts w:ascii="Times New Roman" w:hAnsi="Times New Roman"/>
          <w:spacing w:val="-3"/>
          <w:sz w:val="24"/>
          <w:lang w:val="fr-CA"/>
        </w:rPr>
        <w:t xml:space="preserve">la supervision : </w:t>
      </w:r>
      <w:r w:rsidRPr="0086318A">
        <w:rPr>
          <w:rFonts w:ascii="Times New Roman" w:hAnsi="Times New Roman"/>
          <w:sz w:val="24"/>
          <w:szCs w:val="24"/>
          <w:lang w:val="fr-CA"/>
        </w:rPr>
        <w:t xml:space="preserve">Elle </w:t>
      </w:r>
      <w:r w:rsidR="009106A2">
        <w:rPr>
          <w:rFonts w:ascii="Times New Roman" w:hAnsi="Times New Roman"/>
          <w:sz w:val="24"/>
          <w:szCs w:val="24"/>
          <w:lang w:val="fr-CA"/>
        </w:rPr>
        <w:t xml:space="preserve">est </w:t>
      </w:r>
      <w:r w:rsidRPr="0086318A">
        <w:rPr>
          <w:rFonts w:ascii="Times New Roman" w:hAnsi="Times New Roman"/>
          <w:sz w:val="24"/>
          <w:szCs w:val="24"/>
          <w:lang w:val="fr-CA"/>
        </w:rPr>
        <w:t>constituée de superviseurs chargés de coordonner l’activité des contrôleurs et d’assurer la liaison entre le terrain et la coordination départementale ;</w:t>
      </w:r>
    </w:p>
    <w:p w:rsidR="00942B3C" w:rsidRPr="0086318A" w:rsidRDefault="005F231C" w:rsidP="004750D9">
      <w:pPr>
        <w:widowControl w:val="0"/>
        <w:numPr>
          <w:ilvl w:val="0"/>
          <w:numId w:val="6"/>
        </w:numPr>
        <w:tabs>
          <w:tab w:val="left" w:pos="-720"/>
        </w:tabs>
        <w:suppressAutoHyphens/>
        <w:spacing w:after="0"/>
        <w:jc w:val="both"/>
        <w:rPr>
          <w:rFonts w:ascii="Times New Roman" w:hAnsi="Times New Roman"/>
          <w:spacing w:val="-3"/>
          <w:sz w:val="24"/>
          <w:lang w:val="fr-CA"/>
        </w:rPr>
      </w:pPr>
      <w:r w:rsidRPr="0086318A">
        <w:rPr>
          <w:rFonts w:ascii="Times New Roman" w:hAnsi="Times New Roman"/>
          <w:sz w:val="24"/>
          <w:szCs w:val="24"/>
          <w:lang w:val="fr-CA"/>
        </w:rPr>
        <w:t>le contrôle : Il est constitué de contrôleurs chargés du suivi du recensement au quotidien et du redéploiement des agents recenseurs ;</w:t>
      </w:r>
    </w:p>
    <w:p w:rsidR="005F231C" w:rsidRPr="0086318A" w:rsidRDefault="005F231C" w:rsidP="004750D9">
      <w:pPr>
        <w:widowControl w:val="0"/>
        <w:numPr>
          <w:ilvl w:val="0"/>
          <w:numId w:val="6"/>
        </w:numPr>
        <w:tabs>
          <w:tab w:val="left" w:pos="-720"/>
        </w:tabs>
        <w:suppressAutoHyphens/>
        <w:spacing w:after="0"/>
        <w:jc w:val="both"/>
        <w:rPr>
          <w:rFonts w:ascii="Times New Roman" w:hAnsi="Times New Roman"/>
          <w:spacing w:val="-3"/>
          <w:sz w:val="24"/>
          <w:lang w:val="fr-CA"/>
        </w:rPr>
      </w:pPr>
      <w:r w:rsidRPr="0086318A">
        <w:rPr>
          <w:rFonts w:ascii="Times New Roman" w:hAnsi="Times New Roman"/>
          <w:spacing w:val="-3"/>
          <w:sz w:val="24"/>
          <w:lang w:val="fr-CA"/>
        </w:rPr>
        <w:t>l’organe de collecte. Il est constitué d’agents recenseurs et cartographes</w:t>
      </w:r>
      <w:r w:rsidR="00577404" w:rsidRPr="0086318A">
        <w:rPr>
          <w:rFonts w:ascii="Times New Roman" w:hAnsi="Times New Roman"/>
          <w:sz w:val="24"/>
          <w:szCs w:val="24"/>
        </w:rPr>
        <w:t xml:space="preserve"> </w:t>
      </w:r>
      <w:r w:rsidR="00577404" w:rsidRPr="0086318A">
        <w:rPr>
          <w:rFonts w:ascii="Times New Roman" w:hAnsi="Times New Roman"/>
          <w:sz w:val="24"/>
          <w:szCs w:val="24"/>
          <w:lang w:val="fr-CA"/>
        </w:rPr>
        <w:t xml:space="preserve">chargés de la collecte de l’information </w:t>
      </w:r>
      <w:r w:rsidR="00B55CF0">
        <w:rPr>
          <w:rFonts w:ascii="Times New Roman" w:hAnsi="Times New Roman"/>
          <w:sz w:val="24"/>
          <w:szCs w:val="24"/>
          <w:lang w:val="fr-CA"/>
        </w:rPr>
        <w:t xml:space="preserve">à l’aide </w:t>
      </w:r>
      <w:r w:rsidR="00577404" w:rsidRPr="0086318A">
        <w:rPr>
          <w:rFonts w:ascii="Times New Roman" w:hAnsi="Times New Roman"/>
          <w:sz w:val="24"/>
          <w:szCs w:val="24"/>
          <w:lang w:val="fr-CA"/>
        </w:rPr>
        <w:t>du questionnaire</w:t>
      </w:r>
      <w:r w:rsidR="009106A2">
        <w:rPr>
          <w:rFonts w:ascii="Times New Roman" w:hAnsi="Times New Roman"/>
          <w:sz w:val="24"/>
          <w:szCs w:val="24"/>
          <w:lang w:val="fr-CA"/>
        </w:rPr>
        <w:t>, la prise des vues et des coordonnées GPS.</w:t>
      </w:r>
    </w:p>
    <w:p w:rsidR="00DF4D5D" w:rsidRPr="0086318A" w:rsidRDefault="00DF4D5D" w:rsidP="005F231C">
      <w:pPr>
        <w:spacing w:after="0"/>
        <w:rPr>
          <w:rFonts w:ascii="Times New Roman" w:hAnsi="Times New Roman"/>
          <w:b/>
          <w:spacing w:val="-3"/>
          <w:sz w:val="24"/>
          <w:szCs w:val="24"/>
          <w:lang w:val="fr-CA"/>
        </w:rPr>
      </w:pPr>
    </w:p>
    <w:p w:rsidR="00DF4D5D" w:rsidRPr="0086318A" w:rsidRDefault="00DF4D5D" w:rsidP="005F231C">
      <w:pPr>
        <w:spacing w:after="0"/>
        <w:rPr>
          <w:rFonts w:ascii="Times New Roman" w:hAnsi="Times New Roman"/>
          <w:b/>
          <w:spacing w:val="-3"/>
          <w:sz w:val="24"/>
          <w:szCs w:val="24"/>
          <w:lang w:val="fr-CA"/>
        </w:rPr>
        <w:sectPr w:rsidR="00DF4D5D" w:rsidRPr="0086318A" w:rsidSect="009153E3">
          <w:pgSz w:w="11906" w:h="16838"/>
          <w:pgMar w:top="1417" w:right="1417" w:bottom="1417" w:left="1417" w:header="708" w:footer="708" w:gutter="0"/>
          <w:pgNumType w:start="1"/>
          <w:cols w:space="708"/>
          <w:docGrid w:linePitch="360"/>
        </w:sectPr>
      </w:pPr>
    </w:p>
    <w:p w:rsidR="00DF4D5D" w:rsidRPr="00284401" w:rsidRDefault="005F231C" w:rsidP="005F231C">
      <w:pPr>
        <w:spacing w:after="0"/>
        <w:rPr>
          <w:rFonts w:ascii="Times New Roman" w:hAnsi="Times New Roman"/>
          <w:i/>
          <w:spacing w:val="-3"/>
          <w:sz w:val="24"/>
          <w:szCs w:val="24"/>
          <w:lang w:val="fr-CA"/>
        </w:rPr>
      </w:pPr>
      <w:r w:rsidRPr="00284401">
        <w:rPr>
          <w:rFonts w:ascii="Times New Roman" w:hAnsi="Times New Roman"/>
          <w:i/>
          <w:spacing w:val="-3"/>
          <w:sz w:val="24"/>
          <w:szCs w:val="24"/>
          <w:lang w:val="fr-CA"/>
        </w:rPr>
        <w:lastRenderedPageBreak/>
        <w:t>Organigramme de la collecte</w:t>
      </w:r>
    </w:p>
    <w:p w:rsidR="00DF4D5D" w:rsidRPr="0086318A" w:rsidRDefault="00567BDD" w:rsidP="005F231C">
      <w:pPr>
        <w:spacing w:after="0"/>
        <w:rPr>
          <w:rFonts w:ascii="Times New Roman" w:hAnsi="Times New Roman"/>
          <w:spacing w:val="-3"/>
          <w:sz w:val="24"/>
          <w:szCs w:val="24"/>
          <w:lang w:val="fr-CA"/>
        </w:rPr>
      </w:pPr>
      <w:r w:rsidRPr="00567BDD">
        <w:rPr>
          <w:rFonts w:ascii="Times New Roman" w:hAnsi="Times New Roman"/>
          <w:noProof/>
          <w:spacing w:val="-3"/>
          <w:sz w:val="20"/>
          <w:szCs w:val="24"/>
          <w:lang w:eastAsia="fr-FR"/>
        </w:rPr>
        <w:pict>
          <v:shapetype id="_x0000_t202" coordsize="21600,21600" o:spt="202" path="m,l,21600r21600,l21600,xe">
            <v:stroke joinstyle="miter"/>
            <v:path gradientshapeok="t" o:connecttype="rect"/>
          </v:shapetype>
          <v:shape id="_x0000_s1033" type="#_x0000_t202" style="position:absolute;margin-left:-15.35pt;margin-top:4.4pt;width:445.1pt;height:304.9pt;z-index:251660288">
            <v:textbox style="mso-next-textbox:#_x0000_s1033">
              <w:txbxContent>
                <w:p w:rsidR="00D30E22" w:rsidRPr="00DF4D5D" w:rsidRDefault="00D30E22" w:rsidP="00DF4D5D">
                  <w:pPr>
                    <w:jc w:val="center"/>
                    <w:rPr>
                      <w:rFonts w:ascii="Times New Roman" w:hAnsi="Times New Roman"/>
                      <w:sz w:val="18"/>
                    </w:rPr>
                  </w:pPr>
                  <w:r w:rsidRPr="00DF4D5D">
                    <w:rPr>
                      <w:rFonts w:ascii="Times New Roman" w:hAnsi="Times New Roman"/>
                      <w:noProof/>
                      <w:sz w:val="18"/>
                      <w:lang w:eastAsia="fr-FR"/>
                    </w:rPr>
                    <w:drawing>
                      <wp:inline distT="0" distB="0" distL="0" distR="0">
                        <wp:extent cx="5243063" cy="3700732"/>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srcRect/>
                                <a:stretch>
                                  <a:fillRect/>
                                </a:stretch>
                              </pic:blipFill>
                              <pic:spPr bwMode="auto">
                                <a:xfrm>
                                  <a:off x="0" y="0"/>
                                  <a:ext cx="5241029" cy="3699297"/>
                                </a:xfrm>
                                <a:prstGeom prst="rect">
                                  <a:avLst/>
                                </a:prstGeom>
                                <a:noFill/>
                                <a:ln w="9525">
                                  <a:noFill/>
                                  <a:miter lim="800000"/>
                                  <a:headEnd/>
                                  <a:tailEnd/>
                                </a:ln>
                              </pic:spPr>
                            </pic:pic>
                          </a:graphicData>
                        </a:graphic>
                      </wp:inline>
                    </w:drawing>
                  </w:r>
                </w:p>
              </w:txbxContent>
            </v:textbox>
          </v:shape>
        </w:pict>
      </w: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rFonts w:ascii="Times New Roman" w:hAnsi="Times New Roman"/>
          <w:spacing w:val="-3"/>
          <w:sz w:val="24"/>
          <w:szCs w:val="24"/>
          <w:lang w:val="fr-CA"/>
        </w:rPr>
      </w:pPr>
    </w:p>
    <w:p w:rsidR="00DF4D5D" w:rsidRPr="0086318A" w:rsidRDefault="00DF4D5D" w:rsidP="005F231C">
      <w:pPr>
        <w:spacing w:after="0"/>
        <w:rPr>
          <w:lang w:val="fr-CA"/>
        </w:rPr>
      </w:pPr>
    </w:p>
    <w:p w:rsidR="009C6EE8" w:rsidRPr="004E3FE6" w:rsidRDefault="00E16EDF" w:rsidP="00EA036B">
      <w:pPr>
        <w:pStyle w:val="Titre2"/>
        <w:spacing w:after="240"/>
        <w:rPr>
          <w:rFonts w:ascii="Times New Roman" w:hAnsi="Times New Roman" w:cs="Times New Roman"/>
          <w:color w:val="auto"/>
          <w:sz w:val="24"/>
        </w:rPr>
      </w:pPr>
      <w:bookmarkStart w:id="52" w:name="_Toc373912461"/>
      <w:bookmarkStart w:id="53" w:name="_Toc373912761"/>
      <w:bookmarkStart w:id="54" w:name="_Toc375619606"/>
      <w:bookmarkStart w:id="55" w:name="_Toc375622869"/>
      <w:bookmarkStart w:id="56" w:name="_Toc375625322"/>
      <w:bookmarkStart w:id="57" w:name="_Toc375645989"/>
      <w:r w:rsidRPr="004E3FE6">
        <w:rPr>
          <w:rFonts w:ascii="Times New Roman" w:hAnsi="Times New Roman" w:cs="Times New Roman"/>
          <w:color w:val="auto"/>
          <w:sz w:val="24"/>
        </w:rPr>
        <w:t>C</w:t>
      </w:r>
      <w:r w:rsidR="009C6EE8" w:rsidRPr="004E3FE6">
        <w:rPr>
          <w:rFonts w:ascii="Times New Roman" w:hAnsi="Times New Roman" w:cs="Times New Roman"/>
          <w:color w:val="auto"/>
          <w:sz w:val="24"/>
        </w:rPr>
        <w:t>oncepts</w:t>
      </w:r>
      <w:r w:rsidRPr="004E3FE6">
        <w:rPr>
          <w:rFonts w:ascii="Times New Roman" w:hAnsi="Times New Roman" w:cs="Times New Roman"/>
          <w:color w:val="auto"/>
          <w:sz w:val="24"/>
        </w:rPr>
        <w:t xml:space="preserve"> et définitions de base</w:t>
      </w:r>
      <w:bookmarkEnd w:id="52"/>
      <w:bookmarkEnd w:id="53"/>
      <w:bookmarkEnd w:id="54"/>
      <w:bookmarkEnd w:id="55"/>
      <w:bookmarkEnd w:id="56"/>
      <w:bookmarkEnd w:id="57"/>
    </w:p>
    <w:p w:rsidR="000C2BC5" w:rsidRPr="0086318A" w:rsidRDefault="000C2BC5" w:rsidP="00DC0D7A">
      <w:pPr>
        <w:tabs>
          <w:tab w:val="left" w:pos="-720"/>
        </w:tabs>
        <w:suppressAutoHyphens/>
        <w:spacing w:after="0" w:line="360" w:lineRule="auto"/>
        <w:jc w:val="both"/>
        <w:rPr>
          <w:rFonts w:ascii="Times New Roman" w:hAnsi="Times New Roman"/>
          <w:spacing w:val="-3"/>
          <w:sz w:val="24"/>
          <w:szCs w:val="24"/>
          <w:lang w:val="fr-CA"/>
        </w:rPr>
      </w:pPr>
      <w:r w:rsidRPr="0086318A">
        <w:rPr>
          <w:rFonts w:ascii="Times New Roman" w:hAnsi="Times New Roman"/>
          <w:spacing w:val="-3"/>
          <w:sz w:val="24"/>
          <w:szCs w:val="24"/>
          <w:lang w:val="fr-CA"/>
        </w:rPr>
        <w:t>BÂTIMENT : Le bâtiment est une construction :</w:t>
      </w:r>
    </w:p>
    <w:p w:rsidR="000C2BC5" w:rsidRPr="0086318A" w:rsidRDefault="000C2BC5" w:rsidP="00FB4B63">
      <w:pPr>
        <w:numPr>
          <w:ilvl w:val="0"/>
          <w:numId w:val="3"/>
        </w:numPr>
        <w:tabs>
          <w:tab w:val="left" w:pos="-720"/>
        </w:tabs>
        <w:suppressAutoHyphens/>
        <w:spacing w:after="0" w:line="240" w:lineRule="auto"/>
        <w:ind w:left="851" w:hanging="425"/>
        <w:jc w:val="both"/>
        <w:rPr>
          <w:rFonts w:ascii="Times New Roman" w:hAnsi="Times New Roman"/>
          <w:spacing w:val="-3"/>
          <w:sz w:val="24"/>
          <w:szCs w:val="24"/>
          <w:lang w:val="fr-CA"/>
        </w:rPr>
      </w:pPr>
      <w:r w:rsidRPr="0086318A">
        <w:rPr>
          <w:rFonts w:ascii="Times New Roman" w:hAnsi="Times New Roman"/>
          <w:spacing w:val="-3"/>
          <w:sz w:val="24"/>
          <w:szCs w:val="24"/>
          <w:lang w:val="fr-CA"/>
        </w:rPr>
        <w:t xml:space="preserve">en un seul tenant </w:t>
      </w:r>
    </w:p>
    <w:p w:rsidR="000C2BC5" w:rsidRPr="0086318A" w:rsidRDefault="000C2BC5" w:rsidP="00FB4B63">
      <w:pPr>
        <w:numPr>
          <w:ilvl w:val="0"/>
          <w:numId w:val="3"/>
        </w:numPr>
        <w:tabs>
          <w:tab w:val="left" w:pos="-720"/>
        </w:tabs>
        <w:suppressAutoHyphens/>
        <w:spacing w:after="60" w:line="240" w:lineRule="auto"/>
        <w:ind w:left="851" w:hanging="425"/>
        <w:jc w:val="both"/>
        <w:rPr>
          <w:rFonts w:ascii="Times New Roman" w:hAnsi="Times New Roman"/>
          <w:spacing w:val="-3"/>
          <w:sz w:val="24"/>
          <w:szCs w:val="24"/>
          <w:lang w:val="fr-CA"/>
        </w:rPr>
      </w:pPr>
      <w:r w:rsidRPr="0086318A">
        <w:rPr>
          <w:rFonts w:ascii="Times New Roman" w:hAnsi="Times New Roman"/>
          <w:spacing w:val="-3"/>
          <w:sz w:val="24"/>
          <w:szCs w:val="24"/>
          <w:lang w:val="fr-CA"/>
        </w:rPr>
        <w:t xml:space="preserve">couverte par un toit </w:t>
      </w:r>
      <w:r w:rsidRPr="0086318A">
        <w:rPr>
          <w:rFonts w:ascii="Times New Roman" w:hAnsi="Times New Roman"/>
          <w:i/>
          <w:spacing w:val="-3"/>
          <w:sz w:val="24"/>
          <w:szCs w:val="24"/>
          <w:lang w:val="fr-CA"/>
        </w:rPr>
        <w:t>(quelle que soit sa nature</w:t>
      </w:r>
      <w:r w:rsidRPr="0086318A">
        <w:rPr>
          <w:rFonts w:ascii="Times New Roman" w:hAnsi="Times New Roman"/>
          <w:spacing w:val="-3"/>
          <w:sz w:val="24"/>
          <w:szCs w:val="24"/>
          <w:lang w:val="fr-CA"/>
        </w:rPr>
        <w:t xml:space="preserve">) </w:t>
      </w:r>
    </w:p>
    <w:p w:rsidR="000C2BC5" w:rsidRPr="0086318A" w:rsidRDefault="000C2BC5" w:rsidP="00FB4B63">
      <w:pPr>
        <w:numPr>
          <w:ilvl w:val="0"/>
          <w:numId w:val="3"/>
        </w:numPr>
        <w:tabs>
          <w:tab w:val="left" w:pos="-720"/>
        </w:tabs>
        <w:suppressAutoHyphens/>
        <w:spacing w:after="60" w:line="360" w:lineRule="auto"/>
        <w:ind w:left="851" w:hanging="425"/>
        <w:jc w:val="both"/>
        <w:rPr>
          <w:rFonts w:ascii="Times New Roman" w:hAnsi="Times New Roman"/>
          <w:spacing w:val="-3"/>
          <w:sz w:val="24"/>
          <w:szCs w:val="24"/>
          <w:lang w:val="fr-CA"/>
        </w:rPr>
      </w:pPr>
      <w:r w:rsidRPr="0086318A">
        <w:rPr>
          <w:rFonts w:ascii="Times New Roman" w:hAnsi="Times New Roman"/>
          <w:spacing w:val="-3"/>
          <w:sz w:val="24"/>
          <w:szCs w:val="24"/>
          <w:lang w:val="fr-CA"/>
        </w:rPr>
        <w:t xml:space="preserve">généralement limitée par des murs extérieurs </w:t>
      </w:r>
      <w:r w:rsidRPr="0086318A">
        <w:rPr>
          <w:rFonts w:ascii="Times New Roman" w:hAnsi="Times New Roman"/>
          <w:i/>
          <w:spacing w:val="-3"/>
          <w:sz w:val="24"/>
          <w:szCs w:val="24"/>
          <w:lang w:val="fr-CA"/>
        </w:rPr>
        <w:t xml:space="preserve">(quelle que soit leur nature). </w:t>
      </w:r>
      <w:r w:rsidRPr="0086318A">
        <w:rPr>
          <w:rFonts w:ascii="Times New Roman" w:hAnsi="Times New Roman"/>
          <w:spacing w:val="-3"/>
          <w:sz w:val="24"/>
          <w:szCs w:val="24"/>
          <w:lang w:val="fr-CA"/>
        </w:rPr>
        <w:t xml:space="preserve"> </w:t>
      </w:r>
    </w:p>
    <w:p w:rsidR="00156FD7" w:rsidRPr="00156FD7" w:rsidRDefault="00156FD7" w:rsidP="00156FD7">
      <w:pPr>
        <w:tabs>
          <w:tab w:val="left" w:pos="-720"/>
        </w:tabs>
        <w:suppressAutoHyphens/>
        <w:jc w:val="both"/>
        <w:rPr>
          <w:rFonts w:ascii="Times New Roman" w:hAnsi="Times New Roman"/>
          <w:spacing w:val="-3"/>
          <w:lang w:val="fr-CA"/>
        </w:rPr>
      </w:pPr>
      <w:r w:rsidRPr="00156FD7">
        <w:rPr>
          <w:rFonts w:ascii="Times New Roman" w:hAnsi="Times New Roman"/>
          <w:spacing w:val="-3"/>
          <w:lang w:val="fr-CA"/>
        </w:rPr>
        <w:t>MUR D’UN BÂTIMENT : Ouvrage vertical en brique qui délimite intérieurement ou extérieurement un édifice.</w:t>
      </w:r>
    </w:p>
    <w:p w:rsidR="00156FD7" w:rsidRPr="00156FD7" w:rsidRDefault="00156FD7" w:rsidP="00156FD7">
      <w:pPr>
        <w:tabs>
          <w:tab w:val="left" w:pos="-720"/>
        </w:tabs>
        <w:suppressAutoHyphens/>
        <w:jc w:val="both"/>
        <w:rPr>
          <w:rFonts w:ascii="Times New Roman" w:hAnsi="Times New Roman"/>
          <w:spacing w:val="-3"/>
          <w:lang w:val="fr-CA"/>
        </w:rPr>
      </w:pPr>
      <w:r w:rsidRPr="00156FD7">
        <w:rPr>
          <w:rFonts w:ascii="Times New Roman" w:hAnsi="Times New Roman"/>
          <w:spacing w:val="-3"/>
          <w:lang w:val="fr-CA"/>
        </w:rPr>
        <w:t>PEINTURE : Couche de couleur étendue sur une surface</w:t>
      </w:r>
    </w:p>
    <w:p w:rsidR="00156FD7" w:rsidRPr="00156FD7" w:rsidRDefault="00156FD7" w:rsidP="00156FD7">
      <w:pPr>
        <w:tabs>
          <w:tab w:val="left" w:pos="-720"/>
          <w:tab w:val="left" w:pos="1276"/>
        </w:tabs>
        <w:suppressAutoHyphens/>
        <w:jc w:val="both"/>
        <w:rPr>
          <w:rFonts w:ascii="Times New Roman" w:hAnsi="Times New Roman"/>
          <w:spacing w:val="-3"/>
          <w:lang w:val="fr-CA"/>
        </w:rPr>
      </w:pPr>
      <w:r w:rsidRPr="00156FD7">
        <w:rPr>
          <w:rFonts w:ascii="Times New Roman" w:hAnsi="Times New Roman"/>
          <w:spacing w:val="-3"/>
          <w:lang w:val="fr-CA"/>
        </w:rPr>
        <w:t>PLAFONDS : Matériaux légers qui couvrent ou qui ferment la partie supérieure d’une pièce et légèrement posé sous le toit d’un édifice.</w:t>
      </w:r>
    </w:p>
    <w:p w:rsidR="00156FD7" w:rsidRPr="00156FD7" w:rsidRDefault="00156FD7" w:rsidP="00156FD7">
      <w:pPr>
        <w:tabs>
          <w:tab w:val="left" w:pos="-720"/>
        </w:tabs>
        <w:suppressAutoHyphens/>
        <w:spacing w:after="0"/>
        <w:jc w:val="both"/>
        <w:rPr>
          <w:rFonts w:ascii="Times New Roman" w:hAnsi="Times New Roman"/>
          <w:spacing w:val="-3"/>
          <w:lang w:val="fr-CA"/>
        </w:rPr>
      </w:pPr>
      <w:r w:rsidRPr="00156FD7">
        <w:rPr>
          <w:rFonts w:ascii="Times New Roman" w:hAnsi="Times New Roman"/>
          <w:spacing w:val="-3"/>
          <w:lang w:val="fr-CA"/>
        </w:rPr>
        <w:t>REVÊTEMENT : Couche de matériaux destinée à recouvrir une surface au sol ou sur un mur.</w:t>
      </w:r>
    </w:p>
    <w:p w:rsidR="00156FD7" w:rsidRPr="00156FD7" w:rsidRDefault="00156FD7" w:rsidP="00156FD7">
      <w:pPr>
        <w:tabs>
          <w:tab w:val="left" w:pos="-720"/>
        </w:tabs>
        <w:suppressAutoHyphens/>
        <w:jc w:val="both"/>
        <w:rPr>
          <w:rFonts w:ascii="Times New Roman" w:hAnsi="Times New Roman"/>
          <w:spacing w:val="-3"/>
          <w:lang w:val="fr-CA"/>
        </w:rPr>
      </w:pPr>
      <w:r w:rsidRPr="00156FD7">
        <w:rPr>
          <w:rFonts w:ascii="Times New Roman" w:hAnsi="Times New Roman"/>
          <w:spacing w:val="-3"/>
          <w:lang w:val="fr-CA"/>
        </w:rPr>
        <w:t>Ex : marbre, carreaux, enduit ou crépissage, chape au sol ou sol cimenté.</w:t>
      </w:r>
    </w:p>
    <w:p w:rsidR="00156FD7" w:rsidRPr="00156FD7" w:rsidRDefault="00156FD7" w:rsidP="00156FD7">
      <w:pPr>
        <w:tabs>
          <w:tab w:val="left" w:pos="-720"/>
        </w:tabs>
        <w:suppressAutoHyphens/>
        <w:jc w:val="both"/>
        <w:rPr>
          <w:rFonts w:ascii="Times New Roman" w:hAnsi="Times New Roman"/>
          <w:spacing w:val="-3"/>
          <w:lang w:val="fr-CA"/>
        </w:rPr>
      </w:pPr>
      <w:r w:rsidRPr="00156FD7">
        <w:rPr>
          <w:rFonts w:ascii="Times New Roman" w:hAnsi="Times New Roman"/>
          <w:spacing w:val="-3"/>
          <w:lang w:val="fr-CA"/>
        </w:rPr>
        <w:t>ÉTANCHÉITÉ : Matériaux mis en place sur un support pour empêcher les infiltrations d’eau par le toit d’un bâtiment. Il est généralement utilisé pour rendre étanche les dalles et les toitures légères en tuiles.</w:t>
      </w:r>
    </w:p>
    <w:p w:rsidR="00156FD7" w:rsidRPr="00156FD7" w:rsidRDefault="00156FD7" w:rsidP="00156FD7">
      <w:pPr>
        <w:tabs>
          <w:tab w:val="left" w:pos="-720"/>
        </w:tabs>
        <w:suppressAutoHyphens/>
        <w:spacing w:after="0"/>
        <w:jc w:val="both"/>
        <w:rPr>
          <w:rFonts w:ascii="Times New Roman" w:hAnsi="Times New Roman"/>
          <w:spacing w:val="-3"/>
          <w:lang w:val="fr-CA"/>
        </w:rPr>
      </w:pPr>
      <w:r w:rsidRPr="00156FD7">
        <w:rPr>
          <w:rFonts w:ascii="Times New Roman" w:hAnsi="Times New Roman"/>
          <w:spacing w:val="-3"/>
          <w:lang w:val="fr-CA"/>
        </w:rPr>
        <w:t>MENUISERIE : Ouvrage en bois, métallique ou en aluminium destiné à l’ameublement des ouvertures d’un bâtiment.</w:t>
      </w:r>
    </w:p>
    <w:p w:rsidR="00156FD7" w:rsidRPr="00156FD7" w:rsidRDefault="00156FD7" w:rsidP="00156FD7">
      <w:pPr>
        <w:tabs>
          <w:tab w:val="left" w:pos="-720"/>
        </w:tabs>
        <w:suppressAutoHyphens/>
        <w:jc w:val="both"/>
        <w:rPr>
          <w:rFonts w:ascii="Times New Roman" w:hAnsi="Times New Roman"/>
          <w:spacing w:val="-3"/>
          <w:lang w:val="fr-CA"/>
        </w:rPr>
      </w:pPr>
      <w:r w:rsidRPr="00156FD7">
        <w:rPr>
          <w:rFonts w:ascii="Times New Roman" w:hAnsi="Times New Roman"/>
          <w:spacing w:val="-3"/>
          <w:lang w:val="fr-CA"/>
        </w:rPr>
        <w:t>Ex : Portes et fenêtres en bois, portes et fenêtres métalliques et les vitreries montées sur aluminium.</w:t>
      </w:r>
    </w:p>
    <w:p w:rsidR="00156FD7" w:rsidRPr="00156FD7" w:rsidRDefault="00156FD7" w:rsidP="00156FD7">
      <w:pPr>
        <w:tabs>
          <w:tab w:val="left" w:pos="-720"/>
        </w:tabs>
        <w:suppressAutoHyphens/>
        <w:jc w:val="both"/>
        <w:rPr>
          <w:rFonts w:ascii="Times New Roman" w:hAnsi="Times New Roman"/>
          <w:spacing w:val="-3"/>
          <w:lang w:val="fr-CA"/>
        </w:rPr>
      </w:pPr>
      <w:r w:rsidRPr="00156FD7">
        <w:rPr>
          <w:rFonts w:ascii="Times New Roman" w:hAnsi="Times New Roman"/>
          <w:spacing w:val="-3"/>
          <w:lang w:val="fr-CA"/>
        </w:rPr>
        <w:lastRenderedPageBreak/>
        <w:t>TUYAUTERIE : Conduite (souvent en matériau plastique PVC de différent diamètre) servant à drainer les eaux pluviales, les eaux issues des lavabos, des douches, des baignoires, des urinoirs, des bidets, des bacs éviers et des WC.</w:t>
      </w:r>
    </w:p>
    <w:p w:rsidR="00156FD7" w:rsidRPr="00156FD7" w:rsidRDefault="00156FD7" w:rsidP="00156FD7">
      <w:pPr>
        <w:tabs>
          <w:tab w:val="left" w:pos="-720"/>
        </w:tabs>
        <w:suppressAutoHyphens/>
        <w:spacing w:after="0"/>
        <w:jc w:val="both"/>
        <w:rPr>
          <w:rFonts w:ascii="Times New Roman" w:hAnsi="Times New Roman"/>
          <w:spacing w:val="-3"/>
          <w:lang w:val="fr-CA"/>
        </w:rPr>
      </w:pPr>
      <w:r w:rsidRPr="00156FD7">
        <w:rPr>
          <w:rFonts w:ascii="Times New Roman" w:hAnsi="Times New Roman"/>
          <w:spacing w:val="-3"/>
          <w:lang w:val="fr-CA"/>
        </w:rPr>
        <w:t>APPAREILS SANITAIRES : Ce sont les appareils couramment utilisés dans les toilettes.</w:t>
      </w:r>
    </w:p>
    <w:p w:rsidR="00156FD7" w:rsidRPr="00156FD7" w:rsidRDefault="00156FD7" w:rsidP="00156FD7">
      <w:pPr>
        <w:tabs>
          <w:tab w:val="left" w:pos="-720"/>
        </w:tabs>
        <w:suppressAutoHyphens/>
        <w:jc w:val="both"/>
        <w:rPr>
          <w:rFonts w:ascii="Times New Roman" w:hAnsi="Times New Roman"/>
          <w:spacing w:val="-3"/>
          <w:lang w:val="fr-CA"/>
        </w:rPr>
      </w:pPr>
      <w:r w:rsidRPr="00156FD7">
        <w:rPr>
          <w:rFonts w:ascii="Times New Roman" w:hAnsi="Times New Roman"/>
          <w:spacing w:val="-3"/>
          <w:lang w:val="fr-CA"/>
        </w:rPr>
        <w:t>Ex : Lavabo, urinoir, bidet, baignoires et WC.</w:t>
      </w:r>
    </w:p>
    <w:p w:rsidR="00156FD7" w:rsidRPr="00156FD7" w:rsidRDefault="00156FD7" w:rsidP="00156FD7">
      <w:pPr>
        <w:tabs>
          <w:tab w:val="left" w:pos="-720"/>
        </w:tabs>
        <w:suppressAutoHyphens/>
        <w:jc w:val="both"/>
        <w:rPr>
          <w:rFonts w:ascii="Times New Roman" w:hAnsi="Times New Roman"/>
          <w:spacing w:val="-3"/>
          <w:lang w:val="fr-CA"/>
        </w:rPr>
      </w:pPr>
      <w:r w:rsidRPr="00156FD7">
        <w:rPr>
          <w:rFonts w:ascii="Times New Roman" w:hAnsi="Times New Roman"/>
          <w:spacing w:val="-3"/>
          <w:lang w:val="fr-CA"/>
        </w:rPr>
        <w:t>FOSSE SEPTIQUE : Ouvrage de forme rectangulaire en brique ou en béton armé couvert par une dalle destiné à recevoir les matières fécales d’une habitation par un canal (tuyauterie).</w:t>
      </w:r>
    </w:p>
    <w:p w:rsidR="00156FD7" w:rsidRPr="00156FD7" w:rsidRDefault="00156FD7" w:rsidP="00156FD7">
      <w:pPr>
        <w:tabs>
          <w:tab w:val="left" w:pos="-720"/>
        </w:tabs>
        <w:suppressAutoHyphens/>
        <w:jc w:val="both"/>
        <w:rPr>
          <w:rFonts w:ascii="Times New Roman" w:hAnsi="Times New Roman"/>
          <w:spacing w:val="-3"/>
          <w:lang w:val="fr-CA"/>
        </w:rPr>
      </w:pPr>
      <w:r w:rsidRPr="00156FD7">
        <w:rPr>
          <w:rFonts w:ascii="Times New Roman" w:hAnsi="Times New Roman"/>
          <w:spacing w:val="-3"/>
          <w:lang w:val="fr-CA"/>
        </w:rPr>
        <w:t>PUISARD : Ouvrage généralement de forme cylindrique foré dans le sol et servant à recueillir les eaux issues des lavabos, des douches, des baignoires, des urinoirs, des bidets, des bacs éviers.</w:t>
      </w:r>
    </w:p>
    <w:p w:rsidR="00156FD7" w:rsidRPr="00156FD7" w:rsidRDefault="00156FD7" w:rsidP="00156FD7">
      <w:pPr>
        <w:tabs>
          <w:tab w:val="left" w:pos="-720"/>
        </w:tabs>
        <w:suppressAutoHyphens/>
        <w:jc w:val="both"/>
        <w:rPr>
          <w:rFonts w:ascii="Times New Roman" w:hAnsi="Times New Roman"/>
          <w:spacing w:val="-3"/>
          <w:lang w:val="fr-CA"/>
        </w:rPr>
      </w:pPr>
      <w:r w:rsidRPr="00156FD7">
        <w:rPr>
          <w:rFonts w:ascii="Times New Roman" w:hAnsi="Times New Roman"/>
          <w:spacing w:val="-3"/>
          <w:lang w:val="fr-CA"/>
        </w:rPr>
        <w:t>ASCENSEUR : Appareil destiné à faire monter ou descendre verticalement les personnes ou des chargements aux différents étages d’un immeuble.</w:t>
      </w:r>
    </w:p>
    <w:p w:rsidR="00156FD7" w:rsidRPr="00156FD7" w:rsidRDefault="00156FD7" w:rsidP="00156FD7">
      <w:pPr>
        <w:tabs>
          <w:tab w:val="left" w:pos="-720"/>
        </w:tabs>
        <w:suppressAutoHyphens/>
        <w:jc w:val="both"/>
        <w:rPr>
          <w:rFonts w:ascii="Times New Roman" w:hAnsi="Times New Roman"/>
          <w:spacing w:val="-3"/>
          <w:lang w:val="fr-CA"/>
        </w:rPr>
      </w:pPr>
      <w:r w:rsidRPr="00156FD7">
        <w:rPr>
          <w:rFonts w:ascii="Times New Roman" w:hAnsi="Times New Roman"/>
          <w:spacing w:val="-3"/>
          <w:lang w:val="fr-CA"/>
        </w:rPr>
        <w:t>SYSTÈME ÉLECTRIQUE : Ensemble des installations électriques destinées à l’allumage et au fonctionnement des différents appareils électriques.</w:t>
      </w:r>
    </w:p>
    <w:p w:rsidR="00156FD7" w:rsidRPr="00156FD7" w:rsidRDefault="00156FD7" w:rsidP="00156FD7">
      <w:pPr>
        <w:tabs>
          <w:tab w:val="left" w:pos="-720"/>
        </w:tabs>
        <w:suppressAutoHyphens/>
        <w:jc w:val="both"/>
        <w:rPr>
          <w:rFonts w:ascii="Times New Roman" w:hAnsi="Times New Roman"/>
          <w:spacing w:val="-3"/>
          <w:lang w:val="fr-CA"/>
        </w:rPr>
      </w:pPr>
      <w:r w:rsidRPr="00156FD7">
        <w:rPr>
          <w:rFonts w:ascii="Times New Roman" w:hAnsi="Times New Roman"/>
          <w:spacing w:val="-3"/>
          <w:lang w:val="fr-CA"/>
        </w:rPr>
        <w:t>INSTALLATION ÉLECTRIQUE : Mise en place des différents fils conducteurs pouvant permettre d’alimenter les appareils.</w:t>
      </w:r>
    </w:p>
    <w:p w:rsidR="00DF4D5D" w:rsidRPr="004E3FE6" w:rsidRDefault="00DF4D5D" w:rsidP="00EA036B">
      <w:pPr>
        <w:pStyle w:val="Titre2"/>
        <w:spacing w:after="240"/>
        <w:rPr>
          <w:rFonts w:ascii="Times New Roman" w:hAnsi="Times New Roman" w:cs="Times New Roman"/>
          <w:color w:val="auto"/>
          <w:sz w:val="24"/>
        </w:rPr>
      </w:pPr>
      <w:bookmarkStart w:id="58" w:name="_Toc373912462"/>
      <w:bookmarkStart w:id="59" w:name="_Toc373912762"/>
      <w:bookmarkStart w:id="60" w:name="_Toc375619607"/>
      <w:bookmarkStart w:id="61" w:name="_Toc375622870"/>
      <w:bookmarkStart w:id="62" w:name="_Toc375625323"/>
      <w:bookmarkStart w:id="63" w:name="_Toc375645990"/>
      <w:r w:rsidRPr="004E3FE6">
        <w:rPr>
          <w:rFonts w:ascii="Times New Roman" w:hAnsi="Times New Roman" w:cs="Times New Roman"/>
          <w:color w:val="auto"/>
          <w:sz w:val="24"/>
        </w:rPr>
        <w:t>Démarche méthodologique d</w:t>
      </w:r>
      <w:r w:rsidR="00B55CF0" w:rsidRPr="004E3FE6">
        <w:rPr>
          <w:rFonts w:ascii="Times New Roman" w:hAnsi="Times New Roman" w:cs="Times New Roman"/>
          <w:color w:val="auto"/>
          <w:sz w:val="24"/>
        </w:rPr>
        <w:t>e l’opération</w:t>
      </w:r>
      <w:bookmarkEnd w:id="58"/>
      <w:bookmarkEnd w:id="59"/>
      <w:bookmarkEnd w:id="60"/>
      <w:bookmarkEnd w:id="61"/>
      <w:bookmarkEnd w:id="62"/>
      <w:bookmarkEnd w:id="63"/>
    </w:p>
    <w:p w:rsidR="00AF4979" w:rsidRPr="0086318A" w:rsidRDefault="00AF4979" w:rsidP="00942B3C">
      <w:pPr>
        <w:spacing w:after="0"/>
        <w:jc w:val="both"/>
        <w:rPr>
          <w:rFonts w:ascii="Times New Roman" w:hAnsi="Times New Roman"/>
          <w:sz w:val="24"/>
          <w:szCs w:val="24"/>
        </w:rPr>
      </w:pPr>
      <w:r w:rsidRPr="0086318A">
        <w:rPr>
          <w:rFonts w:ascii="Times New Roman" w:hAnsi="Times New Roman"/>
          <w:sz w:val="24"/>
          <w:szCs w:val="24"/>
        </w:rPr>
        <w:t>L’organisation du recensement a été réalisé</w:t>
      </w:r>
      <w:r w:rsidR="00B55CF0">
        <w:rPr>
          <w:rFonts w:ascii="Times New Roman" w:hAnsi="Times New Roman"/>
          <w:sz w:val="24"/>
          <w:szCs w:val="24"/>
        </w:rPr>
        <w:t>e</w:t>
      </w:r>
      <w:r w:rsidRPr="0086318A">
        <w:rPr>
          <w:rFonts w:ascii="Times New Roman" w:hAnsi="Times New Roman"/>
          <w:sz w:val="24"/>
          <w:szCs w:val="24"/>
        </w:rPr>
        <w:t xml:space="preserve"> </w:t>
      </w:r>
      <w:r w:rsidR="009106A2">
        <w:rPr>
          <w:rFonts w:ascii="Times New Roman" w:hAnsi="Times New Roman"/>
          <w:sz w:val="24"/>
          <w:szCs w:val="24"/>
        </w:rPr>
        <w:t xml:space="preserve">en </w:t>
      </w:r>
      <w:r w:rsidR="00B55CF0">
        <w:rPr>
          <w:rFonts w:ascii="Times New Roman" w:hAnsi="Times New Roman"/>
          <w:sz w:val="24"/>
          <w:szCs w:val="24"/>
        </w:rPr>
        <w:t>huit (</w:t>
      </w:r>
      <w:r w:rsidRPr="0086318A">
        <w:rPr>
          <w:rFonts w:ascii="Times New Roman" w:hAnsi="Times New Roman"/>
          <w:sz w:val="24"/>
          <w:szCs w:val="24"/>
        </w:rPr>
        <w:t>8</w:t>
      </w:r>
      <w:r w:rsidR="00B55CF0">
        <w:rPr>
          <w:rFonts w:ascii="Times New Roman" w:hAnsi="Times New Roman"/>
          <w:sz w:val="24"/>
          <w:szCs w:val="24"/>
        </w:rPr>
        <w:t>)</w:t>
      </w:r>
      <w:r w:rsidRPr="0086318A">
        <w:rPr>
          <w:rFonts w:ascii="Times New Roman" w:hAnsi="Times New Roman"/>
          <w:sz w:val="24"/>
          <w:szCs w:val="24"/>
        </w:rPr>
        <w:t xml:space="preserve"> étapes :</w:t>
      </w:r>
    </w:p>
    <w:p w:rsidR="00AF4979" w:rsidRPr="0086318A" w:rsidRDefault="00AF4979" w:rsidP="004750D9">
      <w:pPr>
        <w:pStyle w:val="Paragraphedeliste"/>
        <w:numPr>
          <w:ilvl w:val="0"/>
          <w:numId w:val="10"/>
        </w:numPr>
        <w:jc w:val="both"/>
        <w:rPr>
          <w:rFonts w:ascii="Times New Roman" w:hAnsi="Times New Roman"/>
          <w:sz w:val="24"/>
          <w:szCs w:val="24"/>
        </w:rPr>
      </w:pPr>
      <w:r w:rsidRPr="0086318A">
        <w:rPr>
          <w:rFonts w:ascii="Times New Roman" w:hAnsi="Times New Roman"/>
          <w:sz w:val="24"/>
          <w:szCs w:val="24"/>
        </w:rPr>
        <w:t xml:space="preserve">Phase préparatoire ; </w:t>
      </w:r>
    </w:p>
    <w:p w:rsidR="00AF4979" w:rsidRPr="0086318A" w:rsidRDefault="00AF4979" w:rsidP="004750D9">
      <w:pPr>
        <w:pStyle w:val="Paragraphedeliste"/>
        <w:numPr>
          <w:ilvl w:val="0"/>
          <w:numId w:val="10"/>
        </w:numPr>
        <w:jc w:val="both"/>
        <w:rPr>
          <w:rFonts w:ascii="Times New Roman" w:hAnsi="Times New Roman"/>
          <w:sz w:val="24"/>
          <w:szCs w:val="24"/>
        </w:rPr>
      </w:pPr>
      <w:r w:rsidRPr="0086318A">
        <w:rPr>
          <w:rFonts w:ascii="Times New Roman" w:hAnsi="Times New Roman"/>
          <w:sz w:val="24"/>
          <w:szCs w:val="24"/>
        </w:rPr>
        <w:t>Recrutement des agents ;</w:t>
      </w:r>
    </w:p>
    <w:p w:rsidR="00AF4979" w:rsidRPr="0086318A" w:rsidRDefault="00AF4979" w:rsidP="004750D9">
      <w:pPr>
        <w:pStyle w:val="Paragraphedeliste"/>
        <w:numPr>
          <w:ilvl w:val="0"/>
          <w:numId w:val="10"/>
        </w:numPr>
        <w:jc w:val="both"/>
        <w:rPr>
          <w:rFonts w:ascii="Times New Roman" w:hAnsi="Times New Roman"/>
          <w:sz w:val="24"/>
          <w:szCs w:val="24"/>
        </w:rPr>
      </w:pPr>
      <w:r w:rsidRPr="0086318A">
        <w:rPr>
          <w:rFonts w:ascii="Times New Roman" w:hAnsi="Times New Roman"/>
          <w:sz w:val="24"/>
          <w:szCs w:val="24"/>
        </w:rPr>
        <w:t>Formation des agents ;</w:t>
      </w:r>
    </w:p>
    <w:p w:rsidR="00AF4979" w:rsidRPr="0086318A" w:rsidRDefault="00AF4979" w:rsidP="004750D9">
      <w:pPr>
        <w:pStyle w:val="Paragraphedeliste"/>
        <w:numPr>
          <w:ilvl w:val="0"/>
          <w:numId w:val="10"/>
        </w:numPr>
        <w:jc w:val="both"/>
        <w:rPr>
          <w:rFonts w:ascii="Times New Roman" w:hAnsi="Times New Roman"/>
          <w:sz w:val="24"/>
          <w:szCs w:val="24"/>
        </w:rPr>
      </w:pPr>
      <w:r w:rsidRPr="0086318A">
        <w:rPr>
          <w:rFonts w:ascii="Times New Roman" w:hAnsi="Times New Roman"/>
          <w:sz w:val="24"/>
          <w:szCs w:val="24"/>
        </w:rPr>
        <w:t>Recensement pilote ;</w:t>
      </w:r>
    </w:p>
    <w:p w:rsidR="00AF4979" w:rsidRPr="0086318A" w:rsidRDefault="00AF4979" w:rsidP="004750D9">
      <w:pPr>
        <w:pStyle w:val="Paragraphedeliste"/>
        <w:numPr>
          <w:ilvl w:val="0"/>
          <w:numId w:val="10"/>
        </w:numPr>
        <w:jc w:val="both"/>
        <w:rPr>
          <w:rFonts w:ascii="Times New Roman" w:hAnsi="Times New Roman"/>
          <w:sz w:val="24"/>
          <w:szCs w:val="24"/>
        </w:rPr>
      </w:pPr>
      <w:r w:rsidRPr="0086318A">
        <w:rPr>
          <w:rFonts w:ascii="Times New Roman" w:hAnsi="Times New Roman"/>
          <w:sz w:val="24"/>
          <w:szCs w:val="24"/>
        </w:rPr>
        <w:t>Recensement proprement dit (collecte de données) ;</w:t>
      </w:r>
    </w:p>
    <w:p w:rsidR="00AF4979" w:rsidRPr="0086318A" w:rsidRDefault="00AF4979" w:rsidP="004750D9">
      <w:pPr>
        <w:pStyle w:val="Paragraphedeliste"/>
        <w:numPr>
          <w:ilvl w:val="0"/>
          <w:numId w:val="10"/>
        </w:numPr>
        <w:jc w:val="both"/>
        <w:rPr>
          <w:rFonts w:ascii="Times New Roman" w:hAnsi="Times New Roman"/>
          <w:sz w:val="24"/>
          <w:szCs w:val="24"/>
        </w:rPr>
      </w:pPr>
      <w:r w:rsidRPr="0086318A">
        <w:rPr>
          <w:rFonts w:ascii="Times New Roman" w:hAnsi="Times New Roman"/>
          <w:sz w:val="24"/>
          <w:szCs w:val="24"/>
        </w:rPr>
        <w:t>Traitement des données ;</w:t>
      </w:r>
    </w:p>
    <w:p w:rsidR="00AF4979" w:rsidRPr="0086318A" w:rsidRDefault="00AF4979" w:rsidP="004750D9">
      <w:pPr>
        <w:pStyle w:val="Paragraphedeliste"/>
        <w:numPr>
          <w:ilvl w:val="0"/>
          <w:numId w:val="10"/>
        </w:numPr>
        <w:jc w:val="both"/>
        <w:rPr>
          <w:rFonts w:ascii="Times New Roman" w:hAnsi="Times New Roman"/>
          <w:sz w:val="24"/>
          <w:szCs w:val="24"/>
        </w:rPr>
      </w:pPr>
      <w:r w:rsidRPr="0086318A">
        <w:rPr>
          <w:rFonts w:ascii="Times New Roman" w:hAnsi="Times New Roman"/>
          <w:sz w:val="24"/>
          <w:szCs w:val="24"/>
        </w:rPr>
        <w:t>Analyse des données ;</w:t>
      </w:r>
    </w:p>
    <w:p w:rsidR="00AF4979" w:rsidRPr="0086318A" w:rsidRDefault="00AF4979" w:rsidP="004750D9">
      <w:pPr>
        <w:pStyle w:val="Paragraphedeliste"/>
        <w:numPr>
          <w:ilvl w:val="0"/>
          <w:numId w:val="10"/>
        </w:numPr>
        <w:jc w:val="both"/>
        <w:rPr>
          <w:rFonts w:ascii="Times New Roman" w:hAnsi="Times New Roman"/>
          <w:sz w:val="24"/>
          <w:szCs w:val="24"/>
        </w:rPr>
      </w:pPr>
      <w:r w:rsidRPr="0086318A">
        <w:rPr>
          <w:rFonts w:ascii="Times New Roman" w:hAnsi="Times New Roman"/>
          <w:sz w:val="24"/>
          <w:szCs w:val="24"/>
        </w:rPr>
        <w:t>Publication des résultats et diffusion.</w:t>
      </w:r>
    </w:p>
    <w:p w:rsidR="00AF4979" w:rsidRPr="004E3FE6" w:rsidRDefault="00AF4979" w:rsidP="00EA036B">
      <w:pPr>
        <w:pStyle w:val="Titre3"/>
        <w:spacing w:after="240"/>
        <w:rPr>
          <w:rFonts w:ascii="Times New Roman" w:hAnsi="Times New Roman" w:cs="Times New Roman"/>
          <w:color w:val="auto"/>
          <w:sz w:val="24"/>
        </w:rPr>
      </w:pPr>
      <w:bookmarkStart w:id="64" w:name="_Toc315854262"/>
      <w:bookmarkStart w:id="65" w:name="_Toc368145487"/>
      <w:bookmarkStart w:id="66" w:name="_Toc373912463"/>
      <w:bookmarkStart w:id="67" w:name="_Toc373912763"/>
      <w:bookmarkStart w:id="68" w:name="_Toc375619608"/>
      <w:bookmarkStart w:id="69" w:name="_Toc375622871"/>
      <w:bookmarkStart w:id="70" w:name="_Toc375625324"/>
      <w:bookmarkStart w:id="71" w:name="_Toc375645991"/>
      <w:r w:rsidRPr="004E3FE6">
        <w:rPr>
          <w:rFonts w:ascii="Times New Roman" w:hAnsi="Times New Roman" w:cs="Times New Roman"/>
          <w:color w:val="auto"/>
          <w:sz w:val="24"/>
        </w:rPr>
        <w:t>Phase préparatoire</w:t>
      </w:r>
      <w:bookmarkEnd w:id="64"/>
      <w:bookmarkEnd w:id="65"/>
      <w:bookmarkEnd w:id="66"/>
      <w:bookmarkEnd w:id="67"/>
      <w:bookmarkEnd w:id="68"/>
      <w:bookmarkEnd w:id="69"/>
      <w:bookmarkEnd w:id="70"/>
      <w:bookmarkEnd w:id="71"/>
    </w:p>
    <w:p w:rsidR="00AF4979" w:rsidRPr="0086318A" w:rsidRDefault="00AF4979" w:rsidP="00AF4979">
      <w:pPr>
        <w:jc w:val="both"/>
        <w:rPr>
          <w:rFonts w:ascii="Times New Roman" w:hAnsi="Times New Roman"/>
          <w:sz w:val="24"/>
          <w:szCs w:val="24"/>
        </w:rPr>
      </w:pPr>
      <w:r w:rsidRPr="0086318A">
        <w:rPr>
          <w:rFonts w:ascii="Times New Roman" w:hAnsi="Times New Roman"/>
          <w:sz w:val="24"/>
          <w:szCs w:val="24"/>
        </w:rPr>
        <w:t>La préparation du recensement a inclut la conception de documents techniques à savoir :</w:t>
      </w:r>
    </w:p>
    <w:p w:rsidR="00AF4979" w:rsidRPr="0086318A" w:rsidRDefault="00AF4979" w:rsidP="004750D9">
      <w:pPr>
        <w:pStyle w:val="Paragraphedeliste"/>
        <w:numPr>
          <w:ilvl w:val="0"/>
          <w:numId w:val="7"/>
        </w:numPr>
        <w:jc w:val="both"/>
        <w:rPr>
          <w:rFonts w:ascii="Times New Roman" w:hAnsi="Times New Roman"/>
          <w:sz w:val="24"/>
          <w:szCs w:val="24"/>
        </w:rPr>
      </w:pPr>
      <w:r w:rsidRPr="0086318A">
        <w:rPr>
          <w:rFonts w:ascii="Times New Roman" w:hAnsi="Times New Roman"/>
          <w:sz w:val="24"/>
          <w:szCs w:val="24"/>
        </w:rPr>
        <w:t>le questionnaire Bâtiment ; </w:t>
      </w:r>
    </w:p>
    <w:p w:rsidR="00AF4979" w:rsidRPr="0086318A" w:rsidRDefault="00AF4979" w:rsidP="004750D9">
      <w:pPr>
        <w:pStyle w:val="Paragraphedeliste"/>
        <w:numPr>
          <w:ilvl w:val="0"/>
          <w:numId w:val="7"/>
        </w:numPr>
        <w:jc w:val="both"/>
        <w:rPr>
          <w:rFonts w:ascii="Times New Roman" w:hAnsi="Times New Roman"/>
          <w:sz w:val="24"/>
          <w:szCs w:val="24"/>
        </w:rPr>
      </w:pPr>
      <w:r w:rsidRPr="0086318A">
        <w:rPr>
          <w:rFonts w:ascii="Times New Roman" w:hAnsi="Times New Roman"/>
          <w:sz w:val="24"/>
          <w:szCs w:val="24"/>
        </w:rPr>
        <w:t>le manuel de l’agent de collecte. Il  précise, pour chaque question, la manière de remplissage des questionnaires ;</w:t>
      </w:r>
    </w:p>
    <w:p w:rsidR="00AF4979" w:rsidRPr="0086318A" w:rsidRDefault="00AF4979" w:rsidP="004750D9">
      <w:pPr>
        <w:pStyle w:val="Paragraphedeliste"/>
        <w:numPr>
          <w:ilvl w:val="0"/>
          <w:numId w:val="7"/>
        </w:numPr>
        <w:jc w:val="both"/>
        <w:rPr>
          <w:rFonts w:ascii="Times New Roman" w:hAnsi="Times New Roman"/>
          <w:sz w:val="24"/>
          <w:szCs w:val="24"/>
        </w:rPr>
      </w:pPr>
      <w:r w:rsidRPr="0086318A">
        <w:rPr>
          <w:rFonts w:ascii="Times New Roman" w:hAnsi="Times New Roman"/>
          <w:sz w:val="24"/>
          <w:szCs w:val="24"/>
        </w:rPr>
        <w:t>le manuel du contrôleur. Il précise dans quelles conditions et comment le contrôle de qualité des données sur le terrain doit être effectué ;</w:t>
      </w:r>
    </w:p>
    <w:p w:rsidR="00AF4979" w:rsidRPr="0086318A" w:rsidRDefault="00AF4979" w:rsidP="004750D9">
      <w:pPr>
        <w:pStyle w:val="Paragraphedeliste"/>
        <w:numPr>
          <w:ilvl w:val="0"/>
          <w:numId w:val="7"/>
        </w:numPr>
        <w:jc w:val="both"/>
        <w:rPr>
          <w:rFonts w:ascii="Times New Roman" w:hAnsi="Times New Roman"/>
          <w:sz w:val="24"/>
          <w:szCs w:val="24"/>
        </w:rPr>
      </w:pPr>
      <w:r w:rsidRPr="0086318A">
        <w:rPr>
          <w:rFonts w:ascii="Times New Roman" w:hAnsi="Times New Roman"/>
          <w:sz w:val="24"/>
          <w:szCs w:val="24"/>
        </w:rPr>
        <w:t>le manuel du superviseur. Il précise les différents axes de supervision et les T</w:t>
      </w:r>
      <w:r w:rsidR="00D9644B">
        <w:rPr>
          <w:rFonts w:ascii="Times New Roman" w:hAnsi="Times New Roman"/>
          <w:sz w:val="24"/>
          <w:szCs w:val="24"/>
        </w:rPr>
        <w:t>D</w:t>
      </w:r>
      <w:r w:rsidRPr="0086318A">
        <w:rPr>
          <w:rFonts w:ascii="Times New Roman" w:hAnsi="Times New Roman"/>
          <w:sz w:val="24"/>
          <w:szCs w:val="24"/>
        </w:rPr>
        <w:t>R</w:t>
      </w:r>
      <w:r w:rsidR="009106A2">
        <w:rPr>
          <w:rFonts w:ascii="Times New Roman" w:hAnsi="Times New Roman"/>
          <w:sz w:val="24"/>
          <w:szCs w:val="24"/>
        </w:rPr>
        <w:t xml:space="preserve"> (Termes de Références)</w:t>
      </w:r>
      <w:r w:rsidRPr="0086318A">
        <w:rPr>
          <w:rFonts w:ascii="Times New Roman" w:hAnsi="Times New Roman"/>
          <w:sz w:val="24"/>
          <w:szCs w:val="24"/>
        </w:rPr>
        <w:t xml:space="preserve"> en vue de garantir la qualité des données sur le terrain ;</w:t>
      </w:r>
    </w:p>
    <w:p w:rsidR="00AF4979" w:rsidRPr="0086318A" w:rsidRDefault="00AF4979" w:rsidP="004750D9">
      <w:pPr>
        <w:pStyle w:val="Paragraphedeliste"/>
        <w:numPr>
          <w:ilvl w:val="0"/>
          <w:numId w:val="7"/>
        </w:numPr>
        <w:jc w:val="both"/>
        <w:rPr>
          <w:rFonts w:ascii="Times New Roman" w:hAnsi="Times New Roman"/>
          <w:sz w:val="24"/>
          <w:szCs w:val="24"/>
        </w:rPr>
      </w:pPr>
      <w:r w:rsidRPr="0086318A">
        <w:rPr>
          <w:rFonts w:ascii="Times New Roman" w:hAnsi="Times New Roman"/>
          <w:sz w:val="24"/>
          <w:szCs w:val="24"/>
        </w:rPr>
        <w:t>le manuel de l’agent de saisie. Il est destiné à l’agent de saisie et précise la procédure d’insertion des données dans l’ordinateur.  Il a servi d’aide-mémoire à l’agent de saisie lors de cette opération.</w:t>
      </w:r>
    </w:p>
    <w:p w:rsidR="00AF4979" w:rsidRPr="004E3FE6" w:rsidRDefault="00AF4979" w:rsidP="00026A71">
      <w:pPr>
        <w:pStyle w:val="Titre3"/>
        <w:spacing w:after="240"/>
        <w:rPr>
          <w:rFonts w:ascii="Times New Roman" w:hAnsi="Times New Roman" w:cs="Times New Roman"/>
          <w:color w:val="auto"/>
          <w:sz w:val="24"/>
        </w:rPr>
      </w:pPr>
      <w:bookmarkStart w:id="72" w:name="_Toc315854263"/>
      <w:bookmarkStart w:id="73" w:name="_Toc368145488"/>
      <w:bookmarkStart w:id="74" w:name="_Toc373912464"/>
      <w:bookmarkStart w:id="75" w:name="_Toc373912764"/>
      <w:bookmarkStart w:id="76" w:name="_Toc375619609"/>
      <w:bookmarkStart w:id="77" w:name="_Toc375622872"/>
      <w:bookmarkStart w:id="78" w:name="_Toc375625325"/>
      <w:bookmarkStart w:id="79" w:name="_Toc375645992"/>
      <w:r w:rsidRPr="004E3FE6">
        <w:rPr>
          <w:rFonts w:ascii="Times New Roman" w:hAnsi="Times New Roman" w:cs="Times New Roman"/>
          <w:color w:val="auto"/>
          <w:sz w:val="24"/>
        </w:rPr>
        <w:lastRenderedPageBreak/>
        <w:t>Recrutement des agents</w:t>
      </w:r>
      <w:bookmarkEnd w:id="72"/>
      <w:bookmarkEnd w:id="73"/>
      <w:bookmarkEnd w:id="74"/>
      <w:bookmarkEnd w:id="75"/>
      <w:bookmarkEnd w:id="76"/>
      <w:bookmarkEnd w:id="77"/>
      <w:bookmarkEnd w:id="78"/>
      <w:bookmarkEnd w:id="79"/>
    </w:p>
    <w:p w:rsidR="00AF4979" w:rsidRPr="0086318A" w:rsidRDefault="00AF4979" w:rsidP="00AF4979">
      <w:pPr>
        <w:jc w:val="both"/>
        <w:rPr>
          <w:rFonts w:ascii="Times New Roman" w:hAnsi="Times New Roman"/>
          <w:sz w:val="24"/>
          <w:szCs w:val="24"/>
        </w:rPr>
      </w:pPr>
      <w:r w:rsidRPr="0086318A">
        <w:rPr>
          <w:rFonts w:ascii="Times New Roman" w:hAnsi="Times New Roman"/>
          <w:sz w:val="24"/>
          <w:szCs w:val="24"/>
        </w:rPr>
        <w:t xml:space="preserve">Le recrutement des agents enquêteurs s’est fait par avis de recrutement de la Commission en charge de l’exécution du recensement des bâtiments administratifs. Le recrutement des agents a respecté le critère d’un détachement (binôme) qui comprend un agent cartographe (qui doit être un géographe, géomètre, cartographe, spécialiste en génie civil ou diplôme équivalent,) et un agent recenseur (qui doit être un homme de terrain, endurant pouvant travailler sous pression) avec une solide expérience en matière d’opérations de terrain. </w:t>
      </w:r>
    </w:p>
    <w:p w:rsidR="00AF4979" w:rsidRPr="0086318A" w:rsidRDefault="00AF4979" w:rsidP="00AF4979">
      <w:pPr>
        <w:jc w:val="both"/>
        <w:rPr>
          <w:rFonts w:ascii="Times New Roman" w:hAnsi="Times New Roman"/>
          <w:sz w:val="24"/>
          <w:szCs w:val="24"/>
        </w:rPr>
      </w:pPr>
      <w:r w:rsidRPr="0086318A">
        <w:rPr>
          <w:rFonts w:ascii="Times New Roman" w:hAnsi="Times New Roman"/>
          <w:sz w:val="24"/>
          <w:szCs w:val="24"/>
        </w:rPr>
        <w:t>L’ensemble des binômes d’une commune était appuyé par un guide (Chef Service Technique de la mairie ou toute personne indiquée par le Maire) qui a</w:t>
      </w:r>
      <w:r w:rsidR="00156FD7">
        <w:rPr>
          <w:rFonts w:ascii="Times New Roman" w:hAnsi="Times New Roman"/>
          <w:sz w:val="24"/>
          <w:szCs w:val="24"/>
        </w:rPr>
        <w:t xml:space="preserve">vait </w:t>
      </w:r>
      <w:r w:rsidRPr="0086318A">
        <w:rPr>
          <w:rFonts w:ascii="Times New Roman" w:hAnsi="Times New Roman"/>
          <w:sz w:val="24"/>
          <w:szCs w:val="24"/>
        </w:rPr>
        <w:t xml:space="preserve">pour rôle d’orienter les agents sur le terrain par rapport </w:t>
      </w:r>
      <w:r w:rsidR="00830058">
        <w:rPr>
          <w:rFonts w:ascii="Times New Roman" w:hAnsi="Times New Roman"/>
          <w:sz w:val="24"/>
          <w:szCs w:val="24"/>
        </w:rPr>
        <w:t xml:space="preserve">à l’identification de tous les bâtiments administratifs se trouvant sur leur territoire de </w:t>
      </w:r>
      <w:r w:rsidRPr="0086318A">
        <w:rPr>
          <w:rFonts w:ascii="Times New Roman" w:hAnsi="Times New Roman"/>
          <w:sz w:val="24"/>
          <w:szCs w:val="24"/>
        </w:rPr>
        <w:t xml:space="preserve">travail. </w:t>
      </w:r>
    </w:p>
    <w:p w:rsidR="00AF4979" w:rsidRPr="0086318A" w:rsidRDefault="00156FD7" w:rsidP="00AF4979">
      <w:pPr>
        <w:jc w:val="both"/>
        <w:rPr>
          <w:rFonts w:ascii="Times New Roman" w:hAnsi="Times New Roman"/>
          <w:sz w:val="24"/>
          <w:szCs w:val="24"/>
        </w:rPr>
      </w:pPr>
      <w:r>
        <w:rPr>
          <w:rFonts w:ascii="Times New Roman" w:hAnsi="Times New Roman"/>
          <w:sz w:val="24"/>
          <w:szCs w:val="24"/>
        </w:rPr>
        <w:t>Le recrutement étai</w:t>
      </w:r>
      <w:r w:rsidR="00AF4979" w:rsidRPr="0086318A">
        <w:rPr>
          <w:rFonts w:ascii="Times New Roman" w:hAnsi="Times New Roman"/>
          <w:sz w:val="24"/>
          <w:szCs w:val="24"/>
        </w:rPr>
        <w:t>t décentralisé et les dossiers de candidature étaient reçus au niveau des Recettes des Finances des départements du Zou/Collines (Abomey) pour les agents qui ont travaillé dans les départements du Zou/Collines et Mono/</w:t>
      </w:r>
      <w:proofErr w:type="spellStart"/>
      <w:r w:rsidR="00AF4979" w:rsidRPr="0086318A">
        <w:rPr>
          <w:rFonts w:ascii="Times New Roman" w:hAnsi="Times New Roman"/>
          <w:sz w:val="24"/>
          <w:szCs w:val="24"/>
        </w:rPr>
        <w:t>Couffo</w:t>
      </w:r>
      <w:proofErr w:type="spellEnd"/>
      <w:r w:rsidR="00AF4979" w:rsidRPr="0086318A">
        <w:rPr>
          <w:rFonts w:ascii="Times New Roman" w:hAnsi="Times New Roman"/>
          <w:sz w:val="24"/>
          <w:szCs w:val="24"/>
        </w:rPr>
        <w:t xml:space="preserve"> ; Parakou pour les candidats du </w:t>
      </w:r>
      <w:proofErr w:type="spellStart"/>
      <w:r w:rsidR="00AF4979" w:rsidRPr="0086318A">
        <w:rPr>
          <w:rFonts w:ascii="Times New Roman" w:hAnsi="Times New Roman"/>
          <w:sz w:val="24"/>
          <w:szCs w:val="24"/>
        </w:rPr>
        <w:t>Borgou</w:t>
      </w:r>
      <w:proofErr w:type="spellEnd"/>
      <w:r w:rsidR="00AF4979" w:rsidRPr="0086318A">
        <w:rPr>
          <w:rFonts w:ascii="Times New Roman" w:hAnsi="Times New Roman"/>
          <w:sz w:val="24"/>
          <w:szCs w:val="24"/>
        </w:rPr>
        <w:t>/Alibori, Natitingou pour</w:t>
      </w:r>
      <w:r>
        <w:rPr>
          <w:rFonts w:ascii="Times New Roman" w:hAnsi="Times New Roman"/>
          <w:sz w:val="24"/>
          <w:szCs w:val="24"/>
        </w:rPr>
        <w:t xml:space="preserve"> les agents de l’</w:t>
      </w:r>
      <w:proofErr w:type="spellStart"/>
      <w:r>
        <w:rPr>
          <w:rFonts w:ascii="Times New Roman" w:hAnsi="Times New Roman"/>
          <w:sz w:val="24"/>
          <w:szCs w:val="24"/>
        </w:rPr>
        <w:t>Atacora</w:t>
      </w:r>
      <w:proofErr w:type="spellEnd"/>
      <w:r>
        <w:rPr>
          <w:rFonts w:ascii="Times New Roman" w:hAnsi="Times New Roman"/>
          <w:sz w:val="24"/>
          <w:szCs w:val="24"/>
        </w:rPr>
        <w:t>/</w:t>
      </w:r>
      <w:proofErr w:type="spellStart"/>
      <w:r>
        <w:rPr>
          <w:rFonts w:ascii="Times New Roman" w:hAnsi="Times New Roman"/>
          <w:sz w:val="24"/>
          <w:szCs w:val="24"/>
        </w:rPr>
        <w:t>Donga</w:t>
      </w:r>
      <w:proofErr w:type="spellEnd"/>
      <w:r>
        <w:rPr>
          <w:rFonts w:ascii="Times New Roman" w:hAnsi="Times New Roman"/>
          <w:sz w:val="24"/>
          <w:szCs w:val="24"/>
        </w:rPr>
        <w:t xml:space="preserve"> </w:t>
      </w:r>
      <w:r w:rsidR="00AF4979" w:rsidRPr="0086318A">
        <w:rPr>
          <w:rFonts w:ascii="Times New Roman" w:hAnsi="Times New Roman"/>
          <w:sz w:val="24"/>
          <w:szCs w:val="24"/>
        </w:rPr>
        <w:t xml:space="preserve">et à la DGML du Ministère de l’Economie et des Finances pour les candidatures de l’atlantique/Littoral et </w:t>
      </w:r>
      <w:proofErr w:type="spellStart"/>
      <w:r w:rsidR="00AF4979" w:rsidRPr="0086318A">
        <w:rPr>
          <w:rFonts w:ascii="Times New Roman" w:hAnsi="Times New Roman"/>
          <w:sz w:val="24"/>
          <w:szCs w:val="24"/>
        </w:rPr>
        <w:t>Ouémé</w:t>
      </w:r>
      <w:proofErr w:type="spellEnd"/>
      <w:r w:rsidR="00AF4979" w:rsidRPr="0086318A">
        <w:rPr>
          <w:rFonts w:ascii="Times New Roman" w:hAnsi="Times New Roman"/>
          <w:sz w:val="24"/>
          <w:szCs w:val="24"/>
        </w:rPr>
        <w:t>/Plateau.</w:t>
      </w:r>
    </w:p>
    <w:p w:rsidR="00AF4979" w:rsidRPr="004E3FE6" w:rsidRDefault="00AF4979" w:rsidP="00577404">
      <w:pPr>
        <w:pStyle w:val="Titre3"/>
        <w:rPr>
          <w:rFonts w:ascii="Times New Roman" w:hAnsi="Times New Roman" w:cs="Times New Roman"/>
          <w:color w:val="auto"/>
          <w:sz w:val="24"/>
        </w:rPr>
      </w:pPr>
      <w:bookmarkStart w:id="80" w:name="_Toc315854264"/>
      <w:bookmarkStart w:id="81" w:name="_Toc368145489"/>
      <w:bookmarkStart w:id="82" w:name="_Toc373912465"/>
      <w:bookmarkStart w:id="83" w:name="_Toc373912765"/>
      <w:bookmarkStart w:id="84" w:name="_Toc375619610"/>
      <w:bookmarkStart w:id="85" w:name="_Toc375622873"/>
      <w:bookmarkStart w:id="86" w:name="_Toc375625326"/>
      <w:bookmarkStart w:id="87" w:name="_Toc375645993"/>
      <w:r w:rsidRPr="004E3FE6">
        <w:rPr>
          <w:rFonts w:ascii="Times New Roman" w:hAnsi="Times New Roman" w:cs="Times New Roman"/>
          <w:color w:val="auto"/>
          <w:sz w:val="24"/>
        </w:rPr>
        <w:t>Formation</w:t>
      </w:r>
      <w:bookmarkEnd w:id="80"/>
      <w:bookmarkEnd w:id="81"/>
      <w:bookmarkEnd w:id="82"/>
      <w:bookmarkEnd w:id="83"/>
      <w:bookmarkEnd w:id="84"/>
      <w:bookmarkEnd w:id="85"/>
      <w:bookmarkEnd w:id="86"/>
      <w:bookmarkEnd w:id="87"/>
    </w:p>
    <w:p w:rsidR="00AF4979" w:rsidRPr="004E3FE6" w:rsidRDefault="00AF4979" w:rsidP="00026A71">
      <w:pPr>
        <w:pStyle w:val="Titre4"/>
        <w:spacing w:after="240"/>
        <w:rPr>
          <w:rFonts w:ascii="Times New Roman" w:hAnsi="Times New Roman" w:cs="Times New Roman"/>
          <w:i w:val="0"/>
          <w:color w:val="auto"/>
          <w:sz w:val="24"/>
        </w:rPr>
      </w:pPr>
      <w:bookmarkStart w:id="88" w:name="_Toc368145490"/>
      <w:r w:rsidRPr="004E3FE6">
        <w:rPr>
          <w:rFonts w:ascii="Times New Roman" w:hAnsi="Times New Roman" w:cs="Times New Roman"/>
          <w:i w:val="0"/>
          <w:color w:val="auto"/>
          <w:sz w:val="24"/>
        </w:rPr>
        <w:t>Formation des Formateurs</w:t>
      </w:r>
      <w:bookmarkEnd w:id="88"/>
    </w:p>
    <w:p w:rsidR="00AF4979" w:rsidRPr="0086318A" w:rsidRDefault="00AF4979" w:rsidP="00AF4979">
      <w:pPr>
        <w:jc w:val="both"/>
        <w:rPr>
          <w:rFonts w:ascii="Times New Roman" w:hAnsi="Times New Roman"/>
          <w:sz w:val="24"/>
          <w:szCs w:val="24"/>
        </w:rPr>
      </w:pPr>
      <w:r w:rsidRPr="0086318A">
        <w:rPr>
          <w:rFonts w:ascii="Times New Roman" w:hAnsi="Times New Roman"/>
          <w:sz w:val="24"/>
          <w:szCs w:val="24"/>
        </w:rPr>
        <w:t xml:space="preserve">La formation </w:t>
      </w:r>
      <w:r w:rsidR="001A7B5D">
        <w:rPr>
          <w:rFonts w:ascii="Times New Roman" w:hAnsi="Times New Roman"/>
          <w:sz w:val="24"/>
          <w:szCs w:val="24"/>
        </w:rPr>
        <w:t>des seize (16) superviseurs,</w:t>
      </w:r>
      <w:r w:rsidRPr="0086318A">
        <w:rPr>
          <w:rFonts w:ascii="Times New Roman" w:hAnsi="Times New Roman"/>
          <w:sz w:val="24"/>
          <w:szCs w:val="24"/>
        </w:rPr>
        <w:t xml:space="preserve"> trent</w:t>
      </w:r>
      <w:r w:rsidR="001A7B5D">
        <w:rPr>
          <w:rFonts w:ascii="Times New Roman" w:hAnsi="Times New Roman"/>
          <w:sz w:val="24"/>
          <w:szCs w:val="24"/>
        </w:rPr>
        <w:t>e-quatre (34) contrôleurs et</w:t>
      </w:r>
      <w:r w:rsidRPr="0086318A">
        <w:rPr>
          <w:rFonts w:ascii="Times New Roman" w:hAnsi="Times New Roman"/>
          <w:sz w:val="24"/>
          <w:szCs w:val="24"/>
        </w:rPr>
        <w:t xml:space="preserve"> douze (12) coordonnateurs départementaux a lieu à Cotonou, assurée par une équipe de trois (3) consultants pendant trois (3) jours.</w:t>
      </w:r>
    </w:p>
    <w:p w:rsidR="00AF4979" w:rsidRPr="004E3FE6" w:rsidRDefault="00AF4979" w:rsidP="00026A71">
      <w:pPr>
        <w:pStyle w:val="Titre4"/>
        <w:spacing w:after="240"/>
        <w:rPr>
          <w:rFonts w:ascii="Times New Roman" w:hAnsi="Times New Roman" w:cs="Times New Roman"/>
          <w:i w:val="0"/>
          <w:color w:val="auto"/>
          <w:sz w:val="24"/>
        </w:rPr>
      </w:pPr>
      <w:bookmarkStart w:id="89" w:name="_Toc368145491"/>
      <w:r w:rsidRPr="004E3FE6">
        <w:rPr>
          <w:rFonts w:ascii="Times New Roman" w:hAnsi="Times New Roman" w:cs="Times New Roman"/>
          <w:i w:val="0"/>
          <w:color w:val="auto"/>
          <w:sz w:val="24"/>
        </w:rPr>
        <w:t>Formation des agents</w:t>
      </w:r>
      <w:bookmarkEnd w:id="89"/>
    </w:p>
    <w:p w:rsidR="00AF4979" w:rsidRPr="0086318A" w:rsidRDefault="00AF4979" w:rsidP="00AF4979">
      <w:pPr>
        <w:jc w:val="both"/>
        <w:rPr>
          <w:rFonts w:ascii="Times New Roman" w:hAnsi="Times New Roman"/>
          <w:sz w:val="24"/>
          <w:szCs w:val="24"/>
        </w:rPr>
      </w:pPr>
      <w:r w:rsidRPr="0086318A">
        <w:rPr>
          <w:rFonts w:ascii="Times New Roman" w:hAnsi="Times New Roman"/>
          <w:sz w:val="24"/>
          <w:szCs w:val="24"/>
        </w:rPr>
        <w:t xml:space="preserve">Pour la réussite de l’opération et pour un meilleur suivi, la stratégie mise en place est la constitution des équipes mobiles qui étaient dans les départements. Trois </w:t>
      </w:r>
      <w:r w:rsidR="009106A2">
        <w:rPr>
          <w:rFonts w:ascii="Times New Roman" w:hAnsi="Times New Roman"/>
          <w:sz w:val="24"/>
          <w:szCs w:val="24"/>
        </w:rPr>
        <w:t xml:space="preserve">(3) </w:t>
      </w:r>
      <w:r w:rsidRPr="0086318A">
        <w:rPr>
          <w:rFonts w:ascii="Times New Roman" w:hAnsi="Times New Roman"/>
          <w:sz w:val="24"/>
          <w:szCs w:val="24"/>
        </w:rPr>
        <w:t xml:space="preserve">équipes ont été mises en place au niveau national en fonction des </w:t>
      </w:r>
      <w:r w:rsidR="009106A2">
        <w:rPr>
          <w:rFonts w:ascii="Times New Roman" w:hAnsi="Times New Roman"/>
          <w:sz w:val="24"/>
          <w:szCs w:val="24"/>
        </w:rPr>
        <w:t xml:space="preserve">trois (3) </w:t>
      </w:r>
      <w:r w:rsidRPr="0086318A">
        <w:rPr>
          <w:rFonts w:ascii="Times New Roman" w:hAnsi="Times New Roman"/>
          <w:sz w:val="24"/>
          <w:szCs w:val="24"/>
        </w:rPr>
        <w:t>pôles de formation</w:t>
      </w:r>
      <w:r w:rsidR="006F170D">
        <w:rPr>
          <w:rFonts w:ascii="Times New Roman" w:hAnsi="Times New Roman"/>
          <w:sz w:val="24"/>
          <w:szCs w:val="24"/>
        </w:rPr>
        <w:t xml:space="preserve"> (voir tableau 1.2)</w:t>
      </w:r>
      <w:r w:rsidRPr="0086318A">
        <w:rPr>
          <w:rFonts w:ascii="Times New Roman" w:hAnsi="Times New Roman"/>
          <w:sz w:val="24"/>
          <w:szCs w:val="24"/>
        </w:rPr>
        <w:t>.</w:t>
      </w:r>
    </w:p>
    <w:p w:rsidR="00AF4979" w:rsidRPr="0086318A" w:rsidRDefault="00AF4979" w:rsidP="0029226A">
      <w:pPr>
        <w:spacing w:after="0"/>
        <w:jc w:val="both"/>
        <w:rPr>
          <w:rFonts w:ascii="Times New Roman" w:hAnsi="Times New Roman"/>
          <w:bCs/>
          <w:iCs/>
          <w:sz w:val="24"/>
          <w:szCs w:val="24"/>
        </w:rPr>
      </w:pPr>
      <w:r w:rsidRPr="0086318A">
        <w:rPr>
          <w:rFonts w:ascii="Times New Roman" w:hAnsi="Times New Roman"/>
          <w:bCs/>
          <w:iCs/>
          <w:sz w:val="24"/>
          <w:szCs w:val="24"/>
        </w:rPr>
        <w:t xml:space="preserve">Au total, 34 équipes ont été constituées, 77 binômes, soit 188 agents de terrain </w:t>
      </w:r>
      <w:r w:rsidR="006F170D">
        <w:rPr>
          <w:rFonts w:ascii="Times New Roman" w:hAnsi="Times New Roman"/>
          <w:bCs/>
          <w:iCs/>
          <w:sz w:val="24"/>
          <w:szCs w:val="24"/>
        </w:rPr>
        <w:t xml:space="preserve">(voir tableau 1.1) </w:t>
      </w:r>
      <w:r w:rsidRPr="0086318A">
        <w:rPr>
          <w:rFonts w:ascii="Times New Roman" w:hAnsi="Times New Roman"/>
          <w:bCs/>
          <w:iCs/>
          <w:sz w:val="24"/>
          <w:szCs w:val="24"/>
        </w:rPr>
        <w:t>auxquels il faut ajouter 34 chauffeurs pour le recensement des bâtiments administratifs.</w:t>
      </w:r>
    </w:p>
    <w:p w:rsidR="00AF4979" w:rsidRDefault="00AF4979" w:rsidP="00AF4979">
      <w:pPr>
        <w:jc w:val="both"/>
        <w:rPr>
          <w:rFonts w:ascii="Times New Roman" w:hAnsi="Times New Roman"/>
          <w:sz w:val="24"/>
          <w:szCs w:val="24"/>
        </w:rPr>
      </w:pPr>
      <w:r w:rsidRPr="0086318A">
        <w:rPr>
          <w:rFonts w:ascii="Times New Roman" w:hAnsi="Times New Roman"/>
          <w:sz w:val="24"/>
          <w:szCs w:val="24"/>
        </w:rPr>
        <w:t xml:space="preserve">La formation des 154 agents de collecte a été assurée par les contrôleurs sous la direction des superviseurs. </w:t>
      </w:r>
      <w:r w:rsidRPr="0086318A">
        <w:rPr>
          <w:rFonts w:ascii="Times New Roman" w:hAnsi="Times New Roman"/>
          <w:sz w:val="24"/>
          <w:szCs w:val="24"/>
          <w:lang w:val="fr-CA"/>
        </w:rPr>
        <w:t>Au cours de cette formation,</w:t>
      </w:r>
      <w:r w:rsidRPr="0086318A">
        <w:rPr>
          <w:rFonts w:ascii="Times New Roman" w:hAnsi="Times New Roman"/>
          <w:sz w:val="24"/>
          <w:szCs w:val="24"/>
        </w:rPr>
        <w:t xml:space="preserve"> les agents ont reçu les explications nécessaires relatives au questionnaire p</w:t>
      </w:r>
      <w:r w:rsidR="009106A2">
        <w:rPr>
          <w:rFonts w:ascii="Times New Roman" w:hAnsi="Times New Roman"/>
          <w:sz w:val="24"/>
          <w:szCs w:val="24"/>
        </w:rPr>
        <w:t>our mener à bien le recensement, la prise de vues et des coordonnées GPS.</w:t>
      </w:r>
    </w:p>
    <w:p w:rsidR="009E456E" w:rsidRPr="0086318A" w:rsidRDefault="009E456E" w:rsidP="00AF4979">
      <w:pPr>
        <w:jc w:val="both"/>
        <w:rPr>
          <w:rFonts w:ascii="Times New Roman" w:hAnsi="Times New Roman"/>
          <w:bCs/>
          <w:iCs/>
          <w:sz w:val="24"/>
          <w:szCs w:val="24"/>
        </w:rPr>
      </w:pPr>
    </w:p>
    <w:tbl>
      <w:tblPr>
        <w:tblW w:w="8374" w:type="dxa"/>
        <w:tblInd w:w="60" w:type="dxa"/>
        <w:tblCellMar>
          <w:left w:w="70" w:type="dxa"/>
          <w:right w:w="70" w:type="dxa"/>
        </w:tblCellMar>
        <w:tblLook w:val="04A0"/>
      </w:tblPr>
      <w:tblGrid>
        <w:gridCol w:w="1360"/>
        <w:gridCol w:w="1060"/>
        <w:gridCol w:w="1340"/>
        <w:gridCol w:w="1070"/>
        <w:gridCol w:w="1134"/>
        <w:gridCol w:w="1316"/>
        <w:gridCol w:w="1094"/>
      </w:tblGrid>
      <w:tr w:rsidR="00AF4979" w:rsidRPr="004E3FE6" w:rsidTr="00FF6A8E">
        <w:trPr>
          <w:trHeight w:val="330"/>
        </w:trPr>
        <w:tc>
          <w:tcPr>
            <w:tcW w:w="8374" w:type="dxa"/>
            <w:gridSpan w:val="7"/>
            <w:tcBorders>
              <w:top w:val="nil"/>
              <w:left w:val="nil"/>
              <w:bottom w:val="single" w:sz="4" w:space="0" w:color="auto"/>
              <w:right w:val="nil"/>
            </w:tcBorders>
            <w:shd w:val="clear" w:color="auto" w:fill="auto"/>
            <w:noWrap/>
            <w:vAlign w:val="bottom"/>
            <w:hideMark/>
          </w:tcPr>
          <w:p w:rsidR="00AF4979" w:rsidRPr="004E3FE6" w:rsidRDefault="00AF4979" w:rsidP="000E3CDE">
            <w:pPr>
              <w:pStyle w:val="Titre1"/>
              <w:numPr>
                <w:ilvl w:val="0"/>
                <w:numId w:val="0"/>
              </w:numPr>
              <w:spacing w:before="0" w:after="240"/>
              <w:ind w:left="432" w:hanging="432"/>
              <w:rPr>
                <w:rFonts w:ascii="Times New Roman" w:eastAsia="Times New Roman" w:hAnsi="Times New Roman" w:cs="Times New Roman"/>
                <w:b w:val="0"/>
                <w:color w:val="auto"/>
                <w:sz w:val="24"/>
                <w:lang w:eastAsia="fr-FR"/>
              </w:rPr>
            </w:pPr>
            <w:bookmarkStart w:id="90" w:name="_Toc373592267"/>
            <w:bookmarkStart w:id="91" w:name="_Toc373912466"/>
            <w:bookmarkStart w:id="92" w:name="_Toc373912766"/>
            <w:bookmarkStart w:id="93" w:name="_Toc375619300"/>
            <w:bookmarkStart w:id="94" w:name="_Toc375622801"/>
            <w:bookmarkStart w:id="95" w:name="_Toc375622874"/>
            <w:bookmarkStart w:id="96" w:name="_Toc375625327"/>
            <w:bookmarkStart w:id="97" w:name="_Toc375645994"/>
            <w:r w:rsidRPr="004E3FE6">
              <w:rPr>
                <w:rFonts w:ascii="Times New Roman" w:eastAsia="Times New Roman" w:hAnsi="Times New Roman" w:cs="Times New Roman"/>
                <w:b w:val="0"/>
                <w:color w:val="auto"/>
                <w:sz w:val="24"/>
                <w:lang w:eastAsia="fr-FR"/>
              </w:rPr>
              <w:lastRenderedPageBreak/>
              <w:t xml:space="preserve">Tableau </w:t>
            </w:r>
            <w:r w:rsidR="00577404" w:rsidRPr="004E3FE6">
              <w:rPr>
                <w:rFonts w:ascii="Times New Roman" w:eastAsia="Times New Roman" w:hAnsi="Times New Roman" w:cs="Times New Roman"/>
                <w:b w:val="0"/>
                <w:color w:val="auto"/>
                <w:sz w:val="24"/>
                <w:lang w:eastAsia="fr-FR"/>
              </w:rPr>
              <w:t>1.</w:t>
            </w:r>
            <w:r w:rsidRPr="004E3FE6">
              <w:rPr>
                <w:rFonts w:ascii="Times New Roman" w:eastAsia="Times New Roman" w:hAnsi="Times New Roman" w:cs="Times New Roman"/>
                <w:b w:val="0"/>
                <w:color w:val="auto"/>
                <w:sz w:val="24"/>
                <w:lang w:eastAsia="fr-FR"/>
              </w:rPr>
              <w:t>1 </w:t>
            </w:r>
            <w:r w:rsidR="004D4376" w:rsidRPr="004E3FE6">
              <w:rPr>
                <w:rFonts w:ascii="Times New Roman" w:eastAsia="Times New Roman" w:hAnsi="Times New Roman" w:cs="Times New Roman"/>
                <w:b w:val="0"/>
                <w:color w:val="auto"/>
                <w:sz w:val="24"/>
                <w:lang w:eastAsia="fr-FR"/>
              </w:rPr>
              <w:t xml:space="preserve">: Récapitulatif de </w:t>
            </w:r>
            <w:r w:rsidRPr="004E3FE6">
              <w:rPr>
                <w:rFonts w:ascii="Times New Roman" w:eastAsia="Times New Roman" w:hAnsi="Times New Roman" w:cs="Times New Roman"/>
                <w:b w:val="0"/>
                <w:color w:val="auto"/>
                <w:sz w:val="24"/>
                <w:lang w:eastAsia="fr-FR"/>
              </w:rPr>
              <w:t>du personnel de terrain</w:t>
            </w:r>
            <w:bookmarkEnd w:id="90"/>
            <w:bookmarkEnd w:id="91"/>
            <w:bookmarkEnd w:id="92"/>
            <w:bookmarkEnd w:id="93"/>
            <w:bookmarkEnd w:id="94"/>
            <w:bookmarkEnd w:id="95"/>
            <w:bookmarkEnd w:id="96"/>
            <w:bookmarkEnd w:id="97"/>
          </w:p>
        </w:tc>
      </w:tr>
      <w:tr w:rsidR="00AF4979" w:rsidRPr="0086318A" w:rsidTr="00FF6A8E">
        <w:trPr>
          <w:trHeight w:val="949"/>
        </w:trPr>
        <w:tc>
          <w:tcPr>
            <w:tcW w:w="13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F4979" w:rsidRPr="0086318A" w:rsidRDefault="00AF4979" w:rsidP="00FF6A8E">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Département </w:t>
            </w:r>
          </w:p>
        </w:tc>
        <w:tc>
          <w:tcPr>
            <w:tcW w:w="1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Nombre de Communes (A)</w:t>
            </w:r>
          </w:p>
        </w:tc>
        <w:tc>
          <w:tcPr>
            <w:tcW w:w="13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Nombre de superviseurs (B)</w:t>
            </w:r>
          </w:p>
        </w:tc>
        <w:tc>
          <w:tcPr>
            <w:tcW w:w="1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Nombre de contrôleurs (C)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Nombre de binômes (D)</w:t>
            </w:r>
          </w:p>
        </w:tc>
        <w:tc>
          <w:tcPr>
            <w:tcW w:w="1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Nombre d'AR + Cartographe (E= D x 2)</w:t>
            </w:r>
          </w:p>
        </w:tc>
        <w:tc>
          <w:tcPr>
            <w:tcW w:w="10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Total personnel terrain (F= C+E)</w:t>
            </w:r>
          </w:p>
        </w:tc>
      </w:tr>
      <w:tr w:rsidR="00AF4979" w:rsidRPr="0086318A" w:rsidTr="00FF6A8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Alibori </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w:t>
            </w:r>
          </w:p>
        </w:tc>
      </w:tr>
      <w:tr w:rsidR="00AF4979" w:rsidRPr="0086318A" w:rsidTr="00FF6A8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Atacora</w:t>
            </w:r>
            <w:proofErr w:type="spellEnd"/>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17</w:t>
            </w:r>
          </w:p>
        </w:tc>
      </w:tr>
      <w:tr w:rsidR="00AF4979" w:rsidRPr="0086318A" w:rsidTr="00FF6A8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Atlantique</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10</w:t>
            </w:r>
          </w:p>
        </w:tc>
      </w:tr>
      <w:tr w:rsidR="00AF4979" w:rsidRPr="0086318A" w:rsidTr="00FF6A8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Borgou</w:t>
            </w:r>
            <w:proofErr w:type="spellEnd"/>
            <w:r w:rsidRPr="0086318A">
              <w:rPr>
                <w:rFonts w:ascii="Times New Roman" w:eastAsia="Times New Roman" w:hAnsi="Times New Roman"/>
                <w:sz w:val="20"/>
                <w:szCs w:val="20"/>
                <w:lang w:eastAsia="fr-FR"/>
              </w:rPr>
              <w:t xml:space="preserve"> </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15</w:t>
            </w:r>
          </w:p>
        </w:tc>
      </w:tr>
      <w:tr w:rsidR="00AF4979" w:rsidRPr="0086318A" w:rsidTr="00FF6A8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Collines</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10</w:t>
            </w:r>
          </w:p>
        </w:tc>
      </w:tr>
      <w:tr w:rsidR="00AF4979" w:rsidRPr="0086318A" w:rsidTr="00FF6A8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Couffo</w:t>
            </w:r>
            <w:proofErr w:type="spellEnd"/>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10</w:t>
            </w:r>
          </w:p>
        </w:tc>
      </w:tr>
      <w:tr w:rsidR="00AF4979" w:rsidRPr="0086318A" w:rsidTr="00FF6A8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Donga</w:t>
            </w:r>
            <w:proofErr w:type="spellEnd"/>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w:t>
            </w:r>
          </w:p>
        </w:tc>
      </w:tr>
      <w:tr w:rsidR="00AF4979" w:rsidRPr="0086318A" w:rsidTr="00FF6A8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Littoral </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25</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58</w:t>
            </w:r>
          </w:p>
        </w:tc>
      </w:tr>
      <w:tr w:rsidR="00AF4979" w:rsidRPr="0086318A" w:rsidTr="00FF6A8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Mono</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10</w:t>
            </w:r>
          </w:p>
        </w:tc>
      </w:tr>
      <w:tr w:rsidR="00AF4979" w:rsidRPr="0086318A" w:rsidTr="00FF6A8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Ouémé</w:t>
            </w:r>
            <w:proofErr w:type="spellEnd"/>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20</w:t>
            </w:r>
          </w:p>
        </w:tc>
      </w:tr>
      <w:tr w:rsidR="00AF4979" w:rsidRPr="0086318A" w:rsidTr="00FF6A8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Plateau</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w:t>
            </w:r>
          </w:p>
        </w:tc>
      </w:tr>
      <w:tr w:rsidR="00AF4979" w:rsidRPr="0086318A" w:rsidTr="00FF6A8E">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Zou</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79" w:rsidRPr="0086318A" w:rsidRDefault="00AF4979" w:rsidP="00FF6A8E">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15</w:t>
            </w:r>
          </w:p>
        </w:tc>
      </w:tr>
      <w:tr w:rsidR="00AF4979" w:rsidRPr="0086318A" w:rsidTr="00FF6A8E">
        <w:trPr>
          <w:trHeight w:val="166"/>
        </w:trPr>
        <w:tc>
          <w:tcPr>
            <w:tcW w:w="13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AF4979" w:rsidRPr="0086318A" w:rsidRDefault="00AF4979" w:rsidP="00FF6A8E">
            <w:pPr>
              <w:spacing w:after="0" w:line="240" w:lineRule="auto"/>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 xml:space="preserve">Total </w:t>
            </w:r>
          </w:p>
        </w:tc>
        <w:tc>
          <w:tcPr>
            <w:tcW w:w="1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AF4979" w:rsidRPr="0086318A" w:rsidRDefault="00AF4979" w:rsidP="00FF6A8E">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77</w:t>
            </w:r>
          </w:p>
        </w:tc>
        <w:tc>
          <w:tcPr>
            <w:tcW w:w="13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AF4979" w:rsidRPr="0086318A" w:rsidRDefault="00AF4979" w:rsidP="00FF6A8E">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16</w:t>
            </w:r>
          </w:p>
        </w:tc>
        <w:tc>
          <w:tcPr>
            <w:tcW w:w="1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AF4979" w:rsidRPr="0086318A" w:rsidRDefault="00AF4979" w:rsidP="00FF6A8E">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34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AF4979" w:rsidRPr="0086318A" w:rsidRDefault="00AF4979" w:rsidP="00FF6A8E">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77</w:t>
            </w:r>
          </w:p>
        </w:tc>
        <w:tc>
          <w:tcPr>
            <w:tcW w:w="1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AF4979" w:rsidRPr="0086318A" w:rsidRDefault="00AF4979" w:rsidP="00FF6A8E">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154</w:t>
            </w:r>
          </w:p>
        </w:tc>
        <w:tc>
          <w:tcPr>
            <w:tcW w:w="10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AF4979" w:rsidRPr="0086318A" w:rsidRDefault="00AF4979" w:rsidP="00FF6A8E">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188</w:t>
            </w:r>
          </w:p>
        </w:tc>
      </w:tr>
    </w:tbl>
    <w:p w:rsidR="00AF4979" w:rsidRPr="0086318A" w:rsidRDefault="004D4376" w:rsidP="00AF4979">
      <w:pPr>
        <w:jc w:val="both"/>
        <w:rPr>
          <w:rFonts w:ascii="Times New Roman" w:hAnsi="Times New Roman"/>
          <w:b/>
          <w:sz w:val="18"/>
          <w:szCs w:val="24"/>
        </w:rPr>
      </w:pPr>
      <w:r>
        <w:rPr>
          <w:rFonts w:ascii="Times New Roman" w:hAnsi="Times New Roman"/>
          <w:b/>
          <w:sz w:val="18"/>
          <w:szCs w:val="24"/>
        </w:rPr>
        <w:t xml:space="preserve">Note : </w:t>
      </w:r>
      <w:r w:rsidR="00AF4979" w:rsidRPr="0086318A">
        <w:rPr>
          <w:rFonts w:ascii="Times New Roman" w:hAnsi="Times New Roman"/>
          <w:b/>
          <w:sz w:val="18"/>
          <w:szCs w:val="24"/>
        </w:rPr>
        <w:t>AR = Agent Recenseur</w:t>
      </w:r>
    </w:p>
    <w:tbl>
      <w:tblPr>
        <w:tblW w:w="8090" w:type="dxa"/>
        <w:tblInd w:w="60" w:type="dxa"/>
        <w:tblCellMar>
          <w:left w:w="70" w:type="dxa"/>
          <w:right w:w="70" w:type="dxa"/>
        </w:tblCellMar>
        <w:tblLook w:val="04A0"/>
      </w:tblPr>
      <w:tblGrid>
        <w:gridCol w:w="2021"/>
        <w:gridCol w:w="2525"/>
        <w:gridCol w:w="3544"/>
      </w:tblGrid>
      <w:tr w:rsidR="00AF4979" w:rsidRPr="004E3FE6" w:rsidTr="00FF6A8E">
        <w:trPr>
          <w:trHeight w:val="300"/>
        </w:trPr>
        <w:tc>
          <w:tcPr>
            <w:tcW w:w="8090" w:type="dxa"/>
            <w:gridSpan w:val="3"/>
            <w:tcBorders>
              <w:top w:val="nil"/>
              <w:left w:val="nil"/>
              <w:bottom w:val="nil"/>
              <w:right w:val="nil"/>
            </w:tcBorders>
            <w:shd w:val="clear" w:color="auto" w:fill="auto"/>
            <w:noWrap/>
            <w:vAlign w:val="bottom"/>
            <w:hideMark/>
          </w:tcPr>
          <w:p w:rsidR="00AF4979" w:rsidRPr="004E3FE6" w:rsidRDefault="00577404" w:rsidP="00671A0B">
            <w:pPr>
              <w:pStyle w:val="Titre1"/>
              <w:numPr>
                <w:ilvl w:val="0"/>
                <w:numId w:val="0"/>
              </w:numPr>
              <w:spacing w:before="0" w:after="240" w:line="240" w:lineRule="auto"/>
              <w:ind w:left="432" w:hanging="432"/>
              <w:rPr>
                <w:rFonts w:ascii="Times New Roman" w:eastAsia="Times New Roman" w:hAnsi="Times New Roman"/>
                <w:b w:val="0"/>
                <w:bCs w:val="0"/>
                <w:sz w:val="24"/>
                <w:lang w:eastAsia="fr-FR"/>
              </w:rPr>
            </w:pPr>
            <w:bookmarkStart w:id="98" w:name="_Toc373592268"/>
            <w:bookmarkStart w:id="99" w:name="_Toc373912467"/>
            <w:bookmarkStart w:id="100" w:name="_Toc373912767"/>
            <w:bookmarkStart w:id="101" w:name="_Toc375619301"/>
            <w:bookmarkStart w:id="102" w:name="_Toc375622802"/>
            <w:bookmarkStart w:id="103" w:name="_Toc375622875"/>
            <w:bookmarkStart w:id="104" w:name="_Toc375625328"/>
            <w:bookmarkStart w:id="105" w:name="_Toc375645995"/>
            <w:r w:rsidRPr="004E3FE6">
              <w:rPr>
                <w:rFonts w:ascii="Times New Roman" w:eastAsia="Times New Roman" w:hAnsi="Times New Roman" w:cs="Times New Roman"/>
                <w:b w:val="0"/>
                <w:color w:val="auto"/>
                <w:sz w:val="24"/>
                <w:lang w:eastAsia="fr-FR"/>
              </w:rPr>
              <w:t>Tableau 1.</w:t>
            </w:r>
            <w:r w:rsidR="00AF4979" w:rsidRPr="004E3FE6">
              <w:rPr>
                <w:rFonts w:ascii="Times New Roman" w:eastAsia="Times New Roman" w:hAnsi="Times New Roman" w:cs="Times New Roman"/>
                <w:b w:val="0"/>
                <w:color w:val="auto"/>
                <w:sz w:val="24"/>
                <w:lang w:eastAsia="fr-FR"/>
              </w:rPr>
              <w:t>2 : Répartition des agents selon les pôles de formation</w:t>
            </w:r>
            <w:bookmarkEnd w:id="98"/>
            <w:bookmarkEnd w:id="99"/>
            <w:bookmarkEnd w:id="100"/>
            <w:bookmarkEnd w:id="101"/>
            <w:bookmarkEnd w:id="102"/>
            <w:bookmarkEnd w:id="103"/>
            <w:bookmarkEnd w:id="104"/>
            <w:bookmarkEnd w:id="105"/>
          </w:p>
        </w:tc>
      </w:tr>
      <w:tr w:rsidR="00AF4979" w:rsidRPr="0086318A" w:rsidTr="00FF6A8E">
        <w:trPr>
          <w:trHeight w:val="255"/>
        </w:trPr>
        <w:tc>
          <w:tcPr>
            <w:tcW w:w="2021" w:type="dxa"/>
            <w:tcBorders>
              <w:top w:val="single" w:sz="4" w:space="0" w:color="auto"/>
              <w:left w:val="single" w:sz="4" w:space="0" w:color="auto"/>
              <w:bottom w:val="single" w:sz="4" w:space="0" w:color="auto"/>
              <w:right w:val="single" w:sz="4" w:space="0" w:color="auto"/>
            </w:tcBorders>
            <w:shd w:val="clear" w:color="000000" w:fill="F2F2F2"/>
            <w:noWrap/>
            <w:hideMark/>
          </w:tcPr>
          <w:p w:rsidR="00AF4979" w:rsidRPr="0086318A" w:rsidRDefault="00AF4979" w:rsidP="00FF6A8E">
            <w:pPr>
              <w:spacing w:after="0" w:line="240" w:lineRule="auto"/>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Pôle de formation</w:t>
            </w:r>
          </w:p>
        </w:tc>
        <w:tc>
          <w:tcPr>
            <w:tcW w:w="2525" w:type="dxa"/>
            <w:tcBorders>
              <w:top w:val="single" w:sz="4" w:space="0" w:color="auto"/>
              <w:left w:val="nil"/>
              <w:bottom w:val="single" w:sz="4" w:space="0" w:color="auto"/>
              <w:right w:val="single" w:sz="4" w:space="0" w:color="auto"/>
            </w:tcBorders>
            <w:shd w:val="clear" w:color="000000" w:fill="F2F2F2"/>
            <w:noWrap/>
            <w:hideMark/>
          </w:tcPr>
          <w:p w:rsidR="00AF4979" w:rsidRPr="0086318A" w:rsidRDefault="00AF4979" w:rsidP="00FF6A8E">
            <w:pPr>
              <w:spacing w:after="0" w:line="240" w:lineRule="auto"/>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Départements concernés</w:t>
            </w:r>
          </w:p>
        </w:tc>
        <w:tc>
          <w:tcPr>
            <w:tcW w:w="3544" w:type="dxa"/>
            <w:tcBorders>
              <w:top w:val="single" w:sz="4" w:space="0" w:color="auto"/>
              <w:left w:val="nil"/>
              <w:bottom w:val="single" w:sz="4" w:space="0" w:color="auto"/>
              <w:right w:val="single" w:sz="4" w:space="0" w:color="auto"/>
            </w:tcBorders>
            <w:shd w:val="clear" w:color="000000" w:fill="F2F2F2"/>
            <w:noWrap/>
            <w:hideMark/>
          </w:tcPr>
          <w:p w:rsidR="00AF4979" w:rsidRPr="0086318A" w:rsidRDefault="00AF4979" w:rsidP="00FF6A8E">
            <w:pPr>
              <w:spacing w:after="0" w:line="240" w:lineRule="auto"/>
              <w:jc w:val="center"/>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Nombre d’Agents Recenseurs prévus</w:t>
            </w:r>
          </w:p>
        </w:tc>
      </w:tr>
      <w:tr w:rsidR="00AF4979" w:rsidRPr="0086318A" w:rsidTr="00FF6A8E">
        <w:trPr>
          <w:trHeight w:val="255"/>
        </w:trPr>
        <w:tc>
          <w:tcPr>
            <w:tcW w:w="20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979" w:rsidRPr="0086318A" w:rsidRDefault="00AF4979" w:rsidP="00FF6A8E">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COTONOU</w:t>
            </w:r>
          </w:p>
        </w:tc>
        <w:tc>
          <w:tcPr>
            <w:tcW w:w="2525" w:type="dxa"/>
            <w:tcBorders>
              <w:top w:val="nil"/>
              <w:left w:val="nil"/>
              <w:bottom w:val="single" w:sz="4" w:space="0" w:color="auto"/>
              <w:right w:val="single" w:sz="4" w:space="0" w:color="auto"/>
            </w:tcBorders>
            <w:shd w:val="clear" w:color="auto" w:fill="auto"/>
            <w:noWrap/>
            <w:hideMark/>
          </w:tcPr>
          <w:p w:rsidR="00AF4979" w:rsidRPr="0086318A" w:rsidRDefault="00AF4979" w:rsidP="00FF6A8E">
            <w:pPr>
              <w:spacing w:after="0" w:line="240" w:lineRule="auto"/>
              <w:jc w:val="both"/>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Atlantique-Littoral</w:t>
            </w:r>
          </w:p>
        </w:tc>
        <w:tc>
          <w:tcPr>
            <w:tcW w:w="35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979" w:rsidRPr="0086318A" w:rsidRDefault="00AF4979" w:rsidP="00FF6A8E">
            <w:pPr>
              <w:spacing w:after="0" w:line="240" w:lineRule="auto"/>
              <w:jc w:val="center"/>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96</w:t>
            </w:r>
          </w:p>
        </w:tc>
      </w:tr>
      <w:tr w:rsidR="00AF4979" w:rsidRPr="0086318A" w:rsidTr="00FF6A8E">
        <w:trPr>
          <w:trHeight w:val="255"/>
        </w:trPr>
        <w:tc>
          <w:tcPr>
            <w:tcW w:w="2021" w:type="dxa"/>
            <w:vMerge/>
            <w:tcBorders>
              <w:top w:val="nil"/>
              <w:left w:val="single" w:sz="4" w:space="0" w:color="auto"/>
              <w:bottom w:val="single" w:sz="4" w:space="0" w:color="auto"/>
              <w:right w:val="single" w:sz="4" w:space="0" w:color="auto"/>
            </w:tcBorders>
            <w:vAlign w:val="center"/>
            <w:hideMark/>
          </w:tcPr>
          <w:p w:rsidR="00AF4979" w:rsidRPr="0086318A" w:rsidRDefault="00AF4979" w:rsidP="00FF6A8E">
            <w:pPr>
              <w:spacing w:after="0" w:line="240" w:lineRule="auto"/>
              <w:rPr>
                <w:rFonts w:ascii="Times New Roman" w:eastAsia="Times New Roman" w:hAnsi="Times New Roman"/>
                <w:sz w:val="20"/>
                <w:szCs w:val="20"/>
                <w:lang w:eastAsia="fr-FR"/>
              </w:rPr>
            </w:pPr>
          </w:p>
        </w:tc>
        <w:tc>
          <w:tcPr>
            <w:tcW w:w="2525" w:type="dxa"/>
            <w:tcBorders>
              <w:top w:val="nil"/>
              <w:left w:val="nil"/>
              <w:bottom w:val="single" w:sz="4" w:space="0" w:color="auto"/>
              <w:right w:val="single" w:sz="4" w:space="0" w:color="auto"/>
            </w:tcBorders>
            <w:shd w:val="clear" w:color="auto" w:fill="auto"/>
            <w:noWrap/>
            <w:hideMark/>
          </w:tcPr>
          <w:p w:rsidR="00AF4979" w:rsidRPr="0086318A" w:rsidRDefault="00AF4979" w:rsidP="00FF6A8E">
            <w:pPr>
              <w:spacing w:after="0" w:line="240" w:lineRule="auto"/>
              <w:jc w:val="both"/>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Ouémé</w:t>
            </w:r>
            <w:proofErr w:type="spellEnd"/>
            <w:r w:rsidRPr="0086318A">
              <w:rPr>
                <w:rFonts w:ascii="Times New Roman" w:eastAsia="Times New Roman" w:hAnsi="Times New Roman"/>
                <w:sz w:val="20"/>
                <w:szCs w:val="20"/>
                <w:lang w:eastAsia="fr-FR"/>
              </w:rPr>
              <w:t>-Plateau</w:t>
            </w:r>
          </w:p>
        </w:tc>
        <w:tc>
          <w:tcPr>
            <w:tcW w:w="3544" w:type="dxa"/>
            <w:vMerge/>
            <w:tcBorders>
              <w:top w:val="nil"/>
              <w:left w:val="single" w:sz="4" w:space="0" w:color="auto"/>
              <w:bottom w:val="single" w:sz="4" w:space="0" w:color="auto"/>
              <w:right w:val="single" w:sz="4" w:space="0" w:color="auto"/>
            </w:tcBorders>
            <w:vAlign w:val="center"/>
            <w:hideMark/>
          </w:tcPr>
          <w:p w:rsidR="00AF4979" w:rsidRPr="0086318A" w:rsidRDefault="00AF4979" w:rsidP="00FF6A8E">
            <w:pPr>
              <w:spacing w:after="0" w:line="240" w:lineRule="auto"/>
              <w:jc w:val="center"/>
              <w:rPr>
                <w:rFonts w:ascii="Times New Roman" w:eastAsia="Times New Roman" w:hAnsi="Times New Roman"/>
                <w:sz w:val="20"/>
                <w:szCs w:val="20"/>
                <w:lang w:eastAsia="fr-FR"/>
              </w:rPr>
            </w:pPr>
          </w:p>
        </w:tc>
      </w:tr>
      <w:tr w:rsidR="00AF4979" w:rsidRPr="0086318A" w:rsidTr="00FF6A8E">
        <w:trPr>
          <w:trHeight w:val="255"/>
        </w:trPr>
        <w:tc>
          <w:tcPr>
            <w:tcW w:w="20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979" w:rsidRPr="0086318A" w:rsidRDefault="00AF4979" w:rsidP="00FF6A8E">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BOHICON</w:t>
            </w:r>
          </w:p>
        </w:tc>
        <w:tc>
          <w:tcPr>
            <w:tcW w:w="2525" w:type="dxa"/>
            <w:tcBorders>
              <w:top w:val="nil"/>
              <w:left w:val="nil"/>
              <w:bottom w:val="single" w:sz="4" w:space="0" w:color="auto"/>
              <w:right w:val="single" w:sz="4" w:space="0" w:color="auto"/>
            </w:tcBorders>
            <w:shd w:val="clear" w:color="auto" w:fill="auto"/>
            <w:noWrap/>
            <w:hideMark/>
          </w:tcPr>
          <w:p w:rsidR="00AF4979" w:rsidRPr="0086318A" w:rsidRDefault="00AF4979" w:rsidP="00FF6A8E">
            <w:pPr>
              <w:spacing w:after="0" w:line="240" w:lineRule="auto"/>
              <w:jc w:val="both"/>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Mono-</w:t>
            </w:r>
            <w:proofErr w:type="spellStart"/>
            <w:r w:rsidRPr="0086318A">
              <w:rPr>
                <w:rFonts w:ascii="Times New Roman" w:eastAsia="Times New Roman" w:hAnsi="Times New Roman"/>
                <w:sz w:val="20"/>
                <w:szCs w:val="20"/>
                <w:lang w:eastAsia="fr-FR"/>
              </w:rPr>
              <w:t>Couffo</w:t>
            </w:r>
            <w:proofErr w:type="spellEnd"/>
          </w:p>
        </w:tc>
        <w:tc>
          <w:tcPr>
            <w:tcW w:w="35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979" w:rsidRPr="0086318A" w:rsidRDefault="00AF4979" w:rsidP="00FF6A8E">
            <w:pPr>
              <w:spacing w:after="0" w:line="240" w:lineRule="auto"/>
              <w:jc w:val="center"/>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45</w:t>
            </w:r>
          </w:p>
        </w:tc>
      </w:tr>
      <w:tr w:rsidR="00AF4979" w:rsidRPr="0086318A" w:rsidTr="00FF6A8E">
        <w:trPr>
          <w:trHeight w:val="255"/>
        </w:trPr>
        <w:tc>
          <w:tcPr>
            <w:tcW w:w="2021" w:type="dxa"/>
            <w:vMerge/>
            <w:tcBorders>
              <w:top w:val="nil"/>
              <w:left w:val="single" w:sz="4" w:space="0" w:color="auto"/>
              <w:bottom w:val="single" w:sz="4" w:space="0" w:color="auto"/>
              <w:right w:val="single" w:sz="4" w:space="0" w:color="auto"/>
            </w:tcBorders>
            <w:vAlign w:val="center"/>
            <w:hideMark/>
          </w:tcPr>
          <w:p w:rsidR="00AF4979" w:rsidRPr="0086318A" w:rsidRDefault="00AF4979" w:rsidP="00FF6A8E">
            <w:pPr>
              <w:spacing w:after="0" w:line="240" w:lineRule="auto"/>
              <w:rPr>
                <w:rFonts w:ascii="Times New Roman" w:eastAsia="Times New Roman" w:hAnsi="Times New Roman"/>
                <w:sz w:val="20"/>
                <w:szCs w:val="20"/>
                <w:lang w:eastAsia="fr-FR"/>
              </w:rPr>
            </w:pPr>
          </w:p>
        </w:tc>
        <w:tc>
          <w:tcPr>
            <w:tcW w:w="2525" w:type="dxa"/>
            <w:tcBorders>
              <w:top w:val="nil"/>
              <w:left w:val="nil"/>
              <w:bottom w:val="single" w:sz="4" w:space="0" w:color="auto"/>
              <w:right w:val="single" w:sz="4" w:space="0" w:color="auto"/>
            </w:tcBorders>
            <w:shd w:val="clear" w:color="auto" w:fill="auto"/>
            <w:noWrap/>
            <w:hideMark/>
          </w:tcPr>
          <w:p w:rsidR="00AF4979" w:rsidRPr="0086318A" w:rsidRDefault="00AF4979" w:rsidP="00FF6A8E">
            <w:pPr>
              <w:spacing w:after="0" w:line="240" w:lineRule="auto"/>
              <w:jc w:val="both"/>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Zou-Collines</w:t>
            </w:r>
          </w:p>
        </w:tc>
        <w:tc>
          <w:tcPr>
            <w:tcW w:w="3544" w:type="dxa"/>
            <w:vMerge/>
            <w:tcBorders>
              <w:top w:val="nil"/>
              <w:left w:val="single" w:sz="4" w:space="0" w:color="auto"/>
              <w:bottom w:val="single" w:sz="4" w:space="0" w:color="auto"/>
              <w:right w:val="single" w:sz="4" w:space="0" w:color="auto"/>
            </w:tcBorders>
            <w:vAlign w:val="center"/>
            <w:hideMark/>
          </w:tcPr>
          <w:p w:rsidR="00AF4979" w:rsidRPr="0086318A" w:rsidRDefault="00AF4979" w:rsidP="00FF6A8E">
            <w:pPr>
              <w:spacing w:after="0" w:line="240" w:lineRule="auto"/>
              <w:jc w:val="center"/>
              <w:rPr>
                <w:rFonts w:ascii="Times New Roman" w:eastAsia="Times New Roman" w:hAnsi="Times New Roman"/>
                <w:sz w:val="20"/>
                <w:szCs w:val="20"/>
                <w:lang w:eastAsia="fr-FR"/>
              </w:rPr>
            </w:pPr>
          </w:p>
        </w:tc>
      </w:tr>
      <w:tr w:rsidR="00AF4979" w:rsidRPr="0086318A" w:rsidTr="00FF6A8E">
        <w:trPr>
          <w:trHeight w:val="255"/>
        </w:trPr>
        <w:tc>
          <w:tcPr>
            <w:tcW w:w="20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979" w:rsidRPr="0086318A" w:rsidRDefault="00AF4979" w:rsidP="00FF6A8E">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PARAKOU</w:t>
            </w:r>
          </w:p>
        </w:tc>
        <w:tc>
          <w:tcPr>
            <w:tcW w:w="2525" w:type="dxa"/>
            <w:tcBorders>
              <w:top w:val="nil"/>
              <w:left w:val="nil"/>
              <w:bottom w:val="single" w:sz="4" w:space="0" w:color="auto"/>
              <w:right w:val="single" w:sz="4" w:space="0" w:color="auto"/>
            </w:tcBorders>
            <w:shd w:val="clear" w:color="auto" w:fill="auto"/>
            <w:noWrap/>
            <w:hideMark/>
          </w:tcPr>
          <w:p w:rsidR="00AF4979" w:rsidRPr="0086318A" w:rsidRDefault="00AF4979" w:rsidP="00FF6A8E">
            <w:pPr>
              <w:spacing w:after="0" w:line="240" w:lineRule="auto"/>
              <w:jc w:val="both"/>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Atacora</w:t>
            </w:r>
            <w:proofErr w:type="spellEnd"/>
            <w:r w:rsidRPr="0086318A">
              <w:rPr>
                <w:rFonts w:ascii="Times New Roman" w:eastAsia="Times New Roman" w:hAnsi="Times New Roman"/>
                <w:sz w:val="20"/>
                <w:szCs w:val="20"/>
                <w:lang w:eastAsia="fr-FR"/>
              </w:rPr>
              <w:t>-</w:t>
            </w:r>
            <w:proofErr w:type="spellStart"/>
            <w:r w:rsidRPr="0086318A">
              <w:rPr>
                <w:rFonts w:ascii="Times New Roman" w:eastAsia="Times New Roman" w:hAnsi="Times New Roman"/>
                <w:sz w:val="20"/>
                <w:szCs w:val="20"/>
                <w:lang w:eastAsia="fr-FR"/>
              </w:rPr>
              <w:t>Donga</w:t>
            </w:r>
            <w:proofErr w:type="spellEnd"/>
          </w:p>
        </w:tc>
        <w:tc>
          <w:tcPr>
            <w:tcW w:w="35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979" w:rsidRPr="0086318A" w:rsidRDefault="00AF4979" w:rsidP="00FF6A8E">
            <w:pPr>
              <w:spacing w:after="0" w:line="240" w:lineRule="auto"/>
              <w:jc w:val="center"/>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47</w:t>
            </w:r>
          </w:p>
        </w:tc>
      </w:tr>
      <w:tr w:rsidR="00AF4979" w:rsidRPr="0086318A" w:rsidTr="00FF6A8E">
        <w:trPr>
          <w:trHeight w:val="255"/>
        </w:trPr>
        <w:tc>
          <w:tcPr>
            <w:tcW w:w="2021" w:type="dxa"/>
            <w:vMerge/>
            <w:tcBorders>
              <w:top w:val="nil"/>
              <w:left w:val="single" w:sz="4" w:space="0" w:color="auto"/>
              <w:bottom w:val="single" w:sz="4" w:space="0" w:color="auto"/>
              <w:right w:val="single" w:sz="4" w:space="0" w:color="auto"/>
            </w:tcBorders>
            <w:vAlign w:val="center"/>
            <w:hideMark/>
          </w:tcPr>
          <w:p w:rsidR="00AF4979" w:rsidRPr="0086318A" w:rsidRDefault="00AF4979" w:rsidP="00FF6A8E">
            <w:pPr>
              <w:spacing w:after="0" w:line="240" w:lineRule="auto"/>
              <w:rPr>
                <w:rFonts w:ascii="Times New Roman" w:eastAsia="Times New Roman" w:hAnsi="Times New Roman"/>
                <w:sz w:val="20"/>
                <w:szCs w:val="20"/>
                <w:lang w:eastAsia="fr-FR"/>
              </w:rPr>
            </w:pPr>
          </w:p>
        </w:tc>
        <w:tc>
          <w:tcPr>
            <w:tcW w:w="2525" w:type="dxa"/>
            <w:tcBorders>
              <w:top w:val="nil"/>
              <w:left w:val="nil"/>
              <w:bottom w:val="single" w:sz="4" w:space="0" w:color="auto"/>
              <w:right w:val="single" w:sz="4" w:space="0" w:color="auto"/>
            </w:tcBorders>
            <w:shd w:val="clear" w:color="auto" w:fill="auto"/>
            <w:noWrap/>
            <w:hideMark/>
          </w:tcPr>
          <w:p w:rsidR="00AF4979" w:rsidRPr="0086318A" w:rsidRDefault="00AF4979" w:rsidP="00FF6A8E">
            <w:pPr>
              <w:spacing w:after="0" w:line="240" w:lineRule="auto"/>
              <w:jc w:val="both"/>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Borgou</w:t>
            </w:r>
            <w:proofErr w:type="spellEnd"/>
            <w:r w:rsidRPr="0086318A">
              <w:rPr>
                <w:rFonts w:ascii="Times New Roman" w:eastAsia="Times New Roman" w:hAnsi="Times New Roman"/>
                <w:sz w:val="20"/>
                <w:szCs w:val="20"/>
                <w:lang w:eastAsia="fr-FR"/>
              </w:rPr>
              <w:t>-Alibori</w:t>
            </w:r>
          </w:p>
        </w:tc>
        <w:tc>
          <w:tcPr>
            <w:tcW w:w="3544" w:type="dxa"/>
            <w:vMerge/>
            <w:tcBorders>
              <w:top w:val="nil"/>
              <w:left w:val="single" w:sz="4" w:space="0" w:color="auto"/>
              <w:bottom w:val="single" w:sz="4" w:space="0" w:color="auto"/>
              <w:right w:val="single" w:sz="4" w:space="0" w:color="auto"/>
            </w:tcBorders>
            <w:vAlign w:val="center"/>
            <w:hideMark/>
          </w:tcPr>
          <w:p w:rsidR="00AF4979" w:rsidRPr="0086318A" w:rsidRDefault="00AF4979" w:rsidP="00FF6A8E">
            <w:pPr>
              <w:spacing w:after="0" w:line="240" w:lineRule="auto"/>
              <w:rPr>
                <w:rFonts w:ascii="Times New Roman" w:eastAsia="Times New Roman" w:hAnsi="Times New Roman"/>
                <w:sz w:val="20"/>
                <w:szCs w:val="20"/>
                <w:lang w:eastAsia="fr-FR"/>
              </w:rPr>
            </w:pPr>
          </w:p>
        </w:tc>
      </w:tr>
      <w:tr w:rsidR="00AF4979" w:rsidRPr="0086318A" w:rsidTr="00FF6A8E">
        <w:trPr>
          <w:trHeight w:val="77"/>
        </w:trPr>
        <w:tc>
          <w:tcPr>
            <w:tcW w:w="4546" w:type="dxa"/>
            <w:gridSpan w:val="2"/>
            <w:tcBorders>
              <w:top w:val="single" w:sz="4" w:space="0" w:color="auto"/>
              <w:left w:val="single" w:sz="4" w:space="0" w:color="auto"/>
              <w:bottom w:val="single" w:sz="4" w:space="0" w:color="auto"/>
              <w:right w:val="single" w:sz="4" w:space="0" w:color="auto"/>
            </w:tcBorders>
            <w:shd w:val="clear" w:color="000000" w:fill="F2F2F2"/>
            <w:noWrap/>
            <w:hideMark/>
          </w:tcPr>
          <w:p w:rsidR="00AF4979" w:rsidRPr="0086318A" w:rsidRDefault="00AF4979" w:rsidP="00FF6A8E">
            <w:pPr>
              <w:spacing w:after="0" w:line="240" w:lineRule="auto"/>
              <w:jc w:val="center"/>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Total</w:t>
            </w:r>
          </w:p>
        </w:tc>
        <w:tc>
          <w:tcPr>
            <w:tcW w:w="3544" w:type="dxa"/>
            <w:tcBorders>
              <w:top w:val="nil"/>
              <w:left w:val="nil"/>
              <w:bottom w:val="single" w:sz="4" w:space="0" w:color="auto"/>
              <w:right w:val="single" w:sz="4" w:space="0" w:color="auto"/>
            </w:tcBorders>
            <w:shd w:val="clear" w:color="000000" w:fill="F2F2F2"/>
            <w:noWrap/>
            <w:hideMark/>
          </w:tcPr>
          <w:p w:rsidR="00AF4979" w:rsidRPr="0086318A" w:rsidRDefault="00AF4979" w:rsidP="00FF6A8E">
            <w:pPr>
              <w:spacing w:after="0" w:line="240" w:lineRule="auto"/>
              <w:jc w:val="center"/>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188</w:t>
            </w:r>
          </w:p>
        </w:tc>
      </w:tr>
    </w:tbl>
    <w:p w:rsidR="00DF4D5D" w:rsidRPr="0086318A" w:rsidRDefault="00DF4D5D" w:rsidP="00DF4D5D"/>
    <w:p w:rsidR="00AA04A7" w:rsidRPr="004E3FE6" w:rsidRDefault="00AA04A7" w:rsidP="0029226A">
      <w:pPr>
        <w:pStyle w:val="Titre3"/>
        <w:spacing w:after="240"/>
        <w:rPr>
          <w:rFonts w:ascii="Times New Roman" w:hAnsi="Times New Roman" w:cs="Times New Roman"/>
          <w:color w:val="auto"/>
          <w:sz w:val="24"/>
        </w:rPr>
      </w:pPr>
      <w:bookmarkStart w:id="106" w:name="_Toc368145492"/>
      <w:bookmarkStart w:id="107" w:name="_Toc373912468"/>
      <w:bookmarkStart w:id="108" w:name="_Toc373912768"/>
      <w:bookmarkStart w:id="109" w:name="_Toc375619613"/>
      <w:bookmarkStart w:id="110" w:name="_Toc375622876"/>
      <w:bookmarkStart w:id="111" w:name="_Toc375625329"/>
      <w:bookmarkStart w:id="112" w:name="_Toc375645996"/>
      <w:bookmarkStart w:id="113" w:name="_Toc315854265"/>
      <w:r w:rsidRPr="004E3FE6">
        <w:rPr>
          <w:rFonts w:ascii="Times New Roman" w:hAnsi="Times New Roman" w:cs="Times New Roman"/>
          <w:color w:val="auto"/>
          <w:sz w:val="24"/>
        </w:rPr>
        <w:t>Recensement pilote</w:t>
      </w:r>
      <w:bookmarkEnd w:id="106"/>
      <w:bookmarkEnd w:id="107"/>
      <w:bookmarkEnd w:id="108"/>
      <w:bookmarkEnd w:id="109"/>
      <w:bookmarkEnd w:id="110"/>
      <w:bookmarkEnd w:id="111"/>
      <w:bookmarkEnd w:id="112"/>
      <w:r w:rsidRPr="004E3FE6">
        <w:rPr>
          <w:rFonts w:ascii="Times New Roman" w:hAnsi="Times New Roman" w:cs="Times New Roman"/>
          <w:color w:val="auto"/>
          <w:sz w:val="24"/>
        </w:rPr>
        <w:t xml:space="preserve"> </w:t>
      </w:r>
      <w:bookmarkEnd w:id="113"/>
    </w:p>
    <w:p w:rsidR="00AA04A7" w:rsidRPr="0086318A" w:rsidRDefault="00AA04A7" w:rsidP="00AA04A7">
      <w:pPr>
        <w:jc w:val="both"/>
        <w:rPr>
          <w:rFonts w:ascii="Times New Roman" w:hAnsi="Times New Roman"/>
          <w:sz w:val="24"/>
          <w:szCs w:val="24"/>
        </w:rPr>
      </w:pPr>
      <w:r w:rsidRPr="0086318A">
        <w:rPr>
          <w:rFonts w:ascii="Times New Roman" w:hAnsi="Times New Roman"/>
          <w:sz w:val="24"/>
          <w:szCs w:val="24"/>
        </w:rPr>
        <w:t>Avant la phase de recensement</w:t>
      </w:r>
      <w:r w:rsidR="004D4376">
        <w:rPr>
          <w:rFonts w:ascii="Times New Roman" w:hAnsi="Times New Roman"/>
          <w:sz w:val="24"/>
          <w:szCs w:val="24"/>
        </w:rPr>
        <w:t xml:space="preserve"> et immatriculation </w:t>
      </w:r>
      <w:r w:rsidRPr="0086318A">
        <w:rPr>
          <w:rFonts w:ascii="Times New Roman" w:hAnsi="Times New Roman"/>
          <w:sz w:val="24"/>
          <w:szCs w:val="24"/>
        </w:rPr>
        <w:t>proprement dit, il a été procédé au recensement pilote. Il a eu pour objectif de tester le dispositif mis en place</w:t>
      </w:r>
      <w:r w:rsidR="004D4376">
        <w:rPr>
          <w:rFonts w:ascii="Times New Roman" w:hAnsi="Times New Roman"/>
          <w:sz w:val="24"/>
          <w:szCs w:val="24"/>
        </w:rPr>
        <w:t xml:space="preserve"> pour réaliser l’opération. L</w:t>
      </w:r>
      <w:r w:rsidRPr="0086318A">
        <w:rPr>
          <w:rFonts w:ascii="Times New Roman" w:hAnsi="Times New Roman"/>
          <w:sz w:val="24"/>
          <w:szCs w:val="24"/>
        </w:rPr>
        <w:t>e recensement pilote a lieu dans un quartier de forte concentration</w:t>
      </w:r>
      <w:r w:rsidR="004D4376" w:rsidRPr="004D4376">
        <w:rPr>
          <w:rFonts w:ascii="Times New Roman" w:hAnsi="Times New Roman"/>
          <w:sz w:val="24"/>
          <w:szCs w:val="24"/>
        </w:rPr>
        <w:t xml:space="preserve"> </w:t>
      </w:r>
      <w:r w:rsidR="004D4376">
        <w:rPr>
          <w:rFonts w:ascii="Times New Roman" w:hAnsi="Times New Roman"/>
          <w:sz w:val="24"/>
          <w:szCs w:val="24"/>
        </w:rPr>
        <w:t xml:space="preserve">en </w:t>
      </w:r>
      <w:r w:rsidR="004D4376" w:rsidRPr="0086318A">
        <w:rPr>
          <w:rFonts w:ascii="Times New Roman" w:hAnsi="Times New Roman"/>
          <w:sz w:val="24"/>
          <w:szCs w:val="24"/>
        </w:rPr>
        <w:t>bâtiments administratifs</w:t>
      </w:r>
      <w:r w:rsidR="004D4376">
        <w:rPr>
          <w:rFonts w:ascii="Times New Roman" w:hAnsi="Times New Roman"/>
          <w:sz w:val="24"/>
          <w:szCs w:val="24"/>
        </w:rPr>
        <w:t xml:space="preserve">, quartier </w:t>
      </w:r>
      <w:r w:rsidR="00830058">
        <w:rPr>
          <w:rFonts w:ascii="Times New Roman" w:hAnsi="Times New Roman"/>
          <w:sz w:val="24"/>
          <w:szCs w:val="24"/>
        </w:rPr>
        <w:t xml:space="preserve">les </w:t>
      </w:r>
      <w:r w:rsidR="004D4376">
        <w:rPr>
          <w:rFonts w:ascii="Times New Roman" w:hAnsi="Times New Roman"/>
          <w:sz w:val="24"/>
          <w:szCs w:val="24"/>
        </w:rPr>
        <w:t>Cocotier</w:t>
      </w:r>
      <w:r w:rsidR="00830058">
        <w:rPr>
          <w:rFonts w:ascii="Times New Roman" w:hAnsi="Times New Roman"/>
          <w:sz w:val="24"/>
          <w:szCs w:val="24"/>
        </w:rPr>
        <w:t>s</w:t>
      </w:r>
      <w:r w:rsidR="004D4376">
        <w:rPr>
          <w:rFonts w:ascii="Times New Roman" w:hAnsi="Times New Roman"/>
          <w:sz w:val="24"/>
          <w:szCs w:val="24"/>
        </w:rPr>
        <w:t xml:space="preserve"> </w:t>
      </w:r>
      <w:r w:rsidRPr="0086318A">
        <w:rPr>
          <w:rFonts w:ascii="Times New Roman" w:hAnsi="Times New Roman"/>
          <w:sz w:val="24"/>
          <w:szCs w:val="24"/>
        </w:rPr>
        <w:t>de la ville de Cotonou.</w:t>
      </w:r>
      <w:r w:rsidR="004D4376">
        <w:rPr>
          <w:rFonts w:ascii="Times New Roman" w:hAnsi="Times New Roman"/>
          <w:sz w:val="24"/>
          <w:szCs w:val="24"/>
        </w:rPr>
        <w:t xml:space="preserve"> Il a lieu après la formation des formateurs.</w:t>
      </w:r>
      <w:r w:rsidRPr="0086318A">
        <w:rPr>
          <w:rFonts w:ascii="Times New Roman" w:hAnsi="Times New Roman"/>
          <w:sz w:val="24"/>
          <w:szCs w:val="24"/>
        </w:rPr>
        <w:t xml:space="preserve"> </w:t>
      </w:r>
    </w:p>
    <w:p w:rsidR="004D4376" w:rsidRPr="004E3FE6" w:rsidRDefault="00AA04A7" w:rsidP="00EB3CE3">
      <w:pPr>
        <w:pStyle w:val="Titre3"/>
        <w:rPr>
          <w:rFonts w:ascii="Times New Roman" w:hAnsi="Times New Roman" w:cs="Times New Roman"/>
          <w:color w:val="auto"/>
          <w:sz w:val="24"/>
        </w:rPr>
      </w:pPr>
      <w:bookmarkStart w:id="114" w:name="_Toc368145493"/>
      <w:bookmarkStart w:id="115" w:name="_Toc373912469"/>
      <w:bookmarkStart w:id="116" w:name="_Toc373912769"/>
      <w:bookmarkStart w:id="117" w:name="_Toc375619614"/>
      <w:bookmarkStart w:id="118" w:name="_Toc375622877"/>
      <w:bookmarkStart w:id="119" w:name="_Toc375625330"/>
      <w:bookmarkStart w:id="120" w:name="_Toc375645997"/>
      <w:r w:rsidRPr="004E3FE6">
        <w:rPr>
          <w:rFonts w:ascii="Times New Roman" w:hAnsi="Times New Roman" w:cs="Times New Roman"/>
          <w:color w:val="auto"/>
          <w:sz w:val="24"/>
        </w:rPr>
        <w:t>Le recensement proprement dit</w:t>
      </w:r>
      <w:bookmarkEnd w:id="114"/>
      <w:bookmarkEnd w:id="115"/>
      <w:bookmarkEnd w:id="116"/>
      <w:bookmarkEnd w:id="117"/>
      <w:bookmarkEnd w:id="118"/>
      <w:bookmarkEnd w:id="119"/>
      <w:bookmarkEnd w:id="120"/>
      <w:r w:rsidR="004D4376" w:rsidRPr="004E3FE6">
        <w:rPr>
          <w:rFonts w:ascii="Times New Roman" w:hAnsi="Times New Roman" w:cs="Times New Roman"/>
          <w:color w:val="auto"/>
          <w:sz w:val="24"/>
        </w:rPr>
        <w:t> </w:t>
      </w:r>
    </w:p>
    <w:p w:rsidR="00AA04A7" w:rsidRPr="004E3FE6" w:rsidRDefault="004D4376" w:rsidP="0029226A">
      <w:pPr>
        <w:pStyle w:val="Titre4"/>
        <w:spacing w:after="240"/>
        <w:rPr>
          <w:rFonts w:ascii="Times New Roman" w:hAnsi="Times New Roman" w:cs="Times New Roman"/>
          <w:i w:val="0"/>
          <w:color w:val="auto"/>
          <w:sz w:val="24"/>
        </w:rPr>
      </w:pPr>
      <w:r w:rsidRPr="004E3FE6">
        <w:rPr>
          <w:rFonts w:ascii="Times New Roman" w:hAnsi="Times New Roman" w:cs="Times New Roman"/>
          <w:i w:val="0"/>
          <w:color w:val="auto"/>
          <w:sz w:val="24"/>
        </w:rPr>
        <w:t>Phase de la sensibilisation</w:t>
      </w:r>
      <w:r w:rsidR="00AA04A7" w:rsidRPr="004E3FE6">
        <w:rPr>
          <w:rFonts w:ascii="Times New Roman" w:hAnsi="Times New Roman" w:cs="Times New Roman"/>
          <w:i w:val="0"/>
          <w:color w:val="auto"/>
          <w:sz w:val="24"/>
        </w:rPr>
        <w:t> </w:t>
      </w:r>
    </w:p>
    <w:p w:rsidR="00AA04A7" w:rsidRPr="0086318A" w:rsidRDefault="00AA04A7" w:rsidP="00AA04A7">
      <w:pPr>
        <w:jc w:val="both"/>
        <w:rPr>
          <w:rFonts w:ascii="Times New Roman" w:hAnsi="Times New Roman"/>
          <w:sz w:val="24"/>
          <w:szCs w:val="24"/>
        </w:rPr>
      </w:pPr>
      <w:r w:rsidRPr="0086318A">
        <w:rPr>
          <w:rFonts w:ascii="Times New Roman" w:hAnsi="Times New Roman"/>
          <w:sz w:val="24"/>
          <w:szCs w:val="24"/>
        </w:rPr>
        <w:t>Avant le recensement proprement dit, il été mis en place une stratégie de sensibilisation des structures pour la réalisation de l’opération d</w:t>
      </w:r>
      <w:r w:rsidR="001A7B5D">
        <w:rPr>
          <w:rFonts w:ascii="Times New Roman" w:hAnsi="Times New Roman"/>
          <w:sz w:val="24"/>
          <w:szCs w:val="24"/>
        </w:rPr>
        <w:t>e</w:t>
      </w:r>
      <w:r w:rsidRPr="0086318A">
        <w:rPr>
          <w:rFonts w:ascii="Times New Roman" w:hAnsi="Times New Roman"/>
          <w:sz w:val="24"/>
          <w:szCs w:val="24"/>
        </w:rPr>
        <w:t xml:space="preserve"> recensement des bâtiments</w:t>
      </w:r>
      <w:r w:rsidR="001A7B5D">
        <w:rPr>
          <w:rFonts w:ascii="Times New Roman" w:hAnsi="Times New Roman"/>
          <w:sz w:val="24"/>
          <w:szCs w:val="24"/>
        </w:rPr>
        <w:t xml:space="preserve"> administratifs</w:t>
      </w:r>
      <w:r w:rsidRPr="0086318A">
        <w:rPr>
          <w:rFonts w:ascii="Times New Roman" w:hAnsi="Times New Roman"/>
          <w:sz w:val="24"/>
          <w:szCs w:val="24"/>
        </w:rPr>
        <w:t>. De façon concrète, des communiqués radio et télévision étaient diffusés sur l’ORTB</w:t>
      </w:r>
      <w:r w:rsidR="00D9644B">
        <w:rPr>
          <w:rFonts w:ascii="Times New Roman" w:hAnsi="Times New Roman"/>
          <w:sz w:val="24"/>
          <w:szCs w:val="24"/>
        </w:rPr>
        <w:t xml:space="preserve"> (Office des </w:t>
      </w:r>
      <w:proofErr w:type="spellStart"/>
      <w:r w:rsidR="00D9644B">
        <w:rPr>
          <w:rFonts w:ascii="Times New Roman" w:hAnsi="Times New Roman"/>
          <w:sz w:val="24"/>
          <w:szCs w:val="24"/>
        </w:rPr>
        <w:lastRenderedPageBreak/>
        <w:t>Radio-</w:t>
      </w:r>
      <w:r w:rsidR="004D4376">
        <w:rPr>
          <w:rFonts w:ascii="Times New Roman" w:hAnsi="Times New Roman"/>
          <w:sz w:val="24"/>
          <w:szCs w:val="24"/>
        </w:rPr>
        <w:t>diffusion</w:t>
      </w:r>
      <w:r w:rsidR="00D9644B">
        <w:rPr>
          <w:rFonts w:ascii="Times New Roman" w:hAnsi="Times New Roman"/>
          <w:sz w:val="24"/>
          <w:szCs w:val="24"/>
        </w:rPr>
        <w:t>s</w:t>
      </w:r>
      <w:proofErr w:type="spellEnd"/>
      <w:r w:rsidR="004D4376">
        <w:rPr>
          <w:rFonts w:ascii="Times New Roman" w:hAnsi="Times New Roman"/>
          <w:sz w:val="24"/>
          <w:szCs w:val="24"/>
        </w:rPr>
        <w:t xml:space="preserve"> et </w:t>
      </w:r>
      <w:r w:rsidR="00D9644B">
        <w:rPr>
          <w:rFonts w:ascii="Times New Roman" w:hAnsi="Times New Roman"/>
          <w:sz w:val="24"/>
          <w:szCs w:val="24"/>
        </w:rPr>
        <w:t>T</w:t>
      </w:r>
      <w:r w:rsidR="004D4376">
        <w:rPr>
          <w:rFonts w:ascii="Times New Roman" w:hAnsi="Times New Roman"/>
          <w:sz w:val="24"/>
          <w:szCs w:val="24"/>
        </w:rPr>
        <w:t>élévision</w:t>
      </w:r>
      <w:r w:rsidR="00D9644B">
        <w:rPr>
          <w:rFonts w:ascii="Times New Roman" w:hAnsi="Times New Roman"/>
          <w:sz w:val="24"/>
          <w:szCs w:val="24"/>
        </w:rPr>
        <w:t>s</w:t>
      </w:r>
      <w:r w:rsidR="004D4376">
        <w:rPr>
          <w:rFonts w:ascii="Times New Roman" w:hAnsi="Times New Roman"/>
          <w:sz w:val="24"/>
          <w:szCs w:val="24"/>
        </w:rPr>
        <w:t xml:space="preserve"> du Bénin)</w:t>
      </w:r>
      <w:r w:rsidRPr="0086318A">
        <w:rPr>
          <w:rFonts w:ascii="Times New Roman" w:hAnsi="Times New Roman"/>
          <w:sz w:val="24"/>
          <w:szCs w:val="24"/>
        </w:rPr>
        <w:t xml:space="preserve"> et sur quelques chaînes locales ayant une bonne audience </w:t>
      </w:r>
      <w:r w:rsidR="00D9644B">
        <w:rPr>
          <w:rFonts w:ascii="Times New Roman" w:hAnsi="Times New Roman"/>
          <w:sz w:val="24"/>
          <w:szCs w:val="24"/>
        </w:rPr>
        <w:t xml:space="preserve">d’écoute </w:t>
      </w:r>
      <w:r w:rsidRPr="0086318A">
        <w:rPr>
          <w:rFonts w:ascii="Times New Roman" w:hAnsi="Times New Roman"/>
          <w:sz w:val="24"/>
          <w:szCs w:val="24"/>
        </w:rPr>
        <w:t xml:space="preserve">auprès des populations des communes. </w:t>
      </w:r>
    </w:p>
    <w:p w:rsidR="00AA04A7" w:rsidRPr="0086318A" w:rsidRDefault="00AA04A7" w:rsidP="00AA04A7">
      <w:pPr>
        <w:jc w:val="both"/>
        <w:rPr>
          <w:rFonts w:ascii="Times New Roman" w:hAnsi="Times New Roman"/>
          <w:sz w:val="24"/>
          <w:szCs w:val="24"/>
        </w:rPr>
      </w:pPr>
      <w:r w:rsidRPr="0086318A">
        <w:rPr>
          <w:rFonts w:ascii="Times New Roman" w:hAnsi="Times New Roman"/>
          <w:sz w:val="24"/>
          <w:szCs w:val="24"/>
        </w:rPr>
        <w:t>Par ailleurs</w:t>
      </w:r>
      <w:r w:rsidR="001A7B5D">
        <w:rPr>
          <w:rFonts w:ascii="Times New Roman" w:hAnsi="Times New Roman"/>
          <w:sz w:val="24"/>
          <w:szCs w:val="24"/>
        </w:rPr>
        <w:t xml:space="preserve">, </w:t>
      </w:r>
      <w:r w:rsidRPr="0086318A">
        <w:rPr>
          <w:rFonts w:ascii="Times New Roman" w:hAnsi="Times New Roman"/>
          <w:sz w:val="24"/>
          <w:szCs w:val="24"/>
        </w:rPr>
        <w:t xml:space="preserve">des lettres ont été adressées aux DRFM des différents ministères et des institutions concernés par ce recensement. Des </w:t>
      </w:r>
      <w:r w:rsidR="009A378C">
        <w:rPr>
          <w:rFonts w:ascii="Times New Roman" w:hAnsi="Times New Roman"/>
          <w:sz w:val="24"/>
          <w:szCs w:val="24"/>
        </w:rPr>
        <w:t xml:space="preserve">séances </w:t>
      </w:r>
      <w:r w:rsidRPr="0086318A">
        <w:rPr>
          <w:rFonts w:ascii="Times New Roman" w:hAnsi="Times New Roman"/>
          <w:sz w:val="24"/>
          <w:szCs w:val="24"/>
        </w:rPr>
        <w:t>d’informations ont été</w:t>
      </w:r>
      <w:r w:rsidR="00F13B39">
        <w:rPr>
          <w:rFonts w:ascii="Times New Roman" w:hAnsi="Times New Roman"/>
          <w:sz w:val="24"/>
          <w:szCs w:val="24"/>
        </w:rPr>
        <w:t xml:space="preserve"> </w:t>
      </w:r>
      <w:r w:rsidR="009A378C">
        <w:rPr>
          <w:rFonts w:ascii="Times New Roman" w:hAnsi="Times New Roman"/>
          <w:sz w:val="24"/>
          <w:szCs w:val="24"/>
        </w:rPr>
        <w:t xml:space="preserve">organisées avec les </w:t>
      </w:r>
      <w:r w:rsidR="00F13B39">
        <w:rPr>
          <w:rFonts w:ascii="Times New Roman" w:hAnsi="Times New Roman"/>
          <w:sz w:val="24"/>
          <w:szCs w:val="24"/>
        </w:rPr>
        <w:t xml:space="preserve">Préfets </w:t>
      </w:r>
      <w:r w:rsidR="009A378C">
        <w:rPr>
          <w:rFonts w:ascii="Times New Roman" w:hAnsi="Times New Roman"/>
          <w:sz w:val="24"/>
          <w:szCs w:val="24"/>
        </w:rPr>
        <w:t xml:space="preserve">et les Maires ou leurs représentants. </w:t>
      </w:r>
    </w:p>
    <w:p w:rsidR="00AA04A7" w:rsidRDefault="00AA04A7" w:rsidP="00AA04A7">
      <w:pPr>
        <w:jc w:val="both"/>
        <w:rPr>
          <w:rFonts w:ascii="Times New Roman" w:hAnsi="Times New Roman"/>
          <w:sz w:val="24"/>
          <w:szCs w:val="24"/>
        </w:rPr>
      </w:pPr>
      <w:r w:rsidRPr="0086318A">
        <w:rPr>
          <w:rFonts w:ascii="Times New Roman" w:hAnsi="Times New Roman"/>
          <w:sz w:val="24"/>
          <w:szCs w:val="24"/>
        </w:rPr>
        <w:t>De plus, une équipe de sensibilisation constituée des coordonnateurs départementaux et des superviseurs a été envoyée dans les départements selon chaque pôle de formation. Cette équipe a eu la charge d’expliquer aux élus locaux, notamment les maires ou leurs représentants, les objectifs du recensement et obtenir leur adhésion à l’opération. Ces derniers ont désigné au niveau de leur commune un guide communal qui a facilité le travail d’identification des bâtiments administratifs</w:t>
      </w:r>
      <w:r w:rsidR="00F13B39">
        <w:rPr>
          <w:rFonts w:ascii="Times New Roman" w:hAnsi="Times New Roman"/>
          <w:sz w:val="24"/>
          <w:szCs w:val="24"/>
        </w:rPr>
        <w:t xml:space="preserve"> sur le terrain</w:t>
      </w:r>
      <w:r w:rsidRPr="0086318A">
        <w:rPr>
          <w:rFonts w:ascii="Times New Roman" w:hAnsi="Times New Roman"/>
          <w:sz w:val="24"/>
          <w:szCs w:val="24"/>
        </w:rPr>
        <w:t>.</w:t>
      </w:r>
    </w:p>
    <w:p w:rsidR="006C266D" w:rsidRPr="004E3FE6" w:rsidRDefault="006C266D" w:rsidP="006C266D">
      <w:pPr>
        <w:pStyle w:val="Titre4"/>
        <w:spacing w:after="240"/>
        <w:rPr>
          <w:rFonts w:ascii="Times New Roman" w:hAnsi="Times New Roman" w:cs="Times New Roman"/>
          <w:i w:val="0"/>
          <w:color w:val="auto"/>
          <w:sz w:val="24"/>
        </w:rPr>
      </w:pPr>
      <w:r w:rsidRPr="004E3FE6">
        <w:rPr>
          <w:rFonts w:ascii="Times New Roman" w:hAnsi="Times New Roman" w:cs="Times New Roman"/>
          <w:i w:val="0"/>
          <w:color w:val="auto"/>
          <w:sz w:val="24"/>
        </w:rPr>
        <w:t xml:space="preserve">Méthode de collecte sur le terrain </w:t>
      </w:r>
    </w:p>
    <w:p w:rsidR="006C266D" w:rsidRPr="00362FAB" w:rsidRDefault="006C266D" w:rsidP="00F0440D">
      <w:pPr>
        <w:jc w:val="both"/>
        <w:rPr>
          <w:rFonts w:ascii="Times New Roman" w:hAnsi="Times New Roman"/>
          <w:sz w:val="24"/>
        </w:rPr>
      </w:pPr>
      <w:r w:rsidRPr="00362FAB">
        <w:rPr>
          <w:rFonts w:ascii="Times New Roman" w:hAnsi="Times New Roman"/>
          <w:sz w:val="24"/>
        </w:rPr>
        <w:t xml:space="preserve">Pour la collecte, </w:t>
      </w:r>
      <w:r w:rsidR="00F0440D" w:rsidRPr="00362FAB">
        <w:rPr>
          <w:rFonts w:ascii="Times New Roman" w:hAnsi="Times New Roman"/>
          <w:sz w:val="24"/>
        </w:rPr>
        <w:t>l’évolution par arrondissement et par quartier en commençant par l’arrondissement urbain a été retenue. Tous les quartiers disposant de bâtiments administratifs ont été parcourus un à un.</w:t>
      </w:r>
    </w:p>
    <w:p w:rsidR="00AA04A7" w:rsidRPr="004E3FE6" w:rsidRDefault="00721525" w:rsidP="0029226A">
      <w:pPr>
        <w:pStyle w:val="Titre3"/>
        <w:spacing w:after="240"/>
        <w:rPr>
          <w:rFonts w:ascii="Times New Roman" w:hAnsi="Times New Roman" w:cs="Times New Roman"/>
          <w:color w:val="auto"/>
          <w:sz w:val="24"/>
        </w:rPr>
      </w:pPr>
      <w:bookmarkStart w:id="121" w:name="_Toc373912470"/>
      <w:bookmarkStart w:id="122" w:name="_Toc373912770"/>
      <w:bookmarkStart w:id="123" w:name="_Toc375619615"/>
      <w:bookmarkStart w:id="124" w:name="_Toc375622878"/>
      <w:bookmarkStart w:id="125" w:name="_Toc375625331"/>
      <w:bookmarkStart w:id="126" w:name="_Toc375645998"/>
      <w:r w:rsidRPr="004E3FE6">
        <w:rPr>
          <w:rFonts w:ascii="Times New Roman" w:hAnsi="Times New Roman" w:cs="Times New Roman"/>
          <w:color w:val="auto"/>
          <w:sz w:val="24"/>
        </w:rPr>
        <w:t>Traitement des données</w:t>
      </w:r>
      <w:bookmarkEnd w:id="121"/>
      <w:bookmarkEnd w:id="122"/>
      <w:bookmarkEnd w:id="123"/>
      <w:bookmarkEnd w:id="124"/>
      <w:bookmarkEnd w:id="125"/>
      <w:bookmarkEnd w:id="126"/>
    </w:p>
    <w:p w:rsidR="00C712ED" w:rsidRPr="0086318A" w:rsidRDefault="00C712ED" w:rsidP="004750D9">
      <w:pPr>
        <w:numPr>
          <w:ilvl w:val="0"/>
          <w:numId w:val="8"/>
        </w:numPr>
        <w:spacing w:after="0" w:line="360" w:lineRule="auto"/>
        <w:jc w:val="both"/>
        <w:rPr>
          <w:rFonts w:ascii="Times New Roman" w:hAnsi="Times New Roman"/>
          <w:sz w:val="24"/>
          <w:szCs w:val="24"/>
        </w:rPr>
      </w:pPr>
      <w:r w:rsidRPr="0086318A">
        <w:rPr>
          <w:rFonts w:ascii="Times New Roman" w:hAnsi="Times New Roman"/>
          <w:sz w:val="24"/>
          <w:szCs w:val="24"/>
        </w:rPr>
        <w:t>Archivage et vérification</w:t>
      </w:r>
    </w:p>
    <w:p w:rsidR="00C712ED" w:rsidRPr="0086318A" w:rsidRDefault="00C712ED" w:rsidP="00480924">
      <w:pPr>
        <w:jc w:val="both"/>
        <w:rPr>
          <w:rFonts w:ascii="Times New Roman" w:hAnsi="Times New Roman"/>
          <w:sz w:val="24"/>
          <w:szCs w:val="24"/>
        </w:rPr>
      </w:pPr>
      <w:r w:rsidRPr="0086318A">
        <w:rPr>
          <w:rFonts w:ascii="Times New Roman" w:hAnsi="Times New Roman"/>
          <w:sz w:val="24"/>
          <w:szCs w:val="24"/>
        </w:rPr>
        <w:t>D</w:t>
      </w:r>
      <w:r w:rsidR="009A378C">
        <w:rPr>
          <w:rFonts w:ascii="Times New Roman" w:hAnsi="Times New Roman"/>
          <w:sz w:val="24"/>
          <w:szCs w:val="24"/>
        </w:rPr>
        <w:t>u</w:t>
      </w:r>
      <w:r w:rsidRPr="0086318A">
        <w:rPr>
          <w:rFonts w:ascii="Times New Roman" w:hAnsi="Times New Roman"/>
          <w:sz w:val="24"/>
          <w:szCs w:val="24"/>
        </w:rPr>
        <w:t xml:space="preserve"> retour du terrain, les questionnaires sont vérifiés et archivés par village, par arrondissement, par commune et par département.</w:t>
      </w:r>
    </w:p>
    <w:p w:rsidR="00C712ED" w:rsidRPr="0086318A" w:rsidRDefault="00C712ED" w:rsidP="004750D9">
      <w:pPr>
        <w:numPr>
          <w:ilvl w:val="0"/>
          <w:numId w:val="8"/>
        </w:numPr>
        <w:spacing w:after="0"/>
        <w:jc w:val="both"/>
        <w:rPr>
          <w:rFonts w:ascii="Times New Roman" w:hAnsi="Times New Roman"/>
          <w:sz w:val="24"/>
          <w:szCs w:val="24"/>
        </w:rPr>
      </w:pPr>
      <w:r w:rsidRPr="0086318A">
        <w:rPr>
          <w:rFonts w:ascii="Times New Roman" w:hAnsi="Times New Roman"/>
          <w:sz w:val="24"/>
          <w:szCs w:val="24"/>
        </w:rPr>
        <w:t>La codification des questionnaires </w:t>
      </w:r>
    </w:p>
    <w:p w:rsidR="00C712ED" w:rsidRPr="00407EA6" w:rsidRDefault="00C712ED" w:rsidP="00480924">
      <w:pPr>
        <w:spacing w:after="0"/>
        <w:jc w:val="both"/>
        <w:rPr>
          <w:rFonts w:ascii="Times New Roman" w:hAnsi="Times New Roman"/>
          <w:sz w:val="24"/>
          <w:szCs w:val="24"/>
        </w:rPr>
      </w:pPr>
      <w:r w:rsidRPr="0086318A">
        <w:rPr>
          <w:rFonts w:ascii="Times New Roman" w:hAnsi="Times New Roman"/>
          <w:sz w:val="24"/>
          <w:szCs w:val="24"/>
        </w:rPr>
        <w:t xml:space="preserve">Les questionnaires une fois </w:t>
      </w:r>
      <w:r w:rsidR="00407EA6" w:rsidRPr="0086318A">
        <w:rPr>
          <w:rFonts w:ascii="Times New Roman" w:hAnsi="Times New Roman"/>
          <w:sz w:val="24"/>
          <w:szCs w:val="24"/>
        </w:rPr>
        <w:t xml:space="preserve">vérifiés </w:t>
      </w:r>
      <w:r w:rsidR="00407EA6">
        <w:rPr>
          <w:rFonts w:ascii="Times New Roman" w:hAnsi="Times New Roman"/>
          <w:sz w:val="24"/>
          <w:szCs w:val="24"/>
        </w:rPr>
        <w:t xml:space="preserve">et </w:t>
      </w:r>
      <w:r w:rsidRPr="0086318A">
        <w:rPr>
          <w:rFonts w:ascii="Times New Roman" w:hAnsi="Times New Roman"/>
          <w:sz w:val="24"/>
          <w:szCs w:val="24"/>
        </w:rPr>
        <w:t xml:space="preserve">archivés, </w:t>
      </w:r>
      <w:r w:rsidRPr="00407EA6">
        <w:rPr>
          <w:rFonts w:ascii="Times New Roman" w:hAnsi="Times New Roman"/>
          <w:sz w:val="24"/>
          <w:szCs w:val="24"/>
        </w:rPr>
        <w:t>ont été dépouillés de façon manuelle et codifiés.</w:t>
      </w:r>
    </w:p>
    <w:p w:rsidR="00C712ED" w:rsidRPr="0086318A" w:rsidRDefault="00C712ED" w:rsidP="004750D9">
      <w:pPr>
        <w:numPr>
          <w:ilvl w:val="0"/>
          <w:numId w:val="8"/>
        </w:numPr>
        <w:spacing w:after="0" w:line="360" w:lineRule="auto"/>
        <w:jc w:val="both"/>
        <w:rPr>
          <w:rFonts w:ascii="Times New Roman" w:hAnsi="Times New Roman"/>
          <w:sz w:val="24"/>
          <w:szCs w:val="24"/>
        </w:rPr>
      </w:pPr>
      <w:r w:rsidRPr="0086318A">
        <w:rPr>
          <w:rFonts w:ascii="Times New Roman" w:hAnsi="Times New Roman"/>
          <w:sz w:val="24"/>
          <w:szCs w:val="24"/>
        </w:rPr>
        <w:t>Saisie des données collectées</w:t>
      </w:r>
    </w:p>
    <w:p w:rsidR="00C712ED" w:rsidRPr="0086318A" w:rsidRDefault="00C712ED" w:rsidP="00480924">
      <w:pPr>
        <w:jc w:val="both"/>
        <w:rPr>
          <w:rFonts w:ascii="Times New Roman" w:hAnsi="Times New Roman"/>
          <w:sz w:val="24"/>
          <w:szCs w:val="24"/>
        </w:rPr>
      </w:pPr>
      <w:r w:rsidRPr="0086318A">
        <w:rPr>
          <w:rFonts w:ascii="Times New Roman" w:hAnsi="Times New Roman"/>
          <w:sz w:val="24"/>
          <w:szCs w:val="24"/>
        </w:rPr>
        <w:t xml:space="preserve">L’entrée des données dans l’ordinateur a été faite après la vérification et la codification des questionnaires. Rappelons ici que le programme de saisie a été élaboré sous le logiciel </w:t>
      </w:r>
      <w:proofErr w:type="spellStart"/>
      <w:r w:rsidRPr="0029226A">
        <w:rPr>
          <w:rFonts w:ascii="Times New Roman" w:hAnsi="Times New Roman"/>
          <w:sz w:val="24"/>
          <w:szCs w:val="24"/>
        </w:rPr>
        <w:t>CSPro</w:t>
      </w:r>
      <w:proofErr w:type="spellEnd"/>
      <w:r w:rsidRPr="0029226A">
        <w:rPr>
          <w:rFonts w:ascii="Times New Roman" w:hAnsi="Times New Roman"/>
          <w:sz w:val="24"/>
          <w:szCs w:val="24"/>
        </w:rPr>
        <w:t>.</w:t>
      </w:r>
      <w:r w:rsidRPr="0086318A">
        <w:rPr>
          <w:rFonts w:ascii="Times New Roman" w:hAnsi="Times New Roman"/>
          <w:sz w:val="24"/>
          <w:szCs w:val="24"/>
        </w:rPr>
        <w:t xml:space="preserve"> Ce programme a permis l’entrée des données dans l’ordinateur au moyen du masque de saisie. La supervision et le contrôle lors de la saisie </w:t>
      </w:r>
      <w:r w:rsidR="0062749D">
        <w:rPr>
          <w:rFonts w:ascii="Times New Roman" w:hAnsi="Times New Roman"/>
          <w:sz w:val="24"/>
          <w:szCs w:val="24"/>
        </w:rPr>
        <w:t xml:space="preserve">étaient assurés </w:t>
      </w:r>
      <w:r w:rsidRPr="0086318A">
        <w:rPr>
          <w:rFonts w:ascii="Times New Roman" w:hAnsi="Times New Roman"/>
          <w:sz w:val="24"/>
          <w:szCs w:val="24"/>
        </w:rPr>
        <w:t>par l’</w:t>
      </w:r>
      <w:r w:rsidR="00FF6A8E" w:rsidRPr="0086318A">
        <w:rPr>
          <w:rFonts w:ascii="Times New Roman" w:hAnsi="Times New Roman"/>
          <w:sz w:val="24"/>
          <w:szCs w:val="24"/>
        </w:rPr>
        <w:t>équipe de traitement.</w:t>
      </w:r>
    </w:p>
    <w:p w:rsidR="00FF6A8E" w:rsidRPr="0086318A" w:rsidRDefault="00FF6A8E" w:rsidP="004750D9">
      <w:pPr>
        <w:numPr>
          <w:ilvl w:val="0"/>
          <w:numId w:val="8"/>
        </w:numPr>
        <w:spacing w:after="0"/>
        <w:jc w:val="both"/>
        <w:rPr>
          <w:rFonts w:ascii="Times New Roman" w:hAnsi="Times New Roman"/>
          <w:sz w:val="24"/>
          <w:szCs w:val="24"/>
        </w:rPr>
      </w:pPr>
      <w:r w:rsidRPr="0086318A">
        <w:rPr>
          <w:rFonts w:ascii="Times New Roman" w:hAnsi="Times New Roman"/>
          <w:sz w:val="24"/>
          <w:szCs w:val="24"/>
        </w:rPr>
        <w:t>Apurement des données collectées</w:t>
      </w:r>
    </w:p>
    <w:p w:rsidR="00FF6A8E" w:rsidRPr="0086318A" w:rsidRDefault="00FF6A8E" w:rsidP="00480924">
      <w:pPr>
        <w:jc w:val="both"/>
        <w:rPr>
          <w:rFonts w:ascii="Times New Roman" w:hAnsi="Times New Roman"/>
          <w:sz w:val="24"/>
          <w:szCs w:val="24"/>
        </w:rPr>
      </w:pPr>
      <w:r w:rsidRPr="0086318A">
        <w:rPr>
          <w:rFonts w:ascii="Times New Roman" w:hAnsi="Times New Roman"/>
          <w:sz w:val="24"/>
          <w:szCs w:val="24"/>
        </w:rPr>
        <w:t xml:space="preserve">L’apurement </w:t>
      </w:r>
      <w:r w:rsidR="00407EA6">
        <w:rPr>
          <w:rFonts w:ascii="Times New Roman" w:hAnsi="Times New Roman"/>
          <w:sz w:val="24"/>
          <w:szCs w:val="24"/>
        </w:rPr>
        <w:t>de la base de données a</w:t>
      </w:r>
      <w:r w:rsidRPr="0086318A">
        <w:rPr>
          <w:rFonts w:ascii="Times New Roman" w:hAnsi="Times New Roman"/>
          <w:sz w:val="24"/>
          <w:szCs w:val="24"/>
        </w:rPr>
        <w:t xml:space="preserve"> été </w:t>
      </w:r>
      <w:r w:rsidR="00407EA6">
        <w:rPr>
          <w:rFonts w:ascii="Times New Roman" w:hAnsi="Times New Roman"/>
          <w:sz w:val="24"/>
          <w:szCs w:val="24"/>
        </w:rPr>
        <w:t>réalisé</w:t>
      </w:r>
      <w:r w:rsidRPr="0086318A">
        <w:rPr>
          <w:rFonts w:ascii="Times New Roman" w:hAnsi="Times New Roman"/>
          <w:sz w:val="24"/>
          <w:szCs w:val="24"/>
        </w:rPr>
        <w:t xml:space="preserve"> ainsi que le transfert des informations cartographiques pour la réalisation de la cartographie. Cette activité a été menée par l’équipe chargée du traitement.</w:t>
      </w:r>
    </w:p>
    <w:p w:rsidR="00FF6A8E" w:rsidRPr="0086318A" w:rsidRDefault="00FF6A8E" w:rsidP="004750D9">
      <w:pPr>
        <w:numPr>
          <w:ilvl w:val="0"/>
          <w:numId w:val="8"/>
        </w:numPr>
        <w:spacing w:after="0"/>
        <w:jc w:val="both"/>
        <w:rPr>
          <w:rFonts w:ascii="Times New Roman" w:hAnsi="Times New Roman"/>
          <w:sz w:val="24"/>
          <w:szCs w:val="24"/>
        </w:rPr>
      </w:pPr>
      <w:r w:rsidRPr="0086318A">
        <w:rPr>
          <w:rFonts w:ascii="Times New Roman" w:hAnsi="Times New Roman"/>
          <w:sz w:val="24"/>
          <w:szCs w:val="24"/>
        </w:rPr>
        <w:t>Contrôle de la</w:t>
      </w:r>
      <w:r w:rsidR="003E6FD6">
        <w:rPr>
          <w:rFonts w:ascii="Times New Roman" w:hAnsi="Times New Roman"/>
          <w:sz w:val="24"/>
          <w:szCs w:val="24"/>
        </w:rPr>
        <w:t xml:space="preserve"> qualité des données pour la stabi</w:t>
      </w:r>
      <w:r w:rsidRPr="0086318A">
        <w:rPr>
          <w:rFonts w:ascii="Times New Roman" w:hAnsi="Times New Roman"/>
          <w:sz w:val="24"/>
          <w:szCs w:val="24"/>
        </w:rPr>
        <w:t xml:space="preserve">lisation </w:t>
      </w:r>
      <w:r w:rsidRPr="0086318A">
        <w:rPr>
          <w:rFonts w:ascii="Times New Roman" w:hAnsi="Times New Roman"/>
          <w:bCs/>
          <w:sz w:val="24"/>
          <w:szCs w:val="24"/>
        </w:rPr>
        <w:t xml:space="preserve">de la base de données </w:t>
      </w:r>
    </w:p>
    <w:p w:rsidR="00FF6A8E" w:rsidRPr="0086318A" w:rsidRDefault="00FF6A8E" w:rsidP="00084A58">
      <w:pPr>
        <w:spacing w:after="0"/>
        <w:jc w:val="both"/>
        <w:rPr>
          <w:rFonts w:ascii="Times New Roman" w:hAnsi="Times New Roman"/>
          <w:sz w:val="24"/>
          <w:szCs w:val="24"/>
        </w:rPr>
      </w:pPr>
      <w:r w:rsidRPr="0086318A">
        <w:rPr>
          <w:rFonts w:ascii="Times New Roman" w:hAnsi="Times New Roman"/>
          <w:sz w:val="24"/>
          <w:szCs w:val="24"/>
        </w:rPr>
        <w:t>Le traitement des données a mobilisé toute l’équipe chargée du traitement</w:t>
      </w:r>
      <w:r w:rsidR="009A378C">
        <w:rPr>
          <w:rFonts w:ascii="Times New Roman" w:hAnsi="Times New Roman"/>
          <w:sz w:val="24"/>
          <w:szCs w:val="24"/>
        </w:rPr>
        <w:t xml:space="preserve"> des données réalisé au MEF</w:t>
      </w:r>
      <w:r w:rsidRPr="0086318A">
        <w:rPr>
          <w:rFonts w:ascii="Times New Roman" w:hAnsi="Times New Roman"/>
          <w:sz w:val="24"/>
          <w:szCs w:val="24"/>
        </w:rPr>
        <w:t xml:space="preserve">. </w:t>
      </w:r>
      <w:r w:rsidR="003E6FD6">
        <w:rPr>
          <w:rFonts w:ascii="Times New Roman" w:hAnsi="Times New Roman"/>
          <w:sz w:val="24"/>
          <w:szCs w:val="24"/>
        </w:rPr>
        <w:t xml:space="preserve">Cette opération a été réalisée </w:t>
      </w:r>
      <w:r w:rsidRPr="0086318A">
        <w:rPr>
          <w:rFonts w:ascii="Times New Roman" w:hAnsi="Times New Roman"/>
          <w:sz w:val="24"/>
          <w:szCs w:val="24"/>
        </w:rPr>
        <w:t>en faisant recours aux informati</w:t>
      </w:r>
      <w:r w:rsidR="00084A58" w:rsidRPr="0086318A">
        <w:rPr>
          <w:rFonts w:ascii="Times New Roman" w:hAnsi="Times New Roman"/>
          <w:sz w:val="24"/>
          <w:szCs w:val="24"/>
        </w:rPr>
        <w:t>o</w:t>
      </w:r>
      <w:r w:rsidRPr="0086318A">
        <w:rPr>
          <w:rFonts w:ascii="Times New Roman" w:hAnsi="Times New Roman"/>
          <w:sz w:val="24"/>
          <w:szCs w:val="24"/>
        </w:rPr>
        <w:t>ns disponibles à la DGML</w:t>
      </w:r>
      <w:r w:rsidR="003E6FD6">
        <w:rPr>
          <w:rFonts w:ascii="Times New Roman" w:hAnsi="Times New Roman"/>
          <w:sz w:val="24"/>
          <w:szCs w:val="24"/>
        </w:rPr>
        <w:t xml:space="preserve"> et aux questionnaires ramenés du terrain.</w:t>
      </w:r>
    </w:p>
    <w:p w:rsidR="00FF6A8E" w:rsidRPr="0086318A" w:rsidRDefault="00084A58" w:rsidP="004750D9">
      <w:pPr>
        <w:numPr>
          <w:ilvl w:val="0"/>
          <w:numId w:val="8"/>
        </w:numPr>
        <w:spacing w:after="0"/>
        <w:jc w:val="both"/>
        <w:rPr>
          <w:rFonts w:ascii="Times New Roman" w:hAnsi="Times New Roman"/>
          <w:sz w:val="24"/>
          <w:szCs w:val="24"/>
        </w:rPr>
      </w:pPr>
      <w:r w:rsidRPr="0086318A">
        <w:rPr>
          <w:rFonts w:ascii="Times New Roman" w:hAnsi="Times New Roman"/>
          <w:sz w:val="24"/>
          <w:szCs w:val="24"/>
        </w:rPr>
        <w:t>La tabulation des résultats</w:t>
      </w:r>
    </w:p>
    <w:p w:rsidR="00084A58" w:rsidRPr="0086318A" w:rsidRDefault="00084A58" w:rsidP="00480924">
      <w:pPr>
        <w:jc w:val="both"/>
        <w:rPr>
          <w:rFonts w:ascii="Times New Roman" w:hAnsi="Times New Roman"/>
          <w:sz w:val="24"/>
          <w:szCs w:val="24"/>
        </w:rPr>
      </w:pPr>
      <w:r w:rsidRPr="0086318A">
        <w:rPr>
          <w:rFonts w:ascii="Times New Roman" w:hAnsi="Times New Roman"/>
          <w:sz w:val="24"/>
          <w:szCs w:val="24"/>
        </w:rPr>
        <w:lastRenderedPageBreak/>
        <w:t xml:space="preserve">La production des tableaux et la phase de la production des cartes </w:t>
      </w:r>
      <w:r w:rsidR="003E6FD6">
        <w:rPr>
          <w:rFonts w:ascii="Times New Roman" w:hAnsi="Times New Roman"/>
          <w:sz w:val="24"/>
          <w:szCs w:val="24"/>
        </w:rPr>
        <w:t xml:space="preserve">au niveau national et </w:t>
      </w:r>
      <w:r w:rsidRPr="0086318A">
        <w:rPr>
          <w:rFonts w:ascii="Times New Roman" w:hAnsi="Times New Roman"/>
          <w:sz w:val="24"/>
          <w:szCs w:val="24"/>
        </w:rPr>
        <w:t>départemental</w:t>
      </w:r>
      <w:r w:rsidR="003E6FD6">
        <w:rPr>
          <w:rFonts w:ascii="Times New Roman" w:hAnsi="Times New Roman"/>
          <w:sz w:val="24"/>
          <w:szCs w:val="24"/>
        </w:rPr>
        <w:t xml:space="preserve"> </w:t>
      </w:r>
      <w:r w:rsidR="0062749D">
        <w:rPr>
          <w:rFonts w:ascii="Times New Roman" w:hAnsi="Times New Roman"/>
          <w:sz w:val="24"/>
          <w:szCs w:val="24"/>
        </w:rPr>
        <w:t>ont</w:t>
      </w:r>
      <w:r w:rsidRPr="0086318A">
        <w:rPr>
          <w:rFonts w:ascii="Times New Roman" w:hAnsi="Times New Roman"/>
          <w:sz w:val="24"/>
          <w:szCs w:val="24"/>
        </w:rPr>
        <w:t xml:space="preserve"> utilisé les données issues du recensemen</w:t>
      </w:r>
      <w:r w:rsidR="003E6FD6">
        <w:rPr>
          <w:rFonts w:ascii="Times New Roman" w:hAnsi="Times New Roman"/>
          <w:sz w:val="24"/>
          <w:szCs w:val="24"/>
        </w:rPr>
        <w:t>t.</w:t>
      </w:r>
    </w:p>
    <w:p w:rsidR="00FF6A8E" w:rsidRPr="004E3FE6" w:rsidRDefault="00084A58" w:rsidP="0029226A">
      <w:pPr>
        <w:pStyle w:val="Titre3"/>
        <w:spacing w:after="240"/>
        <w:rPr>
          <w:rFonts w:ascii="Times New Roman" w:hAnsi="Times New Roman" w:cs="Times New Roman"/>
          <w:color w:val="auto"/>
          <w:sz w:val="24"/>
        </w:rPr>
      </w:pPr>
      <w:bookmarkStart w:id="127" w:name="_Toc373912471"/>
      <w:bookmarkStart w:id="128" w:name="_Toc373912771"/>
      <w:bookmarkStart w:id="129" w:name="_Toc375619616"/>
      <w:bookmarkStart w:id="130" w:name="_Toc375622879"/>
      <w:bookmarkStart w:id="131" w:name="_Toc375625332"/>
      <w:bookmarkStart w:id="132" w:name="_Toc375645999"/>
      <w:r w:rsidRPr="004E3FE6">
        <w:rPr>
          <w:rFonts w:ascii="Times New Roman" w:hAnsi="Times New Roman" w:cs="Times New Roman"/>
          <w:color w:val="auto"/>
          <w:sz w:val="24"/>
        </w:rPr>
        <w:t>Analyse des données, publication des résultats et diffusion</w:t>
      </w:r>
      <w:bookmarkEnd w:id="127"/>
      <w:bookmarkEnd w:id="128"/>
      <w:bookmarkEnd w:id="129"/>
      <w:bookmarkEnd w:id="130"/>
      <w:bookmarkEnd w:id="131"/>
      <w:bookmarkEnd w:id="132"/>
    </w:p>
    <w:p w:rsidR="00087CF1" w:rsidRPr="0086318A" w:rsidRDefault="00087CF1" w:rsidP="00087CF1">
      <w:pPr>
        <w:jc w:val="both"/>
        <w:rPr>
          <w:rFonts w:ascii="Times New Roman" w:hAnsi="Times New Roman"/>
          <w:sz w:val="24"/>
          <w:szCs w:val="24"/>
        </w:rPr>
      </w:pPr>
      <w:r w:rsidRPr="0086318A">
        <w:rPr>
          <w:rFonts w:ascii="Times New Roman" w:hAnsi="Times New Roman"/>
          <w:sz w:val="24"/>
          <w:szCs w:val="24"/>
        </w:rPr>
        <w:t>La fin de l’opération a été marquée par la rédaction d’un rapport de l’opération de recensement contenant les résultats de l’ensemble du parc immobilier administratif bâti du Bénin.</w:t>
      </w:r>
    </w:p>
    <w:p w:rsidR="009C6EE8" w:rsidRPr="004E3FE6" w:rsidRDefault="009C6EE8" w:rsidP="0029226A">
      <w:pPr>
        <w:pStyle w:val="Titre2"/>
        <w:spacing w:before="0" w:after="240" w:line="240" w:lineRule="auto"/>
        <w:jc w:val="both"/>
        <w:rPr>
          <w:rFonts w:ascii="Times New Roman" w:hAnsi="Times New Roman" w:cs="Times New Roman"/>
          <w:color w:val="auto"/>
          <w:sz w:val="24"/>
          <w:szCs w:val="24"/>
        </w:rPr>
      </w:pPr>
      <w:bookmarkStart w:id="133" w:name="_Toc373912472"/>
      <w:bookmarkStart w:id="134" w:name="_Toc373912772"/>
      <w:bookmarkStart w:id="135" w:name="_Toc375619617"/>
      <w:bookmarkStart w:id="136" w:name="_Toc375622880"/>
      <w:bookmarkStart w:id="137" w:name="_Toc375625333"/>
      <w:bookmarkStart w:id="138" w:name="_Toc375646000"/>
      <w:r w:rsidRPr="004E3FE6">
        <w:rPr>
          <w:rFonts w:ascii="Times New Roman" w:hAnsi="Times New Roman" w:cs="Times New Roman"/>
          <w:color w:val="auto"/>
          <w:sz w:val="24"/>
          <w:szCs w:val="24"/>
        </w:rPr>
        <w:t>Sources des données</w:t>
      </w:r>
      <w:bookmarkEnd w:id="133"/>
      <w:bookmarkEnd w:id="134"/>
      <w:bookmarkEnd w:id="135"/>
      <w:bookmarkEnd w:id="136"/>
      <w:bookmarkEnd w:id="137"/>
      <w:bookmarkEnd w:id="138"/>
    </w:p>
    <w:p w:rsidR="000C00C1" w:rsidRPr="0086318A" w:rsidRDefault="000C2BC5" w:rsidP="0009014F">
      <w:pPr>
        <w:jc w:val="both"/>
        <w:rPr>
          <w:rFonts w:ascii="Times New Roman" w:hAnsi="Times New Roman"/>
          <w:sz w:val="24"/>
          <w:szCs w:val="24"/>
        </w:rPr>
      </w:pPr>
      <w:r w:rsidRPr="0086318A">
        <w:rPr>
          <w:rFonts w:ascii="Times New Roman" w:hAnsi="Times New Roman"/>
          <w:sz w:val="24"/>
          <w:szCs w:val="24"/>
        </w:rPr>
        <w:t>Les données utilisées proviennent de celles collectées au cours du recensement des bâtiments administratifs</w:t>
      </w:r>
      <w:r w:rsidR="000C00C1" w:rsidRPr="0086318A">
        <w:rPr>
          <w:rFonts w:ascii="Times New Roman" w:hAnsi="Times New Roman"/>
          <w:sz w:val="24"/>
          <w:szCs w:val="24"/>
        </w:rPr>
        <w:t>.</w:t>
      </w:r>
    </w:p>
    <w:p w:rsidR="000C00C1" w:rsidRPr="0086318A" w:rsidRDefault="000C00C1" w:rsidP="00FB4B63">
      <w:pPr>
        <w:pStyle w:val="Paragraphedeliste"/>
        <w:numPr>
          <w:ilvl w:val="0"/>
          <w:numId w:val="4"/>
        </w:numPr>
        <w:jc w:val="both"/>
        <w:rPr>
          <w:rFonts w:ascii="Times New Roman" w:hAnsi="Times New Roman"/>
          <w:sz w:val="24"/>
          <w:szCs w:val="24"/>
        </w:rPr>
      </w:pPr>
      <w:r w:rsidRPr="0086318A">
        <w:rPr>
          <w:rFonts w:ascii="Times New Roman" w:hAnsi="Times New Roman"/>
          <w:i/>
          <w:sz w:val="24"/>
          <w:szCs w:val="24"/>
        </w:rPr>
        <w:t>Pour les besoins de terrain</w:t>
      </w:r>
      <w:r w:rsidRPr="0086318A">
        <w:rPr>
          <w:rFonts w:ascii="Times New Roman" w:hAnsi="Times New Roman"/>
          <w:sz w:val="24"/>
          <w:szCs w:val="24"/>
        </w:rPr>
        <w:t xml:space="preserve">, les données de ce recensement ont été </w:t>
      </w:r>
      <w:r w:rsidR="00365328" w:rsidRPr="0086318A">
        <w:rPr>
          <w:rFonts w:ascii="Times New Roman" w:hAnsi="Times New Roman"/>
          <w:sz w:val="24"/>
          <w:szCs w:val="24"/>
        </w:rPr>
        <w:t>complétées</w:t>
      </w:r>
      <w:r w:rsidR="0009014F" w:rsidRPr="0086318A">
        <w:rPr>
          <w:rFonts w:ascii="Times New Roman" w:hAnsi="Times New Roman"/>
          <w:sz w:val="24"/>
          <w:szCs w:val="24"/>
        </w:rPr>
        <w:t xml:space="preserve"> par les documents de contrat des bâtiments loués  à l’administration centrale</w:t>
      </w:r>
      <w:r w:rsidRPr="0086318A">
        <w:rPr>
          <w:rFonts w:ascii="Times New Roman" w:hAnsi="Times New Roman"/>
          <w:sz w:val="24"/>
          <w:szCs w:val="24"/>
        </w:rPr>
        <w:t xml:space="preserve">, la liste des codes administratifs </w:t>
      </w:r>
      <w:r w:rsidR="0009014F" w:rsidRPr="0086318A">
        <w:rPr>
          <w:rFonts w:ascii="Times New Roman" w:hAnsi="Times New Roman"/>
          <w:sz w:val="24"/>
          <w:szCs w:val="24"/>
        </w:rPr>
        <w:t xml:space="preserve"> </w:t>
      </w:r>
      <w:r w:rsidRPr="0086318A">
        <w:rPr>
          <w:rFonts w:ascii="Times New Roman" w:hAnsi="Times New Roman"/>
          <w:sz w:val="24"/>
          <w:szCs w:val="24"/>
        </w:rPr>
        <w:t>jusqu’au niveau village, la liste encodée des Ministères/</w:t>
      </w:r>
      <w:r w:rsidR="00093661" w:rsidRPr="0086318A">
        <w:rPr>
          <w:rFonts w:ascii="Times New Roman" w:hAnsi="Times New Roman"/>
          <w:sz w:val="24"/>
          <w:szCs w:val="24"/>
        </w:rPr>
        <w:t>I</w:t>
      </w:r>
      <w:r w:rsidRPr="0086318A">
        <w:rPr>
          <w:rFonts w:ascii="Times New Roman" w:hAnsi="Times New Roman"/>
          <w:sz w:val="24"/>
          <w:szCs w:val="24"/>
        </w:rPr>
        <w:t>nstitutions/</w:t>
      </w:r>
      <w:r w:rsidR="00093661" w:rsidRPr="0086318A">
        <w:rPr>
          <w:rFonts w:ascii="Times New Roman" w:hAnsi="Times New Roman"/>
          <w:sz w:val="24"/>
          <w:szCs w:val="24"/>
        </w:rPr>
        <w:t>C</w:t>
      </w:r>
      <w:r w:rsidRPr="0086318A">
        <w:rPr>
          <w:rFonts w:ascii="Times New Roman" w:hAnsi="Times New Roman"/>
          <w:sz w:val="24"/>
          <w:szCs w:val="24"/>
        </w:rPr>
        <w:t>ommunes selon l</w:t>
      </w:r>
      <w:r w:rsidR="00093661" w:rsidRPr="0086318A">
        <w:rPr>
          <w:rFonts w:ascii="Times New Roman" w:hAnsi="Times New Roman"/>
          <w:sz w:val="24"/>
          <w:szCs w:val="24"/>
        </w:rPr>
        <w:t xml:space="preserve">e décret N° 2011-450 </w:t>
      </w:r>
      <w:r w:rsidR="001177F5">
        <w:rPr>
          <w:rFonts w:ascii="Times New Roman" w:hAnsi="Times New Roman"/>
          <w:sz w:val="24"/>
          <w:szCs w:val="24"/>
        </w:rPr>
        <w:t>du 28 mai</w:t>
      </w:r>
      <w:r w:rsidR="00093661" w:rsidRPr="0086318A">
        <w:rPr>
          <w:rFonts w:ascii="Times New Roman" w:hAnsi="Times New Roman"/>
          <w:sz w:val="24"/>
          <w:szCs w:val="24"/>
        </w:rPr>
        <w:t xml:space="preserve"> 2011 portant composition du gouvernement.</w:t>
      </w:r>
    </w:p>
    <w:p w:rsidR="000C2BC5" w:rsidRPr="0086318A" w:rsidRDefault="000C00C1" w:rsidP="00FB4B63">
      <w:pPr>
        <w:pStyle w:val="Paragraphedeliste"/>
        <w:numPr>
          <w:ilvl w:val="0"/>
          <w:numId w:val="4"/>
        </w:numPr>
        <w:jc w:val="both"/>
        <w:rPr>
          <w:rFonts w:ascii="Times New Roman" w:hAnsi="Times New Roman"/>
          <w:sz w:val="24"/>
          <w:szCs w:val="24"/>
        </w:rPr>
      </w:pPr>
      <w:r w:rsidRPr="0086318A">
        <w:rPr>
          <w:rFonts w:ascii="Times New Roman" w:hAnsi="Times New Roman"/>
          <w:i/>
          <w:sz w:val="24"/>
          <w:szCs w:val="24"/>
        </w:rPr>
        <w:t>P</w:t>
      </w:r>
      <w:r w:rsidR="0009014F" w:rsidRPr="0086318A">
        <w:rPr>
          <w:rFonts w:ascii="Times New Roman" w:hAnsi="Times New Roman"/>
          <w:i/>
          <w:sz w:val="24"/>
          <w:szCs w:val="24"/>
        </w:rPr>
        <w:t>our des besoins d</w:t>
      </w:r>
      <w:r w:rsidRPr="0086318A">
        <w:rPr>
          <w:rFonts w:ascii="Times New Roman" w:hAnsi="Times New Roman"/>
          <w:i/>
          <w:sz w:val="24"/>
          <w:szCs w:val="24"/>
        </w:rPr>
        <w:t xml:space="preserve">’apurement des données, </w:t>
      </w:r>
      <w:r w:rsidRPr="0086318A">
        <w:rPr>
          <w:rFonts w:ascii="Times New Roman" w:hAnsi="Times New Roman"/>
          <w:sz w:val="24"/>
          <w:szCs w:val="24"/>
        </w:rPr>
        <w:t>ces données ont été complété</w:t>
      </w:r>
      <w:r w:rsidR="00093661" w:rsidRPr="0086318A">
        <w:rPr>
          <w:rFonts w:ascii="Times New Roman" w:hAnsi="Times New Roman"/>
          <w:sz w:val="24"/>
          <w:szCs w:val="24"/>
        </w:rPr>
        <w:t xml:space="preserve">es </w:t>
      </w:r>
      <w:r w:rsidRPr="0086318A">
        <w:rPr>
          <w:rFonts w:ascii="Times New Roman" w:hAnsi="Times New Roman"/>
          <w:sz w:val="24"/>
          <w:szCs w:val="24"/>
        </w:rPr>
        <w:t xml:space="preserve">par la </w:t>
      </w:r>
      <w:r w:rsidR="0009014F" w:rsidRPr="0086318A">
        <w:rPr>
          <w:rFonts w:ascii="Times New Roman" w:hAnsi="Times New Roman"/>
          <w:sz w:val="24"/>
          <w:szCs w:val="24"/>
        </w:rPr>
        <w:t xml:space="preserve">liste des structures occupant un même bâtiment. </w:t>
      </w:r>
    </w:p>
    <w:p w:rsidR="00C15C7F" w:rsidRPr="004E3FE6" w:rsidRDefault="009C6EE8" w:rsidP="00C15C7F">
      <w:pPr>
        <w:pStyle w:val="Titre2"/>
        <w:spacing w:before="0" w:line="240" w:lineRule="auto"/>
        <w:jc w:val="both"/>
        <w:rPr>
          <w:rFonts w:ascii="Times New Roman" w:hAnsi="Times New Roman" w:cs="Times New Roman"/>
          <w:color w:val="auto"/>
          <w:sz w:val="24"/>
          <w:szCs w:val="24"/>
        </w:rPr>
      </w:pPr>
      <w:bookmarkStart w:id="139" w:name="_Toc373912473"/>
      <w:bookmarkStart w:id="140" w:name="_Toc373912773"/>
      <w:bookmarkStart w:id="141" w:name="_Toc375619618"/>
      <w:bookmarkStart w:id="142" w:name="_Toc375622881"/>
      <w:bookmarkStart w:id="143" w:name="_Toc375625334"/>
      <w:bookmarkStart w:id="144" w:name="_Toc375646001"/>
      <w:r w:rsidRPr="004E3FE6">
        <w:rPr>
          <w:rFonts w:ascii="Times New Roman" w:hAnsi="Times New Roman" w:cs="Times New Roman"/>
          <w:color w:val="auto"/>
          <w:sz w:val="24"/>
          <w:szCs w:val="24"/>
        </w:rPr>
        <w:t>Qualité des données</w:t>
      </w:r>
      <w:bookmarkEnd w:id="139"/>
      <w:bookmarkEnd w:id="140"/>
      <w:bookmarkEnd w:id="141"/>
      <w:bookmarkEnd w:id="142"/>
      <w:bookmarkEnd w:id="143"/>
      <w:bookmarkEnd w:id="144"/>
    </w:p>
    <w:p w:rsidR="00233A70" w:rsidRPr="004E3FE6" w:rsidRDefault="00233A70" w:rsidP="0029226A">
      <w:pPr>
        <w:pStyle w:val="Titre3"/>
        <w:spacing w:after="240"/>
        <w:rPr>
          <w:rFonts w:ascii="Times New Roman" w:hAnsi="Times New Roman" w:cs="Times New Roman"/>
          <w:color w:val="auto"/>
          <w:sz w:val="24"/>
          <w:szCs w:val="24"/>
        </w:rPr>
      </w:pPr>
      <w:bookmarkStart w:id="145" w:name="_Toc373912474"/>
      <w:bookmarkStart w:id="146" w:name="_Toc373912774"/>
      <w:bookmarkStart w:id="147" w:name="_Toc375619619"/>
      <w:bookmarkStart w:id="148" w:name="_Toc375622882"/>
      <w:bookmarkStart w:id="149" w:name="_Toc375625335"/>
      <w:bookmarkStart w:id="150" w:name="_Toc375646002"/>
      <w:r w:rsidRPr="004E3FE6">
        <w:rPr>
          <w:rFonts w:ascii="Times New Roman" w:hAnsi="Times New Roman" w:cs="Times New Roman"/>
          <w:color w:val="auto"/>
          <w:sz w:val="24"/>
          <w:szCs w:val="24"/>
        </w:rPr>
        <w:t>Répartition des bâtiments recensés</w:t>
      </w:r>
      <w:bookmarkEnd w:id="145"/>
      <w:bookmarkEnd w:id="146"/>
      <w:bookmarkEnd w:id="147"/>
      <w:bookmarkEnd w:id="148"/>
      <w:bookmarkEnd w:id="149"/>
      <w:bookmarkEnd w:id="150"/>
    </w:p>
    <w:p w:rsidR="007B0EAD" w:rsidRDefault="006768E3" w:rsidP="00407EA6">
      <w:pPr>
        <w:spacing w:after="0"/>
        <w:jc w:val="both"/>
        <w:rPr>
          <w:rFonts w:ascii="Times New Roman" w:hAnsi="Times New Roman"/>
          <w:sz w:val="24"/>
          <w:szCs w:val="24"/>
        </w:rPr>
      </w:pPr>
      <w:r w:rsidRPr="0086318A">
        <w:rPr>
          <w:rFonts w:ascii="Times New Roman" w:hAnsi="Times New Roman"/>
          <w:sz w:val="24"/>
          <w:szCs w:val="24"/>
        </w:rPr>
        <w:t xml:space="preserve">Le recensement du mois de juillet 2013 a permis d’identifier </w:t>
      </w:r>
      <w:r w:rsidR="00B7704D">
        <w:rPr>
          <w:rFonts w:ascii="Times New Roman" w:hAnsi="Times New Roman"/>
          <w:sz w:val="24"/>
          <w:szCs w:val="24"/>
        </w:rPr>
        <w:t xml:space="preserve"> </w:t>
      </w:r>
      <w:r w:rsidRPr="0086318A">
        <w:rPr>
          <w:rFonts w:ascii="Times New Roman" w:hAnsi="Times New Roman"/>
          <w:sz w:val="24"/>
          <w:szCs w:val="24"/>
        </w:rPr>
        <w:t xml:space="preserve">8 280 </w:t>
      </w:r>
      <w:r w:rsidR="007B0EAD" w:rsidRPr="0086318A">
        <w:rPr>
          <w:rFonts w:ascii="Times New Roman" w:hAnsi="Times New Roman"/>
          <w:sz w:val="24"/>
          <w:szCs w:val="24"/>
        </w:rPr>
        <w:t xml:space="preserve">structures occupant 8 267 </w:t>
      </w:r>
      <w:r w:rsidRPr="0086318A">
        <w:rPr>
          <w:rFonts w:ascii="Times New Roman" w:hAnsi="Times New Roman"/>
          <w:sz w:val="24"/>
          <w:szCs w:val="24"/>
        </w:rPr>
        <w:t>bâtiments ad</w:t>
      </w:r>
      <w:r w:rsidR="007B0EAD" w:rsidRPr="0086318A">
        <w:rPr>
          <w:rFonts w:ascii="Times New Roman" w:hAnsi="Times New Roman"/>
          <w:sz w:val="24"/>
          <w:szCs w:val="24"/>
        </w:rPr>
        <w:t>ministratifs.</w:t>
      </w:r>
      <w:r w:rsidR="00407EA6">
        <w:rPr>
          <w:rFonts w:ascii="Times New Roman" w:hAnsi="Times New Roman"/>
          <w:sz w:val="24"/>
          <w:szCs w:val="24"/>
        </w:rPr>
        <w:t xml:space="preserve"> </w:t>
      </w:r>
      <w:r w:rsidR="007B0EAD" w:rsidRPr="0086318A">
        <w:rPr>
          <w:rFonts w:ascii="Times New Roman" w:hAnsi="Times New Roman"/>
          <w:sz w:val="24"/>
          <w:szCs w:val="24"/>
        </w:rPr>
        <w:t>Hormis les calculs relatifs aux coû</w:t>
      </w:r>
      <w:r w:rsidR="0062749D">
        <w:rPr>
          <w:rFonts w:ascii="Times New Roman" w:hAnsi="Times New Roman"/>
          <w:sz w:val="24"/>
          <w:szCs w:val="24"/>
        </w:rPr>
        <w:t xml:space="preserve">ts de location </w:t>
      </w:r>
      <w:r w:rsidR="007B0EAD" w:rsidRPr="0086318A">
        <w:rPr>
          <w:rFonts w:ascii="Times New Roman" w:hAnsi="Times New Roman"/>
          <w:sz w:val="24"/>
          <w:szCs w:val="24"/>
        </w:rPr>
        <w:t>et d’entretien des bâtiments qui concernent 8 280 structures occupantes, l’analyse portera dans son ensemble sur 8 267 bâtiments</w:t>
      </w:r>
      <w:r w:rsidR="0062749D">
        <w:rPr>
          <w:rFonts w:ascii="Times New Roman" w:hAnsi="Times New Roman"/>
          <w:sz w:val="24"/>
          <w:szCs w:val="24"/>
        </w:rPr>
        <w:t xml:space="preserve"> dont 6</w:t>
      </w:r>
      <w:r w:rsidR="00407EA6">
        <w:rPr>
          <w:rFonts w:ascii="Times New Roman" w:hAnsi="Times New Roman"/>
          <w:sz w:val="24"/>
          <w:szCs w:val="24"/>
        </w:rPr>
        <w:t xml:space="preserve"> </w:t>
      </w:r>
      <w:r w:rsidR="0062749D">
        <w:rPr>
          <w:rFonts w:ascii="Times New Roman" w:hAnsi="Times New Roman"/>
          <w:sz w:val="24"/>
          <w:szCs w:val="24"/>
        </w:rPr>
        <w:t xml:space="preserve">897 sont </w:t>
      </w:r>
      <w:r w:rsidR="00407EA6">
        <w:rPr>
          <w:rFonts w:ascii="Times New Roman" w:hAnsi="Times New Roman"/>
          <w:sz w:val="24"/>
          <w:szCs w:val="24"/>
        </w:rPr>
        <w:t xml:space="preserve">destinés à l’administration </w:t>
      </w:r>
      <w:r w:rsidR="0062749D">
        <w:rPr>
          <w:rFonts w:ascii="Times New Roman" w:hAnsi="Times New Roman"/>
          <w:sz w:val="24"/>
          <w:szCs w:val="24"/>
        </w:rPr>
        <w:t xml:space="preserve"> et 1</w:t>
      </w:r>
      <w:r w:rsidR="00407EA6">
        <w:rPr>
          <w:rFonts w:ascii="Times New Roman" w:hAnsi="Times New Roman"/>
          <w:sz w:val="24"/>
          <w:szCs w:val="24"/>
        </w:rPr>
        <w:t xml:space="preserve"> </w:t>
      </w:r>
      <w:r w:rsidR="0062749D">
        <w:rPr>
          <w:rFonts w:ascii="Times New Roman" w:hAnsi="Times New Roman"/>
          <w:sz w:val="24"/>
          <w:szCs w:val="24"/>
        </w:rPr>
        <w:t xml:space="preserve">370 </w:t>
      </w:r>
      <w:r w:rsidR="00407EA6">
        <w:rPr>
          <w:rFonts w:ascii="Times New Roman" w:hAnsi="Times New Roman"/>
          <w:sz w:val="24"/>
          <w:szCs w:val="24"/>
        </w:rPr>
        <w:t>sont des équipements marchands</w:t>
      </w:r>
      <w:r w:rsidR="0062749D">
        <w:rPr>
          <w:rFonts w:ascii="Times New Roman" w:hAnsi="Times New Roman"/>
          <w:sz w:val="24"/>
          <w:szCs w:val="24"/>
        </w:rPr>
        <w:t xml:space="preserve">. </w:t>
      </w:r>
      <w:r w:rsidR="00233A70" w:rsidRPr="0086318A">
        <w:rPr>
          <w:rFonts w:ascii="Times New Roman" w:hAnsi="Times New Roman"/>
          <w:sz w:val="24"/>
          <w:szCs w:val="24"/>
        </w:rPr>
        <w:t xml:space="preserve">Cette réduction </w:t>
      </w:r>
      <w:r w:rsidR="00407EA6">
        <w:rPr>
          <w:rFonts w:ascii="Times New Roman" w:hAnsi="Times New Roman"/>
          <w:sz w:val="24"/>
          <w:szCs w:val="24"/>
        </w:rPr>
        <w:t xml:space="preserve"> (passant de 8</w:t>
      </w:r>
      <w:r w:rsidR="00BA2DF4">
        <w:rPr>
          <w:rFonts w:ascii="Times New Roman" w:hAnsi="Times New Roman"/>
          <w:sz w:val="24"/>
          <w:szCs w:val="24"/>
        </w:rPr>
        <w:t> </w:t>
      </w:r>
      <w:r w:rsidR="00407EA6">
        <w:rPr>
          <w:rFonts w:ascii="Times New Roman" w:hAnsi="Times New Roman"/>
          <w:sz w:val="24"/>
          <w:szCs w:val="24"/>
        </w:rPr>
        <w:t>280</w:t>
      </w:r>
      <w:r w:rsidR="00BA2DF4">
        <w:rPr>
          <w:rFonts w:ascii="Times New Roman" w:hAnsi="Times New Roman"/>
          <w:sz w:val="24"/>
          <w:szCs w:val="24"/>
        </w:rPr>
        <w:t xml:space="preserve"> à 8 267 bâtiments) </w:t>
      </w:r>
      <w:r w:rsidR="00233A70" w:rsidRPr="0086318A">
        <w:rPr>
          <w:rFonts w:ascii="Times New Roman" w:hAnsi="Times New Roman"/>
          <w:sz w:val="24"/>
          <w:szCs w:val="24"/>
        </w:rPr>
        <w:t xml:space="preserve">est due au fait que </w:t>
      </w:r>
      <w:r w:rsidR="00093661" w:rsidRPr="0086318A">
        <w:rPr>
          <w:rFonts w:ascii="Times New Roman" w:hAnsi="Times New Roman"/>
          <w:sz w:val="24"/>
          <w:szCs w:val="24"/>
        </w:rPr>
        <w:t>dans certains cas,</w:t>
      </w:r>
      <w:r w:rsidR="00233A70" w:rsidRPr="0086318A">
        <w:rPr>
          <w:rFonts w:ascii="Times New Roman" w:hAnsi="Times New Roman"/>
          <w:sz w:val="24"/>
          <w:szCs w:val="24"/>
        </w:rPr>
        <w:t xml:space="preserve"> </w:t>
      </w:r>
      <w:r w:rsidR="00093661" w:rsidRPr="0086318A">
        <w:rPr>
          <w:rFonts w:ascii="Times New Roman" w:hAnsi="Times New Roman"/>
          <w:sz w:val="24"/>
          <w:szCs w:val="24"/>
        </w:rPr>
        <w:t>plusieurs structures occupent un même bâtiment.</w:t>
      </w:r>
    </w:p>
    <w:p w:rsidR="0029226A" w:rsidRDefault="0029226A" w:rsidP="00480924">
      <w:pPr>
        <w:spacing w:after="0"/>
        <w:jc w:val="both"/>
        <w:rPr>
          <w:rFonts w:ascii="Times New Roman" w:hAnsi="Times New Roman"/>
          <w:sz w:val="24"/>
          <w:szCs w:val="24"/>
        </w:rPr>
        <w:sectPr w:rsidR="0029226A" w:rsidSect="009153E3">
          <w:pgSz w:w="11906" w:h="16838"/>
          <w:pgMar w:top="1417" w:right="1417" w:bottom="1417" w:left="1417" w:header="708" w:footer="708" w:gutter="0"/>
          <w:cols w:space="708"/>
          <w:docGrid w:linePitch="360"/>
        </w:sectPr>
      </w:pPr>
    </w:p>
    <w:tbl>
      <w:tblPr>
        <w:tblW w:w="6591" w:type="dxa"/>
        <w:tblCellMar>
          <w:left w:w="70" w:type="dxa"/>
          <w:right w:w="70" w:type="dxa"/>
        </w:tblCellMar>
        <w:tblLook w:val="04A0"/>
      </w:tblPr>
      <w:tblGrid>
        <w:gridCol w:w="1180"/>
        <w:gridCol w:w="1080"/>
        <w:gridCol w:w="1040"/>
        <w:gridCol w:w="1580"/>
        <w:gridCol w:w="1711"/>
      </w:tblGrid>
      <w:tr w:rsidR="00C00F19" w:rsidRPr="0086318A" w:rsidTr="004E3FE6">
        <w:trPr>
          <w:trHeight w:val="300"/>
        </w:trPr>
        <w:tc>
          <w:tcPr>
            <w:tcW w:w="6591" w:type="dxa"/>
            <w:gridSpan w:val="5"/>
            <w:tcBorders>
              <w:top w:val="nil"/>
              <w:left w:val="nil"/>
              <w:bottom w:val="nil"/>
              <w:right w:val="nil"/>
            </w:tcBorders>
            <w:shd w:val="clear" w:color="auto" w:fill="auto"/>
            <w:noWrap/>
            <w:vAlign w:val="bottom"/>
            <w:hideMark/>
          </w:tcPr>
          <w:p w:rsidR="00C00F19" w:rsidRPr="00B7704D" w:rsidRDefault="00671A0B" w:rsidP="00B7704D">
            <w:pPr>
              <w:pStyle w:val="Titre1"/>
              <w:numPr>
                <w:ilvl w:val="0"/>
                <w:numId w:val="0"/>
              </w:numPr>
              <w:spacing w:before="0" w:line="240" w:lineRule="auto"/>
              <w:ind w:left="432" w:hanging="432"/>
              <w:rPr>
                <w:rFonts w:ascii="Times New Roman" w:eastAsia="Times New Roman" w:hAnsi="Times New Roman"/>
                <w:sz w:val="24"/>
                <w:szCs w:val="24"/>
                <w:lang w:eastAsia="fr-FR"/>
              </w:rPr>
            </w:pPr>
            <w:bookmarkStart w:id="151" w:name="_Toc373592276"/>
            <w:bookmarkStart w:id="152" w:name="_Toc373912775"/>
            <w:bookmarkStart w:id="153" w:name="_Toc375619309"/>
            <w:bookmarkStart w:id="154" w:name="_Toc375622810"/>
            <w:bookmarkStart w:id="155" w:name="_Toc375622883"/>
            <w:bookmarkStart w:id="156" w:name="_Toc375625336"/>
            <w:bookmarkStart w:id="157" w:name="_Toc375646003"/>
            <w:r w:rsidRPr="00B7704D">
              <w:rPr>
                <w:rFonts w:ascii="Times New Roman" w:eastAsia="Times New Roman" w:hAnsi="Times New Roman" w:cs="Times New Roman"/>
                <w:b w:val="0"/>
                <w:color w:val="auto"/>
                <w:sz w:val="24"/>
                <w:szCs w:val="24"/>
                <w:lang w:eastAsia="fr-FR"/>
              </w:rPr>
              <w:lastRenderedPageBreak/>
              <w:t>Tableau 1.3</w:t>
            </w:r>
            <w:r w:rsidR="00C00F19" w:rsidRPr="00B7704D">
              <w:rPr>
                <w:rFonts w:ascii="Times New Roman" w:eastAsia="Times New Roman" w:hAnsi="Times New Roman" w:cs="Times New Roman"/>
                <w:b w:val="0"/>
                <w:color w:val="auto"/>
                <w:sz w:val="24"/>
                <w:szCs w:val="24"/>
                <w:lang w:eastAsia="fr-FR"/>
              </w:rPr>
              <w:t xml:space="preserve"> : Répartition des bâtiments </w:t>
            </w:r>
            <w:bookmarkEnd w:id="151"/>
            <w:bookmarkEnd w:id="152"/>
            <w:r w:rsidR="00B7704D">
              <w:rPr>
                <w:rFonts w:ascii="Times New Roman" w:eastAsia="Times New Roman" w:hAnsi="Times New Roman" w:cs="Times New Roman"/>
                <w:b w:val="0"/>
                <w:color w:val="auto"/>
                <w:sz w:val="24"/>
                <w:szCs w:val="24"/>
                <w:lang w:eastAsia="fr-FR"/>
              </w:rPr>
              <w:t xml:space="preserve">et structures </w:t>
            </w:r>
            <w:r w:rsidR="00B7704D" w:rsidRPr="00B7704D">
              <w:rPr>
                <w:rFonts w:ascii="Times New Roman" w:eastAsia="Times New Roman" w:hAnsi="Times New Roman"/>
                <w:b w:val="0"/>
                <w:color w:val="auto"/>
                <w:sz w:val="24"/>
                <w:szCs w:val="24"/>
                <w:lang w:eastAsia="fr-FR"/>
              </w:rPr>
              <w:t>recensés</w:t>
            </w:r>
            <w:bookmarkEnd w:id="153"/>
            <w:bookmarkEnd w:id="154"/>
            <w:bookmarkEnd w:id="155"/>
            <w:bookmarkEnd w:id="156"/>
            <w:bookmarkEnd w:id="157"/>
          </w:p>
        </w:tc>
      </w:tr>
      <w:tr w:rsidR="00C00F19" w:rsidRPr="0086318A" w:rsidTr="004E3FE6">
        <w:trPr>
          <w:trHeight w:val="105"/>
        </w:trPr>
        <w:tc>
          <w:tcPr>
            <w:tcW w:w="6591" w:type="dxa"/>
            <w:gridSpan w:val="5"/>
            <w:tcBorders>
              <w:top w:val="nil"/>
              <w:left w:val="nil"/>
              <w:bottom w:val="single" w:sz="12" w:space="0" w:color="auto"/>
              <w:right w:val="nil"/>
            </w:tcBorders>
            <w:shd w:val="clear" w:color="auto" w:fill="auto"/>
            <w:noWrap/>
            <w:vAlign w:val="bottom"/>
            <w:hideMark/>
          </w:tcPr>
          <w:p w:rsidR="00C00F19" w:rsidRPr="0086318A" w:rsidRDefault="00C00F19" w:rsidP="00C00F19">
            <w:pPr>
              <w:spacing w:after="0" w:line="240" w:lineRule="auto"/>
              <w:rPr>
                <w:rFonts w:eastAsia="Times New Roman" w:cs="Calibri"/>
                <w:lang w:eastAsia="fr-FR"/>
              </w:rPr>
            </w:pPr>
          </w:p>
        </w:tc>
      </w:tr>
      <w:tr w:rsidR="00C00F19" w:rsidRPr="0086318A" w:rsidTr="004E3FE6">
        <w:trPr>
          <w:trHeight w:val="540"/>
        </w:trPr>
        <w:tc>
          <w:tcPr>
            <w:tcW w:w="1180" w:type="dxa"/>
            <w:tcBorders>
              <w:top w:val="nil"/>
              <w:left w:val="nil"/>
              <w:bottom w:val="nil"/>
              <w:right w:val="nil"/>
            </w:tcBorders>
            <w:shd w:val="clear" w:color="auto" w:fill="auto"/>
            <w:hideMark/>
          </w:tcPr>
          <w:p w:rsidR="00C00F19" w:rsidRPr="0086318A" w:rsidRDefault="00C00F19" w:rsidP="00C00F19">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Département </w:t>
            </w:r>
          </w:p>
        </w:tc>
        <w:tc>
          <w:tcPr>
            <w:tcW w:w="1080" w:type="dxa"/>
            <w:tcBorders>
              <w:top w:val="nil"/>
              <w:left w:val="nil"/>
              <w:bottom w:val="single" w:sz="12" w:space="0" w:color="auto"/>
              <w:right w:val="nil"/>
            </w:tcBorders>
            <w:shd w:val="clear" w:color="auto" w:fill="auto"/>
            <w:hideMark/>
          </w:tcPr>
          <w:p w:rsidR="00C00F19" w:rsidRPr="0086318A" w:rsidRDefault="00C00F19" w:rsidP="0029226A">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Effectif de bâtiments</w:t>
            </w:r>
          </w:p>
        </w:tc>
        <w:tc>
          <w:tcPr>
            <w:tcW w:w="1040" w:type="dxa"/>
            <w:tcBorders>
              <w:top w:val="nil"/>
              <w:left w:val="nil"/>
              <w:bottom w:val="single" w:sz="12" w:space="0" w:color="auto"/>
              <w:right w:val="nil"/>
            </w:tcBorders>
            <w:shd w:val="clear" w:color="auto" w:fill="auto"/>
            <w:hideMark/>
          </w:tcPr>
          <w:p w:rsidR="00C00F19" w:rsidRPr="0086318A" w:rsidRDefault="00C00F19" w:rsidP="0029226A">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Proportion (%)</w:t>
            </w:r>
          </w:p>
        </w:tc>
        <w:tc>
          <w:tcPr>
            <w:tcW w:w="1580" w:type="dxa"/>
            <w:tcBorders>
              <w:top w:val="nil"/>
              <w:left w:val="nil"/>
              <w:bottom w:val="nil"/>
              <w:right w:val="nil"/>
            </w:tcBorders>
            <w:shd w:val="clear" w:color="auto" w:fill="auto"/>
            <w:hideMark/>
          </w:tcPr>
          <w:p w:rsidR="00C00F19" w:rsidRPr="0086318A" w:rsidRDefault="00C00F19" w:rsidP="0029226A">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Effectif des</w:t>
            </w:r>
            <w:r w:rsidR="00A74951">
              <w:rPr>
                <w:rFonts w:ascii="Times New Roman" w:eastAsia="Times New Roman" w:hAnsi="Times New Roman"/>
                <w:sz w:val="20"/>
                <w:szCs w:val="20"/>
                <w:lang w:eastAsia="fr-FR"/>
              </w:rPr>
              <w:t xml:space="preserve"> structures occupant les </w:t>
            </w:r>
            <w:r w:rsidRPr="0086318A">
              <w:rPr>
                <w:rFonts w:ascii="Times New Roman" w:eastAsia="Times New Roman" w:hAnsi="Times New Roman"/>
                <w:sz w:val="20"/>
                <w:szCs w:val="20"/>
                <w:lang w:eastAsia="fr-FR"/>
              </w:rPr>
              <w:t xml:space="preserve"> bâtiments</w:t>
            </w:r>
          </w:p>
        </w:tc>
        <w:tc>
          <w:tcPr>
            <w:tcW w:w="1711" w:type="dxa"/>
            <w:tcBorders>
              <w:top w:val="nil"/>
              <w:left w:val="nil"/>
              <w:bottom w:val="single" w:sz="12" w:space="0" w:color="auto"/>
              <w:right w:val="nil"/>
            </w:tcBorders>
            <w:shd w:val="clear" w:color="auto" w:fill="auto"/>
            <w:hideMark/>
          </w:tcPr>
          <w:p w:rsidR="00C00F19" w:rsidRPr="0086318A" w:rsidRDefault="00C00F19" w:rsidP="0029226A">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Proportion (%)</w:t>
            </w:r>
          </w:p>
        </w:tc>
      </w:tr>
      <w:tr w:rsidR="00C00F19" w:rsidRPr="0086318A" w:rsidTr="004E3FE6">
        <w:trPr>
          <w:trHeight w:val="330"/>
        </w:trPr>
        <w:tc>
          <w:tcPr>
            <w:tcW w:w="1180" w:type="dxa"/>
            <w:tcBorders>
              <w:top w:val="single" w:sz="12" w:space="0" w:color="auto"/>
              <w:left w:val="nil"/>
              <w:bottom w:val="nil"/>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Alibori</w:t>
            </w:r>
          </w:p>
        </w:tc>
        <w:tc>
          <w:tcPr>
            <w:tcW w:w="10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758</w:t>
            </w:r>
          </w:p>
        </w:tc>
        <w:tc>
          <w:tcPr>
            <w:tcW w:w="104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9,2</w:t>
            </w:r>
          </w:p>
        </w:tc>
        <w:tc>
          <w:tcPr>
            <w:tcW w:w="1580" w:type="dxa"/>
            <w:tcBorders>
              <w:top w:val="single" w:sz="12" w:space="0" w:color="auto"/>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758</w:t>
            </w:r>
          </w:p>
        </w:tc>
        <w:tc>
          <w:tcPr>
            <w:tcW w:w="1711"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9,2</w:t>
            </w:r>
          </w:p>
        </w:tc>
      </w:tr>
      <w:tr w:rsidR="00C00F19" w:rsidRPr="0086318A" w:rsidTr="004E3FE6">
        <w:trPr>
          <w:trHeight w:val="315"/>
        </w:trPr>
        <w:tc>
          <w:tcPr>
            <w:tcW w:w="1180" w:type="dxa"/>
            <w:tcBorders>
              <w:top w:val="nil"/>
              <w:left w:val="nil"/>
              <w:bottom w:val="nil"/>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Atacora</w:t>
            </w:r>
            <w:proofErr w:type="spellEnd"/>
          </w:p>
        </w:tc>
        <w:tc>
          <w:tcPr>
            <w:tcW w:w="10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949</w:t>
            </w:r>
          </w:p>
        </w:tc>
        <w:tc>
          <w:tcPr>
            <w:tcW w:w="104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11,5</w:t>
            </w:r>
          </w:p>
        </w:tc>
        <w:tc>
          <w:tcPr>
            <w:tcW w:w="15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949</w:t>
            </w:r>
          </w:p>
        </w:tc>
        <w:tc>
          <w:tcPr>
            <w:tcW w:w="1711"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11,5</w:t>
            </w:r>
          </w:p>
        </w:tc>
      </w:tr>
      <w:tr w:rsidR="00C00F19" w:rsidRPr="0086318A" w:rsidTr="004E3FE6">
        <w:trPr>
          <w:trHeight w:val="315"/>
        </w:trPr>
        <w:tc>
          <w:tcPr>
            <w:tcW w:w="1180" w:type="dxa"/>
            <w:tcBorders>
              <w:top w:val="nil"/>
              <w:left w:val="nil"/>
              <w:bottom w:val="nil"/>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Atlantique</w:t>
            </w:r>
          </w:p>
        </w:tc>
        <w:tc>
          <w:tcPr>
            <w:tcW w:w="10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569</w:t>
            </w:r>
          </w:p>
        </w:tc>
        <w:tc>
          <w:tcPr>
            <w:tcW w:w="104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6,9</w:t>
            </w:r>
          </w:p>
        </w:tc>
        <w:tc>
          <w:tcPr>
            <w:tcW w:w="15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569</w:t>
            </w:r>
          </w:p>
        </w:tc>
        <w:tc>
          <w:tcPr>
            <w:tcW w:w="1711"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6,9</w:t>
            </w:r>
          </w:p>
        </w:tc>
      </w:tr>
      <w:tr w:rsidR="00C00F19" w:rsidRPr="0086318A" w:rsidTr="004E3FE6">
        <w:trPr>
          <w:trHeight w:val="315"/>
        </w:trPr>
        <w:tc>
          <w:tcPr>
            <w:tcW w:w="1180" w:type="dxa"/>
            <w:tcBorders>
              <w:top w:val="nil"/>
              <w:left w:val="nil"/>
              <w:bottom w:val="nil"/>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Borgou</w:t>
            </w:r>
            <w:proofErr w:type="spellEnd"/>
          </w:p>
        </w:tc>
        <w:tc>
          <w:tcPr>
            <w:tcW w:w="10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1 114</w:t>
            </w:r>
          </w:p>
        </w:tc>
        <w:tc>
          <w:tcPr>
            <w:tcW w:w="104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13,5</w:t>
            </w:r>
          </w:p>
        </w:tc>
        <w:tc>
          <w:tcPr>
            <w:tcW w:w="15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1 114</w:t>
            </w:r>
          </w:p>
        </w:tc>
        <w:tc>
          <w:tcPr>
            <w:tcW w:w="1711"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13,5</w:t>
            </w:r>
          </w:p>
        </w:tc>
      </w:tr>
      <w:tr w:rsidR="00C00F19" w:rsidRPr="0086318A" w:rsidTr="004E3FE6">
        <w:trPr>
          <w:trHeight w:val="300"/>
        </w:trPr>
        <w:tc>
          <w:tcPr>
            <w:tcW w:w="1180" w:type="dxa"/>
            <w:tcBorders>
              <w:top w:val="nil"/>
              <w:left w:val="nil"/>
              <w:bottom w:val="nil"/>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Collines</w:t>
            </w:r>
          </w:p>
        </w:tc>
        <w:tc>
          <w:tcPr>
            <w:tcW w:w="10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631</w:t>
            </w:r>
          </w:p>
        </w:tc>
        <w:tc>
          <w:tcPr>
            <w:tcW w:w="104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7,6</w:t>
            </w:r>
          </w:p>
        </w:tc>
        <w:tc>
          <w:tcPr>
            <w:tcW w:w="15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631</w:t>
            </w:r>
          </w:p>
        </w:tc>
        <w:tc>
          <w:tcPr>
            <w:tcW w:w="1711"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7,6</w:t>
            </w:r>
          </w:p>
        </w:tc>
      </w:tr>
      <w:tr w:rsidR="00C00F19" w:rsidRPr="0086318A" w:rsidTr="004E3FE6">
        <w:trPr>
          <w:trHeight w:val="300"/>
        </w:trPr>
        <w:tc>
          <w:tcPr>
            <w:tcW w:w="1180" w:type="dxa"/>
            <w:tcBorders>
              <w:top w:val="nil"/>
              <w:left w:val="nil"/>
              <w:bottom w:val="nil"/>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Couffo</w:t>
            </w:r>
            <w:proofErr w:type="spellEnd"/>
          </w:p>
        </w:tc>
        <w:tc>
          <w:tcPr>
            <w:tcW w:w="10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401</w:t>
            </w:r>
          </w:p>
        </w:tc>
        <w:tc>
          <w:tcPr>
            <w:tcW w:w="104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4,9</w:t>
            </w:r>
          </w:p>
        </w:tc>
        <w:tc>
          <w:tcPr>
            <w:tcW w:w="15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401</w:t>
            </w:r>
          </w:p>
        </w:tc>
        <w:tc>
          <w:tcPr>
            <w:tcW w:w="1711"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4,8</w:t>
            </w:r>
          </w:p>
        </w:tc>
      </w:tr>
      <w:tr w:rsidR="00C00F19" w:rsidRPr="0086318A" w:rsidTr="004E3FE6">
        <w:trPr>
          <w:trHeight w:val="300"/>
        </w:trPr>
        <w:tc>
          <w:tcPr>
            <w:tcW w:w="1180" w:type="dxa"/>
            <w:tcBorders>
              <w:top w:val="nil"/>
              <w:left w:val="nil"/>
              <w:bottom w:val="nil"/>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Donga</w:t>
            </w:r>
            <w:proofErr w:type="spellEnd"/>
          </w:p>
        </w:tc>
        <w:tc>
          <w:tcPr>
            <w:tcW w:w="10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346</w:t>
            </w:r>
          </w:p>
        </w:tc>
        <w:tc>
          <w:tcPr>
            <w:tcW w:w="104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4,2</w:t>
            </w:r>
          </w:p>
        </w:tc>
        <w:tc>
          <w:tcPr>
            <w:tcW w:w="15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346</w:t>
            </w:r>
          </w:p>
        </w:tc>
        <w:tc>
          <w:tcPr>
            <w:tcW w:w="1711"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4,2</w:t>
            </w:r>
          </w:p>
        </w:tc>
      </w:tr>
      <w:tr w:rsidR="00C00F19" w:rsidRPr="0086318A" w:rsidTr="004E3FE6">
        <w:trPr>
          <w:trHeight w:val="300"/>
        </w:trPr>
        <w:tc>
          <w:tcPr>
            <w:tcW w:w="1180" w:type="dxa"/>
            <w:tcBorders>
              <w:top w:val="nil"/>
              <w:left w:val="nil"/>
              <w:bottom w:val="nil"/>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Littoral</w:t>
            </w:r>
          </w:p>
        </w:tc>
        <w:tc>
          <w:tcPr>
            <w:tcW w:w="10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904</w:t>
            </w:r>
          </w:p>
        </w:tc>
        <w:tc>
          <w:tcPr>
            <w:tcW w:w="104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10,9</w:t>
            </w:r>
          </w:p>
        </w:tc>
        <w:tc>
          <w:tcPr>
            <w:tcW w:w="15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917</w:t>
            </w:r>
          </w:p>
        </w:tc>
        <w:tc>
          <w:tcPr>
            <w:tcW w:w="1711"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11,1</w:t>
            </w:r>
          </w:p>
        </w:tc>
      </w:tr>
      <w:tr w:rsidR="00C00F19" w:rsidRPr="0086318A" w:rsidTr="004E3FE6">
        <w:trPr>
          <w:trHeight w:val="300"/>
        </w:trPr>
        <w:tc>
          <w:tcPr>
            <w:tcW w:w="1180" w:type="dxa"/>
            <w:tcBorders>
              <w:top w:val="nil"/>
              <w:left w:val="nil"/>
              <w:bottom w:val="nil"/>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Mono</w:t>
            </w:r>
          </w:p>
        </w:tc>
        <w:tc>
          <w:tcPr>
            <w:tcW w:w="10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551</w:t>
            </w:r>
          </w:p>
        </w:tc>
        <w:tc>
          <w:tcPr>
            <w:tcW w:w="104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6,7</w:t>
            </w:r>
          </w:p>
        </w:tc>
        <w:tc>
          <w:tcPr>
            <w:tcW w:w="15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551</w:t>
            </w:r>
          </w:p>
        </w:tc>
        <w:tc>
          <w:tcPr>
            <w:tcW w:w="1711"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6,7</w:t>
            </w:r>
          </w:p>
        </w:tc>
      </w:tr>
      <w:tr w:rsidR="00C00F19" w:rsidRPr="0086318A" w:rsidTr="004E3FE6">
        <w:trPr>
          <w:trHeight w:val="300"/>
        </w:trPr>
        <w:tc>
          <w:tcPr>
            <w:tcW w:w="1180" w:type="dxa"/>
            <w:tcBorders>
              <w:top w:val="nil"/>
              <w:left w:val="nil"/>
              <w:bottom w:val="nil"/>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Ouémé</w:t>
            </w:r>
            <w:proofErr w:type="spellEnd"/>
          </w:p>
        </w:tc>
        <w:tc>
          <w:tcPr>
            <w:tcW w:w="10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710</w:t>
            </w:r>
          </w:p>
        </w:tc>
        <w:tc>
          <w:tcPr>
            <w:tcW w:w="104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8,6</w:t>
            </w:r>
          </w:p>
        </w:tc>
        <w:tc>
          <w:tcPr>
            <w:tcW w:w="15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710</w:t>
            </w:r>
          </w:p>
        </w:tc>
        <w:tc>
          <w:tcPr>
            <w:tcW w:w="1711"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8,6</w:t>
            </w:r>
          </w:p>
        </w:tc>
      </w:tr>
      <w:tr w:rsidR="00C00F19" w:rsidRPr="0086318A" w:rsidTr="004E3FE6">
        <w:trPr>
          <w:trHeight w:val="300"/>
        </w:trPr>
        <w:tc>
          <w:tcPr>
            <w:tcW w:w="1180" w:type="dxa"/>
            <w:tcBorders>
              <w:top w:val="nil"/>
              <w:left w:val="nil"/>
              <w:bottom w:val="nil"/>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Plateau</w:t>
            </w:r>
          </w:p>
        </w:tc>
        <w:tc>
          <w:tcPr>
            <w:tcW w:w="10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614</w:t>
            </w:r>
          </w:p>
        </w:tc>
        <w:tc>
          <w:tcPr>
            <w:tcW w:w="104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7,4</w:t>
            </w:r>
          </w:p>
        </w:tc>
        <w:tc>
          <w:tcPr>
            <w:tcW w:w="1580"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614</w:t>
            </w:r>
          </w:p>
        </w:tc>
        <w:tc>
          <w:tcPr>
            <w:tcW w:w="1711" w:type="dxa"/>
            <w:tcBorders>
              <w:top w:val="nil"/>
              <w:left w:val="nil"/>
              <w:bottom w:val="nil"/>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7,4</w:t>
            </w:r>
          </w:p>
        </w:tc>
      </w:tr>
      <w:tr w:rsidR="00C00F19" w:rsidRPr="0086318A" w:rsidTr="004E3FE6">
        <w:trPr>
          <w:trHeight w:val="300"/>
        </w:trPr>
        <w:tc>
          <w:tcPr>
            <w:tcW w:w="1180" w:type="dxa"/>
            <w:tcBorders>
              <w:top w:val="nil"/>
              <w:left w:val="nil"/>
              <w:bottom w:val="single" w:sz="4" w:space="0" w:color="auto"/>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Zou</w:t>
            </w:r>
          </w:p>
        </w:tc>
        <w:tc>
          <w:tcPr>
            <w:tcW w:w="1080" w:type="dxa"/>
            <w:tcBorders>
              <w:top w:val="nil"/>
              <w:left w:val="nil"/>
              <w:bottom w:val="single" w:sz="4" w:space="0" w:color="auto"/>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720</w:t>
            </w:r>
          </w:p>
        </w:tc>
        <w:tc>
          <w:tcPr>
            <w:tcW w:w="1040" w:type="dxa"/>
            <w:tcBorders>
              <w:top w:val="nil"/>
              <w:left w:val="nil"/>
              <w:bottom w:val="single" w:sz="4" w:space="0" w:color="auto"/>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8,7</w:t>
            </w:r>
          </w:p>
        </w:tc>
        <w:tc>
          <w:tcPr>
            <w:tcW w:w="1580" w:type="dxa"/>
            <w:tcBorders>
              <w:top w:val="nil"/>
              <w:left w:val="nil"/>
              <w:bottom w:val="single" w:sz="4" w:space="0" w:color="auto"/>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720</w:t>
            </w:r>
          </w:p>
        </w:tc>
        <w:tc>
          <w:tcPr>
            <w:tcW w:w="1711" w:type="dxa"/>
            <w:tcBorders>
              <w:top w:val="nil"/>
              <w:left w:val="nil"/>
              <w:bottom w:val="single" w:sz="4" w:space="0" w:color="auto"/>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8,7</w:t>
            </w:r>
          </w:p>
        </w:tc>
      </w:tr>
      <w:tr w:rsidR="00C00F19" w:rsidRPr="0086318A" w:rsidTr="004E3FE6">
        <w:trPr>
          <w:trHeight w:val="214"/>
        </w:trPr>
        <w:tc>
          <w:tcPr>
            <w:tcW w:w="1180" w:type="dxa"/>
            <w:tcBorders>
              <w:top w:val="single" w:sz="4" w:space="0" w:color="auto"/>
              <w:left w:val="nil"/>
              <w:bottom w:val="single" w:sz="12" w:space="0" w:color="auto"/>
              <w:right w:val="nil"/>
            </w:tcBorders>
            <w:shd w:val="clear" w:color="auto" w:fill="auto"/>
            <w:noWrap/>
            <w:hideMark/>
          </w:tcPr>
          <w:p w:rsidR="00C00F19" w:rsidRPr="0086318A" w:rsidRDefault="00C00F19" w:rsidP="00C00F19">
            <w:pPr>
              <w:spacing w:after="0" w:line="240" w:lineRule="auto"/>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 xml:space="preserve">Total </w:t>
            </w:r>
          </w:p>
        </w:tc>
        <w:tc>
          <w:tcPr>
            <w:tcW w:w="1080" w:type="dxa"/>
            <w:tcBorders>
              <w:top w:val="single" w:sz="4" w:space="0" w:color="auto"/>
              <w:left w:val="nil"/>
              <w:bottom w:val="single" w:sz="12" w:space="0" w:color="auto"/>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8 267</w:t>
            </w:r>
          </w:p>
        </w:tc>
        <w:tc>
          <w:tcPr>
            <w:tcW w:w="1040" w:type="dxa"/>
            <w:tcBorders>
              <w:top w:val="single" w:sz="4" w:space="0" w:color="auto"/>
              <w:left w:val="nil"/>
              <w:bottom w:val="single" w:sz="12" w:space="0" w:color="auto"/>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100</w:t>
            </w:r>
          </w:p>
        </w:tc>
        <w:tc>
          <w:tcPr>
            <w:tcW w:w="1580" w:type="dxa"/>
            <w:tcBorders>
              <w:top w:val="single" w:sz="4" w:space="0" w:color="auto"/>
              <w:left w:val="nil"/>
              <w:bottom w:val="single" w:sz="12" w:space="0" w:color="auto"/>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8 280</w:t>
            </w:r>
          </w:p>
        </w:tc>
        <w:tc>
          <w:tcPr>
            <w:tcW w:w="1711" w:type="dxa"/>
            <w:tcBorders>
              <w:top w:val="single" w:sz="4" w:space="0" w:color="auto"/>
              <w:left w:val="nil"/>
              <w:bottom w:val="single" w:sz="12" w:space="0" w:color="auto"/>
              <w:right w:val="nil"/>
            </w:tcBorders>
            <w:shd w:val="clear" w:color="auto" w:fill="auto"/>
            <w:noWrap/>
            <w:hideMark/>
          </w:tcPr>
          <w:p w:rsidR="00C00F19" w:rsidRPr="0086318A" w:rsidRDefault="00C00F19" w:rsidP="00BE12F4">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100</w:t>
            </w:r>
          </w:p>
        </w:tc>
      </w:tr>
      <w:tr w:rsidR="00C00F19" w:rsidRPr="0086318A" w:rsidTr="004E3FE6">
        <w:trPr>
          <w:trHeight w:val="315"/>
        </w:trPr>
        <w:tc>
          <w:tcPr>
            <w:tcW w:w="6591" w:type="dxa"/>
            <w:gridSpan w:val="5"/>
            <w:tcBorders>
              <w:top w:val="nil"/>
              <w:left w:val="nil"/>
              <w:bottom w:val="nil"/>
              <w:right w:val="nil"/>
            </w:tcBorders>
            <w:shd w:val="clear" w:color="auto" w:fill="auto"/>
            <w:noWrap/>
            <w:vAlign w:val="bottom"/>
            <w:hideMark/>
          </w:tcPr>
          <w:p w:rsidR="00C00F19" w:rsidRPr="0086318A" w:rsidRDefault="00C00F19" w:rsidP="00C00F19">
            <w:pPr>
              <w:spacing w:after="0" w:line="240" w:lineRule="auto"/>
              <w:rPr>
                <w:rFonts w:ascii="Times New Roman" w:eastAsia="Times New Roman" w:hAnsi="Times New Roman"/>
                <w:i/>
                <w:iCs/>
                <w:sz w:val="16"/>
                <w:szCs w:val="16"/>
                <w:lang w:eastAsia="fr-FR"/>
              </w:rPr>
            </w:pPr>
            <w:r w:rsidRPr="0086318A">
              <w:rPr>
                <w:rFonts w:ascii="Times New Roman" w:eastAsia="Times New Roman" w:hAnsi="Times New Roman"/>
                <w:i/>
                <w:iCs/>
                <w:sz w:val="16"/>
                <w:szCs w:val="16"/>
                <w:lang w:eastAsia="fr-FR"/>
              </w:rPr>
              <w:t>Source : MEF : RIBA-Juillet 2013</w:t>
            </w:r>
          </w:p>
        </w:tc>
      </w:tr>
    </w:tbl>
    <w:p w:rsidR="00F6231C" w:rsidRPr="0086318A" w:rsidRDefault="00F6231C" w:rsidP="007A1CA2">
      <w:pPr>
        <w:spacing w:after="0" w:line="240" w:lineRule="auto"/>
        <w:rPr>
          <w:rFonts w:ascii="Times New Roman" w:hAnsi="Times New Roman"/>
          <w:sz w:val="16"/>
          <w:szCs w:val="16"/>
        </w:rPr>
      </w:pPr>
    </w:p>
    <w:p w:rsidR="00233A70" w:rsidRPr="004E3FE6" w:rsidRDefault="00233A70" w:rsidP="0029226A">
      <w:pPr>
        <w:pStyle w:val="Titre3"/>
        <w:spacing w:after="240"/>
        <w:rPr>
          <w:rFonts w:ascii="Times New Roman" w:hAnsi="Times New Roman" w:cs="Times New Roman"/>
          <w:color w:val="auto"/>
          <w:sz w:val="24"/>
          <w:szCs w:val="24"/>
        </w:rPr>
      </w:pPr>
      <w:bookmarkStart w:id="158" w:name="_Toc373912776"/>
      <w:bookmarkStart w:id="159" w:name="_Toc375619621"/>
      <w:bookmarkStart w:id="160" w:name="_Toc375622884"/>
      <w:bookmarkStart w:id="161" w:name="_Toc375625337"/>
      <w:bookmarkStart w:id="162" w:name="_Toc375646004"/>
      <w:r w:rsidRPr="004E3FE6">
        <w:rPr>
          <w:rFonts w:ascii="Times New Roman" w:hAnsi="Times New Roman" w:cs="Times New Roman"/>
          <w:color w:val="auto"/>
          <w:sz w:val="24"/>
          <w:szCs w:val="24"/>
        </w:rPr>
        <w:t>Cat</w:t>
      </w:r>
      <w:r w:rsidR="000B4D6B" w:rsidRPr="004E3FE6">
        <w:rPr>
          <w:rFonts w:ascii="Times New Roman" w:hAnsi="Times New Roman" w:cs="Times New Roman"/>
          <w:color w:val="auto"/>
          <w:sz w:val="24"/>
          <w:szCs w:val="24"/>
        </w:rPr>
        <w:t>égorisation des bâtiments</w:t>
      </w:r>
      <w:bookmarkEnd w:id="158"/>
      <w:bookmarkEnd w:id="159"/>
      <w:bookmarkEnd w:id="160"/>
      <w:bookmarkEnd w:id="161"/>
      <w:bookmarkEnd w:id="162"/>
    </w:p>
    <w:p w:rsidR="000B4D6B" w:rsidRPr="0086318A" w:rsidRDefault="001177F5" w:rsidP="000B4D6B">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Le bâtiment a</w:t>
      </w:r>
      <w:r w:rsidR="000B4D6B" w:rsidRPr="0086318A">
        <w:rPr>
          <w:rFonts w:ascii="Times New Roman" w:eastAsia="Times New Roman" w:hAnsi="Times New Roman"/>
          <w:sz w:val="24"/>
          <w:szCs w:val="24"/>
          <w:lang w:eastAsia="fr-FR"/>
        </w:rPr>
        <w:t xml:space="preserve">dministratif est </w:t>
      </w:r>
      <w:r w:rsidR="00A74951">
        <w:rPr>
          <w:rFonts w:ascii="Times New Roman" w:eastAsia="Times New Roman" w:hAnsi="Times New Roman"/>
          <w:sz w:val="24"/>
          <w:szCs w:val="24"/>
          <w:lang w:eastAsia="fr-FR"/>
        </w:rPr>
        <w:t xml:space="preserve">destiné à accueillir différentes structures </w:t>
      </w:r>
      <w:r w:rsidR="000B4D6B" w:rsidRPr="0086318A">
        <w:rPr>
          <w:rFonts w:ascii="Times New Roman" w:eastAsia="Times New Roman" w:hAnsi="Times New Roman"/>
          <w:sz w:val="24"/>
          <w:szCs w:val="24"/>
          <w:lang w:eastAsia="fr-FR"/>
        </w:rPr>
        <w:t xml:space="preserve">qui devront tous fonctionner indépendamment et en autonomie propre. Il s’agit d’un immeuble à caractère administratif, offrant tous les </w:t>
      </w:r>
      <w:r w:rsidR="00A74951">
        <w:rPr>
          <w:rFonts w:ascii="Times New Roman" w:eastAsia="Times New Roman" w:hAnsi="Times New Roman"/>
          <w:sz w:val="24"/>
          <w:szCs w:val="24"/>
          <w:lang w:eastAsia="fr-FR"/>
        </w:rPr>
        <w:t>équipements</w:t>
      </w:r>
      <w:r w:rsidR="000B4D6B" w:rsidRPr="0086318A">
        <w:rPr>
          <w:rFonts w:ascii="Times New Roman" w:eastAsia="Times New Roman" w:hAnsi="Times New Roman"/>
          <w:sz w:val="24"/>
          <w:szCs w:val="24"/>
          <w:lang w:eastAsia="fr-FR"/>
        </w:rPr>
        <w:t xml:space="preserve"> nécessaires dans les immeubles de cette catégorie.</w:t>
      </w:r>
    </w:p>
    <w:p w:rsidR="00233A70" w:rsidRPr="0086318A" w:rsidRDefault="00233A70" w:rsidP="000B4D6B">
      <w:pPr>
        <w:spacing w:before="240" w:line="240" w:lineRule="auto"/>
        <w:jc w:val="both"/>
        <w:rPr>
          <w:rFonts w:ascii="Times New Roman" w:eastAsia="Times New Roman" w:hAnsi="Times New Roman"/>
          <w:sz w:val="24"/>
          <w:szCs w:val="24"/>
          <w:lang w:eastAsia="fr-FR"/>
        </w:rPr>
      </w:pPr>
      <w:r w:rsidRPr="0086318A">
        <w:rPr>
          <w:rFonts w:ascii="Times New Roman" w:eastAsia="Times New Roman" w:hAnsi="Times New Roman"/>
          <w:sz w:val="24"/>
          <w:szCs w:val="24"/>
          <w:lang w:eastAsia="fr-FR"/>
        </w:rPr>
        <w:t>L</w:t>
      </w:r>
      <w:r w:rsidR="00F63904" w:rsidRPr="0086318A">
        <w:rPr>
          <w:rFonts w:ascii="Times New Roman" w:eastAsia="Times New Roman" w:hAnsi="Times New Roman"/>
          <w:sz w:val="24"/>
          <w:szCs w:val="24"/>
          <w:lang w:eastAsia="fr-FR"/>
        </w:rPr>
        <w:t xml:space="preserve">es </w:t>
      </w:r>
      <w:r w:rsidR="000B4D6B" w:rsidRPr="0086318A">
        <w:rPr>
          <w:rFonts w:ascii="Times New Roman" w:eastAsia="Times New Roman" w:hAnsi="Times New Roman"/>
          <w:sz w:val="24"/>
          <w:szCs w:val="24"/>
          <w:lang w:eastAsia="fr-FR"/>
        </w:rPr>
        <w:t xml:space="preserve">bâtiments </w:t>
      </w:r>
      <w:r w:rsidR="0077386F" w:rsidRPr="0086318A">
        <w:rPr>
          <w:rFonts w:ascii="Times New Roman" w:eastAsia="Times New Roman" w:hAnsi="Times New Roman"/>
          <w:sz w:val="24"/>
          <w:szCs w:val="24"/>
          <w:lang w:eastAsia="fr-FR"/>
        </w:rPr>
        <w:t>administratifs recensé</w:t>
      </w:r>
      <w:r w:rsidR="00F63904" w:rsidRPr="0086318A">
        <w:rPr>
          <w:rFonts w:ascii="Times New Roman" w:eastAsia="Times New Roman" w:hAnsi="Times New Roman"/>
          <w:sz w:val="24"/>
          <w:szCs w:val="24"/>
          <w:lang w:eastAsia="fr-FR"/>
        </w:rPr>
        <w:t>s ont été regroupé</w:t>
      </w:r>
      <w:r w:rsidR="00093661" w:rsidRPr="0086318A">
        <w:rPr>
          <w:rFonts w:ascii="Times New Roman" w:eastAsia="Times New Roman" w:hAnsi="Times New Roman"/>
          <w:sz w:val="24"/>
          <w:szCs w:val="24"/>
          <w:lang w:eastAsia="fr-FR"/>
        </w:rPr>
        <w:t>s</w:t>
      </w:r>
      <w:r w:rsidR="00F63904" w:rsidRPr="0086318A">
        <w:rPr>
          <w:rFonts w:ascii="Times New Roman" w:eastAsia="Times New Roman" w:hAnsi="Times New Roman"/>
          <w:sz w:val="24"/>
          <w:szCs w:val="24"/>
          <w:lang w:eastAsia="fr-FR"/>
        </w:rPr>
        <w:t xml:space="preserve"> en deux grandes</w:t>
      </w:r>
      <w:r w:rsidR="00093661" w:rsidRPr="0086318A">
        <w:rPr>
          <w:rFonts w:ascii="Times New Roman" w:eastAsia="Times New Roman" w:hAnsi="Times New Roman"/>
          <w:sz w:val="24"/>
          <w:szCs w:val="24"/>
          <w:lang w:eastAsia="fr-FR"/>
        </w:rPr>
        <w:t xml:space="preserve"> catégories</w:t>
      </w:r>
      <w:r w:rsidR="00F63904" w:rsidRPr="0086318A">
        <w:rPr>
          <w:rFonts w:ascii="Times New Roman" w:eastAsia="Times New Roman" w:hAnsi="Times New Roman"/>
          <w:sz w:val="24"/>
          <w:szCs w:val="24"/>
          <w:lang w:eastAsia="fr-FR"/>
        </w:rPr>
        <w:t xml:space="preserve"> : </w:t>
      </w:r>
      <w:r w:rsidR="00A74951">
        <w:rPr>
          <w:rFonts w:ascii="Times New Roman" w:eastAsia="Times New Roman" w:hAnsi="Times New Roman"/>
          <w:sz w:val="24"/>
          <w:szCs w:val="24"/>
          <w:lang w:eastAsia="fr-FR"/>
        </w:rPr>
        <w:t xml:space="preserve">les </w:t>
      </w:r>
      <w:r w:rsidR="000B4D6B" w:rsidRPr="0086318A">
        <w:rPr>
          <w:rFonts w:ascii="Times New Roman" w:eastAsia="Times New Roman" w:hAnsi="Times New Roman"/>
          <w:sz w:val="24"/>
          <w:szCs w:val="24"/>
          <w:lang w:eastAsia="fr-FR"/>
        </w:rPr>
        <w:t xml:space="preserve">bâtiments </w:t>
      </w:r>
      <w:r w:rsidR="0077386F" w:rsidRPr="0086318A">
        <w:rPr>
          <w:rFonts w:ascii="Times New Roman" w:eastAsia="Times New Roman" w:hAnsi="Times New Roman"/>
          <w:sz w:val="24"/>
          <w:szCs w:val="24"/>
          <w:lang w:eastAsia="fr-FR"/>
        </w:rPr>
        <w:t xml:space="preserve">administratifs </w:t>
      </w:r>
      <w:r w:rsidR="00F226C0" w:rsidRPr="0086318A">
        <w:rPr>
          <w:rFonts w:ascii="Times New Roman" w:eastAsia="Times New Roman" w:hAnsi="Times New Roman"/>
          <w:sz w:val="24"/>
          <w:szCs w:val="24"/>
          <w:lang w:eastAsia="fr-FR"/>
        </w:rPr>
        <w:t>(83,4</w:t>
      </w:r>
      <w:r w:rsidR="00F63904" w:rsidRPr="0086318A">
        <w:rPr>
          <w:rFonts w:ascii="Times New Roman" w:eastAsia="Times New Roman" w:hAnsi="Times New Roman"/>
          <w:sz w:val="24"/>
          <w:szCs w:val="24"/>
          <w:lang w:eastAsia="fr-FR"/>
        </w:rPr>
        <w:t xml:space="preserve">%)  et les </w:t>
      </w:r>
      <w:r w:rsidR="00E125FF">
        <w:rPr>
          <w:rFonts w:ascii="Times New Roman" w:eastAsia="Times New Roman" w:hAnsi="Times New Roman"/>
          <w:sz w:val="24"/>
          <w:szCs w:val="24"/>
          <w:lang w:eastAsia="fr-FR"/>
        </w:rPr>
        <w:t xml:space="preserve">équipements marchands </w:t>
      </w:r>
      <w:r w:rsidR="00F63904" w:rsidRPr="0086318A">
        <w:rPr>
          <w:rFonts w:ascii="Times New Roman" w:eastAsia="Times New Roman" w:hAnsi="Times New Roman"/>
          <w:sz w:val="24"/>
          <w:szCs w:val="24"/>
          <w:lang w:eastAsia="fr-FR"/>
        </w:rPr>
        <w:t>(16,</w:t>
      </w:r>
      <w:r w:rsidR="00F226C0" w:rsidRPr="0086318A">
        <w:rPr>
          <w:rFonts w:ascii="Times New Roman" w:eastAsia="Times New Roman" w:hAnsi="Times New Roman"/>
          <w:sz w:val="24"/>
          <w:szCs w:val="24"/>
          <w:lang w:eastAsia="fr-FR"/>
        </w:rPr>
        <w:t>6</w:t>
      </w:r>
      <w:r w:rsidR="00F63904" w:rsidRPr="0086318A">
        <w:rPr>
          <w:rFonts w:ascii="Times New Roman" w:eastAsia="Times New Roman" w:hAnsi="Times New Roman"/>
          <w:sz w:val="24"/>
          <w:szCs w:val="24"/>
          <w:lang w:eastAsia="fr-FR"/>
        </w:rPr>
        <w:t>%).</w:t>
      </w:r>
      <w:r w:rsidR="006F170D">
        <w:rPr>
          <w:rFonts w:ascii="Times New Roman" w:eastAsia="Times New Roman" w:hAnsi="Times New Roman"/>
          <w:sz w:val="24"/>
          <w:szCs w:val="24"/>
          <w:lang w:eastAsia="fr-FR"/>
        </w:rPr>
        <w:t xml:space="preserve"> Ainsi, la première catégorie fait un effectif de 6</w:t>
      </w:r>
      <w:r w:rsidR="00BA2DF4">
        <w:rPr>
          <w:rFonts w:ascii="Times New Roman" w:eastAsia="Times New Roman" w:hAnsi="Times New Roman"/>
          <w:sz w:val="24"/>
          <w:szCs w:val="24"/>
          <w:lang w:eastAsia="fr-FR"/>
        </w:rPr>
        <w:t xml:space="preserve"> </w:t>
      </w:r>
      <w:r w:rsidR="006F170D">
        <w:rPr>
          <w:rFonts w:ascii="Times New Roman" w:eastAsia="Times New Roman" w:hAnsi="Times New Roman"/>
          <w:sz w:val="24"/>
          <w:szCs w:val="24"/>
          <w:lang w:eastAsia="fr-FR"/>
        </w:rPr>
        <w:t xml:space="preserve">897 </w:t>
      </w:r>
      <w:r w:rsidR="00BA2DF4" w:rsidRPr="0086318A">
        <w:rPr>
          <w:rFonts w:ascii="Times New Roman" w:eastAsia="Times New Roman" w:hAnsi="Times New Roman"/>
          <w:sz w:val="24"/>
          <w:szCs w:val="24"/>
          <w:lang w:eastAsia="fr-FR"/>
        </w:rPr>
        <w:t xml:space="preserve">bâtiments administratifs </w:t>
      </w:r>
      <w:r w:rsidR="006F170D">
        <w:rPr>
          <w:rFonts w:ascii="Times New Roman" w:eastAsia="Times New Roman" w:hAnsi="Times New Roman"/>
          <w:sz w:val="24"/>
          <w:szCs w:val="24"/>
          <w:lang w:eastAsia="fr-FR"/>
        </w:rPr>
        <w:t>contre 1</w:t>
      </w:r>
      <w:r w:rsidR="00BA2DF4">
        <w:rPr>
          <w:rFonts w:ascii="Times New Roman" w:eastAsia="Times New Roman" w:hAnsi="Times New Roman"/>
          <w:sz w:val="24"/>
          <w:szCs w:val="24"/>
          <w:lang w:eastAsia="fr-FR"/>
        </w:rPr>
        <w:t xml:space="preserve"> </w:t>
      </w:r>
      <w:r w:rsidR="006F170D">
        <w:rPr>
          <w:rFonts w:ascii="Times New Roman" w:eastAsia="Times New Roman" w:hAnsi="Times New Roman"/>
          <w:sz w:val="24"/>
          <w:szCs w:val="24"/>
          <w:lang w:eastAsia="fr-FR"/>
        </w:rPr>
        <w:t>370 pour la deuxième catégori</w:t>
      </w:r>
      <w:r w:rsidR="00EF4177">
        <w:rPr>
          <w:rFonts w:ascii="Times New Roman" w:eastAsia="Times New Roman" w:hAnsi="Times New Roman"/>
          <w:sz w:val="24"/>
          <w:szCs w:val="24"/>
          <w:lang w:eastAsia="fr-FR"/>
        </w:rPr>
        <w:t>e</w:t>
      </w:r>
      <w:r w:rsidR="006F170D">
        <w:rPr>
          <w:rFonts w:ascii="Times New Roman" w:eastAsia="Times New Roman" w:hAnsi="Times New Roman"/>
          <w:sz w:val="24"/>
          <w:szCs w:val="24"/>
          <w:lang w:eastAsia="fr-FR"/>
        </w:rPr>
        <w:t>.</w:t>
      </w:r>
      <w:r w:rsidR="00F63904" w:rsidRPr="0086318A">
        <w:rPr>
          <w:rFonts w:ascii="Times New Roman" w:eastAsia="Times New Roman" w:hAnsi="Times New Roman"/>
          <w:sz w:val="24"/>
          <w:szCs w:val="24"/>
          <w:lang w:eastAsia="fr-FR"/>
        </w:rPr>
        <w:t xml:space="preserve"> </w:t>
      </w:r>
    </w:p>
    <w:p w:rsidR="0077386F" w:rsidRPr="0086318A" w:rsidRDefault="00F63904" w:rsidP="00093661">
      <w:pPr>
        <w:spacing w:before="240" w:line="240" w:lineRule="auto"/>
        <w:jc w:val="both"/>
        <w:rPr>
          <w:rFonts w:ascii="Times New Roman" w:eastAsia="Times New Roman" w:hAnsi="Times New Roman"/>
          <w:sz w:val="24"/>
          <w:szCs w:val="24"/>
          <w:lang w:eastAsia="fr-FR"/>
        </w:rPr>
      </w:pPr>
      <w:r w:rsidRPr="0086318A">
        <w:rPr>
          <w:rFonts w:ascii="Times New Roman" w:eastAsia="Times New Roman" w:hAnsi="Times New Roman"/>
          <w:sz w:val="24"/>
          <w:szCs w:val="24"/>
          <w:lang w:eastAsia="fr-FR"/>
        </w:rPr>
        <w:t xml:space="preserve">Les </w:t>
      </w:r>
      <w:r w:rsidR="000B4D6B" w:rsidRPr="0086318A">
        <w:rPr>
          <w:rFonts w:ascii="Times New Roman" w:eastAsia="Times New Roman" w:hAnsi="Times New Roman"/>
          <w:sz w:val="24"/>
          <w:szCs w:val="24"/>
          <w:lang w:eastAsia="fr-FR"/>
        </w:rPr>
        <w:t>bâtiments</w:t>
      </w:r>
      <w:r w:rsidR="006F170D">
        <w:rPr>
          <w:rFonts w:ascii="Times New Roman" w:eastAsia="Times New Roman" w:hAnsi="Times New Roman"/>
          <w:sz w:val="24"/>
          <w:szCs w:val="24"/>
          <w:lang w:eastAsia="fr-FR"/>
        </w:rPr>
        <w:t xml:space="preserve"> administratifs </w:t>
      </w:r>
      <w:r w:rsidRPr="0086318A">
        <w:rPr>
          <w:rFonts w:ascii="Times New Roman" w:eastAsia="Times New Roman" w:hAnsi="Times New Roman"/>
          <w:sz w:val="24"/>
          <w:szCs w:val="24"/>
          <w:lang w:eastAsia="fr-FR"/>
        </w:rPr>
        <w:t>sont composés des bureaux</w:t>
      </w:r>
      <w:r w:rsidR="004675CA" w:rsidRPr="0086318A">
        <w:rPr>
          <w:rFonts w:ascii="Times New Roman" w:eastAsia="Times New Roman" w:hAnsi="Times New Roman"/>
          <w:sz w:val="24"/>
          <w:szCs w:val="24"/>
          <w:lang w:eastAsia="fr-FR"/>
        </w:rPr>
        <w:t>, des logements</w:t>
      </w:r>
      <w:r w:rsidR="006F170D">
        <w:rPr>
          <w:rFonts w:ascii="Times New Roman" w:eastAsia="Times New Roman" w:hAnsi="Times New Roman"/>
          <w:sz w:val="24"/>
          <w:szCs w:val="24"/>
          <w:lang w:eastAsia="fr-FR"/>
        </w:rPr>
        <w:t xml:space="preserve"> etc</w:t>
      </w:r>
      <w:r w:rsidR="004675CA" w:rsidRPr="0086318A">
        <w:rPr>
          <w:rFonts w:ascii="Times New Roman" w:eastAsia="Times New Roman" w:hAnsi="Times New Roman"/>
          <w:sz w:val="24"/>
          <w:szCs w:val="24"/>
          <w:lang w:eastAsia="fr-FR"/>
        </w:rPr>
        <w:t xml:space="preserve">. Quant aux </w:t>
      </w:r>
      <w:r w:rsidR="00BA2DF4">
        <w:rPr>
          <w:rFonts w:ascii="Times New Roman" w:eastAsia="Times New Roman" w:hAnsi="Times New Roman"/>
          <w:sz w:val="24"/>
          <w:szCs w:val="24"/>
          <w:lang w:eastAsia="fr-FR"/>
        </w:rPr>
        <w:t xml:space="preserve">équipements </w:t>
      </w:r>
      <w:r w:rsidR="006F170D">
        <w:rPr>
          <w:rFonts w:ascii="Times New Roman" w:eastAsia="Times New Roman" w:hAnsi="Times New Roman"/>
          <w:sz w:val="24"/>
          <w:szCs w:val="24"/>
          <w:lang w:eastAsia="fr-FR"/>
        </w:rPr>
        <w:t xml:space="preserve"> </w:t>
      </w:r>
      <w:r w:rsidR="00BA2DF4">
        <w:rPr>
          <w:rFonts w:ascii="Times New Roman" w:eastAsia="Times New Roman" w:hAnsi="Times New Roman"/>
          <w:sz w:val="24"/>
          <w:szCs w:val="24"/>
          <w:lang w:eastAsia="fr-FR"/>
        </w:rPr>
        <w:t>marchands</w:t>
      </w:r>
      <w:r w:rsidR="00EF4177">
        <w:rPr>
          <w:rFonts w:ascii="Times New Roman" w:eastAsia="Times New Roman" w:hAnsi="Times New Roman"/>
          <w:sz w:val="24"/>
          <w:szCs w:val="24"/>
          <w:lang w:eastAsia="fr-FR"/>
        </w:rPr>
        <w:t>, il</w:t>
      </w:r>
      <w:r w:rsidR="004675CA" w:rsidRPr="0086318A">
        <w:rPr>
          <w:rFonts w:ascii="Times New Roman" w:eastAsia="Times New Roman" w:hAnsi="Times New Roman"/>
          <w:sz w:val="24"/>
          <w:szCs w:val="24"/>
          <w:lang w:eastAsia="fr-FR"/>
        </w:rPr>
        <w:t xml:space="preserve">s </w:t>
      </w:r>
      <w:r w:rsidRPr="0086318A">
        <w:rPr>
          <w:rFonts w:ascii="Times New Roman" w:eastAsia="Times New Roman" w:hAnsi="Times New Roman"/>
          <w:sz w:val="24"/>
          <w:szCs w:val="24"/>
          <w:lang w:eastAsia="fr-FR"/>
        </w:rPr>
        <w:t>regr</w:t>
      </w:r>
      <w:r w:rsidR="004675CA" w:rsidRPr="0086318A">
        <w:rPr>
          <w:rFonts w:ascii="Times New Roman" w:eastAsia="Times New Roman" w:hAnsi="Times New Roman"/>
          <w:sz w:val="24"/>
          <w:szCs w:val="24"/>
          <w:lang w:eastAsia="fr-FR"/>
        </w:rPr>
        <w:t xml:space="preserve">oupent : </w:t>
      </w:r>
      <w:r w:rsidR="00A74951">
        <w:rPr>
          <w:rFonts w:ascii="Times New Roman" w:eastAsia="Times New Roman" w:hAnsi="Times New Roman"/>
          <w:sz w:val="24"/>
          <w:szCs w:val="24"/>
          <w:lang w:eastAsia="fr-FR"/>
        </w:rPr>
        <w:t xml:space="preserve">les </w:t>
      </w:r>
      <w:r w:rsidR="004675CA" w:rsidRPr="0086318A">
        <w:rPr>
          <w:rFonts w:ascii="Times New Roman" w:eastAsia="Times New Roman" w:hAnsi="Times New Roman"/>
          <w:sz w:val="24"/>
          <w:szCs w:val="24"/>
          <w:lang w:eastAsia="fr-FR"/>
        </w:rPr>
        <w:t>bouverie</w:t>
      </w:r>
      <w:r w:rsidR="00A74951">
        <w:rPr>
          <w:rFonts w:ascii="Times New Roman" w:eastAsia="Times New Roman" w:hAnsi="Times New Roman"/>
          <w:sz w:val="24"/>
          <w:szCs w:val="24"/>
          <w:lang w:eastAsia="fr-FR"/>
        </w:rPr>
        <w:t>s</w:t>
      </w:r>
      <w:r w:rsidR="004675CA" w:rsidRPr="0086318A">
        <w:rPr>
          <w:rFonts w:ascii="Times New Roman" w:eastAsia="Times New Roman" w:hAnsi="Times New Roman"/>
          <w:sz w:val="24"/>
          <w:szCs w:val="24"/>
          <w:lang w:eastAsia="fr-FR"/>
        </w:rPr>
        <w:t xml:space="preserve">, </w:t>
      </w:r>
      <w:r w:rsidR="00A74951">
        <w:rPr>
          <w:rFonts w:ascii="Times New Roman" w:eastAsia="Times New Roman" w:hAnsi="Times New Roman"/>
          <w:sz w:val="24"/>
          <w:szCs w:val="24"/>
          <w:lang w:eastAsia="fr-FR"/>
        </w:rPr>
        <w:t xml:space="preserve">les </w:t>
      </w:r>
      <w:r w:rsidR="004675CA" w:rsidRPr="0086318A">
        <w:rPr>
          <w:rFonts w:ascii="Times New Roman" w:eastAsia="Times New Roman" w:hAnsi="Times New Roman"/>
          <w:sz w:val="24"/>
          <w:szCs w:val="24"/>
          <w:lang w:eastAsia="fr-FR"/>
        </w:rPr>
        <w:t>boucherie</w:t>
      </w:r>
      <w:r w:rsidR="00A74951">
        <w:rPr>
          <w:rFonts w:ascii="Times New Roman" w:eastAsia="Times New Roman" w:hAnsi="Times New Roman"/>
          <w:sz w:val="24"/>
          <w:szCs w:val="24"/>
          <w:lang w:eastAsia="fr-FR"/>
        </w:rPr>
        <w:t>s</w:t>
      </w:r>
      <w:r w:rsidR="004675CA" w:rsidRPr="0086318A">
        <w:rPr>
          <w:rFonts w:ascii="Times New Roman" w:eastAsia="Times New Roman" w:hAnsi="Times New Roman"/>
          <w:sz w:val="24"/>
          <w:szCs w:val="24"/>
          <w:lang w:eastAsia="fr-FR"/>
        </w:rPr>
        <w:t>/</w:t>
      </w:r>
      <w:r w:rsidRPr="0086318A">
        <w:rPr>
          <w:rFonts w:ascii="Times New Roman" w:eastAsia="Times New Roman" w:hAnsi="Times New Roman"/>
          <w:sz w:val="24"/>
          <w:szCs w:val="24"/>
          <w:lang w:eastAsia="fr-FR"/>
        </w:rPr>
        <w:t>abattoir</w:t>
      </w:r>
      <w:r w:rsidR="00A74951">
        <w:rPr>
          <w:rFonts w:ascii="Times New Roman" w:eastAsia="Times New Roman" w:hAnsi="Times New Roman"/>
          <w:sz w:val="24"/>
          <w:szCs w:val="24"/>
          <w:lang w:eastAsia="fr-FR"/>
        </w:rPr>
        <w:t>s</w:t>
      </w:r>
      <w:r w:rsidRPr="0086318A">
        <w:rPr>
          <w:rFonts w:ascii="Times New Roman" w:eastAsia="Times New Roman" w:hAnsi="Times New Roman"/>
          <w:sz w:val="24"/>
          <w:szCs w:val="24"/>
          <w:lang w:eastAsia="fr-FR"/>
        </w:rPr>
        <w:t xml:space="preserve">, </w:t>
      </w:r>
      <w:r w:rsidR="00A74951">
        <w:rPr>
          <w:rFonts w:ascii="Times New Roman" w:eastAsia="Times New Roman" w:hAnsi="Times New Roman"/>
          <w:sz w:val="24"/>
          <w:szCs w:val="24"/>
          <w:lang w:eastAsia="fr-FR"/>
        </w:rPr>
        <w:t xml:space="preserve">les </w:t>
      </w:r>
      <w:r w:rsidRPr="0086318A">
        <w:rPr>
          <w:rFonts w:ascii="Times New Roman" w:eastAsia="Times New Roman" w:hAnsi="Times New Roman"/>
          <w:sz w:val="24"/>
          <w:szCs w:val="24"/>
          <w:lang w:eastAsia="fr-FR"/>
        </w:rPr>
        <w:t>boutique</w:t>
      </w:r>
      <w:r w:rsidR="00A74951">
        <w:rPr>
          <w:rFonts w:ascii="Times New Roman" w:eastAsia="Times New Roman" w:hAnsi="Times New Roman"/>
          <w:sz w:val="24"/>
          <w:szCs w:val="24"/>
          <w:lang w:eastAsia="fr-FR"/>
        </w:rPr>
        <w:t>s</w:t>
      </w:r>
      <w:r w:rsidR="00F226C0" w:rsidRPr="0086318A">
        <w:rPr>
          <w:rFonts w:ascii="Times New Roman" w:eastAsia="Times New Roman" w:hAnsi="Times New Roman"/>
          <w:sz w:val="24"/>
          <w:szCs w:val="24"/>
          <w:lang w:eastAsia="fr-FR"/>
        </w:rPr>
        <w:t xml:space="preserve">, </w:t>
      </w:r>
      <w:r w:rsidR="00A74951">
        <w:rPr>
          <w:rFonts w:ascii="Times New Roman" w:eastAsia="Times New Roman" w:hAnsi="Times New Roman"/>
          <w:sz w:val="24"/>
          <w:szCs w:val="24"/>
          <w:lang w:eastAsia="fr-FR"/>
        </w:rPr>
        <w:t xml:space="preserve">les </w:t>
      </w:r>
      <w:r w:rsidRPr="0086318A">
        <w:rPr>
          <w:rFonts w:ascii="Times New Roman" w:eastAsia="Times New Roman" w:hAnsi="Times New Roman"/>
          <w:sz w:val="24"/>
          <w:szCs w:val="24"/>
          <w:lang w:eastAsia="fr-FR"/>
        </w:rPr>
        <w:t>boulangerie</w:t>
      </w:r>
      <w:r w:rsidR="00A74951">
        <w:rPr>
          <w:rFonts w:ascii="Times New Roman" w:eastAsia="Times New Roman" w:hAnsi="Times New Roman"/>
          <w:sz w:val="24"/>
          <w:szCs w:val="24"/>
          <w:lang w:eastAsia="fr-FR"/>
        </w:rPr>
        <w:t>s</w:t>
      </w:r>
      <w:r w:rsidRPr="0086318A">
        <w:rPr>
          <w:rFonts w:ascii="Times New Roman" w:eastAsia="Times New Roman" w:hAnsi="Times New Roman"/>
          <w:sz w:val="24"/>
          <w:szCs w:val="24"/>
          <w:lang w:eastAsia="fr-FR"/>
        </w:rPr>
        <w:t>,</w:t>
      </w:r>
      <w:r w:rsidR="004675CA" w:rsidRPr="0086318A">
        <w:rPr>
          <w:rFonts w:ascii="Times New Roman" w:eastAsia="Times New Roman" w:hAnsi="Times New Roman"/>
          <w:sz w:val="24"/>
          <w:szCs w:val="24"/>
          <w:lang w:eastAsia="fr-FR"/>
        </w:rPr>
        <w:t xml:space="preserve"> </w:t>
      </w:r>
      <w:r w:rsidR="00A74951">
        <w:rPr>
          <w:rFonts w:ascii="Times New Roman" w:eastAsia="Times New Roman" w:hAnsi="Times New Roman"/>
          <w:sz w:val="24"/>
          <w:szCs w:val="24"/>
          <w:lang w:eastAsia="fr-FR"/>
        </w:rPr>
        <w:t xml:space="preserve">les </w:t>
      </w:r>
      <w:r w:rsidR="004675CA" w:rsidRPr="0086318A">
        <w:rPr>
          <w:rFonts w:ascii="Times New Roman" w:eastAsia="Times New Roman" w:hAnsi="Times New Roman"/>
          <w:sz w:val="24"/>
          <w:szCs w:val="24"/>
          <w:lang w:eastAsia="fr-FR"/>
        </w:rPr>
        <w:t>magasin</w:t>
      </w:r>
      <w:r w:rsidR="00A74951">
        <w:rPr>
          <w:rFonts w:ascii="Times New Roman" w:eastAsia="Times New Roman" w:hAnsi="Times New Roman"/>
          <w:sz w:val="24"/>
          <w:szCs w:val="24"/>
          <w:lang w:eastAsia="fr-FR"/>
        </w:rPr>
        <w:t>s</w:t>
      </w:r>
      <w:r w:rsidR="004675CA" w:rsidRPr="0086318A">
        <w:rPr>
          <w:rFonts w:ascii="Times New Roman" w:eastAsia="Times New Roman" w:hAnsi="Times New Roman"/>
          <w:sz w:val="24"/>
          <w:szCs w:val="24"/>
          <w:lang w:eastAsia="fr-FR"/>
        </w:rPr>
        <w:t xml:space="preserve">, </w:t>
      </w:r>
      <w:r w:rsidR="00A74951">
        <w:rPr>
          <w:rFonts w:ascii="Times New Roman" w:eastAsia="Times New Roman" w:hAnsi="Times New Roman"/>
          <w:sz w:val="24"/>
          <w:szCs w:val="24"/>
          <w:lang w:eastAsia="fr-FR"/>
        </w:rPr>
        <w:t xml:space="preserve">les </w:t>
      </w:r>
      <w:r w:rsidR="004675CA" w:rsidRPr="0086318A">
        <w:rPr>
          <w:rFonts w:ascii="Times New Roman" w:eastAsia="Times New Roman" w:hAnsi="Times New Roman"/>
          <w:sz w:val="24"/>
          <w:szCs w:val="24"/>
          <w:lang w:eastAsia="fr-FR"/>
        </w:rPr>
        <w:t>cantine</w:t>
      </w:r>
      <w:r w:rsidR="00A74951">
        <w:rPr>
          <w:rFonts w:ascii="Times New Roman" w:eastAsia="Times New Roman" w:hAnsi="Times New Roman"/>
          <w:sz w:val="24"/>
          <w:szCs w:val="24"/>
          <w:lang w:eastAsia="fr-FR"/>
        </w:rPr>
        <w:t>s</w:t>
      </w:r>
      <w:r w:rsidR="004675CA" w:rsidRPr="0086318A">
        <w:rPr>
          <w:rFonts w:ascii="Times New Roman" w:eastAsia="Times New Roman" w:hAnsi="Times New Roman"/>
          <w:sz w:val="24"/>
          <w:szCs w:val="24"/>
          <w:lang w:eastAsia="fr-FR"/>
        </w:rPr>
        <w:t xml:space="preserve">, </w:t>
      </w:r>
      <w:r w:rsidR="00A74951">
        <w:rPr>
          <w:rFonts w:ascii="Times New Roman" w:eastAsia="Times New Roman" w:hAnsi="Times New Roman"/>
          <w:sz w:val="24"/>
          <w:szCs w:val="24"/>
          <w:lang w:eastAsia="fr-FR"/>
        </w:rPr>
        <w:t xml:space="preserve">les </w:t>
      </w:r>
      <w:r w:rsidR="004675CA" w:rsidRPr="0086318A">
        <w:rPr>
          <w:rFonts w:ascii="Times New Roman" w:eastAsia="Times New Roman" w:hAnsi="Times New Roman"/>
          <w:sz w:val="24"/>
          <w:szCs w:val="24"/>
          <w:lang w:eastAsia="fr-FR"/>
        </w:rPr>
        <w:t>bar</w:t>
      </w:r>
      <w:r w:rsidR="00A74951">
        <w:rPr>
          <w:rFonts w:ascii="Times New Roman" w:eastAsia="Times New Roman" w:hAnsi="Times New Roman"/>
          <w:sz w:val="24"/>
          <w:szCs w:val="24"/>
          <w:lang w:eastAsia="fr-FR"/>
        </w:rPr>
        <w:t>s</w:t>
      </w:r>
      <w:r w:rsidR="004675CA" w:rsidRPr="0086318A">
        <w:rPr>
          <w:rFonts w:ascii="Times New Roman" w:eastAsia="Times New Roman" w:hAnsi="Times New Roman"/>
          <w:sz w:val="24"/>
          <w:szCs w:val="24"/>
          <w:lang w:eastAsia="fr-FR"/>
        </w:rPr>
        <w:t xml:space="preserve">, </w:t>
      </w:r>
      <w:r w:rsidR="00A74951">
        <w:rPr>
          <w:rFonts w:ascii="Times New Roman" w:eastAsia="Times New Roman" w:hAnsi="Times New Roman"/>
          <w:sz w:val="24"/>
          <w:szCs w:val="24"/>
          <w:lang w:eastAsia="fr-FR"/>
        </w:rPr>
        <w:t xml:space="preserve">les </w:t>
      </w:r>
      <w:r w:rsidR="00F226C0" w:rsidRPr="0086318A">
        <w:rPr>
          <w:rFonts w:ascii="Times New Roman" w:eastAsia="Times New Roman" w:hAnsi="Times New Roman"/>
          <w:sz w:val="24"/>
          <w:szCs w:val="24"/>
          <w:lang w:eastAsia="fr-FR"/>
        </w:rPr>
        <w:t>rest</w:t>
      </w:r>
      <w:r w:rsidR="0047598D" w:rsidRPr="0086318A">
        <w:rPr>
          <w:rFonts w:ascii="Times New Roman" w:eastAsia="Times New Roman" w:hAnsi="Times New Roman"/>
          <w:sz w:val="24"/>
          <w:szCs w:val="24"/>
          <w:lang w:eastAsia="fr-FR"/>
        </w:rPr>
        <w:t>aurant</w:t>
      </w:r>
      <w:r w:rsidR="00A74951">
        <w:rPr>
          <w:rFonts w:ascii="Times New Roman" w:eastAsia="Times New Roman" w:hAnsi="Times New Roman"/>
          <w:sz w:val="24"/>
          <w:szCs w:val="24"/>
          <w:lang w:eastAsia="fr-FR"/>
        </w:rPr>
        <w:t>s</w:t>
      </w:r>
      <w:r w:rsidR="0047598D" w:rsidRPr="0086318A">
        <w:rPr>
          <w:rFonts w:ascii="Times New Roman" w:eastAsia="Times New Roman" w:hAnsi="Times New Roman"/>
          <w:sz w:val="24"/>
          <w:szCs w:val="24"/>
          <w:lang w:eastAsia="fr-FR"/>
        </w:rPr>
        <w:t xml:space="preserve">, </w:t>
      </w:r>
      <w:r w:rsidR="00A74951">
        <w:rPr>
          <w:rFonts w:ascii="Times New Roman" w:eastAsia="Times New Roman" w:hAnsi="Times New Roman"/>
          <w:sz w:val="24"/>
          <w:szCs w:val="24"/>
          <w:lang w:eastAsia="fr-FR"/>
        </w:rPr>
        <w:t xml:space="preserve">les </w:t>
      </w:r>
      <w:r w:rsidR="0047598D" w:rsidRPr="0086318A">
        <w:rPr>
          <w:rFonts w:ascii="Times New Roman" w:eastAsia="Times New Roman" w:hAnsi="Times New Roman"/>
          <w:sz w:val="24"/>
          <w:szCs w:val="24"/>
          <w:lang w:eastAsia="fr-FR"/>
        </w:rPr>
        <w:t>buvette</w:t>
      </w:r>
      <w:r w:rsidR="00A74951">
        <w:rPr>
          <w:rFonts w:ascii="Times New Roman" w:eastAsia="Times New Roman" w:hAnsi="Times New Roman"/>
          <w:sz w:val="24"/>
          <w:szCs w:val="24"/>
          <w:lang w:eastAsia="fr-FR"/>
        </w:rPr>
        <w:t>s</w:t>
      </w:r>
      <w:r w:rsidR="0047598D" w:rsidRPr="0086318A">
        <w:rPr>
          <w:rFonts w:ascii="Times New Roman" w:eastAsia="Times New Roman" w:hAnsi="Times New Roman"/>
          <w:sz w:val="24"/>
          <w:szCs w:val="24"/>
          <w:lang w:eastAsia="fr-FR"/>
        </w:rPr>
        <w:t xml:space="preserve">, </w:t>
      </w:r>
      <w:r w:rsidR="00A74951">
        <w:rPr>
          <w:rFonts w:ascii="Times New Roman" w:eastAsia="Times New Roman" w:hAnsi="Times New Roman"/>
          <w:sz w:val="24"/>
          <w:szCs w:val="24"/>
          <w:lang w:eastAsia="fr-FR"/>
        </w:rPr>
        <w:t xml:space="preserve">les </w:t>
      </w:r>
      <w:r w:rsidR="0047598D" w:rsidRPr="0086318A">
        <w:rPr>
          <w:rFonts w:ascii="Times New Roman" w:eastAsia="Times New Roman" w:hAnsi="Times New Roman"/>
          <w:sz w:val="24"/>
          <w:szCs w:val="24"/>
          <w:lang w:eastAsia="fr-FR"/>
        </w:rPr>
        <w:t>gare</w:t>
      </w:r>
      <w:r w:rsidR="000255D7">
        <w:rPr>
          <w:rFonts w:ascii="Times New Roman" w:eastAsia="Times New Roman" w:hAnsi="Times New Roman"/>
          <w:sz w:val="24"/>
          <w:szCs w:val="24"/>
          <w:lang w:eastAsia="fr-FR"/>
        </w:rPr>
        <w:t>s</w:t>
      </w:r>
      <w:r w:rsidR="0047598D" w:rsidRPr="0086318A">
        <w:rPr>
          <w:rFonts w:ascii="Times New Roman" w:eastAsia="Times New Roman" w:hAnsi="Times New Roman"/>
          <w:sz w:val="24"/>
          <w:szCs w:val="24"/>
          <w:lang w:eastAsia="fr-FR"/>
        </w:rPr>
        <w:t xml:space="preserve"> routière</w:t>
      </w:r>
      <w:r w:rsidR="000255D7">
        <w:rPr>
          <w:rFonts w:ascii="Times New Roman" w:eastAsia="Times New Roman" w:hAnsi="Times New Roman"/>
          <w:sz w:val="24"/>
          <w:szCs w:val="24"/>
          <w:lang w:eastAsia="fr-FR"/>
        </w:rPr>
        <w:t>s</w:t>
      </w:r>
      <w:r w:rsidR="004675CA" w:rsidRPr="0086318A">
        <w:rPr>
          <w:rFonts w:ascii="Times New Roman" w:eastAsia="Times New Roman" w:hAnsi="Times New Roman"/>
          <w:sz w:val="24"/>
          <w:szCs w:val="24"/>
          <w:lang w:eastAsia="fr-FR"/>
        </w:rPr>
        <w:t xml:space="preserve">, </w:t>
      </w:r>
      <w:r w:rsidR="000255D7">
        <w:rPr>
          <w:rFonts w:ascii="Times New Roman" w:eastAsia="Times New Roman" w:hAnsi="Times New Roman"/>
          <w:sz w:val="24"/>
          <w:szCs w:val="24"/>
          <w:lang w:eastAsia="fr-FR"/>
        </w:rPr>
        <w:t xml:space="preserve">les </w:t>
      </w:r>
      <w:r w:rsidR="004675CA" w:rsidRPr="0086318A">
        <w:rPr>
          <w:rFonts w:ascii="Times New Roman" w:eastAsia="Times New Roman" w:hAnsi="Times New Roman"/>
          <w:sz w:val="24"/>
          <w:szCs w:val="24"/>
          <w:lang w:eastAsia="fr-FR"/>
        </w:rPr>
        <w:t>hôtel</w:t>
      </w:r>
      <w:r w:rsidR="000255D7">
        <w:rPr>
          <w:rFonts w:ascii="Times New Roman" w:eastAsia="Times New Roman" w:hAnsi="Times New Roman"/>
          <w:sz w:val="24"/>
          <w:szCs w:val="24"/>
          <w:lang w:eastAsia="fr-FR"/>
        </w:rPr>
        <w:t>s</w:t>
      </w:r>
      <w:r w:rsidR="004675CA" w:rsidRPr="0086318A">
        <w:rPr>
          <w:rFonts w:ascii="Times New Roman" w:eastAsia="Times New Roman" w:hAnsi="Times New Roman"/>
          <w:sz w:val="24"/>
          <w:szCs w:val="24"/>
          <w:lang w:eastAsia="fr-FR"/>
        </w:rPr>
        <w:t xml:space="preserve">, </w:t>
      </w:r>
      <w:r w:rsidR="000255D7">
        <w:rPr>
          <w:rFonts w:ascii="Times New Roman" w:eastAsia="Times New Roman" w:hAnsi="Times New Roman"/>
          <w:sz w:val="24"/>
          <w:szCs w:val="24"/>
          <w:lang w:eastAsia="fr-FR"/>
        </w:rPr>
        <w:t xml:space="preserve">les </w:t>
      </w:r>
      <w:r w:rsidR="004675CA" w:rsidRPr="0086318A">
        <w:rPr>
          <w:rFonts w:ascii="Times New Roman" w:eastAsia="Times New Roman" w:hAnsi="Times New Roman"/>
          <w:sz w:val="24"/>
          <w:szCs w:val="24"/>
          <w:lang w:eastAsia="fr-FR"/>
        </w:rPr>
        <w:t>motel</w:t>
      </w:r>
      <w:r w:rsidR="000255D7">
        <w:rPr>
          <w:rFonts w:ascii="Times New Roman" w:eastAsia="Times New Roman" w:hAnsi="Times New Roman"/>
          <w:sz w:val="24"/>
          <w:szCs w:val="24"/>
          <w:lang w:eastAsia="fr-FR"/>
        </w:rPr>
        <w:t>s</w:t>
      </w:r>
      <w:r w:rsidR="004675CA" w:rsidRPr="0086318A">
        <w:rPr>
          <w:rFonts w:ascii="Times New Roman" w:eastAsia="Times New Roman" w:hAnsi="Times New Roman"/>
          <w:sz w:val="24"/>
          <w:szCs w:val="24"/>
          <w:lang w:eastAsia="fr-FR"/>
        </w:rPr>
        <w:t>/</w:t>
      </w:r>
      <w:r w:rsidR="00F226C0" w:rsidRPr="0086318A">
        <w:rPr>
          <w:rFonts w:ascii="Times New Roman" w:eastAsia="Times New Roman" w:hAnsi="Times New Roman"/>
          <w:sz w:val="24"/>
          <w:szCs w:val="24"/>
          <w:lang w:eastAsia="fr-FR"/>
        </w:rPr>
        <w:t>auberge</w:t>
      </w:r>
      <w:r w:rsidR="000255D7">
        <w:rPr>
          <w:rFonts w:ascii="Times New Roman" w:eastAsia="Times New Roman" w:hAnsi="Times New Roman"/>
          <w:sz w:val="24"/>
          <w:szCs w:val="24"/>
          <w:lang w:eastAsia="fr-FR"/>
        </w:rPr>
        <w:t>s</w:t>
      </w:r>
      <w:r w:rsidR="00F226C0" w:rsidRPr="0086318A">
        <w:rPr>
          <w:rFonts w:ascii="Times New Roman" w:eastAsia="Times New Roman" w:hAnsi="Times New Roman"/>
          <w:sz w:val="24"/>
          <w:szCs w:val="24"/>
          <w:lang w:eastAsia="fr-FR"/>
        </w:rPr>
        <w:t xml:space="preserve">, </w:t>
      </w:r>
      <w:r w:rsidR="000255D7">
        <w:rPr>
          <w:rFonts w:ascii="Times New Roman" w:eastAsia="Times New Roman" w:hAnsi="Times New Roman"/>
          <w:sz w:val="24"/>
          <w:szCs w:val="24"/>
          <w:lang w:eastAsia="fr-FR"/>
        </w:rPr>
        <w:t xml:space="preserve"> les</w:t>
      </w:r>
      <w:r w:rsidR="000255D7" w:rsidRPr="0086318A">
        <w:rPr>
          <w:rFonts w:ascii="Times New Roman" w:eastAsia="Times New Roman" w:hAnsi="Times New Roman"/>
          <w:sz w:val="24"/>
          <w:szCs w:val="24"/>
          <w:lang w:eastAsia="fr-FR"/>
        </w:rPr>
        <w:t xml:space="preserve"> </w:t>
      </w:r>
      <w:r w:rsidR="00F226C0" w:rsidRPr="0086318A">
        <w:rPr>
          <w:rFonts w:ascii="Times New Roman" w:eastAsia="Times New Roman" w:hAnsi="Times New Roman"/>
          <w:sz w:val="24"/>
          <w:szCs w:val="24"/>
          <w:lang w:eastAsia="fr-FR"/>
        </w:rPr>
        <w:t>atelier</w:t>
      </w:r>
      <w:r w:rsidR="000255D7">
        <w:rPr>
          <w:rFonts w:ascii="Times New Roman" w:eastAsia="Times New Roman" w:hAnsi="Times New Roman"/>
          <w:sz w:val="24"/>
          <w:szCs w:val="24"/>
          <w:lang w:eastAsia="fr-FR"/>
        </w:rPr>
        <w:t>s</w:t>
      </w:r>
      <w:r w:rsidR="00F226C0" w:rsidRPr="0086318A">
        <w:rPr>
          <w:rFonts w:ascii="Times New Roman" w:eastAsia="Times New Roman" w:hAnsi="Times New Roman"/>
          <w:sz w:val="24"/>
          <w:szCs w:val="24"/>
          <w:lang w:eastAsia="fr-FR"/>
        </w:rPr>
        <w:t xml:space="preserve"> de travail, de tr</w:t>
      </w:r>
      <w:r w:rsidR="004675CA" w:rsidRPr="0086318A">
        <w:rPr>
          <w:rFonts w:ascii="Times New Roman" w:eastAsia="Times New Roman" w:hAnsi="Times New Roman"/>
          <w:sz w:val="24"/>
          <w:szCs w:val="24"/>
          <w:lang w:eastAsia="fr-FR"/>
        </w:rPr>
        <w:t>ansformation ou de fabrication.</w:t>
      </w:r>
      <w:r w:rsidR="0077386F" w:rsidRPr="0086318A">
        <w:rPr>
          <w:rFonts w:ascii="Times New Roman" w:eastAsia="Times New Roman" w:hAnsi="Times New Roman"/>
          <w:sz w:val="24"/>
          <w:szCs w:val="24"/>
          <w:lang w:eastAsia="fr-FR"/>
        </w:rPr>
        <w:t xml:space="preserve"> Ainsi, tout bâtiment recensé au cours d</w:t>
      </w:r>
      <w:r w:rsidR="00A87C4E" w:rsidRPr="0086318A">
        <w:rPr>
          <w:rFonts w:ascii="Times New Roman" w:eastAsia="Times New Roman" w:hAnsi="Times New Roman"/>
          <w:sz w:val="24"/>
          <w:szCs w:val="24"/>
          <w:lang w:eastAsia="fr-FR"/>
        </w:rPr>
        <w:t>e</w:t>
      </w:r>
      <w:r w:rsidR="0077386F" w:rsidRPr="0086318A">
        <w:rPr>
          <w:rFonts w:ascii="Times New Roman" w:eastAsia="Times New Roman" w:hAnsi="Times New Roman"/>
          <w:sz w:val="24"/>
          <w:szCs w:val="24"/>
          <w:lang w:eastAsia="fr-FR"/>
        </w:rPr>
        <w:t xml:space="preserve"> cette opération, relève soit d</w:t>
      </w:r>
      <w:r w:rsidR="00A87C4E" w:rsidRPr="0086318A">
        <w:rPr>
          <w:rFonts w:ascii="Times New Roman" w:eastAsia="Times New Roman" w:hAnsi="Times New Roman"/>
          <w:sz w:val="24"/>
          <w:szCs w:val="24"/>
          <w:lang w:eastAsia="fr-FR"/>
        </w:rPr>
        <w:t>e</w:t>
      </w:r>
      <w:r w:rsidR="0077386F" w:rsidRPr="0086318A">
        <w:rPr>
          <w:rFonts w:ascii="Times New Roman" w:eastAsia="Times New Roman" w:hAnsi="Times New Roman"/>
          <w:sz w:val="24"/>
          <w:szCs w:val="24"/>
          <w:lang w:eastAsia="fr-FR"/>
        </w:rPr>
        <w:t xml:space="preserve"> l’administration centrale ou des collectivités locales</w:t>
      </w:r>
      <w:r w:rsidR="00EF4177">
        <w:rPr>
          <w:rFonts w:ascii="Times New Roman" w:eastAsia="Times New Roman" w:hAnsi="Times New Roman"/>
          <w:sz w:val="24"/>
          <w:szCs w:val="24"/>
          <w:lang w:eastAsia="fr-FR"/>
        </w:rPr>
        <w:t xml:space="preserve"> ou des privés.</w:t>
      </w:r>
      <w:r w:rsidR="000255D7">
        <w:rPr>
          <w:rFonts w:ascii="Times New Roman" w:eastAsia="Times New Roman" w:hAnsi="Times New Roman"/>
          <w:sz w:val="24"/>
          <w:szCs w:val="24"/>
          <w:lang w:eastAsia="fr-FR"/>
        </w:rPr>
        <w:t xml:space="preserve"> Suivant cette catégorisation, l’administration centrale compte</w:t>
      </w:r>
      <w:r w:rsidR="00E77A25">
        <w:rPr>
          <w:rFonts w:ascii="Times New Roman" w:eastAsia="Times New Roman" w:hAnsi="Times New Roman"/>
          <w:sz w:val="24"/>
          <w:szCs w:val="24"/>
          <w:lang w:eastAsia="fr-FR"/>
        </w:rPr>
        <w:t xml:space="preserve"> 4</w:t>
      </w:r>
      <w:r w:rsidR="00BA2DF4">
        <w:rPr>
          <w:rFonts w:ascii="Times New Roman" w:eastAsia="Times New Roman" w:hAnsi="Times New Roman"/>
          <w:sz w:val="24"/>
          <w:szCs w:val="24"/>
          <w:lang w:eastAsia="fr-FR"/>
        </w:rPr>
        <w:t xml:space="preserve"> </w:t>
      </w:r>
      <w:r w:rsidR="00E77A25">
        <w:rPr>
          <w:rFonts w:ascii="Times New Roman" w:eastAsia="Times New Roman" w:hAnsi="Times New Roman"/>
          <w:sz w:val="24"/>
          <w:szCs w:val="24"/>
          <w:lang w:eastAsia="fr-FR"/>
        </w:rPr>
        <w:t>567 bâtiments administratifs et 433 équipements marchands.</w:t>
      </w:r>
    </w:p>
    <w:p w:rsidR="0029226A" w:rsidRDefault="00F226C0" w:rsidP="0077386F">
      <w:pPr>
        <w:jc w:val="both"/>
        <w:rPr>
          <w:rFonts w:ascii="Times New Roman" w:hAnsi="Times New Roman"/>
          <w:sz w:val="24"/>
          <w:szCs w:val="24"/>
        </w:rPr>
      </w:pPr>
      <w:r w:rsidRPr="0086318A">
        <w:rPr>
          <w:rFonts w:ascii="Times New Roman" w:hAnsi="Times New Roman"/>
          <w:sz w:val="24"/>
          <w:szCs w:val="24"/>
        </w:rPr>
        <w:t xml:space="preserve">L’analyse des résultats portera surtout sur les </w:t>
      </w:r>
      <w:r w:rsidR="0077386F" w:rsidRPr="0086318A">
        <w:rPr>
          <w:rFonts w:ascii="Times New Roman" w:hAnsi="Times New Roman"/>
          <w:sz w:val="24"/>
          <w:szCs w:val="24"/>
        </w:rPr>
        <w:t xml:space="preserve">bâtiments </w:t>
      </w:r>
      <w:r w:rsidR="00EF4177">
        <w:rPr>
          <w:rFonts w:ascii="Times New Roman" w:hAnsi="Times New Roman"/>
          <w:sz w:val="24"/>
          <w:szCs w:val="24"/>
        </w:rPr>
        <w:t>administratifs</w:t>
      </w:r>
      <w:r w:rsidR="00234DF7" w:rsidRPr="0086318A">
        <w:rPr>
          <w:rFonts w:ascii="Times New Roman" w:hAnsi="Times New Roman"/>
          <w:sz w:val="24"/>
          <w:szCs w:val="24"/>
        </w:rPr>
        <w:t xml:space="preserve">, </w:t>
      </w:r>
      <w:r w:rsidRPr="0086318A">
        <w:rPr>
          <w:rFonts w:ascii="Times New Roman" w:hAnsi="Times New Roman"/>
          <w:sz w:val="24"/>
          <w:szCs w:val="24"/>
        </w:rPr>
        <w:t>car la majorité des informations n’a p</w:t>
      </w:r>
      <w:r w:rsidR="00E77A25">
        <w:rPr>
          <w:rFonts w:ascii="Times New Roman" w:hAnsi="Times New Roman"/>
          <w:sz w:val="24"/>
          <w:szCs w:val="24"/>
        </w:rPr>
        <w:t>u</w:t>
      </w:r>
      <w:r w:rsidRPr="0086318A">
        <w:rPr>
          <w:rFonts w:ascii="Times New Roman" w:hAnsi="Times New Roman"/>
          <w:sz w:val="24"/>
          <w:szCs w:val="24"/>
        </w:rPr>
        <w:t xml:space="preserve"> été collectée</w:t>
      </w:r>
      <w:r w:rsidR="004675CA" w:rsidRPr="0086318A">
        <w:rPr>
          <w:rFonts w:ascii="Times New Roman" w:hAnsi="Times New Roman"/>
          <w:sz w:val="24"/>
          <w:szCs w:val="24"/>
        </w:rPr>
        <w:t xml:space="preserve"> </w:t>
      </w:r>
      <w:r w:rsidR="0077386F" w:rsidRPr="0086318A">
        <w:rPr>
          <w:rFonts w:ascii="Times New Roman" w:hAnsi="Times New Roman"/>
          <w:sz w:val="24"/>
          <w:szCs w:val="24"/>
        </w:rPr>
        <w:t xml:space="preserve">pour les </w:t>
      </w:r>
      <w:r w:rsidR="00E77A25">
        <w:rPr>
          <w:rFonts w:ascii="Times New Roman" w:hAnsi="Times New Roman"/>
          <w:sz w:val="24"/>
          <w:szCs w:val="24"/>
        </w:rPr>
        <w:t>équipements marchands</w:t>
      </w:r>
      <w:r w:rsidR="00EF4177">
        <w:rPr>
          <w:rFonts w:ascii="Times New Roman" w:hAnsi="Times New Roman"/>
          <w:sz w:val="24"/>
          <w:szCs w:val="24"/>
        </w:rPr>
        <w:t>.</w:t>
      </w:r>
    </w:p>
    <w:p w:rsidR="0029226A" w:rsidRDefault="0029226A" w:rsidP="0077386F">
      <w:pPr>
        <w:jc w:val="both"/>
        <w:rPr>
          <w:rFonts w:ascii="Times New Roman" w:hAnsi="Times New Roman"/>
          <w:sz w:val="24"/>
          <w:szCs w:val="24"/>
        </w:rPr>
        <w:sectPr w:rsidR="0029226A" w:rsidSect="009153E3">
          <w:pgSz w:w="11906" w:h="16838"/>
          <w:pgMar w:top="1417" w:right="1417" w:bottom="1417" w:left="1417" w:header="708" w:footer="708" w:gutter="0"/>
          <w:cols w:space="708"/>
          <w:docGrid w:linePitch="360"/>
        </w:sectPr>
      </w:pPr>
    </w:p>
    <w:tbl>
      <w:tblPr>
        <w:tblW w:w="9155" w:type="dxa"/>
        <w:tblInd w:w="57" w:type="dxa"/>
        <w:tblCellMar>
          <w:left w:w="70" w:type="dxa"/>
          <w:right w:w="70" w:type="dxa"/>
        </w:tblCellMar>
        <w:tblLook w:val="04A0"/>
      </w:tblPr>
      <w:tblGrid>
        <w:gridCol w:w="1627"/>
        <w:gridCol w:w="453"/>
        <w:gridCol w:w="441"/>
        <w:gridCol w:w="1039"/>
        <w:gridCol w:w="691"/>
        <w:gridCol w:w="190"/>
        <w:gridCol w:w="439"/>
        <w:gridCol w:w="337"/>
        <w:gridCol w:w="1499"/>
        <w:gridCol w:w="124"/>
        <w:gridCol w:w="66"/>
        <w:gridCol w:w="767"/>
        <w:gridCol w:w="1482"/>
      </w:tblGrid>
      <w:tr w:rsidR="0077386F" w:rsidRPr="0086318A" w:rsidTr="0029226A">
        <w:trPr>
          <w:trHeight w:val="330"/>
        </w:trPr>
        <w:tc>
          <w:tcPr>
            <w:tcW w:w="9155" w:type="dxa"/>
            <w:gridSpan w:val="13"/>
            <w:tcBorders>
              <w:top w:val="nil"/>
              <w:left w:val="nil"/>
              <w:bottom w:val="single" w:sz="12" w:space="0" w:color="auto"/>
              <w:right w:val="nil"/>
            </w:tcBorders>
            <w:shd w:val="clear" w:color="auto" w:fill="auto"/>
            <w:noWrap/>
            <w:vAlign w:val="bottom"/>
            <w:hideMark/>
          </w:tcPr>
          <w:p w:rsidR="0077386F" w:rsidRPr="00BA2DF4" w:rsidRDefault="00671A0B" w:rsidP="00B803C4">
            <w:pPr>
              <w:pStyle w:val="Titre1"/>
              <w:numPr>
                <w:ilvl w:val="0"/>
                <w:numId w:val="0"/>
              </w:numPr>
              <w:spacing w:before="0" w:after="240" w:line="240" w:lineRule="auto"/>
              <w:ind w:left="432" w:hanging="432"/>
              <w:rPr>
                <w:rFonts w:ascii="Times New Roman" w:eastAsia="Times New Roman" w:hAnsi="Times New Roman"/>
                <w:sz w:val="24"/>
                <w:szCs w:val="24"/>
                <w:lang w:eastAsia="fr-FR"/>
              </w:rPr>
            </w:pPr>
            <w:bookmarkStart w:id="163" w:name="_Toc373592278"/>
            <w:bookmarkStart w:id="164" w:name="_Toc373912777"/>
            <w:bookmarkStart w:id="165" w:name="_Toc375619311"/>
            <w:bookmarkStart w:id="166" w:name="_Toc375622812"/>
            <w:bookmarkStart w:id="167" w:name="_Toc375622885"/>
            <w:bookmarkStart w:id="168" w:name="_Toc375625338"/>
            <w:bookmarkStart w:id="169" w:name="_Toc375646005"/>
            <w:r w:rsidRPr="00BA2DF4">
              <w:rPr>
                <w:rFonts w:ascii="Times New Roman" w:eastAsia="Times New Roman" w:hAnsi="Times New Roman" w:cs="Times New Roman"/>
                <w:b w:val="0"/>
                <w:color w:val="auto"/>
                <w:sz w:val="24"/>
                <w:szCs w:val="24"/>
                <w:lang w:eastAsia="fr-FR"/>
              </w:rPr>
              <w:lastRenderedPageBreak/>
              <w:t>Tableau 1.4</w:t>
            </w:r>
            <w:r w:rsidR="0077386F" w:rsidRPr="00BA2DF4">
              <w:rPr>
                <w:rFonts w:ascii="Times New Roman" w:eastAsia="Times New Roman" w:hAnsi="Times New Roman" w:cs="Times New Roman"/>
                <w:b w:val="0"/>
                <w:color w:val="auto"/>
                <w:sz w:val="24"/>
                <w:szCs w:val="24"/>
                <w:lang w:eastAsia="fr-FR"/>
              </w:rPr>
              <w:t> : Catégorisation des bâtiments</w:t>
            </w:r>
            <w:bookmarkEnd w:id="163"/>
            <w:bookmarkEnd w:id="164"/>
            <w:r w:rsidR="00BA2DF4">
              <w:rPr>
                <w:rFonts w:ascii="Times New Roman" w:eastAsia="Times New Roman" w:hAnsi="Times New Roman"/>
                <w:sz w:val="24"/>
                <w:szCs w:val="24"/>
                <w:lang w:eastAsia="fr-FR"/>
              </w:rPr>
              <w:t xml:space="preserve"> </w:t>
            </w:r>
            <w:r w:rsidR="00BA2DF4" w:rsidRPr="00BA2DF4">
              <w:rPr>
                <w:rFonts w:ascii="Times New Roman" w:eastAsia="Times New Roman" w:hAnsi="Times New Roman"/>
                <w:b w:val="0"/>
                <w:color w:val="auto"/>
                <w:sz w:val="24"/>
                <w:szCs w:val="24"/>
                <w:lang w:eastAsia="fr-FR"/>
              </w:rPr>
              <w:t>recensés</w:t>
            </w:r>
            <w:bookmarkEnd w:id="165"/>
            <w:bookmarkEnd w:id="166"/>
            <w:bookmarkEnd w:id="167"/>
            <w:bookmarkEnd w:id="168"/>
            <w:bookmarkEnd w:id="169"/>
            <w:r w:rsidR="00BA2DF4" w:rsidRPr="00BA2DF4">
              <w:rPr>
                <w:rFonts w:ascii="Times New Roman" w:eastAsia="Times New Roman" w:hAnsi="Times New Roman"/>
                <w:b w:val="0"/>
                <w:color w:val="auto"/>
                <w:sz w:val="24"/>
                <w:szCs w:val="24"/>
                <w:lang w:eastAsia="fr-FR"/>
              </w:rPr>
              <w:t xml:space="preserve"> </w:t>
            </w:r>
            <w:r w:rsidR="0077386F" w:rsidRPr="00BA2DF4">
              <w:rPr>
                <w:rFonts w:ascii="Times New Roman" w:eastAsia="Times New Roman" w:hAnsi="Times New Roman"/>
                <w:sz w:val="24"/>
                <w:szCs w:val="24"/>
                <w:lang w:eastAsia="fr-FR"/>
              </w:rPr>
              <w:t xml:space="preserve"> </w:t>
            </w:r>
          </w:p>
        </w:tc>
      </w:tr>
      <w:tr w:rsidR="0077386F" w:rsidRPr="0086318A" w:rsidTr="0029226A">
        <w:trPr>
          <w:trHeight w:val="330"/>
        </w:trPr>
        <w:tc>
          <w:tcPr>
            <w:tcW w:w="1627" w:type="dxa"/>
            <w:vMerge w:val="restart"/>
            <w:tcBorders>
              <w:top w:val="single" w:sz="12" w:space="0" w:color="auto"/>
              <w:left w:val="nil"/>
              <w:bottom w:val="single" w:sz="8" w:space="0" w:color="000000"/>
              <w:right w:val="nil"/>
            </w:tcBorders>
            <w:shd w:val="clear" w:color="auto" w:fill="auto"/>
            <w:noWrap/>
            <w:vAlign w:val="center"/>
            <w:hideMark/>
          </w:tcPr>
          <w:p w:rsidR="0077386F" w:rsidRPr="0086318A" w:rsidRDefault="0077386F" w:rsidP="0077386F">
            <w:pPr>
              <w:spacing w:after="0" w:line="240" w:lineRule="auto"/>
              <w:jc w:val="center"/>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Département </w:t>
            </w:r>
          </w:p>
        </w:tc>
        <w:tc>
          <w:tcPr>
            <w:tcW w:w="2624" w:type="dxa"/>
            <w:gridSpan w:val="4"/>
            <w:tcBorders>
              <w:top w:val="single" w:sz="8" w:space="0" w:color="auto"/>
              <w:left w:val="nil"/>
              <w:bottom w:val="single" w:sz="8" w:space="0" w:color="auto"/>
              <w:right w:val="nil"/>
            </w:tcBorders>
            <w:shd w:val="clear" w:color="auto" w:fill="auto"/>
            <w:noWrap/>
            <w:vAlign w:val="bottom"/>
            <w:hideMark/>
          </w:tcPr>
          <w:p w:rsidR="0077386F" w:rsidRPr="0086318A" w:rsidRDefault="0077386F" w:rsidP="00BA2DF4">
            <w:pPr>
              <w:spacing w:after="0" w:line="240" w:lineRule="auto"/>
              <w:jc w:val="center"/>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Bâtiments </w:t>
            </w:r>
            <w:r w:rsidR="00BA2DF4">
              <w:rPr>
                <w:rFonts w:ascii="Times New Roman" w:eastAsia="Times New Roman" w:hAnsi="Times New Roman"/>
                <w:sz w:val="20"/>
                <w:szCs w:val="20"/>
                <w:lang w:eastAsia="fr-FR"/>
              </w:rPr>
              <w:t xml:space="preserve">administratifs </w:t>
            </w:r>
          </w:p>
        </w:tc>
        <w:tc>
          <w:tcPr>
            <w:tcW w:w="190" w:type="dxa"/>
            <w:tcBorders>
              <w:top w:val="nil"/>
              <w:left w:val="nil"/>
              <w:bottom w:val="nil"/>
              <w:right w:val="nil"/>
            </w:tcBorders>
            <w:shd w:val="clear" w:color="auto" w:fill="auto"/>
            <w:noWrap/>
            <w:vAlign w:val="bottom"/>
            <w:hideMark/>
          </w:tcPr>
          <w:p w:rsidR="0077386F" w:rsidRPr="0086318A" w:rsidRDefault="0077386F" w:rsidP="0077386F">
            <w:pPr>
              <w:spacing w:after="0" w:line="240" w:lineRule="auto"/>
              <w:rPr>
                <w:rFonts w:ascii="Times New Roman" w:eastAsia="Times New Roman" w:hAnsi="Times New Roman"/>
                <w:sz w:val="20"/>
                <w:szCs w:val="20"/>
                <w:lang w:eastAsia="fr-FR"/>
              </w:rPr>
            </w:pPr>
          </w:p>
        </w:tc>
        <w:tc>
          <w:tcPr>
            <w:tcW w:w="2275" w:type="dxa"/>
            <w:gridSpan w:val="3"/>
            <w:tcBorders>
              <w:top w:val="single" w:sz="8" w:space="0" w:color="auto"/>
              <w:left w:val="nil"/>
              <w:bottom w:val="single" w:sz="8" w:space="0" w:color="auto"/>
              <w:right w:val="nil"/>
            </w:tcBorders>
            <w:shd w:val="clear" w:color="auto" w:fill="auto"/>
            <w:noWrap/>
            <w:vAlign w:val="bottom"/>
            <w:hideMark/>
          </w:tcPr>
          <w:p w:rsidR="0077386F" w:rsidRPr="0086318A" w:rsidRDefault="00BA2DF4" w:rsidP="0047598D">
            <w:pPr>
              <w:spacing w:after="0" w:line="240" w:lineRule="auto"/>
              <w:jc w:val="center"/>
              <w:rPr>
                <w:rFonts w:ascii="Times New Roman" w:eastAsia="Times New Roman" w:hAnsi="Times New Roman"/>
                <w:sz w:val="20"/>
                <w:szCs w:val="20"/>
                <w:lang w:eastAsia="fr-FR"/>
              </w:rPr>
            </w:pPr>
            <w:r>
              <w:rPr>
                <w:rFonts w:ascii="Times New Roman" w:eastAsia="Times New Roman" w:hAnsi="Times New Roman"/>
                <w:sz w:val="20"/>
                <w:szCs w:val="20"/>
                <w:lang w:eastAsia="fr-FR"/>
              </w:rPr>
              <w:t xml:space="preserve">Equipements marchands </w:t>
            </w:r>
          </w:p>
        </w:tc>
        <w:tc>
          <w:tcPr>
            <w:tcW w:w="190" w:type="dxa"/>
            <w:gridSpan w:val="2"/>
            <w:tcBorders>
              <w:top w:val="nil"/>
              <w:left w:val="nil"/>
              <w:bottom w:val="nil"/>
              <w:right w:val="nil"/>
            </w:tcBorders>
            <w:shd w:val="clear" w:color="auto" w:fill="auto"/>
            <w:noWrap/>
            <w:vAlign w:val="bottom"/>
            <w:hideMark/>
          </w:tcPr>
          <w:p w:rsidR="0077386F" w:rsidRPr="0086318A" w:rsidRDefault="0077386F" w:rsidP="0077386F">
            <w:pPr>
              <w:spacing w:after="0" w:line="240" w:lineRule="auto"/>
              <w:rPr>
                <w:rFonts w:ascii="Times New Roman" w:eastAsia="Times New Roman" w:hAnsi="Times New Roman"/>
                <w:sz w:val="20"/>
                <w:szCs w:val="20"/>
                <w:lang w:eastAsia="fr-FR"/>
              </w:rPr>
            </w:pPr>
          </w:p>
        </w:tc>
        <w:tc>
          <w:tcPr>
            <w:tcW w:w="2249" w:type="dxa"/>
            <w:gridSpan w:val="2"/>
            <w:tcBorders>
              <w:top w:val="single" w:sz="8" w:space="0" w:color="auto"/>
              <w:left w:val="nil"/>
              <w:bottom w:val="single" w:sz="8" w:space="0" w:color="auto"/>
              <w:right w:val="nil"/>
            </w:tcBorders>
            <w:shd w:val="clear" w:color="auto" w:fill="auto"/>
            <w:noWrap/>
            <w:vAlign w:val="bottom"/>
            <w:hideMark/>
          </w:tcPr>
          <w:p w:rsidR="0077386F" w:rsidRPr="0086318A" w:rsidRDefault="0077386F" w:rsidP="0077386F">
            <w:pPr>
              <w:spacing w:after="0" w:line="240" w:lineRule="auto"/>
              <w:jc w:val="center"/>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Total</w:t>
            </w:r>
          </w:p>
        </w:tc>
      </w:tr>
      <w:tr w:rsidR="0077386F" w:rsidRPr="0086318A" w:rsidTr="0029226A">
        <w:trPr>
          <w:trHeight w:val="43"/>
        </w:trPr>
        <w:tc>
          <w:tcPr>
            <w:tcW w:w="1627" w:type="dxa"/>
            <w:vMerge/>
            <w:tcBorders>
              <w:top w:val="single" w:sz="12" w:space="0" w:color="auto"/>
              <w:left w:val="nil"/>
              <w:bottom w:val="single" w:sz="8" w:space="0" w:color="000000"/>
              <w:right w:val="nil"/>
            </w:tcBorders>
            <w:vAlign w:val="center"/>
            <w:hideMark/>
          </w:tcPr>
          <w:p w:rsidR="0077386F" w:rsidRPr="0086318A" w:rsidRDefault="0077386F" w:rsidP="0077386F">
            <w:pPr>
              <w:spacing w:after="0" w:line="240" w:lineRule="auto"/>
              <w:rPr>
                <w:rFonts w:ascii="Times New Roman" w:eastAsia="Times New Roman" w:hAnsi="Times New Roman"/>
                <w:sz w:val="20"/>
                <w:szCs w:val="20"/>
                <w:lang w:eastAsia="fr-FR"/>
              </w:rPr>
            </w:pPr>
          </w:p>
        </w:tc>
        <w:tc>
          <w:tcPr>
            <w:tcW w:w="894" w:type="dxa"/>
            <w:gridSpan w:val="2"/>
            <w:tcBorders>
              <w:top w:val="nil"/>
              <w:left w:val="nil"/>
              <w:bottom w:val="single" w:sz="8" w:space="0" w:color="auto"/>
              <w:right w:val="nil"/>
            </w:tcBorders>
            <w:shd w:val="clear" w:color="auto" w:fill="auto"/>
            <w:noWrap/>
            <w:vAlign w:val="bottom"/>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Effectif  </w:t>
            </w:r>
          </w:p>
        </w:tc>
        <w:tc>
          <w:tcPr>
            <w:tcW w:w="1730" w:type="dxa"/>
            <w:gridSpan w:val="2"/>
            <w:tcBorders>
              <w:top w:val="nil"/>
              <w:left w:val="nil"/>
              <w:bottom w:val="single" w:sz="8" w:space="0" w:color="auto"/>
              <w:right w:val="nil"/>
            </w:tcBorders>
            <w:shd w:val="clear" w:color="auto" w:fill="auto"/>
            <w:noWrap/>
            <w:vAlign w:val="bottom"/>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Proportion (%)</w:t>
            </w:r>
          </w:p>
        </w:tc>
        <w:tc>
          <w:tcPr>
            <w:tcW w:w="190" w:type="dxa"/>
            <w:tcBorders>
              <w:top w:val="nil"/>
              <w:left w:val="nil"/>
              <w:bottom w:val="single" w:sz="8" w:space="0" w:color="auto"/>
              <w:right w:val="nil"/>
            </w:tcBorders>
            <w:shd w:val="clear" w:color="auto" w:fill="auto"/>
            <w:noWrap/>
            <w:vAlign w:val="bottom"/>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w:t>
            </w:r>
          </w:p>
        </w:tc>
        <w:tc>
          <w:tcPr>
            <w:tcW w:w="776" w:type="dxa"/>
            <w:gridSpan w:val="2"/>
            <w:tcBorders>
              <w:top w:val="nil"/>
              <w:left w:val="nil"/>
              <w:bottom w:val="single" w:sz="8" w:space="0" w:color="auto"/>
              <w:right w:val="nil"/>
            </w:tcBorders>
            <w:shd w:val="clear" w:color="auto" w:fill="auto"/>
            <w:noWrap/>
            <w:vAlign w:val="bottom"/>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Effectif  </w:t>
            </w:r>
          </w:p>
        </w:tc>
        <w:tc>
          <w:tcPr>
            <w:tcW w:w="1499" w:type="dxa"/>
            <w:tcBorders>
              <w:top w:val="nil"/>
              <w:left w:val="nil"/>
              <w:bottom w:val="single" w:sz="8" w:space="0" w:color="auto"/>
              <w:right w:val="nil"/>
            </w:tcBorders>
            <w:shd w:val="clear" w:color="auto" w:fill="auto"/>
            <w:noWrap/>
            <w:vAlign w:val="bottom"/>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Proportion (%)</w:t>
            </w:r>
          </w:p>
        </w:tc>
        <w:tc>
          <w:tcPr>
            <w:tcW w:w="190" w:type="dxa"/>
            <w:gridSpan w:val="2"/>
            <w:tcBorders>
              <w:top w:val="nil"/>
              <w:left w:val="nil"/>
              <w:bottom w:val="single" w:sz="8" w:space="0" w:color="auto"/>
              <w:right w:val="nil"/>
            </w:tcBorders>
            <w:shd w:val="clear" w:color="auto" w:fill="auto"/>
            <w:noWrap/>
            <w:vAlign w:val="bottom"/>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w:t>
            </w:r>
          </w:p>
        </w:tc>
        <w:tc>
          <w:tcPr>
            <w:tcW w:w="767" w:type="dxa"/>
            <w:tcBorders>
              <w:top w:val="nil"/>
              <w:left w:val="nil"/>
              <w:bottom w:val="single" w:sz="8" w:space="0" w:color="auto"/>
              <w:right w:val="nil"/>
            </w:tcBorders>
            <w:shd w:val="clear" w:color="auto" w:fill="auto"/>
            <w:noWrap/>
            <w:vAlign w:val="bottom"/>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Effectif  </w:t>
            </w:r>
          </w:p>
        </w:tc>
        <w:tc>
          <w:tcPr>
            <w:tcW w:w="1482" w:type="dxa"/>
            <w:tcBorders>
              <w:top w:val="nil"/>
              <w:left w:val="nil"/>
              <w:bottom w:val="single" w:sz="8" w:space="0" w:color="auto"/>
              <w:right w:val="nil"/>
            </w:tcBorders>
            <w:shd w:val="clear" w:color="auto" w:fill="auto"/>
            <w:noWrap/>
            <w:vAlign w:val="bottom"/>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Proportion (%)</w:t>
            </w:r>
          </w:p>
        </w:tc>
      </w:tr>
      <w:tr w:rsidR="0077386F" w:rsidRPr="0086318A" w:rsidTr="0029226A">
        <w:trPr>
          <w:trHeight w:val="300"/>
        </w:trPr>
        <w:tc>
          <w:tcPr>
            <w:tcW w:w="1627" w:type="dxa"/>
            <w:tcBorders>
              <w:top w:val="nil"/>
              <w:left w:val="nil"/>
              <w:bottom w:val="nil"/>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Alibori</w:t>
            </w:r>
          </w:p>
        </w:tc>
        <w:tc>
          <w:tcPr>
            <w:tcW w:w="894"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584</w:t>
            </w:r>
          </w:p>
        </w:tc>
        <w:tc>
          <w:tcPr>
            <w:tcW w:w="173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8,5</w:t>
            </w:r>
          </w:p>
        </w:tc>
        <w:tc>
          <w:tcPr>
            <w:tcW w:w="190"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76"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174</w:t>
            </w:r>
          </w:p>
        </w:tc>
        <w:tc>
          <w:tcPr>
            <w:tcW w:w="1499"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12,7</w:t>
            </w:r>
          </w:p>
        </w:tc>
        <w:tc>
          <w:tcPr>
            <w:tcW w:w="19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67"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758</w:t>
            </w:r>
          </w:p>
        </w:tc>
        <w:tc>
          <w:tcPr>
            <w:tcW w:w="1482"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9,2</w:t>
            </w:r>
          </w:p>
        </w:tc>
      </w:tr>
      <w:tr w:rsidR="0077386F" w:rsidRPr="0086318A" w:rsidTr="0029226A">
        <w:trPr>
          <w:trHeight w:val="300"/>
        </w:trPr>
        <w:tc>
          <w:tcPr>
            <w:tcW w:w="1627" w:type="dxa"/>
            <w:tcBorders>
              <w:top w:val="nil"/>
              <w:left w:val="nil"/>
              <w:bottom w:val="nil"/>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Atacora</w:t>
            </w:r>
            <w:proofErr w:type="spellEnd"/>
          </w:p>
        </w:tc>
        <w:tc>
          <w:tcPr>
            <w:tcW w:w="894"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722</w:t>
            </w:r>
          </w:p>
        </w:tc>
        <w:tc>
          <w:tcPr>
            <w:tcW w:w="173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10,5</w:t>
            </w:r>
          </w:p>
        </w:tc>
        <w:tc>
          <w:tcPr>
            <w:tcW w:w="190"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76"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227</w:t>
            </w:r>
          </w:p>
        </w:tc>
        <w:tc>
          <w:tcPr>
            <w:tcW w:w="1499"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16,6</w:t>
            </w:r>
          </w:p>
        </w:tc>
        <w:tc>
          <w:tcPr>
            <w:tcW w:w="19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67"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949</w:t>
            </w:r>
          </w:p>
        </w:tc>
        <w:tc>
          <w:tcPr>
            <w:tcW w:w="1482"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11,5</w:t>
            </w:r>
          </w:p>
        </w:tc>
      </w:tr>
      <w:tr w:rsidR="0077386F" w:rsidRPr="0086318A" w:rsidTr="0029226A">
        <w:trPr>
          <w:trHeight w:val="300"/>
        </w:trPr>
        <w:tc>
          <w:tcPr>
            <w:tcW w:w="1627" w:type="dxa"/>
            <w:tcBorders>
              <w:top w:val="nil"/>
              <w:left w:val="nil"/>
              <w:bottom w:val="nil"/>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Atlantique</w:t>
            </w:r>
          </w:p>
        </w:tc>
        <w:tc>
          <w:tcPr>
            <w:tcW w:w="894"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523</w:t>
            </w:r>
          </w:p>
        </w:tc>
        <w:tc>
          <w:tcPr>
            <w:tcW w:w="173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7,6</w:t>
            </w:r>
          </w:p>
        </w:tc>
        <w:tc>
          <w:tcPr>
            <w:tcW w:w="190"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76"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46</w:t>
            </w:r>
          </w:p>
        </w:tc>
        <w:tc>
          <w:tcPr>
            <w:tcW w:w="1499"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3,4</w:t>
            </w:r>
          </w:p>
        </w:tc>
        <w:tc>
          <w:tcPr>
            <w:tcW w:w="19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67"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569</w:t>
            </w:r>
          </w:p>
        </w:tc>
        <w:tc>
          <w:tcPr>
            <w:tcW w:w="1482"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6,9</w:t>
            </w:r>
          </w:p>
        </w:tc>
      </w:tr>
      <w:tr w:rsidR="0077386F" w:rsidRPr="0086318A" w:rsidTr="0029226A">
        <w:trPr>
          <w:trHeight w:val="300"/>
        </w:trPr>
        <w:tc>
          <w:tcPr>
            <w:tcW w:w="1627" w:type="dxa"/>
            <w:tcBorders>
              <w:top w:val="nil"/>
              <w:left w:val="nil"/>
              <w:bottom w:val="nil"/>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Borgou</w:t>
            </w:r>
            <w:proofErr w:type="spellEnd"/>
          </w:p>
        </w:tc>
        <w:tc>
          <w:tcPr>
            <w:tcW w:w="894"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866</w:t>
            </w:r>
          </w:p>
        </w:tc>
        <w:tc>
          <w:tcPr>
            <w:tcW w:w="173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12,6</w:t>
            </w:r>
          </w:p>
        </w:tc>
        <w:tc>
          <w:tcPr>
            <w:tcW w:w="190"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76"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248</w:t>
            </w:r>
          </w:p>
        </w:tc>
        <w:tc>
          <w:tcPr>
            <w:tcW w:w="1499"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18,1</w:t>
            </w:r>
          </w:p>
        </w:tc>
        <w:tc>
          <w:tcPr>
            <w:tcW w:w="19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67"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1114</w:t>
            </w:r>
          </w:p>
        </w:tc>
        <w:tc>
          <w:tcPr>
            <w:tcW w:w="1482"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13,5</w:t>
            </w:r>
          </w:p>
        </w:tc>
      </w:tr>
      <w:tr w:rsidR="0077386F" w:rsidRPr="0086318A" w:rsidTr="0029226A">
        <w:trPr>
          <w:trHeight w:val="300"/>
        </w:trPr>
        <w:tc>
          <w:tcPr>
            <w:tcW w:w="1627" w:type="dxa"/>
            <w:tcBorders>
              <w:top w:val="nil"/>
              <w:left w:val="nil"/>
              <w:bottom w:val="nil"/>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Collines</w:t>
            </w:r>
          </w:p>
        </w:tc>
        <w:tc>
          <w:tcPr>
            <w:tcW w:w="894"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504</w:t>
            </w:r>
          </w:p>
        </w:tc>
        <w:tc>
          <w:tcPr>
            <w:tcW w:w="173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7,3</w:t>
            </w:r>
          </w:p>
        </w:tc>
        <w:tc>
          <w:tcPr>
            <w:tcW w:w="190"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76"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127</w:t>
            </w:r>
          </w:p>
        </w:tc>
        <w:tc>
          <w:tcPr>
            <w:tcW w:w="1499"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9,3</w:t>
            </w:r>
          </w:p>
        </w:tc>
        <w:tc>
          <w:tcPr>
            <w:tcW w:w="19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67"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631</w:t>
            </w:r>
          </w:p>
        </w:tc>
        <w:tc>
          <w:tcPr>
            <w:tcW w:w="1482"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7,6</w:t>
            </w:r>
          </w:p>
        </w:tc>
      </w:tr>
      <w:tr w:rsidR="0077386F" w:rsidRPr="0086318A" w:rsidTr="0029226A">
        <w:trPr>
          <w:trHeight w:val="300"/>
        </w:trPr>
        <w:tc>
          <w:tcPr>
            <w:tcW w:w="1627" w:type="dxa"/>
            <w:tcBorders>
              <w:top w:val="nil"/>
              <w:left w:val="nil"/>
              <w:bottom w:val="nil"/>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Couffo</w:t>
            </w:r>
            <w:proofErr w:type="spellEnd"/>
          </w:p>
        </w:tc>
        <w:tc>
          <w:tcPr>
            <w:tcW w:w="894"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379</w:t>
            </w:r>
          </w:p>
        </w:tc>
        <w:tc>
          <w:tcPr>
            <w:tcW w:w="173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5,5</w:t>
            </w:r>
          </w:p>
        </w:tc>
        <w:tc>
          <w:tcPr>
            <w:tcW w:w="190"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76"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22</w:t>
            </w:r>
          </w:p>
        </w:tc>
        <w:tc>
          <w:tcPr>
            <w:tcW w:w="1499"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1,6</w:t>
            </w:r>
          </w:p>
        </w:tc>
        <w:tc>
          <w:tcPr>
            <w:tcW w:w="19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67"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401</w:t>
            </w:r>
          </w:p>
        </w:tc>
        <w:tc>
          <w:tcPr>
            <w:tcW w:w="1482"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4,9</w:t>
            </w:r>
          </w:p>
        </w:tc>
      </w:tr>
      <w:tr w:rsidR="0077386F" w:rsidRPr="0086318A" w:rsidTr="0029226A">
        <w:trPr>
          <w:trHeight w:val="300"/>
        </w:trPr>
        <w:tc>
          <w:tcPr>
            <w:tcW w:w="1627" w:type="dxa"/>
            <w:tcBorders>
              <w:top w:val="nil"/>
              <w:left w:val="nil"/>
              <w:bottom w:val="nil"/>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Donga</w:t>
            </w:r>
            <w:proofErr w:type="spellEnd"/>
          </w:p>
        </w:tc>
        <w:tc>
          <w:tcPr>
            <w:tcW w:w="894"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285</w:t>
            </w:r>
          </w:p>
        </w:tc>
        <w:tc>
          <w:tcPr>
            <w:tcW w:w="173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4,1</w:t>
            </w:r>
          </w:p>
        </w:tc>
        <w:tc>
          <w:tcPr>
            <w:tcW w:w="190"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76"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61</w:t>
            </w:r>
          </w:p>
        </w:tc>
        <w:tc>
          <w:tcPr>
            <w:tcW w:w="1499"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4,5</w:t>
            </w:r>
          </w:p>
        </w:tc>
        <w:tc>
          <w:tcPr>
            <w:tcW w:w="19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67"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346</w:t>
            </w:r>
          </w:p>
        </w:tc>
        <w:tc>
          <w:tcPr>
            <w:tcW w:w="1482"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4,2</w:t>
            </w:r>
          </w:p>
        </w:tc>
      </w:tr>
      <w:tr w:rsidR="0077386F" w:rsidRPr="0086318A" w:rsidTr="0029226A">
        <w:trPr>
          <w:trHeight w:val="300"/>
        </w:trPr>
        <w:tc>
          <w:tcPr>
            <w:tcW w:w="1627" w:type="dxa"/>
            <w:tcBorders>
              <w:top w:val="nil"/>
              <w:left w:val="nil"/>
              <w:bottom w:val="nil"/>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Littoral</w:t>
            </w:r>
          </w:p>
        </w:tc>
        <w:tc>
          <w:tcPr>
            <w:tcW w:w="894"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678</w:t>
            </w:r>
          </w:p>
        </w:tc>
        <w:tc>
          <w:tcPr>
            <w:tcW w:w="173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9,8</w:t>
            </w:r>
          </w:p>
        </w:tc>
        <w:tc>
          <w:tcPr>
            <w:tcW w:w="190"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76"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226</w:t>
            </w:r>
          </w:p>
        </w:tc>
        <w:tc>
          <w:tcPr>
            <w:tcW w:w="1499"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16,5</w:t>
            </w:r>
          </w:p>
        </w:tc>
        <w:tc>
          <w:tcPr>
            <w:tcW w:w="19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67"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904</w:t>
            </w:r>
          </w:p>
        </w:tc>
        <w:tc>
          <w:tcPr>
            <w:tcW w:w="1482"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10,9</w:t>
            </w:r>
          </w:p>
        </w:tc>
      </w:tr>
      <w:tr w:rsidR="0077386F" w:rsidRPr="0086318A" w:rsidTr="0029226A">
        <w:trPr>
          <w:trHeight w:val="300"/>
        </w:trPr>
        <w:tc>
          <w:tcPr>
            <w:tcW w:w="1627" w:type="dxa"/>
            <w:tcBorders>
              <w:top w:val="nil"/>
              <w:left w:val="nil"/>
              <w:bottom w:val="nil"/>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Mono</w:t>
            </w:r>
          </w:p>
        </w:tc>
        <w:tc>
          <w:tcPr>
            <w:tcW w:w="894"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524</w:t>
            </w:r>
          </w:p>
        </w:tc>
        <w:tc>
          <w:tcPr>
            <w:tcW w:w="173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7,6</w:t>
            </w:r>
          </w:p>
        </w:tc>
        <w:tc>
          <w:tcPr>
            <w:tcW w:w="190"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76"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27</w:t>
            </w:r>
          </w:p>
        </w:tc>
        <w:tc>
          <w:tcPr>
            <w:tcW w:w="1499"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w:t>
            </w:r>
          </w:p>
        </w:tc>
        <w:tc>
          <w:tcPr>
            <w:tcW w:w="19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67"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551</w:t>
            </w:r>
          </w:p>
        </w:tc>
        <w:tc>
          <w:tcPr>
            <w:tcW w:w="1482"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6,7</w:t>
            </w:r>
          </w:p>
        </w:tc>
      </w:tr>
      <w:tr w:rsidR="0077386F" w:rsidRPr="0086318A" w:rsidTr="0029226A">
        <w:trPr>
          <w:trHeight w:val="300"/>
        </w:trPr>
        <w:tc>
          <w:tcPr>
            <w:tcW w:w="1627" w:type="dxa"/>
            <w:tcBorders>
              <w:top w:val="nil"/>
              <w:left w:val="nil"/>
              <w:bottom w:val="nil"/>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sz w:val="20"/>
                <w:szCs w:val="20"/>
                <w:lang w:eastAsia="fr-FR"/>
              </w:rPr>
            </w:pPr>
            <w:proofErr w:type="spellStart"/>
            <w:r w:rsidRPr="0086318A">
              <w:rPr>
                <w:rFonts w:ascii="Times New Roman" w:eastAsia="Times New Roman" w:hAnsi="Times New Roman"/>
                <w:sz w:val="20"/>
                <w:szCs w:val="20"/>
                <w:lang w:eastAsia="fr-FR"/>
              </w:rPr>
              <w:t>Ouémé</w:t>
            </w:r>
            <w:proofErr w:type="spellEnd"/>
          </w:p>
        </w:tc>
        <w:tc>
          <w:tcPr>
            <w:tcW w:w="894"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653</w:t>
            </w:r>
          </w:p>
        </w:tc>
        <w:tc>
          <w:tcPr>
            <w:tcW w:w="173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9,5</w:t>
            </w:r>
          </w:p>
        </w:tc>
        <w:tc>
          <w:tcPr>
            <w:tcW w:w="190"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76"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57</w:t>
            </w:r>
          </w:p>
        </w:tc>
        <w:tc>
          <w:tcPr>
            <w:tcW w:w="1499"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4,2</w:t>
            </w:r>
          </w:p>
        </w:tc>
        <w:tc>
          <w:tcPr>
            <w:tcW w:w="19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67"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710</w:t>
            </w:r>
          </w:p>
        </w:tc>
        <w:tc>
          <w:tcPr>
            <w:tcW w:w="1482"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8,6</w:t>
            </w:r>
          </w:p>
        </w:tc>
      </w:tr>
      <w:tr w:rsidR="0077386F" w:rsidRPr="0086318A" w:rsidTr="0029226A">
        <w:trPr>
          <w:trHeight w:val="300"/>
        </w:trPr>
        <w:tc>
          <w:tcPr>
            <w:tcW w:w="1627" w:type="dxa"/>
            <w:tcBorders>
              <w:top w:val="nil"/>
              <w:left w:val="nil"/>
              <w:bottom w:val="nil"/>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Plateau</w:t>
            </w:r>
          </w:p>
        </w:tc>
        <w:tc>
          <w:tcPr>
            <w:tcW w:w="894"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532</w:t>
            </w:r>
          </w:p>
        </w:tc>
        <w:tc>
          <w:tcPr>
            <w:tcW w:w="173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7,7</w:t>
            </w:r>
          </w:p>
        </w:tc>
        <w:tc>
          <w:tcPr>
            <w:tcW w:w="190"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76"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82</w:t>
            </w:r>
          </w:p>
        </w:tc>
        <w:tc>
          <w:tcPr>
            <w:tcW w:w="1499"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w:t>
            </w:r>
          </w:p>
        </w:tc>
        <w:tc>
          <w:tcPr>
            <w:tcW w:w="190" w:type="dxa"/>
            <w:gridSpan w:val="2"/>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p>
        </w:tc>
        <w:tc>
          <w:tcPr>
            <w:tcW w:w="767"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614</w:t>
            </w:r>
          </w:p>
        </w:tc>
        <w:tc>
          <w:tcPr>
            <w:tcW w:w="1482" w:type="dxa"/>
            <w:tcBorders>
              <w:top w:val="nil"/>
              <w:left w:val="nil"/>
              <w:bottom w:val="nil"/>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7,4</w:t>
            </w:r>
          </w:p>
        </w:tc>
      </w:tr>
      <w:tr w:rsidR="0077386F" w:rsidRPr="0086318A" w:rsidTr="0029226A">
        <w:trPr>
          <w:trHeight w:val="315"/>
        </w:trPr>
        <w:tc>
          <w:tcPr>
            <w:tcW w:w="1627" w:type="dxa"/>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Zou</w:t>
            </w:r>
          </w:p>
        </w:tc>
        <w:tc>
          <w:tcPr>
            <w:tcW w:w="894" w:type="dxa"/>
            <w:gridSpan w:val="2"/>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647</w:t>
            </w:r>
          </w:p>
        </w:tc>
        <w:tc>
          <w:tcPr>
            <w:tcW w:w="1730" w:type="dxa"/>
            <w:gridSpan w:val="2"/>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9,4</w:t>
            </w:r>
          </w:p>
        </w:tc>
        <w:tc>
          <w:tcPr>
            <w:tcW w:w="190" w:type="dxa"/>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w:t>
            </w:r>
          </w:p>
        </w:tc>
        <w:tc>
          <w:tcPr>
            <w:tcW w:w="776" w:type="dxa"/>
            <w:gridSpan w:val="2"/>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73</w:t>
            </w:r>
          </w:p>
        </w:tc>
        <w:tc>
          <w:tcPr>
            <w:tcW w:w="1499" w:type="dxa"/>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5,3</w:t>
            </w:r>
          </w:p>
        </w:tc>
        <w:tc>
          <w:tcPr>
            <w:tcW w:w="190" w:type="dxa"/>
            <w:gridSpan w:val="2"/>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w:t>
            </w:r>
          </w:p>
        </w:tc>
        <w:tc>
          <w:tcPr>
            <w:tcW w:w="767" w:type="dxa"/>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720</w:t>
            </w:r>
          </w:p>
        </w:tc>
        <w:tc>
          <w:tcPr>
            <w:tcW w:w="1482" w:type="dxa"/>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8,7</w:t>
            </w:r>
          </w:p>
        </w:tc>
      </w:tr>
      <w:tr w:rsidR="0077386F" w:rsidRPr="0086318A" w:rsidTr="0029226A">
        <w:trPr>
          <w:trHeight w:val="145"/>
        </w:trPr>
        <w:tc>
          <w:tcPr>
            <w:tcW w:w="1627" w:type="dxa"/>
            <w:tcBorders>
              <w:top w:val="nil"/>
              <w:left w:val="nil"/>
              <w:bottom w:val="single" w:sz="8" w:space="0" w:color="auto"/>
              <w:right w:val="nil"/>
            </w:tcBorders>
            <w:shd w:val="clear" w:color="auto" w:fill="auto"/>
            <w:noWrap/>
            <w:vAlign w:val="center"/>
            <w:hideMark/>
          </w:tcPr>
          <w:p w:rsidR="0077386F" w:rsidRPr="0086318A" w:rsidRDefault="0077386F" w:rsidP="0077386F">
            <w:pPr>
              <w:spacing w:after="0" w:line="240" w:lineRule="auto"/>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Total</w:t>
            </w:r>
          </w:p>
        </w:tc>
        <w:tc>
          <w:tcPr>
            <w:tcW w:w="894" w:type="dxa"/>
            <w:gridSpan w:val="2"/>
            <w:tcBorders>
              <w:top w:val="nil"/>
              <w:left w:val="nil"/>
              <w:bottom w:val="single" w:sz="8" w:space="0" w:color="auto"/>
              <w:right w:val="nil"/>
            </w:tcBorders>
            <w:shd w:val="clear" w:color="auto" w:fill="auto"/>
            <w:noWrap/>
            <w:vAlign w:val="center"/>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6 897</w:t>
            </w:r>
          </w:p>
        </w:tc>
        <w:tc>
          <w:tcPr>
            <w:tcW w:w="1730" w:type="dxa"/>
            <w:gridSpan w:val="2"/>
            <w:tcBorders>
              <w:top w:val="nil"/>
              <w:left w:val="nil"/>
              <w:bottom w:val="single" w:sz="8" w:space="0" w:color="auto"/>
              <w:right w:val="nil"/>
            </w:tcBorders>
            <w:shd w:val="clear" w:color="auto" w:fill="auto"/>
            <w:noWrap/>
            <w:vAlign w:val="center"/>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100</w:t>
            </w:r>
          </w:p>
        </w:tc>
        <w:tc>
          <w:tcPr>
            <w:tcW w:w="190" w:type="dxa"/>
            <w:tcBorders>
              <w:top w:val="nil"/>
              <w:left w:val="nil"/>
              <w:bottom w:val="single" w:sz="8" w:space="0" w:color="auto"/>
              <w:right w:val="nil"/>
            </w:tcBorders>
            <w:shd w:val="clear" w:color="auto" w:fill="auto"/>
            <w:noWrap/>
            <w:vAlign w:val="center"/>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p>
        </w:tc>
        <w:tc>
          <w:tcPr>
            <w:tcW w:w="776" w:type="dxa"/>
            <w:gridSpan w:val="2"/>
            <w:tcBorders>
              <w:top w:val="nil"/>
              <w:left w:val="nil"/>
              <w:bottom w:val="single" w:sz="8" w:space="0" w:color="auto"/>
              <w:right w:val="nil"/>
            </w:tcBorders>
            <w:shd w:val="clear" w:color="auto" w:fill="auto"/>
            <w:noWrap/>
            <w:vAlign w:val="center"/>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1 370</w:t>
            </w:r>
          </w:p>
        </w:tc>
        <w:tc>
          <w:tcPr>
            <w:tcW w:w="1499" w:type="dxa"/>
            <w:tcBorders>
              <w:top w:val="nil"/>
              <w:left w:val="nil"/>
              <w:bottom w:val="single" w:sz="8" w:space="0" w:color="auto"/>
              <w:right w:val="nil"/>
            </w:tcBorders>
            <w:shd w:val="clear" w:color="auto" w:fill="auto"/>
            <w:noWrap/>
            <w:vAlign w:val="center"/>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100</w:t>
            </w:r>
          </w:p>
        </w:tc>
        <w:tc>
          <w:tcPr>
            <w:tcW w:w="190" w:type="dxa"/>
            <w:gridSpan w:val="2"/>
            <w:tcBorders>
              <w:top w:val="nil"/>
              <w:left w:val="nil"/>
              <w:bottom w:val="single" w:sz="8" w:space="0" w:color="auto"/>
              <w:right w:val="nil"/>
            </w:tcBorders>
            <w:shd w:val="clear" w:color="auto" w:fill="auto"/>
            <w:noWrap/>
            <w:vAlign w:val="center"/>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p>
        </w:tc>
        <w:tc>
          <w:tcPr>
            <w:tcW w:w="767" w:type="dxa"/>
            <w:tcBorders>
              <w:top w:val="nil"/>
              <w:left w:val="nil"/>
              <w:bottom w:val="single" w:sz="8" w:space="0" w:color="auto"/>
              <w:right w:val="nil"/>
            </w:tcBorders>
            <w:shd w:val="clear" w:color="auto" w:fill="auto"/>
            <w:noWrap/>
            <w:vAlign w:val="center"/>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8267</w:t>
            </w:r>
          </w:p>
        </w:tc>
        <w:tc>
          <w:tcPr>
            <w:tcW w:w="1482" w:type="dxa"/>
            <w:tcBorders>
              <w:top w:val="nil"/>
              <w:left w:val="nil"/>
              <w:bottom w:val="single" w:sz="8" w:space="0" w:color="auto"/>
              <w:right w:val="nil"/>
            </w:tcBorders>
            <w:shd w:val="clear" w:color="auto" w:fill="auto"/>
            <w:noWrap/>
            <w:vAlign w:val="center"/>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100</w:t>
            </w:r>
          </w:p>
        </w:tc>
      </w:tr>
      <w:tr w:rsidR="0077386F" w:rsidRPr="0086318A" w:rsidTr="0029226A">
        <w:trPr>
          <w:trHeight w:val="50"/>
        </w:trPr>
        <w:tc>
          <w:tcPr>
            <w:tcW w:w="1627" w:type="dxa"/>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Proportion (%)</w:t>
            </w:r>
          </w:p>
        </w:tc>
        <w:tc>
          <w:tcPr>
            <w:tcW w:w="894" w:type="dxa"/>
            <w:gridSpan w:val="2"/>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83,4</w:t>
            </w:r>
          </w:p>
        </w:tc>
        <w:tc>
          <w:tcPr>
            <w:tcW w:w="1730" w:type="dxa"/>
            <w:gridSpan w:val="2"/>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 </w:t>
            </w:r>
          </w:p>
        </w:tc>
        <w:tc>
          <w:tcPr>
            <w:tcW w:w="190" w:type="dxa"/>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 </w:t>
            </w:r>
          </w:p>
        </w:tc>
        <w:tc>
          <w:tcPr>
            <w:tcW w:w="776" w:type="dxa"/>
            <w:gridSpan w:val="2"/>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16,6</w:t>
            </w:r>
          </w:p>
        </w:tc>
        <w:tc>
          <w:tcPr>
            <w:tcW w:w="1499" w:type="dxa"/>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 </w:t>
            </w:r>
          </w:p>
        </w:tc>
        <w:tc>
          <w:tcPr>
            <w:tcW w:w="190" w:type="dxa"/>
            <w:gridSpan w:val="2"/>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 </w:t>
            </w:r>
          </w:p>
        </w:tc>
        <w:tc>
          <w:tcPr>
            <w:tcW w:w="767" w:type="dxa"/>
            <w:tcBorders>
              <w:top w:val="nil"/>
              <w:left w:val="nil"/>
              <w:bottom w:val="single" w:sz="8" w:space="0" w:color="auto"/>
              <w:right w:val="nil"/>
            </w:tcBorders>
            <w:shd w:val="clear" w:color="auto" w:fill="auto"/>
            <w:noWrap/>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100</w:t>
            </w:r>
          </w:p>
        </w:tc>
        <w:tc>
          <w:tcPr>
            <w:tcW w:w="1482" w:type="dxa"/>
            <w:tcBorders>
              <w:top w:val="nil"/>
              <w:left w:val="nil"/>
              <w:bottom w:val="single" w:sz="8" w:space="0" w:color="auto"/>
              <w:right w:val="nil"/>
            </w:tcBorders>
            <w:shd w:val="clear" w:color="auto" w:fill="auto"/>
            <w:noWrap/>
            <w:vAlign w:val="bottom"/>
            <w:hideMark/>
          </w:tcPr>
          <w:p w:rsidR="0077386F" w:rsidRPr="0086318A" w:rsidRDefault="0077386F" w:rsidP="0077386F">
            <w:pPr>
              <w:spacing w:after="0" w:line="240" w:lineRule="auto"/>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 </w:t>
            </w:r>
          </w:p>
        </w:tc>
      </w:tr>
      <w:tr w:rsidR="0077386F" w:rsidRPr="0086318A" w:rsidTr="0029226A">
        <w:trPr>
          <w:trHeight w:val="300"/>
        </w:trPr>
        <w:tc>
          <w:tcPr>
            <w:tcW w:w="9155" w:type="dxa"/>
            <w:gridSpan w:val="13"/>
            <w:tcBorders>
              <w:top w:val="single" w:sz="8" w:space="0" w:color="auto"/>
              <w:left w:val="nil"/>
              <w:bottom w:val="nil"/>
              <w:right w:val="nil"/>
            </w:tcBorders>
            <w:shd w:val="clear" w:color="auto" w:fill="auto"/>
            <w:noWrap/>
            <w:vAlign w:val="bottom"/>
            <w:hideMark/>
          </w:tcPr>
          <w:p w:rsidR="0077386F" w:rsidRPr="0086318A" w:rsidRDefault="0077386F" w:rsidP="0077386F">
            <w:pPr>
              <w:spacing w:after="0" w:line="240" w:lineRule="auto"/>
              <w:rPr>
                <w:rFonts w:ascii="Times New Roman" w:eastAsia="Times New Roman" w:hAnsi="Times New Roman"/>
                <w:i/>
                <w:iCs/>
                <w:sz w:val="16"/>
                <w:szCs w:val="16"/>
                <w:lang w:eastAsia="fr-FR"/>
              </w:rPr>
            </w:pPr>
            <w:r w:rsidRPr="0086318A">
              <w:rPr>
                <w:rFonts w:ascii="Times New Roman" w:eastAsia="Times New Roman" w:hAnsi="Times New Roman"/>
                <w:i/>
                <w:iCs/>
                <w:sz w:val="16"/>
                <w:szCs w:val="16"/>
                <w:lang w:eastAsia="fr-FR"/>
              </w:rPr>
              <w:t>Source : MEF : RIBA-Juillet 2013</w:t>
            </w:r>
          </w:p>
        </w:tc>
      </w:tr>
      <w:tr w:rsidR="00A76B3B" w:rsidRPr="004E3FE6" w:rsidTr="0029226A">
        <w:trPr>
          <w:gridAfter w:val="3"/>
          <w:wAfter w:w="2313" w:type="dxa"/>
          <w:trHeight w:val="300"/>
        </w:trPr>
        <w:tc>
          <w:tcPr>
            <w:tcW w:w="6840" w:type="dxa"/>
            <w:gridSpan w:val="10"/>
            <w:tcBorders>
              <w:top w:val="nil"/>
              <w:left w:val="nil"/>
              <w:bottom w:val="single" w:sz="8" w:space="0" w:color="auto"/>
              <w:right w:val="nil"/>
            </w:tcBorders>
            <w:shd w:val="clear" w:color="auto" w:fill="auto"/>
            <w:noWrap/>
            <w:vAlign w:val="bottom"/>
            <w:hideMark/>
          </w:tcPr>
          <w:p w:rsidR="00A76B3B" w:rsidRPr="004E3FE6" w:rsidRDefault="00A76B3B" w:rsidP="0029226A">
            <w:pPr>
              <w:spacing w:before="240" w:line="240" w:lineRule="auto"/>
              <w:rPr>
                <w:rFonts w:ascii="Times New Roman" w:eastAsia="Times New Roman" w:hAnsi="Times New Roman"/>
                <w:bCs/>
                <w:color w:val="000000"/>
                <w:sz w:val="24"/>
                <w:lang w:eastAsia="fr-FR"/>
              </w:rPr>
            </w:pPr>
            <w:r w:rsidRPr="004E3FE6">
              <w:rPr>
                <w:rFonts w:ascii="Times New Roman" w:eastAsia="Times New Roman" w:hAnsi="Times New Roman"/>
                <w:bCs/>
                <w:color w:val="000000"/>
                <w:sz w:val="24"/>
                <w:lang w:eastAsia="fr-FR"/>
              </w:rPr>
              <w:t>Tableau</w:t>
            </w:r>
            <w:r w:rsidR="009B37E2" w:rsidRPr="004E3FE6">
              <w:rPr>
                <w:rFonts w:ascii="Times New Roman" w:eastAsia="Times New Roman" w:hAnsi="Times New Roman"/>
                <w:bCs/>
                <w:color w:val="000000"/>
                <w:sz w:val="24"/>
                <w:lang w:eastAsia="fr-FR"/>
              </w:rPr>
              <w:t xml:space="preserve"> 1.5</w:t>
            </w:r>
            <w:r w:rsidRPr="004E3FE6">
              <w:rPr>
                <w:rFonts w:ascii="Times New Roman" w:eastAsia="Times New Roman" w:hAnsi="Times New Roman"/>
                <w:bCs/>
                <w:color w:val="000000"/>
                <w:sz w:val="24"/>
                <w:lang w:eastAsia="fr-FR"/>
              </w:rPr>
              <w:t xml:space="preserve"> : Répartition des bâtiments selon le type de propriétaire</w:t>
            </w:r>
          </w:p>
        </w:tc>
      </w:tr>
      <w:tr w:rsidR="00A76B3B" w:rsidRPr="00A76B3B" w:rsidTr="0029226A">
        <w:trPr>
          <w:gridAfter w:val="3"/>
          <w:wAfter w:w="2313" w:type="dxa"/>
          <w:trHeight w:val="255"/>
        </w:trPr>
        <w:tc>
          <w:tcPr>
            <w:tcW w:w="2080" w:type="dxa"/>
            <w:gridSpan w:val="2"/>
            <w:tcBorders>
              <w:top w:val="nil"/>
              <w:left w:val="nil"/>
              <w:bottom w:val="nil"/>
              <w:right w:val="nil"/>
            </w:tcBorders>
            <w:shd w:val="clear" w:color="auto" w:fill="auto"/>
            <w:noWrap/>
            <w:vAlign w:val="bottom"/>
            <w:hideMark/>
          </w:tcPr>
          <w:p w:rsidR="00A76B3B" w:rsidRPr="00A76B3B" w:rsidRDefault="00A76B3B" w:rsidP="00A76B3B">
            <w:pPr>
              <w:spacing w:after="0" w:line="240" w:lineRule="auto"/>
              <w:rPr>
                <w:rFonts w:ascii="Times New Roman" w:eastAsia="Times New Roman" w:hAnsi="Times New Roman"/>
                <w:color w:val="000000"/>
                <w:sz w:val="20"/>
                <w:szCs w:val="20"/>
                <w:lang w:eastAsia="fr-FR"/>
              </w:rPr>
            </w:pPr>
          </w:p>
        </w:tc>
        <w:tc>
          <w:tcPr>
            <w:tcW w:w="4760" w:type="dxa"/>
            <w:gridSpan w:val="8"/>
            <w:tcBorders>
              <w:top w:val="single" w:sz="8" w:space="0" w:color="auto"/>
              <w:left w:val="nil"/>
              <w:bottom w:val="single" w:sz="8" w:space="0" w:color="auto"/>
              <w:right w:val="nil"/>
            </w:tcBorders>
            <w:shd w:val="clear" w:color="auto" w:fill="auto"/>
            <w:noWrap/>
            <w:vAlign w:val="bottom"/>
            <w:hideMark/>
          </w:tcPr>
          <w:p w:rsidR="00A76B3B" w:rsidRPr="00A76B3B" w:rsidRDefault="00A76B3B" w:rsidP="009B37E2">
            <w:pPr>
              <w:spacing w:after="0" w:line="240" w:lineRule="auto"/>
              <w:jc w:val="center"/>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Les catégories d</w:t>
            </w:r>
            <w:r w:rsidR="00B7704D">
              <w:rPr>
                <w:rFonts w:ascii="Times New Roman" w:eastAsia="Times New Roman" w:hAnsi="Times New Roman"/>
                <w:color w:val="000000"/>
                <w:sz w:val="20"/>
                <w:szCs w:val="20"/>
                <w:lang w:eastAsia="fr-FR"/>
              </w:rPr>
              <w:t>e bâtiments</w:t>
            </w:r>
          </w:p>
        </w:tc>
      </w:tr>
      <w:tr w:rsidR="00A76B3B" w:rsidRPr="00A76B3B" w:rsidTr="0029226A">
        <w:trPr>
          <w:gridAfter w:val="3"/>
          <w:wAfter w:w="2313" w:type="dxa"/>
          <w:trHeight w:val="525"/>
        </w:trPr>
        <w:tc>
          <w:tcPr>
            <w:tcW w:w="2080" w:type="dxa"/>
            <w:gridSpan w:val="2"/>
            <w:tcBorders>
              <w:top w:val="nil"/>
              <w:left w:val="nil"/>
              <w:bottom w:val="single" w:sz="8" w:space="0" w:color="auto"/>
              <w:right w:val="nil"/>
            </w:tcBorders>
            <w:shd w:val="clear" w:color="auto" w:fill="auto"/>
            <w:vAlign w:val="bottom"/>
            <w:hideMark/>
          </w:tcPr>
          <w:p w:rsidR="00A76B3B" w:rsidRPr="00A76B3B" w:rsidRDefault="00A76B3B" w:rsidP="00A76B3B">
            <w:pPr>
              <w:spacing w:after="0" w:line="240" w:lineRule="auto"/>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Propriétaire du bâtiment</w:t>
            </w:r>
          </w:p>
        </w:tc>
        <w:tc>
          <w:tcPr>
            <w:tcW w:w="1480" w:type="dxa"/>
            <w:gridSpan w:val="2"/>
            <w:tcBorders>
              <w:top w:val="nil"/>
              <w:left w:val="nil"/>
              <w:bottom w:val="single" w:sz="8" w:space="0" w:color="auto"/>
              <w:right w:val="nil"/>
            </w:tcBorders>
            <w:shd w:val="clear" w:color="auto" w:fill="auto"/>
            <w:vAlign w:val="bottom"/>
            <w:hideMark/>
          </w:tcPr>
          <w:p w:rsidR="00A76B3B" w:rsidRPr="00A76B3B" w:rsidRDefault="00A76B3B" w:rsidP="009B37E2">
            <w:pPr>
              <w:spacing w:after="0" w:line="240" w:lineRule="auto"/>
              <w:jc w:val="center"/>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Bâtiments administratifs</w:t>
            </w:r>
          </w:p>
        </w:tc>
        <w:tc>
          <w:tcPr>
            <w:tcW w:w="1320" w:type="dxa"/>
            <w:gridSpan w:val="3"/>
            <w:tcBorders>
              <w:top w:val="nil"/>
              <w:left w:val="nil"/>
              <w:bottom w:val="single" w:sz="8" w:space="0" w:color="auto"/>
              <w:right w:val="nil"/>
            </w:tcBorders>
            <w:shd w:val="clear" w:color="auto" w:fill="auto"/>
            <w:vAlign w:val="bottom"/>
            <w:hideMark/>
          </w:tcPr>
          <w:p w:rsidR="00A76B3B" w:rsidRPr="00A76B3B" w:rsidRDefault="00A76B3B" w:rsidP="009B37E2">
            <w:pPr>
              <w:spacing w:after="0" w:line="240" w:lineRule="auto"/>
              <w:jc w:val="center"/>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Equipements marchands</w:t>
            </w:r>
          </w:p>
        </w:tc>
        <w:tc>
          <w:tcPr>
            <w:tcW w:w="1960" w:type="dxa"/>
            <w:gridSpan w:val="3"/>
            <w:tcBorders>
              <w:top w:val="nil"/>
              <w:left w:val="nil"/>
              <w:bottom w:val="single" w:sz="8" w:space="0" w:color="auto"/>
              <w:right w:val="nil"/>
            </w:tcBorders>
            <w:shd w:val="clear" w:color="auto" w:fill="auto"/>
            <w:noWrap/>
            <w:vAlign w:val="bottom"/>
            <w:hideMark/>
          </w:tcPr>
          <w:p w:rsidR="00A76B3B" w:rsidRPr="00A76B3B" w:rsidRDefault="00A76B3B" w:rsidP="009B37E2">
            <w:pPr>
              <w:spacing w:after="0" w:line="240" w:lineRule="auto"/>
              <w:jc w:val="center"/>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Total</w:t>
            </w:r>
          </w:p>
        </w:tc>
      </w:tr>
      <w:tr w:rsidR="00A76B3B" w:rsidRPr="00A76B3B" w:rsidTr="0029226A">
        <w:trPr>
          <w:gridAfter w:val="3"/>
          <w:wAfter w:w="2313" w:type="dxa"/>
          <w:trHeight w:val="255"/>
        </w:trPr>
        <w:tc>
          <w:tcPr>
            <w:tcW w:w="2080" w:type="dxa"/>
            <w:gridSpan w:val="2"/>
            <w:tcBorders>
              <w:top w:val="nil"/>
              <w:left w:val="nil"/>
              <w:bottom w:val="nil"/>
              <w:right w:val="nil"/>
            </w:tcBorders>
            <w:shd w:val="clear" w:color="auto" w:fill="auto"/>
            <w:noWrap/>
            <w:hideMark/>
          </w:tcPr>
          <w:p w:rsidR="00A76B3B" w:rsidRPr="00A76B3B" w:rsidRDefault="00A76B3B" w:rsidP="00A76B3B">
            <w:pPr>
              <w:spacing w:after="0" w:line="240" w:lineRule="auto"/>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Administration Centrale</w:t>
            </w:r>
          </w:p>
        </w:tc>
        <w:tc>
          <w:tcPr>
            <w:tcW w:w="1480" w:type="dxa"/>
            <w:gridSpan w:val="2"/>
            <w:tcBorders>
              <w:top w:val="nil"/>
              <w:left w:val="nil"/>
              <w:bottom w:val="nil"/>
              <w:right w:val="nil"/>
            </w:tcBorders>
            <w:shd w:val="clear" w:color="auto" w:fill="auto"/>
            <w:noWrap/>
            <w:hideMark/>
          </w:tcPr>
          <w:p w:rsidR="00A76B3B" w:rsidRPr="00A76B3B" w:rsidRDefault="00A76B3B" w:rsidP="00A76B3B">
            <w:pPr>
              <w:spacing w:after="0" w:line="240" w:lineRule="auto"/>
              <w:jc w:val="right"/>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4</w:t>
            </w:r>
            <w:r w:rsidR="00283C24">
              <w:rPr>
                <w:rFonts w:ascii="Times New Roman" w:eastAsia="Times New Roman" w:hAnsi="Times New Roman"/>
                <w:color w:val="000000"/>
                <w:sz w:val="20"/>
                <w:szCs w:val="20"/>
                <w:lang w:eastAsia="fr-FR"/>
              </w:rPr>
              <w:t xml:space="preserve"> </w:t>
            </w:r>
            <w:r w:rsidRPr="00A76B3B">
              <w:rPr>
                <w:rFonts w:ascii="Times New Roman" w:eastAsia="Times New Roman" w:hAnsi="Times New Roman"/>
                <w:color w:val="000000"/>
                <w:sz w:val="20"/>
                <w:szCs w:val="20"/>
                <w:lang w:eastAsia="fr-FR"/>
              </w:rPr>
              <w:t>567</w:t>
            </w:r>
          </w:p>
        </w:tc>
        <w:tc>
          <w:tcPr>
            <w:tcW w:w="1320" w:type="dxa"/>
            <w:gridSpan w:val="3"/>
            <w:tcBorders>
              <w:top w:val="nil"/>
              <w:left w:val="nil"/>
              <w:bottom w:val="nil"/>
              <w:right w:val="nil"/>
            </w:tcBorders>
            <w:shd w:val="clear" w:color="auto" w:fill="auto"/>
            <w:noWrap/>
            <w:hideMark/>
          </w:tcPr>
          <w:p w:rsidR="00A76B3B" w:rsidRPr="00A76B3B" w:rsidRDefault="00A76B3B" w:rsidP="00A76B3B">
            <w:pPr>
              <w:spacing w:after="0" w:line="240" w:lineRule="auto"/>
              <w:jc w:val="right"/>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433</w:t>
            </w:r>
          </w:p>
        </w:tc>
        <w:tc>
          <w:tcPr>
            <w:tcW w:w="1960" w:type="dxa"/>
            <w:gridSpan w:val="3"/>
            <w:tcBorders>
              <w:top w:val="nil"/>
              <w:left w:val="nil"/>
              <w:bottom w:val="nil"/>
              <w:right w:val="nil"/>
            </w:tcBorders>
            <w:shd w:val="clear" w:color="auto" w:fill="auto"/>
            <w:noWrap/>
            <w:hideMark/>
          </w:tcPr>
          <w:p w:rsidR="00A76B3B" w:rsidRPr="00A76B3B" w:rsidRDefault="00A76B3B" w:rsidP="00A76B3B">
            <w:pPr>
              <w:spacing w:after="0" w:line="240" w:lineRule="auto"/>
              <w:jc w:val="right"/>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5</w:t>
            </w:r>
            <w:r w:rsidR="00283C24">
              <w:rPr>
                <w:rFonts w:ascii="Times New Roman" w:eastAsia="Times New Roman" w:hAnsi="Times New Roman"/>
                <w:color w:val="000000"/>
                <w:sz w:val="20"/>
                <w:szCs w:val="20"/>
                <w:lang w:eastAsia="fr-FR"/>
              </w:rPr>
              <w:t xml:space="preserve"> </w:t>
            </w:r>
            <w:r w:rsidRPr="00A76B3B">
              <w:rPr>
                <w:rFonts w:ascii="Times New Roman" w:eastAsia="Times New Roman" w:hAnsi="Times New Roman"/>
                <w:color w:val="000000"/>
                <w:sz w:val="20"/>
                <w:szCs w:val="20"/>
                <w:lang w:eastAsia="fr-FR"/>
              </w:rPr>
              <w:t>000</w:t>
            </w:r>
          </w:p>
        </w:tc>
      </w:tr>
      <w:tr w:rsidR="00A76B3B" w:rsidRPr="00A76B3B" w:rsidTr="0029226A">
        <w:trPr>
          <w:gridAfter w:val="3"/>
          <w:wAfter w:w="2313" w:type="dxa"/>
          <w:trHeight w:val="255"/>
        </w:trPr>
        <w:tc>
          <w:tcPr>
            <w:tcW w:w="2080" w:type="dxa"/>
            <w:gridSpan w:val="2"/>
            <w:tcBorders>
              <w:top w:val="nil"/>
              <w:left w:val="nil"/>
              <w:bottom w:val="nil"/>
              <w:right w:val="nil"/>
            </w:tcBorders>
            <w:shd w:val="clear" w:color="auto" w:fill="auto"/>
            <w:noWrap/>
            <w:hideMark/>
          </w:tcPr>
          <w:p w:rsidR="00A76B3B" w:rsidRPr="00A76B3B" w:rsidRDefault="00A76B3B" w:rsidP="00A76B3B">
            <w:pPr>
              <w:spacing w:after="0" w:line="240" w:lineRule="auto"/>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Collectivités Locales</w:t>
            </w:r>
          </w:p>
        </w:tc>
        <w:tc>
          <w:tcPr>
            <w:tcW w:w="1480" w:type="dxa"/>
            <w:gridSpan w:val="2"/>
            <w:tcBorders>
              <w:top w:val="nil"/>
              <w:left w:val="nil"/>
              <w:bottom w:val="nil"/>
              <w:right w:val="nil"/>
            </w:tcBorders>
            <w:shd w:val="clear" w:color="auto" w:fill="auto"/>
            <w:noWrap/>
            <w:hideMark/>
          </w:tcPr>
          <w:p w:rsidR="00A76B3B" w:rsidRPr="00A76B3B" w:rsidRDefault="00A76B3B" w:rsidP="00A76B3B">
            <w:pPr>
              <w:spacing w:after="0" w:line="240" w:lineRule="auto"/>
              <w:jc w:val="right"/>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2</w:t>
            </w:r>
            <w:r w:rsidR="00283C24">
              <w:rPr>
                <w:rFonts w:ascii="Times New Roman" w:eastAsia="Times New Roman" w:hAnsi="Times New Roman"/>
                <w:color w:val="000000"/>
                <w:sz w:val="20"/>
                <w:szCs w:val="20"/>
                <w:lang w:eastAsia="fr-FR"/>
              </w:rPr>
              <w:t xml:space="preserve"> </w:t>
            </w:r>
            <w:r w:rsidRPr="00A76B3B">
              <w:rPr>
                <w:rFonts w:ascii="Times New Roman" w:eastAsia="Times New Roman" w:hAnsi="Times New Roman"/>
                <w:color w:val="000000"/>
                <w:sz w:val="20"/>
                <w:szCs w:val="20"/>
                <w:lang w:eastAsia="fr-FR"/>
              </w:rPr>
              <w:t>024</w:t>
            </w:r>
          </w:p>
        </w:tc>
        <w:tc>
          <w:tcPr>
            <w:tcW w:w="1320" w:type="dxa"/>
            <w:gridSpan w:val="3"/>
            <w:tcBorders>
              <w:top w:val="nil"/>
              <w:left w:val="nil"/>
              <w:bottom w:val="nil"/>
              <w:right w:val="nil"/>
            </w:tcBorders>
            <w:shd w:val="clear" w:color="auto" w:fill="auto"/>
            <w:noWrap/>
            <w:hideMark/>
          </w:tcPr>
          <w:p w:rsidR="00A76B3B" w:rsidRPr="00A76B3B" w:rsidRDefault="00A76B3B" w:rsidP="00A76B3B">
            <w:pPr>
              <w:spacing w:after="0" w:line="240" w:lineRule="auto"/>
              <w:jc w:val="right"/>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925</w:t>
            </w:r>
          </w:p>
        </w:tc>
        <w:tc>
          <w:tcPr>
            <w:tcW w:w="1960" w:type="dxa"/>
            <w:gridSpan w:val="3"/>
            <w:tcBorders>
              <w:top w:val="nil"/>
              <w:left w:val="nil"/>
              <w:bottom w:val="nil"/>
              <w:right w:val="nil"/>
            </w:tcBorders>
            <w:shd w:val="clear" w:color="auto" w:fill="auto"/>
            <w:noWrap/>
            <w:hideMark/>
          </w:tcPr>
          <w:p w:rsidR="00A76B3B" w:rsidRPr="00A76B3B" w:rsidRDefault="00A76B3B" w:rsidP="00A76B3B">
            <w:pPr>
              <w:spacing w:after="0" w:line="240" w:lineRule="auto"/>
              <w:jc w:val="right"/>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2</w:t>
            </w:r>
            <w:r w:rsidR="00283C24">
              <w:rPr>
                <w:rFonts w:ascii="Times New Roman" w:eastAsia="Times New Roman" w:hAnsi="Times New Roman"/>
                <w:color w:val="000000"/>
                <w:sz w:val="20"/>
                <w:szCs w:val="20"/>
                <w:lang w:eastAsia="fr-FR"/>
              </w:rPr>
              <w:t xml:space="preserve"> </w:t>
            </w:r>
            <w:r w:rsidRPr="00A76B3B">
              <w:rPr>
                <w:rFonts w:ascii="Times New Roman" w:eastAsia="Times New Roman" w:hAnsi="Times New Roman"/>
                <w:color w:val="000000"/>
                <w:sz w:val="20"/>
                <w:szCs w:val="20"/>
                <w:lang w:eastAsia="fr-FR"/>
              </w:rPr>
              <w:t>949</w:t>
            </w:r>
          </w:p>
        </w:tc>
      </w:tr>
      <w:tr w:rsidR="00A76B3B" w:rsidRPr="00A76B3B" w:rsidTr="0029226A">
        <w:trPr>
          <w:gridAfter w:val="3"/>
          <w:wAfter w:w="2313" w:type="dxa"/>
          <w:trHeight w:val="270"/>
        </w:trPr>
        <w:tc>
          <w:tcPr>
            <w:tcW w:w="2080" w:type="dxa"/>
            <w:gridSpan w:val="2"/>
            <w:tcBorders>
              <w:top w:val="nil"/>
              <w:left w:val="nil"/>
              <w:bottom w:val="single" w:sz="8" w:space="0" w:color="auto"/>
              <w:right w:val="nil"/>
            </w:tcBorders>
            <w:shd w:val="clear" w:color="auto" w:fill="auto"/>
            <w:noWrap/>
            <w:hideMark/>
          </w:tcPr>
          <w:p w:rsidR="00A76B3B" w:rsidRPr="00A76B3B" w:rsidRDefault="00A76B3B" w:rsidP="00A76B3B">
            <w:pPr>
              <w:spacing w:after="0" w:line="240" w:lineRule="auto"/>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Privé</w:t>
            </w:r>
          </w:p>
        </w:tc>
        <w:tc>
          <w:tcPr>
            <w:tcW w:w="1480" w:type="dxa"/>
            <w:gridSpan w:val="2"/>
            <w:tcBorders>
              <w:top w:val="nil"/>
              <w:left w:val="nil"/>
              <w:bottom w:val="single" w:sz="8" w:space="0" w:color="auto"/>
              <w:right w:val="nil"/>
            </w:tcBorders>
            <w:shd w:val="clear" w:color="auto" w:fill="auto"/>
            <w:noWrap/>
            <w:hideMark/>
          </w:tcPr>
          <w:p w:rsidR="00A76B3B" w:rsidRPr="00A76B3B" w:rsidRDefault="00A76B3B" w:rsidP="00A76B3B">
            <w:pPr>
              <w:spacing w:after="0" w:line="240" w:lineRule="auto"/>
              <w:jc w:val="right"/>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306</w:t>
            </w:r>
          </w:p>
        </w:tc>
        <w:tc>
          <w:tcPr>
            <w:tcW w:w="1320" w:type="dxa"/>
            <w:gridSpan w:val="3"/>
            <w:tcBorders>
              <w:top w:val="nil"/>
              <w:left w:val="nil"/>
              <w:bottom w:val="single" w:sz="8" w:space="0" w:color="auto"/>
              <w:right w:val="nil"/>
            </w:tcBorders>
            <w:shd w:val="clear" w:color="auto" w:fill="auto"/>
            <w:noWrap/>
            <w:hideMark/>
          </w:tcPr>
          <w:p w:rsidR="00A76B3B" w:rsidRPr="00A76B3B" w:rsidRDefault="00A76B3B" w:rsidP="00A76B3B">
            <w:pPr>
              <w:spacing w:after="0" w:line="240" w:lineRule="auto"/>
              <w:jc w:val="right"/>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12</w:t>
            </w:r>
          </w:p>
        </w:tc>
        <w:tc>
          <w:tcPr>
            <w:tcW w:w="1960" w:type="dxa"/>
            <w:gridSpan w:val="3"/>
            <w:tcBorders>
              <w:top w:val="nil"/>
              <w:left w:val="nil"/>
              <w:bottom w:val="single" w:sz="8" w:space="0" w:color="auto"/>
              <w:right w:val="nil"/>
            </w:tcBorders>
            <w:shd w:val="clear" w:color="auto" w:fill="auto"/>
            <w:noWrap/>
            <w:hideMark/>
          </w:tcPr>
          <w:p w:rsidR="00A76B3B" w:rsidRPr="00A76B3B" w:rsidRDefault="00A76B3B" w:rsidP="00A76B3B">
            <w:pPr>
              <w:spacing w:after="0" w:line="240" w:lineRule="auto"/>
              <w:jc w:val="right"/>
              <w:rPr>
                <w:rFonts w:ascii="Times New Roman" w:eastAsia="Times New Roman" w:hAnsi="Times New Roman"/>
                <w:color w:val="000000"/>
                <w:sz w:val="20"/>
                <w:szCs w:val="20"/>
                <w:lang w:eastAsia="fr-FR"/>
              </w:rPr>
            </w:pPr>
            <w:r w:rsidRPr="00A76B3B">
              <w:rPr>
                <w:rFonts w:ascii="Times New Roman" w:eastAsia="Times New Roman" w:hAnsi="Times New Roman"/>
                <w:color w:val="000000"/>
                <w:sz w:val="20"/>
                <w:szCs w:val="20"/>
                <w:lang w:eastAsia="fr-FR"/>
              </w:rPr>
              <w:t>318</w:t>
            </w:r>
          </w:p>
        </w:tc>
      </w:tr>
      <w:tr w:rsidR="00A76B3B" w:rsidRPr="00A76B3B" w:rsidTr="0029226A">
        <w:trPr>
          <w:gridAfter w:val="3"/>
          <w:wAfter w:w="2313" w:type="dxa"/>
          <w:trHeight w:val="270"/>
        </w:trPr>
        <w:tc>
          <w:tcPr>
            <w:tcW w:w="2080" w:type="dxa"/>
            <w:gridSpan w:val="2"/>
            <w:tcBorders>
              <w:top w:val="nil"/>
              <w:left w:val="nil"/>
              <w:bottom w:val="single" w:sz="8" w:space="0" w:color="auto"/>
              <w:right w:val="nil"/>
            </w:tcBorders>
            <w:shd w:val="clear" w:color="auto" w:fill="auto"/>
            <w:noWrap/>
            <w:hideMark/>
          </w:tcPr>
          <w:p w:rsidR="00A76B3B" w:rsidRPr="00A76B3B" w:rsidRDefault="00A76B3B" w:rsidP="00A76B3B">
            <w:pPr>
              <w:spacing w:after="0" w:line="240" w:lineRule="auto"/>
              <w:rPr>
                <w:rFonts w:ascii="Times New Roman" w:eastAsia="Times New Roman" w:hAnsi="Times New Roman"/>
                <w:b/>
                <w:bCs/>
                <w:color w:val="000000"/>
                <w:sz w:val="20"/>
                <w:szCs w:val="20"/>
                <w:lang w:eastAsia="fr-FR"/>
              </w:rPr>
            </w:pPr>
            <w:r w:rsidRPr="00A76B3B">
              <w:rPr>
                <w:rFonts w:ascii="Times New Roman" w:eastAsia="Times New Roman" w:hAnsi="Times New Roman"/>
                <w:b/>
                <w:bCs/>
                <w:color w:val="000000"/>
                <w:sz w:val="20"/>
                <w:szCs w:val="20"/>
                <w:lang w:eastAsia="fr-FR"/>
              </w:rPr>
              <w:t>Total</w:t>
            </w:r>
          </w:p>
        </w:tc>
        <w:tc>
          <w:tcPr>
            <w:tcW w:w="1480" w:type="dxa"/>
            <w:gridSpan w:val="2"/>
            <w:tcBorders>
              <w:top w:val="nil"/>
              <w:left w:val="nil"/>
              <w:bottom w:val="single" w:sz="8" w:space="0" w:color="auto"/>
              <w:right w:val="nil"/>
            </w:tcBorders>
            <w:shd w:val="clear" w:color="auto" w:fill="auto"/>
            <w:noWrap/>
            <w:hideMark/>
          </w:tcPr>
          <w:p w:rsidR="00A76B3B" w:rsidRPr="00A76B3B" w:rsidRDefault="00A76B3B" w:rsidP="00A76B3B">
            <w:pPr>
              <w:spacing w:after="0" w:line="240" w:lineRule="auto"/>
              <w:jc w:val="right"/>
              <w:rPr>
                <w:rFonts w:ascii="Times New Roman" w:eastAsia="Times New Roman" w:hAnsi="Times New Roman"/>
                <w:b/>
                <w:bCs/>
                <w:color w:val="000000"/>
                <w:sz w:val="20"/>
                <w:szCs w:val="20"/>
                <w:lang w:eastAsia="fr-FR"/>
              </w:rPr>
            </w:pPr>
            <w:r w:rsidRPr="00A76B3B">
              <w:rPr>
                <w:rFonts w:ascii="Times New Roman" w:eastAsia="Times New Roman" w:hAnsi="Times New Roman"/>
                <w:b/>
                <w:bCs/>
                <w:color w:val="000000"/>
                <w:sz w:val="20"/>
                <w:szCs w:val="20"/>
                <w:lang w:eastAsia="fr-FR"/>
              </w:rPr>
              <w:t>6</w:t>
            </w:r>
            <w:r w:rsidR="00283C24">
              <w:rPr>
                <w:rFonts w:ascii="Times New Roman" w:eastAsia="Times New Roman" w:hAnsi="Times New Roman"/>
                <w:b/>
                <w:bCs/>
                <w:color w:val="000000"/>
                <w:sz w:val="20"/>
                <w:szCs w:val="20"/>
                <w:lang w:eastAsia="fr-FR"/>
              </w:rPr>
              <w:t xml:space="preserve"> </w:t>
            </w:r>
            <w:r w:rsidRPr="00A76B3B">
              <w:rPr>
                <w:rFonts w:ascii="Times New Roman" w:eastAsia="Times New Roman" w:hAnsi="Times New Roman"/>
                <w:b/>
                <w:bCs/>
                <w:color w:val="000000"/>
                <w:sz w:val="20"/>
                <w:szCs w:val="20"/>
                <w:lang w:eastAsia="fr-FR"/>
              </w:rPr>
              <w:t>897</w:t>
            </w:r>
          </w:p>
        </w:tc>
        <w:tc>
          <w:tcPr>
            <w:tcW w:w="1320" w:type="dxa"/>
            <w:gridSpan w:val="3"/>
            <w:tcBorders>
              <w:top w:val="nil"/>
              <w:left w:val="nil"/>
              <w:bottom w:val="single" w:sz="8" w:space="0" w:color="auto"/>
              <w:right w:val="nil"/>
            </w:tcBorders>
            <w:shd w:val="clear" w:color="auto" w:fill="auto"/>
            <w:noWrap/>
            <w:hideMark/>
          </w:tcPr>
          <w:p w:rsidR="00A76B3B" w:rsidRPr="00A76B3B" w:rsidRDefault="00A76B3B" w:rsidP="00A76B3B">
            <w:pPr>
              <w:spacing w:after="0" w:line="240" w:lineRule="auto"/>
              <w:jc w:val="right"/>
              <w:rPr>
                <w:rFonts w:ascii="Times New Roman" w:eastAsia="Times New Roman" w:hAnsi="Times New Roman"/>
                <w:b/>
                <w:bCs/>
                <w:color w:val="000000"/>
                <w:sz w:val="20"/>
                <w:szCs w:val="20"/>
                <w:lang w:eastAsia="fr-FR"/>
              </w:rPr>
            </w:pPr>
            <w:r w:rsidRPr="00A76B3B">
              <w:rPr>
                <w:rFonts w:ascii="Times New Roman" w:eastAsia="Times New Roman" w:hAnsi="Times New Roman"/>
                <w:b/>
                <w:bCs/>
                <w:color w:val="000000"/>
                <w:sz w:val="20"/>
                <w:szCs w:val="20"/>
                <w:lang w:eastAsia="fr-FR"/>
              </w:rPr>
              <w:t>1</w:t>
            </w:r>
            <w:r w:rsidR="00283C24">
              <w:rPr>
                <w:rFonts w:ascii="Times New Roman" w:eastAsia="Times New Roman" w:hAnsi="Times New Roman"/>
                <w:b/>
                <w:bCs/>
                <w:color w:val="000000"/>
                <w:sz w:val="20"/>
                <w:szCs w:val="20"/>
                <w:lang w:eastAsia="fr-FR"/>
              </w:rPr>
              <w:t xml:space="preserve"> </w:t>
            </w:r>
            <w:r w:rsidRPr="00A76B3B">
              <w:rPr>
                <w:rFonts w:ascii="Times New Roman" w:eastAsia="Times New Roman" w:hAnsi="Times New Roman"/>
                <w:b/>
                <w:bCs/>
                <w:color w:val="000000"/>
                <w:sz w:val="20"/>
                <w:szCs w:val="20"/>
                <w:lang w:eastAsia="fr-FR"/>
              </w:rPr>
              <w:t>370</w:t>
            </w:r>
          </w:p>
        </w:tc>
        <w:tc>
          <w:tcPr>
            <w:tcW w:w="1960" w:type="dxa"/>
            <w:gridSpan w:val="3"/>
            <w:tcBorders>
              <w:top w:val="nil"/>
              <w:left w:val="nil"/>
              <w:bottom w:val="single" w:sz="8" w:space="0" w:color="auto"/>
              <w:right w:val="nil"/>
            </w:tcBorders>
            <w:shd w:val="clear" w:color="auto" w:fill="auto"/>
            <w:noWrap/>
            <w:hideMark/>
          </w:tcPr>
          <w:p w:rsidR="00A76B3B" w:rsidRPr="00A76B3B" w:rsidRDefault="00A76B3B" w:rsidP="00A76B3B">
            <w:pPr>
              <w:spacing w:after="0" w:line="240" w:lineRule="auto"/>
              <w:jc w:val="right"/>
              <w:rPr>
                <w:rFonts w:ascii="Times New Roman" w:eastAsia="Times New Roman" w:hAnsi="Times New Roman"/>
                <w:b/>
                <w:bCs/>
                <w:color w:val="000000"/>
                <w:sz w:val="20"/>
                <w:szCs w:val="20"/>
                <w:lang w:eastAsia="fr-FR"/>
              </w:rPr>
            </w:pPr>
            <w:r w:rsidRPr="00A76B3B">
              <w:rPr>
                <w:rFonts w:ascii="Times New Roman" w:eastAsia="Times New Roman" w:hAnsi="Times New Roman"/>
                <w:b/>
                <w:bCs/>
                <w:color w:val="000000"/>
                <w:sz w:val="20"/>
                <w:szCs w:val="20"/>
                <w:lang w:eastAsia="fr-FR"/>
              </w:rPr>
              <w:t>8</w:t>
            </w:r>
            <w:r w:rsidR="00283C24">
              <w:rPr>
                <w:rFonts w:ascii="Times New Roman" w:eastAsia="Times New Roman" w:hAnsi="Times New Roman"/>
                <w:b/>
                <w:bCs/>
                <w:color w:val="000000"/>
                <w:sz w:val="20"/>
                <w:szCs w:val="20"/>
                <w:lang w:eastAsia="fr-FR"/>
              </w:rPr>
              <w:t xml:space="preserve"> </w:t>
            </w:r>
            <w:r w:rsidRPr="00A76B3B">
              <w:rPr>
                <w:rFonts w:ascii="Times New Roman" w:eastAsia="Times New Roman" w:hAnsi="Times New Roman"/>
                <w:b/>
                <w:bCs/>
                <w:color w:val="000000"/>
                <w:sz w:val="20"/>
                <w:szCs w:val="20"/>
                <w:lang w:eastAsia="fr-FR"/>
              </w:rPr>
              <w:t>267</w:t>
            </w:r>
          </w:p>
        </w:tc>
      </w:tr>
      <w:tr w:rsidR="00A76B3B" w:rsidRPr="00A76B3B" w:rsidTr="0029226A">
        <w:trPr>
          <w:gridAfter w:val="3"/>
          <w:wAfter w:w="2313" w:type="dxa"/>
          <w:trHeight w:val="300"/>
        </w:trPr>
        <w:tc>
          <w:tcPr>
            <w:tcW w:w="6840" w:type="dxa"/>
            <w:gridSpan w:val="10"/>
            <w:tcBorders>
              <w:top w:val="single" w:sz="8" w:space="0" w:color="auto"/>
              <w:left w:val="nil"/>
              <w:bottom w:val="nil"/>
              <w:right w:val="nil"/>
            </w:tcBorders>
            <w:shd w:val="clear" w:color="auto" w:fill="auto"/>
            <w:noWrap/>
            <w:vAlign w:val="bottom"/>
            <w:hideMark/>
          </w:tcPr>
          <w:p w:rsidR="00A76B3B" w:rsidRPr="00A76B3B" w:rsidRDefault="00A76B3B" w:rsidP="00A76B3B">
            <w:pPr>
              <w:spacing w:after="0" w:line="240" w:lineRule="auto"/>
              <w:rPr>
                <w:rFonts w:ascii="Times New Roman" w:eastAsia="Times New Roman" w:hAnsi="Times New Roman"/>
                <w:i/>
                <w:iCs/>
                <w:color w:val="000000"/>
                <w:sz w:val="16"/>
                <w:szCs w:val="16"/>
                <w:lang w:eastAsia="fr-FR"/>
              </w:rPr>
            </w:pPr>
            <w:r w:rsidRPr="00A76B3B">
              <w:rPr>
                <w:rFonts w:ascii="Times New Roman" w:eastAsia="Times New Roman" w:hAnsi="Times New Roman"/>
                <w:i/>
                <w:iCs/>
                <w:color w:val="000000"/>
                <w:sz w:val="16"/>
                <w:szCs w:val="16"/>
                <w:lang w:eastAsia="fr-FR"/>
              </w:rPr>
              <w:t>Source : MEF : RIBA-Juillet 2013</w:t>
            </w:r>
          </w:p>
        </w:tc>
      </w:tr>
    </w:tbl>
    <w:p w:rsidR="000255D7" w:rsidRPr="0086318A" w:rsidRDefault="000255D7" w:rsidP="0009014F">
      <w:pPr>
        <w:rPr>
          <w:rFonts w:ascii="Times New Roman" w:hAnsi="Times New Roman"/>
          <w:sz w:val="24"/>
          <w:szCs w:val="24"/>
        </w:rPr>
      </w:pPr>
    </w:p>
    <w:p w:rsidR="009C6EE8" w:rsidRPr="004E3FE6" w:rsidRDefault="009C6EE8" w:rsidP="0029226A">
      <w:pPr>
        <w:pStyle w:val="Titre2"/>
        <w:spacing w:before="0" w:after="240" w:line="240" w:lineRule="auto"/>
        <w:jc w:val="both"/>
        <w:rPr>
          <w:rFonts w:ascii="Times New Roman" w:hAnsi="Times New Roman" w:cs="Times New Roman"/>
          <w:color w:val="auto"/>
          <w:sz w:val="24"/>
          <w:szCs w:val="24"/>
        </w:rPr>
      </w:pPr>
      <w:bookmarkStart w:id="170" w:name="_Toc373912778"/>
      <w:bookmarkStart w:id="171" w:name="_Toc375619623"/>
      <w:bookmarkStart w:id="172" w:name="_Toc375622886"/>
      <w:bookmarkStart w:id="173" w:name="_Toc375625339"/>
      <w:bookmarkStart w:id="174" w:name="_Toc375646006"/>
      <w:r w:rsidRPr="004E3FE6">
        <w:rPr>
          <w:rFonts w:ascii="Times New Roman" w:hAnsi="Times New Roman" w:cs="Times New Roman"/>
          <w:color w:val="auto"/>
          <w:sz w:val="24"/>
          <w:szCs w:val="24"/>
        </w:rPr>
        <w:t>Limite d</w:t>
      </w:r>
      <w:bookmarkEnd w:id="170"/>
      <w:r w:rsidR="00E77A25" w:rsidRPr="004E3FE6">
        <w:rPr>
          <w:rFonts w:ascii="Times New Roman" w:hAnsi="Times New Roman" w:cs="Times New Roman"/>
          <w:color w:val="auto"/>
          <w:sz w:val="24"/>
          <w:szCs w:val="24"/>
        </w:rPr>
        <w:t>e l’opération de recensement</w:t>
      </w:r>
      <w:bookmarkEnd w:id="171"/>
      <w:bookmarkEnd w:id="172"/>
      <w:bookmarkEnd w:id="173"/>
      <w:bookmarkEnd w:id="174"/>
    </w:p>
    <w:p w:rsidR="004D0A51" w:rsidRDefault="004D0A51" w:rsidP="00135A3D">
      <w:pPr>
        <w:pStyle w:val="Paragraphedeliste"/>
        <w:numPr>
          <w:ilvl w:val="0"/>
          <w:numId w:val="5"/>
        </w:numPr>
        <w:spacing w:after="0"/>
        <w:jc w:val="both"/>
        <w:rPr>
          <w:rFonts w:ascii="Times New Roman" w:hAnsi="Times New Roman"/>
          <w:sz w:val="24"/>
          <w:szCs w:val="24"/>
        </w:rPr>
      </w:pPr>
      <w:r>
        <w:rPr>
          <w:rFonts w:ascii="Times New Roman" w:hAnsi="Times New Roman"/>
          <w:sz w:val="24"/>
          <w:szCs w:val="24"/>
        </w:rPr>
        <w:t>La variable qui rend compte de l’usage fait s’est</w:t>
      </w:r>
      <w:r w:rsidR="00B7704D">
        <w:rPr>
          <w:rFonts w:ascii="Times New Roman" w:hAnsi="Times New Roman"/>
          <w:sz w:val="24"/>
          <w:szCs w:val="24"/>
        </w:rPr>
        <w:t xml:space="preserve"> globalement focalisé sur le "</w:t>
      </w:r>
      <w:r>
        <w:rPr>
          <w:rFonts w:ascii="Times New Roman" w:hAnsi="Times New Roman"/>
          <w:sz w:val="24"/>
          <w:szCs w:val="24"/>
        </w:rPr>
        <w:t>logement</w:t>
      </w:r>
      <w:r w:rsidR="00B7704D">
        <w:rPr>
          <w:rFonts w:ascii="Times New Roman" w:hAnsi="Times New Roman"/>
          <w:sz w:val="24"/>
          <w:szCs w:val="24"/>
        </w:rPr>
        <w:t>"</w:t>
      </w:r>
      <w:r>
        <w:rPr>
          <w:rFonts w:ascii="Times New Roman" w:hAnsi="Times New Roman"/>
          <w:sz w:val="24"/>
          <w:szCs w:val="24"/>
        </w:rPr>
        <w:t xml:space="preserve"> et n’apporte</w:t>
      </w:r>
      <w:r w:rsidR="00B7704D">
        <w:rPr>
          <w:rFonts w:ascii="Times New Roman" w:hAnsi="Times New Roman"/>
          <w:sz w:val="24"/>
          <w:szCs w:val="24"/>
        </w:rPr>
        <w:t xml:space="preserve"> aucune </w:t>
      </w:r>
      <w:r>
        <w:rPr>
          <w:rFonts w:ascii="Times New Roman" w:hAnsi="Times New Roman"/>
          <w:sz w:val="24"/>
          <w:szCs w:val="24"/>
        </w:rPr>
        <w:t>précision sur les « logements sociaux »</w:t>
      </w:r>
      <w:r w:rsidR="00410C6E">
        <w:rPr>
          <w:rFonts w:ascii="Times New Roman" w:hAnsi="Times New Roman"/>
          <w:sz w:val="24"/>
          <w:szCs w:val="24"/>
        </w:rPr>
        <w:t> ;</w:t>
      </w:r>
    </w:p>
    <w:p w:rsidR="003275A3" w:rsidRDefault="00D11EB2" w:rsidP="00135A3D">
      <w:pPr>
        <w:pStyle w:val="Paragraphedeliste"/>
        <w:numPr>
          <w:ilvl w:val="0"/>
          <w:numId w:val="5"/>
        </w:numPr>
        <w:spacing w:after="0"/>
        <w:jc w:val="both"/>
        <w:rPr>
          <w:rFonts w:ascii="Times New Roman" w:hAnsi="Times New Roman"/>
          <w:sz w:val="24"/>
          <w:szCs w:val="24"/>
        </w:rPr>
      </w:pPr>
      <w:r w:rsidRPr="0086318A">
        <w:rPr>
          <w:rFonts w:ascii="Times New Roman" w:hAnsi="Times New Roman"/>
          <w:sz w:val="24"/>
          <w:szCs w:val="24"/>
        </w:rPr>
        <w:t>Les coûts</w:t>
      </w:r>
      <w:r w:rsidR="003275A3" w:rsidRPr="0086318A">
        <w:rPr>
          <w:rFonts w:ascii="Times New Roman" w:hAnsi="Times New Roman"/>
          <w:sz w:val="24"/>
          <w:szCs w:val="24"/>
        </w:rPr>
        <w:t xml:space="preserve"> (de construction/réalisation, de location et d’entretien)</w:t>
      </w:r>
      <w:r w:rsidRPr="0086318A">
        <w:rPr>
          <w:rFonts w:ascii="Times New Roman" w:hAnsi="Times New Roman"/>
          <w:sz w:val="24"/>
          <w:szCs w:val="24"/>
        </w:rPr>
        <w:t>, les références</w:t>
      </w:r>
      <w:r w:rsidR="003275A3" w:rsidRPr="0086318A">
        <w:rPr>
          <w:rFonts w:ascii="Times New Roman" w:hAnsi="Times New Roman"/>
          <w:sz w:val="24"/>
          <w:szCs w:val="24"/>
        </w:rPr>
        <w:t xml:space="preserve"> des contrats</w:t>
      </w:r>
      <w:r w:rsidRPr="0086318A">
        <w:rPr>
          <w:rFonts w:ascii="Times New Roman" w:hAnsi="Times New Roman"/>
          <w:sz w:val="24"/>
          <w:szCs w:val="24"/>
        </w:rPr>
        <w:t xml:space="preserve"> et les </w:t>
      </w:r>
      <w:r w:rsidR="003275A3" w:rsidRPr="0086318A">
        <w:rPr>
          <w:rFonts w:ascii="Times New Roman" w:hAnsi="Times New Roman"/>
          <w:sz w:val="24"/>
          <w:szCs w:val="24"/>
        </w:rPr>
        <w:t xml:space="preserve">dates des différents </w:t>
      </w:r>
      <w:r w:rsidRPr="0086318A">
        <w:rPr>
          <w:rFonts w:ascii="Times New Roman" w:hAnsi="Times New Roman"/>
          <w:sz w:val="24"/>
          <w:szCs w:val="24"/>
        </w:rPr>
        <w:t>contrats</w:t>
      </w:r>
      <w:r w:rsidR="003275A3" w:rsidRPr="0086318A">
        <w:rPr>
          <w:rFonts w:ascii="Times New Roman" w:hAnsi="Times New Roman"/>
          <w:sz w:val="24"/>
          <w:szCs w:val="24"/>
        </w:rPr>
        <w:t xml:space="preserve"> (mois et année)</w:t>
      </w:r>
      <w:r w:rsidR="001177F5">
        <w:rPr>
          <w:rFonts w:ascii="Times New Roman" w:hAnsi="Times New Roman"/>
          <w:sz w:val="24"/>
          <w:szCs w:val="24"/>
        </w:rPr>
        <w:t xml:space="preserve"> n’ont été renseigné que pou</w:t>
      </w:r>
      <w:r w:rsidRPr="0086318A">
        <w:rPr>
          <w:rFonts w:ascii="Times New Roman" w:hAnsi="Times New Roman"/>
          <w:sz w:val="24"/>
          <w:szCs w:val="24"/>
        </w:rPr>
        <w:t xml:space="preserve">r </w:t>
      </w:r>
      <w:r w:rsidR="00B7704D">
        <w:rPr>
          <w:rFonts w:ascii="Times New Roman" w:hAnsi="Times New Roman"/>
          <w:sz w:val="24"/>
          <w:szCs w:val="24"/>
        </w:rPr>
        <w:t>une très faible proportion  de</w:t>
      </w:r>
      <w:r w:rsidRPr="0086318A">
        <w:rPr>
          <w:rFonts w:ascii="Times New Roman" w:hAnsi="Times New Roman"/>
          <w:sz w:val="24"/>
          <w:szCs w:val="24"/>
        </w:rPr>
        <w:t xml:space="preserve"> </w:t>
      </w:r>
      <w:r w:rsidR="003275A3" w:rsidRPr="0086318A">
        <w:rPr>
          <w:rFonts w:ascii="Times New Roman" w:hAnsi="Times New Roman"/>
          <w:sz w:val="24"/>
          <w:szCs w:val="24"/>
        </w:rPr>
        <w:t>bâtiments re</w:t>
      </w:r>
      <w:r w:rsidR="00DC0D7A" w:rsidRPr="0086318A">
        <w:rPr>
          <w:rFonts w:ascii="Times New Roman" w:hAnsi="Times New Roman"/>
          <w:sz w:val="24"/>
          <w:szCs w:val="24"/>
        </w:rPr>
        <w:t>censés</w:t>
      </w:r>
      <w:r w:rsidRPr="0086318A">
        <w:rPr>
          <w:rFonts w:ascii="Times New Roman" w:hAnsi="Times New Roman"/>
          <w:sz w:val="24"/>
          <w:szCs w:val="24"/>
        </w:rPr>
        <w:t xml:space="preserve">. </w:t>
      </w:r>
      <w:r w:rsidR="00135A3D">
        <w:rPr>
          <w:rFonts w:ascii="Times New Roman" w:hAnsi="Times New Roman"/>
          <w:sz w:val="24"/>
          <w:szCs w:val="24"/>
        </w:rPr>
        <w:t xml:space="preserve">Les agents recenseurs ont eu des difficultés à collecter les informations sur les coûts. </w:t>
      </w:r>
      <w:r w:rsidR="003275A3" w:rsidRPr="00135A3D">
        <w:rPr>
          <w:rFonts w:ascii="Times New Roman" w:hAnsi="Times New Roman"/>
          <w:sz w:val="24"/>
          <w:szCs w:val="24"/>
        </w:rPr>
        <w:t>L’analyse des résultats relatifs à ces données sont réduites à</w:t>
      </w:r>
      <w:r w:rsidR="00135A3D" w:rsidRPr="00135A3D">
        <w:rPr>
          <w:rFonts w:ascii="Times New Roman" w:hAnsi="Times New Roman"/>
          <w:sz w:val="24"/>
          <w:szCs w:val="24"/>
        </w:rPr>
        <w:t xml:space="preserve"> </w:t>
      </w:r>
      <w:r w:rsidR="00B7704D">
        <w:rPr>
          <w:rFonts w:ascii="Times New Roman" w:hAnsi="Times New Roman"/>
          <w:sz w:val="24"/>
          <w:szCs w:val="24"/>
        </w:rPr>
        <w:t xml:space="preserve">très faible proportion </w:t>
      </w:r>
      <w:r w:rsidR="00135A3D" w:rsidRPr="00135A3D">
        <w:rPr>
          <w:rFonts w:ascii="Times New Roman" w:hAnsi="Times New Roman"/>
          <w:sz w:val="24"/>
          <w:szCs w:val="24"/>
        </w:rPr>
        <w:t>structures identifiées ;</w:t>
      </w:r>
    </w:p>
    <w:p w:rsidR="000F2C2D" w:rsidRDefault="000F2C2D" w:rsidP="00135A3D">
      <w:pPr>
        <w:pStyle w:val="Paragraphedeliste"/>
        <w:numPr>
          <w:ilvl w:val="0"/>
          <w:numId w:val="5"/>
        </w:numPr>
        <w:spacing w:after="0"/>
        <w:jc w:val="both"/>
        <w:rPr>
          <w:rFonts w:ascii="Times New Roman" w:hAnsi="Times New Roman"/>
          <w:sz w:val="24"/>
          <w:szCs w:val="24"/>
        </w:rPr>
      </w:pPr>
      <w:r>
        <w:rPr>
          <w:rFonts w:ascii="Times New Roman" w:hAnsi="Times New Roman"/>
          <w:sz w:val="24"/>
          <w:szCs w:val="24"/>
        </w:rPr>
        <w:t>Les données collectée sur le coût d’entretien du système électrique et de l’ascenseur n’apportent pas de précision sur la fonctionnalité de l’équipement ;</w:t>
      </w:r>
    </w:p>
    <w:p w:rsidR="00F81ADD" w:rsidRPr="00135A3D" w:rsidRDefault="00AC19AA" w:rsidP="00135A3D">
      <w:pPr>
        <w:pStyle w:val="Paragraphedeliste"/>
        <w:numPr>
          <w:ilvl w:val="0"/>
          <w:numId w:val="5"/>
        </w:numPr>
        <w:spacing w:after="0"/>
        <w:jc w:val="both"/>
        <w:rPr>
          <w:rFonts w:ascii="Times New Roman" w:hAnsi="Times New Roman"/>
          <w:sz w:val="24"/>
          <w:szCs w:val="24"/>
        </w:rPr>
      </w:pPr>
      <w:r>
        <w:rPr>
          <w:rFonts w:ascii="Times New Roman" w:hAnsi="Times New Roman"/>
          <w:sz w:val="24"/>
          <w:szCs w:val="24"/>
        </w:rPr>
        <w:t xml:space="preserve">L’information sur le </w:t>
      </w:r>
      <w:r w:rsidR="00F81ADD">
        <w:rPr>
          <w:rFonts w:ascii="Times New Roman" w:hAnsi="Times New Roman"/>
          <w:sz w:val="24"/>
          <w:szCs w:val="24"/>
        </w:rPr>
        <w:t>coût de constru</w:t>
      </w:r>
      <w:r>
        <w:rPr>
          <w:rFonts w:ascii="Times New Roman" w:hAnsi="Times New Roman"/>
          <w:sz w:val="24"/>
          <w:szCs w:val="24"/>
        </w:rPr>
        <w:t xml:space="preserve">ction/réalisation n’a été collectée que pour les bâtiments occupés excluant les bâtiments faisant objet </w:t>
      </w:r>
      <w:r w:rsidR="00B7704D">
        <w:rPr>
          <w:rFonts w:ascii="Times New Roman" w:hAnsi="Times New Roman"/>
          <w:sz w:val="24"/>
          <w:szCs w:val="24"/>
        </w:rPr>
        <w:t>"</w:t>
      </w:r>
      <w:r>
        <w:rPr>
          <w:rFonts w:ascii="Times New Roman" w:hAnsi="Times New Roman"/>
          <w:sz w:val="24"/>
          <w:szCs w:val="24"/>
        </w:rPr>
        <w:t>d’aucun usage</w:t>
      </w:r>
      <w:r w:rsidR="00B7704D">
        <w:rPr>
          <w:rFonts w:ascii="Times New Roman" w:hAnsi="Times New Roman"/>
          <w:sz w:val="24"/>
          <w:szCs w:val="24"/>
        </w:rPr>
        <w:t>"</w:t>
      </w:r>
      <w:r>
        <w:rPr>
          <w:rFonts w:ascii="Times New Roman" w:hAnsi="Times New Roman"/>
          <w:sz w:val="24"/>
          <w:szCs w:val="24"/>
        </w:rPr>
        <w:t> ;</w:t>
      </w:r>
    </w:p>
    <w:p w:rsidR="00B803C4" w:rsidRDefault="00EF534A" w:rsidP="00135A3D">
      <w:pPr>
        <w:pStyle w:val="Paragraphedeliste"/>
        <w:numPr>
          <w:ilvl w:val="0"/>
          <w:numId w:val="5"/>
        </w:numPr>
        <w:spacing w:after="0"/>
        <w:jc w:val="both"/>
        <w:rPr>
          <w:rFonts w:ascii="Times New Roman" w:hAnsi="Times New Roman"/>
          <w:sz w:val="24"/>
          <w:szCs w:val="24"/>
        </w:rPr>
      </w:pPr>
      <w:r w:rsidRPr="0086318A">
        <w:rPr>
          <w:rFonts w:ascii="Times New Roman" w:hAnsi="Times New Roman"/>
          <w:sz w:val="24"/>
          <w:szCs w:val="24"/>
        </w:rPr>
        <w:t>L’état du bâtiment est enregistré sous l’appréciation</w:t>
      </w:r>
      <w:r w:rsidR="00E77A25">
        <w:rPr>
          <w:rFonts w:ascii="Times New Roman" w:hAnsi="Times New Roman"/>
          <w:sz w:val="24"/>
          <w:szCs w:val="24"/>
        </w:rPr>
        <w:t xml:space="preserve"> des agents et de l’interviewé :</w:t>
      </w:r>
    </w:p>
    <w:p w:rsidR="00E77A25" w:rsidRDefault="00E77A25" w:rsidP="00135A3D">
      <w:pPr>
        <w:pStyle w:val="Paragraphedeliste"/>
        <w:numPr>
          <w:ilvl w:val="0"/>
          <w:numId w:val="5"/>
        </w:numPr>
        <w:spacing w:after="0"/>
        <w:jc w:val="both"/>
        <w:rPr>
          <w:rFonts w:ascii="Times New Roman" w:hAnsi="Times New Roman"/>
          <w:sz w:val="24"/>
          <w:szCs w:val="24"/>
        </w:rPr>
      </w:pPr>
      <w:r>
        <w:rPr>
          <w:rFonts w:ascii="Times New Roman" w:hAnsi="Times New Roman"/>
          <w:sz w:val="24"/>
          <w:szCs w:val="24"/>
        </w:rPr>
        <w:lastRenderedPageBreak/>
        <w:t>L’étude bien qu’ayant couvert tout le territoire national, les bâtiments relevant de la sécurité publique (villas présidentielles, prisons etc.) n’ont pu être pris en compte pour des raisons de sécurité nationale ;</w:t>
      </w:r>
    </w:p>
    <w:p w:rsidR="00E77A25" w:rsidRDefault="00E77A25" w:rsidP="00135A3D">
      <w:pPr>
        <w:pStyle w:val="Paragraphedeliste"/>
        <w:numPr>
          <w:ilvl w:val="0"/>
          <w:numId w:val="5"/>
        </w:numPr>
        <w:spacing w:after="0"/>
        <w:jc w:val="both"/>
        <w:rPr>
          <w:rFonts w:ascii="Times New Roman" w:hAnsi="Times New Roman"/>
          <w:sz w:val="24"/>
          <w:szCs w:val="24"/>
        </w:rPr>
      </w:pPr>
      <w:r>
        <w:rPr>
          <w:rFonts w:ascii="Times New Roman" w:hAnsi="Times New Roman"/>
          <w:sz w:val="24"/>
          <w:szCs w:val="24"/>
        </w:rPr>
        <w:t>Au lendemain du recensement, certains bâtiments comme la tour administrative située en face du minis</w:t>
      </w:r>
      <w:r w:rsidR="007845F1">
        <w:rPr>
          <w:rFonts w:ascii="Times New Roman" w:hAnsi="Times New Roman"/>
          <w:sz w:val="24"/>
          <w:szCs w:val="24"/>
        </w:rPr>
        <w:t>tère des affaires étrangères n’ont</w:t>
      </w:r>
      <w:r>
        <w:rPr>
          <w:rFonts w:ascii="Times New Roman" w:hAnsi="Times New Roman"/>
          <w:sz w:val="24"/>
          <w:szCs w:val="24"/>
        </w:rPr>
        <w:t xml:space="preserve"> pas été pris en compte dans la base de données alors qu’elle a été mis</w:t>
      </w:r>
      <w:r w:rsidR="007845F1">
        <w:rPr>
          <w:rFonts w:ascii="Times New Roman" w:hAnsi="Times New Roman"/>
          <w:sz w:val="24"/>
          <w:szCs w:val="24"/>
        </w:rPr>
        <w:t>e</w:t>
      </w:r>
      <w:r>
        <w:rPr>
          <w:rFonts w:ascii="Times New Roman" w:hAnsi="Times New Roman"/>
          <w:sz w:val="24"/>
          <w:szCs w:val="24"/>
        </w:rPr>
        <w:t xml:space="preserve"> en service en novembre 2013</w:t>
      </w:r>
      <w:r w:rsidR="00135A3D">
        <w:rPr>
          <w:rFonts w:ascii="Times New Roman" w:hAnsi="Times New Roman"/>
          <w:sz w:val="24"/>
          <w:szCs w:val="24"/>
        </w:rPr>
        <w:t>.</w:t>
      </w:r>
    </w:p>
    <w:p w:rsidR="00E77A25" w:rsidRDefault="00E77A25" w:rsidP="00E77A25">
      <w:pPr>
        <w:spacing w:after="0"/>
        <w:rPr>
          <w:rFonts w:ascii="Times New Roman" w:hAnsi="Times New Roman"/>
          <w:sz w:val="24"/>
          <w:szCs w:val="24"/>
        </w:rPr>
      </w:pPr>
    </w:p>
    <w:p w:rsidR="00E77A25" w:rsidRPr="00E77A25" w:rsidRDefault="00E77A25" w:rsidP="00E77A25">
      <w:pPr>
        <w:spacing w:after="0"/>
        <w:rPr>
          <w:rFonts w:ascii="Times New Roman" w:hAnsi="Times New Roman"/>
          <w:sz w:val="24"/>
          <w:szCs w:val="24"/>
        </w:rPr>
        <w:sectPr w:rsidR="00E77A25" w:rsidRPr="00E77A25" w:rsidSect="009153E3">
          <w:pgSz w:w="11906" w:h="16838"/>
          <w:pgMar w:top="1417" w:right="1417" w:bottom="1417" w:left="1417" w:header="708" w:footer="708" w:gutter="0"/>
          <w:cols w:space="708"/>
          <w:docGrid w:linePitch="360"/>
        </w:sectPr>
      </w:pPr>
    </w:p>
    <w:p w:rsidR="003A7E70" w:rsidRPr="00445397" w:rsidRDefault="009C6EE8" w:rsidP="000E3CDE">
      <w:pPr>
        <w:pStyle w:val="Titre1"/>
        <w:spacing w:before="0" w:after="240"/>
        <w:rPr>
          <w:rFonts w:ascii="Times New Roman" w:hAnsi="Times New Roman" w:cs="Times New Roman"/>
          <w:color w:val="auto"/>
          <w:sz w:val="24"/>
        </w:rPr>
      </w:pPr>
      <w:bookmarkStart w:id="175" w:name="_Toc373912779"/>
      <w:bookmarkStart w:id="176" w:name="_Toc375619624"/>
      <w:bookmarkStart w:id="177" w:name="_Toc375622887"/>
      <w:bookmarkStart w:id="178" w:name="_Toc375625340"/>
      <w:bookmarkStart w:id="179" w:name="_Toc375646007"/>
      <w:r w:rsidRPr="00445397">
        <w:rPr>
          <w:rFonts w:ascii="Times New Roman" w:hAnsi="Times New Roman" w:cs="Times New Roman"/>
          <w:color w:val="auto"/>
          <w:sz w:val="24"/>
        </w:rPr>
        <w:lastRenderedPageBreak/>
        <w:t>L</w:t>
      </w:r>
      <w:r w:rsidR="00135A3D">
        <w:rPr>
          <w:rFonts w:ascii="Times New Roman" w:hAnsi="Times New Roman" w:cs="Times New Roman"/>
          <w:color w:val="auto"/>
          <w:sz w:val="24"/>
        </w:rPr>
        <w:t>E PARC IMMOBILIER BÂTI DE L’ETAT</w:t>
      </w:r>
      <w:r w:rsidR="003275A3" w:rsidRPr="00445397">
        <w:rPr>
          <w:rFonts w:ascii="Times New Roman" w:hAnsi="Times New Roman" w:cs="Times New Roman"/>
          <w:color w:val="auto"/>
          <w:sz w:val="24"/>
        </w:rPr>
        <w:t xml:space="preserve"> EN 2013</w:t>
      </w:r>
      <w:bookmarkEnd w:id="175"/>
      <w:bookmarkEnd w:id="176"/>
      <w:bookmarkEnd w:id="177"/>
      <w:bookmarkEnd w:id="178"/>
      <w:bookmarkEnd w:id="179"/>
    </w:p>
    <w:p w:rsidR="00DD35B0" w:rsidRDefault="00DD35B0" w:rsidP="00DC0D7A">
      <w:pPr>
        <w:jc w:val="both"/>
        <w:rPr>
          <w:rFonts w:ascii="Times New Roman" w:hAnsi="Times New Roman"/>
          <w:sz w:val="24"/>
        </w:rPr>
      </w:pPr>
      <w:r w:rsidRPr="0086318A">
        <w:rPr>
          <w:rFonts w:ascii="Times New Roman" w:hAnsi="Times New Roman"/>
          <w:sz w:val="24"/>
        </w:rPr>
        <w:t xml:space="preserve">Le parc immobilier </w:t>
      </w:r>
      <w:r w:rsidR="007845F1">
        <w:rPr>
          <w:rFonts w:ascii="Times New Roman" w:hAnsi="Times New Roman"/>
          <w:sz w:val="24"/>
        </w:rPr>
        <w:t>bâti</w:t>
      </w:r>
      <w:r w:rsidRPr="0086318A">
        <w:rPr>
          <w:rFonts w:ascii="Times New Roman" w:hAnsi="Times New Roman"/>
          <w:sz w:val="24"/>
        </w:rPr>
        <w:t xml:space="preserve"> du Bénin en 2013 est décrit à travers </w:t>
      </w:r>
      <w:r w:rsidR="007845F1">
        <w:rPr>
          <w:rFonts w:ascii="Times New Roman" w:hAnsi="Times New Roman"/>
          <w:sz w:val="24"/>
        </w:rPr>
        <w:t xml:space="preserve">le type de construction, </w:t>
      </w:r>
      <w:r w:rsidRPr="0086318A">
        <w:rPr>
          <w:rFonts w:ascii="Times New Roman" w:hAnsi="Times New Roman"/>
          <w:sz w:val="24"/>
        </w:rPr>
        <w:t xml:space="preserve">sa localisation géographique et la typologie des </w:t>
      </w:r>
      <w:r w:rsidR="0077386F" w:rsidRPr="0086318A">
        <w:rPr>
          <w:rFonts w:ascii="Times New Roman" w:hAnsi="Times New Roman"/>
          <w:sz w:val="24"/>
        </w:rPr>
        <w:t>bâtiments</w:t>
      </w:r>
      <w:r w:rsidRPr="0086318A">
        <w:rPr>
          <w:rFonts w:ascii="Times New Roman" w:hAnsi="Times New Roman"/>
          <w:sz w:val="24"/>
        </w:rPr>
        <w:t xml:space="preserve">. Cette description concerne les </w:t>
      </w:r>
      <w:r w:rsidR="0077386F" w:rsidRPr="0086318A">
        <w:rPr>
          <w:rFonts w:ascii="Times New Roman" w:hAnsi="Times New Roman"/>
          <w:sz w:val="24"/>
        </w:rPr>
        <w:t xml:space="preserve">bâtiments </w:t>
      </w:r>
      <w:r w:rsidR="007845F1">
        <w:rPr>
          <w:rFonts w:ascii="Times New Roman" w:hAnsi="Times New Roman"/>
          <w:sz w:val="24"/>
        </w:rPr>
        <w:t>administratifs</w:t>
      </w:r>
      <w:r w:rsidR="00A87C4E" w:rsidRPr="0086318A">
        <w:rPr>
          <w:rFonts w:ascii="Times New Roman" w:hAnsi="Times New Roman"/>
          <w:sz w:val="24"/>
        </w:rPr>
        <w:t xml:space="preserve"> et les </w:t>
      </w:r>
      <w:r w:rsidR="007845F1">
        <w:rPr>
          <w:rFonts w:ascii="Times New Roman" w:hAnsi="Times New Roman"/>
          <w:sz w:val="24"/>
        </w:rPr>
        <w:t>équipements marchands</w:t>
      </w:r>
      <w:r w:rsidRPr="0086318A">
        <w:rPr>
          <w:rFonts w:ascii="Times New Roman" w:hAnsi="Times New Roman"/>
          <w:sz w:val="24"/>
        </w:rPr>
        <w:t>.</w:t>
      </w:r>
      <w:r w:rsidR="00681C9C">
        <w:rPr>
          <w:rFonts w:ascii="Times New Roman" w:hAnsi="Times New Roman"/>
          <w:sz w:val="24"/>
        </w:rPr>
        <w:t xml:space="preserve"> </w:t>
      </w:r>
    </w:p>
    <w:p w:rsidR="00BA090D" w:rsidRPr="004E3FE6" w:rsidRDefault="00BA090D" w:rsidP="007845F1">
      <w:pPr>
        <w:pStyle w:val="Titre2"/>
        <w:rPr>
          <w:rFonts w:ascii="Times New Roman" w:hAnsi="Times New Roman" w:cs="Times New Roman"/>
          <w:color w:val="auto"/>
          <w:sz w:val="24"/>
        </w:rPr>
      </w:pPr>
      <w:bookmarkStart w:id="180" w:name="_Toc373912795"/>
      <w:bookmarkStart w:id="181" w:name="_Toc375619625"/>
      <w:bookmarkStart w:id="182" w:name="_Toc375622888"/>
      <w:bookmarkStart w:id="183" w:name="_Toc375625341"/>
      <w:bookmarkStart w:id="184" w:name="_Toc375646008"/>
      <w:r w:rsidRPr="004E3FE6">
        <w:rPr>
          <w:rFonts w:ascii="Times New Roman" w:hAnsi="Times New Roman" w:cs="Times New Roman"/>
          <w:color w:val="auto"/>
          <w:sz w:val="24"/>
        </w:rPr>
        <w:t>Type de construction</w:t>
      </w:r>
      <w:bookmarkEnd w:id="180"/>
      <w:bookmarkEnd w:id="181"/>
      <w:bookmarkEnd w:id="182"/>
      <w:bookmarkEnd w:id="183"/>
      <w:bookmarkEnd w:id="184"/>
    </w:p>
    <w:p w:rsidR="007845F1" w:rsidRDefault="00567BDD" w:rsidP="007845F1">
      <w:r>
        <w:rPr>
          <w:noProof/>
          <w:lang w:eastAsia="fr-FR"/>
        </w:rPr>
        <w:pict>
          <v:rect id="_x0000_s1041" style="position:absolute;margin-left:-6.3pt;margin-top:12.55pt;width:459.15pt;height:49.55pt;z-index:251666432">
            <v:textbox>
              <w:txbxContent>
                <w:p w:rsidR="00D30E22" w:rsidRDefault="00D30E22" w:rsidP="007845F1">
                  <w:pPr>
                    <w:jc w:val="both"/>
                  </w:pPr>
                  <w:r w:rsidRPr="007845F1">
                    <w:rPr>
                      <w:rFonts w:ascii="Times New Roman" w:hAnsi="Times New Roman"/>
                      <w:b/>
                      <w:i/>
                      <w:sz w:val="20"/>
                      <w:szCs w:val="20"/>
                    </w:rPr>
                    <w:t>Note méthodologique</w:t>
                  </w:r>
                  <w:r w:rsidRPr="007845F1">
                    <w:rPr>
                      <w:rFonts w:ascii="Times New Roman" w:hAnsi="Times New Roman"/>
                      <w:i/>
                      <w:sz w:val="20"/>
                      <w:szCs w:val="20"/>
                    </w:rPr>
                    <w:t> : sur 8 267 bâtiments administratifs recensés, on a 6 897 qui sont des bâtiments administratifs et 1</w:t>
                  </w:r>
                  <w:r>
                    <w:rPr>
                      <w:rFonts w:ascii="Times New Roman" w:hAnsi="Times New Roman"/>
                      <w:i/>
                      <w:sz w:val="20"/>
                      <w:szCs w:val="20"/>
                    </w:rPr>
                    <w:t xml:space="preserve"> </w:t>
                  </w:r>
                  <w:r w:rsidRPr="007845F1">
                    <w:rPr>
                      <w:rFonts w:ascii="Times New Roman" w:hAnsi="Times New Roman"/>
                      <w:i/>
                      <w:sz w:val="20"/>
                      <w:szCs w:val="20"/>
                    </w:rPr>
                    <w:t>370 des équipements marchands</w:t>
                  </w:r>
                  <w:r>
                    <w:rPr>
                      <w:rFonts w:ascii="Times New Roman" w:hAnsi="Times New Roman"/>
                      <w:i/>
                      <w:sz w:val="20"/>
                      <w:szCs w:val="20"/>
                    </w:rPr>
                    <w:t xml:space="preserve">. </w:t>
                  </w:r>
                  <w:r w:rsidRPr="007845F1">
                    <w:rPr>
                      <w:rFonts w:ascii="Times New Roman" w:hAnsi="Times New Roman"/>
                      <w:i/>
                      <w:sz w:val="20"/>
                      <w:szCs w:val="20"/>
                    </w:rPr>
                    <w:t xml:space="preserve"> L’analyse portera sur cet effectif de 8 267 bâtiments, puisque la question a concerné tous les bâtiment</w:t>
                  </w:r>
                  <w:r>
                    <w:rPr>
                      <w:rFonts w:ascii="Times New Roman" w:hAnsi="Times New Roman"/>
                      <w:i/>
                      <w:sz w:val="20"/>
                      <w:szCs w:val="20"/>
                    </w:rPr>
                    <w:t>s.</w:t>
                  </w:r>
                </w:p>
              </w:txbxContent>
            </v:textbox>
          </v:rect>
        </w:pict>
      </w:r>
    </w:p>
    <w:p w:rsidR="007845F1" w:rsidRDefault="007845F1" w:rsidP="007845F1"/>
    <w:p w:rsidR="007845F1" w:rsidRPr="007845F1" w:rsidRDefault="007845F1" w:rsidP="007845F1"/>
    <w:p w:rsidR="00BA090D" w:rsidRPr="007845F1" w:rsidRDefault="00BA090D" w:rsidP="00BA090D">
      <w:pPr>
        <w:pStyle w:val="Paragraphedeliste"/>
        <w:spacing w:before="240" w:after="0"/>
        <w:ind w:left="0"/>
        <w:jc w:val="both"/>
        <w:rPr>
          <w:rFonts w:ascii="Times New Roman" w:hAnsi="Times New Roman"/>
          <w:sz w:val="24"/>
        </w:rPr>
      </w:pPr>
      <w:r w:rsidRPr="007845F1">
        <w:rPr>
          <w:rFonts w:ascii="Times New Roman" w:hAnsi="Times New Roman"/>
          <w:sz w:val="24"/>
        </w:rPr>
        <w:t xml:space="preserve">La majorité des bâtiments administratifs recensés sont des villas ou des </w:t>
      </w:r>
      <w:proofErr w:type="spellStart"/>
      <w:r w:rsidRPr="007845F1">
        <w:rPr>
          <w:rFonts w:ascii="Times New Roman" w:hAnsi="Times New Roman"/>
          <w:sz w:val="24"/>
        </w:rPr>
        <w:t>rez</w:t>
      </w:r>
      <w:proofErr w:type="spellEnd"/>
      <w:r w:rsidRPr="007845F1">
        <w:rPr>
          <w:rFonts w:ascii="Times New Roman" w:hAnsi="Times New Roman"/>
          <w:sz w:val="24"/>
        </w:rPr>
        <w:t xml:space="preserve"> de chaussée (92%) et 8% de maison à étage. Ces derniers se retrouvent à Cotonou et le maximum est de 8 étages alors que dans les autres départements le  nombre  maximum d’étages ne dépasse pas 3. C’est le département du Littoral (53,0%) qui compte plus de maison</w:t>
      </w:r>
      <w:r w:rsidR="00D30E22">
        <w:rPr>
          <w:rFonts w:ascii="Times New Roman" w:hAnsi="Times New Roman"/>
          <w:sz w:val="24"/>
        </w:rPr>
        <w:t>s</w:t>
      </w:r>
      <w:r w:rsidRPr="007845F1">
        <w:rPr>
          <w:rFonts w:ascii="Times New Roman" w:hAnsi="Times New Roman"/>
          <w:sz w:val="24"/>
        </w:rPr>
        <w:t xml:space="preserve"> à étage servant de bâtiments administratifs. Le département de l’</w:t>
      </w:r>
      <w:proofErr w:type="spellStart"/>
      <w:r w:rsidRPr="007845F1">
        <w:rPr>
          <w:rFonts w:ascii="Times New Roman" w:hAnsi="Times New Roman"/>
          <w:sz w:val="24"/>
        </w:rPr>
        <w:t>Ouémé</w:t>
      </w:r>
      <w:proofErr w:type="spellEnd"/>
      <w:r w:rsidRPr="007845F1">
        <w:rPr>
          <w:rFonts w:ascii="Times New Roman" w:hAnsi="Times New Roman"/>
          <w:sz w:val="24"/>
        </w:rPr>
        <w:t xml:space="preserve"> vient en deuxième position avec une proportion de 16,6% devant le Zou avec 6,1%.</w:t>
      </w:r>
    </w:p>
    <w:p w:rsidR="00BA090D" w:rsidRPr="007845F1" w:rsidRDefault="00BA090D" w:rsidP="0029226A">
      <w:pPr>
        <w:pStyle w:val="Paragraphedeliste"/>
        <w:spacing w:before="240"/>
        <w:ind w:left="0"/>
        <w:jc w:val="both"/>
        <w:rPr>
          <w:rFonts w:ascii="Times New Roman" w:hAnsi="Times New Roman"/>
          <w:sz w:val="24"/>
        </w:rPr>
      </w:pPr>
      <w:r w:rsidRPr="007845F1">
        <w:rPr>
          <w:rFonts w:ascii="Times New Roman" w:hAnsi="Times New Roman"/>
          <w:sz w:val="24"/>
        </w:rPr>
        <w:t xml:space="preserve">Quant aux villas ou </w:t>
      </w:r>
      <w:proofErr w:type="spellStart"/>
      <w:r w:rsidRPr="007845F1">
        <w:rPr>
          <w:rFonts w:ascii="Times New Roman" w:hAnsi="Times New Roman"/>
          <w:sz w:val="24"/>
        </w:rPr>
        <w:t>rez</w:t>
      </w:r>
      <w:proofErr w:type="spellEnd"/>
      <w:r w:rsidRPr="007845F1">
        <w:rPr>
          <w:rFonts w:ascii="Times New Roman" w:hAnsi="Times New Roman"/>
          <w:sz w:val="24"/>
        </w:rPr>
        <w:t xml:space="preserve">-de chaussée, c’est le département du </w:t>
      </w:r>
      <w:proofErr w:type="spellStart"/>
      <w:r w:rsidRPr="007845F1">
        <w:rPr>
          <w:rFonts w:ascii="Times New Roman" w:hAnsi="Times New Roman"/>
          <w:sz w:val="24"/>
        </w:rPr>
        <w:t>Borgou</w:t>
      </w:r>
      <w:proofErr w:type="spellEnd"/>
      <w:r w:rsidRPr="007845F1">
        <w:rPr>
          <w:rFonts w:ascii="Times New Roman" w:hAnsi="Times New Roman"/>
          <w:sz w:val="24"/>
        </w:rPr>
        <w:t xml:space="preserve"> qui vient en première position avec une proportion de 14,1% contre l’</w:t>
      </w:r>
      <w:proofErr w:type="spellStart"/>
      <w:r w:rsidRPr="007845F1">
        <w:rPr>
          <w:rFonts w:ascii="Times New Roman" w:hAnsi="Times New Roman"/>
          <w:sz w:val="24"/>
        </w:rPr>
        <w:t>Atacora</w:t>
      </w:r>
      <w:proofErr w:type="spellEnd"/>
      <w:r w:rsidRPr="007845F1">
        <w:rPr>
          <w:rFonts w:ascii="Times New Roman" w:hAnsi="Times New Roman"/>
          <w:sz w:val="24"/>
        </w:rPr>
        <w:t xml:space="preserve"> (12,1%) et le Zou (8,9%).</w:t>
      </w:r>
    </w:p>
    <w:tbl>
      <w:tblPr>
        <w:tblW w:w="8533" w:type="dxa"/>
        <w:tblInd w:w="56" w:type="dxa"/>
        <w:tblCellMar>
          <w:left w:w="70" w:type="dxa"/>
          <w:right w:w="70" w:type="dxa"/>
        </w:tblCellMar>
        <w:tblLook w:val="04A0"/>
      </w:tblPr>
      <w:tblGrid>
        <w:gridCol w:w="1715"/>
        <w:gridCol w:w="829"/>
        <w:gridCol w:w="1317"/>
        <w:gridCol w:w="190"/>
        <w:gridCol w:w="829"/>
        <w:gridCol w:w="1317"/>
        <w:gridCol w:w="190"/>
        <w:gridCol w:w="829"/>
        <w:gridCol w:w="1317"/>
      </w:tblGrid>
      <w:tr w:rsidR="00BA090D" w:rsidRPr="007845F1" w:rsidTr="00BD08B9">
        <w:trPr>
          <w:trHeight w:val="300"/>
        </w:trPr>
        <w:tc>
          <w:tcPr>
            <w:tcW w:w="8533" w:type="dxa"/>
            <w:gridSpan w:val="9"/>
            <w:tcBorders>
              <w:top w:val="nil"/>
              <w:left w:val="nil"/>
              <w:bottom w:val="single" w:sz="8" w:space="0" w:color="auto"/>
              <w:right w:val="nil"/>
            </w:tcBorders>
            <w:shd w:val="clear" w:color="auto" w:fill="auto"/>
            <w:noWrap/>
            <w:vAlign w:val="center"/>
            <w:hideMark/>
          </w:tcPr>
          <w:p w:rsidR="00BA090D" w:rsidRPr="007845F1" w:rsidRDefault="00BA090D" w:rsidP="00A00B5B">
            <w:pPr>
              <w:pStyle w:val="Titre1"/>
              <w:numPr>
                <w:ilvl w:val="0"/>
                <w:numId w:val="0"/>
              </w:numPr>
              <w:spacing w:before="0" w:after="240" w:line="240" w:lineRule="auto"/>
              <w:ind w:left="432" w:hanging="432"/>
              <w:rPr>
                <w:rFonts w:ascii="Times New Roman" w:eastAsia="Times New Roman" w:hAnsi="Times New Roman"/>
                <w:b w:val="0"/>
                <w:bCs w:val="0"/>
                <w:color w:val="auto"/>
                <w:sz w:val="24"/>
                <w:szCs w:val="24"/>
                <w:lang w:eastAsia="fr-FR"/>
              </w:rPr>
            </w:pPr>
            <w:bookmarkStart w:id="185" w:name="_Toc373592297"/>
            <w:bookmarkStart w:id="186" w:name="_Toc373912796"/>
            <w:bookmarkStart w:id="187" w:name="_Toc375619315"/>
            <w:bookmarkStart w:id="188" w:name="_Toc375622816"/>
            <w:bookmarkStart w:id="189" w:name="_Toc375622889"/>
            <w:bookmarkStart w:id="190" w:name="_Toc375625342"/>
            <w:bookmarkStart w:id="191" w:name="_Toc375646009"/>
            <w:r w:rsidRPr="007845F1">
              <w:rPr>
                <w:rFonts w:ascii="Times New Roman" w:eastAsia="Times New Roman" w:hAnsi="Times New Roman" w:cs="Times New Roman"/>
                <w:b w:val="0"/>
                <w:color w:val="auto"/>
                <w:sz w:val="24"/>
                <w:szCs w:val="24"/>
                <w:lang w:eastAsia="fr-FR"/>
              </w:rPr>
              <w:t xml:space="preserve">Tableau </w:t>
            </w:r>
            <w:r w:rsidR="00A00B5B">
              <w:rPr>
                <w:rFonts w:ascii="Times New Roman" w:eastAsia="Times New Roman" w:hAnsi="Times New Roman" w:cs="Times New Roman"/>
                <w:b w:val="0"/>
                <w:color w:val="auto"/>
                <w:sz w:val="24"/>
                <w:szCs w:val="24"/>
                <w:lang w:eastAsia="fr-FR"/>
              </w:rPr>
              <w:t>2.</w:t>
            </w:r>
            <w:r w:rsidR="009B37E2">
              <w:rPr>
                <w:rFonts w:ascii="Times New Roman" w:eastAsia="Times New Roman" w:hAnsi="Times New Roman" w:cs="Times New Roman"/>
                <w:b w:val="0"/>
                <w:color w:val="auto"/>
                <w:sz w:val="24"/>
                <w:szCs w:val="24"/>
                <w:lang w:eastAsia="fr-FR"/>
              </w:rPr>
              <w:t xml:space="preserve">1 </w:t>
            </w:r>
            <w:r w:rsidRPr="007845F1">
              <w:rPr>
                <w:rFonts w:ascii="Times New Roman" w:eastAsia="Times New Roman" w:hAnsi="Times New Roman" w:cs="Times New Roman"/>
                <w:b w:val="0"/>
                <w:color w:val="auto"/>
                <w:sz w:val="24"/>
                <w:szCs w:val="24"/>
                <w:lang w:eastAsia="fr-FR"/>
              </w:rPr>
              <w:t>: Répartition du type de construction selon le département</w:t>
            </w:r>
            <w:bookmarkEnd w:id="185"/>
            <w:bookmarkEnd w:id="186"/>
            <w:bookmarkEnd w:id="187"/>
            <w:bookmarkEnd w:id="188"/>
            <w:bookmarkEnd w:id="189"/>
            <w:bookmarkEnd w:id="190"/>
            <w:bookmarkEnd w:id="191"/>
          </w:p>
        </w:tc>
      </w:tr>
      <w:tr w:rsidR="00BA090D" w:rsidRPr="007845F1" w:rsidTr="00BD08B9">
        <w:trPr>
          <w:trHeight w:val="240"/>
        </w:trPr>
        <w:tc>
          <w:tcPr>
            <w:tcW w:w="1715" w:type="dxa"/>
            <w:vMerge w:val="restart"/>
            <w:tcBorders>
              <w:top w:val="nil"/>
              <w:left w:val="nil"/>
              <w:bottom w:val="single" w:sz="8" w:space="0" w:color="000000"/>
              <w:right w:val="nil"/>
            </w:tcBorders>
            <w:shd w:val="clear" w:color="auto" w:fill="auto"/>
            <w:noWrap/>
            <w:vAlign w:val="center"/>
            <w:hideMark/>
          </w:tcPr>
          <w:p w:rsidR="00BA090D" w:rsidRPr="007845F1" w:rsidRDefault="00BA090D" w:rsidP="00BD08B9">
            <w:pPr>
              <w:spacing w:after="0" w:line="240" w:lineRule="auto"/>
              <w:jc w:val="center"/>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Département</w:t>
            </w:r>
          </w:p>
        </w:tc>
        <w:tc>
          <w:tcPr>
            <w:tcW w:w="6818" w:type="dxa"/>
            <w:gridSpan w:val="8"/>
            <w:tcBorders>
              <w:top w:val="single" w:sz="8" w:space="0" w:color="auto"/>
              <w:left w:val="nil"/>
              <w:bottom w:val="single" w:sz="8" w:space="0" w:color="auto"/>
              <w:right w:val="nil"/>
            </w:tcBorders>
            <w:shd w:val="clear" w:color="auto" w:fill="auto"/>
            <w:noWrap/>
            <w:vAlign w:val="bottom"/>
            <w:hideMark/>
          </w:tcPr>
          <w:p w:rsidR="00BA090D" w:rsidRPr="007845F1" w:rsidRDefault="00BA090D" w:rsidP="00BD08B9">
            <w:pPr>
              <w:spacing w:after="0" w:line="240" w:lineRule="auto"/>
              <w:jc w:val="center"/>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Type de construction</w:t>
            </w:r>
          </w:p>
        </w:tc>
      </w:tr>
      <w:tr w:rsidR="00BA090D" w:rsidRPr="007845F1" w:rsidTr="00BD08B9">
        <w:trPr>
          <w:trHeight w:val="270"/>
        </w:trPr>
        <w:tc>
          <w:tcPr>
            <w:tcW w:w="1715" w:type="dxa"/>
            <w:vMerge/>
            <w:tcBorders>
              <w:top w:val="nil"/>
              <w:left w:val="nil"/>
              <w:bottom w:val="single" w:sz="8" w:space="0" w:color="000000"/>
              <w:right w:val="nil"/>
            </w:tcBorders>
            <w:vAlign w:val="center"/>
            <w:hideMark/>
          </w:tcPr>
          <w:p w:rsidR="00BA090D" w:rsidRPr="007845F1" w:rsidRDefault="00BA090D" w:rsidP="00BD08B9">
            <w:pPr>
              <w:spacing w:after="0" w:line="240" w:lineRule="auto"/>
              <w:rPr>
                <w:rFonts w:ascii="Times New Roman" w:eastAsia="Times New Roman" w:hAnsi="Times New Roman"/>
                <w:sz w:val="20"/>
                <w:szCs w:val="20"/>
                <w:lang w:eastAsia="fr-FR"/>
              </w:rPr>
            </w:pPr>
          </w:p>
        </w:tc>
        <w:tc>
          <w:tcPr>
            <w:tcW w:w="2146" w:type="dxa"/>
            <w:gridSpan w:val="2"/>
            <w:tcBorders>
              <w:top w:val="single" w:sz="8" w:space="0" w:color="auto"/>
              <w:left w:val="nil"/>
              <w:bottom w:val="single" w:sz="8" w:space="0" w:color="auto"/>
              <w:right w:val="nil"/>
            </w:tcBorders>
            <w:shd w:val="clear" w:color="auto" w:fill="auto"/>
            <w:noWrap/>
            <w:vAlign w:val="bottom"/>
            <w:hideMark/>
          </w:tcPr>
          <w:p w:rsidR="00BA090D" w:rsidRPr="007845F1" w:rsidRDefault="00BA090D" w:rsidP="0091090D">
            <w:pPr>
              <w:spacing w:after="0" w:line="240" w:lineRule="auto"/>
              <w:jc w:val="center"/>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Villa ou Rez-de-chaussée</w:t>
            </w:r>
          </w:p>
        </w:tc>
        <w:tc>
          <w:tcPr>
            <w:tcW w:w="190" w:type="dxa"/>
            <w:tcBorders>
              <w:top w:val="nil"/>
              <w:left w:val="nil"/>
              <w:bottom w:val="nil"/>
              <w:right w:val="nil"/>
            </w:tcBorders>
            <w:shd w:val="clear" w:color="auto" w:fill="auto"/>
            <w:vAlign w:val="bottom"/>
            <w:hideMark/>
          </w:tcPr>
          <w:p w:rsidR="00BA090D" w:rsidRPr="007845F1" w:rsidRDefault="00BA090D" w:rsidP="0091090D">
            <w:pPr>
              <w:spacing w:after="0" w:line="240" w:lineRule="auto"/>
              <w:jc w:val="center"/>
              <w:rPr>
                <w:rFonts w:ascii="Times New Roman" w:eastAsia="Times New Roman" w:hAnsi="Times New Roman"/>
                <w:sz w:val="20"/>
                <w:szCs w:val="20"/>
                <w:lang w:eastAsia="fr-FR"/>
              </w:rPr>
            </w:pPr>
          </w:p>
        </w:tc>
        <w:tc>
          <w:tcPr>
            <w:tcW w:w="2146" w:type="dxa"/>
            <w:gridSpan w:val="2"/>
            <w:tcBorders>
              <w:top w:val="single" w:sz="8" w:space="0" w:color="auto"/>
              <w:left w:val="nil"/>
              <w:bottom w:val="single" w:sz="8" w:space="0" w:color="auto"/>
              <w:right w:val="nil"/>
            </w:tcBorders>
            <w:shd w:val="clear" w:color="auto" w:fill="auto"/>
            <w:noWrap/>
            <w:vAlign w:val="bottom"/>
            <w:hideMark/>
          </w:tcPr>
          <w:p w:rsidR="00BA090D" w:rsidRPr="007845F1" w:rsidRDefault="00BA090D" w:rsidP="0091090D">
            <w:pPr>
              <w:spacing w:after="0" w:line="240" w:lineRule="auto"/>
              <w:jc w:val="center"/>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Maison à étage</w:t>
            </w:r>
          </w:p>
        </w:tc>
        <w:tc>
          <w:tcPr>
            <w:tcW w:w="190" w:type="dxa"/>
            <w:tcBorders>
              <w:top w:val="nil"/>
              <w:left w:val="nil"/>
              <w:bottom w:val="nil"/>
              <w:right w:val="nil"/>
            </w:tcBorders>
            <w:shd w:val="clear" w:color="auto" w:fill="auto"/>
            <w:noWrap/>
            <w:vAlign w:val="bottom"/>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2146" w:type="dxa"/>
            <w:gridSpan w:val="2"/>
            <w:tcBorders>
              <w:top w:val="single" w:sz="8" w:space="0" w:color="auto"/>
              <w:left w:val="nil"/>
              <w:bottom w:val="single" w:sz="8" w:space="0" w:color="auto"/>
              <w:right w:val="nil"/>
            </w:tcBorders>
            <w:shd w:val="clear" w:color="auto" w:fill="auto"/>
            <w:noWrap/>
            <w:vAlign w:val="bottom"/>
            <w:hideMark/>
          </w:tcPr>
          <w:p w:rsidR="00BA090D" w:rsidRPr="007845F1" w:rsidRDefault="00BA090D" w:rsidP="0091090D">
            <w:pPr>
              <w:spacing w:after="0" w:line="240" w:lineRule="auto"/>
              <w:jc w:val="center"/>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Total</w:t>
            </w:r>
          </w:p>
        </w:tc>
      </w:tr>
      <w:tr w:rsidR="00BA090D" w:rsidRPr="007845F1" w:rsidTr="00BD08B9">
        <w:trPr>
          <w:trHeight w:val="270"/>
        </w:trPr>
        <w:tc>
          <w:tcPr>
            <w:tcW w:w="1715" w:type="dxa"/>
            <w:vMerge/>
            <w:tcBorders>
              <w:top w:val="nil"/>
              <w:left w:val="nil"/>
              <w:bottom w:val="single" w:sz="8" w:space="0" w:color="000000"/>
              <w:right w:val="nil"/>
            </w:tcBorders>
            <w:vAlign w:val="center"/>
            <w:hideMark/>
          </w:tcPr>
          <w:p w:rsidR="00BA090D" w:rsidRPr="007845F1" w:rsidRDefault="00BA090D" w:rsidP="00BD08B9">
            <w:pPr>
              <w:spacing w:after="0" w:line="240" w:lineRule="auto"/>
              <w:rPr>
                <w:rFonts w:ascii="Times New Roman" w:eastAsia="Times New Roman" w:hAnsi="Times New Roman"/>
                <w:sz w:val="20"/>
                <w:szCs w:val="20"/>
                <w:lang w:eastAsia="fr-FR"/>
              </w:rPr>
            </w:pPr>
          </w:p>
        </w:tc>
        <w:tc>
          <w:tcPr>
            <w:tcW w:w="829" w:type="dxa"/>
            <w:tcBorders>
              <w:top w:val="nil"/>
              <w:left w:val="nil"/>
              <w:bottom w:val="single" w:sz="8" w:space="0" w:color="auto"/>
              <w:right w:val="nil"/>
            </w:tcBorders>
            <w:shd w:val="clear" w:color="auto" w:fill="auto"/>
            <w:noWrap/>
            <w:vAlign w:val="bottom"/>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Effectifs</w:t>
            </w:r>
          </w:p>
        </w:tc>
        <w:tc>
          <w:tcPr>
            <w:tcW w:w="1317" w:type="dxa"/>
            <w:tcBorders>
              <w:top w:val="nil"/>
              <w:left w:val="nil"/>
              <w:bottom w:val="single" w:sz="8" w:space="0" w:color="auto"/>
              <w:right w:val="nil"/>
            </w:tcBorders>
            <w:shd w:val="clear" w:color="auto" w:fill="auto"/>
            <w:noWrap/>
            <w:vAlign w:val="bottom"/>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Proportion (%)</w:t>
            </w:r>
          </w:p>
        </w:tc>
        <w:tc>
          <w:tcPr>
            <w:tcW w:w="190" w:type="dxa"/>
            <w:tcBorders>
              <w:top w:val="nil"/>
              <w:left w:val="nil"/>
              <w:bottom w:val="single" w:sz="8" w:space="0" w:color="auto"/>
              <w:right w:val="nil"/>
            </w:tcBorders>
            <w:shd w:val="clear" w:color="auto" w:fill="auto"/>
            <w:noWrap/>
            <w:vAlign w:val="bottom"/>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 </w:t>
            </w:r>
          </w:p>
        </w:tc>
        <w:tc>
          <w:tcPr>
            <w:tcW w:w="829" w:type="dxa"/>
            <w:tcBorders>
              <w:top w:val="nil"/>
              <w:left w:val="nil"/>
              <w:bottom w:val="single" w:sz="8" w:space="0" w:color="auto"/>
              <w:right w:val="nil"/>
            </w:tcBorders>
            <w:shd w:val="clear" w:color="auto" w:fill="auto"/>
            <w:noWrap/>
            <w:vAlign w:val="bottom"/>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Effectifs</w:t>
            </w:r>
          </w:p>
        </w:tc>
        <w:tc>
          <w:tcPr>
            <w:tcW w:w="1317" w:type="dxa"/>
            <w:tcBorders>
              <w:top w:val="nil"/>
              <w:left w:val="nil"/>
              <w:bottom w:val="single" w:sz="8" w:space="0" w:color="auto"/>
              <w:right w:val="nil"/>
            </w:tcBorders>
            <w:shd w:val="clear" w:color="auto" w:fill="auto"/>
            <w:noWrap/>
            <w:vAlign w:val="bottom"/>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Proportion (%)</w:t>
            </w:r>
          </w:p>
        </w:tc>
        <w:tc>
          <w:tcPr>
            <w:tcW w:w="190" w:type="dxa"/>
            <w:tcBorders>
              <w:top w:val="nil"/>
              <w:left w:val="nil"/>
              <w:bottom w:val="single" w:sz="8" w:space="0" w:color="auto"/>
              <w:right w:val="nil"/>
            </w:tcBorders>
            <w:shd w:val="clear" w:color="auto" w:fill="auto"/>
            <w:noWrap/>
            <w:vAlign w:val="bottom"/>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 </w:t>
            </w:r>
          </w:p>
        </w:tc>
        <w:tc>
          <w:tcPr>
            <w:tcW w:w="829" w:type="dxa"/>
            <w:tcBorders>
              <w:top w:val="nil"/>
              <w:left w:val="nil"/>
              <w:bottom w:val="single" w:sz="8" w:space="0" w:color="auto"/>
              <w:right w:val="nil"/>
            </w:tcBorders>
            <w:shd w:val="clear" w:color="auto" w:fill="auto"/>
            <w:noWrap/>
            <w:vAlign w:val="bottom"/>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Effectifs</w:t>
            </w:r>
          </w:p>
        </w:tc>
        <w:tc>
          <w:tcPr>
            <w:tcW w:w="1317" w:type="dxa"/>
            <w:tcBorders>
              <w:top w:val="nil"/>
              <w:left w:val="nil"/>
              <w:bottom w:val="single" w:sz="8" w:space="0" w:color="auto"/>
              <w:right w:val="nil"/>
            </w:tcBorders>
            <w:shd w:val="clear" w:color="auto" w:fill="auto"/>
            <w:noWrap/>
            <w:vAlign w:val="bottom"/>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Proportion (%)</w:t>
            </w:r>
          </w:p>
        </w:tc>
      </w:tr>
      <w:tr w:rsidR="00BA090D" w:rsidRPr="007845F1" w:rsidTr="00BD08B9">
        <w:trPr>
          <w:trHeight w:val="300"/>
        </w:trPr>
        <w:tc>
          <w:tcPr>
            <w:tcW w:w="1715" w:type="dxa"/>
            <w:tcBorders>
              <w:top w:val="nil"/>
              <w:left w:val="nil"/>
              <w:bottom w:val="nil"/>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Alibori</w:t>
            </w: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746</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9,8</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12</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1,8</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758</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9,2</w:t>
            </w:r>
          </w:p>
        </w:tc>
      </w:tr>
      <w:tr w:rsidR="00BA090D" w:rsidRPr="007845F1" w:rsidTr="00BD08B9">
        <w:trPr>
          <w:trHeight w:val="255"/>
        </w:trPr>
        <w:tc>
          <w:tcPr>
            <w:tcW w:w="1715" w:type="dxa"/>
            <w:tcBorders>
              <w:top w:val="nil"/>
              <w:left w:val="nil"/>
              <w:bottom w:val="nil"/>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sz w:val="20"/>
                <w:szCs w:val="20"/>
                <w:lang w:eastAsia="fr-FR"/>
              </w:rPr>
            </w:pPr>
            <w:proofErr w:type="spellStart"/>
            <w:r w:rsidRPr="007845F1">
              <w:rPr>
                <w:rFonts w:ascii="Times New Roman" w:eastAsia="Times New Roman" w:hAnsi="Times New Roman"/>
                <w:sz w:val="20"/>
                <w:szCs w:val="20"/>
                <w:lang w:eastAsia="fr-FR"/>
              </w:rPr>
              <w:t>Atacora</w:t>
            </w:r>
            <w:proofErr w:type="spellEnd"/>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920</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12,1</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29</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4,4</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949</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11,5</w:t>
            </w:r>
          </w:p>
        </w:tc>
      </w:tr>
      <w:tr w:rsidR="00BA090D" w:rsidRPr="007845F1" w:rsidTr="00BD08B9">
        <w:trPr>
          <w:trHeight w:val="255"/>
        </w:trPr>
        <w:tc>
          <w:tcPr>
            <w:tcW w:w="1715" w:type="dxa"/>
            <w:tcBorders>
              <w:top w:val="nil"/>
              <w:left w:val="nil"/>
              <w:bottom w:val="nil"/>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Atlantique</w:t>
            </w: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547</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7,2</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22</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3,3</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569</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6,9</w:t>
            </w:r>
          </w:p>
        </w:tc>
      </w:tr>
      <w:tr w:rsidR="00BA090D" w:rsidRPr="007845F1" w:rsidTr="00BD08B9">
        <w:trPr>
          <w:trHeight w:val="255"/>
        </w:trPr>
        <w:tc>
          <w:tcPr>
            <w:tcW w:w="1715" w:type="dxa"/>
            <w:tcBorders>
              <w:top w:val="nil"/>
              <w:left w:val="nil"/>
              <w:bottom w:val="nil"/>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sz w:val="20"/>
                <w:szCs w:val="20"/>
                <w:lang w:eastAsia="fr-FR"/>
              </w:rPr>
            </w:pPr>
            <w:proofErr w:type="spellStart"/>
            <w:r w:rsidRPr="007845F1">
              <w:rPr>
                <w:rFonts w:ascii="Times New Roman" w:eastAsia="Times New Roman" w:hAnsi="Times New Roman"/>
                <w:sz w:val="20"/>
                <w:szCs w:val="20"/>
                <w:lang w:eastAsia="fr-FR"/>
              </w:rPr>
              <w:t>Borgou</w:t>
            </w:r>
            <w:proofErr w:type="spellEnd"/>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1 075</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14,1</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39</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5,9</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1 114</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13,5</w:t>
            </w:r>
          </w:p>
        </w:tc>
      </w:tr>
      <w:tr w:rsidR="00BA090D" w:rsidRPr="007845F1" w:rsidTr="00BD08B9">
        <w:trPr>
          <w:trHeight w:val="255"/>
        </w:trPr>
        <w:tc>
          <w:tcPr>
            <w:tcW w:w="1715" w:type="dxa"/>
            <w:tcBorders>
              <w:top w:val="nil"/>
              <w:left w:val="nil"/>
              <w:bottom w:val="nil"/>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Collines</w:t>
            </w: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616</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8,1</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15</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2,3</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631</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7,6</w:t>
            </w:r>
          </w:p>
        </w:tc>
      </w:tr>
      <w:tr w:rsidR="00BA090D" w:rsidRPr="007845F1" w:rsidTr="00BD08B9">
        <w:trPr>
          <w:trHeight w:val="255"/>
        </w:trPr>
        <w:tc>
          <w:tcPr>
            <w:tcW w:w="1715" w:type="dxa"/>
            <w:tcBorders>
              <w:top w:val="nil"/>
              <w:left w:val="nil"/>
              <w:bottom w:val="nil"/>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sz w:val="20"/>
                <w:szCs w:val="20"/>
                <w:lang w:eastAsia="fr-FR"/>
              </w:rPr>
            </w:pPr>
            <w:proofErr w:type="spellStart"/>
            <w:r w:rsidRPr="007845F1">
              <w:rPr>
                <w:rFonts w:ascii="Times New Roman" w:eastAsia="Times New Roman" w:hAnsi="Times New Roman"/>
                <w:sz w:val="20"/>
                <w:szCs w:val="20"/>
                <w:lang w:eastAsia="fr-FR"/>
              </w:rPr>
              <w:t>Couffo</w:t>
            </w:r>
            <w:proofErr w:type="spellEnd"/>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401</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5,3</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0</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0,0</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401</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4,9</w:t>
            </w:r>
          </w:p>
        </w:tc>
      </w:tr>
      <w:tr w:rsidR="00BA090D" w:rsidRPr="007845F1" w:rsidTr="00BD08B9">
        <w:trPr>
          <w:trHeight w:val="255"/>
        </w:trPr>
        <w:tc>
          <w:tcPr>
            <w:tcW w:w="1715" w:type="dxa"/>
            <w:tcBorders>
              <w:top w:val="nil"/>
              <w:left w:val="nil"/>
              <w:bottom w:val="nil"/>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sz w:val="20"/>
                <w:szCs w:val="20"/>
                <w:lang w:eastAsia="fr-FR"/>
              </w:rPr>
            </w:pPr>
            <w:proofErr w:type="spellStart"/>
            <w:r w:rsidRPr="007845F1">
              <w:rPr>
                <w:rFonts w:ascii="Times New Roman" w:eastAsia="Times New Roman" w:hAnsi="Times New Roman"/>
                <w:sz w:val="20"/>
                <w:szCs w:val="20"/>
                <w:lang w:eastAsia="fr-FR"/>
              </w:rPr>
              <w:t>Donga</w:t>
            </w:r>
            <w:proofErr w:type="spellEnd"/>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342</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4,5</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4</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0,6</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346</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4,2</w:t>
            </w:r>
          </w:p>
        </w:tc>
      </w:tr>
      <w:tr w:rsidR="00BA090D" w:rsidRPr="007845F1" w:rsidTr="00BD08B9">
        <w:trPr>
          <w:trHeight w:val="255"/>
        </w:trPr>
        <w:tc>
          <w:tcPr>
            <w:tcW w:w="1715" w:type="dxa"/>
            <w:tcBorders>
              <w:top w:val="nil"/>
              <w:left w:val="nil"/>
              <w:bottom w:val="nil"/>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Littoral</w:t>
            </w: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555</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7,3</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349</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53,0</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904</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10,9</w:t>
            </w:r>
          </w:p>
        </w:tc>
      </w:tr>
      <w:tr w:rsidR="00BA090D" w:rsidRPr="007845F1" w:rsidTr="00BD08B9">
        <w:trPr>
          <w:trHeight w:val="255"/>
        </w:trPr>
        <w:tc>
          <w:tcPr>
            <w:tcW w:w="1715" w:type="dxa"/>
            <w:tcBorders>
              <w:top w:val="nil"/>
              <w:left w:val="nil"/>
              <w:bottom w:val="nil"/>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Mono</w:t>
            </w: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525</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6,9</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26</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4,0</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551</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6,7</w:t>
            </w:r>
          </w:p>
        </w:tc>
      </w:tr>
      <w:tr w:rsidR="00BA090D" w:rsidRPr="007845F1" w:rsidTr="00BD08B9">
        <w:trPr>
          <w:trHeight w:val="255"/>
        </w:trPr>
        <w:tc>
          <w:tcPr>
            <w:tcW w:w="1715" w:type="dxa"/>
            <w:tcBorders>
              <w:top w:val="nil"/>
              <w:left w:val="nil"/>
              <w:bottom w:val="nil"/>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sz w:val="20"/>
                <w:szCs w:val="20"/>
                <w:lang w:eastAsia="fr-FR"/>
              </w:rPr>
            </w:pPr>
            <w:proofErr w:type="spellStart"/>
            <w:r w:rsidRPr="007845F1">
              <w:rPr>
                <w:rFonts w:ascii="Times New Roman" w:eastAsia="Times New Roman" w:hAnsi="Times New Roman"/>
                <w:sz w:val="20"/>
                <w:szCs w:val="20"/>
                <w:lang w:eastAsia="fr-FR"/>
              </w:rPr>
              <w:t>Ouémé</w:t>
            </w:r>
            <w:proofErr w:type="spellEnd"/>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601</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7,9</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109</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16,6</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710</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8,6</w:t>
            </w:r>
          </w:p>
        </w:tc>
      </w:tr>
      <w:tr w:rsidR="00BA090D" w:rsidRPr="007845F1" w:rsidTr="00BD08B9">
        <w:trPr>
          <w:trHeight w:val="255"/>
        </w:trPr>
        <w:tc>
          <w:tcPr>
            <w:tcW w:w="1715" w:type="dxa"/>
            <w:tcBorders>
              <w:top w:val="nil"/>
              <w:left w:val="nil"/>
              <w:bottom w:val="nil"/>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Plateau</w:t>
            </w: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601</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7,9</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13</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2,0</w:t>
            </w:r>
          </w:p>
        </w:tc>
        <w:tc>
          <w:tcPr>
            <w:tcW w:w="190"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p>
        </w:tc>
        <w:tc>
          <w:tcPr>
            <w:tcW w:w="829"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614</w:t>
            </w:r>
          </w:p>
        </w:tc>
        <w:tc>
          <w:tcPr>
            <w:tcW w:w="1317" w:type="dxa"/>
            <w:tcBorders>
              <w:top w:val="nil"/>
              <w:left w:val="nil"/>
              <w:bottom w:val="nil"/>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7,4</w:t>
            </w:r>
          </w:p>
        </w:tc>
      </w:tr>
      <w:tr w:rsidR="00BA090D" w:rsidRPr="007845F1" w:rsidTr="00BD08B9">
        <w:trPr>
          <w:trHeight w:val="270"/>
        </w:trPr>
        <w:tc>
          <w:tcPr>
            <w:tcW w:w="1715"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Zou</w:t>
            </w:r>
          </w:p>
        </w:tc>
        <w:tc>
          <w:tcPr>
            <w:tcW w:w="829"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680</w:t>
            </w:r>
          </w:p>
        </w:tc>
        <w:tc>
          <w:tcPr>
            <w:tcW w:w="1317"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8,9</w:t>
            </w:r>
          </w:p>
        </w:tc>
        <w:tc>
          <w:tcPr>
            <w:tcW w:w="190"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 </w:t>
            </w:r>
          </w:p>
        </w:tc>
        <w:tc>
          <w:tcPr>
            <w:tcW w:w="829"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40</w:t>
            </w:r>
          </w:p>
        </w:tc>
        <w:tc>
          <w:tcPr>
            <w:tcW w:w="1317"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6,1</w:t>
            </w:r>
          </w:p>
        </w:tc>
        <w:tc>
          <w:tcPr>
            <w:tcW w:w="190"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 </w:t>
            </w:r>
          </w:p>
        </w:tc>
        <w:tc>
          <w:tcPr>
            <w:tcW w:w="829"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720</w:t>
            </w:r>
          </w:p>
        </w:tc>
        <w:tc>
          <w:tcPr>
            <w:tcW w:w="1317"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8,7</w:t>
            </w:r>
          </w:p>
        </w:tc>
      </w:tr>
      <w:tr w:rsidR="00BA090D" w:rsidRPr="007845F1" w:rsidTr="00BD08B9">
        <w:trPr>
          <w:trHeight w:val="189"/>
        </w:trPr>
        <w:tc>
          <w:tcPr>
            <w:tcW w:w="1715"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Total</w:t>
            </w:r>
          </w:p>
        </w:tc>
        <w:tc>
          <w:tcPr>
            <w:tcW w:w="829"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7 609</w:t>
            </w:r>
          </w:p>
        </w:tc>
        <w:tc>
          <w:tcPr>
            <w:tcW w:w="1317"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100,0</w:t>
            </w:r>
          </w:p>
        </w:tc>
        <w:tc>
          <w:tcPr>
            <w:tcW w:w="190"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 </w:t>
            </w:r>
          </w:p>
        </w:tc>
        <w:tc>
          <w:tcPr>
            <w:tcW w:w="829"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658</w:t>
            </w:r>
          </w:p>
        </w:tc>
        <w:tc>
          <w:tcPr>
            <w:tcW w:w="1317"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100,0</w:t>
            </w:r>
          </w:p>
        </w:tc>
        <w:tc>
          <w:tcPr>
            <w:tcW w:w="190"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 </w:t>
            </w:r>
          </w:p>
        </w:tc>
        <w:tc>
          <w:tcPr>
            <w:tcW w:w="829"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8 267</w:t>
            </w:r>
          </w:p>
        </w:tc>
        <w:tc>
          <w:tcPr>
            <w:tcW w:w="1317"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sz w:val="20"/>
                <w:szCs w:val="20"/>
                <w:lang w:eastAsia="fr-FR"/>
              </w:rPr>
            </w:pPr>
            <w:r w:rsidRPr="007845F1">
              <w:rPr>
                <w:rFonts w:ascii="Times New Roman" w:eastAsia="Times New Roman" w:hAnsi="Times New Roman"/>
                <w:sz w:val="20"/>
                <w:szCs w:val="20"/>
                <w:lang w:eastAsia="fr-FR"/>
              </w:rPr>
              <w:t>100,0</w:t>
            </w:r>
          </w:p>
        </w:tc>
      </w:tr>
      <w:tr w:rsidR="00BA090D" w:rsidRPr="007845F1" w:rsidTr="00BD08B9">
        <w:trPr>
          <w:trHeight w:val="206"/>
        </w:trPr>
        <w:tc>
          <w:tcPr>
            <w:tcW w:w="1715"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Proportion (%)</w:t>
            </w:r>
          </w:p>
        </w:tc>
        <w:tc>
          <w:tcPr>
            <w:tcW w:w="829"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92,0</w:t>
            </w:r>
          </w:p>
        </w:tc>
        <w:tc>
          <w:tcPr>
            <w:tcW w:w="1317"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 </w:t>
            </w:r>
          </w:p>
        </w:tc>
        <w:tc>
          <w:tcPr>
            <w:tcW w:w="190"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 </w:t>
            </w:r>
          </w:p>
        </w:tc>
        <w:tc>
          <w:tcPr>
            <w:tcW w:w="829"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8,0</w:t>
            </w:r>
          </w:p>
        </w:tc>
        <w:tc>
          <w:tcPr>
            <w:tcW w:w="1317"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 </w:t>
            </w:r>
          </w:p>
        </w:tc>
        <w:tc>
          <w:tcPr>
            <w:tcW w:w="190"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 </w:t>
            </w:r>
          </w:p>
        </w:tc>
        <w:tc>
          <w:tcPr>
            <w:tcW w:w="829"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100,0</w:t>
            </w:r>
          </w:p>
        </w:tc>
        <w:tc>
          <w:tcPr>
            <w:tcW w:w="1317" w:type="dxa"/>
            <w:tcBorders>
              <w:top w:val="nil"/>
              <w:left w:val="nil"/>
              <w:bottom w:val="single" w:sz="8" w:space="0" w:color="auto"/>
              <w:right w:val="nil"/>
            </w:tcBorders>
            <w:shd w:val="clear" w:color="auto" w:fill="auto"/>
            <w:noWrap/>
            <w:hideMark/>
          </w:tcPr>
          <w:p w:rsidR="00BA090D" w:rsidRPr="007845F1" w:rsidRDefault="00BA090D" w:rsidP="00BD08B9">
            <w:pPr>
              <w:spacing w:after="0" w:line="240" w:lineRule="auto"/>
              <w:jc w:val="right"/>
              <w:rPr>
                <w:rFonts w:ascii="Times New Roman" w:eastAsia="Times New Roman" w:hAnsi="Times New Roman"/>
                <w:b/>
                <w:bCs/>
                <w:sz w:val="20"/>
                <w:szCs w:val="20"/>
                <w:lang w:eastAsia="fr-FR"/>
              </w:rPr>
            </w:pPr>
            <w:r w:rsidRPr="007845F1">
              <w:rPr>
                <w:rFonts w:ascii="Times New Roman" w:eastAsia="Times New Roman" w:hAnsi="Times New Roman"/>
                <w:b/>
                <w:bCs/>
                <w:sz w:val="20"/>
                <w:szCs w:val="20"/>
                <w:lang w:eastAsia="fr-FR"/>
              </w:rPr>
              <w:t> </w:t>
            </w:r>
          </w:p>
        </w:tc>
      </w:tr>
      <w:tr w:rsidR="00BA090D" w:rsidRPr="007845F1" w:rsidTr="00BD08B9">
        <w:trPr>
          <w:trHeight w:val="255"/>
        </w:trPr>
        <w:tc>
          <w:tcPr>
            <w:tcW w:w="7216" w:type="dxa"/>
            <w:gridSpan w:val="8"/>
            <w:tcBorders>
              <w:top w:val="nil"/>
              <w:left w:val="nil"/>
              <w:bottom w:val="nil"/>
              <w:right w:val="nil"/>
            </w:tcBorders>
            <w:shd w:val="clear" w:color="auto" w:fill="auto"/>
            <w:noWrap/>
            <w:vAlign w:val="bottom"/>
            <w:hideMark/>
          </w:tcPr>
          <w:p w:rsidR="00BA090D" w:rsidRPr="007845F1" w:rsidRDefault="00BA090D" w:rsidP="00BD08B9">
            <w:pPr>
              <w:spacing w:line="240" w:lineRule="auto"/>
              <w:rPr>
                <w:rFonts w:ascii="Times New Roman" w:eastAsia="Times New Roman" w:hAnsi="Times New Roman"/>
                <w:sz w:val="16"/>
                <w:szCs w:val="16"/>
                <w:lang w:eastAsia="fr-FR"/>
              </w:rPr>
            </w:pPr>
            <w:r w:rsidRPr="007845F1">
              <w:rPr>
                <w:rFonts w:ascii="Times New Roman" w:eastAsia="Times New Roman" w:hAnsi="Times New Roman"/>
                <w:sz w:val="16"/>
                <w:szCs w:val="16"/>
                <w:lang w:eastAsia="fr-FR"/>
              </w:rPr>
              <w:t>Source : MEF : RIBA-Juillet 2013</w:t>
            </w:r>
          </w:p>
        </w:tc>
        <w:tc>
          <w:tcPr>
            <w:tcW w:w="1317" w:type="dxa"/>
            <w:tcBorders>
              <w:top w:val="nil"/>
              <w:left w:val="nil"/>
              <w:bottom w:val="nil"/>
              <w:right w:val="nil"/>
            </w:tcBorders>
            <w:shd w:val="clear" w:color="auto" w:fill="auto"/>
            <w:noWrap/>
            <w:vAlign w:val="bottom"/>
            <w:hideMark/>
          </w:tcPr>
          <w:p w:rsidR="00BA090D" w:rsidRPr="007845F1" w:rsidRDefault="00BA090D" w:rsidP="00BD08B9">
            <w:pPr>
              <w:spacing w:after="0" w:line="240" w:lineRule="auto"/>
              <w:rPr>
                <w:rFonts w:ascii="Times New Roman" w:eastAsia="Times New Roman" w:hAnsi="Times New Roman"/>
                <w:sz w:val="20"/>
                <w:szCs w:val="20"/>
                <w:lang w:eastAsia="fr-FR"/>
              </w:rPr>
            </w:pPr>
          </w:p>
        </w:tc>
      </w:tr>
    </w:tbl>
    <w:p w:rsidR="00BA090D" w:rsidRPr="007845F1" w:rsidRDefault="00D92664" w:rsidP="00D92664">
      <w:pPr>
        <w:jc w:val="both"/>
        <w:rPr>
          <w:rFonts w:ascii="Times New Roman" w:hAnsi="Times New Roman"/>
          <w:sz w:val="24"/>
        </w:rPr>
      </w:pPr>
      <w:r w:rsidRPr="00D92664">
        <w:rPr>
          <w:rFonts w:ascii="Times New Roman" w:hAnsi="Times New Roman"/>
          <w:sz w:val="24"/>
        </w:rPr>
        <w:t>De ces bâtiments à étage</w:t>
      </w:r>
      <w:r>
        <w:rPr>
          <w:rFonts w:ascii="Times New Roman" w:hAnsi="Times New Roman"/>
          <w:sz w:val="24"/>
        </w:rPr>
        <w:t xml:space="preserve"> (au nombre de 658) on distingue : </w:t>
      </w:r>
      <w:r w:rsidRPr="00D92664">
        <w:rPr>
          <w:rFonts w:ascii="Times New Roman" w:hAnsi="Times New Roman"/>
          <w:sz w:val="24"/>
        </w:rPr>
        <w:t xml:space="preserve">60,9% </w:t>
      </w:r>
      <w:r>
        <w:rPr>
          <w:rFonts w:ascii="Times New Roman" w:hAnsi="Times New Roman"/>
          <w:sz w:val="24"/>
        </w:rPr>
        <w:t xml:space="preserve">à un étage ; </w:t>
      </w:r>
      <w:r w:rsidRPr="00D92664">
        <w:rPr>
          <w:rFonts w:ascii="Times New Roman" w:hAnsi="Times New Roman"/>
          <w:sz w:val="24"/>
        </w:rPr>
        <w:t>21,6% à deux étages ;</w:t>
      </w:r>
      <w:r>
        <w:rPr>
          <w:rFonts w:ascii="Times New Roman" w:hAnsi="Times New Roman"/>
          <w:sz w:val="24"/>
        </w:rPr>
        <w:t xml:space="preserve"> </w:t>
      </w:r>
      <w:r w:rsidRPr="00D92664">
        <w:rPr>
          <w:rFonts w:ascii="Times New Roman" w:hAnsi="Times New Roman"/>
          <w:sz w:val="24"/>
        </w:rPr>
        <w:t>9,4% à trois étages ;</w:t>
      </w:r>
      <w:r w:rsidRPr="00D92664">
        <w:rPr>
          <w:rFonts w:ascii="Times New Roman" w:hAnsi="Times New Roman"/>
          <w:sz w:val="24"/>
        </w:rPr>
        <w:tab/>
        <w:t>4,2% à quatre étages ;</w:t>
      </w:r>
      <w:r>
        <w:rPr>
          <w:rFonts w:ascii="Times New Roman" w:hAnsi="Times New Roman"/>
          <w:sz w:val="24"/>
        </w:rPr>
        <w:t xml:space="preserve"> </w:t>
      </w:r>
      <w:r w:rsidRPr="00D92664">
        <w:rPr>
          <w:rFonts w:ascii="Times New Roman" w:hAnsi="Times New Roman"/>
          <w:sz w:val="24"/>
        </w:rPr>
        <w:t>2,1% à cinq étages ;</w:t>
      </w:r>
      <w:r>
        <w:rPr>
          <w:rFonts w:ascii="Times New Roman" w:hAnsi="Times New Roman"/>
          <w:sz w:val="24"/>
        </w:rPr>
        <w:t xml:space="preserve"> </w:t>
      </w:r>
      <w:r w:rsidRPr="00D92664">
        <w:rPr>
          <w:rFonts w:ascii="Times New Roman" w:hAnsi="Times New Roman"/>
          <w:sz w:val="24"/>
        </w:rPr>
        <w:t>1,3% à six étages ;</w:t>
      </w:r>
      <w:r>
        <w:rPr>
          <w:rFonts w:ascii="Times New Roman" w:hAnsi="Times New Roman"/>
          <w:sz w:val="24"/>
        </w:rPr>
        <w:t xml:space="preserve"> </w:t>
      </w:r>
      <w:r w:rsidRPr="00D92664">
        <w:rPr>
          <w:rFonts w:ascii="Times New Roman" w:hAnsi="Times New Roman"/>
          <w:sz w:val="24"/>
        </w:rPr>
        <w:t>0,2% à sept étages et</w:t>
      </w:r>
      <w:r>
        <w:rPr>
          <w:rFonts w:ascii="Times New Roman" w:hAnsi="Times New Roman"/>
          <w:sz w:val="24"/>
        </w:rPr>
        <w:t xml:space="preserve"> </w:t>
      </w:r>
      <w:r w:rsidRPr="00D92664">
        <w:rPr>
          <w:rFonts w:ascii="Times New Roman" w:hAnsi="Times New Roman"/>
          <w:sz w:val="24"/>
        </w:rPr>
        <w:t>0,3% à huit étages</w:t>
      </w:r>
      <w:r w:rsidRPr="00D92664">
        <w:rPr>
          <w:rFonts w:ascii="Times New Roman" w:hAnsi="Times New Roman" w:cs="Calibri"/>
          <w:sz w:val="24"/>
        </w:rPr>
        <w:t>.</w:t>
      </w:r>
    </w:p>
    <w:p w:rsidR="003275A3" w:rsidRPr="004E3FE6" w:rsidRDefault="007B0EAD" w:rsidP="00445397">
      <w:pPr>
        <w:pStyle w:val="Titre2"/>
        <w:rPr>
          <w:rFonts w:ascii="Times New Roman" w:hAnsi="Times New Roman" w:cs="Times New Roman"/>
          <w:color w:val="auto"/>
          <w:sz w:val="24"/>
        </w:rPr>
      </w:pPr>
      <w:bookmarkStart w:id="192" w:name="_Toc373912780"/>
      <w:bookmarkStart w:id="193" w:name="_Toc375619627"/>
      <w:bookmarkStart w:id="194" w:name="_Toc375622890"/>
      <w:bookmarkStart w:id="195" w:name="_Toc375625343"/>
      <w:bookmarkStart w:id="196" w:name="_Toc375646010"/>
      <w:r w:rsidRPr="004E3FE6">
        <w:rPr>
          <w:rFonts w:ascii="Times New Roman" w:hAnsi="Times New Roman" w:cs="Times New Roman"/>
          <w:color w:val="auto"/>
          <w:sz w:val="24"/>
        </w:rPr>
        <w:lastRenderedPageBreak/>
        <w:t>Parc immobilier administratif existan</w:t>
      </w:r>
      <w:r w:rsidR="003275A3" w:rsidRPr="004E3FE6">
        <w:rPr>
          <w:rFonts w:ascii="Times New Roman" w:hAnsi="Times New Roman" w:cs="Times New Roman"/>
          <w:color w:val="auto"/>
          <w:sz w:val="24"/>
        </w:rPr>
        <w:t>t</w:t>
      </w:r>
      <w:bookmarkEnd w:id="192"/>
      <w:bookmarkEnd w:id="193"/>
      <w:bookmarkEnd w:id="194"/>
      <w:bookmarkEnd w:id="195"/>
      <w:bookmarkEnd w:id="196"/>
      <w:r w:rsidR="003275A3" w:rsidRPr="004E3FE6">
        <w:rPr>
          <w:rFonts w:ascii="Times New Roman" w:hAnsi="Times New Roman" w:cs="Times New Roman"/>
          <w:color w:val="auto"/>
          <w:sz w:val="24"/>
        </w:rPr>
        <w:t> </w:t>
      </w:r>
    </w:p>
    <w:p w:rsidR="007B0EAD" w:rsidRPr="004E3FE6" w:rsidRDefault="007B0EAD" w:rsidP="0029226A">
      <w:pPr>
        <w:pStyle w:val="Titre3"/>
        <w:spacing w:after="240"/>
        <w:rPr>
          <w:rFonts w:ascii="Times New Roman" w:hAnsi="Times New Roman" w:cs="Times New Roman"/>
          <w:color w:val="auto"/>
          <w:sz w:val="24"/>
        </w:rPr>
      </w:pPr>
      <w:bookmarkStart w:id="197" w:name="_Toc373912781"/>
      <w:bookmarkStart w:id="198" w:name="_Toc375619628"/>
      <w:bookmarkStart w:id="199" w:name="_Toc375622891"/>
      <w:bookmarkStart w:id="200" w:name="_Toc375625344"/>
      <w:bookmarkStart w:id="201" w:name="_Toc375646011"/>
      <w:r w:rsidRPr="004E3FE6">
        <w:rPr>
          <w:rFonts w:ascii="Times New Roman" w:hAnsi="Times New Roman" w:cs="Times New Roman"/>
          <w:color w:val="auto"/>
          <w:sz w:val="24"/>
        </w:rPr>
        <w:t>Localisation géographique</w:t>
      </w:r>
      <w:bookmarkEnd w:id="197"/>
      <w:bookmarkEnd w:id="198"/>
      <w:bookmarkEnd w:id="199"/>
      <w:bookmarkEnd w:id="200"/>
      <w:bookmarkEnd w:id="201"/>
    </w:p>
    <w:p w:rsidR="00EA4D63" w:rsidRDefault="00DD35B0" w:rsidP="00DC0D7A">
      <w:pPr>
        <w:jc w:val="both"/>
        <w:rPr>
          <w:rFonts w:ascii="Times New Roman" w:hAnsi="Times New Roman"/>
          <w:sz w:val="24"/>
        </w:rPr>
      </w:pPr>
      <w:r w:rsidRPr="00362FAB">
        <w:rPr>
          <w:rFonts w:ascii="Times New Roman" w:hAnsi="Times New Roman"/>
          <w:sz w:val="24"/>
        </w:rPr>
        <w:t xml:space="preserve">Les </w:t>
      </w:r>
      <w:r w:rsidR="006C3FC4" w:rsidRPr="00362FAB">
        <w:rPr>
          <w:rFonts w:ascii="Times New Roman" w:hAnsi="Times New Roman"/>
          <w:sz w:val="24"/>
        </w:rPr>
        <w:t xml:space="preserve">bâtiments administratifs </w:t>
      </w:r>
      <w:r w:rsidR="004675CA" w:rsidRPr="00362FAB">
        <w:rPr>
          <w:rFonts w:ascii="Times New Roman" w:hAnsi="Times New Roman"/>
          <w:sz w:val="24"/>
        </w:rPr>
        <w:t xml:space="preserve">sont inégalement répartis </w:t>
      </w:r>
      <w:r w:rsidR="006C3FC4" w:rsidRPr="00362FAB">
        <w:rPr>
          <w:rFonts w:ascii="Times New Roman" w:hAnsi="Times New Roman"/>
          <w:sz w:val="24"/>
        </w:rPr>
        <w:t xml:space="preserve">sur le territoire béninois. Le département du </w:t>
      </w:r>
      <w:proofErr w:type="spellStart"/>
      <w:r w:rsidR="006C3FC4" w:rsidRPr="00362FAB">
        <w:rPr>
          <w:rFonts w:ascii="Times New Roman" w:hAnsi="Times New Roman"/>
          <w:sz w:val="24"/>
        </w:rPr>
        <w:t>Borgou</w:t>
      </w:r>
      <w:proofErr w:type="spellEnd"/>
      <w:r w:rsidR="006C3FC4" w:rsidRPr="00362FAB">
        <w:rPr>
          <w:rFonts w:ascii="Times New Roman" w:hAnsi="Times New Roman"/>
          <w:sz w:val="24"/>
        </w:rPr>
        <w:t xml:space="preserve"> </w:t>
      </w:r>
      <w:r w:rsidR="00C62000" w:rsidRPr="00362FAB">
        <w:rPr>
          <w:rFonts w:ascii="Times New Roman" w:hAnsi="Times New Roman"/>
          <w:sz w:val="24"/>
        </w:rPr>
        <w:t xml:space="preserve">vient en tête avec une proportion de </w:t>
      </w:r>
      <w:r w:rsidR="007D60A4" w:rsidRPr="00362FAB">
        <w:rPr>
          <w:rFonts w:ascii="Times New Roman" w:hAnsi="Times New Roman"/>
          <w:sz w:val="24"/>
        </w:rPr>
        <w:t>1</w:t>
      </w:r>
      <w:r w:rsidR="003B1153" w:rsidRPr="00362FAB">
        <w:rPr>
          <w:rFonts w:ascii="Times New Roman" w:hAnsi="Times New Roman"/>
          <w:sz w:val="24"/>
        </w:rPr>
        <w:t>2</w:t>
      </w:r>
      <w:r w:rsidR="007D60A4" w:rsidRPr="00362FAB">
        <w:rPr>
          <w:rFonts w:ascii="Times New Roman" w:hAnsi="Times New Roman"/>
          <w:sz w:val="24"/>
        </w:rPr>
        <w:t>,</w:t>
      </w:r>
      <w:r w:rsidR="003B1153" w:rsidRPr="00362FAB">
        <w:rPr>
          <w:rFonts w:ascii="Times New Roman" w:hAnsi="Times New Roman"/>
          <w:sz w:val="24"/>
        </w:rPr>
        <w:t>6</w:t>
      </w:r>
      <w:r w:rsidR="00C62000" w:rsidRPr="00362FAB">
        <w:rPr>
          <w:rFonts w:ascii="Times New Roman" w:hAnsi="Times New Roman"/>
          <w:sz w:val="24"/>
        </w:rPr>
        <w:t xml:space="preserve">% </w:t>
      </w:r>
      <w:r w:rsidR="007D60A4" w:rsidRPr="00362FAB">
        <w:rPr>
          <w:rFonts w:ascii="Times New Roman" w:hAnsi="Times New Roman"/>
          <w:sz w:val="24"/>
        </w:rPr>
        <w:t>suivi des départements de l’</w:t>
      </w:r>
      <w:proofErr w:type="spellStart"/>
      <w:r w:rsidR="007D60A4" w:rsidRPr="00362FAB">
        <w:rPr>
          <w:rFonts w:ascii="Times New Roman" w:hAnsi="Times New Roman"/>
          <w:sz w:val="24"/>
        </w:rPr>
        <w:t>Atacora</w:t>
      </w:r>
      <w:proofErr w:type="spellEnd"/>
      <w:r w:rsidR="007D60A4" w:rsidRPr="00362FAB">
        <w:rPr>
          <w:rFonts w:ascii="Times New Roman" w:hAnsi="Times New Roman"/>
          <w:sz w:val="24"/>
        </w:rPr>
        <w:t xml:space="preserve"> (1</w:t>
      </w:r>
      <w:r w:rsidR="003B1153" w:rsidRPr="00362FAB">
        <w:rPr>
          <w:rFonts w:ascii="Times New Roman" w:hAnsi="Times New Roman"/>
          <w:sz w:val="24"/>
        </w:rPr>
        <w:t>0</w:t>
      </w:r>
      <w:r w:rsidR="007D60A4" w:rsidRPr="00362FAB">
        <w:rPr>
          <w:rFonts w:ascii="Times New Roman" w:hAnsi="Times New Roman"/>
          <w:sz w:val="24"/>
        </w:rPr>
        <w:t>,5%), du Littoral (</w:t>
      </w:r>
      <w:r w:rsidR="003B1153" w:rsidRPr="00362FAB">
        <w:rPr>
          <w:rFonts w:ascii="Times New Roman" w:hAnsi="Times New Roman"/>
          <w:sz w:val="24"/>
        </w:rPr>
        <w:t>9,8</w:t>
      </w:r>
      <w:r w:rsidR="007D60A4" w:rsidRPr="00362FAB">
        <w:rPr>
          <w:rFonts w:ascii="Times New Roman" w:hAnsi="Times New Roman"/>
          <w:sz w:val="24"/>
        </w:rPr>
        <w:t xml:space="preserve">%), </w:t>
      </w:r>
      <w:proofErr w:type="spellStart"/>
      <w:r w:rsidR="007D60A4" w:rsidRPr="00362FAB">
        <w:rPr>
          <w:rFonts w:ascii="Times New Roman" w:hAnsi="Times New Roman"/>
          <w:sz w:val="24"/>
        </w:rPr>
        <w:t>Ouémé</w:t>
      </w:r>
      <w:proofErr w:type="spellEnd"/>
      <w:r w:rsidR="007D60A4" w:rsidRPr="00362FAB">
        <w:rPr>
          <w:rFonts w:ascii="Times New Roman" w:hAnsi="Times New Roman"/>
          <w:sz w:val="24"/>
        </w:rPr>
        <w:t xml:space="preserve"> </w:t>
      </w:r>
      <w:r w:rsidR="003B1153" w:rsidRPr="00362FAB">
        <w:rPr>
          <w:rFonts w:ascii="Times New Roman" w:hAnsi="Times New Roman"/>
          <w:sz w:val="24"/>
        </w:rPr>
        <w:t xml:space="preserve">et Zou </w:t>
      </w:r>
      <w:r w:rsidR="007D60A4" w:rsidRPr="00362FAB">
        <w:rPr>
          <w:rFonts w:ascii="Times New Roman" w:hAnsi="Times New Roman"/>
          <w:sz w:val="24"/>
        </w:rPr>
        <w:t xml:space="preserve">(respectivement : </w:t>
      </w:r>
      <w:r w:rsidR="003B1153" w:rsidRPr="00362FAB">
        <w:rPr>
          <w:rFonts w:ascii="Times New Roman" w:hAnsi="Times New Roman"/>
          <w:sz w:val="24"/>
        </w:rPr>
        <w:t>9</w:t>
      </w:r>
      <w:r w:rsidR="007D60A4" w:rsidRPr="00362FAB">
        <w:rPr>
          <w:rFonts w:ascii="Times New Roman" w:hAnsi="Times New Roman"/>
          <w:sz w:val="24"/>
        </w:rPr>
        <w:t>,</w:t>
      </w:r>
      <w:r w:rsidR="003B1153" w:rsidRPr="00362FAB">
        <w:rPr>
          <w:rFonts w:ascii="Times New Roman" w:hAnsi="Times New Roman"/>
          <w:sz w:val="24"/>
        </w:rPr>
        <w:t>5</w:t>
      </w:r>
      <w:r w:rsidR="007D60A4" w:rsidRPr="00362FAB">
        <w:rPr>
          <w:rFonts w:ascii="Times New Roman" w:hAnsi="Times New Roman"/>
          <w:sz w:val="24"/>
        </w:rPr>
        <w:t xml:space="preserve">% et </w:t>
      </w:r>
      <w:r w:rsidR="003B1153" w:rsidRPr="00362FAB">
        <w:rPr>
          <w:rFonts w:ascii="Times New Roman" w:hAnsi="Times New Roman"/>
          <w:sz w:val="24"/>
        </w:rPr>
        <w:t>9</w:t>
      </w:r>
      <w:r w:rsidR="007D60A4" w:rsidRPr="00362FAB">
        <w:rPr>
          <w:rFonts w:ascii="Times New Roman" w:hAnsi="Times New Roman"/>
          <w:sz w:val="24"/>
        </w:rPr>
        <w:t>,</w:t>
      </w:r>
      <w:r w:rsidR="003B1153" w:rsidRPr="00362FAB">
        <w:rPr>
          <w:rFonts w:ascii="Times New Roman" w:hAnsi="Times New Roman"/>
          <w:sz w:val="24"/>
        </w:rPr>
        <w:t>4</w:t>
      </w:r>
      <w:r w:rsidR="007D60A4" w:rsidRPr="00362FAB">
        <w:rPr>
          <w:rFonts w:ascii="Times New Roman" w:hAnsi="Times New Roman"/>
          <w:sz w:val="24"/>
        </w:rPr>
        <w:t xml:space="preserve">%), </w:t>
      </w:r>
      <w:r w:rsidR="003B1153" w:rsidRPr="00362FAB">
        <w:rPr>
          <w:rFonts w:ascii="Times New Roman" w:hAnsi="Times New Roman"/>
          <w:sz w:val="24"/>
        </w:rPr>
        <w:t xml:space="preserve">de l’Alibori (8,5%), </w:t>
      </w:r>
      <w:r w:rsidR="007F3332" w:rsidRPr="00362FAB">
        <w:rPr>
          <w:rFonts w:ascii="Times New Roman" w:hAnsi="Times New Roman"/>
          <w:sz w:val="24"/>
        </w:rPr>
        <w:t>des Collines</w:t>
      </w:r>
      <w:r w:rsidR="003B1153" w:rsidRPr="00362FAB">
        <w:rPr>
          <w:rFonts w:ascii="Times New Roman" w:hAnsi="Times New Roman"/>
          <w:sz w:val="24"/>
        </w:rPr>
        <w:t>,</w:t>
      </w:r>
      <w:r w:rsidR="007F3332" w:rsidRPr="00362FAB">
        <w:rPr>
          <w:rFonts w:ascii="Times New Roman" w:hAnsi="Times New Roman"/>
          <w:sz w:val="24"/>
        </w:rPr>
        <w:t xml:space="preserve"> </w:t>
      </w:r>
      <w:r w:rsidR="007D60A4" w:rsidRPr="00362FAB">
        <w:rPr>
          <w:rFonts w:ascii="Times New Roman" w:hAnsi="Times New Roman"/>
          <w:sz w:val="24"/>
        </w:rPr>
        <w:t>du Plateau</w:t>
      </w:r>
      <w:r w:rsidR="003B1153" w:rsidRPr="00362FAB">
        <w:rPr>
          <w:rFonts w:ascii="Times New Roman" w:hAnsi="Times New Roman"/>
          <w:sz w:val="24"/>
        </w:rPr>
        <w:t xml:space="preserve">, </w:t>
      </w:r>
      <w:r w:rsidR="00C62000" w:rsidRPr="00362FAB">
        <w:rPr>
          <w:rFonts w:ascii="Times New Roman" w:hAnsi="Times New Roman"/>
          <w:sz w:val="24"/>
        </w:rPr>
        <w:t xml:space="preserve">de </w:t>
      </w:r>
      <w:r w:rsidR="007D60A4" w:rsidRPr="00362FAB">
        <w:rPr>
          <w:rFonts w:ascii="Times New Roman" w:hAnsi="Times New Roman"/>
          <w:sz w:val="24"/>
        </w:rPr>
        <w:t>l’Atlantique</w:t>
      </w:r>
      <w:r w:rsidR="007F3332" w:rsidRPr="00362FAB">
        <w:rPr>
          <w:rFonts w:ascii="Times New Roman" w:hAnsi="Times New Roman"/>
          <w:sz w:val="24"/>
        </w:rPr>
        <w:t>, du Mono (</w:t>
      </w:r>
      <w:r w:rsidR="003B1153" w:rsidRPr="00362FAB">
        <w:rPr>
          <w:rFonts w:ascii="Times New Roman" w:hAnsi="Times New Roman"/>
          <w:sz w:val="24"/>
        </w:rPr>
        <w:t xml:space="preserve">un peu plus de 7%), </w:t>
      </w:r>
      <w:r w:rsidR="007F3332" w:rsidRPr="00362FAB">
        <w:rPr>
          <w:rFonts w:ascii="Times New Roman" w:hAnsi="Times New Roman"/>
          <w:sz w:val="24"/>
        </w:rPr>
        <w:t xml:space="preserve">6,7%), </w:t>
      </w:r>
      <w:r w:rsidR="00C62000" w:rsidRPr="00362FAB">
        <w:rPr>
          <w:rFonts w:ascii="Times New Roman" w:hAnsi="Times New Roman"/>
          <w:sz w:val="24"/>
        </w:rPr>
        <w:t xml:space="preserve">du </w:t>
      </w:r>
      <w:proofErr w:type="spellStart"/>
      <w:r w:rsidR="001E579C" w:rsidRPr="00362FAB">
        <w:rPr>
          <w:rFonts w:ascii="Times New Roman" w:hAnsi="Times New Roman"/>
          <w:sz w:val="24"/>
        </w:rPr>
        <w:t>Couffo</w:t>
      </w:r>
      <w:proofErr w:type="spellEnd"/>
      <w:r w:rsidR="00C62000" w:rsidRPr="00362FAB">
        <w:rPr>
          <w:rFonts w:ascii="Times New Roman" w:hAnsi="Times New Roman"/>
          <w:sz w:val="24"/>
        </w:rPr>
        <w:t xml:space="preserve"> (</w:t>
      </w:r>
      <w:r w:rsidR="00043E46" w:rsidRPr="00362FAB">
        <w:rPr>
          <w:rFonts w:ascii="Times New Roman" w:hAnsi="Times New Roman"/>
          <w:sz w:val="24"/>
        </w:rPr>
        <w:t>5,5</w:t>
      </w:r>
      <w:r w:rsidR="00C62000" w:rsidRPr="00362FAB">
        <w:rPr>
          <w:rFonts w:ascii="Times New Roman" w:hAnsi="Times New Roman"/>
          <w:sz w:val="24"/>
        </w:rPr>
        <w:t xml:space="preserve">%) et de la </w:t>
      </w:r>
      <w:proofErr w:type="spellStart"/>
      <w:r w:rsidR="001E579C" w:rsidRPr="00362FAB">
        <w:rPr>
          <w:rFonts w:ascii="Times New Roman" w:hAnsi="Times New Roman"/>
          <w:sz w:val="24"/>
        </w:rPr>
        <w:t>Donga</w:t>
      </w:r>
      <w:proofErr w:type="spellEnd"/>
      <w:r w:rsidR="00C62000" w:rsidRPr="00362FAB">
        <w:rPr>
          <w:rFonts w:ascii="Times New Roman" w:hAnsi="Times New Roman"/>
          <w:sz w:val="24"/>
        </w:rPr>
        <w:t xml:space="preserve"> (4,</w:t>
      </w:r>
      <w:r w:rsidR="00043E46" w:rsidRPr="00362FAB">
        <w:rPr>
          <w:rFonts w:ascii="Times New Roman" w:hAnsi="Times New Roman"/>
          <w:sz w:val="24"/>
        </w:rPr>
        <w:t>1</w:t>
      </w:r>
      <w:r w:rsidR="00C62000" w:rsidRPr="00362FAB">
        <w:rPr>
          <w:rFonts w:ascii="Times New Roman" w:hAnsi="Times New Roman"/>
          <w:sz w:val="24"/>
        </w:rPr>
        <w:t>%)</w:t>
      </w:r>
      <w:r w:rsidR="001E579C" w:rsidRPr="00362FAB">
        <w:rPr>
          <w:rFonts w:ascii="Times New Roman" w:hAnsi="Times New Roman"/>
          <w:sz w:val="24"/>
        </w:rPr>
        <w:t xml:space="preserve"> </w:t>
      </w:r>
    </w:p>
    <w:p w:rsidR="00BE12F4" w:rsidRPr="00EB4624" w:rsidRDefault="009D191C" w:rsidP="00EB4624">
      <w:pPr>
        <w:pStyle w:val="Titre1"/>
        <w:numPr>
          <w:ilvl w:val="0"/>
          <w:numId w:val="0"/>
        </w:numPr>
        <w:ind w:left="432" w:hanging="432"/>
        <w:rPr>
          <w:rFonts w:ascii="Times New Roman" w:hAnsi="Times New Roman" w:cs="Times New Roman"/>
          <w:b w:val="0"/>
          <w:i/>
          <w:color w:val="auto"/>
          <w:sz w:val="22"/>
        </w:rPr>
      </w:pPr>
      <w:r w:rsidRPr="00EB4624">
        <w:rPr>
          <w:rFonts w:ascii="Times New Roman" w:hAnsi="Times New Roman" w:cs="Times New Roman"/>
          <w:b w:val="0"/>
          <w:i/>
          <w:color w:val="auto"/>
          <w:sz w:val="22"/>
        </w:rPr>
        <w:t xml:space="preserve">    </w:t>
      </w:r>
      <w:bookmarkStart w:id="202" w:name="_Toc375619318"/>
      <w:bookmarkStart w:id="203" w:name="_Toc375619629"/>
      <w:bookmarkStart w:id="204" w:name="_Toc375622819"/>
      <w:bookmarkStart w:id="205" w:name="_Toc375622892"/>
      <w:bookmarkStart w:id="206" w:name="_Toc375625345"/>
      <w:bookmarkStart w:id="207" w:name="_Toc375646012"/>
      <w:r w:rsidR="006C3FC4" w:rsidRPr="00EB4624">
        <w:rPr>
          <w:rFonts w:ascii="Times New Roman" w:hAnsi="Times New Roman" w:cs="Times New Roman"/>
          <w:b w:val="0"/>
          <w:i/>
          <w:color w:val="auto"/>
          <w:sz w:val="22"/>
        </w:rPr>
        <w:t>Graphique 2.1. : Répartition des bâtiments administratifs au Bénin en 2013</w:t>
      </w:r>
      <w:bookmarkEnd w:id="202"/>
      <w:bookmarkEnd w:id="203"/>
      <w:bookmarkEnd w:id="204"/>
      <w:bookmarkEnd w:id="205"/>
      <w:bookmarkEnd w:id="206"/>
      <w:bookmarkEnd w:id="207"/>
    </w:p>
    <w:p w:rsidR="00EF534A" w:rsidRPr="0086318A" w:rsidRDefault="00D56F1E" w:rsidP="00DC0D7A">
      <w:pPr>
        <w:spacing w:after="0" w:line="240" w:lineRule="auto"/>
        <w:jc w:val="center"/>
        <w:rPr>
          <w:rFonts w:ascii="Times New Roman" w:hAnsi="Times New Roman"/>
        </w:rPr>
      </w:pPr>
      <w:r w:rsidRPr="0086318A">
        <w:rPr>
          <w:rFonts w:ascii="Times New Roman" w:hAnsi="Times New Roman"/>
          <w:noProof/>
          <w:bdr w:val="single" w:sz="4" w:space="0" w:color="auto"/>
          <w:lang w:eastAsia="fr-FR"/>
        </w:rPr>
        <w:drawing>
          <wp:inline distT="0" distB="0" distL="0" distR="0">
            <wp:extent cx="5432398" cy="2703443"/>
            <wp:effectExtent l="19050" t="0" r="15902" b="1657"/>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6272D" w:rsidRPr="0086318A" w:rsidRDefault="009C4CAE" w:rsidP="00B6272D">
      <w:pPr>
        <w:ind w:left="170"/>
        <w:rPr>
          <w:rFonts w:ascii="Times New Roman" w:hAnsi="Times New Roman"/>
          <w:i/>
          <w:sz w:val="16"/>
          <w:szCs w:val="16"/>
        </w:rPr>
      </w:pPr>
      <w:r w:rsidRPr="0086318A">
        <w:rPr>
          <w:rFonts w:ascii="Times New Roman" w:hAnsi="Times New Roman"/>
          <w:i/>
          <w:sz w:val="16"/>
          <w:szCs w:val="16"/>
        </w:rPr>
        <w:t>Source : MEF : RIBA-Juillet 2013</w:t>
      </w:r>
    </w:p>
    <w:p w:rsidR="0091090D" w:rsidRDefault="00C95508" w:rsidP="00283C24">
      <w:pPr>
        <w:jc w:val="both"/>
        <w:rPr>
          <w:rFonts w:ascii="Times New Roman" w:hAnsi="Times New Roman"/>
          <w:sz w:val="24"/>
          <w:szCs w:val="24"/>
        </w:rPr>
      </w:pPr>
      <w:r>
        <w:rPr>
          <w:rFonts w:ascii="Times New Roman" w:hAnsi="Times New Roman"/>
          <w:sz w:val="24"/>
          <w:szCs w:val="24"/>
        </w:rPr>
        <w:t xml:space="preserve">La répartition </w:t>
      </w:r>
      <w:r w:rsidR="00DB601D">
        <w:rPr>
          <w:rFonts w:ascii="Times New Roman" w:hAnsi="Times New Roman"/>
          <w:sz w:val="24"/>
          <w:szCs w:val="24"/>
        </w:rPr>
        <w:t xml:space="preserve">spatiale </w:t>
      </w:r>
      <w:r>
        <w:rPr>
          <w:rFonts w:ascii="Times New Roman" w:hAnsi="Times New Roman"/>
          <w:sz w:val="24"/>
          <w:szCs w:val="24"/>
        </w:rPr>
        <w:t>des bâtiments administratifs</w:t>
      </w:r>
      <w:r w:rsidR="00DB601D">
        <w:rPr>
          <w:rFonts w:ascii="Times New Roman" w:hAnsi="Times New Roman"/>
          <w:sz w:val="24"/>
          <w:szCs w:val="24"/>
        </w:rPr>
        <w:t>, montre une forte concentration desdits bâtiments au sud du Bénin.</w:t>
      </w:r>
      <w:r w:rsidR="000E7DDD">
        <w:rPr>
          <w:rFonts w:ascii="Times New Roman" w:hAnsi="Times New Roman"/>
          <w:sz w:val="24"/>
          <w:szCs w:val="24"/>
        </w:rPr>
        <w:t xml:space="preserve"> C’est le département du Littoral (Cotonou) qui concentre le plus de bâtiment</w:t>
      </w:r>
      <w:r w:rsidR="0091090D">
        <w:rPr>
          <w:rFonts w:ascii="Times New Roman" w:hAnsi="Times New Roman"/>
          <w:sz w:val="24"/>
          <w:szCs w:val="24"/>
        </w:rPr>
        <w:t xml:space="preserve">s </w:t>
      </w:r>
      <w:r w:rsidR="000E7DDD">
        <w:rPr>
          <w:rFonts w:ascii="Times New Roman" w:hAnsi="Times New Roman"/>
          <w:sz w:val="24"/>
          <w:szCs w:val="24"/>
        </w:rPr>
        <w:t>administratif</w:t>
      </w:r>
      <w:r w:rsidR="0091090D">
        <w:rPr>
          <w:rFonts w:ascii="Times New Roman" w:hAnsi="Times New Roman"/>
          <w:sz w:val="24"/>
          <w:szCs w:val="24"/>
        </w:rPr>
        <w:t>s</w:t>
      </w:r>
      <w:r w:rsidR="000E7DDD">
        <w:rPr>
          <w:rFonts w:ascii="Times New Roman" w:hAnsi="Times New Roman"/>
          <w:sz w:val="24"/>
          <w:szCs w:val="24"/>
        </w:rPr>
        <w:t xml:space="preserve"> suivi respectivement de l’</w:t>
      </w:r>
      <w:proofErr w:type="spellStart"/>
      <w:r w:rsidR="000E7DDD">
        <w:rPr>
          <w:rFonts w:ascii="Times New Roman" w:hAnsi="Times New Roman"/>
          <w:sz w:val="24"/>
          <w:szCs w:val="24"/>
        </w:rPr>
        <w:t>Ouémé</w:t>
      </w:r>
      <w:proofErr w:type="spellEnd"/>
      <w:r w:rsidR="000E7DDD">
        <w:rPr>
          <w:rFonts w:ascii="Times New Roman" w:hAnsi="Times New Roman"/>
          <w:sz w:val="24"/>
          <w:szCs w:val="24"/>
        </w:rPr>
        <w:t xml:space="preserve">, du Mono, du Plateau et du Zou. </w:t>
      </w:r>
    </w:p>
    <w:p w:rsidR="009C13BD" w:rsidRDefault="000E7DDD" w:rsidP="00283C24">
      <w:pPr>
        <w:jc w:val="both"/>
        <w:rPr>
          <w:rFonts w:ascii="Times New Roman" w:hAnsi="Times New Roman"/>
          <w:sz w:val="24"/>
          <w:szCs w:val="24"/>
        </w:rPr>
      </w:pPr>
      <w:r>
        <w:rPr>
          <w:rFonts w:ascii="Times New Roman" w:hAnsi="Times New Roman"/>
          <w:sz w:val="24"/>
          <w:szCs w:val="24"/>
        </w:rPr>
        <w:t>La plus faible concentration en bâtiment</w:t>
      </w:r>
      <w:r w:rsidR="0091090D">
        <w:rPr>
          <w:rFonts w:ascii="Times New Roman" w:hAnsi="Times New Roman"/>
          <w:sz w:val="24"/>
          <w:szCs w:val="24"/>
        </w:rPr>
        <w:t>s</w:t>
      </w:r>
      <w:r>
        <w:rPr>
          <w:rFonts w:ascii="Times New Roman" w:hAnsi="Times New Roman"/>
          <w:sz w:val="24"/>
          <w:szCs w:val="24"/>
        </w:rPr>
        <w:t xml:space="preserve"> administratif</w:t>
      </w:r>
      <w:r w:rsidR="0091090D">
        <w:rPr>
          <w:rFonts w:ascii="Times New Roman" w:hAnsi="Times New Roman"/>
          <w:sz w:val="24"/>
          <w:szCs w:val="24"/>
        </w:rPr>
        <w:t>s</w:t>
      </w:r>
      <w:r>
        <w:rPr>
          <w:rFonts w:ascii="Times New Roman" w:hAnsi="Times New Roman"/>
          <w:sz w:val="24"/>
          <w:szCs w:val="24"/>
        </w:rPr>
        <w:t xml:space="preserve"> est enregistrée </w:t>
      </w:r>
      <w:r w:rsidR="0091090D">
        <w:rPr>
          <w:rFonts w:ascii="Times New Roman" w:hAnsi="Times New Roman"/>
          <w:sz w:val="24"/>
          <w:szCs w:val="24"/>
        </w:rPr>
        <w:t>dans</w:t>
      </w:r>
      <w:r>
        <w:rPr>
          <w:rFonts w:ascii="Times New Roman" w:hAnsi="Times New Roman"/>
          <w:sz w:val="24"/>
          <w:szCs w:val="24"/>
        </w:rPr>
        <w:t xml:space="preserve"> le département de l’Alibori, suivi du </w:t>
      </w:r>
      <w:proofErr w:type="spellStart"/>
      <w:r>
        <w:rPr>
          <w:rFonts w:ascii="Times New Roman" w:hAnsi="Times New Roman"/>
          <w:sz w:val="24"/>
          <w:szCs w:val="24"/>
        </w:rPr>
        <w:t>Borgou</w:t>
      </w:r>
      <w:proofErr w:type="spellEnd"/>
      <w:r>
        <w:rPr>
          <w:rFonts w:ascii="Times New Roman" w:hAnsi="Times New Roman"/>
          <w:sz w:val="24"/>
          <w:szCs w:val="24"/>
        </w:rPr>
        <w:t xml:space="preserve"> et de l’</w:t>
      </w:r>
      <w:proofErr w:type="spellStart"/>
      <w:r>
        <w:rPr>
          <w:rFonts w:ascii="Times New Roman" w:hAnsi="Times New Roman"/>
          <w:sz w:val="24"/>
          <w:szCs w:val="24"/>
        </w:rPr>
        <w:t>Atacora</w:t>
      </w:r>
      <w:proofErr w:type="spellEnd"/>
      <w:r>
        <w:rPr>
          <w:rFonts w:ascii="Times New Roman" w:hAnsi="Times New Roman"/>
          <w:sz w:val="24"/>
          <w:szCs w:val="24"/>
        </w:rPr>
        <w:t>.</w:t>
      </w:r>
      <w:r w:rsidR="009C13BD">
        <w:rPr>
          <w:rFonts w:ascii="Times New Roman" w:hAnsi="Times New Roman"/>
          <w:sz w:val="24"/>
          <w:szCs w:val="24"/>
        </w:rPr>
        <w:t xml:space="preserve"> </w:t>
      </w:r>
      <w:r>
        <w:rPr>
          <w:rFonts w:ascii="Times New Roman" w:hAnsi="Times New Roman"/>
          <w:sz w:val="24"/>
          <w:szCs w:val="24"/>
        </w:rPr>
        <w:t>Sur l’ensemble du territoire national</w:t>
      </w:r>
      <w:r w:rsidR="0091090D">
        <w:rPr>
          <w:rFonts w:ascii="Times New Roman" w:hAnsi="Times New Roman"/>
          <w:sz w:val="24"/>
          <w:szCs w:val="24"/>
        </w:rPr>
        <w:t xml:space="preserve">  (cf. C</w:t>
      </w:r>
      <w:r w:rsidR="009C13BD">
        <w:rPr>
          <w:rFonts w:ascii="Times New Roman" w:hAnsi="Times New Roman"/>
          <w:sz w:val="24"/>
          <w:szCs w:val="24"/>
        </w:rPr>
        <w:t>arte ci-dessous</w:t>
      </w:r>
      <w:r w:rsidR="0091090D">
        <w:rPr>
          <w:rFonts w:ascii="Times New Roman" w:hAnsi="Times New Roman"/>
          <w:sz w:val="24"/>
          <w:szCs w:val="24"/>
        </w:rPr>
        <w:t xml:space="preserve"> relative aux bâtiments administratifs)</w:t>
      </w:r>
      <w:r w:rsidR="009C13BD">
        <w:rPr>
          <w:rFonts w:ascii="Times New Roman" w:hAnsi="Times New Roman"/>
          <w:sz w:val="24"/>
          <w:szCs w:val="24"/>
        </w:rPr>
        <w:t>.</w:t>
      </w:r>
    </w:p>
    <w:p w:rsidR="00E2020D" w:rsidRDefault="00E2020D" w:rsidP="00E2020D">
      <w:pPr>
        <w:jc w:val="both"/>
        <w:rPr>
          <w:rFonts w:ascii="Times New Roman" w:hAnsi="Times New Roman"/>
          <w:sz w:val="24"/>
          <w:szCs w:val="24"/>
        </w:rPr>
      </w:pPr>
      <w:r>
        <w:rPr>
          <w:rFonts w:ascii="Times New Roman" w:hAnsi="Times New Roman"/>
          <w:sz w:val="24"/>
          <w:szCs w:val="24"/>
        </w:rPr>
        <w:t>En s’intéressant aux équipements marchands, la situation demeure quasiment identique avec une plus forte concentration desdits équipements au sud, notamment dans le département du Littoral (Cotonou). Toutefois, l</w:t>
      </w:r>
      <w:r w:rsidR="00F471EB">
        <w:rPr>
          <w:rFonts w:ascii="Times New Roman" w:hAnsi="Times New Roman"/>
          <w:sz w:val="24"/>
          <w:szCs w:val="24"/>
        </w:rPr>
        <w:t xml:space="preserve">’inégale répartition </w:t>
      </w:r>
      <w:r>
        <w:rPr>
          <w:rFonts w:ascii="Times New Roman" w:hAnsi="Times New Roman"/>
          <w:sz w:val="24"/>
          <w:szCs w:val="24"/>
        </w:rPr>
        <w:t>est plus prononcé</w:t>
      </w:r>
      <w:r w:rsidR="00F471EB">
        <w:rPr>
          <w:rFonts w:ascii="Times New Roman" w:hAnsi="Times New Roman"/>
          <w:sz w:val="24"/>
          <w:szCs w:val="24"/>
        </w:rPr>
        <w:t>e</w:t>
      </w:r>
      <w:r>
        <w:rPr>
          <w:rFonts w:ascii="Times New Roman" w:hAnsi="Times New Roman"/>
          <w:sz w:val="24"/>
          <w:szCs w:val="24"/>
        </w:rPr>
        <w:t xml:space="preserve"> au sud qu’au nord.</w:t>
      </w:r>
    </w:p>
    <w:p w:rsidR="00E2020D" w:rsidRDefault="00E2020D" w:rsidP="00E2020D">
      <w:pPr>
        <w:jc w:val="both"/>
        <w:rPr>
          <w:rFonts w:ascii="Times New Roman" w:hAnsi="Times New Roman"/>
          <w:sz w:val="24"/>
          <w:szCs w:val="24"/>
        </w:rPr>
      </w:pPr>
      <w:r>
        <w:rPr>
          <w:rFonts w:ascii="Times New Roman" w:hAnsi="Times New Roman"/>
          <w:sz w:val="24"/>
          <w:szCs w:val="24"/>
        </w:rPr>
        <w:t>A la lecture de</w:t>
      </w:r>
      <w:r w:rsidR="00F471EB">
        <w:rPr>
          <w:rFonts w:ascii="Times New Roman" w:hAnsi="Times New Roman"/>
          <w:sz w:val="24"/>
          <w:szCs w:val="24"/>
        </w:rPr>
        <w:t xml:space="preserve"> la</w:t>
      </w:r>
      <w:r>
        <w:rPr>
          <w:rFonts w:ascii="Times New Roman" w:hAnsi="Times New Roman"/>
          <w:sz w:val="24"/>
          <w:szCs w:val="24"/>
        </w:rPr>
        <w:t xml:space="preserve"> carte </w:t>
      </w:r>
      <w:r w:rsidR="00F471EB">
        <w:rPr>
          <w:rFonts w:ascii="Times New Roman" w:hAnsi="Times New Roman"/>
          <w:sz w:val="24"/>
          <w:szCs w:val="24"/>
        </w:rPr>
        <w:t>relative aux équipements marchands,</w:t>
      </w:r>
      <w:r>
        <w:rPr>
          <w:rFonts w:ascii="Times New Roman" w:hAnsi="Times New Roman"/>
          <w:sz w:val="24"/>
          <w:szCs w:val="24"/>
        </w:rPr>
        <w:t xml:space="preserve"> bien qu’étant faiblement concentrés au nord du pays, l</w:t>
      </w:r>
      <w:r w:rsidR="00F471EB">
        <w:rPr>
          <w:rFonts w:ascii="Times New Roman" w:hAnsi="Times New Roman"/>
          <w:sz w:val="24"/>
          <w:szCs w:val="24"/>
        </w:rPr>
        <w:t xml:space="preserve">’inégale répartition </w:t>
      </w:r>
      <w:r>
        <w:rPr>
          <w:rFonts w:ascii="Times New Roman" w:hAnsi="Times New Roman"/>
          <w:sz w:val="24"/>
          <w:szCs w:val="24"/>
        </w:rPr>
        <w:t>entre département n’est pas aussi prononcé</w:t>
      </w:r>
      <w:r w:rsidR="00F471EB">
        <w:rPr>
          <w:rFonts w:ascii="Times New Roman" w:hAnsi="Times New Roman"/>
          <w:sz w:val="24"/>
          <w:szCs w:val="24"/>
        </w:rPr>
        <w:t>e</w:t>
      </w:r>
      <w:r>
        <w:rPr>
          <w:rFonts w:ascii="Times New Roman" w:hAnsi="Times New Roman"/>
          <w:sz w:val="24"/>
          <w:szCs w:val="24"/>
        </w:rPr>
        <w:t xml:space="preserve"> qu’au sud. </w:t>
      </w:r>
    </w:p>
    <w:p w:rsidR="00E2020D" w:rsidRDefault="00E2020D" w:rsidP="00283C24">
      <w:pPr>
        <w:jc w:val="both"/>
        <w:rPr>
          <w:rFonts w:ascii="Times New Roman" w:hAnsi="Times New Roman"/>
          <w:sz w:val="24"/>
          <w:szCs w:val="24"/>
        </w:rPr>
        <w:sectPr w:rsidR="00E2020D" w:rsidSect="00DE5833">
          <w:pgSz w:w="11906" w:h="16838"/>
          <w:pgMar w:top="1417" w:right="1417" w:bottom="1417" w:left="1417" w:header="708" w:footer="708" w:gutter="0"/>
          <w:cols w:space="708"/>
          <w:docGrid w:linePitch="360"/>
        </w:sectPr>
      </w:pPr>
    </w:p>
    <w:p w:rsidR="00C95508" w:rsidRDefault="00DB601D" w:rsidP="00283C24">
      <w:pPr>
        <w:jc w:val="both"/>
        <w:rPr>
          <w:rFonts w:ascii="Times New Roman" w:hAnsi="Times New Roman"/>
          <w:sz w:val="24"/>
          <w:szCs w:val="24"/>
        </w:rPr>
      </w:pPr>
      <w:r>
        <w:rPr>
          <w:rFonts w:ascii="Times New Roman" w:hAnsi="Times New Roman"/>
          <w:noProof/>
          <w:sz w:val="24"/>
          <w:szCs w:val="24"/>
          <w:lang w:eastAsia="fr-FR"/>
        </w:rPr>
        <w:lastRenderedPageBreak/>
        <w:drawing>
          <wp:inline distT="0" distB="0" distL="0" distR="0">
            <wp:extent cx="5760720" cy="8181800"/>
            <wp:effectExtent l="19050" t="0" r="0" b="0"/>
            <wp:docPr id="8" name="Image 1" descr="C:\Users\TOSHIBA\Desktop\bâtiments administrati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bâtiments administratifs.jpg"/>
                    <pic:cNvPicPr>
                      <a:picLocks noChangeAspect="1" noChangeArrowheads="1"/>
                    </pic:cNvPicPr>
                  </pic:nvPicPr>
                  <pic:blipFill>
                    <a:blip r:embed="rId16" cstate="print"/>
                    <a:srcRect/>
                    <a:stretch>
                      <a:fillRect/>
                    </a:stretch>
                  </pic:blipFill>
                  <pic:spPr bwMode="auto">
                    <a:xfrm>
                      <a:off x="0" y="0"/>
                      <a:ext cx="5760720" cy="8181800"/>
                    </a:xfrm>
                    <a:prstGeom prst="rect">
                      <a:avLst/>
                    </a:prstGeom>
                    <a:noFill/>
                    <a:ln w="9525">
                      <a:noFill/>
                      <a:miter lim="800000"/>
                      <a:headEnd/>
                      <a:tailEnd/>
                    </a:ln>
                  </pic:spPr>
                </pic:pic>
              </a:graphicData>
            </a:graphic>
          </wp:inline>
        </w:drawing>
      </w:r>
    </w:p>
    <w:p w:rsidR="0091090D" w:rsidRPr="0086318A" w:rsidRDefault="0091090D" w:rsidP="0091090D">
      <w:pPr>
        <w:ind w:left="170"/>
        <w:rPr>
          <w:rFonts w:ascii="Times New Roman" w:hAnsi="Times New Roman"/>
          <w:i/>
          <w:sz w:val="16"/>
          <w:szCs w:val="16"/>
        </w:rPr>
      </w:pPr>
      <w:r w:rsidRPr="0086318A">
        <w:rPr>
          <w:rFonts w:ascii="Times New Roman" w:hAnsi="Times New Roman"/>
          <w:i/>
          <w:sz w:val="16"/>
          <w:szCs w:val="16"/>
        </w:rPr>
        <w:t>Source : MEF : RIBA-Juillet 2013</w:t>
      </w:r>
    </w:p>
    <w:p w:rsidR="0091090D" w:rsidRDefault="0091090D" w:rsidP="00283C24">
      <w:pPr>
        <w:jc w:val="both"/>
        <w:rPr>
          <w:rFonts w:ascii="Times New Roman" w:hAnsi="Times New Roman"/>
          <w:sz w:val="24"/>
          <w:szCs w:val="24"/>
        </w:rPr>
        <w:sectPr w:rsidR="0091090D" w:rsidSect="00DE5833">
          <w:pgSz w:w="11906" w:h="16838"/>
          <w:pgMar w:top="1417" w:right="1417" w:bottom="1417" w:left="1417" w:header="708" w:footer="708" w:gutter="0"/>
          <w:cols w:space="708"/>
          <w:docGrid w:linePitch="360"/>
        </w:sectPr>
      </w:pPr>
    </w:p>
    <w:p w:rsidR="009C13BD" w:rsidRDefault="009C13BD" w:rsidP="00283C24">
      <w:pPr>
        <w:jc w:val="both"/>
        <w:rPr>
          <w:rFonts w:ascii="Times New Roman" w:hAnsi="Times New Roman"/>
          <w:sz w:val="24"/>
          <w:szCs w:val="24"/>
        </w:rPr>
      </w:pPr>
    </w:p>
    <w:p w:rsidR="009C13BD" w:rsidRDefault="009C13BD" w:rsidP="00283C24">
      <w:pPr>
        <w:jc w:val="both"/>
        <w:rPr>
          <w:rFonts w:ascii="Times New Roman" w:hAnsi="Times New Roman"/>
          <w:sz w:val="24"/>
          <w:szCs w:val="24"/>
        </w:rPr>
      </w:pPr>
      <w:r>
        <w:rPr>
          <w:rFonts w:ascii="Times New Roman" w:hAnsi="Times New Roman"/>
          <w:noProof/>
          <w:sz w:val="24"/>
          <w:szCs w:val="24"/>
          <w:lang w:eastAsia="fr-FR"/>
        </w:rPr>
        <w:drawing>
          <wp:inline distT="0" distB="0" distL="0" distR="0">
            <wp:extent cx="5760720" cy="8181800"/>
            <wp:effectExtent l="19050" t="0" r="0" b="0"/>
            <wp:docPr id="12" name="Image 2" descr="C:\Users\TOSHIBA\Desktop\equipements march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equipements marchands.jpg"/>
                    <pic:cNvPicPr>
                      <a:picLocks noChangeAspect="1" noChangeArrowheads="1"/>
                    </pic:cNvPicPr>
                  </pic:nvPicPr>
                  <pic:blipFill>
                    <a:blip r:embed="rId17" cstate="print"/>
                    <a:srcRect/>
                    <a:stretch>
                      <a:fillRect/>
                    </a:stretch>
                  </pic:blipFill>
                  <pic:spPr bwMode="auto">
                    <a:xfrm>
                      <a:off x="0" y="0"/>
                      <a:ext cx="5760720" cy="8181800"/>
                    </a:xfrm>
                    <a:prstGeom prst="rect">
                      <a:avLst/>
                    </a:prstGeom>
                    <a:noFill/>
                    <a:ln w="9525">
                      <a:noFill/>
                      <a:miter lim="800000"/>
                      <a:headEnd/>
                      <a:tailEnd/>
                    </a:ln>
                  </pic:spPr>
                </pic:pic>
              </a:graphicData>
            </a:graphic>
          </wp:inline>
        </w:drawing>
      </w:r>
    </w:p>
    <w:p w:rsidR="0091090D" w:rsidRPr="0086318A" w:rsidRDefault="0091090D" w:rsidP="0091090D">
      <w:pPr>
        <w:ind w:left="170"/>
        <w:rPr>
          <w:rFonts w:ascii="Times New Roman" w:hAnsi="Times New Roman"/>
          <w:i/>
          <w:sz w:val="16"/>
          <w:szCs w:val="16"/>
        </w:rPr>
      </w:pPr>
      <w:r w:rsidRPr="0086318A">
        <w:rPr>
          <w:rFonts w:ascii="Times New Roman" w:hAnsi="Times New Roman"/>
          <w:i/>
          <w:sz w:val="16"/>
          <w:szCs w:val="16"/>
        </w:rPr>
        <w:t>Source : MEF : RIBA-Juillet 2013</w:t>
      </w:r>
    </w:p>
    <w:p w:rsidR="0091090D" w:rsidRDefault="0091090D" w:rsidP="00283C24">
      <w:pPr>
        <w:jc w:val="both"/>
        <w:rPr>
          <w:rFonts w:ascii="Times New Roman" w:hAnsi="Times New Roman"/>
          <w:sz w:val="24"/>
          <w:szCs w:val="24"/>
        </w:rPr>
        <w:sectPr w:rsidR="0091090D" w:rsidSect="00DE5833">
          <w:pgSz w:w="11906" w:h="16838"/>
          <w:pgMar w:top="1417" w:right="1417" w:bottom="1417" w:left="1417" w:header="708" w:footer="708" w:gutter="0"/>
          <w:cols w:space="708"/>
          <w:docGrid w:linePitch="360"/>
        </w:sectPr>
      </w:pPr>
    </w:p>
    <w:p w:rsidR="00283C24" w:rsidRPr="004E3FE6" w:rsidRDefault="00283C24" w:rsidP="0029226A">
      <w:pPr>
        <w:pStyle w:val="Titre3"/>
        <w:spacing w:after="240"/>
        <w:rPr>
          <w:rFonts w:ascii="Times New Roman" w:hAnsi="Times New Roman" w:cs="Times New Roman"/>
          <w:color w:val="auto"/>
          <w:sz w:val="24"/>
        </w:rPr>
      </w:pPr>
      <w:r w:rsidRPr="004E3FE6">
        <w:rPr>
          <w:rFonts w:ascii="Times New Roman" w:hAnsi="Times New Roman" w:cs="Times New Roman"/>
          <w:color w:val="auto"/>
          <w:sz w:val="24"/>
        </w:rPr>
        <w:lastRenderedPageBreak/>
        <w:t xml:space="preserve"> </w:t>
      </w:r>
      <w:bookmarkStart w:id="208" w:name="_Toc375622893"/>
      <w:bookmarkStart w:id="209" w:name="_Toc375625346"/>
      <w:bookmarkStart w:id="210" w:name="_Toc375646013"/>
      <w:r w:rsidRPr="004E3FE6">
        <w:rPr>
          <w:rFonts w:ascii="Times New Roman" w:hAnsi="Times New Roman" w:cs="Times New Roman"/>
          <w:color w:val="auto"/>
          <w:sz w:val="24"/>
        </w:rPr>
        <w:t>Usage fait des bâtiments</w:t>
      </w:r>
      <w:bookmarkEnd w:id="208"/>
      <w:bookmarkEnd w:id="209"/>
      <w:bookmarkEnd w:id="210"/>
    </w:p>
    <w:p w:rsidR="00D645C2" w:rsidRDefault="00F735BD" w:rsidP="005031B9">
      <w:pPr>
        <w:spacing w:line="240" w:lineRule="auto"/>
        <w:jc w:val="both"/>
        <w:rPr>
          <w:rFonts w:ascii="Times New Roman" w:hAnsi="Times New Roman"/>
          <w:sz w:val="24"/>
          <w:szCs w:val="24"/>
        </w:rPr>
      </w:pPr>
      <w:r w:rsidRPr="0086318A">
        <w:rPr>
          <w:rFonts w:ascii="Times New Roman" w:hAnsi="Times New Roman"/>
          <w:sz w:val="24"/>
          <w:szCs w:val="24"/>
        </w:rPr>
        <w:t xml:space="preserve">Les </w:t>
      </w:r>
      <w:r w:rsidR="006551D5" w:rsidRPr="0086318A">
        <w:rPr>
          <w:rFonts w:ascii="Times New Roman" w:hAnsi="Times New Roman"/>
          <w:sz w:val="24"/>
          <w:szCs w:val="24"/>
        </w:rPr>
        <w:t>bâtiments recens</w:t>
      </w:r>
      <w:r w:rsidRPr="0086318A">
        <w:rPr>
          <w:rFonts w:ascii="Times New Roman" w:hAnsi="Times New Roman"/>
          <w:sz w:val="24"/>
          <w:szCs w:val="24"/>
        </w:rPr>
        <w:t>és</w:t>
      </w:r>
      <w:r w:rsidR="006551D5" w:rsidRPr="0086318A">
        <w:rPr>
          <w:rFonts w:ascii="Times New Roman" w:hAnsi="Times New Roman"/>
          <w:sz w:val="24"/>
          <w:szCs w:val="24"/>
        </w:rPr>
        <w:t xml:space="preserve"> sont utilisés principa</w:t>
      </w:r>
      <w:r w:rsidR="00AD35CE" w:rsidRPr="0086318A">
        <w:rPr>
          <w:rFonts w:ascii="Times New Roman" w:hAnsi="Times New Roman"/>
          <w:sz w:val="24"/>
          <w:szCs w:val="24"/>
        </w:rPr>
        <w:t>lement comme bureaux (</w:t>
      </w:r>
      <w:r w:rsidR="00043E46">
        <w:rPr>
          <w:rFonts w:ascii="Times New Roman" w:hAnsi="Times New Roman"/>
          <w:sz w:val="24"/>
          <w:szCs w:val="24"/>
        </w:rPr>
        <w:t>33</w:t>
      </w:r>
      <w:r w:rsidR="00AD35CE" w:rsidRPr="0086318A">
        <w:rPr>
          <w:rFonts w:ascii="Times New Roman" w:hAnsi="Times New Roman"/>
          <w:sz w:val="24"/>
          <w:szCs w:val="24"/>
        </w:rPr>
        <w:t>,</w:t>
      </w:r>
      <w:r w:rsidR="00043E46">
        <w:rPr>
          <w:rFonts w:ascii="Times New Roman" w:hAnsi="Times New Roman"/>
          <w:sz w:val="24"/>
          <w:szCs w:val="24"/>
        </w:rPr>
        <w:t>7</w:t>
      </w:r>
      <w:r w:rsidR="00AD35CE" w:rsidRPr="0086318A">
        <w:rPr>
          <w:rFonts w:ascii="Times New Roman" w:hAnsi="Times New Roman"/>
          <w:sz w:val="24"/>
          <w:szCs w:val="24"/>
        </w:rPr>
        <w:t>%)</w:t>
      </w:r>
      <w:r w:rsidR="009B37E2">
        <w:rPr>
          <w:rFonts w:ascii="Times New Roman" w:hAnsi="Times New Roman"/>
          <w:sz w:val="24"/>
          <w:szCs w:val="24"/>
        </w:rPr>
        <w:t>,</w:t>
      </w:r>
      <w:r w:rsidR="00AD35CE" w:rsidRPr="0086318A">
        <w:rPr>
          <w:rFonts w:ascii="Times New Roman" w:hAnsi="Times New Roman"/>
          <w:sz w:val="24"/>
          <w:szCs w:val="24"/>
        </w:rPr>
        <w:t xml:space="preserve"> </w:t>
      </w:r>
      <w:r w:rsidR="006551D5" w:rsidRPr="0086318A">
        <w:rPr>
          <w:rFonts w:ascii="Times New Roman" w:hAnsi="Times New Roman"/>
          <w:sz w:val="24"/>
          <w:szCs w:val="24"/>
        </w:rPr>
        <w:t>logements (2</w:t>
      </w:r>
      <w:r w:rsidR="00043E46">
        <w:rPr>
          <w:rFonts w:ascii="Times New Roman" w:hAnsi="Times New Roman"/>
          <w:sz w:val="24"/>
          <w:szCs w:val="24"/>
        </w:rPr>
        <w:t>6</w:t>
      </w:r>
      <w:r w:rsidR="00934281" w:rsidRPr="0086318A">
        <w:rPr>
          <w:rFonts w:ascii="Times New Roman" w:hAnsi="Times New Roman"/>
          <w:sz w:val="24"/>
          <w:szCs w:val="24"/>
        </w:rPr>
        <w:t>,</w:t>
      </w:r>
      <w:r w:rsidR="00043E46">
        <w:rPr>
          <w:rFonts w:ascii="Times New Roman" w:hAnsi="Times New Roman"/>
          <w:sz w:val="24"/>
          <w:szCs w:val="24"/>
        </w:rPr>
        <w:t>7</w:t>
      </w:r>
      <w:r w:rsidR="00934281" w:rsidRPr="0086318A">
        <w:rPr>
          <w:rFonts w:ascii="Times New Roman" w:hAnsi="Times New Roman"/>
          <w:sz w:val="24"/>
          <w:szCs w:val="24"/>
        </w:rPr>
        <w:t xml:space="preserve">%), </w:t>
      </w:r>
      <w:r w:rsidR="00B23163" w:rsidRPr="0086318A">
        <w:rPr>
          <w:rFonts w:ascii="Times New Roman" w:hAnsi="Times New Roman"/>
          <w:sz w:val="24"/>
          <w:szCs w:val="24"/>
        </w:rPr>
        <w:t>bureau</w:t>
      </w:r>
      <w:r w:rsidR="0047598D" w:rsidRPr="0086318A">
        <w:rPr>
          <w:rFonts w:ascii="Times New Roman" w:hAnsi="Times New Roman"/>
          <w:sz w:val="24"/>
          <w:szCs w:val="24"/>
        </w:rPr>
        <w:t>x</w:t>
      </w:r>
      <w:r w:rsidR="00B23163" w:rsidRPr="0086318A">
        <w:rPr>
          <w:rFonts w:ascii="Times New Roman" w:hAnsi="Times New Roman"/>
          <w:sz w:val="24"/>
          <w:szCs w:val="24"/>
        </w:rPr>
        <w:t xml:space="preserve"> et logement</w:t>
      </w:r>
      <w:r w:rsidR="0047598D" w:rsidRPr="0086318A">
        <w:rPr>
          <w:rFonts w:ascii="Times New Roman" w:hAnsi="Times New Roman"/>
          <w:sz w:val="24"/>
          <w:szCs w:val="24"/>
        </w:rPr>
        <w:t>s</w:t>
      </w:r>
      <w:r w:rsidR="00B23163" w:rsidRPr="0086318A">
        <w:rPr>
          <w:rFonts w:ascii="Times New Roman" w:hAnsi="Times New Roman"/>
          <w:sz w:val="24"/>
          <w:szCs w:val="24"/>
        </w:rPr>
        <w:t xml:space="preserve"> (</w:t>
      </w:r>
      <w:r w:rsidR="00043E46">
        <w:rPr>
          <w:rFonts w:ascii="Times New Roman" w:hAnsi="Times New Roman"/>
          <w:sz w:val="24"/>
          <w:szCs w:val="24"/>
        </w:rPr>
        <w:t>3,2</w:t>
      </w:r>
      <w:r w:rsidR="00B23163" w:rsidRPr="0086318A">
        <w:rPr>
          <w:rFonts w:ascii="Times New Roman" w:hAnsi="Times New Roman"/>
          <w:sz w:val="24"/>
          <w:szCs w:val="24"/>
        </w:rPr>
        <w:t>%), magasins (</w:t>
      </w:r>
      <w:r w:rsidR="00043E46">
        <w:rPr>
          <w:rFonts w:ascii="Times New Roman" w:hAnsi="Times New Roman"/>
          <w:sz w:val="24"/>
          <w:szCs w:val="24"/>
        </w:rPr>
        <w:t>6</w:t>
      </w:r>
      <w:r w:rsidR="00B23163" w:rsidRPr="0086318A">
        <w:rPr>
          <w:rFonts w:ascii="Times New Roman" w:hAnsi="Times New Roman"/>
          <w:sz w:val="24"/>
          <w:szCs w:val="24"/>
        </w:rPr>
        <w:t>,</w:t>
      </w:r>
      <w:r w:rsidR="00043E46">
        <w:rPr>
          <w:rFonts w:ascii="Times New Roman" w:hAnsi="Times New Roman"/>
          <w:sz w:val="24"/>
          <w:szCs w:val="24"/>
        </w:rPr>
        <w:t>7</w:t>
      </w:r>
      <w:r w:rsidR="00B23163" w:rsidRPr="0086318A">
        <w:rPr>
          <w:rFonts w:ascii="Times New Roman" w:hAnsi="Times New Roman"/>
          <w:sz w:val="24"/>
          <w:szCs w:val="24"/>
        </w:rPr>
        <w:t>%), bureaux et magasins</w:t>
      </w:r>
      <w:r w:rsidR="006551D5" w:rsidRPr="0086318A">
        <w:rPr>
          <w:rFonts w:ascii="Times New Roman" w:hAnsi="Times New Roman"/>
          <w:sz w:val="24"/>
          <w:szCs w:val="24"/>
        </w:rPr>
        <w:t xml:space="preserve"> (</w:t>
      </w:r>
      <w:r w:rsidR="00B23163" w:rsidRPr="0086318A">
        <w:rPr>
          <w:rFonts w:ascii="Times New Roman" w:hAnsi="Times New Roman"/>
          <w:sz w:val="24"/>
          <w:szCs w:val="24"/>
        </w:rPr>
        <w:t xml:space="preserve">6,5%), magasin et logement </w:t>
      </w:r>
      <w:r w:rsidR="003B3E8B" w:rsidRPr="0086318A">
        <w:rPr>
          <w:rFonts w:ascii="Times New Roman" w:hAnsi="Times New Roman"/>
          <w:sz w:val="24"/>
          <w:szCs w:val="24"/>
        </w:rPr>
        <w:t>(0,3%).</w:t>
      </w:r>
      <w:r w:rsidR="0062665A" w:rsidRPr="0086318A">
        <w:rPr>
          <w:rFonts w:ascii="Times New Roman" w:hAnsi="Times New Roman"/>
          <w:sz w:val="24"/>
          <w:szCs w:val="24"/>
        </w:rPr>
        <w:t xml:space="preserve"> Un tri selon le département, montre que les bâtiments sont plus utilisés comme bureaux dans le département du </w:t>
      </w:r>
      <w:r w:rsidR="005031B9" w:rsidRPr="0086318A">
        <w:rPr>
          <w:rFonts w:ascii="Times New Roman" w:hAnsi="Times New Roman"/>
          <w:sz w:val="24"/>
          <w:szCs w:val="24"/>
        </w:rPr>
        <w:t xml:space="preserve">Littoral </w:t>
      </w:r>
      <w:r w:rsidR="0062665A" w:rsidRPr="0086318A">
        <w:rPr>
          <w:rFonts w:ascii="Times New Roman" w:hAnsi="Times New Roman"/>
          <w:sz w:val="24"/>
          <w:szCs w:val="24"/>
        </w:rPr>
        <w:t xml:space="preserve">qui </w:t>
      </w:r>
      <w:r w:rsidR="005031B9" w:rsidRPr="0086318A">
        <w:rPr>
          <w:rFonts w:ascii="Times New Roman" w:hAnsi="Times New Roman"/>
          <w:sz w:val="24"/>
          <w:szCs w:val="24"/>
        </w:rPr>
        <w:t>vient en première position avec une proportion de 17,2% devant l’</w:t>
      </w:r>
      <w:proofErr w:type="spellStart"/>
      <w:r w:rsidR="005031B9" w:rsidRPr="0086318A">
        <w:rPr>
          <w:rFonts w:ascii="Times New Roman" w:hAnsi="Times New Roman"/>
          <w:sz w:val="24"/>
          <w:szCs w:val="24"/>
        </w:rPr>
        <w:t>Ouémé</w:t>
      </w:r>
      <w:proofErr w:type="spellEnd"/>
      <w:r w:rsidR="005031B9" w:rsidRPr="0086318A">
        <w:rPr>
          <w:rFonts w:ascii="Times New Roman" w:hAnsi="Times New Roman"/>
          <w:sz w:val="24"/>
          <w:szCs w:val="24"/>
        </w:rPr>
        <w:t xml:space="preserve"> (11,9%), le Zou (9,9%), l’</w:t>
      </w:r>
      <w:proofErr w:type="spellStart"/>
      <w:r w:rsidR="005031B9" w:rsidRPr="0086318A">
        <w:rPr>
          <w:rFonts w:ascii="Times New Roman" w:hAnsi="Times New Roman"/>
          <w:sz w:val="24"/>
          <w:szCs w:val="24"/>
        </w:rPr>
        <w:t>Atacora</w:t>
      </w:r>
      <w:proofErr w:type="spellEnd"/>
      <w:r w:rsidR="005031B9" w:rsidRPr="0086318A">
        <w:rPr>
          <w:rFonts w:ascii="Times New Roman" w:hAnsi="Times New Roman"/>
          <w:sz w:val="24"/>
          <w:szCs w:val="24"/>
        </w:rPr>
        <w:t xml:space="preserve"> (8,9%), les Collines (8,7%) et le </w:t>
      </w:r>
      <w:proofErr w:type="spellStart"/>
      <w:r w:rsidR="005031B9" w:rsidRPr="0086318A">
        <w:rPr>
          <w:rFonts w:ascii="Times New Roman" w:hAnsi="Times New Roman"/>
          <w:sz w:val="24"/>
          <w:szCs w:val="24"/>
        </w:rPr>
        <w:t>Borgou</w:t>
      </w:r>
      <w:proofErr w:type="spellEnd"/>
      <w:r w:rsidR="005031B9" w:rsidRPr="0086318A">
        <w:rPr>
          <w:rFonts w:ascii="Times New Roman" w:hAnsi="Times New Roman"/>
          <w:sz w:val="24"/>
          <w:szCs w:val="24"/>
        </w:rPr>
        <w:t xml:space="preserve"> (8,5%)</w:t>
      </w:r>
      <w:r w:rsidR="0062665A" w:rsidRPr="0086318A">
        <w:rPr>
          <w:rFonts w:ascii="Times New Roman" w:hAnsi="Times New Roman"/>
          <w:sz w:val="24"/>
          <w:szCs w:val="24"/>
        </w:rPr>
        <w:t xml:space="preserve">. </w:t>
      </w:r>
      <w:r w:rsidR="009B37E2">
        <w:rPr>
          <w:rFonts w:ascii="Times New Roman" w:hAnsi="Times New Roman"/>
          <w:sz w:val="24"/>
          <w:szCs w:val="24"/>
        </w:rPr>
        <w:t xml:space="preserve">La répartition selon </w:t>
      </w:r>
      <w:r w:rsidR="00D666A3" w:rsidRPr="0086318A">
        <w:rPr>
          <w:rFonts w:ascii="Times New Roman" w:hAnsi="Times New Roman"/>
          <w:sz w:val="24"/>
          <w:szCs w:val="24"/>
        </w:rPr>
        <w:t>le logement</w:t>
      </w:r>
      <w:r w:rsidR="009B37E2">
        <w:rPr>
          <w:rFonts w:ascii="Times New Roman" w:hAnsi="Times New Roman"/>
          <w:sz w:val="24"/>
          <w:szCs w:val="24"/>
        </w:rPr>
        <w:t xml:space="preserve"> présente </w:t>
      </w:r>
      <w:r w:rsidR="00D666A3" w:rsidRPr="0086318A">
        <w:rPr>
          <w:rFonts w:ascii="Times New Roman" w:hAnsi="Times New Roman"/>
          <w:sz w:val="24"/>
          <w:szCs w:val="24"/>
        </w:rPr>
        <w:t xml:space="preserve">le département du </w:t>
      </w:r>
      <w:proofErr w:type="spellStart"/>
      <w:r w:rsidR="00D666A3" w:rsidRPr="0086318A">
        <w:rPr>
          <w:rFonts w:ascii="Times New Roman" w:hAnsi="Times New Roman"/>
          <w:sz w:val="24"/>
          <w:szCs w:val="24"/>
        </w:rPr>
        <w:t>Borgou</w:t>
      </w:r>
      <w:proofErr w:type="spellEnd"/>
      <w:r w:rsidR="00D666A3" w:rsidRPr="0086318A">
        <w:rPr>
          <w:rFonts w:ascii="Times New Roman" w:hAnsi="Times New Roman"/>
          <w:sz w:val="24"/>
          <w:szCs w:val="24"/>
        </w:rPr>
        <w:t xml:space="preserve"> qui vient en première position</w:t>
      </w:r>
      <w:r w:rsidR="00CE71A6" w:rsidRPr="0086318A">
        <w:rPr>
          <w:rFonts w:ascii="Times New Roman" w:hAnsi="Times New Roman"/>
          <w:sz w:val="24"/>
          <w:szCs w:val="24"/>
        </w:rPr>
        <w:t xml:space="preserve"> avec une proportion de 14,6% contre 4,2% pour le Littoral qui occupe la 11</w:t>
      </w:r>
      <w:r w:rsidR="00CE71A6" w:rsidRPr="0086318A">
        <w:rPr>
          <w:rFonts w:ascii="Times New Roman" w:hAnsi="Times New Roman"/>
          <w:sz w:val="24"/>
          <w:szCs w:val="24"/>
          <w:vertAlign w:val="superscript"/>
        </w:rPr>
        <w:t>ème</w:t>
      </w:r>
      <w:r w:rsidR="00A00B5B">
        <w:rPr>
          <w:rFonts w:ascii="Times New Roman" w:hAnsi="Times New Roman"/>
          <w:sz w:val="24"/>
          <w:szCs w:val="24"/>
        </w:rPr>
        <w:t xml:space="preserve"> position (Tableau 2.2.).</w:t>
      </w:r>
    </w:p>
    <w:p w:rsidR="00D645C2" w:rsidRPr="0086318A" w:rsidRDefault="00D645C2" w:rsidP="00D645C2">
      <w:pPr>
        <w:pStyle w:val="Titre1"/>
        <w:numPr>
          <w:ilvl w:val="0"/>
          <w:numId w:val="0"/>
        </w:numPr>
        <w:spacing w:before="0"/>
        <w:ind w:left="432" w:hanging="432"/>
        <w:rPr>
          <w:rFonts w:ascii="Times New Roman" w:hAnsi="Times New Roman"/>
        </w:rPr>
      </w:pPr>
      <w:bookmarkStart w:id="211" w:name="_Toc375619320"/>
      <w:bookmarkStart w:id="212" w:name="_Toc375622821"/>
      <w:bookmarkStart w:id="213" w:name="_Toc375622894"/>
      <w:bookmarkStart w:id="214" w:name="_Toc375625347"/>
      <w:bookmarkStart w:id="215" w:name="_Toc375646014"/>
      <w:r w:rsidRPr="009E456E">
        <w:rPr>
          <w:rFonts w:ascii="Times New Roman" w:hAnsi="Times New Roman" w:cs="Times New Roman"/>
          <w:b w:val="0"/>
          <w:i/>
          <w:color w:val="auto"/>
          <w:sz w:val="22"/>
        </w:rPr>
        <w:t>Graphique 2.2.: L’usage fait des bâtiments administratifs</w:t>
      </w:r>
      <w:bookmarkEnd w:id="211"/>
      <w:bookmarkEnd w:id="212"/>
      <w:bookmarkEnd w:id="213"/>
      <w:bookmarkEnd w:id="214"/>
      <w:bookmarkEnd w:id="215"/>
      <w:r w:rsidRPr="009E456E">
        <w:rPr>
          <w:rFonts w:ascii="Times New Roman" w:hAnsi="Times New Roman" w:cs="Times New Roman"/>
          <w:b w:val="0"/>
          <w:i/>
          <w:color w:val="auto"/>
          <w:sz w:val="22"/>
        </w:rPr>
        <w:t xml:space="preserve"> </w:t>
      </w:r>
    </w:p>
    <w:p w:rsidR="00D645C2" w:rsidRDefault="00D645C2" w:rsidP="005031B9">
      <w:pPr>
        <w:spacing w:line="240" w:lineRule="auto"/>
        <w:jc w:val="both"/>
        <w:rPr>
          <w:rFonts w:ascii="Times New Roman" w:hAnsi="Times New Roman"/>
          <w:sz w:val="24"/>
          <w:szCs w:val="24"/>
        </w:rPr>
      </w:pPr>
      <w:r w:rsidRPr="00D645C2">
        <w:rPr>
          <w:rFonts w:ascii="Times New Roman" w:hAnsi="Times New Roman"/>
          <w:noProof/>
          <w:sz w:val="24"/>
          <w:szCs w:val="24"/>
          <w:lang w:eastAsia="fr-FR"/>
        </w:rPr>
        <w:drawing>
          <wp:inline distT="0" distB="0" distL="0" distR="0">
            <wp:extent cx="5759450" cy="3200400"/>
            <wp:effectExtent l="19050" t="0" r="12700" b="0"/>
            <wp:docPr id="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645C2" w:rsidRPr="0086318A" w:rsidRDefault="00D645C2" w:rsidP="00D645C2">
      <w:pPr>
        <w:spacing w:after="0"/>
        <w:rPr>
          <w:rFonts w:ascii="Times New Roman" w:hAnsi="Times New Roman"/>
          <w:i/>
          <w:sz w:val="16"/>
          <w:szCs w:val="16"/>
        </w:rPr>
      </w:pPr>
      <w:r w:rsidRPr="0086318A">
        <w:rPr>
          <w:rFonts w:ascii="Times New Roman" w:hAnsi="Times New Roman"/>
          <w:i/>
          <w:sz w:val="16"/>
          <w:szCs w:val="16"/>
        </w:rPr>
        <w:t>Source : MEF : RIBA-Juillet 2013</w:t>
      </w:r>
    </w:p>
    <w:p w:rsidR="00D645C2" w:rsidRDefault="0034703C" w:rsidP="0029226A">
      <w:pPr>
        <w:spacing w:before="240" w:after="0"/>
        <w:jc w:val="both"/>
        <w:rPr>
          <w:rFonts w:ascii="Times New Roman" w:hAnsi="Times New Roman"/>
          <w:sz w:val="24"/>
          <w:szCs w:val="24"/>
        </w:rPr>
      </w:pPr>
      <w:r>
        <w:rPr>
          <w:rFonts w:ascii="Times New Roman" w:hAnsi="Times New Roman"/>
          <w:sz w:val="24"/>
          <w:szCs w:val="24"/>
        </w:rPr>
        <w:t>En ramenant l’analyse au niveau du parc central de l’</w:t>
      </w:r>
      <w:r w:rsidR="00ED34DB">
        <w:rPr>
          <w:rFonts w:ascii="Times New Roman" w:hAnsi="Times New Roman"/>
          <w:sz w:val="24"/>
          <w:szCs w:val="24"/>
        </w:rPr>
        <w:t>E</w:t>
      </w:r>
      <w:r>
        <w:rPr>
          <w:rFonts w:ascii="Times New Roman" w:hAnsi="Times New Roman"/>
          <w:sz w:val="24"/>
          <w:szCs w:val="24"/>
        </w:rPr>
        <w:t>tat</w:t>
      </w:r>
      <w:r w:rsidR="00ED34DB">
        <w:rPr>
          <w:rFonts w:ascii="Times New Roman" w:hAnsi="Times New Roman"/>
          <w:sz w:val="24"/>
          <w:szCs w:val="24"/>
        </w:rPr>
        <w:t xml:space="preserve"> (4 567 bâtiments)</w:t>
      </w:r>
      <w:r>
        <w:rPr>
          <w:rFonts w:ascii="Times New Roman" w:hAnsi="Times New Roman"/>
          <w:sz w:val="24"/>
          <w:szCs w:val="24"/>
        </w:rPr>
        <w:t xml:space="preserve">, il ressort que le département du </w:t>
      </w:r>
      <w:proofErr w:type="spellStart"/>
      <w:r>
        <w:rPr>
          <w:rFonts w:ascii="Times New Roman" w:hAnsi="Times New Roman"/>
          <w:sz w:val="24"/>
          <w:szCs w:val="24"/>
        </w:rPr>
        <w:t>Borgou</w:t>
      </w:r>
      <w:proofErr w:type="spellEnd"/>
      <w:r>
        <w:rPr>
          <w:rFonts w:ascii="Times New Roman" w:hAnsi="Times New Roman"/>
          <w:sz w:val="24"/>
          <w:szCs w:val="24"/>
        </w:rPr>
        <w:t xml:space="preserve"> (1</w:t>
      </w:r>
      <w:r w:rsidR="00821C22">
        <w:rPr>
          <w:rFonts w:ascii="Times New Roman" w:hAnsi="Times New Roman"/>
          <w:sz w:val="24"/>
          <w:szCs w:val="24"/>
        </w:rPr>
        <w:t>3</w:t>
      </w:r>
      <w:r w:rsidR="006E5F7A">
        <w:rPr>
          <w:rFonts w:ascii="Times New Roman" w:hAnsi="Times New Roman"/>
          <w:sz w:val="24"/>
          <w:szCs w:val="24"/>
        </w:rPr>
        <w:t>,6</w:t>
      </w:r>
      <w:r>
        <w:rPr>
          <w:rFonts w:ascii="Times New Roman" w:hAnsi="Times New Roman"/>
          <w:sz w:val="24"/>
          <w:szCs w:val="24"/>
        </w:rPr>
        <w:t>%) vient en tête, suivi du Littoral et de l’</w:t>
      </w:r>
      <w:proofErr w:type="spellStart"/>
      <w:r>
        <w:rPr>
          <w:rFonts w:ascii="Times New Roman" w:hAnsi="Times New Roman"/>
          <w:sz w:val="24"/>
          <w:szCs w:val="24"/>
        </w:rPr>
        <w:t>Ouémé</w:t>
      </w:r>
      <w:proofErr w:type="spellEnd"/>
      <w:r>
        <w:rPr>
          <w:rFonts w:ascii="Times New Roman" w:hAnsi="Times New Roman"/>
          <w:sz w:val="24"/>
          <w:szCs w:val="24"/>
        </w:rPr>
        <w:t xml:space="preserve"> (respectivement </w:t>
      </w:r>
      <w:r w:rsidR="00EE08A1">
        <w:rPr>
          <w:rFonts w:ascii="Times New Roman" w:hAnsi="Times New Roman"/>
          <w:sz w:val="24"/>
          <w:szCs w:val="24"/>
        </w:rPr>
        <w:t>10</w:t>
      </w:r>
      <w:r w:rsidR="00D645C2">
        <w:rPr>
          <w:rFonts w:ascii="Times New Roman" w:hAnsi="Times New Roman"/>
          <w:sz w:val="24"/>
          <w:szCs w:val="24"/>
        </w:rPr>
        <w:t>,</w:t>
      </w:r>
      <w:r w:rsidR="00ED34DB">
        <w:rPr>
          <w:rFonts w:ascii="Times New Roman" w:hAnsi="Times New Roman"/>
          <w:sz w:val="24"/>
          <w:szCs w:val="24"/>
        </w:rPr>
        <w:t>5</w:t>
      </w:r>
      <w:r>
        <w:rPr>
          <w:rFonts w:ascii="Times New Roman" w:hAnsi="Times New Roman"/>
          <w:sz w:val="24"/>
          <w:szCs w:val="24"/>
        </w:rPr>
        <w:t xml:space="preserve">% et </w:t>
      </w:r>
      <w:r w:rsidR="00821C22">
        <w:rPr>
          <w:rFonts w:ascii="Times New Roman" w:hAnsi="Times New Roman"/>
          <w:sz w:val="24"/>
          <w:szCs w:val="24"/>
        </w:rPr>
        <w:t>10</w:t>
      </w:r>
      <w:r w:rsidR="00EE08A1">
        <w:rPr>
          <w:rFonts w:ascii="Times New Roman" w:hAnsi="Times New Roman"/>
          <w:sz w:val="24"/>
          <w:szCs w:val="24"/>
        </w:rPr>
        <w:t>,</w:t>
      </w:r>
      <w:r w:rsidR="00ED34DB">
        <w:rPr>
          <w:rFonts w:ascii="Times New Roman" w:hAnsi="Times New Roman"/>
          <w:sz w:val="24"/>
          <w:szCs w:val="24"/>
        </w:rPr>
        <w:t>0</w:t>
      </w:r>
      <w:r>
        <w:rPr>
          <w:rFonts w:ascii="Times New Roman" w:hAnsi="Times New Roman"/>
          <w:sz w:val="24"/>
          <w:szCs w:val="24"/>
        </w:rPr>
        <w:t xml:space="preserve">%) </w:t>
      </w:r>
      <w:r w:rsidR="00ED34DB">
        <w:rPr>
          <w:rFonts w:ascii="Times New Roman" w:hAnsi="Times New Roman"/>
          <w:sz w:val="24"/>
          <w:szCs w:val="24"/>
        </w:rPr>
        <w:t>, du Zou (9,7%), de l’</w:t>
      </w:r>
      <w:proofErr w:type="spellStart"/>
      <w:r w:rsidR="00ED34DB">
        <w:rPr>
          <w:rFonts w:ascii="Times New Roman" w:hAnsi="Times New Roman"/>
          <w:sz w:val="24"/>
          <w:szCs w:val="24"/>
        </w:rPr>
        <w:t>Atacora</w:t>
      </w:r>
      <w:proofErr w:type="spellEnd"/>
      <w:r w:rsidR="00ED34DB">
        <w:rPr>
          <w:rFonts w:ascii="Times New Roman" w:hAnsi="Times New Roman"/>
          <w:sz w:val="24"/>
          <w:szCs w:val="24"/>
        </w:rPr>
        <w:t xml:space="preserve"> (9,4%), du Mono (8,8%), du Plateau (8,6%), de l’Alibori (8,0%), de l’Atlantique (7,4%), des Collines (6,1%), du </w:t>
      </w:r>
      <w:proofErr w:type="spellStart"/>
      <w:r w:rsidR="00ED34DB">
        <w:rPr>
          <w:rFonts w:ascii="Times New Roman" w:hAnsi="Times New Roman"/>
          <w:sz w:val="24"/>
          <w:szCs w:val="24"/>
        </w:rPr>
        <w:t>Couffo</w:t>
      </w:r>
      <w:proofErr w:type="spellEnd"/>
      <w:r w:rsidR="00ED34DB">
        <w:rPr>
          <w:rFonts w:ascii="Times New Roman" w:hAnsi="Times New Roman"/>
          <w:sz w:val="24"/>
          <w:szCs w:val="24"/>
        </w:rPr>
        <w:t xml:space="preserve"> (4,1%) et de la </w:t>
      </w:r>
      <w:r>
        <w:rPr>
          <w:rFonts w:ascii="Times New Roman" w:hAnsi="Times New Roman"/>
          <w:sz w:val="24"/>
          <w:szCs w:val="24"/>
        </w:rPr>
        <w:t xml:space="preserve"> </w:t>
      </w:r>
      <w:proofErr w:type="spellStart"/>
      <w:r>
        <w:rPr>
          <w:rFonts w:ascii="Times New Roman" w:hAnsi="Times New Roman"/>
          <w:sz w:val="24"/>
          <w:szCs w:val="24"/>
        </w:rPr>
        <w:t>Donga</w:t>
      </w:r>
      <w:proofErr w:type="spellEnd"/>
      <w:r>
        <w:rPr>
          <w:rFonts w:ascii="Times New Roman" w:hAnsi="Times New Roman"/>
          <w:sz w:val="24"/>
          <w:szCs w:val="24"/>
        </w:rPr>
        <w:t xml:space="preserve"> (3,</w:t>
      </w:r>
      <w:r w:rsidR="00821C22">
        <w:rPr>
          <w:rFonts w:ascii="Times New Roman" w:hAnsi="Times New Roman"/>
          <w:sz w:val="24"/>
          <w:szCs w:val="24"/>
        </w:rPr>
        <w:t>7</w:t>
      </w:r>
      <w:r>
        <w:rPr>
          <w:rFonts w:ascii="Times New Roman" w:hAnsi="Times New Roman"/>
          <w:sz w:val="24"/>
          <w:szCs w:val="24"/>
        </w:rPr>
        <w:t xml:space="preserve">%) </w:t>
      </w:r>
      <w:r w:rsidR="00821C22">
        <w:rPr>
          <w:rFonts w:ascii="Times New Roman" w:hAnsi="Times New Roman"/>
          <w:sz w:val="24"/>
          <w:szCs w:val="24"/>
        </w:rPr>
        <w:t>(</w:t>
      </w:r>
      <w:r w:rsidR="00ED34DB">
        <w:rPr>
          <w:rFonts w:ascii="Times New Roman" w:hAnsi="Times New Roman"/>
          <w:sz w:val="24"/>
          <w:szCs w:val="24"/>
        </w:rPr>
        <w:t>cf.</w:t>
      </w:r>
      <w:r w:rsidR="00821C22">
        <w:rPr>
          <w:rFonts w:ascii="Times New Roman" w:hAnsi="Times New Roman"/>
          <w:sz w:val="24"/>
          <w:szCs w:val="24"/>
        </w:rPr>
        <w:t xml:space="preserve"> tableau en annexe)</w:t>
      </w:r>
      <w:r>
        <w:rPr>
          <w:rFonts w:ascii="Times New Roman" w:hAnsi="Times New Roman"/>
          <w:sz w:val="24"/>
          <w:szCs w:val="24"/>
        </w:rPr>
        <w:t xml:space="preserve">.  </w:t>
      </w:r>
    </w:p>
    <w:p w:rsidR="008830B4" w:rsidRDefault="0034703C" w:rsidP="008830B4">
      <w:pPr>
        <w:jc w:val="both"/>
        <w:rPr>
          <w:rFonts w:ascii="Times New Roman" w:hAnsi="Times New Roman"/>
          <w:sz w:val="24"/>
          <w:szCs w:val="24"/>
        </w:rPr>
      </w:pPr>
      <w:r>
        <w:rPr>
          <w:rFonts w:ascii="Times New Roman" w:hAnsi="Times New Roman"/>
          <w:sz w:val="24"/>
          <w:szCs w:val="24"/>
        </w:rPr>
        <w:t>En faisant une répartition selon l’usage fait</w:t>
      </w:r>
      <w:r w:rsidR="008830B4">
        <w:rPr>
          <w:rFonts w:ascii="Times New Roman" w:hAnsi="Times New Roman"/>
          <w:sz w:val="24"/>
          <w:szCs w:val="24"/>
        </w:rPr>
        <w:t xml:space="preserve"> des 4 5</w:t>
      </w:r>
      <w:r w:rsidR="006E5F7A">
        <w:rPr>
          <w:rFonts w:ascii="Times New Roman" w:hAnsi="Times New Roman"/>
          <w:sz w:val="24"/>
          <w:szCs w:val="24"/>
        </w:rPr>
        <w:t>67</w:t>
      </w:r>
      <w:r w:rsidR="008830B4">
        <w:rPr>
          <w:rFonts w:ascii="Times New Roman" w:hAnsi="Times New Roman"/>
          <w:sz w:val="24"/>
          <w:szCs w:val="24"/>
        </w:rPr>
        <w:t xml:space="preserve"> bâtiments administratifs</w:t>
      </w:r>
      <w:r w:rsidR="00ED34DB">
        <w:rPr>
          <w:rFonts w:ascii="Times New Roman" w:hAnsi="Times New Roman"/>
          <w:sz w:val="24"/>
          <w:szCs w:val="24"/>
        </w:rPr>
        <w:t xml:space="preserve"> de l’Etat</w:t>
      </w:r>
      <w:r w:rsidR="008830B4">
        <w:rPr>
          <w:rFonts w:ascii="Times New Roman" w:hAnsi="Times New Roman"/>
          <w:sz w:val="24"/>
          <w:szCs w:val="24"/>
        </w:rPr>
        <w:t xml:space="preserve">, on dénombre 1 582 logements dont 235 pour le </w:t>
      </w:r>
      <w:proofErr w:type="spellStart"/>
      <w:r w:rsidR="008830B4">
        <w:rPr>
          <w:rFonts w:ascii="Times New Roman" w:hAnsi="Times New Roman"/>
          <w:sz w:val="24"/>
          <w:szCs w:val="24"/>
        </w:rPr>
        <w:t>Borgou</w:t>
      </w:r>
      <w:proofErr w:type="spellEnd"/>
      <w:r w:rsidR="008830B4">
        <w:rPr>
          <w:rFonts w:ascii="Times New Roman" w:hAnsi="Times New Roman"/>
          <w:sz w:val="24"/>
          <w:szCs w:val="24"/>
        </w:rPr>
        <w:t>, 204 pour Alibori, 180 pour l’</w:t>
      </w:r>
      <w:proofErr w:type="spellStart"/>
      <w:r w:rsidR="008830B4">
        <w:rPr>
          <w:rFonts w:ascii="Times New Roman" w:hAnsi="Times New Roman"/>
          <w:sz w:val="24"/>
          <w:szCs w:val="24"/>
        </w:rPr>
        <w:t>Atacora</w:t>
      </w:r>
      <w:proofErr w:type="spellEnd"/>
      <w:r w:rsidR="008830B4">
        <w:rPr>
          <w:rFonts w:ascii="Times New Roman" w:hAnsi="Times New Roman"/>
          <w:sz w:val="24"/>
          <w:szCs w:val="24"/>
        </w:rPr>
        <w:t>, 177 pour le Zou, 172 pour l’</w:t>
      </w:r>
      <w:proofErr w:type="spellStart"/>
      <w:r w:rsidR="008830B4">
        <w:rPr>
          <w:rFonts w:ascii="Times New Roman" w:hAnsi="Times New Roman"/>
          <w:sz w:val="24"/>
          <w:szCs w:val="24"/>
        </w:rPr>
        <w:t>Ouémé</w:t>
      </w:r>
      <w:proofErr w:type="spellEnd"/>
      <w:r w:rsidR="008830B4">
        <w:rPr>
          <w:rFonts w:ascii="Times New Roman" w:hAnsi="Times New Roman"/>
          <w:sz w:val="24"/>
          <w:szCs w:val="24"/>
        </w:rPr>
        <w:t xml:space="preserve">, 106 pour le Mono,  86 pour les Collines, 56 pour la </w:t>
      </w:r>
      <w:proofErr w:type="spellStart"/>
      <w:r w:rsidR="008830B4">
        <w:rPr>
          <w:rFonts w:ascii="Times New Roman" w:hAnsi="Times New Roman"/>
          <w:sz w:val="24"/>
          <w:szCs w:val="24"/>
        </w:rPr>
        <w:t>Donga</w:t>
      </w:r>
      <w:proofErr w:type="spellEnd"/>
      <w:r w:rsidR="008830B4">
        <w:rPr>
          <w:rFonts w:ascii="Times New Roman" w:hAnsi="Times New Roman"/>
          <w:sz w:val="24"/>
          <w:szCs w:val="24"/>
        </w:rPr>
        <w:t xml:space="preserve">, 49 pour le Littoral et 27 pour le </w:t>
      </w:r>
      <w:proofErr w:type="spellStart"/>
      <w:r w:rsidR="008830B4">
        <w:rPr>
          <w:rFonts w:ascii="Times New Roman" w:hAnsi="Times New Roman"/>
          <w:sz w:val="24"/>
          <w:szCs w:val="24"/>
        </w:rPr>
        <w:t>Couffo</w:t>
      </w:r>
      <w:proofErr w:type="spellEnd"/>
      <w:r w:rsidR="008830B4">
        <w:rPr>
          <w:rFonts w:ascii="Times New Roman" w:hAnsi="Times New Roman"/>
          <w:sz w:val="24"/>
          <w:szCs w:val="24"/>
        </w:rPr>
        <w:t>.</w:t>
      </w:r>
    </w:p>
    <w:p w:rsidR="00821C22" w:rsidRDefault="00821C22" w:rsidP="008830B4">
      <w:pPr>
        <w:jc w:val="both"/>
        <w:rPr>
          <w:rFonts w:ascii="Times New Roman" w:hAnsi="Times New Roman"/>
          <w:sz w:val="24"/>
          <w:szCs w:val="24"/>
        </w:rPr>
      </w:pPr>
    </w:p>
    <w:p w:rsidR="0091090D" w:rsidRDefault="0091090D" w:rsidP="008830B4">
      <w:pPr>
        <w:jc w:val="both"/>
        <w:rPr>
          <w:rFonts w:ascii="Times New Roman" w:hAnsi="Times New Roman"/>
          <w:sz w:val="24"/>
          <w:szCs w:val="24"/>
        </w:rPr>
        <w:sectPr w:rsidR="0091090D" w:rsidSect="00DE5833">
          <w:pgSz w:w="11906" w:h="16838"/>
          <w:pgMar w:top="1417" w:right="1417" w:bottom="1417" w:left="1417" w:header="708" w:footer="708" w:gutter="0"/>
          <w:cols w:space="708"/>
          <w:docGrid w:linePitch="360"/>
        </w:sectPr>
      </w:pPr>
    </w:p>
    <w:tbl>
      <w:tblPr>
        <w:tblW w:w="14011" w:type="dxa"/>
        <w:tblInd w:w="53" w:type="dxa"/>
        <w:tblCellMar>
          <w:left w:w="70" w:type="dxa"/>
          <w:right w:w="70" w:type="dxa"/>
        </w:tblCellMar>
        <w:tblLook w:val="04A0"/>
      </w:tblPr>
      <w:tblGrid>
        <w:gridCol w:w="2285"/>
        <w:gridCol w:w="1528"/>
        <w:gridCol w:w="914"/>
        <w:gridCol w:w="1162"/>
        <w:gridCol w:w="816"/>
        <w:gridCol w:w="914"/>
        <w:gridCol w:w="772"/>
        <w:gridCol w:w="718"/>
        <w:gridCol w:w="923"/>
        <w:gridCol w:w="629"/>
        <w:gridCol w:w="709"/>
        <w:gridCol w:w="869"/>
        <w:gridCol w:w="469"/>
        <w:gridCol w:w="478"/>
        <w:gridCol w:w="825"/>
      </w:tblGrid>
      <w:tr w:rsidR="00821C22" w:rsidRPr="00821C22" w:rsidTr="00BC1E9D">
        <w:trPr>
          <w:trHeight w:val="315"/>
        </w:trPr>
        <w:tc>
          <w:tcPr>
            <w:tcW w:w="14011" w:type="dxa"/>
            <w:gridSpan w:val="15"/>
            <w:tcBorders>
              <w:top w:val="nil"/>
              <w:left w:val="nil"/>
              <w:bottom w:val="single" w:sz="8" w:space="0" w:color="auto"/>
              <w:right w:val="nil"/>
            </w:tcBorders>
            <w:shd w:val="clear" w:color="auto" w:fill="auto"/>
            <w:noWrap/>
            <w:vAlign w:val="bottom"/>
            <w:hideMark/>
          </w:tcPr>
          <w:p w:rsidR="00821C22" w:rsidRPr="00A00B5B" w:rsidRDefault="0034703C" w:rsidP="004934AC">
            <w:pPr>
              <w:pStyle w:val="Titre1"/>
              <w:numPr>
                <w:ilvl w:val="0"/>
                <w:numId w:val="0"/>
              </w:numPr>
              <w:spacing w:before="0" w:after="240" w:line="240" w:lineRule="auto"/>
              <w:ind w:left="432" w:hanging="432"/>
              <w:rPr>
                <w:rFonts w:ascii="Times" w:eastAsia="Times New Roman" w:hAnsi="Times" w:cs="Calibri"/>
                <w:bCs w:val="0"/>
                <w:color w:val="000000"/>
                <w:sz w:val="24"/>
                <w:szCs w:val="24"/>
                <w:lang w:eastAsia="fr-FR"/>
              </w:rPr>
            </w:pPr>
            <w:r>
              <w:rPr>
                <w:rFonts w:ascii="Times New Roman" w:hAnsi="Times New Roman"/>
                <w:sz w:val="24"/>
                <w:szCs w:val="24"/>
              </w:rPr>
              <w:lastRenderedPageBreak/>
              <w:t xml:space="preserve"> </w:t>
            </w:r>
            <w:bookmarkStart w:id="216" w:name="_Toc375622822"/>
            <w:bookmarkStart w:id="217" w:name="_Toc375622895"/>
            <w:bookmarkStart w:id="218" w:name="_Toc375625348"/>
            <w:bookmarkStart w:id="219" w:name="_Toc375646015"/>
            <w:r w:rsidR="00821C22" w:rsidRPr="004934AC">
              <w:rPr>
                <w:rFonts w:ascii="Times New Roman" w:eastAsia="Times New Roman" w:hAnsi="Times New Roman" w:cs="Times New Roman"/>
                <w:b w:val="0"/>
                <w:color w:val="auto"/>
                <w:sz w:val="24"/>
                <w:szCs w:val="24"/>
                <w:lang w:eastAsia="fr-FR"/>
              </w:rPr>
              <w:t xml:space="preserve">Tableau </w:t>
            </w:r>
            <w:r w:rsidR="00A00B5B" w:rsidRPr="004934AC">
              <w:rPr>
                <w:rFonts w:ascii="Times New Roman" w:eastAsia="Times New Roman" w:hAnsi="Times New Roman" w:cs="Times New Roman"/>
                <w:b w:val="0"/>
                <w:color w:val="auto"/>
                <w:sz w:val="24"/>
                <w:szCs w:val="24"/>
                <w:lang w:eastAsia="fr-FR"/>
              </w:rPr>
              <w:t xml:space="preserve">2.2 </w:t>
            </w:r>
            <w:r w:rsidR="00821C22" w:rsidRPr="004934AC">
              <w:rPr>
                <w:rFonts w:ascii="Times New Roman" w:eastAsia="Times New Roman" w:hAnsi="Times New Roman" w:cs="Times New Roman"/>
                <w:b w:val="0"/>
                <w:color w:val="auto"/>
                <w:sz w:val="24"/>
                <w:szCs w:val="24"/>
                <w:lang w:eastAsia="fr-FR"/>
              </w:rPr>
              <w:t>: Répartition des bâtiments selon l'usage fait et le département</w:t>
            </w:r>
            <w:bookmarkEnd w:id="216"/>
            <w:bookmarkEnd w:id="217"/>
            <w:bookmarkEnd w:id="218"/>
            <w:bookmarkEnd w:id="219"/>
          </w:p>
        </w:tc>
      </w:tr>
      <w:tr w:rsidR="00821C22" w:rsidRPr="00821C22" w:rsidTr="00BC1E9D">
        <w:trPr>
          <w:trHeight w:val="315"/>
        </w:trPr>
        <w:tc>
          <w:tcPr>
            <w:tcW w:w="2285" w:type="dxa"/>
            <w:tcBorders>
              <w:top w:val="nil"/>
              <w:left w:val="nil"/>
              <w:bottom w:val="nil"/>
              <w:right w:val="nil"/>
            </w:tcBorders>
            <w:shd w:val="clear" w:color="auto" w:fill="auto"/>
            <w:noWrap/>
            <w:vAlign w:val="center"/>
            <w:hideMark/>
          </w:tcPr>
          <w:p w:rsidR="00821C22" w:rsidRPr="00821C22" w:rsidRDefault="00821C22" w:rsidP="00821C22">
            <w:pPr>
              <w:spacing w:after="0" w:line="240" w:lineRule="auto"/>
              <w:rPr>
                <w:rFonts w:ascii="Times New Roman" w:eastAsia="Times New Roman" w:hAnsi="Times New Roman"/>
                <w:sz w:val="16"/>
                <w:szCs w:val="16"/>
                <w:lang w:eastAsia="fr-FR"/>
              </w:rPr>
            </w:pPr>
          </w:p>
        </w:tc>
        <w:tc>
          <w:tcPr>
            <w:tcW w:w="10901" w:type="dxa"/>
            <w:gridSpan w:val="13"/>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center"/>
              <w:rPr>
                <w:rFonts w:ascii="Times New Roman" w:eastAsia="Times New Roman" w:hAnsi="Times New Roman"/>
                <w:b/>
                <w:bCs/>
                <w:color w:val="000000"/>
                <w:sz w:val="16"/>
                <w:szCs w:val="16"/>
                <w:lang w:eastAsia="fr-FR"/>
              </w:rPr>
            </w:pPr>
            <w:r w:rsidRPr="00821C22">
              <w:rPr>
                <w:rFonts w:ascii="Times New Roman" w:eastAsia="Times New Roman" w:hAnsi="Times New Roman"/>
                <w:b/>
                <w:bCs/>
                <w:color w:val="000000"/>
                <w:sz w:val="16"/>
                <w:szCs w:val="16"/>
                <w:lang w:eastAsia="fr-FR"/>
              </w:rPr>
              <w:t>Département</w:t>
            </w:r>
          </w:p>
        </w:tc>
        <w:tc>
          <w:tcPr>
            <w:tcW w:w="825" w:type="dxa"/>
            <w:tcBorders>
              <w:top w:val="nil"/>
              <w:left w:val="nil"/>
              <w:bottom w:val="single" w:sz="8" w:space="0" w:color="auto"/>
              <w:right w:val="nil"/>
            </w:tcBorders>
            <w:shd w:val="clear" w:color="auto" w:fill="auto"/>
            <w:noWrap/>
            <w:vAlign w:val="bottom"/>
            <w:hideMark/>
          </w:tcPr>
          <w:p w:rsidR="00821C22" w:rsidRPr="00821C22" w:rsidRDefault="00821C22" w:rsidP="00821C22">
            <w:pPr>
              <w:spacing w:after="0" w:line="240" w:lineRule="auto"/>
              <w:rPr>
                <w:rFonts w:eastAsia="Times New Roman" w:cs="Calibri"/>
                <w:color w:val="000000"/>
                <w:lang w:eastAsia="fr-FR"/>
              </w:rPr>
            </w:pPr>
            <w:r w:rsidRPr="00821C22">
              <w:rPr>
                <w:rFonts w:eastAsia="Times New Roman" w:cs="Calibri"/>
                <w:color w:val="000000"/>
                <w:lang w:eastAsia="fr-FR"/>
              </w:rPr>
              <w:t> </w:t>
            </w:r>
          </w:p>
        </w:tc>
      </w:tr>
      <w:tr w:rsidR="00821C22" w:rsidRPr="00821C22" w:rsidTr="00BC1E9D">
        <w:trPr>
          <w:trHeight w:val="315"/>
        </w:trPr>
        <w:tc>
          <w:tcPr>
            <w:tcW w:w="2285"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rPr>
                <w:rFonts w:ascii="Times New Roman" w:eastAsia="Times New Roman" w:hAnsi="Times New Roman"/>
                <w:sz w:val="16"/>
                <w:szCs w:val="16"/>
                <w:lang w:eastAsia="fr-FR"/>
              </w:rPr>
            </w:pPr>
            <w:r w:rsidRPr="00821C22">
              <w:rPr>
                <w:rFonts w:ascii="Times New Roman" w:eastAsia="Times New Roman" w:hAnsi="Times New Roman"/>
                <w:sz w:val="16"/>
                <w:szCs w:val="16"/>
                <w:lang w:eastAsia="fr-FR"/>
              </w:rPr>
              <w:t>Usage fait du bâtiment</w:t>
            </w:r>
          </w:p>
        </w:tc>
        <w:tc>
          <w:tcPr>
            <w:tcW w:w="1528"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ALIBORI</w:t>
            </w:r>
          </w:p>
        </w:tc>
        <w:tc>
          <w:tcPr>
            <w:tcW w:w="914"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ATACORA</w:t>
            </w:r>
          </w:p>
        </w:tc>
        <w:tc>
          <w:tcPr>
            <w:tcW w:w="1162"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ATLANTIQUE</w:t>
            </w:r>
          </w:p>
        </w:tc>
        <w:tc>
          <w:tcPr>
            <w:tcW w:w="816"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BORGOU</w:t>
            </w:r>
          </w:p>
        </w:tc>
        <w:tc>
          <w:tcPr>
            <w:tcW w:w="914"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COLLINES</w:t>
            </w:r>
          </w:p>
        </w:tc>
        <w:tc>
          <w:tcPr>
            <w:tcW w:w="772"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COUFFO</w:t>
            </w:r>
          </w:p>
        </w:tc>
        <w:tc>
          <w:tcPr>
            <w:tcW w:w="718"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DONGA</w:t>
            </w:r>
          </w:p>
        </w:tc>
        <w:tc>
          <w:tcPr>
            <w:tcW w:w="923"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LITTORAL</w:t>
            </w:r>
          </w:p>
        </w:tc>
        <w:tc>
          <w:tcPr>
            <w:tcW w:w="629"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MONO</w:t>
            </w:r>
          </w:p>
        </w:tc>
        <w:tc>
          <w:tcPr>
            <w:tcW w:w="709"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OUEME</w:t>
            </w:r>
          </w:p>
        </w:tc>
        <w:tc>
          <w:tcPr>
            <w:tcW w:w="869"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PLATEAU</w:t>
            </w:r>
          </w:p>
        </w:tc>
        <w:tc>
          <w:tcPr>
            <w:tcW w:w="469"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ZOU</w:t>
            </w:r>
          </w:p>
        </w:tc>
        <w:tc>
          <w:tcPr>
            <w:tcW w:w="478"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Total</w:t>
            </w:r>
          </w:p>
        </w:tc>
        <w:tc>
          <w:tcPr>
            <w:tcW w:w="825" w:type="dxa"/>
            <w:tcBorders>
              <w:top w:val="nil"/>
              <w:left w:val="nil"/>
              <w:bottom w:val="single" w:sz="8" w:space="0" w:color="auto"/>
              <w:right w:val="nil"/>
            </w:tcBorders>
            <w:shd w:val="clear" w:color="auto" w:fill="auto"/>
            <w:noWrap/>
            <w:vAlign w:val="center"/>
            <w:hideMark/>
          </w:tcPr>
          <w:p w:rsidR="00821C22" w:rsidRPr="00821C22" w:rsidRDefault="00821C22" w:rsidP="00821C22">
            <w:pPr>
              <w:spacing w:after="0" w:line="240" w:lineRule="auto"/>
              <w:jc w:val="right"/>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Proportion (%)</w:t>
            </w:r>
          </w:p>
        </w:tc>
      </w:tr>
      <w:tr w:rsidR="00821C22" w:rsidRPr="00821C22" w:rsidTr="00BC1E9D">
        <w:trPr>
          <w:trHeight w:val="300"/>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Bureaux</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62</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94</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74</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112</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82</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64</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52</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271</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79</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150</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61</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112</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1213</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26,6</w:t>
            </w:r>
          </w:p>
        </w:tc>
      </w:tr>
      <w:tr w:rsidR="00821C22" w:rsidRPr="000A6536" w:rsidTr="00BC1E9D">
        <w:trPr>
          <w:trHeight w:val="300"/>
        </w:trPr>
        <w:tc>
          <w:tcPr>
            <w:tcW w:w="2285" w:type="dxa"/>
            <w:tcBorders>
              <w:top w:val="nil"/>
              <w:left w:val="nil"/>
              <w:bottom w:val="nil"/>
              <w:right w:val="nil"/>
            </w:tcBorders>
            <w:shd w:val="clear" w:color="auto" w:fill="auto"/>
            <w:noWrap/>
            <w:hideMark/>
          </w:tcPr>
          <w:p w:rsidR="00821C22" w:rsidRPr="00177595" w:rsidRDefault="00821C22" w:rsidP="00821C22">
            <w:pPr>
              <w:spacing w:after="0" w:line="240" w:lineRule="auto"/>
              <w:rPr>
                <w:rFonts w:ascii="Times New Roman" w:eastAsia="Times New Roman" w:hAnsi="Times New Roman"/>
                <w:color w:val="000000"/>
                <w:sz w:val="16"/>
                <w:szCs w:val="16"/>
                <w:lang w:eastAsia="fr-FR"/>
              </w:rPr>
            </w:pPr>
            <w:r w:rsidRPr="00177595">
              <w:rPr>
                <w:rFonts w:ascii="Times New Roman" w:eastAsia="Times New Roman" w:hAnsi="Times New Roman"/>
                <w:color w:val="000000"/>
                <w:sz w:val="16"/>
                <w:szCs w:val="16"/>
                <w:lang w:eastAsia="fr-FR"/>
              </w:rPr>
              <w:t>Logements</w:t>
            </w:r>
          </w:p>
        </w:tc>
        <w:tc>
          <w:tcPr>
            <w:tcW w:w="1528"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204</w:t>
            </w:r>
          </w:p>
        </w:tc>
        <w:tc>
          <w:tcPr>
            <w:tcW w:w="914"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180</w:t>
            </w:r>
          </w:p>
        </w:tc>
        <w:tc>
          <w:tcPr>
            <w:tcW w:w="1162"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107</w:t>
            </w:r>
          </w:p>
        </w:tc>
        <w:tc>
          <w:tcPr>
            <w:tcW w:w="816"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235</w:t>
            </w:r>
          </w:p>
        </w:tc>
        <w:tc>
          <w:tcPr>
            <w:tcW w:w="914"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86</w:t>
            </w:r>
          </w:p>
        </w:tc>
        <w:tc>
          <w:tcPr>
            <w:tcW w:w="772"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27</w:t>
            </w:r>
          </w:p>
        </w:tc>
        <w:tc>
          <w:tcPr>
            <w:tcW w:w="718"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56</w:t>
            </w:r>
          </w:p>
        </w:tc>
        <w:tc>
          <w:tcPr>
            <w:tcW w:w="923"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49</w:t>
            </w:r>
          </w:p>
        </w:tc>
        <w:tc>
          <w:tcPr>
            <w:tcW w:w="629"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106</w:t>
            </w:r>
          </w:p>
        </w:tc>
        <w:tc>
          <w:tcPr>
            <w:tcW w:w="709"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172</w:t>
            </w:r>
          </w:p>
        </w:tc>
        <w:tc>
          <w:tcPr>
            <w:tcW w:w="869"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183</w:t>
            </w:r>
          </w:p>
        </w:tc>
        <w:tc>
          <w:tcPr>
            <w:tcW w:w="469"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177</w:t>
            </w:r>
          </w:p>
        </w:tc>
        <w:tc>
          <w:tcPr>
            <w:tcW w:w="478" w:type="dxa"/>
            <w:tcBorders>
              <w:top w:val="nil"/>
              <w:left w:val="nil"/>
              <w:bottom w:val="nil"/>
              <w:right w:val="nil"/>
            </w:tcBorders>
            <w:shd w:val="clear" w:color="auto" w:fill="auto"/>
            <w:noWrap/>
            <w:hideMark/>
          </w:tcPr>
          <w:p w:rsidR="00821C22" w:rsidRPr="00177595"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1582</w:t>
            </w:r>
          </w:p>
        </w:tc>
        <w:tc>
          <w:tcPr>
            <w:tcW w:w="825" w:type="dxa"/>
            <w:tcBorders>
              <w:top w:val="nil"/>
              <w:left w:val="nil"/>
              <w:bottom w:val="nil"/>
              <w:right w:val="nil"/>
            </w:tcBorders>
            <w:shd w:val="clear" w:color="auto" w:fill="auto"/>
            <w:noWrap/>
            <w:hideMark/>
          </w:tcPr>
          <w:p w:rsidR="00821C22" w:rsidRPr="000A6536" w:rsidRDefault="00821C22" w:rsidP="00821C22">
            <w:pPr>
              <w:spacing w:after="0" w:line="240" w:lineRule="auto"/>
              <w:jc w:val="right"/>
              <w:rPr>
                <w:rFonts w:ascii="Times" w:eastAsia="Times New Roman" w:hAnsi="Times" w:cs="Calibri"/>
                <w:color w:val="000000"/>
                <w:sz w:val="16"/>
                <w:szCs w:val="16"/>
                <w:lang w:eastAsia="fr-FR"/>
              </w:rPr>
            </w:pPr>
            <w:r w:rsidRPr="00177595">
              <w:rPr>
                <w:rFonts w:ascii="Times" w:eastAsia="Times New Roman" w:hAnsi="Times" w:cs="Calibri"/>
                <w:color w:val="000000"/>
                <w:sz w:val="16"/>
                <w:szCs w:val="16"/>
                <w:lang w:eastAsia="fr-FR"/>
              </w:rPr>
              <w:t>34,6</w:t>
            </w:r>
          </w:p>
        </w:tc>
      </w:tr>
      <w:tr w:rsidR="00821C22" w:rsidRPr="00821C22" w:rsidTr="00BC1E9D">
        <w:trPr>
          <w:trHeight w:val="300"/>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Magasins</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42</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21</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13</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51</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14</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31</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8</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19</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21</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22</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36</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21</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299</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6,5</w:t>
            </w:r>
          </w:p>
        </w:tc>
      </w:tr>
      <w:tr w:rsidR="00821C22" w:rsidRPr="00821C22" w:rsidTr="00BC1E9D">
        <w:trPr>
          <w:trHeight w:val="300"/>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Bureaux et Logements</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13</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12</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12</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15</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20</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8</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8</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4</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9</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12</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16</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135</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3,0</w:t>
            </w:r>
          </w:p>
        </w:tc>
      </w:tr>
      <w:tr w:rsidR="00821C22" w:rsidRPr="00821C22" w:rsidTr="00BC1E9D">
        <w:trPr>
          <w:trHeight w:val="315"/>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Bureaux et Magasins</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15</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28</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19</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31</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12</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9</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5</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54</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14</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27</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13</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28</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255</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5,6</w:t>
            </w:r>
          </w:p>
        </w:tc>
      </w:tr>
      <w:tr w:rsidR="00821C22" w:rsidRPr="00821C22" w:rsidTr="00BC1E9D">
        <w:trPr>
          <w:trHeight w:val="300"/>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Magasins et Logements</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13</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0,3</w:t>
            </w:r>
          </w:p>
        </w:tc>
      </w:tr>
      <w:tr w:rsidR="00821C22" w:rsidRPr="00821C22" w:rsidTr="00BC1E9D">
        <w:trPr>
          <w:trHeight w:val="240"/>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Magasins- Logements- Bureaux</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21</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0,5</w:t>
            </w:r>
          </w:p>
        </w:tc>
      </w:tr>
      <w:tr w:rsidR="00821C22" w:rsidRPr="00821C22" w:rsidTr="00BC1E9D">
        <w:trPr>
          <w:trHeight w:val="255"/>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Aucun usage</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19</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60</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84</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138</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51</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50</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21</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55</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161</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37</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58</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73</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807</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17,7</w:t>
            </w:r>
          </w:p>
        </w:tc>
      </w:tr>
      <w:tr w:rsidR="00821C22" w:rsidRPr="00821C22" w:rsidTr="00BC1E9D">
        <w:trPr>
          <w:trHeight w:val="255"/>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Autre usage</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4</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16</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0,4</w:t>
            </w:r>
          </w:p>
        </w:tc>
      </w:tr>
      <w:tr w:rsidR="00821C22" w:rsidRPr="00821C22" w:rsidTr="00BC1E9D">
        <w:trPr>
          <w:trHeight w:val="300"/>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A but lucratif ou commercial</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4</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34</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0,7</w:t>
            </w:r>
          </w:p>
        </w:tc>
      </w:tr>
      <w:tr w:rsidR="00821C22" w:rsidRPr="00821C22" w:rsidTr="00BC1E9D">
        <w:trPr>
          <w:trHeight w:val="225"/>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Agro alimentaire et activité de transformation</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4</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4</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7</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4</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35</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0,8</w:t>
            </w:r>
          </w:p>
        </w:tc>
      </w:tr>
      <w:tr w:rsidR="00821C22" w:rsidRPr="00821C22" w:rsidTr="00BC1E9D">
        <w:trPr>
          <w:trHeight w:val="225"/>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Artisanal</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5</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4</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18</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0,4</w:t>
            </w:r>
          </w:p>
        </w:tc>
      </w:tr>
      <w:tr w:rsidR="00821C22" w:rsidRPr="00821C22" w:rsidTr="00BC1E9D">
        <w:trPr>
          <w:trHeight w:val="300"/>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Salle à but didactique/ Formation</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9</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7</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10</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4</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53</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1,2</w:t>
            </w:r>
          </w:p>
        </w:tc>
      </w:tr>
      <w:tr w:rsidR="00821C22" w:rsidRPr="00821C22" w:rsidTr="00BC1E9D">
        <w:trPr>
          <w:trHeight w:val="210"/>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Culture</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7</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13</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6</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4</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53</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1,2</w:t>
            </w:r>
          </w:p>
        </w:tc>
      </w:tr>
      <w:tr w:rsidR="00821C22" w:rsidRPr="00821C22" w:rsidTr="00BC1E9D">
        <w:trPr>
          <w:trHeight w:val="300"/>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I</w:t>
            </w:r>
            <w:r w:rsidRPr="00821C22">
              <w:rPr>
                <w:rFonts w:ascii="Times New Roman" w:eastAsia="Times New Roman" w:hAnsi="Times New Roman"/>
                <w:color w:val="000000"/>
                <w:sz w:val="16"/>
                <w:szCs w:val="16"/>
                <w:lang w:eastAsia="fr-FR"/>
              </w:rPr>
              <w:t>nfirmerie du personnel</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17</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0,4</w:t>
            </w:r>
          </w:p>
        </w:tc>
      </w:tr>
      <w:tr w:rsidR="00821C22" w:rsidRPr="00821C22" w:rsidTr="00BC1E9D">
        <w:trPr>
          <w:trHeight w:val="300"/>
        </w:trPr>
        <w:tc>
          <w:tcPr>
            <w:tcW w:w="2285" w:type="dxa"/>
            <w:tcBorders>
              <w:top w:val="nil"/>
              <w:left w:val="nil"/>
              <w:bottom w:val="nil"/>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Garage/ Gare/ Parking/ Hangar-Marché</w:t>
            </w:r>
          </w:p>
        </w:tc>
        <w:tc>
          <w:tcPr>
            <w:tcW w:w="152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116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816"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914"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772"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w:t>
            </w:r>
          </w:p>
        </w:tc>
        <w:tc>
          <w:tcPr>
            <w:tcW w:w="71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923"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62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0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8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3</w:t>
            </w:r>
          </w:p>
        </w:tc>
        <w:tc>
          <w:tcPr>
            <w:tcW w:w="469"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478"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14</w:t>
            </w:r>
          </w:p>
        </w:tc>
        <w:tc>
          <w:tcPr>
            <w:tcW w:w="825" w:type="dxa"/>
            <w:tcBorders>
              <w:top w:val="nil"/>
              <w:left w:val="nil"/>
              <w:bottom w:val="nil"/>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0,3</w:t>
            </w:r>
          </w:p>
        </w:tc>
      </w:tr>
      <w:tr w:rsidR="00821C22" w:rsidRPr="00821C22" w:rsidTr="00BC1E9D">
        <w:trPr>
          <w:trHeight w:val="315"/>
        </w:trPr>
        <w:tc>
          <w:tcPr>
            <w:tcW w:w="2285"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color w:val="000000"/>
                <w:sz w:val="16"/>
                <w:szCs w:val="16"/>
                <w:lang w:eastAsia="fr-FR"/>
              </w:rPr>
            </w:pPr>
            <w:r w:rsidRPr="00821C22">
              <w:rPr>
                <w:rFonts w:ascii="Times New Roman" w:eastAsia="Times New Roman" w:hAnsi="Times New Roman"/>
                <w:color w:val="000000"/>
                <w:sz w:val="16"/>
                <w:szCs w:val="16"/>
                <w:lang w:eastAsia="fr-FR"/>
              </w:rPr>
              <w:t>Mesure disciplinaire</w:t>
            </w:r>
          </w:p>
        </w:tc>
        <w:tc>
          <w:tcPr>
            <w:tcW w:w="1528"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914"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1162"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816"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914"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72"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18"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923"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629"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709"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869"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469"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w:t>
            </w:r>
          </w:p>
        </w:tc>
        <w:tc>
          <w:tcPr>
            <w:tcW w:w="478"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2</w:t>
            </w:r>
          </w:p>
        </w:tc>
        <w:tc>
          <w:tcPr>
            <w:tcW w:w="825"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color w:val="000000"/>
                <w:sz w:val="16"/>
                <w:szCs w:val="16"/>
                <w:lang w:eastAsia="fr-FR"/>
              </w:rPr>
            </w:pPr>
            <w:r w:rsidRPr="00821C22">
              <w:rPr>
                <w:rFonts w:ascii="Times" w:eastAsia="Times New Roman" w:hAnsi="Times" w:cs="Calibri"/>
                <w:color w:val="000000"/>
                <w:sz w:val="16"/>
                <w:szCs w:val="16"/>
                <w:lang w:eastAsia="fr-FR"/>
              </w:rPr>
              <w:t>0,0</w:t>
            </w:r>
          </w:p>
        </w:tc>
      </w:tr>
      <w:tr w:rsidR="00821C22" w:rsidRPr="00821C22" w:rsidTr="00BC1E9D">
        <w:trPr>
          <w:trHeight w:val="270"/>
        </w:trPr>
        <w:tc>
          <w:tcPr>
            <w:tcW w:w="2285"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rPr>
                <w:rFonts w:ascii="Times New Roman" w:eastAsia="Times New Roman" w:hAnsi="Times New Roman"/>
                <w:b/>
                <w:bCs/>
                <w:color w:val="000000"/>
                <w:sz w:val="16"/>
                <w:szCs w:val="16"/>
                <w:lang w:eastAsia="fr-FR"/>
              </w:rPr>
            </w:pPr>
            <w:r w:rsidRPr="00821C22">
              <w:rPr>
                <w:rFonts w:ascii="Times New Roman" w:eastAsia="Times New Roman" w:hAnsi="Times New Roman"/>
                <w:b/>
                <w:bCs/>
                <w:color w:val="000000"/>
                <w:sz w:val="16"/>
                <w:szCs w:val="16"/>
                <w:lang w:eastAsia="fr-FR"/>
              </w:rPr>
              <w:t>Total</w:t>
            </w:r>
          </w:p>
        </w:tc>
        <w:tc>
          <w:tcPr>
            <w:tcW w:w="1528"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367</w:t>
            </w:r>
          </w:p>
        </w:tc>
        <w:tc>
          <w:tcPr>
            <w:tcW w:w="914"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430</w:t>
            </w:r>
          </w:p>
        </w:tc>
        <w:tc>
          <w:tcPr>
            <w:tcW w:w="1162"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336</w:t>
            </w:r>
          </w:p>
        </w:tc>
        <w:tc>
          <w:tcPr>
            <w:tcW w:w="816"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619</w:t>
            </w:r>
          </w:p>
        </w:tc>
        <w:tc>
          <w:tcPr>
            <w:tcW w:w="914"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278</w:t>
            </w:r>
          </w:p>
        </w:tc>
        <w:tc>
          <w:tcPr>
            <w:tcW w:w="772"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200</w:t>
            </w:r>
          </w:p>
        </w:tc>
        <w:tc>
          <w:tcPr>
            <w:tcW w:w="718"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167</w:t>
            </w:r>
          </w:p>
        </w:tc>
        <w:tc>
          <w:tcPr>
            <w:tcW w:w="923"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480</w:t>
            </w:r>
          </w:p>
        </w:tc>
        <w:tc>
          <w:tcPr>
            <w:tcW w:w="629"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400</w:t>
            </w:r>
          </w:p>
        </w:tc>
        <w:tc>
          <w:tcPr>
            <w:tcW w:w="709"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455</w:t>
            </w:r>
          </w:p>
        </w:tc>
        <w:tc>
          <w:tcPr>
            <w:tcW w:w="869"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391</w:t>
            </w:r>
          </w:p>
        </w:tc>
        <w:tc>
          <w:tcPr>
            <w:tcW w:w="469"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444</w:t>
            </w:r>
          </w:p>
        </w:tc>
        <w:tc>
          <w:tcPr>
            <w:tcW w:w="478"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4567</w:t>
            </w:r>
          </w:p>
        </w:tc>
        <w:tc>
          <w:tcPr>
            <w:tcW w:w="825" w:type="dxa"/>
            <w:tcBorders>
              <w:top w:val="nil"/>
              <w:left w:val="nil"/>
              <w:bottom w:val="single" w:sz="8" w:space="0" w:color="auto"/>
              <w:right w:val="nil"/>
            </w:tcBorders>
            <w:shd w:val="clear" w:color="auto" w:fill="auto"/>
            <w:noWrap/>
            <w:hideMark/>
          </w:tcPr>
          <w:p w:rsidR="00821C22" w:rsidRPr="00821C22" w:rsidRDefault="00821C22" w:rsidP="00821C22">
            <w:pPr>
              <w:spacing w:after="0" w:line="240" w:lineRule="auto"/>
              <w:jc w:val="right"/>
              <w:rPr>
                <w:rFonts w:ascii="Times" w:eastAsia="Times New Roman" w:hAnsi="Times" w:cs="Calibri"/>
                <w:b/>
                <w:bCs/>
                <w:color w:val="000000"/>
                <w:sz w:val="16"/>
                <w:szCs w:val="16"/>
                <w:lang w:eastAsia="fr-FR"/>
              </w:rPr>
            </w:pPr>
            <w:r w:rsidRPr="00821C22">
              <w:rPr>
                <w:rFonts w:ascii="Times" w:eastAsia="Times New Roman" w:hAnsi="Times" w:cs="Calibri"/>
                <w:b/>
                <w:bCs/>
                <w:color w:val="000000"/>
                <w:sz w:val="16"/>
                <w:szCs w:val="16"/>
                <w:lang w:eastAsia="fr-FR"/>
              </w:rPr>
              <w:t>100,0</w:t>
            </w:r>
          </w:p>
        </w:tc>
      </w:tr>
      <w:tr w:rsidR="00821C22" w:rsidRPr="00821C22" w:rsidTr="00BC1E9D">
        <w:trPr>
          <w:trHeight w:val="300"/>
        </w:trPr>
        <w:tc>
          <w:tcPr>
            <w:tcW w:w="13186" w:type="dxa"/>
            <w:gridSpan w:val="14"/>
            <w:tcBorders>
              <w:top w:val="nil"/>
              <w:left w:val="nil"/>
              <w:bottom w:val="nil"/>
              <w:right w:val="nil"/>
            </w:tcBorders>
            <w:shd w:val="clear" w:color="auto" w:fill="auto"/>
            <w:noWrap/>
            <w:vAlign w:val="bottom"/>
            <w:hideMark/>
          </w:tcPr>
          <w:p w:rsidR="00821C22" w:rsidRPr="00821C22" w:rsidRDefault="00821C22" w:rsidP="00821C22">
            <w:pPr>
              <w:spacing w:after="0" w:line="240" w:lineRule="auto"/>
              <w:rPr>
                <w:rFonts w:ascii="Times New Roman" w:eastAsia="Times New Roman" w:hAnsi="Times New Roman"/>
                <w:i/>
                <w:iCs/>
                <w:color w:val="000000"/>
                <w:sz w:val="16"/>
                <w:szCs w:val="16"/>
                <w:lang w:eastAsia="fr-FR"/>
              </w:rPr>
            </w:pPr>
            <w:r w:rsidRPr="00821C22">
              <w:rPr>
                <w:rFonts w:ascii="Times New Roman" w:eastAsia="Times New Roman" w:hAnsi="Times New Roman"/>
                <w:i/>
                <w:iCs/>
                <w:color w:val="000000"/>
                <w:sz w:val="16"/>
                <w:szCs w:val="16"/>
                <w:lang w:eastAsia="fr-FR"/>
              </w:rPr>
              <w:t>Source : MEF : RIBA-Juillet 2013</w:t>
            </w:r>
          </w:p>
        </w:tc>
        <w:tc>
          <w:tcPr>
            <w:tcW w:w="825" w:type="dxa"/>
            <w:tcBorders>
              <w:top w:val="nil"/>
              <w:left w:val="nil"/>
              <w:bottom w:val="nil"/>
              <w:right w:val="nil"/>
            </w:tcBorders>
            <w:shd w:val="clear" w:color="auto" w:fill="auto"/>
            <w:noWrap/>
            <w:vAlign w:val="bottom"/>
            <w:hideMark/>
          </w:tcPr>
          <w:p w:rsidR="00821C22" w:rsidRPr="00821C22" w:rsidRDefault="00821C22" w:rsidP="00821C22">
            <w:pPr>
              <w:spacing w:after="0" w:line="240" w:lineRule="auto"/>
              <w:rPr>
                <w:rFonts w:eastAsia="Times New Roman" w:cs="Calibri"/>
                <w:color w:val="000000"/>
                <w:lang w:eastAsia="fr-FR"/>
              </w:rPr>
            </w:pPr>
          </w:p>
        </w:tc>
      </w:tr>
    </w:tbl>
    <w:p w:rsidR="0034703C" w:rsidRDefault="0034703C" w:rsidP="008830B4">
      <w:pPr>
        <w:jc w:val="both"/>
        <w:rPr>
          <w:rFonts w:ascii="Times New Roman" w:hAnsi="Times New Roman"/>
          <w:sz w:val="24"/>
          <w:szCs w:val="24"/>
        </w:rPr>
      </w:pPr>
    </w:p>
    <w:p w:rsidR="00821C22" w:rsidRDefault="00821C22" w:rsidP="005031B9">
      <w:pPr>
        <w:spacing w:line="240" w:lineRule="auto"/>
        <w:jc w:val="both"/>
        <w:rPr>
          <w:rFonts w:ascii="Times New Roman" w:hAnsi="Times New Roman"/>
          <w:sz w:val="24"/>
          <w:szCs w:val="24"/>
        </w:rPr>
        <w:sectPr w:rsidR="00821C22" w:rsidSect="00821C22">
          <w:pgSz w:w="16838" w:h="11906" w:orient="landscape"/>
          <w:pgMar w:top="1417" w:right="1417" w:bottom="1417" w:left="1417" w:header="708" w:footer="708" w:gutter="0"/>
          <w:cols w:space="708"/>
          <w:docGrid w:linePitch="360"/>
        </w:sectPr>
      </w:pPr>
    </w:p>
    <w:p w:rsidR="007132A1" w:rsidRPr="004E3FE6" w:rsidRDefault="007132A1" w:rsidP="004E3FE6">
      <w:pPr>
        <w:pStyle w:val="Titre3"/>
        <w:rPr>
          <w:rFonts w:ascii="Times New Roman" w:hAnsi="Times New Roman" w:cs="Times New Roman"/>
          <w:color w:val="auto"/>
          <w:sz w:val="24"/>
        </w:rPr>
      </w:pPr>
      <w:bookmarkStart w:id="220" w:name="_Toc375622896"/>
      <w:bookmarkStart w:id="221" w:name="_Toc375625349"/>
      <w:bookmarkStart w:id="222" w:name="_Toc375646016"/>
      <w:bookmarkStart w:id="223" w:name="_Toc373912784"/>
      <w:r w:rsidRPr="004E3FE6">
        <w:rPr>
          <w:rFonts w:ascii="Times New Roman" w:hAnsi="Times New Roman" w:cs="Times New Roman"/>
          <w:color w:val="auto"/>
          <w:sz w:val="24"/>
        </w:rPr>
        <w:lastRenderedPageBreak/>
        <w:t xml:space="preserve">Bâtiments </w:t>
      </w:r>
      <w:r w:rsidR="000A6536" w:rsidRPr="004E3FE6">
        <w:rPr>
          <w:rFonts w:ascii="Times New Roman" w:hAnsi="Times New Roman" w:cs="Times New Roman"/>
          <w:color w:val="auto"/>
          <w:sz w:val="24"/>
        </w:rPr>
        <w:t>administratifs à aucun usage</w:t>
      </w:r>
      <w:bookmarkEnd w:id="220"/>
      <w:bookmarkEnd w:id="221"/>
      <w:bookmarkEnd w:id="222"/>
    </w:p>
    <w:p w:rsidR="00C443C3" w:rsidRDefault="00AB3CC8" w:rsidP="0029226A">
      <w:pPr>
        <w:spacing w:before="240"/>
        <w:jc w:val="both"/>
        <w:rPr>
          <w:rFonts w:ascii="Times New Roman" w:hAnsi="Times New Roman"/>
          <w:sz w:val="24"/>
        </w:rPr>
      </w:pPr>
      <w:r>
        <w:rPr>
          <w:rFonts w:ascii="Times New Roman" w:hAnsi="Times New Roman"/>
          <w:sz w:val="24"/>
        </w:rPr>
        <w:t>Une analyse de l’usage fait des bâtiments montre que 15,4%  (soit un effectif de 1 059 bâtiments) des 6 897 ne sont pas utilisé</w:t>
      </w:r>
      <w:r w:rsidR="00A00B5B">
        <w:rPr>
          <w:rFonts w:ascii="Times New Roman" w:hAnsi="Times New Roman"/>
          <w:sz w:val="24"/>
        </w:rPr>
        <w:t>s</w:t>
      </w:r>
      <w:r>
        <w:rPr>
          <w:rFonts w:ascii="Times New Roman" w:hAnsi="Times New Roman"/>
          <w:sz w:val="24"/>
        </w:rPr>
        <w:t xml:space="preserve">. </w:t>
      </w:r>
      <w:r w:rsidR="00A00B5B">
        <w:rPr>
          <w:rFonts w:ascii="Times New Roman" w:hAnsi="Times New Roman"/>
          <w:sz w:val="24"/>
        </w:rPr>
        <w:t xml:space="preserve">En s’intéressant aux </w:t>
      </w:r>
      <w:r w:rsidR="00A40C87">
        <w:rPr>
          <w:rFonts w:ascii="Times New Roman" w:hAnsi="Times New Roman"/>
          <w:sz w:val="24"/>
        </w:rPr>
        <w:t>1</w:t>
      </w:r>
      <w:r w:rsidR="0026268A">
        <w:rPr>
          <w:rFonts w:ascii="Times New Roman" w:hAnsi="Times New Roman"/>
          <w:sz w:val="24"/>
        </w:rPr>
        <w:t xml:space="preserve"> 059 </w:t>
      </w:r>
      <w:r w:rsidR="00A40C87">
        <w:rPr>
          <w:rFonts w:ascii="Times New Roman" w:hAnsi="Times New Roman"/>
          <w:sz w:val="24"/>
        </w:rPr>
        <w:t xml:space="preserve"> </w:t>
      </w:r>
      <w:r w:rsidR="00CA3645">
        <w:rPr>
          <w:rFonts w:ascii="Times New Roman" w:hAnsi="Times New Roman"/>
          <w:sz w:val="24"/>
        </w:rPr>
        <w:t xml:space="preserve">bâtiments administratifs qui ne font </w:t>
      </w:r>
      <w:r w:rsidR="00C443C3">
        <w:rPr>
          <w:rFonts w:ascii="Times New Roman" w:hAnsi="Times New Roman"/>
          <w:sz w:val="24"/>
        </w:rPr>
        <w:t>l’objet d’</w:t>
      </w:r>
      <w:r w:rsidR="00CA3645">
        <w:rPr>
          <w:rFonts w:ascii="Times New Roman" w:hAnsi="Times New Roman"/>
          <w:sz w:val="24"/>
        </w:rPr>
        <w:t xml:space="preserve">aucun usage, on constate que, </w:t>
      </w:r>
      <w:r w:rsidR="00C443C3">
        <w:rPr>
          <w:rFonts w:ascii="Times New Roman" w:hAnsi="Times New Roman"/>
          <w:sz w:val="24"/>
        </w:rPr>
        <w:t>7</w:t>
      </w:r>
      <w:r w:rsidR="0026268A">
        <w:rPr>
          <w:rFonts w:ascii="Times New Roman" w:hAnsi="Times New Roman"/>
          <w:sz w:val="24"/>
        </w:rPr>
        <w:t>6,2</w:t>
      </w:r>
      <w:r w:rsidR="00C443C3">
        <w:rPr>
          <w:rFonts w:ascii="Times New Roman" w:hAnsi="Times New Roman"/>
          <w:sz w:val="24"/>
        </w:rPr>
        <w:t xml:space="preserve">% </w:t>
      </w:r>
      <w:r w:rsidR="0026268A">
        <w:rPr>
          <w:rFonts w:ascii="Times New Roman" w:hAnsi="Times New Roman"/>
          <w:sz w:val="24"/>
        </w:rPr>
        <w:t>(soit 80</w:t>
      </w:r>
      <w:r w:rsidR="00A40C87">
        <w:rPr>
          <w:rFonts w:ascii="Times New Roman" w:hAnsi="Times New Roman"/>
          <w:sz w:val="24"/>
        </w:rPr>
        <w:t xml:space="preserve">7 bâtiments administratifs) de cet effectif </w:t>
      </w:r>
      <w:r w:rsidR="00C443C3">
        <w:rPr>
          <w:rFonts w:ascii="Times New Roman" w:hAnsi="Times New Roman"/>
          <w:sz w:val="24"/>
        </w:rPr>
        <w:t>relèvent de l’administration centrale, 2</w:t>
      </w:r>
      <w:r w:rsidR="0026268A">
        <w:rPr>
          <w:rFonts w:ascii="Times New Roman" w:hAnsi="Times New Roman"/>
          <w:sz w:val="24"/>
        </w:rPr>
        <w:t>2,9</w:t>
      </w:r>
      <w:r w:rsidR="00C443C3">
        <w:rPr>
          <w:rFonts w:ascii="Times New Roman" w:hAnsi="Times New Roman"/>
          <w:sz w:val="24"/>
        </w:rPr>
        <w:t xml:space="preserve">% </w:t>
      </w:r>
      <w:r w:rsidR="00A40C87">
        <w:rPr>
          <w:rFonts w:ascii="Times New Roman" w:hAnsi="Times New Roman"/>
          <w:sz w:val="24"/>
        </w:rPr>
        <w:t xml:space="preserve">(soit </w:t>
      </w:r>
      <w:r w:rsidR="0026268A">
        <w:rPr>
          <w:rFonts w:ascii="Times New Roman" w:hAnsi="Times New Roman"/>
          <w:sz w:val="24"/>
        </w:rPr>
        <w:t>242</w:t>
      </w:r>
      <w:r w:rsidR="00A40C87">
        <w:rPr>
          <w:rFonts w:ascii="Times New Roman" w:hAnsi="Times New Roman"/>
          <w:sz w:val="24"/>
        </w:rPr>
        <w:t xml:space="preserve"> bâtiments) </w:t>
      </w:r>
      <w:r w:rsidR="00C443C3">
        <w:rPr>
          <w:rFonts w:ascii="Times New Roman" w:hAnsi="Times New Roman"/>
          <w:sz w:val="24"/>
        </w:rPr>
        <w:t xml:space="preserve">des collectivités locales et 0,9% </w:t>
      </w:r>
      <w:r w:rsidR="00A40C87">
        <w:rPr>
          <w:rFonts w:ascii="Times New Roman" w:hAnsi="Times New Roman"/>
          <w:sz w:val="24"/>
        </w:rPr>
        <w:t xml:space="preserve">(soit 10 bâtiments) </w:t>
      </w:r>
      <w:r w:rsidR="00C443C3">
        <w:rPr>
          <w:rFonts w:ascii="Times New Roman" w:hAnsi="Times New Roman"/>
          <w:sz w:val="24"/>
        </w:rPr>
        <w:t xml:space="preserve">des privés. </w:t>
      </w:r>
    </w:p>
    <w:tbl>
      <w:tblPr>
        <w:tblW w:w="9590" w:type="dxa"/>
        <w:tblInd w:w="56" w:type="dxa"/>
        <w:tblCellMar>
          <w:left w:w="70" w:type="dxa"/>
          <w:right w:w="70" w:type="dxa"/>
        </w:tblCellMar>
        <w:tblLook w:val="04A0"/>
      </w:tblPr>
      <w:tblGrid>
        <w:gridCol w:w="3133"/>
        <w:gridCol w:w="629"/>
        <w:gridCol w:w="959"/>
        <w:gridCol w:w="629"/>
        <w:gridCol w:w="947"/>
        <w:gridCol w:w="689"/>
        <w:gridCol w:w="947"/>
        <w:gridCol w:w="710"/>
        <w:gridCol w:w="947"/>
      </w:tblGrid>
      <w:tr w:rsidR="007B0A5E" w:rsidRPr="007B0A5E" w:rsidTr="000564BF">
        <w:trPr>
          <w:trHeight w:val="270"/>
        </w:trPr>
        <w:tc>
          <w:tcPr>
            <w:tcW w:w="9590" w:type="dxa"/>
            <w:gridSpan w:val="9"/>
            <w:tcBorders>
              <w:top w:val="nil"/>
              <w:left w:val="nil"/>
              <w:bottom w:val="single" w:sz="8" w:space="0" w:color="auto"/>
              <w:right w:val="nil"/>
            </w:tcBorders>
            <w:shd w:val="clear" w:color="auto" w:fill="auto"/>
            <w:vAlign w:val="bottom"/>
            <w:hideMark/>
          </w:tcPr>
          <w:p w:rsidR="007B0A5E" w:rsidRPr="00A00B5B" w:rsidRDefault="007B0A5E" w:rsidP="004934AC">
            <w:pPr>
              <w:pStyle w:val="Titre1"/>
              <w:numPr>
                <w:ilvl w:val="0"/>
                <w:numId w:val="0"/>
              </w:numPr>
              <w:spacing w:before="0" w:after="240" w:line="240" w:lineRule="auto"/>
              <w:ind w:left="432" w:hanging="432"/>
              <w:rPr>
                <w:rFonts w:ascii="Times New Roman" w:eastAsia="Times New Roman" w:hAnsi="Times New Roman"/>
                <w:bCs w:val="0"/>
                <w:color w:val="000000"/>
                <w:sz w:val="24"/>
                <w:szCs w:val="24"/>
                <w:lang w:eastAsia="fr-FR"/>
              </w:rPr>
            </w:pPr>
            <w:bookmarkStart w:id="224" w:name="_Toc375622824"/>
            <w:bookmarkStart w:id="225" w:name="_Toc375622897"/>
            <w:bookmarkStart w:id="226" w:name="_Toc375625350"/>
            <w:bookmarkStart w:id="227" w:name="_Toc375646017"/>
            <w:r w:rsidRPr="004934AC">
              <w:rPr>
                <w:rFonts w:ascii="Times New Roman" w:eastAsia="Times New Roman" w:hAnsi="Times New Roman" w:cs="Times New Roman"/>
                <w:b w:val="0"/>
                <w:color w:val="auto"/>
                <w:sz w:val="24"/>
                <w:szCs w:val="24"/>
                <w:lang w:eastAsia="fr-FR"/>
              </w:rPr>
              <w:t xml:space="preserve">Tableau </w:t>
            </w:r>
            <w:r w:rsidR="00A00B5B" w:rsidRPr="004934AC">
              <w:rPr>
                <w:rFonts w:ascii="Times New Roman" w:eastAsia="Times New Roman" w:hAnsi="Times New Roman" w:cs="Times New Roman"/>
                <w:b w:val="0"/>
                <w:color w:val="auto"/>
                <w:sz w:val="24"/>
                <w:szCs w:val="24"/>
                <w:lang w:eastAsia="fr-FR"/>
              </w:rPr>
              <w:t xml:space="preserve">2.3 </w:t>
            </w:r>
            <w:r w:rsidRPr="004934AC">
              <w:rPr>
                <w:rFonts w:ascii="Times New Roman" w:eastAsia="Times New Roman" w:hAnsi="Times New Roman" w:cs="Times New Roman"/>
                <w:b w:val="0"/>
                <w:color w:val="auto"/>
                <w:sz w:val="24"/>
                <w:szCs w:val="24"/>
                <w:lang w:eastAsia="fr-FR"/>
              </w:rPr>
              <w:t>: Répartition des bâtiments selon l'usage fait et le type de propriétaire</w:t>
            </w:r>
            <w:bookmarkEnd w:id="224"/>
            <w:bookmarkEnd w:id="225"/>
            <w:bookmarkEnd w:id="226"/>
            <w:bookmarkEnd w:id="227"/>
          </w:p>
        </w:tc>
      </w:tr>
      <w:tr w:rsidR="007B0A5E" w:rsidRPr="007B0A5E" w:rsidTr="000564BF">
        <w:trPr>
          <w:trHeight w:val="19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p>
        </w:tc>
        <w:tc>
          <w:tcPr>
            <w:tcW w:w="6457" w:type="dxa"/>
            <w:gridSpan w:val="8"/>
            <w:tcBorders>
              <w:top w:val="single" w:sz="8" w:space="0" w:color="auto"/>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center"/>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Propriétaire du bâtiment</w:t>
            </w:r>
          </w:p>
        </w:tc>
      </w:tr>
      <w:tr w:rsidR="007B0A5E" w:rsidRPr="007B0A5E" w:rsidTr="000564BF">
        <w:trPr>
          <w:trHeight w:val="31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p>
        </w:tc>
        <w:tc>
          <w:tcPr>
            <w:tcW w:w="1588" w:type="dxa"/>
            <w:gridSpan w:val="2"/>
            <w:tcBorders>
              <w:top w:val="single" w:sz="8" w:space="0" w:color="auto"/>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center"/>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Administration Centrale</w:t>
            </w:r>
          </w:p>
        </w:tc>
        <w:tc>
          <w:tcPr>
            <w:tcW w:w="1576" w:type="dxa"/>
            <w:gridSpan w:val="2"/>
            <w:tcBorders>
              <w:top w:val="single" w:sz="8" w:space="0" w:color="auto"/>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center"/>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Collectivités Locales</w:t>
            </w:r>
          </w:p>
        </w:tc>
        <w:tc>
          <w:tcPr>
            <w:tcW w:w="1636" w:type="dxa"/>
            <w:gridSpan w:val="2"/>
            <w:tcBorders>
              <w:top w:val="single" w:sz="8" w:space="0" w:color="auto"/>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center"/>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Privé</w:t>
            </w:r>
          </w:p>
        </w:tc>
        <w:tc>
          <w:tcPr>
            <w:tcW w:w="1657" w:type="dxa"/>
            <w:gridSpan w:val="2"/>
            <w:tcBorders>
              <w:top w:val="single" w:sz="8" w:space="0" w:color="auto"/>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center"/>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Total</w:t>
            </w:r>
          </w:p>
        </w:tc>
      </w:tr>
      <w:tr w:rsidR="007B0A5E" w:rsidRPr="007B0A5E" w:rsidTr="000564BF">
        <w:trPr>
          <w:trHeight w:val="465"/>
        </w:trPr>
        <w:tc>
          <w:tcPr>
            <w:tcW w:w="3133" w:type="dxa"/>
            <w:tcBorders>
              <w:top w:val="nil"/>
              <w:left w:val="nil"/>
              <w:bottom w:val="single" w:sz="8" w:space="0" w:color="auto"/>
              <w:right w:val="nil"/>
            </w:tcBorders>
            <w:shd w:val="clear" w:color="auto" w:fill="auto"/>
            <w:noWrap/>
            <w:vAlign w:val="center"/>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Usage fait du bâtiment</w:t>
            </w:r>
          </w:p>
        </w:tc>
        <w:tc>
          <w:tcPr>
            <w:tcW w:w="629"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 xml:space="preserve">Effectif </w:t>
            </w:r>
          </w:p>
        </w:tc>
        <w:tc>
          <w:tcPr>
            <w:tcW w:w="959" w:type="dxa"/>
            <w:tcBorders>
              <w:top w:val="nil"/>
              <w:left w:val="nil"/>
              <w:bottom w:val="single" w:sz="8" w:space="0" w:color="auto"/>
              <w:right w:val="nil"/>
            </w:tcBorders>
            <w:shd w:val="clear" w:color="auto" w:fill="auto"/>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Proportion (%)</w:t>
            </w:r>
          </w:p>
        </w:tc>
        <w:tc>
          <w:tcPr>
            <w:tcW w:w="629"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 xml:space="preserve">Effectif </w:t>
            </w:r>
          </w:p>
        </w:tc>
        <w:tc>
          <w:tcPr>
            <w:tcW w:w="947" w:type="dxa"/>
            <w:tcBorders>
              <w:top w:val="nil"/>
              <w:left w:val="nil"/>
              <w:bottom w:val="single" w:sz="8" w:space="0" w:color="auto"/>
              <w:right w:val="nil"/>
            </w:tcBorders>
            <w:shd w:val="clear" w:color="auto" w:fill="auto"/>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Proportion (%)</w:t>
            </w:r>
          </w:p>
        </w:tc>
        <w:tc>
          <w:tcPr>
            <w:tcW w:w="689" w:type="dxa"/>
            <w:tcBorders>
              <w:top w:val="nil"/>
              <w:left w:val="nil"/>
              <w:bottom w:val="single" w:sz="8" w:space="0" w:color="auto"/>
              <w:right w:val="nil"/>
            </w:tcBorders>
            <w:shd w:val="clear" w:color="auto" w:fill="auto"/>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 xml:space="preserve">Effectif </w:t>
            </w:r>
          </w:p>
        </w:tc>
        <w:tc>
          <w:tcPr>
            <w:tcW w:w="947" w:type="dxa"/>
            <w:tcBorders>
              <w:top w:val="nil"/>
              <w:left w:val="nil"/>
              <w:bottom w:val="single" w:sz="8" w:space="0" w:color="auto"/>
              <w:right w:val="nil"/>
            </w:tcBorders>
            <w:shd w:val="clear" w:color="auto" w:fill="auto"/>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Proportion (%)</w:t>
            </w:r>
          </w:p>
        </w:tc>
        <w:tc>
          <w:tcPr>
            <w:tcW w:w="710" w:type="dxa"/>
            <w:tcBorders>
              <w:top w:val="nil"/>
              <w:left w:val="nil"/>
              <w:bottom w:val="single" w:sz="8" w:space="0" w:color="auto"/>
              <w:right w:val="nil"/>
            </w:tcBorders>
            <w:shd w:val="clear" w:color="auto" w:fill="auto"/>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 xml:space="preserve">Effectif </w:t>
            </w:r>
          </w:p>
        </w:tc>
        <w:tc>
          <w:tcPr>
            <w:tcW w:w="947" w:type="dxa"/>
            <w:tcBorders>
              <w:top w:val="nil"/>
              <w:left w:val="nil"/>
              <w:bottom w:val="single" w:sz="8" w:space="0" w:color="auto"/>
              <w:right w:val="nil"/>
            </w:tcBorders>
            <w:shd w:val="clear" w:color="auto" w:fill="auto"/>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Proportion (%)</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Bureaux</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1213</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26,6</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948</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46,8</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164</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53,6</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2325</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33,7</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Logements</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1582</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34,6</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220</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10,9</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41</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13,4</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1843</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26,7</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Magasins</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299</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6,5</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154</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7,6</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6</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2,0</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459</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6,7</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Bureaux et Logements</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135</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3,0</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55</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2,7</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30</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9,8</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220</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3,2</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Bureaux et Magasins</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255</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5,6</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151</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7,5</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43</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14,1</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449</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6,5</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Magasins et Logements</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13</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0,3</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5</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0,2</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0,0</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18</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0,3</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Magasins- Logements- Bureaux</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21</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0,5</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11</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0,5</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4</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1,3</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36</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0,5</w:t>
            </w:r>
          </w:p>
        </w:tc>
      </w:tr>
      <w:tr w:rsidR="007B0A5E" w:rsidRPr="007B0A5E" w:rsidTr="000564BF">
        <w:trPr>
          <w:trHeight w:val="165"/>
        </w:trPr>
        <w:tc>
          <w:tcPr>
            <w:tcW w:w="3133" w:type="dxa"/>
            <w:tcBorders>
              <w:top w:val="nil"/>
              <w:left w:val="nil"/>
              <w:bottom w:val="nil"/>
              <w:right w:val="nil"/>
            </w:tcBorders>
            <w:shd w:val="clear" w:color="auto" w:fill="auto"/>
            <w:noWrap/>
            <w:vAlign w:val="bottom"/>
            <w:hideMark/>
          </w:tcPr>
          <w:p w:rsidR="007B0A5E" w:rsidRPr="00132F23" w:rsidRDefault="007B0A5E" w:rsidP="007B0A5E">
            <w:pPr>
              <w:spacing w:after="0" w:line="240" w:lineRule="auto"/>
              <w:rPr>
                <w:rFonts w:ascii="Times New Roman" w:eastAsia="Times New Roman" w:hAnsi="Times New Roman"/>
                <w:b/>
                <w:color w:val="000000"/>
                <w:sz w:val="16"/>
                <w:szCs w:val="16"/>
                <w:lang w:eastAsia="fr-FR"/>
              </w:rPr>
            </w:pPr>
            <w:r w:rsidRPr="00132F23">
              <w:rPr>
                <w:rFonts w:ascii="Times New Roman" w:eastAsia="Times New Roman" w:hAnsi="Times New Roman"/>
                <w:b/>
                <w:color w:val="000000"/>
                <w:sz w:val="16"/>
                <w:szCs w:val="16"/>
                <w:lang w:eastAsia="fr-FR"/>
              </w:rPr>
              <w:t>Aucun usage</w:t>
            </w:r>
          </w:p>
        </w:tc>
        <w:tc>
          <w:tcPr>
            <w:tcW w:w="629" w:type="dxa"/>
            <w:tcBorders>
              <w:top w:val="nil"/>
              <w:left w:val="nil"/>
              <w:bottom w:val="nil"/>
              <w:right w:val="nil"/>
            </w:tcBorders>
            <w:shd w:val="clear" w:color="auto" w:fill="auto"/>
            <w:noWrap/>
            <w:vAlign w:val="bottom"/>
            <w:hideMark/>
          </w:tcPr>
          <w:p w:rsidR="007B0A5E" w:rsidRPr="00132F23" w:rsidRDefault="007B0A5E" w:rsidP="007B0A5E">
            <w:pPr>
              <w:spacing w:after="0" w:line="240" w:lineRule="auto"/>
              <w:jc w:val="right"/>
              <w:rPr>
                <w:rFonts w:ascii="Times New Roman" w:eastAsia="Times New Roman" w:hAnsi="Times New Roman"/>
                <w:b/>
                <w:color w:val="000000"/>
                <w:sz w:val="16"/>
                <w:szCs w:val="16"/>
                <w:lang w:eastAsia="fr-FR"/>
              </w:rPr>
            </w:pPr>
            <w:r w:rsidRPr="00132F23">
              <w:rPr>
                <w:rFonts w:ascii="Times New Roman" w:eastAsia="Times New Roman" w:hAnsi="Times New Roman"/>
                <w:b/>
                <w:color w:val="000000"/>
                <w:sz w:val="16"/>
                <w:szCs w:val="16"/>
                <w:lang w:eastAsia="fr-FR"/>
              </w:rPr>
              <w:t>807</w:t>
            </w:r>
          </w:p>
        </w:tc>
        <w:tc>
          <w:tcPr>
            <w:tcW w:w="959" w:type="dxa"/>
            <w:tcBorders>
              <w:top w:val="nil"/>
              <w:left w:val="nil"/>
              <w:bottom w:val="nil"/>
              <w:right w:val="nil"/>
            </w:tcBorders>
            <w:shd w:val="clear" w:color="auto" w:fill="auto"/>
            <w:noWrap/>
            <w:vAlign w:val="bottom"/>
            <w:hideMark/>
          </w:tcPr>
          <w:p w:rsidR="007B0A5E" w:rsidRPr="00132F23" w:rsidRDefault="007B0A5E" w:rsidP="007B0A5E">
            <w:pPr>
              <w:spacing w:after="0" w:line="240" w:lineRule="auto"/>
              <w:jc w:val="right"/>
              <w:rPr>
                <w:rFonts w:ascii="Times New Roman" w:eastAsia="Times New Roman" w:hAnsi="Times New Roman"/>
                <w:b/>
                <w:color w:val="000000"/>
                <w:sz w:val="16"/>
                <w:szCs w:val="16"/>
                <w:lang w:eastAsia="fr-FR"/>
              </w:rPr>
            </w:pPr>
            <w:r w:rsidRPr="00132F23">
              <w:rPr>
                <w:rFonts w:ascii="Times New Roman" w:eastAsia="Times New Roman" w:hAnsi="Times New Roman"/>
                <w:b/>
                <w:color w:val="000000"/>
                <w:sz w:val="16"/>
                <w:szCs w:val="16"/>
                <w:lang w:eastAsia="fr-FR"/>
              </w:rPr>
              <w:t>17,7</w:t>
            </w:r>
          </w:p>
        </w:tc>
        <w:tc>
          <w:tcPr>
            <w:tcW w:w="629" w:type="dxa"/>
            <w:tcBorders>
              <w:top w:val="nil"/>
              <w:left w:val="nil"/>
              <w:bottom w:val="nil"/>
              <w:right w:val="nil"/>
            </w:tcBorders>
            <w:shd w:val="clear" w:color="auto" w:fill="auto"/>
            <w:noWrap/>
            <w:vAlign w:val="bottom"/>
            <w:hideMark/>
          </w:tcPr>
          <w:p w:rsidR="007B0A5E" w:rsidRPr="00132F23" w:rsidRDefault="007B0A5E" w:rsidP="007B0A5E">
            <w:pPr>
              <w:spacing w:after="0" w:line="240" w:lineRule="auto"/>
              <w:jc w:val="right"/>
              <w:rPr>
                <w:rFonts w:ascii="Times New Roman" w:eastAsia="Times New Roman" w:hAnsi="Times New Roman"/>
                <w:b/>
                <w:color w:val="000000"/>
                <w:sz w:val="16"/>
                <w:szCs w:val="16"/>
                <w:lang w:eastAsia="fr-FR"/>
              </w:rPr>
            </w:pPr>
            <w:r w:rsidRPr="00132F23">
              <w:rPr>
                <w:rFonts w:ascii="Times New Roman" w:eastAsia="Times New Roman" w:hAnsi="Times New Roman"/>
                <w:b/>
                <w:color w:val="000000"/>
                <w:sz w:val="16"/>
                <w:szCs w:val="16"/>
                <w:lang w:eastAsia="fr-FR"/>
              </w:rPr>
              <w:t>242</w:t>
            </w:r>
          </w:p>
        </w:tc>
        <w:tc>
          <w:tcPr>
            <w:tcW w:w="947" w:type="dxa"/>
            <w:tcBorders>
              <w:top w:val="nil"/>
              <w:left w:val="nil"/>
              <w:bottom w:val="nil"/>
              <w:right w:val="nil"/>
            </w:tcBorders>
            <w:shd w:val="clear" w:color="auto" w:fill="auto"/>
            <w:noWrap/>
            <w:vAlign w:val="bottom"/>
            <w:hideMark/>
          </w:tcPr>
          <w:p w:rsidR="007B0A5E" w:rsidRPr="00132F23" w:rsidRDefault="007B0A5E" w:rsidP="007B0A5E">
            <w:pPr>
              <w:spacing w:after="0" w:line="240" w:lineRule="auto"/>
              <w:jc w:val="right"/>
              <w:rPr>
                <w:rFonts w:ascii="Times New Roman" w:eastAsia="Times New Roman" w:hAnsi="Times New Roman"/>
                <w:b/>
                <w:color w:val="000000"/>
                <w:sz w:val="16"/>
                <w:szCs w:val="16"/>
                <w:lang w:eastAsia="fr-FR"/>
              </w:rPr>
            </w:pPr>
            <w:r w:rsidRPr="00132F23">
              <w:rPr>
                <w:rFonts w:ascii="Times New Roman" w:eastAsia="Times New Roman" w:hAnsi="Times New Roman"/>
                <w:b/>
                <w:color w:val="000000"/>
                <w:sz w:val="16"/>
                <w:szCs w:val="16"/>
                <w:lang w:eastAsia="fr-FR"/>
              </w:rPr>
              <w:t>12,0</w:t>
            </w:r>
          </w:p>
        </w:tc>
        <w:tc>
          <w:tcPr>
            <w:tcW w:w="689" w:type="dxa"/>
            <w:tcBorders>
              <w:top w:val="nil"/>
              <w:left w:val="nil"/>
              <w:bottom w:val="nil"/>
              <w:right w:val="nil"/>
            </w:tcBorders>
            <w:shd w:val="clear" w:color="auto" w:fill="auto"/>
            <w:noWrap/>
            <w:vAlign w:val="bottom"/>
            <w:hideMark/>
          </w:tcPr>
          <w:p w:rsidR="007B0A5E" w:rsidRPr="00132F23" w:rsidRDefault="007B0A5E" w:rsidP="007B0A5E">
            <w:pPr>
              <w:spacing w:after="0" w:line="240" w:lineRule="auto"/>
              <w:jc w:val="right"/>
              <w:rPr>
                <w:rFonts w:ascii="Times New Roman" w:eastAsia="Times New Roman" w:hAnsi="Times New Roman"/>
                <w:b/>
                <w:color w:val="000000"/>
                <w:sz w:val="16"/>
                <w:szCs w:val="16"/>
                <w:lang w:eastAsia="fr-FR"/>
              </w:rPr>
            </w:pPr>
            <w:r w:rsidRPr="00132F23">
              <w:rPr>
                <w:rFonts w:ascii="Times New Roman" w:eastAsia="Times New Roman" w:hAnsi="Times New Roman"/>
                <w:b/>
                <w:color w:val="000000"/>
                <w:sz w:val="16"/>
                <w:szCs w:val="16"/>
                <w:lang w:eastAsia="fr-FR"/>
              </w:rPr>
              <w:t>10</w:t>
            </w:r>
          </w:p>
        </w:tc>
        <w:tc>
          <w:tcPr>
            <w:tcW w:w="947" w:type="dxa"/>
            <w:tcBorders>
              <w:top w:val="nil"/>
              <w:left w:val="nil"/>
              <w:bottom w:val="nil"/>
              <w:right w:val="nil"/>
            </w:tcBorders>
            <w:shd w:val="clear" w:color="auto" w:fill="auto"/>
            <w:noWrap/>
            <w:vAlign w:val="bottom"/>
            <w:hideMark/>
          </w:tcPr>
          <w:p w:rsidR="007B0A5E" w:rsidRPr="00132F23" w:rsidRDefault="007B0A5E" w:rsidP="007B0A5E">
            <w:pPr>
              <w:spacing w:after="0" w:line="240" w:lineRule="auto"/>
              <w:jc w:val="right"/>
              <w:rPr>
                <w:rFonts w:ascii="Times New Roman" w:eastAsia="Times New Roman" w:hAnsi="Times New Roman"/>
                <w:b/>
                <w:color w:val="000000"/>
                <w:sz w:val="16"/>
                <w:szCs w:val="16"/>
                <w:lang w:eastAsia="fr-FR"/>
              </w:rPr>
            </w:pPr>
            <w:r w:rsidRPr="00132F23">
              <w:rPr>
                <w:rFonts w:ascii="Times New Roman" w:eastAsia="Times New Roman" w:hAnsi="Times New Roman"/>
                <w:b/>
                <w:color w:val="000000"/>
                <w:sz w:val="16"/>
                <w:szCs w:val="16"/>
                <w:lang w:eastAsia="fr-FR"/>
              </w:rPr>
              <w:t>3,3</w:t>
            </w:r>
          </w:p>
        </w:tc>
        <w:tc>
          <w:tcPr>
            <w:tcW w:w="710" w:type="dxa"/>
            <w:tcBorders>
              <w:top w:val="nil"/>
              <w:left w:val="nil"/>
              <w:bottom w:val="nil"/>
              <w:right w:val="nil"/>
            </w:tcBorders>
            <w:shd w:val="clear" w:color="auto" w:fill="auto"/>
            <w:noWrap/>
            <w:vAlign w:val="bottom"/>
            <w:hideMark/>
          </w:tcPr>
          <w:p w:rsidR="007B0A5E" w:rsidRPr="00132F23" w:rsidRDefault="007B0A5E" w:rsidP="007B0A5E">
            <w:pPr>
              <w:spacing w:after="0" w:line="240" w:lineRule="auto"/>
              <w:jc w:val="right"/>
              <w:rPr>
                <w:rFonts w:ascii="Times New Roman" w:eastAsia="Times New Roman" w:hAnsi="Times New Roman"/>
                <w:b/>
                <w:color w:val="000000"/>
                <w:sz w:val="16"/>
                <w:szCs w:val="16"/>
                <w:lang w:eastAsia="fr-FR"/>
              </w:rPr>
            </w:pPr>
            <w:r w:rsidRPr="00132F23">
              <w:rPr>
                <w:rFonts w:ascii="Times New Roman" w:eastAsia="Times New Roman" w:hAnsi="Times New Roman"/>
                <w:b/>
                <w:color w:val="000000"/>
                <w:sz w:val="16"/>
                <w:szCs w:val="16"/>
                <w:lang w:eastAsia="fr-FR"/>
              </w:rPr>
              <w:t>1059</w:t>
            </w:r>
          </w:p>
        </w:tc>
        <w:tc>
          <w:tcPr>
            <w:tcW w:w="947" w:type="dxa"/>
            <w:tcBorders>
              <w:top w:val="nil"/>
              <w:left w:val="nil"/>
              <w:bottom w:val="nil"/>
              <w:right w:val="nil"/>
            </w:tcBorders>
            <w:shd w:val="clear" w:color="auto" w:fill="auto"/>
            <w:noWrap/>
            <w:vAlign w:val="bottom"/>
            <w:hideMark/>
          </w:tcPr>
          <w:p w:rsidR="007B0A5E" w:rsidRPr="00132F23" w:rsidRDefault="007B0A5E" w:rsidP="007B0A5E">
            <w:pPr>
              <w:spacing w:after="0" w:line="240" w:lineRule="auto"/>
              <w:jc w:val="right"/>
              <w:rPr>
                <w:rFonts w:ascii="Times New Roman" w:eastAsia="Times New Roman" w:hAnsi="Times New Roman"/>
                <w:b/>
                <w:color w:val="000000"/>
                <w:sz w:val="16"/>
                <w:szCs w:val="16"/>
                <w:lang w:eastAsia="fr-FR"/>
              </w:rPr>
            </w:pPr>
            <w:r w:rsidRPr="00132F23">
              <w:rPr>
                <w:rFonts w:ascii="Times New Roman" w:eastAsia="Times New Roman" w:hAnsi="Times New Roman"/>
                <w:b/>
                <w:color w:val="000000"/>
                <w:sz w:val="16"/>
                <w:szCs w:val="16"/>
                <w:lang w:eastAsia="fr-FR"/>
              </w:rPr>
              <w:t>15,4</w:t>
            </w:r>
          </w:p>
        </w:tc>
      </w:tr>
      <w:tr w:rsidR="007B0A5E" w:rsidRPr="007B0A5E" w:rsidTr="000564BF">
        <w:trPr>
          <w:trHeight w:val="22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Autre usage</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16</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0,4</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11</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0,5</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0,3</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28</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0,4</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A but lucratif ou commercial</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34</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0,7</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64</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3,2</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4</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1,3</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102</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1,5</w:t>
            </w:r>
          </w:p>
        </w:tc>
      </w:tr>
      <w:tr w:rsidR="007B0A5E" w:rsidRPr="007B0A5E" w:rsidTr="000564BF">
        <w:trPr>
          <w:trHeight w:val="22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Agro alimentaire et activité de transformation</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35</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0,8</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17</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0,8</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0,0</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52</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0,8</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Artisanal</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18</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0,4</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4</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0,2</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0,0</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22</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0,3</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Salle à but didactique/ Formation</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53</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1,2</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24</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1,2</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0,3</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78</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1,1</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Culture</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53</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1,2</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107</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5,3</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0,3</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161</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2,3</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Infirmeri</w:t>
            </w:r>
            <w:r w:rsidR="00A00B5B">
              <w:rPr>
                <w:rFonts w:ascii="Times New Roman" w:eastAsia="Times New Roman" w:hAnsi="Times New Roman"/>
                <w:color w:val="000000"/>
                <w:sz w:val="16"/>
                <w:szCs w:val="16"/>
                <w:lang w:eastAsia="fr-FR"/>
              </w:rPr>
              <w:t>e</w:t>
            </w:r>
            <w:r w:rsidRPr="007B0A5E">
              <w:rPr>
                <w:rFonts w:ascii="Times New Roman" w:eastAsia="Times New Roman" w:hAnsi="Times New Roman"/>
                <w:color w:val="000000"/>
                <w:sz w:val="16"/>
                <w:szCs w:val="16"/>
                <w:lang w:eastAsia="fr-FR"/>
              </w:rPr>
              <w:t xml:space="preserve"> du personnel</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17</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0,4</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7</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0,3</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0,3</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25</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0,4</w:t>
            </w:r>
          </w:p>
        </w:tc>
      </w:tr>
      <w:tr w:rsidR="007B0A5E" w:rsidRPr="007B0A5E" w:rsidTr="000564BF">
        <w:trPr>
          <w:trHeight w:val="255"/>
        </w:trPr>
        <w:tc>
          <w:tcPr>
            <w:tcW w:w="3133"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Garage/ Gare/ Parking/ Hangar-Marché</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14</w:t>
            </w:r>
          </w:p>
        </w:tc>
        <w:tc>
          <w:tcPr>
            <w:tcW w:w="95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0,3</w:t>
            </w:r>
          </w:p>
        </w:tc>
        <w:tc>
          <w:tcPr>
            <w:tcW w:w="62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4</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0,2</w:t>
            </w:r>
          </w:p>
        </w:tc>
        <w:tc>
          <w:tcPr>
            <w:tcW w:w="689"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0,0</w:t>
            </w:r>
          </w:p>
        </w:tc>
        <w:tc>
          <w:tcPr>
            <w:tcW w:w="710"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18</w:t>
            </w:r>
          </w:p>
        </w:tc>
        <w:tc>
          <w:tcPr>
            <w:tcW w:w="947" w:type="dxa"/>
            <w:tcBorders>
              <w:top w:val="nil"/>
              <w:left w:val="nil"/>
              <w:bottom w:val="nil"/>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0,3</w:t>
            </w:r>
          </w:p>
        </w:tc>
      </w:tr>
      <w:tr w:rsidR="007B0A5E" w:rsidRPr="007B0A5E" w:rsidTr="000564BF">
        <w:trPr>
          <w:trHeight w:val="270"/>
        </w:trPr>
        <w:tc>
          <w:tcPr>
            <w:tcW w:w="3133"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Mesure disciplinaire</w:t>
            </w:r>
          </w:p>
        </w:tc>
        <w:tc>
          <w:tcPr>
            <w:tcW w:w="629"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w:t>
            </w:r>
          </w:p>
        </w:tc>
        <w:tc>
          <w:tcPr>
            <w:tcW w:w="959"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0,0</w:t>
            </w:r>
          </w:p>
        </w:tc>
        <w:tc>
          <w:tcPr>
            <w:tcW w:w="629"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w:t>
            </w:r>
          </w:p>
        </w:tc>
        <w:tc>
          <w:tcPr>
            <w:tcW w:w="947"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0,0</w:t>
            </w:r>
          </w:p>
        </w:tc>
        <w:tc>
          <w:tcPr>
            <w:tcW w:w="689"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w:t>
            </w:r>
          </w:p>
        </w:tc>
        <w:tc>
          <w:tcPr>
            <w:tcW w:w="947"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0,0</w:t>
            </w:r>
          </w:p>
        </w:tc>
        <w:tc>
          <w:tcPr>
            <w:tcW w:w="710"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2</w:t>
            </w:r>
          </w:p>
        </w:tc>
        <w:tc>
          <w:tcPr>
            <w:tcW w:w="947"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color w:val="000000"/>
                <w:sz w:val="16"/>
                <w:szCs w:val="16"/>
                <w:lang w:eastAsia="fr-FR"/>
              </w:rPr>
            </w:pPr>
            <w:r w:rsidRPr="007B0A5E">
              <w:rPr>
                <w:rFonts w:ascii="Times New Roman" w:eastAsia="Times New Roman" w:hAnsi="Times New Roman"/>
                <w:color w:val="000000"/>
                <w:sz w:val="16"/>
                <w:szCs w:val="16"/>
                <w:lang w:eastAsia="fr-FR"/>
              </w:rPr>
              <w:t>0,0</w:t>
            </w:r>
          </w:p>
        </w:tc>
      </w:tr>
      <w:tr w:rsidR="007B0A5E" w:rsidRPr="007B0A5E" w:rsidTr="000564BF">
        <w:trPr>
          <w:trHeight w:val="225"/>
        </w:trPr>
        <w:tc>
          <w:tcPr>
            <w:tcW w:w="3133"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b/>
                <w:bCs/>
                <w:color w:val="000000"/>
                <w:sz w:val="16"/>
                <w:szCs w:val="16"/>
                <w:lang w:eastAsia="fr-FR"/>
              </w:rPr>
            </w:pPr>
            <w:r w:rsidRPr="007B0A5E">
              <w:rPr>
                <w:rFonts w:ascii="Times New Roman" w:eastAsia="Times New Roman" w:hAnsi="Times New Roman"/>
                <w:b/>
                <w:bCs/>
                <w:color w:val="000000"/>
                <w:sz w:val="16"/>
                <w:szCs w:val="16"/>
                <w:lang w:eastAsia="fr-FR"/>
              </w:rPr>
              <w:t xml:space="preserve"> TOTAL </w:t>
            </w:r>
          </w:p>
        </w:tc>
        <w:tc>
          <w:tcPr>
            <w:tcW w:w="629"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b/>
                <w:bCs/>
                <w:color w:val="000000"/>
                <w:sz w:val="16"/>
                <w:szCs w:val="16"/>
                <w:lang w:eastAsia="fr-FR"/>
              </w:rPr>
            </w:pPr>
            <w:r w:rsidRPr="007B0A5E">
              <w:rPr>
                <w:rFonts w:ascii="Times New Roman" w:eastAsia="Times New Roman" w:hAnsi="Times New Roman"/>
                <w:b/>
                <w:bCs/>
                <w:color w:val="000000"/>
                <w:sz w:val="16"/>
                <w:szCs w:val="16"/>
                <w:lang w:eastAsia="fr-FR"/>
              </w:rPr>
              <w:t>4567</w:t>
            </w:r>
          </w:p>
        </w:tc>
        <w:tc>
          <w:tcPr>
            <w:tcW w:w="959"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b/>
                <w:bCs/>
                <w:color w:val="000000"/>
                <w:sz w:val="16"/>
                <w:szCs w:val="16"/>
                <w:lang w:eastAsia="fr-FR"/>
              </w:rPr>
            </w:pPr>
            <w:r w:rsidRPr="007B0A5E">
              <w:rPr>
                <w:rFonts w:ascii="Times New Roman" w:eastAsia="Times New Roman" w:hAnsi="Times New Roman"/>
                <w:b/>
                <w:bCs/>
                <w:color w:val="000000"/>
                <w:sz w:val="16"/>
                <w:szCs w:val="16"/>
                <w:lang w:eastAsia="fr-FR"/>
              </w:rPr>
              <w:t>100,0</w:t>
            </w:r>
          </w:p>
        </w:tc>
        <w:tc>
          <w:tcPr>
            <w:tcW w:w="629"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b/>
                <w:bCs/>
                <w:color w:val="000000"/>
                <w:sz w:val="16"/>
                <w:szCs w:val="16"/>
                <w:lang w:eastAsia="fr-FR"/>
              </w:rPr>
            </w:pPr>
            <w:r w:rsidRPr="007B0A5E">
              <w:rPr>
                <w:rFonts w:ascii="Times New Roman" w:eastAsia="Times New Roman" w:hAnsi="Times New Roman"/>
                <w:b/>
                <w:bCs/>
                <w:color w:val="000000"/>
                <w:sz w:val="16"/>
                <w:szCs w:val="16"/>
                <w:lang w:eastAsia="fr-FR"/>
              </w:rPr>
              <w:t>2024</w:t>
            </w:r>
          </w:p>
        </w:tc>
        <w:tc>
          <w:tcPr>
            <w:tcW w:w="947"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b/>
                <w:bCs/>
                <w:color w:val="000000"/>
                <w:sz w:val="16"/>
                <w:szCs w:val="16"/>
                <w:lang w:eastAsia="fr-FR"/>
              </w:rPr>
            </w:pPr>
            <w:r w:rsidRPr="007B0A5E">
              <w:rPr>
                <w:rFonts w:ascii="Times New Roman" w:eastAsia="Times New Roman" w:hAnsi="Times New Roman"/>
                <w:b/>
                <w:bCs/>
                <w:color w:val="000000"/>
                <w:sz w:val="16"/>
                <w:szCs w:val="16"/>
                <w:lang w:eastAsia="fr-FR"/>
              </w:rPr>
              <w:t>100,0</w:t>
            </w:r>
          </w:p>
        </w:tc>
        <w:tc>
          <w:tcPr>
            <w:tcW w:w="689"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b/>
                <w:bCs/>
                <w:color w:val="000000"/>
                <w:sz w:val="16"/>
                <w:szCs w:val="16"/>
                <w:lang w:eastAsia="fr-FR"/>
              </w:rPr>
            </w:pPr>
            <w:r w:rsidRPr="007B0A5E">
              <w:rPr>
                <w:rFonts w:ascii="Times New Roman" w:eastAsia="Times New Roman" w:hAnsi="Times New Roman"/>
                <w:b/>
                <w:bCs/>
                <w:color w:val="000000"/>
                <w:sz w:val="16"/>
                <w:szCs w:val="16"/>
                <w:lang w:eastAsia="fr-FR"/>
              </w:rPr>
              <w:t>306</w:t>
            </w:r>
          </w:p>
        </w:tc>
        <w:tc>
          <w:tcPr>
            <w:tcW w:w="947"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b/>
                <w:bCs/>
                <w:color w:val="000000"/>
                <w:sz w:val="16"/>
                <w:szCs w:val="16"/>
                <w:lang w:eastAsia="fr-FR"/>
              </w:rPr>
            </w:pPr>
            <w:r w:rsidRPr="007B0A5E">
              <w:rPr>
                <w:rFonts w:ascii="Times New Roman" w:eastAsia="Times New Roman" w:hAnsi="Times New Roman"/>
                <w:b/>
                <w:bCs/>
                <w:color w:val="000000"/>
                <w:sz w:val="16"/>
                <w:szCs w:val="16"/>
                <w:lang w:eastAsia="fr-FR"/>
              </w:rPr>
              <w:t>100,0</w:t>
            </w:r>
          </w:p>
        </w:tc>
        <w:tc>
          <w:tcPr>
            <w:tcW w:w="710"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b/>
                <w:bCs/>
                <w:color w:val="000000"/>
                <w:sz w:val="16"/>
                <w:szCs w:val="16"/>
                <w:lang w:eastAsia="fr-FR"/>
              </w:rPr>
            </w:pPr>
            <w:r w:rsidRPr="007B0A5E">
              <w:rPr>
                <w:rFonts w:ascii="Times New Roman" w:eastAsia="Times New Roman" w:hAnsi="Times New Roman"/>
                <w:b/>
                <w:bCs/>
                <w:color w:val="000000"/>
                <w:sz w:val="16"/>
                <w:szCs w:val="16"/>
                <w:lang w:eastAsia="fr-FR"/>
              </w:rPr>
              <w:t>6897</w:t>
            </w:r>
          </w:p>
        </w:tc>
        <w:tc>
          <w:tcPr>
            <w:tcW w:w="947" w:type="dxa"/>
            <w:tcBorders>
              <w:top w:val="nil"/>
              <w:left w:val="nil"/>
              <w:bottom w:val="single" w:sz="8" w:space="0" w:color="auto"/>
              <w:right w:val="nil"/>
            </w:tcBorders>
            <w:shd w:val="clear" w:color="auto" w:fill="auto"/>
            <w:noWrap/>
            <w:vAlign w:val="bottom"/>
            <w:hideMark/>
          </w:tcPr>
          <w:p w:rsidR="007B0A5E" w:rsidRPr="007B0A5E" w:rsidRDefault="007B0A5E" w:rsidP="007B0A5E">
            <w:pPr>
              <w:spacing w:after="0" w:line="240" w:lineRule="auto"/>
              <w:jc w:val="right"/>
              <w:rPr>
                <w:rFonts w:ascii="Times New Roman" w:eastAsia="Times New Roman" w:hAnsi="Times New Roman"/>
                <w:b/>
                <w:bCs/>
                <w:color w:val="000000"/>
                <w:sz w:val="16"/>
                <w:szCs w:val="16"/>
                <w:lang w:eastAsia="fr-FR"/>
              </w:rPr>
            </w:pPr>
            <w:r w:rsidRPr="007B0A5E">
              <w:rPr>
                <w:rFonts w:ascii="Times New Roman" w:eastAsia="Times New Roman" w:hAnsi="Times New Roman"/>
                <w:b/>
                <w:bCs/>
                <w:color w:val="000000"/>
                <w:sz w:val="16"/>
                <w:szCs w:val="16"/>
                <w:lang w:eastAsia="fr-FR"/>
              </w:rPr>
              <w:t>100,0</w:t>
            </w:r>
          </w:p>
        </w:tc>
      </w:tr>
      <w:tr w:rsidR="007B0A5E" w:rsidRPr="007B0A5E" w:rsidTr="000564BF">
        <w:trPr>
          <w:trHeight w:val="300"/>
        </w:trPr>
        <w:tc>
          <w:tcPr>
            <w:tcW w:w="9590" w:type="dxa"/>
            <w:gridSpan w:val="9"/>
            <w:tcBorders>
              <w:top w:val="single" w:sz="8" w:space="0" w:color="auto"/>
              <w:left w:val="nil"/>
              <w:bottom w:val="nil"/>
              <w:right w:val="nil"/>
            </w:tcBorders>
            <w:shd w:val="clear" w:color="auto" w:fill="auto"/>
            <w:noWrap/>
            <w:vAlign w:val="bottom"/>
            <w:hideMark/>
          </w:tcPr>
          <w:p w:rsidR="007B0A5E" w:rsidRPr="007B0A5E" w:rsidRDefault="007B0A5E" w:rsidP="007B0A5E">
            <w:pPr>
              <w:spacing w:after="0" w:line="240" w:lineRule="auto"/>
              <w:rPr>
                <w:rFonts w:ascii="Times New Roman" w:eastAsia="Times New Roman" w:hAnsi="Times New Roman"/>
                <w:i/>
                <w:iCs/>
                <w:color w:val="000000"/>
                <w:sz w:val="16"/>
                <w:szCs w:val="16"/>
                <w:lang w:eastAsia="fr-FR"/>
              </w:rPr>
            </w:pPr>
            <w:r w:rsidRPr="007B0A5E">
              <w:rPr>
                <w:rFonts w:ascii="Times New Roman" w:eastAsia="Times New Roman" w:hAnsi="Times New Roman"/>
                <w:i/>
                <w:iCs/>
                <w:color w:val="000000"/>
                <w:sz w:val="16"/>
                <w:szCs w:val="16"/>
                <w:lang w:eastAsia="fr-FR"/>
              </w:rPr>
              <w:t>Source : MEF : RIBA-Juillet 2013</w:t>
            </w:r>
          </w:p>
        </w:tc>
      </w:tr>
    </w:tbl>
    <w:p w:rsidR="0026268A" w:rsidRDefault="0026268A" w:rsidP="0026268A">
      <w:pPr>
        <w:spacing w:before="240"/>
        <w:jc w:val="both"/>
        <w:rPr>
          <w:rFonts w:ascii="Times New Roman" w:hAnsi="Times New Roman"/>
          <w:sz w:val="24"/>
        </w:rPr>
      </w:pPr>
      <w:r>
        <w:rPr>
          <w:rFonts w:ascii="Times New Roman" w:hAnsi="Times New Roman"/>
          <w:sz w:val="24"/>
        </w:rPr>
        <w:t xml:space="preserve">En ramenant l’analyse au niveau de l’administration centrale (807 bâtiments administratifs), il ressort que, </w:t>
      </w:r>
      <w:r w:rsidR="002221D1">
        <w:rPr>
          <w:rFonts w:ascii="Times New Roman" w:hAnsi="Times New Roman"/>
          <w:sz w:val="24"/>
        </w:rPr>
        <w:t>3</w:t>
      </w:r>
      <w:r>
        <w:rPr>
          <w:rFonts w:ascii="Times New Roman" w:hAnsi="Times New Roman"/>
          <w:sz w:val="24"/>
        </w:rPr>
        <w:t>8,</w:t>
      </w:r>
      <w:r w:rsidR="002221D1">
        <w:rPr>
          <w:rFonts w:ascii="Times New Roman" w:hAnsi="Times New Roman"/>
          <w:sz w:val="24"/>
        </w:rPr>
        <w:t>3</w:t>
      </w:r>
      <w:r>
        <w:rPr>
          <w:rFonts w:ascii="Times New Roman" w:hAnsi="Times New Roman"/>
          <w:sz w:val="24"/>
        </w:rPr>
        <w:t xml:space="preserve">% et </w:t>
      </w:r>
      <w:r w:rsidR="002221D1">
        <w:rPr>
          <w:rFonts w:ascii="Times New Roman" w:hAnsi="Times New Roman"/>
          <w:sz w:val="24"/>
        </w:rPr>
        <w:t>47,0</w:t>
      </w:r>
      <w:r>
        <w:rPr>
          <w:rFonts w:ascii="Times New Roman" w:hAnsi="Times New Roman"/>
          <w:sz w:val="24"/>
        </w:rPr>
        <w:t xml:space="preserve">% sont respectivement vieux ou en ruine, </w:t>
      </w:r>
      <w:r w:rsidR="002221D1">
        <w:rPr>
          <w:rFonts w:ascii="Times New Roman" w:hAnsi="Times New Roman"/>
          <w:sz w:val="24"/>
        </w:rPr>
        <w:t>6,7</w:t>
      </w:r>
      <w:r>
        <w:rPr>
          <w:rFonts w:ascii="Times New Roman" w:hAnsi="Times New Roman"/>
          <w:sz w:val="24"/>
        </w:rPr>
        <w:t xml:space="preserve">% sont neufs contre </w:t>
      </w:r>
      <w:r w:rsidR="002221D1">
        <w:rPr>
          <w:rFonts w:ascii="Times New Roman" w:hAnsi="Times New Roman"/>
          <w:sz w:val="24"/>
        </w:rPr>
        <w:t>5,8</w:t>
      </w:r>
      <w:r>
        <w:rPr>
          <w:rFonts w:ascii="Times New Roman" w:hAnsi="Times New Roman"/>
          <w:sz w:val="24"/>
        </w:rPr>
        <w:t>% en construction.</w:t>
      </w:r>
    </w:p>
    <w:p w:rsidR="002221D1" w:rsidRDefault="002221D1">
      <w:pPr>
        <w:rPr>
          <w:rFonts w:ascii="Times New Roman" w:hAnsi="Times New Roman"/>
          <w:sz w:val="24"/>
        </w:rPr>
      </w:pPr>
      <w:r>
        <w:rPr>
          <w:rFonts w:ascii="Times New Roman" w:hAnsi="Times New Roman"/>
          <w:sz w:val="24"/>
        </w:rPr>
        <w:br w:type="page"/>
      </w:r>
    </w:p>
    <w:tbl>
      <w:tblPr>
        <w:tblW w:w="9364" w:type="dxa"/>
        <w:tblInd w:w="56" w:type="dxa"/>
        <w:tblCellMar>
          <w:left w:w="70" w:type="dxa"/>
          <w:right w:w="70" w:type="dxa"/>
        </w:tblCellMar>
        <w:tblLook w:val="04A0"/>
      </w:tblPr>
      <w:tblGrid>
        <w:gridCol w:w="2497"/>
        <w:gridCol w:w="781"/>
        <w:gridCol w:w="1186"/>
        <w:gridCol w:w="658"/>
        <w:gridCol w:w="1053"/>
        <w:gridCol w:w="629"/>
        <w:gridCol w:w="977"/>
        <w:gridCol w:w="629"/>
        <w:gridCol w:w="954"/>
      </w:tblGrid>
      <w:tr w:rsidR="000564BF" w:rsidRPr="000564BF" w:rsidTr="00BC1E9D">
        <w:trPr>
          <w:trHeight w:val="300"/>
        </w:trPr>
        <w:tc>
          <w:tcPr>
            <w:tcW w:w="9364" w:type="dxa"/>
            <w:gridSpan w:val="9"/>
            <w:tcBorders>
              <w:top w:val="nil"/>
              <w:left w:val="nil"/>
              <w:bottom w:val="single" w:sz="8" w:space="0" w:color="auto"/>
              <w:right w:val="nil"/>
            </w:tcBorders>
            <w:shd w:val="clear" w:color="auto" w:fill="auto"/>
            <w:noWrap/>
            <w:vAlign w:val="bottom"/>
            <w:hideMark/>
          </w:tcPr>
          <w:p w:rsidR="000564BF" w:rsidRPr="00A00B5B" w:rsidRDefault="000564BF" w:rsidP="004934AC">
            <w:pPr>
              <w:pStyle w:val="Titre1"/>
              <w:numPr>
                <w:ilvl w:val="0"/>
                <w:numId w:val="0"/>
              </w:numPr>
              <w:spacing w:before="0" w:after="240" w:line="240" w:lineRule="auto"/>
              <w:ind w:left="432" w:hanging="432"/>
              <w:rPr>
                <w:rFonts w:ascii="Times New Roman" w:eastAsia="Times New Roman" w:hAnsi="Times New Roman"/>
                <w:bCs w:val="0"/>
                <w:color w:val="000000"/>
                <w:sz w:val="24"/>
                <w:szCs w:val="24"/>
                <w:lang w:eastAsia="fr-FR"/>
              </w:rPr>
            </w:pPr>
            <w:bookmarkStart w:id="228" w:name="_Toc375622825"/>
            <w:bookmarkStart w:id="229" w:name="_Toc375622898"/>
            <w:bookmarkStart w:id="230" w:name="_Toc375625351"/>
            <w:bookmarkStart w:id="231" w:name="_Toc375646018"/>
            <w:r w:rsidRPr="004934AC">
              <w:rPr>
                <w:rFonts w:ascii="Times New Roman" w:eastAsia="Times New Roman" w:hAnsi="Times New Roman" w:cs="Times New Roman"/>
                <w:b w:val="0"/>
                <w:color w:val="auto"/>
                <w:sz w:val="24"/>
                <w:szCs w:val="24"/>
                <w:lang w:eastAsia="fr-FR"/>
              </w:rPr>
              <w:lastRenderedPageBreak/>
              <w:t xml:space="preserve">Tableau </w:t>
            </w:r>
            <w:r w:rsidR="00A00B5B" w:rsidRPr="004934AC">
              <w:rPr>
                <w:rFonts w:ascii="Times New Roman" w:eastAsia="Times New Roman" w:hAnsi="Times New Roman" w:cs="Times New Roman"/>
                <w:b w:val="0"/>
                <w:color w:val="auto"/>
                <w:sz w:val="24"/>
                <w:szCs w:val="24"/>
                <w:lang w:eastAsia="fr-FR"/>
              </w:rPr>
              <w:t xml:space="preserve">2.4 </w:t>
            </w:r>
            <w:r w:rsidRPr="004934AC">
              <w:rPr>
                <w:rFonts w:ascii="Times New Roman" w:eastAsia="Times New Roman" w:hAnsi="Times New Roman" w:cs="Times New Roman"/>
                <w:b w:val="0"/>
                <w:color w:val="auto"/>
                <w:sz w:val="24"/>
                <w:szCs w:val="24"/>
                <w:lang w:eastAsia="fr-FR"/>
              </w:rPr>
              <w:t>: Etat du bâtiment faisant objet d’aucun usage par type de propriétaire</w:t>
            </w:r>
            <w:bookmarkEnd w:id="228"/>
            <w:bookmarkEnd w:id="229"/>
            <w:bookmarkEnd w:id="230"/>
            <w:bookmarkEnd w:id="231"/>
          </w:p>
        </w:tc>
      </w:tr>
      <w:tr w:rsidR="000564BF" w:rsidRPr="000564BF" w:rsidTr="00BC1E9D">
        <w:trPr>
          <w:trHeight w:val="255"/>
        </w:trPr>
        <w:tc>
          <w:tcPr>
            <w:tcW w:w="2497"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rPr>
                <w:rFonts w:ascii="Times New Roman" w:eastAsia="Times New Roman" w:hAnsi="Times New Roman"/>
                <w:color w:val="000000"/>
                <w:sz w:val="20"/>
                <w:szCs w:val="20"/>
                <w:lang w:eastAsia="fr-FR"/>
              </w:rPr>
            </w:pPr>
          </w:p>
        </w:tc>
        <w:tc>
          <w:tcPr>
            <w:tcW w:w="1967" w:type="dxa"/>
            <w:gridSpan w:val="2"/>
            <w:tcBorders>
              <w:top w:val="single" w:sz="8" w:space="0" w:color="auto"/>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center"/>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Administration Centrale</w:t>
            </w:r>
          </w:p>
        </w:tc>
        <w:tc>
          <w:tcPr>
            <w:tcW w:w="1711" w:type="dxa"/>
            <w:gridSpan w:val="2"/>
            <w:tcBorders>
              <w:top w:val="single" w:sz="8" w:space="0" w:color="auto"/>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center"/>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Collectivités Locales</w:t>
            </w:r>
          </w:p>
        </w:tc>
        <w:tc>
          <w:tcPr>
            <w:tcW w:w="1606" w:type="dxa"/>
            <w:gridSpan w:val="2"/>
            <w:tcBorders>
              <w:top w:val="single" w:sz="8" w:space="0" w:color="auto"/>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center"/>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Privé</w:t>
            </w:r>
          </w:p>
        </w:tc>
        <w:tc>
          <w:tcPr>
            <w:tcW w:w="1583" w:type="dxa"/>
            <w:gridSpan w:val="2"/>
            <w:tcBorders>
              <w:top w:val="single" w:sz="8" w:space="0" w:color="auto"/>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center"/>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 xml:space="preserve">Total </w:t>
            </w:r>
          </w:p>
        </w:tc>
      </w:tr>
      <w:tr w:rsidR="000564BF" w:rsidRPr="000564BF" w:rsidTr="00BC1E9D">
        <w:trPr>
          <w:trHeight w:val="465"/>
        </w:trPr>
        <w:tc>
          <w:tcPr>
            <w:tcW w:w="2497"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 Etat du bâtiment</w:t>
            </w:r>
          </w:p>
        </w:tc>
        <w:tc>
          <w:tcPr>
            <w:tcW w:w="781"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16"/>
                <w:szCs w:val="16"/>
                <w:lang w:eastAsia="fr-FR"/>
              </w:rPr>
            </w:pPr>
            <w:r w:rsidRPr="000564BF">
              <w:rPr>
                <w:rFonts w:ascii="Times New Roman" w:eastAsia="Times New Roman" w:hAnsi="Times New Roman"/>
                <w:color w:val="000000"/>
                <w:sz w:val="16"/>
                <w:szCs w:val="16"/>
                <w:lang w:eastAsia="fr-FR"/>
              </w:rPr>
              <w:t xml:space="preserve">Effectif </w:t>
            </w:r>
          </w:p>
        </w:tc>
        <w:tc>
          <w:tcPr>
            <w:tcW w:w="1186" w:type="dxa"/>
            <w:tcBorders>
              <w:top w:val="nil"/>
              <w:left w:val="nil"/>
              <w:bottom w:val="single" w:sz="8" w:space="0" w:color="auto"/>
              <w:right w:val="nil"/>
            </w:tcBorders>
            <w:shd w:val="clear" w:color="auto" w:fill="auto"/>
            <w:vAlign w:val="bottom"/>
            <w:hideMark/>
          </w:tcPr>
          <w:p w:rsidR="000564BF" w:rsidRPr="000564BF" w:rsidRDefault="000564BF" w:rsidP="000564BF">
            <w:pPr>
              <w:spacing w:after="0" w:line="240" w:lineRule="auto"/>
              <w:jc w:val="right"/>
              <w:rPr>
                <w:rFonts w:ascii="Times New Roman" w:eastAsia="Times New Roman" w:hAnsi="Times New Roman"/>
                <w:color w:val="000000"/>
                <w:sz w:val="16"/>
                <w:szCs w:val="16"/>
                <w:lang w:eastAsia="fr-FR"/>
              </w:rPr>
            </w:pPr>
            <w:r w:rsidRPr="000564BF">
              <w:rPr>
                <w:rFonts w:ascii="Times New Roman" w:eastAsia="Times New Roman" w:hAnsi="Times New Roman"/>
                <w:color w:val="000000"/>
                <w:sz w:val="16"/>
                <w:szCs w:val="16"/>
                <w:lang w:eastAsia="fr-FR"/>
              </w:rPr>
              <w:t>Proportion (%)</w:t>
            </w:r>
          </w:p>
        </w:tc>
        <w:tc>
          <w:tcPr>
            <w:tcW w:w="658"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16"/>
                <w:szCs w:val="16"/>
                <w:lang w:eastAsia="fr-FR"/>
              </w:rPr>
            </w:pPr>
            <w:r w:rsidRPr="000564BF">
              <w:rPr>
                <w:rFonts w:ascii="Times New Roman" w:eastAsia="Times New Roman" w:hAnsi="Times New Roman"/>
                <w:color w:val="000000"/>
                <w:sz w:val="16"/>
                <w:szCs w:val="16"/>
                <w:lang w:eastAsia="fr-FR"/>
              </w:rPr>
              <w:t xml:space="preserve">Effectif </w:t>
            </w:r>
          </w:p>
        </w:tc>
        <w:tc>
          <w:tcPr>
            <w:tcW w:w="1053" w:type="dxa"/>
            <w:tcBorders>
              <w:top w:val="nil"/>
              <w:left w:val="nil"/>
              <w:bottom w:val="single" w:sz="8" w:space="0" w:color="auto"/>
              <w:right w:val="nil"/>
            </w:tcBorders>
            <w:shd w:val="clear" w:color="auto" w:fill="auto"/>
            <w:vAlign w:val="bottom"/>
            <w:hideMark/>
          </w:tcPr>
          <w:p w:rsidR="000564BF" w:rsidRPr="000564BF" w:rsidRDefault="000564BF" w:rsidP="000564BF">
            <w:pPr>
              <w:spacing w:after="0" w:line="240" w:lineRule="auto"/>
              <w:jc w:val="right"/>
              <w:rPr>
                <w:rFonts w:ascii="Times New Roman" w:eastAsia="Times New Roman" w:hAnsi="Times New Roman"/>
                <w:color w:val="000000"/>
                <w:sz w:val="16"/>
                <w:szCs w:val="16"/>
                <w:lang w:eastAsia="fr-FR"/>
              </w:rPr>
            </w:pPr>
            <w:r w:rsidRPr="000564BF">
              <w:rPr>
                <w:rFonts w:ascii="Times New Roman" w:eastAsia="Times New Roman" w:hAnsi="Times New Roman"/>
                <w:color w:val="000000"/>
                <w:sz w:val="16"/>
                <w:szCs w:val="16"/>
                <w:lang w:eastAsia="fr-FR"/>
              </w:rPr>
              <w:t>Proportion (%)</w:t>
            </w:r>
          </w:p>
        </w:tc>
        <w:tc>
          <w:tcPr>
            <w:tcW w:w="629"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16"/>
                <w:szCs w:val="16"/>
                <w:lang w:eastAsia="fr-FR"/>
              </w:rPr>
            </w:pPr>
            <w:r w:rsidRPr="000564BF">
              <w:rPr>
                <w:rFonts w:ascii="Times New Roman" w:eastAsia="Times New Roman" w:hAnsi="Times New Roman"/>
                <w:color w:val="000000"/>
                <w:sz w:val="16"/>
                <w:szCs w:val="16"/>
                <w:lang w:eastAsia="fr-FR"/>
              </w:rPr>
              <w:t xml:space="preserve">Effectif </w:t>
            </w:r>
          </w:p>
        </w:tc>
        <w:tc>
          <w:tcPr>
            <w:tcW w:w="977" w:type="dxa"/>
            <w:tcBorders>
              <w:top w:val="nil"/>
              <w:left w:val="nil"/>
              <w:bottom w:val="single" w:sz="8" w:space="0" w:color="auto"/>
              <w:right w:val="nil"/>
            </w:tcBorders>
            <w:shd w:val="clear" w:color="auto" w:fill="auto"/>
            <w:vAlign w:val="bottom"/>
            <w:hideMark/>
          </w:tcPr>
          <w:p w:rsidR="000564BF" w:rsidRPr="000564BF" w:rsidRDefault="000564BF" w:rsidP="000564BF">
            <w:pPr>
              <w:spacing w:after="0" w:line="240" w:lineRule="auto"/>
              <w:jc w:val="right"/>
              <w:rPr>
                <w:rFonts w:ascii="Times New Roman" w:eastAsia="Times New Roman" w:hAnsi="Times New Roman"/>
                <w:color w:val="000000"/>
                <w:sz w:val="16"/>
                <w:szCs w:val="16"/>
                <w:lang w:eastAsia="fr-FR"/>
              </w:rPr>
            </w:pPr>
            <w:r w:rsidRPr="000564BF">
              <w:rPr>
                <w:rFonts w:ascii="Times New Roman" w:eastAsia="Times New Roman" w:hAnsi="Times New Roman"/>
                <w:color w:val="000000"/>
                <w:sz w:val="16"/>
                <w:szCs w:val="16"/>
                <w:lang w:eastAsia="fr-FR"/>
              </w:rPr>
              <w:t>Proportion (%)</w:t>
            </w:r>
          </w:p>
        </w:tc>
        <w:tc>
          <w:tcPr>
            <w:tcW w:w="629"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16"/>
                <w:szCs w:val="16"/>
                <w:lang w:eastAsia="fr-FR"/>
              </w:rPr>
            </w:pPr>
            <w:r w:rsidRPr="000564BF">
              <w:rPr>
                <w:rFonts w:ascii="Times New Roman" w:eastAsia="Times New Roman" w:hAnsi="Times New Roman"/>
                <w:color w:val="000000"/>
                <w:sz w:val="16"/>
                <w:szCs w:val="16"/>
                <w:lang w:eastAsia="fr-FR"/>
              </w:rPr>
              <w:t xml:space="preserve">Effectif </w:t>
            </w:r>
          </w:p>
        </w:tc>
        <w:tc>
          <w:tcPr>
            <w:tcW w:w="954" w:type="dxa"/>
            <w:tcBorders>
              <w:top w:val="nil"/>
              <w:left w:val="nil"/>
              <w:bottom w:val="single" w:sz="8" w:space="0" w:color="auto"/>
              <w:right w:val="nil"/>
            </w:tcBorders>
            <w:shd w:val="clear" w:color="auto" w:fill="auto"/>
            <w:vAlign w:val="bottom"/>
            <w:hideMark/>
          </w:tcPr>
          <w:p w:rsidR="000564BF" w:rsidRPr="000564BF" w:rsidRDefault="000564BF" w:rsidP="000564BF">
            <w:pPr>
              <w:spacing w:after="0" w:line="240" w:lineRule="auto"/>
              <w:jc w:val="right"/>
              <w:rPr>
                <w:rFonts w:ascii="Times New Roman" w:eastAsia="Times New Roman" w:hAnsi="Times New Roman"/>
                <w:color w:val="000000"/>
                <w:sz w:val="16"/>
                <w:szCs w:val="16"/>
                <w:lang w:eastAsia="fr-FR"/>
              </w:rPr>
            </w:pPr>
            <w:r w:rsidRPr="000564BF">
              <w:rPr>
                <w:rFonts w:ascii="Times New Roman" w:eastAsia="Times New Roman" w:hAnsi="Times New Roman"/>
                <w:color w:val="000000"/>
                <w:sz w:val="16"/>
                <w:szCs w:val="16"/>
                <w:lang w:eastAsia="fr-FR"/>
              </w:rPr>
              <w:t>Proportion (%)</w:t>
            </w:r>
          </w:p>
        </w:tc>
      </w:tr>
      <w:tr w:rsidR="000564BF" w:rsidRPr="000564BF" w:rsidTr="00BC1E9D">
        <w:trPr>
          <w:trHeight w:val="255"/>
        </w:trPr>
        <w:tc>
          <w:tcPr>
            <w:tcW w:w="2497" w:type="dxa"/>
            <w:tcBorders>
              <w:top w:val="nil"/>
              <w:left w:val="nil"/>
              <w:bottom w:val="nil"/>
              <w:right w:val="nil"/>
            </w:tcBorders>
            <w:shd w:val="clear" w:color="auto" w:fill="auto"/>
            <w:noWrap/>
            <w:hideMark/>
          </w:tcPr>
          <w:p w:rsidR="000564BF" w:rsidRPr="000564BF" w:rsidRDefault="000564BF" w:rsidP="000564BF">
            <w:pPr>
              <w:spacing w:after="0" w:line="240" w:lineRule="auto"/>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Neuf</w:t>
            </w:r>
          </w:p>
        </w:tc>
        <w:tc>
          <w:tcPr>
            <w:tcW w:w="781"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54</w:t>
            </w:r>
          </w:p>
        </w:tc>
        <w:tc>
          <w:tcPr>
            <w:tcW w:w="1186"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6,7</w:t>
            </w:r>
          </w:p>
        </w:tc>
        <w:tc>
          <w:tcPr>
            <w:tcW w:w="658"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24</w:t>
            </w:r>
          </w:p>
        </w:tc>
        <w:tc>
          <w:tcPr>
            <w:tcW w:w="1053"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9,9</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3</w:t>
            </w:r>
          </w:p>
        </w:tc>
        <w:tc>
          <w:tcPr>
            <w:tcW w:w="977"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30</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81</w:t>
            </w:r>
          </w:p>
        </w:tc>
        <w:tc>
          <w:tcPr>
            <w:tcW w:w="954"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7,6</w:t>
            </w:r>
          </w:p>
        </w:tc>
      </w:tr>
      <w:tr w:rsidR="000564BF" w:rsidRPr="000564BF" w:rsidTr="00BC1E9D">
        <w:trPr>
          <w:trHeight w:val="255"/>
        </w:trPr>
        <w:tc>
          <w:tcPr>
            <w:tcW w:w="2497" w:type="dxa"/>
            <w:tcBorders>
              <w:top w:val="nil"/>
              <w:left w:val="nil"/>
              <w:bottom w:val="nil"/>
              <w:right w:val="nil"/>
            </w:tcBorders>
            <w:shd w:val="clear" w:color="auto" w:fill="auto"/>
            <w:noWrap/>
            <w:hideMark/>
          </w:tcPr>
          <w:p w:rsidR="000564BF" w:rsidRPr="000564BF" w:rsidRDefault="000564BF" w:rsidP="000564BF">
            <w:pPr>
              <w:spacing w:after="0" w:line="240" w:lineRule="auto"/>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Nouvellement réfectionné</w:t>
            </w:r>
          </w:p>
        </w:tc>
        <w:tc>
          <w:tcPr>
            <w:tcW w:w="781"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8</w:t>
            </w:r>
          </w:p>
        </w:tc>
        <w:tc>
          <w:tcPr>
            <w:tcW w:w="1186"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1</w:t>
            </w:r>
          </w:p>
        </w:tc>
        <w:tc>
          <w:tcPr>
            <w:tcW w:w="658"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7</w:t>
            </w:r>
          </w:p>
        </w:tc>
        <w:tc>
          <w:tcPr>
            <w:tcW w:w="1053"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2,9</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977"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15</w:t>
            </w:r>
          </w:p>
        </w:tc>
        <w:tc>
          <w:tcPr>
            <w:tcW w:w="954"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1,4</w:t>
            </w:r>
          </w:p>
        </w:tc>
      </w:tr>
      <w:tr w:rsidR="000564BF" w:rsidRPr="000564BF" w:rsidTr="00BC1E9D">
        <w:trPr>
          <w:trHeight w:val="255"/>
        </w:trPr>
        <w:tc>
          <w:tcPr>
            <w:tcW w:w="2497" w:type="dxa"/>
            <w:tcBorders>
              <w:top w:val="nil"/>
              <w:left w:val="nil"/>
              <w:bottom w:val="nil"/>
              <w:right w:val="nil"/>
            </w:tcBorders>
            <w:shd w:val="clear" w:color="auto" w:fill="auto"/>
            <w:noWrap/>
            <w:hideMark/>
          </w:tcPr>
          <w:p w:rsidR="000564BF" w:rsidRPr="000564BF" w:rsidRDefault="000564BF" w:rsidP="000564BF">
            <w:pPr>
              <w:spacing w:after="0" w:line="240" w:lineRule="auto"/>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Vieux</w:t>
            </w:r>
          </w:p>
        </w:tc>
        <w:tc>
          <w:tcPr>
            <w:tcW w:w="781"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309</w:t>
            </w:r>
          </w:p>
        </w:tc>
        <w:tc>
          <w:tcPr>
            <w:tcW w:w="1186"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38,3</w:t>
            </w:r>
          </w:p>
        </w:tc>
        <w:tc>
          <w:tcPr>
            <w:tcW w:w="658"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88</w:t>
            </w:r>
          </w:p>
        </w:tc>
        <w:tc>
          <w:tcPr>
            <w:tcW w:w="1053"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36,4</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6</w:t>
            </w:r>
          </w:p>
        </w:tc>
        <w:tc>
          <w:tcPr>
            <w:tcW w:w="977"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60</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403</w:t>
            </w:r>
          </w:p>
        </w:tc>
        <w:tc>
          <w:tcPr>
            <w:tcW w:w="954"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38,1</w:t>
            </w:r>
          </w:p>
        </w:tc>
      </w:tr>
      <w:tr w:rsidR="000564BF" w:rsidRPr="000564BF" w:rsidTr="00BC1E9D">
        <w:trPr>
          <w:trHeight w:val="255"/>
        </w:trPr>
        <w:tc>
          <w:tcPr>
            <w:tcW w:w="2497" w:type="dxa"/>
            <w:tcBorders>
              <w:top w:val="nil"/>
              <w:left w:val="nil"/>
              <w:bottom w:val="nil"/>
              <w:right w:val="nil"/>
            </w:tcBorders>
            <w:shd w:val="clear" w:color="auto" w:fill="auto"/>
            <w:noWrap/>
            <w:hideMark/>
          </w:tcPr>
          <w:p w:rsidR="000564BF" w:rsidRPr="000564BF" w:rsidRDefault="000564BF" w:rsidP="000564BF">
            <w:pPr>
              <w:spacing w:after="0" w:line="240" w:lineRule="auto"/>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En construction</w:t>
            </w:r>
          </w:p>
        </w:tc>
        <w:tc>
          <w:tcPr>
            <w:tcW w:w="781"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47</w:t>
            </w:r>
          </w:p>
        </w:tc>
        <w:tc>
          <w:tcPr>
            <w:tcW w:w="1186"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5,8</w:t>
            </w:r>
          </w:p>
        </w:tc>
        <w:tc>
          <w:tcPr>
            <w:tcW w:w="658"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15</w:t>
            </w:r>
          </w:p>
        </w:tc>
        <w:tc>
          <w:tcPr>
            <w:tcW w:w="1053"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6,2</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977"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62</w:t>
            </w:r>
          </w:p>
        </w:tc>
        <w:tc>
          <w:tcPr>
            <w:tcW w:w="954"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5,9</w:t>
            </w:r>
          </w:p>
        </w:tc>
      </w:tr>
      <w:tr w:rsidR="000564BF" w:rsidRPr="000564BF" w:rsidTr="00BC1E9D">
        <w:trPr>
          <w:trHeight w:val="255"/>
        </w:trPr>
        <w:tc>
          <w:tcPr>
            <w:tcW w:w="2497" w:type="dxa"/>
            <w:tcBorders>
              <w:top w:val="nil"/>
              <w:left w:val="nil"/>
              <w:bottom w:val="nil"/>
              <w:right w:val="nil"/>
            </w:tcBorders>
            <w:shd w:val="clear" w:color="auto" w:fill="auto"/>
            <w:noWrap/>
            <w:hideMark/>
          </w:tcPr>
          <w:p w:rsidR="000564BF" w:rsidRPr="000564BF" w:rsidRDefault="000564BF" w:rsidP="000564BF">
            <w:pPr>
              <w:spacing w:after="0" w:line="240" w:lineRule="auto"/>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En ruine</w:t>
            </w:r>
          </w:p>
        </w:tc>
        <w:tc>
          <w:tcPr>
            <w:tcW w:w="781"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379</w:t>
            </w:r>
          </w:p>
        </w:tc>
        <w:tc>
          <w:tcPr>
            <w:tcW w:w="1186"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47</w:t>
            </w:r>
          </w:p>
        </w:tc>
        <w:tc>
          <w:tcPr>
            <w:tcW w:w="658"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106</w:t>
            </w:r>
          </w:p>
        </w:tc>
        <w:tc>
          <w:tcPr>
            <w:tcW w:w="1053"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43,8</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1</w:t>
            </w:r>
          </w:p>
        </w:tc>
        <w:tc>
          <w:tcPr>
            <w:tcW w:w="977"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10</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486</w:t>
            </w:r>
          </w:p>
        </w:tc>
        <w:tc>
          <w:tcPr>
            <w:tcW w:w="954"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45,9</w:t>
            </w:r>
          </w:p>
        </w:tc>
      </w:tr>
      <w:tr w:rsidR="000564BF" w:rsidRPr="000564BF" w:rsidTr="00BC1E9D">
        <w:trPr>
          <w:trHeight w:val="255"/>
        </w:trPr>
        <w:tc>
          <w:tcPr>
            <w:tcW w:w="2497" w:type="dxa"/>
            <w:tcBorders>
              <w:top w:val="nil"/>
              <w:left w:val="nil"/>
              <w:bottom w:val="nil"/>
              <w:right w:val="nil"/>
            </w:tcBorders>
            <w:shd w:val="clear" w:color="auto" w:fill="auto"/>
            <w:noWrap/>
            <w:hideMark/>
          </w:tcPr>
          <w:p w:rsidR="000564BF" w:rsidRPr="000564BF" w:rsidRDefault="000564BF" w:rsidP="000564BF">
            <w:pPr>
              <w:spacing w:after="0" w:line="240" w:lineRule="auto"/>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En extension</w:t>
            </w:r>
          </w:p>
        </w:tc>
        <w:tc>
          <w:tcPr>
            <w:tcW w:w="781"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1</w:t>
            </w:r>
          </w:p>
        </w:tc>
        <w:tc>
          <w:tcPr>
            <w:tcW w:w="1186"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0,1</w:t>
            </w:r>
          </w:p>
        </w:tc>
        <w:tc>
          <w:tcPr>
            <w:tcW w:w="658"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1053"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977"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1</w:t>
            </w:r>
          </w:p>
        </w:tc>
        <w:tc>
          <w:tcPr>
            <w:tcW w:w="954"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0,1</w:t>
            </w:r>
          </w:p>
        </w:tc>
      </w:tr>
      <w:tr w:rsidR="000564BF" w:rsidRPr="000564BF" w:rsidTr="00BC1E9D">
        <w:trPr>
          <w:trHeight w:val="255"/>
        </w:trPr>
        <w:tc>
          <w:tcPr>
            <w:tcW w:w="2497" w:type="dxa"/>
            <w:tcBorders>
              <w:top w:val="nil"/>
              <w:left w:val="nil"/>
              <w:bottom w:val="nil"/>
              <w:right w:val="nil"/>
            </w:tcBorders>
            <w:shd w:val="clear" w:color="auto" w:fill="auto"/>
            <w:noWrap/>
            <w:hideMark/>
          </w:tcPr>
          <w:p w:rsidR="000564BF" w:rsidRPr="000564BF" w:rsidRDefault="000564BF" w:rsidP="000564BF">
            <w:pPr>
              <w:spacing w:after="0" w:line="240" w:lineRule="auto"/>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En cours de réfection</w:t>
            </w:r>
          </w:p>
        </w:tc>
        <w:tc>
          <w:tcPr>
            <w:tcW w:w="781"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3</w:t>
            </w:r>
          </w:p>
        </w:tc>
        <w:tc>
          <w:tcPr>
            <w:tcW w:w="1186"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0,4</w:t>
            </w:r>
          </w:p>
        </w:tc>
        <w:tc>
          <w:tcPr>
            <w:tcW w:w="658"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2</w:t>
            </w:r>
          </w:p>
        </w:tc>
        <w:tc>
          <w:tcPr>
            <w:tcW w:w="1053"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0,8</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977"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629" w:type="dxa"/>
            <w:tcBorders>
              <w:top w:val="nil"/>
              <w:left w:val="nil"/>
              <w:bottom w:val="nil"/>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5</w:t>
            </w:r>
          </w:p>
        </w:tc>
        <w:tc>
          <w:tcPr>
            <w:tcW w:w="954" w:type="dxa"/>
            <w:tcBorders>
              <w:top w:val="nil"/>
              <w:left w:val="nil"/>
              <w:bottom w:val="nil"/>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0,5</w:t>
            </w:r>
          </w:p>
        </w:tc>
      </w:tr>
      <w:tr w:rsidR="000564BF" w:rsidRPr="000564BF" w:rsidTr="00BC1E9D">
        <w:trPr>
          <w:trHeight w:val="270"/>
        </w:trPr>
        <w:tc>
          <w:tcPr>
            <w:tcW w:w="2497" w:type="dxa"/>
            <w:tcBorders>
              <w:top w:val="nil"/>
              <w:left w:val="nil"/>
              <w:bottom w:val="single" w:sz="8" w:space="0" w:color="auto"/>
              <w:right w:val="nil"/>
            </w:tcBorders>
            <w:shd w:val="clear" w:color="auto" w:fill="auto"/>
            <w:noWrap/>
            <w:hideMark/>
          </w:tcPr>
          <w:p w:rsidR="000564BF" w:rsidRPr="000564BF" w:rsidRDefault="000564BF" w:rsidP="000564BF">
            <w:pPr>
              <w:spacing w:after="0" w:line="240" w:lineRule="auto"/>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Vieux en extension</w:t>
            </w:r>
          </w:p>
        </w:tc>
        <w:tc>
          <w:tcPr>
            <w:tcW w:w="781" w:type="dxa"/>
            <w:tcBorders>
              <w:top w:val="nil"/>
              <w:left w:val="nil"/>
              <w:bottom w:val="single" w:sz="8" w:space="0" w:color="auto"/>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6</w:t>
            </w:r>
          </w:p>
        </w:tc>
        <w:tc>
          <w:tcPr>
            <w:tcW w:w="1186"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0,7</w:t>
            </w:r>
          </w:p>
        </w:tc>
        <w:tc>
          <w:tcPr>
            <w:tcW w:w="658" w:type="dxa"/>
            <w:tcBorders>
              <w:top w:val="nil"/>
              <w:left w:val="nil"/>
              <w:bottom w:val="single" w:sz="8" w:space="0" w:color="auto"/>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1053"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629" w:type="dxa"/>
            <w:tcBorders>
              <w:top w:val="nil"/>
              <w:left w:val="nil"/>
              <w:bottom w:val="single" w:sz="8" w:space="0" w:color="auto"/>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977"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w:t>
            </w:r>
          </w:p>
        </w:tc>
        <w:tc>
          <w:tcPr>
            <w:tcW w:w="629" w:type="dxa"/>
            <w:tcBorders>
              <w:top w:val="nil"/>
              <w:left w:val="nil"/>
              <w:bottom w:val="single" w:sz="8" w:space="0" w:color="auto"/>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6</w:t>
            </w:r>
          </w:p>
        </w:tc>
        <w:tc>
          <w:tcPr>
            <w:tcW w:w="954"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color w:val="000000"/>
                <w:sz w:val="20"/>
                <w:szCs w:val="20"/>
                <w:lang w:eastAsia="fr-FR"/>
              </w:rPr>
            </w:pPr>
            <w:r w:rsidRPr="000564BF">
              <w:rPr>
                <w:rFonts w:ascii="Times New Roman" w:eastAsia="Times New Roman" w:hAnsi="Times New Roman"/>
                <w:color w:val="000000"/>
                <w:sz w:val="20"/>
                <w:szCs w:val="20"/>
                <w:lang w:eastAsia="fr-FR"/>
              </w:rPr>
              <w:t>0,6</w:t>
            </w:r>
          </w:p>
        </w:tc>
      </w:tr>
      <w:tr w:rsidR="000564BF" w:rsidRPr="000564BF" w:rsidTr="00BC1E9D">
        <w:trPr>
          <w:trHeight w:val="270"/>
        </w:trPr>
        <w:tc>
          <w:tcPr>
            <w:tcW w:w="2497"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rPr>
                <w:rFonts w:ascii="Times New Roman" w:eastAsia="Times New Roman" w:hAnsi="Times New Roman"/>
                <w:b/>
                <w:bCs/>
                <w:color w:val="000000"/>
                <w:sz w:val="20"/>
                <w:szCs w:val="20"/>
                <w:lang w:eastAsia="fr-FR"/>
              </w:rPr>
            </w:pPr>
            <w:r w:rsidRPr="000564BF">
              <w:rPr>
                <w:rFonts w:ascii="Times New Roman" w:eastAsia="Times New Roman" w:hAnsi="Times New Roman"/>
                <w:b/>
                <w:bCs/>
                <w:color w:val="000000"/>
                <w:sz w:val="20"/>
                <w:szCs w:val="20"/>
                <w:lang w:eastAsia="fr-FR"/>
              </w:rPr>
              <w:t xml:space="preserve"> Total </w:t>
            </w:r>
          </w:p>
        </w:tc>
        <w:tc>
          <w:tcPr>
            <w:tcW w:w="781" w:type="dxa"/>
            <w:tcBorders>
              <w:top w:val="nil"/>
              <w:left w:val="nil"/>
              <w:bottom w:val="single" w:sz="8" w:space="0" w:color="auto"/>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b/>
                <w:bCs/>
                <w:color w:val="000000"/>
                <w:sz w:val="20"/>
                <w:szCs w:val="20"/>
                <w:lang w:eastAsia="fr-FR"/>
              </w:rPr>
            </w:pPr>
            <w:r w:rsidRPr="000564BF">
              <w:rPr>
                <w:rFonts w:ascii="Times New Roman" w:eastAsia="Times New Roman" w:hAnsi="Times New Roman"/>
                <w:b/>
                <w:bCs/>
                <w:color w:val="000000"/>
                <w:sz w:val="20"/>
                <w:szCs w:val="20"/>
                <w:lang w:eastAsia="fr-FR"/>
              </w:rPr>
              <w:t>807</w:t>
            </w:r>
          </w:p>
        </w:tc>
        <w:tc>
          <w:tcPr>
            <w:tcW w:w="1186"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b/>
                <w:bCs/>
                <w:color w:val="000000"/>
                <w:sz w:val="20"/>
                <w:szCs w:val="20"/>
                <w:lang w:eastAsia="fr-FR"/>
              </w:rPr>
            </w:pPr>
            <w:r w:rsidRPr="000564BF">
              <w:rPr>
                <w:rFonts w:ascii="Times New Roman" w:eastAsia="Times New Roman" w:hAnsi="Times New Roman"/>
                <w:b/>
                <w:bCs/>
                <w:color w:val="000000"/>
                <w:sz w:val="20"/>
                <w:szCs w:val="20"/>
                <w:lang w:eastAsia="fr-FR"/>
              </w:rPr>
              <w:t>100</w:t>
            </w:r>
          </w:p>
        </w:tc>
        <w:tc>
          <w:tcPr>
            <w:tcW w:w="658" w:type="dxa"/>
            <w:tcBorders>
              <w:top w:val="nil"/>
              <w:left w:val="nil"/>
              <w:bottom w:val="single" w:sz="8" w:space="0" w:color="auto"/>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b/>
                <w:bCs/>
                <w:color w:val="000000"/>
                <w:sz w:val="20"/>
                <w:szCs w:val="20"/>
                <w:lang w:eastAsia="fr-FR"/>
              </w:rPr>
            </w:pPr>
            <w:r w:rsidRPr="000564BF">
              <w:rPr>
                <w:rFonts w:ascii="Times New Roman" w:eastAsia="Times New Roman" w:hAnsi="Times New Roman"/>
                <w:b/>
                <w:bCs/>
                <w:color w:val="000000"/>
                <w:sz w:val="20"/>
                <w:szCs w:val="20"/>
                <w:lang w:eastAsia="fr-FR"/>
              </w:rPr>
              <w:t>242</w:t>
            </w:r>
          </w:p>
        </w:tc>
        <w:tc>
          <w:tcPr>
            <w:tcW w:w="1053"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b/>
                <w:bCs/>
                <w:color w:val="000000"/>
                <w:sz w:val="20"/>
                <w:szCs w:val="20"/>
                <w:lang w:eastAsia="fr-FR"/>
              </w:rPr>
            </w:pPr>
            <w:r w:rsidRPr="000564BF">
              <w:rPr>
                <w:rFonts w:ascii="Times New Roman" w:eastAsia="Times New Roman" w:hAnsi="Times New Roman"/>
                <w:b/>
                <w:bCs/>
                <w:color w:val="000000"/>
                <w:sz w:val="20"/>
                <w:szCs w:val="20"/>
                <w:lang w:eastAsia="fr-FR"/>
              </w:rPr>
              <w:t>100</w:t>
            </w:r>
          </w:p>
        </w:tc>
        <w:tc>
          <w:tcPr>
            <w:tcW w:w="629" w:type="dxa"/>
            <w:tcBorders>
              <w:top w:val="nil"/>
              <w:left w:val="nil"/>
              <w:bottom w:val="single" w:sz="8" w:space="0" w:color="auto"/>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b/>
                <w:bCs/>
                <w:color w:val="000000"/>
                <w:sz w:val="20"/>
                <w:szCs w:val="20"/>
                <w:lang w:eastAsia="fr-FR"/>
              </w:rPr>
            </w:pPr>
            <w:r w:rsidRPr="000564BF">
              <w:rPr>
                <w:rFonts w:ascii="Times New Roman" w:eastAsia="Times New Roman" w:hAnsi="Times New Roman"/>
                <w:b/>
                <w:bCs/>
                <w:color w:val="000000"/>
                <w:sz w:val="20"/>
                <w:szCs w:val="20"/>
                <w:lang w:eastAsia="fr-FR"/>
              </w:rPr>
              <w:t>10</w:t>
            </w:r>
          </w:p>
        </w:tc>
        <w:tc>
          <w:tcPr>
            <w:tcW w:w="977"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b/>
                <w:bCs/>
                <w:color w:val="000000"/>
                <w:sz w:val="20"/>
                <w:szCs w:val="20"/>
                <w:lang w:eastAsia="fr-FR"/>
              </w:rPr>
            </w:pPr>
            <w:r w:rsidRPr="000564BF">
              <w:rPr>
                <w:rFonts w:ascii="Times New Roman" w:eastAsia="Times New Roman" w:hAnsi="Times New Roman"/>
                <w:b/>
                <w:bCs/>
                <w:color w:val="000000"/>
                <w:sz w:val="20"/>
                <w:szCs w:val="20"/>
                <w:lang w:eastAsia="fr-FR"/>
              </w:rPr>
              <w:t>100</w:t>
            </w:r>
          </w:p>
        </w:tc>
        <w:tc>
          <w:tcPr>
            <w:tcW w:w="629" w:type="dxa"/>
            <w:tcBorders>
              <w:top w:val="nil"/>
              <w:left w:val="nil"/>
              <w:bottom w:val="single" w:sz="8" w:space="0" w:color="auto"/>
              <w:right w:val="nil"/>
            </w:tcBorders>
            <w:shd w:val="clear" w:color="auto" w:fill="auto"/>
            <w:noWrap/>
            <w:hideMark/>
          </w:tcPr>
          <w:p w:rsidR="000564BF" w:rsidRPr="000564BF" w:rsidRDefault="000564BF" w:rsidP="000564BF">
            <w:pPr>
              <w:spacing w:after="0" w:line="240" w:lineRule="auto"/>
              <w:jc w:val="right"/>
              <w:rPr>
                <w:rFonts w:ascii="Times New Roman" w:eastAsia="Times New Roman" w:hAnsi="Times New Roman"/>
                <w:b/>
                <w:bCs/>
                <w:color w:val="000000"/>
                <w:sz w:val="20"/>
                <w:szCs w:val="20"/>
                <w:lang w:eastAsia="fr-FR"/>
              </w:rPr>
            </w:pPr>
            <w:r w:rsidRPr="000564BF">
              <w:rPr>
                <w:rFonts w:ascii="Times New Roman" w:eastAsia="Times New Roman" w:hAnsi="Times New Roman"/>
                <w:b/>
                <w:bCs/>
                <w:color w:val="000000"/>
                <w:sz w:val="20"/>
                <w:szCs w:val="20"/>
                <w:lang w:eastAsia="fr-FR"/>
              </w:rPr>
              <w:t>1059</w:t>
            </w:r>
          </w:p>
        </w:tc>
        <w:tc>
          <w:tcPr>
            <w:tcW w:w="954" w:type="dxa"/>
            <w:tcBorders>
              <w:top w:val="nil"/>
              <w:left w:val="nil"/>
              <w:bottom w:val="single" w:sz="8" w:space="0" w:color="auto"/>
              <w:right w:val="nil"/>
            </w:tcBorders>
            <w:shd w:val="clear" w:color="auto" w:fill="auto"/>
            <w:noWrap/>
            <w:vAlign w:val="bottom"/>
            <w:hideMark/>
          </w:tcPr>
          <w:p w:rsidR="000564BF" w:rsidRPr="000564BF" w:rsidRDefault="000564BF" w:rsidP="000564BF">
            <w:pPr>
              <w:spacing w:after="0" w:line="240" w:lineRule="auto"/>
              <w:jc w:val="right"/>
              <w:rPr>
                <w:rFonts w:ascii="Times New Roman" w:eastAsia="Times New Roman" w:hAnsi="Times New Roman"/>
                <w:b/>
                <w:bCs/>
                <w:color w:val="000000"/>
                <w:sz w:val="20"/>
                <w:szCs w:val="20"/>
                <w:lang w:eastAsia="fr-FR"/>
              </w:rPr>
            </w:pPr>
            <w:r w:rsidRPr="000564BF">
              <w:rPr>
                <w:rFonts w:ascii="Times New Roman" w:eastAsia="Times New Roman" w:hAnsi="Times New Roman"/>
                <w:b/>
                <w:bCs/>
                <w:color w:val="000000"/>
                <w:sz w:val="20"/>
                <w:szCs w:val="20"/>
                <w:lang w:eastAsia="fr-FR"/>
              </w:rPr>
              <w:t>100,0</w:t>
            </w:r>
          </w:p>
        </w:tc>
      </w:tr>
      <w:tr w:rsidR="000564BF" w:rsidRPr="000564BF" w:rsidTr="00BC1E9D">
        <w:trPr>
          <w:trHeight w:val="255"/>
        </w:trPr>
        <w:tc>
          <w:tcPr>
            <w:tcW w:w="9364" w:type="dxa"/>
            <w:gridSpan w:val="9"/>
            <w:tcBorders>
              <w:top w:val="single" w:sz="8" w:space="0" w:color="auto"/>
              <w:left w:val="nil"/>
              <w:bottom w:val="nil"/>
              <w:right w:val="nil"/>
            </w:tcBorders>
            <w:shd w:val="clear" w:color="auto" w:fill="auto"/>
            <w:noWrap/>
            <w:vAlign w:val="bottom"/>
            <w:hideMark/>
          </w:tcPr>
          <w:p w:rsidR="000564BF" w:rsidRPr="000564BF" w:rsidRDefault="000564BF" w:rsidP="000564BF">
            <w:pPr>
              <w:spacing w:after="0" w:line="240" w:lineRule="auto"/>
              <w:rPr>
                <w:rFonts w:ascii="Times New Roman" w:eastAsia="Times New Roman" w:hAnsi="Times New Roman"/>
                <w:i/>
                <w:iCs/>
                <w:color w:val="000000"/>
                <w:sz w:val="16"/>
                <w:szCs w:val="16"/>
                <w:lang w:eastAsia="fr-FR"/>
              </w:rPr>
            </w:pPr>
            <w:r w:rsidRPr="000564BF">
              <w:rPr>
                <w:rFonts w:ascii="Times New Roman" w:eastAsia="Times New Roman" w:hAnsi="Times New Roman"/>
                <w:i/>
                <w:iCs/>
                <w:color w:val="000000"/>
                <w:sz w:val="16"/>
                <w:szCs w:val="16"/>
                <w:lang w:eastAsia="fr-FR"/>
              </w:rPr>
              <w:t>Source : MEF : RIBA-Juillet 2013</w:t>
            </w:r>
          </w:p>
        </w:tc>
      </w:tr>
    </w:tbl>
    <w:p w:rsidR="00E81ABC" w:rsidRPr="00A00BEB" w:rsidRDefault="00E81ABC" w:rsidP="00A00BEB">
      <w:pPr>
        <w:jc w:val="both"/>
        <w:rPr>
          <w:rFonts w:ascii="Times New Roman" w:hAnsi="Times New Roman"/>
          <w:sz w:val="24"/>
        </w:rPr>
      </w:pPr>
    </w:p>
    <w:p w:rsidR="007B0EAD" w:rsidRPr="004E3FE6" w:rsidRDefault="007B0EAD" w:rsidP="00445397">
      <w:pPr>
        <w:pStyle w:val="Titre3"/>
        <w:rPr>
          <w:rFonts w:ascii="Times New Roman" w:hAnsi="Times New Roman" w:cs="Times New Roman"/>
          <w:color w:val="auto"/>
          <w:sz w:val="24"/>
        </w:rPr>
      </w:pPr>
      <w:bookmarkStart w:id="232" w:name="_Toc375622899"/>
      <w:bookmarkStart w:id="233" w:name="_Toc375625352"/>
      <w:bookmarkStart w:id="234" w:name="_Toc375646019"/>
      <w:r w:rsidRPr="004E3FE6">
        <w:rPr>
          <w:rFonts w:ascii="Times New Roman" w:hAnsi="Times New Roman" w:cs="Times New Roman"/>
          <w:color w:val="auto"/>
          <w:sz w:val="24"/>
        </w:rPr>
        <w:t>Vue d’ensemble du parc immobilier administratif</w:t>
      </w:r>
      <w:bookmarkEnd w:id="223"/>
      <w:bookmarkEnd w:id="232"/>
      <w:bookmarkEnd w:id="233"/>
      <w:bookmarkEnd w:id="234"/>
    </w:p>
    <w:p w:rsidR="00EF534A" w:rsidRPr="0086318A" w:rsidRDefault="00EF534A" w:rsidP="007B0EAD">
      <w:pPr>
        <w:spacing w:after="0" w:line="240" w:lineRule="auto"/>
        <w:jc w:val="both"/>
        <w:rPr>
          <w:rFonts w:ascii="Times New Roman" w:hAnsi="Times New Roman"/>
          <w:i/>
        </w:rPr>
      </w:pPr>
    </w:p>
    <w:p w:rsidR="00424B33" w:rsidRPr="004E3FE6" w:rsidRDefault="00424B33" w:rsidP="0029226A">
      <w:pPr>
        <w:pStyle w:val="Titre4"/>
        <w:spacing w:after="240"/>
        <w:rPr>
          <w:color w:val="auto"/>
        </w:rPr>
      </w:pPr>
      <w:r w:rsidRPr="004E3FE6">
        <w:rPr>
          <w:color w:val="auto"/>
        </w:rPr>
        <w:t xml:space="preserve"> Etat des bâtiments</w:t>
      </w:r>
    </w:p>
    <w:p w:rsidR="00EF534A" w:rsidRPr="00A00BEB" w:rsidRDefault="00424B33" w:rsidP="00D02707">
      <w:pPr>
        <w:jc w:val="both"/>
        <w:rPr>
          <w:rFonts w:ascii="Times New Roman" w:hAnsi="Times New Roman"/>
          <w:sz w:val="24"/>
        </w:rPr>
      </w:pPr>
      <w:r>
        <w:rPr>
          <w:rFonts w:ascii="Times New Roman" w:hAnsi="Times New Roman"/>
          <w:sz w:val="24"/>
        </w:rPr>
        <w:t xml:space="preserve">L’observation selon l’état des bâtiments révèle que </w:t>
      </w:r>
      <w:r w:rsidR="007D43B3" w:rsidRPr="00A00BEB">
        <w:rPr>
          <w:rFonts w:ascii="Times New Roman" w:hAnsi="Times New Roman"/>
          <w:sz w:val="24"/>
        </w:rPr>
        <w:t>près de 10</w:t>
      </w:r>
      <w:r>
        <w:rPr>
          <w:rFonts w:ascii="Times New Roman" w:hAnsi="Times New Roman"/>
          <w:sz w:val="24"/>
        </w:rPr>
        <w:t>,0</w:t>
      </w:r>
      <w:r w:rsidR="007D43B3" w:rsidRPr="00A00BEB">
        <w:rPr>
          <w:rFonts w:ascii="Times New Roman" w:hAnsi="Times New Roman"/>
          <w:sz w:val="24"/>
        </w:rPr>
        <w:t xml:space="preserve">% sont en ruine à côté desquels se trouvent les plus vieux (48,3%) avec 10,9% qui sont nouvellement réfectionnés et </w:t>
      </w:r>
      <w:r w:rsidR="00CE71A6" w:rsidRPr="00A00BEB">
        <w:rPr>
          <w:rFonts w:ascii="Times New Roman" w:hAnsi="Times New Roman"/>
          <w:sz w:val="24"/>
        </w:rPr>
        <w:t xml:space="preserve">un peu </w:t>
      </w:r>
      <w:r w:rsidR="007D43B3" w:rsidRPr="00A00BEB">
        <w:rPr>
          <w:rFonts w:ascii="Times New Roman" w:hAnsi="Times New Roman"/>
          <w:sz w:val="24"/>
        </w:rPr>
        <w:t xml:space="preserve">plus du quart (26,9%) sont des bâtiments nouvellement construits. Au moins 1,5% des bâtiments vieux sont soit en extension ou en </w:t>
      </w:r>
      <w:r w:rsidR="00CE71A6" w:rsidRPr="00A00BEB">
        <w:rPr>
          <w:rFonts w:ascii="Times New Roman" w:hAnsi="Times New Roman"/>
          <w:sz w:val="24"/>
        </w:rPr>
        <w:t xml:space="preserve">cours de réfection. Cependant, </w:t>
      </w:r>
      <w:r w:rsidR="007D43B3" w:rsidRPr="00A00BEB">
        <w:rPr>
          <w:rFonts w:ascii="Times New Roman" w:hAnsi="Times New Roman"/>
          <w:sz w:val="24"/>
        </w:rPr>
        <w:t>il est prévu le renouvellement de ce parc immobilier administratif avec 2,8% des bâtiments en construction.</w:t>
      </w:r>
    </w:p>
    <w:p w:rsidR="007F6FA2" w:rsidRPr="009E456E" w:rsidRDefault="006E0766" w:rsidP="009E456E">
      <w:pPr>
        <w:pStyle w:val="Titre1"/>
        <w:numPr>
          <w:ilvl w:val="0"/>
          <w:numId w:val="0"/>
        </w:numPr>
        <w:ind w:left="432" w:hanging="432"/>
        <w:rPr>
          <w:rFonts w:ascii="Times New Roman" w:hAnsi="Times New Roman" w:cs="Times New Roman"/>
          <w:b w:val="0"/>
          <w:i/>
          <w:color w:val="auto"/>
          <w:sz w:val="22"/>
        </w:rPr>
      </w:pPr>
      <w:bookmarkStart w:id="235" w:name="_Toc375619323"/>
      <w:bookmarkStart w:id="236" w:name="_Toc375622827"/>
      <w:bookmarkStart w:id="237" w:name="_Toc375622900"/>
      <w:bookmarkStart w:id="238" w:name="_Toc375625353"/>
      <w:bookmarkStart w:id="239" w:name="_Toc375646020"/>
      <w:r w:rsidRPr="009E456E">
        <w:rPr>
          <w:rFonts w:ascii="Times New Roman" w:hAnsi="Times New Roman" w:cs="Times New Roman"/>
          <w:b w:val="0"/>
          <w:i/>
          <w:color w:val="auto"/>
          <w:sz w:val="22"/>
        </w:rPr>
        <w:t>Graphique</w:t>
      </w:r>
      <w:r w:rsidR="007D60A4" w:rsidRPr="009E456E">
        <w:rPr>
          <w:rFonts w:ascii="Times New Roman" w:hAnsi="Times New Roman" w:cs="Times New Roman"/>
          <w:b w:val="0"/>
          <w:i/>
          <w:color w:val="auto"/>
          <w:sz w:val="22"/>
        </w:rPr>
        <w:t xml:space="preserve"> </w:t>
      </w:r>
      <w:r w:rsidR="007B0EAD" w:rsidRPr="009E456E">
        <w:rPr>
          <w:rFonts w:ascii="Times New Roman" w:hAnsi="Times New Roman" w:cs="Times New Roman"/>
          <w:b w:val="0"/>
          <w:i/>
          <w:color w:val="auto"/>
          <w:sz w:val="22"/>
        </w:rPr>
        <w:t>2</w:t>
      </w:r>
      <w:r w:rsidR="007D60A4" w:rsidRPr="009E456E">
        <w:rPr>
          <w:rFonts w:ascii="Times New Roman" w:hAnsi="Times New Roman" w:cs="Times New Roman"/>
          <w:b w:val="0"/>
          <w:i/>
          <w:color w:val="auto"/>
          <w:sz w:val="22"/>
        </w:rPr>
        <w:t>.</w:t>
      </w:r>
      <w:r w:rsidR="006551D5" w:rsidRPr="009E456E">
        <w:rPr>
          <w:rFonts w:ascii="Times New Roman" w:hAnsi="Times New Roman" w:cs="Times New Roman"/>
          <w:b w:val="0"/>
          <w:i/>
          <w:color w:val="auto"/>
          <w:sz w:val="22"/>
        </w:rPr>
        <w:t>3</w:t>
      </w:r>
      <w:r w:rsidR="007D60A4" w:rsidRPr="009E456E">
        <w:rPr>
          <w:rFonts w:ascii="Times New Roman" w:hAnsi="Times New Roman" w:cs="Times New Roman"/>
          <w:b w:val="0"/>
          <w:i/>
          <w:color w:val="auto"/>
          <w:sz w:val="22"/>
        </w:rPr>
        <w:t>.</w:t>
      </w:r>
      <w:r w:rsidR="007B0EAD" w:rsidRPr="009E456E">
        <w:rPr>
          <w:rFonts w:ascii="Times New Roman" w:hAnsi="Times New Roman" w:cs="Times New Roman"/>
          <w:b w:val="0"/>
          <w:i/>
          <w:color w:val="auto"/>
          <w:sz w:val="22"/>
        </w:rPr>
        <w:t xml:space="preserve">: </w:t>
      </w:r>
      <w:r w:rsidR="007D60A4" w:rsidRPr="009E456E">
        <w:rPr>
          <w:rFonts w:ascii="Times New Roman" w:hAnsi="Times New Roman" w:cs="Times New Roman"/>
          <w:b w:val="0"/>
          <w:i/>
          <w:color w:val="auto"/>
          <w:sz w:val="22"/>
        </w:rPr>
        <w:t xml:space="preserve">L’état </w:t>
      </w:r>
      <w:r w:rsidR="007B0EAD" w:rsidRPr="009E456E">
        <w:rPr>
          <w:rFonts w:ascii="Times New Roman" w:hAnsi="Times New Roman" w:cs="Times New Roman"/>
          <w:b w:val="0"/>
          <w:i/>
          <w:color w:val="auto"/>
          <w:sz w:val="22"/>
        </w:rPr>
        <w:t>des bâtiments administratifs</w:t>
      </w:r>
      <w:bookmarkEnd w:id="235"/>
      <w:bookmarkEnd w:id="236"/>
      <w:bookmarkEnd w:id="237"/>
      <w:bookmarkEnd w:id="238"/>
      <w:bookmarkEnd w:id="239"/>
      <w:r w:rsidR="007B0EAD" w:rsidRPr="009E456E">
        <w:rPr>
          <w:rFonts w:ascii="Times New Roman" w:hAnsi="Times New Roman" w:cs="Times New Roman"/>
          <w:b w:val="0"/>
          <w:i/>
          <w:color w:val="auto"/>
          <w:sz w:val="22"/>
        </w:rPr>
        <w:t xml:space="preserve"> </w:t>
      </w:r>
    </w:p>
    <w:p w:rsidR="007F6FA2" w:rsidRPr="0086318A" w:rsidRDefault="00EF534A" w:rsidP="00D64A87">
      <w:pPr>
        <w:spacing w:after="0" w:line="240" w:lineRule="auto"/>
        <w:rPr>
          <w:rFonts w:ascii="Times New Roman" w:hAnsi="Times New Roman"/>
          <w:i/>
        </w:rPr>
      </w:pPr>
      <w:r w:rsidRPr="0086318A">
        <w:rPr>
          <w:rFonts w:ascii="Times New Roman" w:hAnsi="Times New Roman"/>
          <w:i/>
          <w:noProof/>
          <w:bdr w:val="single" w:sz="4" w:space="0" w:color="auto"/>
          <w:lang w:eastAsia="fr-FR"/>
        </w:rPr>
        <w:drawing>
          <wp:inline distT="0" distB="0" distL="0" distR="0">
            <wp:extent cx="5442585" cy="2522855"/>
            <wp:effectExtent l="19050" t="0" r="24765"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E0766" w:rsidRPr="0086318A" w:rsidRDefault="006E0766" w:rsidP="00D64A87">
      <w:pPr>
        <w:rPr>
          <w:rFonts w:ascii="Times New Roman" w:hAnsi="Times New Roman"/>
          <w:i/>
          <w:sz w:val="16"/>
          <w:szCs w:val="16"/>
        </w:rPr>
      </w:pPr>
      <w:r w:rsidRPr="0086318A">
        <w:rPr>
          <w:rFonts w:ascii="Times New Roman" w:hAnsi="Times New Roman"/>
          <w:i/>
          <w:sz w:val="16"/>
          <w:szCs w:val="16"/>
        </w:rPr>
        <w:t>Source : MEF : RIBA-Juillet 2013</w:t>
      </w:r>
    </w:p>
    <w:p w:rsidR="00552E07" w:rsidRDefault="00552E07" w:rsidP="0029226A">
      <w:pPr>
        <w:spacing w:after="0"/>
        <w:jc w:val="both"/>
        <w:rPr>
          <w:rFonts w:ascii="Times New Roman" w:hAnsi="Times New Roman"/>
          <w:sz w:val="24"/>
        </w:rPr>
      </w:pPr>
      <w:r w:rsidRPr="00552E07">
        <w:rPr>
          <w:rFonts w:ascii="Times New Roman" w:hAnsi="Times New Roman"/>
          <w:sz w:val="24"/>
        </w:rPr>
        <w:t xml:space="preserve">Plus de </w:t>
      </w:r>
      <w:r>
        <w:rPr>
          <w:rFonts w:ascii="Times New Roman" w:hAnsi="Times New Roman"/>
          <w:sz w:val="24"/>
        </w:rPr>
        <w:t>la moitié (52,3%) des bâtiments de l’administration centrale sont vieux contre 41,3% pour les collectivités locales. Les bâtiments en ruine ne sont pas négligeables tant du côté de l’administration centrale que des collectivités locales respectivement 11,0% et 7,4%.  Toutefois, au niveau des bâtiments loués chez les privés</w:t>
      </w:r>
      <w:r w:rsidR="00424B33">
        <w:rPr>
          <w:rFonts w:ascii="Times New Roman" w:hAnsi="Times New Roman"/>
          <w:sz w:val="24"/>
        </w:rPr>
        <w:t xml:space="preserve">, seulement </w:t>
      </w:r>
      <w:r>
        <w:rPr>
          <w:rFonts w:ascii="Times New Roman" w:hAnsi="Times New Roman"/>
          <w:sz w:val="24"/>
        </w:rPr>
        <w:t xml:space="preserve">quatre (4) bâtiments sur </w:t>
      </w:r>
      <w:r>
        <w:rPr>
          <w:rFonts w:ascii="Times New Roman" w:hAnsi="Times New Roman"/>
          <w:sz w:val="24"/>
        </w:rPr>
        <w:lastRenderedPageBreak/>
        <w:t xml:space="preserve">306 </w:t>
      </w:r>
      <w:r w:rsidR="00424B33">
        <w:rPr>
          <w:rFonts w:ascii="Times New Roman" w:hAnsi="Times New Roman"/>
          <w:sz w:val="24"/>
        </w:rPr>
        <w:t xml:space="preserve">sont </w:t>
      </w:r>
      <w:r>
        <w:rPr>
          <w:rFonts w:ascii="Times New Roman" w:hAnsi="Times New Roman"/>
          <w:sz w:val="24"/>
        </w:rPr>
        <w:t>en ruine. A côté de ces bâtiments, il y a des bâtis neufs qui représentent 22,8% pour l’administration centrale contre 33,2% pour les collectivités locales.</w:t>
      </w:r>
    </w:p>
    <w:p w:rsidR="00552E07" w:rsidRPr="00552E07" w:rsidRDefault="00552E07" w:rsidP="007F6FA2">
      <w:pPr>
        <w:spacing w:after="0" w:line="240" w:lineRule="auto"/>
        <w:jc w:val="both"/>
        <w:rPr>
          <w:rFonts w:ascii="Times New Roman" w:hAnsi="Times New Roman"/>
          <w:sz w:val="24"/>
        </w:rPr>
      </w:pPr>
    </w:p>
    <w:tbl>
      <w:tblPr>
        <w:tblW w:w="9914" w:type="dxa"/>
        <w:tblInd w:w="56" w:type="dxa"/>
        <w:tblCellMar>
          <w:left w:w="70" w:type="dxa"/>
          <w:right w:w="70" w:type="dxa"/>
        </w:tblCellMar>
        <w:tblLook w:val="04A0"/>
      </w:tblPr>
      <w:tblGrid>
        <w:gridCol w:w="2141"/>
        <w:gridCol w:w="963"/>
        <w:gridCol w:w="1111"/>
        <w:gridCol w:w="185"/>
        <w:gridCol w:w="691"/>
        <w:gridCol w:w="992"/>
        <w:gridCol w:w="185"/>
        <w:gridCol w:w="691"/>
        <w:gridCol w:w="1004"/>
        <w:gridCol w:w="185"/>
        <w:gridCol w:w="691"/>
        <w:gridCol w:w="1075"/>
      </w:tblGrid>
      <w:tr w:rsidR="00072FB7" w:rsidRPr="00072FB7" w:rsidTr="00072FB7">
        <w:trPr>
          <w:trHeight w:val="315"/>
        </w:trPr>
        <w:tc>
          <w:tcPr>
            <w:tcW w:w="9914" w:type="dxa"/>
            <w:gridSpan w:val="12"/>
            <w:tcBorders>
              <w:top w:val="nil"/>
              <w:left w:val="nil"/>
              <w:bottom w:val="single" w:sz="8" w:space="0" w:color="auto"/>
              <w:right w:val="nil"/>
            </w:tcBorders>
            <w:shd w:val="clear" w:color="auto" w:fill="auto"/>
            <w:noWrap/>
            <w:vAlign w:val="bottom"/>
            <w:hideMark/>
          </w:tcPr>
          <w:p w:rsidR="00072FB7" w:rsidRPr="00A00B5B" w:rsidRDefault="00072FB7" w:rsidP="004934AC">
            <w:pPr>
              <w:pStyle w:val="Titre1"/>
              <w:numPr>
                <w:ilvl w:val="0"/>
                <w:numId w:val="0"/>
              </w:numPr>
              <w:spacing w:before="0" w:after="240" w:line="240" w:lineRule="auto"/>
              <w:ind w:left="432" w:hanging="432"/>
              <w:rPr>
                <w:rFonts w:ascii="Times New Roman" w:eastAsia="Times New Roman" w:hAnsi="Times New Roman"/>
                <w:bCs w:val="0"/>
                <w:color w:val="000000"/>
                <w:sz w:val="24"/>
                <w:szCs w:val="24"/>
                <w:lang w:eastAsia="fr-FR"/>
              </w:rPr>
            </w:pPr>
            <w:bookmarkStart w:id="240" w:name="_Toc375622828"/>
            <w:bookmarkStart w:id="241" w:name="_Toc375622901"/>
            <w:bookmarkStart w:id="242" w:name="_Toc375625354"/>
            <w:bookmarkStart w:id="243" w:name="_Toc375646021"/>
            <w:r w:rsidRPr="004934AC">
              <w:rPr>
                <w:rFonts w:ascii="Times New Roman" w:eastAsia="Times New Roman" w:hAnsi="Times New Roman" w:cs="Times New Roman"/>
                <w:b w:val="0"/>
                <w:color w:val="auto"/>
                <w:sz w:val="24"/>
                <w:szCs w:val="24"/>
                <w:lang w:eastAsia="fr-FR"/>
              </w:rPr>
              <w:t xml:space="preserve">Tableau </w:t>
            </w:r>
            <w:r w:rsidR="00A00B5B" w:rsidRPr="004934AC">
              <w:rPr>
                <w:rFonts w:ascii="Times New Roman" w:eastAsia="Times New Roman" w:hAnsi="Times New Roman" w:cs="Times New Roman"/>
                <w:b w:val="0"/>
                <w:color w:val="auto"/>
                <w:sz w:val="24"/>
                <w:szCs w:val="24"/>
                <w:lang w:eastAsia="fr-FR"/>
              </w:rPr>
              <w:t xml:space="preserve">2.5 </w:t>
            </w:r>
            <w:r w:rsidRPr="004934AC">
              <w:rPr>
                <w:rFonts w:ascii="Times New Roman" w:eastAsia="Times New Roman" w:hAnsi="Times New Roman" w:cs="Times New Roman"/>
                <w:b w:val="0"/>
                <w:color w:val="auto"/>
                <w:sz w:val="24"/>
                <w:szCs w:val="24"/>
                <w:lang w:eastAsia="fr-FR"/>
              </w:rPr>
              <w:t>: Répartition de l'état du bâtiment selon le type de propriétaire</w:t>
            </w:r>
            <w:bookmarkEnd w:id="240"/>
            <w:bookmarkEnd w:id="241"/>
            <w:bookmarkEnd w:id="242"/>
            <w:bookmarkEnd w:id="243"/>
          </w:p>
        </w:tc>
      </w:tr>
      <w:tr w:rsidR="00072FB7" w:rsidRPr="00072FB7" w:rsidTr="00072FB7">
        <w:trPr>
          <w:trHeight w:val="180"/>
        </w:trPr>
        <w:tc>
          <w:tcPr>
            <w:tcW w:w="2141" w:type="dxa"/>
            <w:tcBorders>
              <w:top w:val="nil"/>
              <w:left w:val="nil"/>
              <w:bottom w:val="nil"/>
              <w:right w:val="nil"/>
            </w:tcBorders>
            <w:shd w:val="clear" w:color="auto" w:fill="auto"/>
            <w:noWrap/>
            <w:vAlign w:val="bottom"/>
            <w:hideMark/>
          </w:tcPr>
          <w:p w:rsidR="00072FB7" w:rsidRPr="00072FB7" w:rsidRDefault="00072FB7" w:rsidP="00072FB7">
            <w:pPr>
              <w:spacing w:after="0" w:line="240" w:lineRule="auto"/>
              <w:rPr>
                <w:rFonts w:ascii="Times New Roman" w:eastAsia="Times New Roman" w:hAnsi="Times New Roman"/>
                <w:color w:val="000000"/>
                <w:sz w:val="18"/>
                <w:szCs w:val="18"/>
                <w:lang w:eastAsia="fr-FR"/>
              </w:rPr>
            </w:pPr>
          </w:p>
        </w:tc>
        <w:tc>
          <w:tcPr>
            <w:tcW w:w="2074" w:type="dxa"/>
            <w:gridSpan w:val="2"/>
            <w:tcBorders>
              <w:top w:val="single" w:sz="8" w:space="0" w:color="auto"/>
              <w:left w:val="nil"/>
              <w:bottom w:val="single" w:sz="8" w:space="0" w:color="auto"/>
              <w:right w:val="nil"/>
            </w:tcBorders>
            <w:shd w:val="clear" w:color="auto" w:fill="auto"/>
            <w:noWrap/>
            <w:vAlign w:val="bottom"/>
            <w:hideMark/>
          </w:tcPr>
          <w:p w:rsidR="00072FB7" w:rsidRPr="00072FB7" w:rsidRDefault="00072FB7" w:rsidP="00072FB7">
            <w:pPr>
              <w:spacing w:after="0" w:line="240" w:lineRule="auto"/>
              <w:jc w:val="center"/>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Administration Centrale</w:t>
            </w:r>
          </w:p>
        </w:tc>
        <w:tc>
          <w:tcPr>
            <w:tcW w:w="185" w:type="dxa"/>
            <w:tcBorders>
              <w:top w:val="nil"/>
              <w:left w:val="nil"/>
              <w:bottom w:val="nil"/>
              <w:right w:val="nil"/>
            </w:tcBorders>
            <w:shd w:val="clear" w:color="auto" w:fill="auto"/>
            <w:noWrap/>
            <w:vAlign w:val="bottom"/>
            <w:hideMark/>
          </w:tcPr>
          <w:p w:rsidR="00072FB7" w:rsidRPr="00072FB7" w:rsidRDefault="00072FB7" w:rsidP="00072FB7">
            <w:pPr>
              <w:spacing w:after="0" w:line="240" w:lineRule="auto"/>
              <w:jc w:val="center"/>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w:t>
            </w:r>
          </w:p>
        </w:tc>
        <w:tc>
          <w:tcPr>
            <w:tcW w:w="1683" w:type="dxa"/>
            <w:gridSpan w:val="2"/>
            <w:tcBorders>
              <w:top w:val="single" w:sz="8" w:space="0" w:color="auto"/>
              <w:left w:val="nil"/>
              <w:bottom w:val="single" w:sz="8" w:space="0" w:color="auto"/>
              <w:right w:val="nil"/>
            </w:tcBorders>
            <w:shd w:val="clear" w:color="auto" w:fill="auto"/>
            <w:noWrap/>
            <w:vAlign w:val="bottom"/>
            <w:hideMark/>
          </w:tcPr>
          <w:p w:rsidR="00072FB7" w:rsidRPr="00072FB7" w:rsidRDefault="00072FB7" w:rsidP="00072FB7">
            <w:pPr>
              <w:spacing w:after="0" w:line="240" w:lineRule="auto"/>
              <w:jc w:val="center"/>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Collectivités Locales</w:t>
            </w:r>
          </w:p>
        </w:tc>
        <w:tc>
          <w:tcPr>
            <w:tcW w:w="185" w:type="dxa"/>
            <w:tcBorders>
              <w:top w:val="nil"/>
              <w:left w:val="nil"/>
              <w:bottom w:val="nil"/>
              <w:right w:val="nil"/>
            </w:tcBorders>
            <w:shd w:val="clear" w:color="auto" w:fill="auto"/>
            <w:noWrap/>
            <w:vAlign w:val="bottom"/>
            <w:hideMark/>
          </w:tcPr>
          <w:p w:rsidR="00072FB7" w:rsidRPr="00072FB7" w:rsidRDefault="00072FB7" w:rsidP="00072FB7">
            <w:pPr>
              <w:spacing w:after="0" w:line="240" w:lineRule="auto"/>
              <w:jc w:val="center"/>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w:t>
            </w:r>
          </w:p>
        </w:tc>
        <w:tc>
          <w:tcPr>
            <w:tcW w:w="1695" w:type="dxa"/>
            <w:gridSpan w:val="2"/>
            <w:tcBorders>
              <w:top w:val="single" w:sz="8" w:space="0" w:color="auto"/>
              <w:left w:val="nil"/>
              <w:bottom w:val="single" w:sz="8" w:space="0" w:color="auto"/>
              <w:right w:val="nil"/>
            </w:tcBorders>
            <w:shd w:val="clear" w:color="auto" w:fill="auto"/>
            <w:noWrap/>
            <w:vAlign w:val="bottom"/>
            <w:hideMark/>
          </w:tcPr>
          <w:p w:rsidR="00072FB7" w:rsidRPr="00072FB7" w:rsidRDefault="00072FB7" w:rsidP="00072FB7">
            <w:pPr>
              <w:spacing w:after="0" w:line="240" w:lineRule="auto"/>
              <w:jc w:val="center"/>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Privé</w:t>
            </w:r>
          </w:p>
        </w:tc>
        <w:tc>
          <w:tcPr>
            <w:tcW w:w="185" w:type="dxa"/>
            <w:tcBorders>
              <w:top w:val="nil"/>
              <w:left w:val="nil"/>
              <w:bottom w:val="nil"/>
              <w:right w:val="nil"/>
            </w:tcBorders>
            <w:shd w:val="clear" w:color="auto" w:fill="auto"/>
            <w:noWrap/>
            <w:vAlign w:val="bottom"/>
            <w:hideMark/>
          </w:tcPr>
          <w:p w:rsidR="00072FB7" w:rsidRPr="00072FB7" w:rsidRDefault="00072FB7" w:rsidP="00072FB7">
            <w:pPr>
              <w:spacing w:after="0" w:line="240" w:lineRule="auto"/>
              <w:jc w:val="center"/>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w:t>
            </w:r>
          </w:p>
        </w:tc>
        <w:tc>
          <w:tcPr>
            <w:tcW w:w="1766" w:type="dxa"/>
            <w:gridSpan w:val="2"/>
            <w:tcBorders>
              <w:top w:val="single" w:sz="8" w:space="0" w:color="auto"/>
              <w:left w:val="nil"/>
              <w:bottom w:val="single" w:sz="8" w:space="0" w:color="auto"/>
              <w:right w:val="nil"/>
            </w:tcBorders>
            <w:shd w:val="clear" w:color="auto" w:fill="auto"/>
            <w:noWrap/>
            <w:vAlign w:val="bottom"/>
            <w:hideMark/>
          </w:tcPr>
          <w:p w:rsidR="00072FB7" w:rsidRPr="00072FB7" w:rsidRDefault="00072FB7" w:rsidP="00072FB7">
            <w:pPr>
              <w:spacing w:after="0" w:line="240" w:lineRule="auto"/>
              <w:jc w:val="center"/>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Total</w:t>
            </w:r>
          </w:p>
        </w:tc>
      </w:tr>
      <w:tr w:rsidR="00072FB7" w:rsidRPr="00072FB7" w:rsidTr="00072FB7">
        <w:trPr>
          <w:trHeight w:val="368"/>
        </w:trPr>
        <w:tc>
          <w:tcPr>
            <w:tcW w:w="2141" w:type="dxa"/>
            <w:tcBorders>
              <w:top w:val="nil"/>
              <w:left w:val="nil"/>
              <w:bottom w:val="single" w:sz="8" w:space="0" w:color="auto"/>
              <w:right w:val="nil"/>
            </w:tcBorders>
            <w:shd w:val="clear" w:color="auto" w:fill="auto"/>
            <w:noWrap/>
            <w:vAlign w:val="bottom"/>
            <w:hideMark/>
          </w:tcPr>
          <w:p w:rsidR="00072FB7" w:rsidRPr="00072FB7" w:rsidRDefault="00072FB7" w:rsidP="00072FB7">
            <w:pPr>
              <w:spacing w:after="0" w:line="240" w:lineRule="auto"/>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Etat du bâtiment</w:t>
            </w:r>
          </w:p>
        </w:tc>
        <w:tc>
          <w:tcPr>
            <w:tcW w:w="963" w:type="dxa"/>
            <w:tcBorders>
              <w:top w:val="nil"/>
              <w:left w:val="nil"/>
              <w:bottom w:val="single" w:sz="8" w:space="0" w:color="auto"/>
              <w:right w:val="nil"/>
            </w:tcBorders>
            <w:shd w:val="clear" w:color="auto" w:fill="auto"/>
            <w:noWrap/>
            <w:vAlign w:val="bottom"/>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xml:space="preserve">Effectif </w:t>
            </w:r>
          </w:p>
        </w:tc>
        <w:tc>
          <w:tcPr>
            <w:tcW w:w="1111" w:type="dxa"/>
            <w:tcBorders>
              <w:top w:val="nil"/>
              <w:left w:val="nil"/>
              <w:bottom w:val="single" w:sz="8" w:space="0" w:color="auto"/>
              <w:right w:val="nil"/>
            </w:tcBorders>
            <w:shd w:val="clear" w:color="auto" w:fill="auto"/>
            <w:vAlign w:val="bottom"/>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Proportion (%)</w:t>
            </w:r>
          </w:p>
        </w:tc>
        <w:tc>
          <w:tcPr>
            <w:tcW w:w="185" w:type="dxa"/>
            <w:tcBorders>
              <w:top w:val="nil"/>
              <w:left w:val="nil"/>
              <w:bottom w:val="single" w:sz="8" w:space="0" w:color="auto"/>
              <w:right w:val="nil"/>
            </w:tcBorders>
            <w:shd w:val="clear" w:color="auto" w:fill="auto"/>
            <w:vAlign w:val="bottom"/>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w:t>
            </w:r>
          </w:p>
        </w:tc>
        <w:tc>
          <w:tcPr>
            <w:tcW w:w="691" w:type="dxa"/>
            <w:tcBorders>
              <w:top w:val="nil"/>
              <w:left w:val="nil"/>
              <w:bottom w:val="single" w:sz="8" w:space="0" w:color="auto"/>
              <w:right w:val="nil"/>
            </w:tcBorders>
            <w:shd w:val="clear" w:color="auto" w:fill="auto"/>
            <w:noWrap/>
            <w:vAlign w:val="bottom"/>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xml:space="preserve">Effectif </w:t>
            </w:r>
          </w:p>
        </w:tc>
        <w:tc>
          <w:tcPr>
            <w:tcW w:w="992" w:type="dxa"/>
            <w:tcBorders>
              <w:top w:val="nil"/>
              <w:left w:val="nil"/>
              <w:bottom w:val="single" w:sz="8" w:space="0" w:color="auto"/>
              <w:right w:val="nil"/>
            </w:tcBorders>
            <w:shd w:val="clear" w:color="auto" w:fill="auto"/>
            <w:vAlign w:val="bottom"/>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Proportion (%)</w:t>
            </w:r>
          </w:p>
        </w:tc>
        <w:tc>
          <w:tcPr>
            <w:tcW w:w="185" w:type="dxa"/>
            <w:tcBorders>
              <w:top w:val="nil"/>
              <w:left w:val="nil"/>
              <w:bottom w:val="single" w:sz="8" w:space="0" w:color="auto"/>
              <w:right w:val="nil"/>
            </w:tcBorders>
            <w:shd w:val="clear" w:color="auto" w:fill="auto"/>
            <w:vAlign w:val="bottom"/>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w:t>
            </w:r>
          </w:p>
        </w:tc>
        <w:tc>
          <w:tcPr>
            <w:tcW w:w="691" w:type="dxa"/>
            <w:tcBorders>
              <w:top w:val="nil"/>
              <w:left w:val="nil"/>
              <w:bottom w:val="single" w:sz="8" w:space="0" w:color="auto"/>
              <w:right w:val="nil"/>
            </w:tcBorders>
            <w:shd w:val="clear" w:color="auto" w:fill="auto"/>
            <w:noWrap/>
            <w:vAlign w:val="bottom"/>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xml:space="preserve">Effectif </w:t>
            </w:r>
          </w:p>
        </w:tc>
        <w:tc>
          <w:tcPr>
            <w:tcW w:w="1004" w:type="dxa"/>
            <w:tcBorders>
              <w:top w:val="nil"/>
              <w:left w:val="nil"/>
              <w:bottom w:val="single" w:sz="8" w:space="0" w:color="auto"/>
              <w:right w:val="nil"/>
            </w:tcBorders>
            <w:shd w:val="clear" w:color="auto" w:fill="auto"/>
            <w:vAlign w:val="bottom"/>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Proportion (%)</w:t>
            </w:r>
          </w:p>
        </w:tc>
        <w:tc>
          <w:tcPr>
            <w:tcW w:w="185" w:type="dxa"/>
            <w:tcBorders>
              <w:top w:val="nil"/>
              <w:left w:val="nil"/>
              <w:bottom w:val="single" w:sz="8" w:space="0" w:color="auto"/>
              <w:right w:val="nil"/>
            </w:tcBorders>
            <w:shd w:val="clear" w:color="auto" w:fill="auto"/>
            <w:vAlign w:val="bottom"/>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w:t>
            </w:r>
          </w:p>
        </w:tc>
        <w:tc>
          <w:tcPr>
            <w:tcW w:w="691" w:type="dxa"/>
            <w:tcBorders>
              <w:top w:val="nil"/>
              <w:left w:val="nil"/>
              <w:bottom w:val="single" w:sz="8" w:space="0" w:color="auto"/>
              <w:right w:val="nil"/>
            </w:tcBorders>
            <w:shd w:val="clear" w:color="auto" w:fill="auto"/>
            <w:noWrap/>
            <w:vAlign w:val="bottom"/>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xml:space="preserve">Effectif </w:t>
            </w:r>
          </w:p>
        </w:tc>
        <w:tc>
          <w:tcPr>
            <w:tcW w:w="1075" w:type="dxa"/>
            <w:tcBorders>
              <w:top w:val="nil"/>
              <w:left w:val="nil"/>
              <w:bottom w:val="single" w:sz="8" w:space="0" w:color="auto"/>
              <w:right w:val="nil"/>
            </w:tcBorders>
            <w:shd w:val="clear" w:color="auto" w:fill="auto"/>
            <w:vAlign w:val="bottom"/>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Proportion (%)</w:t>
            </w:r>
          </w:p>
        </w:tc>
      </w:tr>
      <w:tr w:rsidR="00072FB7" w:rsidRPr="00072FB7" w:rsidTr="00072FB7">
        <w:trPr>
          <w:trHeight w:val="300"/>
        </w:trPr>
        <w:tc>
          <w:tcPr>
            <w:tcW w:w="2141" w:type="dxa"/>
            <w:tcBorders>
              <w:top w:val="nil"/>
              <w:left w:val="nil"/>
              <w:bottom w:val="nil"/>
              <w:right w:val="nil"/>
            </w:tcBorders>
            <w:shd w:val="clear" w:color="auto" w:fill="auto"/>
            <w:noWrap/>
            <w:hideMark/>
          </w:tcPr>
          <w:p w:rsidR="00072FB7" w:rsidRPr="00072FB7" w:rsidRDefault="00072FB7" w:rsidP="00072FB7">
            <w:pPr>
              <w:spacing w:after="0" w:line="240" w:lineRule="auto"/>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Neuf</w:t>
            </w:r>
          </w:p>
        </w:tc>
        <w:tc>
          <w:tcPr>
            <w:tcW w:w="963"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w:t>
            </w:r>
            <w:r w:rsidR="00424B33">
              <w:rPr>
                <w:rFonts w:ascii="Times New Roman" w:eastAsia="Times New Roman" w:hAnsi="Times New Roman"/>
                <w:color w:val="000000"/>
                <w:sz w:val="18"/>
                <w:szCs w:val="18"/>
                <w:lang w:eastAsia="fr-FR"/>
              </w:rPr>
              <w:t xml:space="preserve"> </w:t>
            </w:r>
            <w:r w:rsidRPr="00072FB7">
              <w:rPr>
                <w:rFonts w:ascii="Times New Roman" w:eastAsia="Times New Roman" w:hAnsi="Times New Roman"/>
                <w:color w:val="000000"/>
                <w:sz w:val="18"/>
                <w:szCs w:val="18"/>
                <w:lang w:eastAsia="fr-FR"/>
              </w:rPr>
              <w:t>040</w:t>
            </w:r>
          </w:p>
        </w:tc>
        <w:tc>
          <w:tcPr>
            <w:tcW w:w="111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22,8</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671</w:t>
            </w:r>
          </w:p>
        </w:tc>
        <w:tc>
          <w:tcPr>
            <w:tcW w:w="992"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33,2</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144</w:t>
            </w:r>
          </w:p>
        </w:tc>
        <w:tc>
          <w:tcPr>
            <w:tcW w:w="1004"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47,1</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w:t>
            </w:r>
            <w:r w:rsidR="00424B33">
              <w:rPr>
                <w:rFonts w:ascii="Times New Roman" w:eastAsia="Times New Roman" w:hAnsi="Times New Roman"/>
                <w:color w:val="000000"/>
                <w:sz w:val="18"/>
                <w:szCs w:val="18"/>
                <w:lang w:eastAsia="fr-FR"/>
              </w:rPr>
              <w:t xml:space="preserve"> </w:t>
            </w:r>
            <w:r w:rsidRPr="00072FB7">
              <w:rPr>
                <w:rFonts w:ascii="Times New Roman" w:eastAsia="Times New Roman" w:hAnsi="Times New Roman"/>
                <w:color w:val="000000"/>
                <w:sz w:val="18"/>
                <w:szCs w:val="18"/>
                <w:lang w:eastAsia="fr-FR"/>
              </w:rPr>
              <w:t>855</w:t>
            </w:r>
          </w:p>
        </w:tc>
        <w:tc>
          <w:tcPr>
            <w:tcW w:w="107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26,9</w:t>
            </w:r>
          </w:p>
        </w:tc>
      </w:tr>
      <w:tr w:rsidR="00072FB7" w:rsidRPr="00072FB7" w:rsidTr="00072FB7">
        <w:trPr>
          <w:trHeight w:val="300"/>
        </w:trPr>
        <w:tc>
          <w:tcPr>
            <w:tcW w:w="2141" w:type="dxa"/>
            <w:tcBorders>
              <w:top w:val="nil"/>
              <w:left w:val="nil"/>
              <w:bottom w:val="nil"/>
              <w:right w:val="nil"/>
            </w:tcBorders>
            <w:shd w:val="clear" w:color="auto" w:fill="auto"/>
            <w:noWrap/>
            <w:hideMark/>
          </w:tcPr>
          <w:p w:rsidR="00072FB7" w:rsidRPr="00072FB7" w:rsidRDefault="00072FB7" w:rsidP="00072FB7">
            <w:pPr>
              <w:spacing w:after="0" w:line="240" w:lineRule="auto"/>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Nouvellement réfectionné</w:t>
            </w:r>
          </w:p>
        </w:tc>
        <w:tc>
          <w:tcPr>
            <w:tcW w:w="963"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447</w:t>
            </w:r>
          </w:p>
        </w:tc>
        <w:tc>
          <w:tcPr>
            <w:tcW w:w="111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9,8</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259</w:t>
            </w:r>
          </w:p>
        </w:tc>
        <w:tc>
          <w:tcPr>
            <w:tcW w:w="992"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12,8</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43</w:t>
            </w:r>
          </w:p>
        </w:tc>
        <w:tc>
          <w:tcPr>
            <w:tcW w:w="1004"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14,1</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749</w:t>
            </w:r>
          </w:p>
        </w:tc>
        <w:tc>
          <w:tcPr>
            <w:tcW w:w="107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10,9</w:t>
            </w:r>
          </w:p>
        </w:tc>
      </w:tr>
      <w:tr w:rsidR="00072FB7" w:rsidRPr="00072FB7" w:rsidTr="00072FB7">
        <w:trPr>
          <w:trHeight w:val="300"/>
        </w:trPr>
        <w:tc>
          <w:tcPr>
            <w:tcW w:w="2141" w:type="dxa"/>
            <w:tcBorders>
              <w:top w:val="nil"/>
              <w:left w:val="nil"/>
              <w:bottom w:val="nil"/>
              <w:right w:val="nil"/>
            </w:tcBorders>
            <w:shd w:val="clear" w:color="auto" w:fill="auto"/>
            <w:noWrap/>
            <w:hideMark/>
          </w:tcPr>
          <w:p w:rsidR="00072FB7" w:rsidRPr="00072FB7" w:rsidRDefault="00072FB7" w:rsidP="00072FB7">
            <w:pPr>
              <w:spacing w:after="0" w:line="240" w:lineRule="auto"/>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Vieux</w:t>
            </w:r>
          </w:p>
        </w:tc>
        <w:tc>
          <w:tcPr>
            <w:tcW w:w="963"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2</w:t>
            </w:r>
            <w:r w:rsidR="00424B33">
              <w:rPr>
                <w:rFonts w:ascii="Times New Roman" w:eastAsia="Times New Roman" w:hAnsi="Times New Roman"/>
                <w:color w:val="000000"/>
                <w:sz w:val="18"/>
                <w:szCs w:val="18"/>
                <w:lang w:eastAsia="fr-FR"/>
              </w:rPr>
              <w:t xml:space="preserve"> </w:t>
            </w:r>
            <w:r w:rsidRPr="00072FB7">
              <w:rPr>
                <w:rFonts w:ascii="Times New Roman" w:eastAsia="Times New Roman" w:hAnsi="Times New Roman"/>
                <w:color w:val="000000"/>
                <w:sz w:val="18"/>
                <w:szCs w:val="18"/>
                <w:lang w:eastAsia="fr-FR"/>
              </w:rPr>
              <w:t>387</w:t>
            </w:r>
          </w:p>
        </w:tc>
        <w:tc>
          <w:tcPr>
            <w:tcW w:w="111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52,3</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835</w:t>
            </w:r>
          </w:p>
        </w:tc>
        <w:tc>
          <w:tcPr>
            <w:tcW w:w="992"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41,3</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108</w:t>
            </w:r>
          </w:p>
        </w:tc>
        <w:tc>
          <w:tcPr>
            <w:tcW w:w="1004"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35,3</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3</w:t>
            </w:r>
            <w:r w:rsidR="00424B33">
              <w:rPr>
                <w:rFonts w:ascii="Times New Roman" w:eastAsia="Times New Roman" w:hAnsi="Times New Roman"/>
                <w:color w:val="000000"/>
                <w:sz w:val="18"/>
                <w:szCs w:val="18"/>
                <w:lang w:eastAsia="fr-FR"/>
              </w:rPr>
              <w:t xml:space="preserve"> </w:t>
            </w:r>
            <w:r w:rsidRPr="00072FB7">
              <w:rPr>
                <w:rFonts w:ascii="Times New Roman" w:eastAsia="Times New Roman" w:hAnsi="Times New Roman"/>
                <w:color w:val="000000"/>
                <w:sz w:val="18"/>
                <w:szCs w:val="18"/>
                <w:lang w:eastAsia="fr-FR"/>
              </w:rPr>
              <w:t>330</w:t>
            </w:r>
          </w:p>
        </w:tc>
        <w:tc>
          <w:tcPr>
            <w:tcW w:w="107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48,3</w:t>
            </w:r>
          </w:p>
        </w:tc>
      </w:tr>
      <w:tr w:rsidR="00072FB7" w:rsidRPr="00072FB7" w:rsidTr="00072FB7">
        <w:trPr>
          <w:trHeight w:val="300"/>
        </w:trPr>
        <w:tc>
          <w:tcPr>
            <w:tcW w:w="2141" w:type="dxa"/>
            <w:tcBorders>
              <w:top w:val="nil"/>
              <w:left w:val="nil"/>
              <w:bottom w:val="nil"/>
              <w:right w:val="nil"/>
            </w:tcBorders>
            <w:shd w:val="clear" w:color="auto" w:fill="auto"/>
            <w:noWrap/>
            <w:hideMark/>
          </w:tcPr>
          <w:p w:rsidR="00072FB7" w:rsidRPr="00072FB7" w:rsidRDefault="00072FB7" w:rsidP="00072FB7">
            <w:pPr>
              <w:spacing w:after="0" w:line="240" w:lineRule="auto"/>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En construction</w:t>
            </w:r>
          </w:p>
        </w:tc>
        <w:tc>
          <w:tcPr>
            <w:tcW w:w="963"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127</w:t>
            </w:r>
          </w:p>
        </w:tc>
        <w:tc>
          <w:tcPr>
            <w:tcW w:w="111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2,8</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65</w:t>
            </w:r>
          </w:p>
        </w:tc>
        <w:tc>
          <w:tcPr>
            <w:tcW w:w="992"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3,2</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3</w:t>
            </w:r>
          </w:p>
        </w:tc>
        <w:tc>
          <w:tcPr>
            <w:tcW w:w="1004"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195</w:t>
            </w:r>
          </w:p>
        </w:tc>
        <w:tc>
          <w:tcPr>
            <w:tcW w:w="107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2,8</w:t>
            </w:r>
          </w:p>
        </w:tc>
      </w:tr>
      <w:tr w:rsidR="00072FB7" w:rsidRPr="00072FB7" w:rsidTr="00072FB7">
        <w:trPr>
          <w:trHeight w:val="300"/>
        </w:trPr>
        <w:tc>
          <w:tcPr>
            <w:tcW w:w="2141" w:type="dxa"/>
            <w:tcBorders>
              <w:top w:val="nil"/>
              <w:left w:val="nil"/>
              <w:bottom w:val="nil"/>
              <w:right w:val="nil"/>
            </w:tcBorders>
            <w:shd w:val="clear" w:color="auto" w:fill="auto"/>
            <w:noWrap/>
            <w:hideMark/>
          </w:tcPr>
          <w:p w:rsidR="00072FB7" w:rsidRPr="00072FB7" w:rsidRDefault="00072FB7" w:rsidP="00072FB7">
            <w:pPr>
              <w:spacing w:after="0" w:line="240" w:lineRule="auto"/>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En ruine</w:t>
            </w:r>
          </w:p>
        </w:tc>
        <w:tc>
          <w:tcPr>
            <w:tcW w:w="963"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501</w:t>
            </w:r>
          </w:p>
        </w:tc>
        <w:tc>
          <w:tcPr>
            <w:tcW w:w="111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11</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150</w:t>
            </w:r>
          </w:p>
        </w:tc>
        <w:tc>
          <w:tcPr>
            <w:tcW w:w="992"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7,4</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4</w:t>
            </w:r>
          </w:p>
        </w:tc>
        <w:tc>
          <w:tcPr>
            <w:tcW w:w="1004"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1,3</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655</w:t>
            </w:r>
          </w:p>
        </w:tc>
        <w:tc>
          <w:tcPr>
            <w:tcW w:w="107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9,5</w:t>
            </w:r>
          </w:p>
        </w:tc>
      </w:tr>
      <w:tr w:rsidR="00072FB7" w:rsidRPr="00072FB7" w:rsidTr="00072FB7">
        <w:trPr>
          <w:trHeight w:val="300"/>
        </w:trPr>
        <w:tc>
          <w:tcPr>
            <w:tcW w:w="2141" w:type="dxa"/>
            <w:tcBorders>
              <w:top w:val="nil"/>
              <w:left w:val="nil"/>
              <w:bottom w:val="nil"/>
              <w:right w:val="nil"/>
            </w:tcBorders>
            <w:shd w:val="clear" w:color="auto" w:fill="auto"/>
            <w:noWrap/>
            <w:hideMark/>
          </w:tcPr>
          <w:p w:rsidR="00072FB7" w:rsidRPr="00072FB7" w:rsidRDefault="00072FB7" w:rsidP="00072FB7">
            <w:pPr>
              <w:spacing w:after="0" w:line="240" w:lineRule="auto"/>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En extension</w:t>
            </w:r>
          </w:p>
        </w:tc>
        <w:tc>
          <w:tcPr>
            <w:tcW w:w="963"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5</w:t>
            </w:r>
          </w:p>
        </w:tc>
        <w:tc>
          <w:tcPr>
            <w:tcW w:w="111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0,1</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5</w:t>
            </w:r>
          </w:p>
        </w:tc>
        <w:tc>
          <w:tcPr>
            <w:tcW w:w="992"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0,2</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w:t>
            </w:r>
          </w:p>
        </w:tc>
        <w:tc>
          <w:tcPr>
            <w:tcW w:w="1004"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0,3</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11</w:t>
            </w:r>
          </w:p>
        </w:tc>
        <w:tc>
          <w:tcPr>
            <w:tcW w:w="107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0,2</w:t>
            </w:r>
          </w:p>
        </w:tc>
      </w:tr>
      <w:tr w:rsidR="00072FB7" w:rsidRPr="00072FB7" w:rsidTr="00072FB7">
        <w:trPr>
          <w:trHeight w:val="300"/>
        </w:trPr>
        <w:tc>
          <w:tcPr>
            <w:tcW w:w="2141" w:type="dxa"/>
            <w:tcBorders>
              <w:top w:val="nil"/>
              <w:left w:val="nil"/>
              <w:bottom w:val="nil"/>
              <w:right w:val="nil"/>
            </w:tcBorders>
            <w:shd w:val="clear" w:color="auto" w:fill="auto"/>
            <w:noWrap/>
            <w:hideMark/>
          </w:tcPr>
          <w:p w:rsidR="00072FB7" w:rsidRPr="00072FB7" w:rsidRDefault="00072FB7" w:rsidP="00072FB7">
            <w:pPr>
              <w:spacing w:after="0" w:line="240" w:lineRule="auto"/>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En cours de réfection</w:t>
            </w:r>
          </w:p>
        </w:tc>
        <w:tc>
          <w:tcPr>
            <w:tcW w:w="963"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22</w:t>
            </w:r>
          </w:p>
        </w:tc>
        <w:tc>
          <w:tcPr>
            <w:tcW w:w="111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0,5</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23</w:t>
            </w:r>
          </w:p>
        </w:tc>
        <w:tc>
          <w:tcPr>
            <w:tcW w:w="992"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1,1</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2</w:t>
            </w:r>
          </w:p>
        </w:tc>
        <w:tc>
          <w:tcPr>
            <w:tcW w:w="1004"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0,7</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47</w:t>
            </w:r>
          </w:p>
        </w:tc>
        <w:tc>
          <w:tcPr>
            <w:tcW w:w="107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0,7</w:t>
            </w:r>
          </w:p>
        </w:tc>
      </w:tr>
      <w:tr w:rsidR="00072FB7" w:rsidRPr="00072FB7" w:rsidTr="00072FB7">
        <w:trPr>
          <w:trHeight w:val="300"/>
        </w:trPr>
        <w:tc>
          <w:tcPr>
            <w:tcW w:w="2141" w:type="dxa"/>
            <w:tcBorders>
              <w:top w:val="nil"/>
              <w:left w:val="nil"/>
              <w:bottom w:val="nil"/>
              <w:right w:val="nil"/>
            </w:tcBorders>
            <w:shd w:val="clear" w:color="auto" w:fill="auto"/>
            <w:noWrap/>
            <w:hideMark/>
          </w:tcPr>
          <w:p w:rsidR="00072FB7" w:rsidRPr="00072FB7" w:rsidRDefault="00072FB7" w:rsidP="00072FB7">
            <w:pPr>
              <w:spacing w:after="0" w:line="240" w:lineRule="auto"/>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Vieux en cours de réfection</w:t>
            </w:r>
          </w:p>
        </w:tc>
        <w:tc>
          <w:tcPr>
            <w:tcW w:w="963"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23</w:t>
            </w:r>
          </w:p>
        </w:tc>
        <w:tc>
          <w:tcPr>
            <w:tcW w:w="111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0,5</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15</w:t>
            </w:r>
          </w:p>
        </w:tc>
        <w:tc>
          <w:tcPr>
            <w:tcW w:w="992"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0,7</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w:t>
            </w:r>
          </w:p>
        </w:tc>
        <w:tc>
          <w:tcPr>
            <w:tcW w:w="1004"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w:t>
            </w:r>
          </w:p>
        </w:tc>
        <w:tc>
          <w:tcPr>
            <w:tcW w:w="18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p>
        </w:tc>
        <w:tc>
          <w:tcPr>
            <w:tcW w:w="691"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38</w:t>
            </w:r>
          </w:p>
        </w:tc>
        <w:tc>
          <w:tcPr>
            <w:tcW w:w="1075" w:type="dxa"/>
            <w:tcBorders>
              <w:top w:val="nil"/>
              <w:left w:val="nil"/>
              <w:bottom w:val="nil"/>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0,6</w:t>
            </w:r>
          </w:p>
        </w:tc>
      </w:tr>
      <w:tr w:rsidR="00072FB7" w:rsidRPr="00072FB7" w:rsidTr="00072FB7">
        <w:trPr>
          <w:trHeight w:val="315"/>
        </w:trPr>
        <w:tc>
          <w:tcPr>
            <w:tcW w:w="2141"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Vieux en extension</w:t>
            </w:r>
          </w:p>
        </w:tc>
        <w:tc>
          <w:tcPr>
            <w:tcW w:w="963"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15</w:t>
            </w:r>
          </w:p>
        </w:tc>
        <w:tc>
          <w:tcPr>
            <w:tcW w:w="1111"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0,3</w:t>
            </w:r>
          </w:p>
        </w:tc>
        <w:tc>
          <w:tcPr>
            <w:tcW w:w="185"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w:t>
            </w:r>
          </w:p>
        </w:tc>
        <w:tc>
          <w:tcPr>
            <w:tcW w:w="691"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w:t>
            </w:r>
          </w:p>
        </w:tc>
        <w:tc>
          <w:tcPr>
            <w:tcW w:w="992"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w:t>
            </w:r>
          </w:p>
        </w:tc>
        <w:tc>
          <w:tcPr>
            <w:tcW w:w="185"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w:t>
            </w:r>
          </w:p>
        </w:tc>
        <w:tc>
          <w:tcPr>
            <w:tcW w:w="691"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w:t>
            </w:r>
          </w:p>
        </w:tc>
        <w:tc>
          <w:tcPr>
            <w:tcW w:w="1004"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0,3</w:t>
            </w:r>
          </w:p>
        </w:tc>
        <w:tc>
          <w:tcPr>
            <w:tcW w:w="185"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 </w:t>
            </w:r>
          </w:p>
        </w:tc>
        <w:tc>
          <w:tcPr>
            <w:tcW w:w="691"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17</w:t>
            </w:r>
          </w:p>
        </w:tc>
        <w:tc>
          <w:tcPr>
            <w:tcW w:w="1075"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color w:val="000000"/>
                <w:sz w:val="18"/>
                <w:szCs w:val="18"/>
                <w:lang w:eastAsia="fr-FR"/>
              </w:rPr>
            </w:pPr>
            <w:r w:rsidRPr="00072FB7">
              <w:rPr>
                <w:rFonts w:ascii="Times New Roman" w:eastAsia="Times New Roman" w:hAnsi="Times New Roman"/>
                <w:color w:val="000000"/>
                <w:sz w:val="18"/>
                <w:szCs w:val="18"/>
                <w:lang w:eastAsia="fr-FR"/>
              </w:rPr>
              <w:t>0,2</w:t>
            </w:r>
          </w:p>
        </w:tc>
      </w:tr>
      <w:tr w:rsidR="00072FB7" w:rsidRPr="00072FB7" w:rsidTr="00072FB7">
        <w:trPr>
          <w:trHeight w:val="134"/>
        </w:trPr>
        <w:tc>
          <w:tcPr>
            <w:tcW w:w="2141"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rPr>
                <w:rFonts w:ascii="Times New Roman" w:eastAsia="Times New Roman" w:hAnsi="Times New Roman"/>
                <w:b/>
                <w:bCs/>
                <w:color w:val="000000"/>
                <w:sz w:val="18"/>
                <w:szCs w:val="18"/>
                <w:lang w:eastAsia="fr-FR"/>
              </w:rPr>
            </w:pPr>
            <w:r w:rsidRPr="00072FB7">
              <w:rPr>
                <w:rFonts w:ascii="Times New Roman" w:eastAsia="Times New Roman" w:hAnsi="Times New Roman"/>
                <w:b/>
                <w:bCs/>
                <w:color w:val="000000"/>
                <w:sz w:val="18"/>
                <w:szCs w:val="18"/>
                <w:lang w:eastAsia="fr-FR"/>
              </w:rPr>
              <w:t>Total</w:t>
            </w:r>
          </w:p>
        </w:tc>
        <w:tc>
          <w:tcPr>
            <w:tcW w:w="963"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b/>
                <w:bCs/>
                <w:color w:val="000000"/>
                <w:sz w:val="18"/>
                <w:szCs w:val="18"/>
                <w:lang w:eastAsia="fr-FR"/>
              </w:rPr>
            </w:pPr>
            <w:r w:rsidRPr="00072FB7">
              <w:rPr>
                <w:rFonts w:ascii="Times New Roman" w:eastAsia="Times New Roman" w:hAnsi="Times New Roman"/>
                <w:b/>
                <w:bCs/>
                <w:color w:val="000000"/>
                <w:sz w:val="18"/>
                <w:szCs w:val="18"/>
                <w:lang w:eastAsia="fr-FR"/>
              </w:rPr>
              <w:t>4</w:t>
            </w:r>
            <w:r w:rsidR="00424B33">
              <w:rPr>
                <w:rFonts w:ascii="Times New Roman" w:eastAsia="Times New Roman" w:hAnsi="Times New Roman"/>
                <w:b/>
                <w:bCs/>
                <w:color w:val="000000"/>
                <w:sz w:val="18"/>
                <w:szCs w:val="18"/>
                <w:lang w:eastAsia="fr-FR"/>
              </w:rPr>
              <w:t xml:space="preserve"> </w:t>
            </w:r>
            <w:r w:rsidRPr="00072FB7">
              <w:rPr>
                <w:rFonts w:ascii="Times New Roman" w:eastAsia="Times New Roman" w:hAnsi="Times New Roman"/>
                <w:b/>
                <w:bCs/>
                <w:color w:val="000000"/>
                <w:sz w:val="18"/>
                <w:szCs w:val="18"/>
                <w:lang w:eastAsia="fr-FR"/>
              </w:rPr>
              <w:t>567</w:t>
            </w:r>
          </w:p>
        </w:tc>
        <w:tc>
          <w:tcPr>
            <w:tcW w:w="1111"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b/>
                <w:bCs/>
                <w:color w:val="000000"/>
                <w:sz w:val="18"/>
                <w:szCs w:val="18"/>
                <w:lang w:eastAsia="fr-FR"/>
              </w:rPr>
            </w:pPr>
            <w:r w:rsidRPr="00072FB7">
              <w:rPr>
                <w:rFonts w:ascii="Times New Roman" w:eastAsia="Times New Roman" w:hAnsi="Times New Roman"/>
                <w:b/>
                <w:bCs/>
                <w:color w:val="000000"/>
                <w:sz w:val="18"/>
                <w:szCs w:val="18"/>
                <w:lang w:eastAsia="fr-FR"/>
              </w:rPr>
              <w:t>100</w:t>
            </w:r>
          </w:p>
        </w:tc>
        <w:tc>
          <w:tcPr>
            <w:tcW w:w="185"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b/>
                <w:bCs/>
                <w:color w:val="000000"/>
                <w:sz w:val="18"/>
                <w:szCs w:val="18"/>
                <w:lang w:eastAsia="fr-FR"/>
              </w:rPr>
            </w:pPr>
            <w:r w:rsidRPr="00072FB7">
              <w:rPr>
                <w:rFonts w:ascii="Times New Roman" w:eastAsia="Times New Roman" w:hAnsi="Times New Roman"/>
                <w:b/>
                <w:bCs/>
                <w:color w:val="000000"/>
                <w:sz w:val="18"/>
                <w:szCs w:val="18"/>
                <w:lang w:eastAsia="fr-FR"/>
              </w:rPr>
              <w:t> </w:t>
            </w:r>
          </w:p>
        </w:tc>
        <w:tc>
          <w:tcPr>
            <w:tcW w:w="691"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b/>
                <w:bCs/>
                <w:color w:val="000000"/>
                <w:sz w:val="18"/>
                <w:szCs w:val="18"/>
                <w:lang w:eastAsia="fr-FR"/>
              </w:rPr>
            </w:pPr>
            <w:r w:rsidRPr="00072FB7">
              <w:rPr>
                <w:rFonts w:ascii="Times New Roman" w:eastAsia="Times New Roman" w:hAnsi="Times New Roman"/>
                <w:b/>
                <w:bCs/>
                <w:color w:val="000000"/>
                <w:sz w:val="18"/>
                <w:szCs w:val="18"/>
                <w:lang w:eastAsia="fr-FR"/>
              </w:rPr>
              <w:t>2024</w:t>
            </w:r>
          </w:p>
        </w:tc>
        <w:tc>
          <w:tcPr>
            <w:tcW w:w="992"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b/>
                <w:bCs/>
                <w:color w:val="000000"/>
                <w:sz w:val="18"/>
                <w:szCs w:val="18"/>
                <w:lang w:eastAsia="fr-FR"/>
              </w:rPr>
            </w:pPr>
            <w:r w:rsidRPr="00072FB7">
              <w:rPr>
                <w:rFonts w:ascii="Times New Roman" w:eastAsia="Times New Roman" w:hAnsi="Times New Roman"/>
                <w:b/>
                <w:bCs/>
                <w:color w:val="000000"/>
                <w:sz w:val="18"/>
                <w:szCs w:val="18"/>
                <w:lang w:eastAsia="fr-FR"/>
              </w:rPr>
              <w:t>100</w:t>
            </w:r>
          </w:p>
        </w:tc>
        <w:tc>
          <w:tcPr>
            <w:tcW w:w="185"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b/>
                <w:bCs/>
                <w:color w:val="000000"/>
                <w:sz w:val="18"/>
                <w:szCs w:val="18"/>
                <w:lang w:eastAsia="fr-FR"/>
              </w:rPr>
            </w:pPr>
            <w:r w:rsidRPr="00072FB7">
              <w:rPr>
                <w:rFonts w:ascii="Times New Roman" w:eastAsia="Times New Roman" w:hAnsi="Times New Roman"/>
                <w:b/>
                <w:bCs/>
                <w:color w:val="000000"/>
                <w:sz w:val="18"/>
                <w:szCs w:val="18"/>
                <w:lang w:eastAsia="fr-FR"/>
              </w:rPr>
              <w:t> </w:t>
            </w:r>
          </w:p>
        </w:tc>
        <w:tc>
          <w:tcPr>
            <w:tcW w:w="691"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b/>
                <w:bCs/>
                <w:color w:val="000000"/>
                <w:sz w:val="18"/>
                <w:szCs w:val="18"/>
                <w:lang w:eastAsia="fr-FR"/>
              </w:rPr>
            </w:pPr>
            <w:r w:rsidRPr="00072FB7">
              <w:rPr>
                <w:rFonts w:ascii="Times New Roman" w:eastAsia="Times New Roman" w:hAnsi="Times New Roman"/>
                <w:b/>
                <w:bCs/>
                <w:color w:val="000000"/>
                <w:sz w:val="18"/>
                <w:szCs w:val="18"/>
                <w:lang w:eastAsia="fr-FR"/>
              </w:rPr>
              <w:t>306</w:t>
            </w:r>
          </w:p>
        </w:tc>
        <w:tc>
          <w:tcPr>
            <w:tcW w:w="1004"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b/>
                <w:bCs/>
                <w:color w:val="000000"/>
                <w:sz w:val="18"/>
                <w:szCs w:val="18"/>
                <w:lang w:eastAsia="fr-FR"/>
              </w:rPr>
            </w:pPr>
            <w:r w:rsidRPr="00072FB7">
              <w:rPr>
                <w:rFonts w:ascii="Times New Roman" w:eastAsia="Times New Roman" w:hAnsi="Times New Roman"/>
                <w:b/>
                <w:bCs/>
                <w:color w:val="000000"/>
                <w:sz w:val="18"/>
                <w:szCs w:val="18"/>
                <w:lang w:eastAsia="fr-FR"/>
              </w:rPr>
              <w:t>100</w:t>
            </w:r>
          </w:p>
        </w:tc>
        <w:tc>
          <w:tcPr>
            <w:tcW w:w="185"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b/>
                <w:bCs/>
                <w:color w:val="000000"/>
                <w:sz w:val="18"/>
                <w:szCs w:val="18"/>
                <w:lang w:eastAsia="fr-FR"/>
              </w:rPr>
            </w:pPr>
            <w:r w:rsidRPr="00072FB7">
              <w:rPr>
                <w:rFonts w:ascii="Times New Roman" w:eastAsia="Times New Roman" w:hAnsi="Times New Roman"/>
                <w:b/>
                <w:bCs/>
                <w:color w:val="000000"/>
                <w:sz w:val="18"/>
                <w:szCs w:val="18"/>
                <w:lang w:eastAsia="fr-FR"/>
              </w:rPr>
              <w:t> </w:t>
            </w:r>
          </w:p>
        </w:tc>
        <w:tc>
          <w:tcPr>
            <w:tcW w:w="691"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b/>
                <w:bCs/>
                <w:color w:val="000000"/>
                <w:sz w:val="18"/>
                <w:szCs w:val="18"/>
                <w:lang w:eastAsia="fr-FR"/>
              </w:rPr>
            </w:pPr>
            <w:r w:rsidRPr="00072FB7">
              <w:rPr>
                <w:rFonts w:ascii="Times New Roman" w:eastAsia="Times New Roman" w:hAnsi="Times New Roman"/>
                <w:b/>
                <w:bCs/>
                <w:color w:val="000000"/>
                <w:sz w:val="18"/>
                <w:szCs w:val="18"/>
                <w:lang w:eastAsia="fr-FR"/>
              </w:rPr>
              <w:t>6</w:t>
            </w:r>
            <w:r w:rsidR="00424B33">
              <w:rPr>
                <w:rFonts w:ascii="Times New Roman" w:eastAsia="Times New Roman" w:hAnsi="Times New Roman"/>
                <w:b/>
                <w:bCs/>
                <w:color w:val="000000"/>
                <w:sz w:val="18"/>
                <w:szCs w:val="18"/>
                <w:lang w:eastAsia="fr-FR"/>
              </w:rPr>
              <w:t xml:space="preserve"> </w:t>
            </w:r>
            <w:r w:rsidRPr="00072FB7">
              <w:rPr>
                <w:rFonts w:ascii="Times New Roman" w:eastAsia="Times New Roman" w:hAnsi="Times New Roman"/>
                <w:b/>
                <w:bCs/>
                <w:color w:val="000000"/>
                <w:sz w:val="18"/>
                <w:szCs w:val="18"/>
                <w:lang w:eastAsia="fr-FR"/>
              </w:rPr>
              <w:t>897</w:t>
            </w:r>
          </w:p>
        </w:tc>
        <w:tc>
          <w:tcPr>
            <w:tcW w:w="1075" w:type="dxa"/>
            <w:tcBorders>
              <w:top w:val="nil"/>
              <w:left w:val="nil"/>
              <w:bottom w:val="single" w:sz="8" w:space="0" w:color="auto"/>
              <w:right w:val="nil"/>
            </w:tcBorders>
            <w:shd w:val="clear" w:color="auto" w:fill="auto"/>
            <w:noWrap/>
            <w:hideMark/>
          </w:tcPr>
          <w:p w:rsidR="00072FB7" w:rsidRPr="00072FB7" w:rsidRDefault="00072FB7" w:rsidP="00072FB7">
            <w:pPr>
              <w:spacing w:after="0" w:line="240" w:lineRule="auto"/>
              <w:jc w:val="right"/>
              <w:rPr>
                <w:rFonts w:ascii="Times New Roman" w:eastAsia="Times New Roman" w:hAnsi="Times New Roman"/>
                <w:b/>
                <w:bCs/>
                <w:color w:val="000000"/>
                <w:sz w:val="18"/>
                <w:szCs w:val="18"/>
                <w:lang w:eastAsia="fr-FR"/>
              </w:rPr>
            </w:pPr>
            <w:r w:rsidRPr="00072FB7">
              <w:rPr>
                <w:rFonts w:ascii="Times New Roman" w:eastAsia="Times New Roman" w:hAnsi="Times New Roman"/>
                <w:b/>
                <w:bCs/>
                <w:color w:val="000000"/>
                <w:sz w:val="18"/>
                <w:szCs w:val="18"/>
                <w:lang w:eastAsia="fr-FR"/>
              </w:rPr>
              <w:t>100</w:t>
            </w:r>
          </w:p>
        </w:tc>
      </w:tr>
      <w:tr w:rsidR="00072FB7" w:rsidRPr="00072FB7" w:rsidTr="00072FB7">
        <w:trPr>
          <w:trHeight w:val="300"/>
        </w:trPr>
        <w:tc>
          <w:tcPr>
            <w:tcW w:w="9914" w:type="dxa"/>
            <w:gridSpan w:val="12"/>
            <w:tcBorders>
              <w:top w:val="single" w:sz="8" w:space="0" w:color="auto"/>
              <w:left w:val="nil"/>
              <w:bottom w:val="nil"/>
              <w:right w:val="nil"/>
            </w:tcBorders>
            <w:shd w:val="clear" w:color="auto" w:fill="auto"/>
            <w:noWrap/>
            <w:vAlign w:val="bottom"/>
            <w:hideMark/>
          </w:tcPr>
          <w:p w:rsidR="00072FB7" w:rsidRPr="00072FB7" w:rsidRDefault="00072FB7" w:rsidP="00072FB7">
            <w:pPr>
              <w:spacing w:after="0" w:line="240" w:lineRule="auto"/>
              <w:rPr>
                <w:rFonts w:ascii="Times New Roman" w:eastAsia="Times New Roman" w:hAnsi="Times New Roman"/>
                <w:i/>
                <w:iCs/>
                <w:color w:val="000000"/>
                <w:sz w:val="16"/>
                <w:szCs w:val="16"/>
                <w:lang w:eastAsia="fr-FR"/>
              </w:rPr>
            </w:pPr>
            <w:r w:rsidRPr="00072FB7">
              <w:rPr>
                <w:rFonts w:ascii="Times New Roman" w:eastAsia="Times New Roman" w:hAnsi="Times New Roman"/>
                <w:i/>
                <w:iCs/>
                <w:color w:val="000000"/>
                <w:sz w:val="16"/>
                <w:szCs w:val="16"/>
                <w:lang w:eastAsia="fr-FR"/>
              </w:rPr>
              <w:t>Source : MEF : RIBA-Juillet 2013</w:t>
            </w:r>
          </w:p>
        </w:tc>
      </w:tr>
    </w:tbl>
    <w:p w:rsidR="00F7789C" w:rsidRDefault="00F7789C" w:rsidP="007F6FA2">
      <w:pPr>
        <w:spacing w:after="0" w:line="240" w:lineRule="auto"/>
        <w:jc w:val="both"/>
        <w:rPr>
          <w:rFonts w:ascii="Times New Roman" w:hAnsi="Times New Roman"/>
        </w:rPr>
      </w:pPr>
    </w:p>
    <w:p w:rsidR="00AA295A" w:rsidRPr="004E3FE6" w:rsidRDefault="00AA295A" w:rsidP="0029226A">
      <w:pPr>
        <w:pStyle w:val="Titre4"/>
        <w:spacing w:after="240"/>
        <w:rPr>
          <w:b w:val="0"/>
          <w:bCs w:val="0"/>
          <w:i w:val="0"/>
          <w:iCs w:val="0"/>
          <w:color w:val="auto"/>
        </w:rPr>
      </w:pPr>
      <w:r w:rsidRPr="004E3FE6">
        <w:rPr>
          <w:color w:val="auto"/>
        </w:rPr>
        <w:t>Propriétaires des bâtiments</w:t>
      </w:r>
    </w:p>
    <w:p w:rsidR="007D43B3" w:rsidRPr="00AA295A" w:rsidRDefault="007D43B3" w:rsidP="007F6FA2">
      <w:pPr>
        <w:spacing w:after="0" w:line="240" w:lineRule="auto"/>
        <w:jc w:val="both"/>
        <w:rPr>
          <w:rFonts w:ascii="Times New Roman" w:hAnsi="Times New Roman"/>
          <w:sz w:val="24"/>
          <w:szCs w:val="24"/>
        </w:rPr>
      </w:pPr>
      <w:r w:rsidRPr="00AA295A">
        <w:rPr>
          <w:rFonts w:ascii="Times New Roman" w:hAnsi="Times New Roman"/>
          <w:sz w:val="24"/>
          <w:szCs w:val="24"/>
        </w:rPr>
        <w:t>A la question de savoir à qui appartie</w:t>
      </w:r>
      <w:r w:rsidR="009C4305" w:rsidRPr="00AA295A">
        <w:rPr>
          <w:rFonts w:ascii="Times New Roman" w:hAnsi="Times New Roman"/>
          <w:sz w:val="24"/>
          <w:szCs w:val="24"/>
        </w:rPr>
        <w:t>n</w:t>
      </w:r>
      <w:r w:rsidRPr="00AA295A">
        <w:rPr>
          <w:rFonts w:ascii="Times New Roman" w:hAnsi="Times New Roman"/>
          <w:sz w:val="24"/>
          <w:szCs w:val="24"/>
        </w:rPr>
        <w:t>n</w:t>
      </w:r>
      <w:r w:rsidR="009C4305" w:rsidRPr="00AA295A">
        <w:rPr>
          <w:rFonts w:ascii="Times New Roman" w:hAnsi="Times New Roman"/>
          <w:sz w:val="24"/>
          <w:szCs w:val="24"/>
        </w:rPr>
        <w:t>en</w:t>
      </w:r>
      <w:r w:rsidRPr="00AA295A">
        <w:rPr>
          <w:rFonts w:ascii="Times New Roman" w:hAnsi="Times New Roman"/>
          <w:sz w:val="24"/>
          <w:szCs w:val="24"/>
        </w:rPr>
        <w:t xml:space="preserve">t les bâtiments recensés, il se révèle que </w:t>
      </w:r>
      <w:r w:rsidR="006551D5" w:rsidRPr="00AA295A">
        <w:rPr>
          <w:rFonts w:ascii="Times New Roman" w:hAnsi="Times New Roman"/>
          <w:sz w:val="24"/>
          <w:szCs w:val="24"/>
        </w:rPr>
        <w:t xml:space="preserve">plus de la moitié (66,2%) constituent le patrimoine de l’administration centrale, </w:t>
      </w:r>
      <w:r w:rsidR="00410C6E" w:rsidRPr="00AA295A">
        <w:rPr>
          <w:rFonts w:ascii="Times New Roman" w:hAnsi="Times New Roman"/>
          <w:sz w:val="24"/>
          <w:szCs w:val="24"/>
        </w:rPr>
        <w:t>un peu moins du</w:t>
      </w:r>
      <w:r w:rsidR="009A22D5" w:rsidRPr="00AA295A">
        <w:rPr>
          <w:rFonts w:ascii="Times New Roman" w:hAnsi="Times New Roman"/>
          <w:sz w:val="24"/>
          <w:szCs w:val="24"/>
        </w:rPr>
        <w:t xml:space="preserve"> </w:t>
      </w:r>
      <w:r w:rsidR="009C4305" w:rsidRPr="00AA295A">
        <w:rPr>
          <w:rFonts w:ascii="Times New Roman" w:hAnsi="Times New Roman"/>
          <w:sz w:val="24"/>
          <w:szCs w:val="24"/>
        </w:rPr>
        <w:t>tiers (29,3%) revient</w:t>
      </w:r>
      <w:r w:rsidR="006551D5" w:rsidRPr="00AA295A">
        <w:rPr>
          <w:rFonts w:ascii="Times New Roman" w:hAnsi="Times New Roman"/>
          <w:sz w:val="24"/>
          <w:szCs w:val="24"/>
        </w:rPr>
        <w:t xml:space="preserve"> </w:t>
      </w:r>
      <w:r w:rsidR="00410C6E" w:rsidRPr="00AA295A">
        <w:rPr>
          <w:rFonts w:ascii="Times New Roman" w:hAnsi="Times New Roman"/>
          <w:sz w:val="24"/>
          <w:szCs w:val="24"/>
        </w:rPr>
        <w:t xml:space="preserve">aux </w:t>
      </w:r>
      <w:r w:rsidR="006551D5" w:rsidRPr="00AA295A">
        <w:rPr>
          <w:rFonts w:ascii="Times New Roman" w:hAnsi="Times New Roman"/>
          <w:sz w:val="24"/>
          <w:szCs w:val="24"/>
        </w:rPr>
        <w:t>collectivité</w:t>
      </w:r>
      <w:r w:rsidR="00410C6E" w:rsidRPr="00AA295A">
        <w:rPr>
          <w:rFonts w:ascii="Times New Roman" w:hAnsi="Times New Roman"/>
          <w:sz w:val="24"/>
          <w:szCs w:val="24"/>
        </w:rPr>
        <w:t>s</w:t>
      </w:r>
      <w:r w:rsidR="006551D5" w:rsidRPr="00AA295A">
        <w:rPr>
          <w:rFonts w:ascii="Times New Roman" w:hAnsi="Times New Roman"/>
          <w:sz w:val="24"/>
          <w:szCs w:val="24"/>
        </w:rPr>
        <w:t xml:space="preserve"> locale</w:t>
      </w:r>
      <w:r w:rsidR="00410C6E" w:rsidRPr="00AA295A">
        <w:rPr>
          <w:rFonts w:ascii="Times New Roman" w:hAnsi="Times New Roman"/>
          <w:sz w:val="24"/>
          <w:szCs w:val="24"/>
        </w:rPr>
        <w:t>s</w:t>
      </w:r>
      <w:r w:rsidR="006551D5" w:rsidRPr="00AA295A">
        <w:rPr>
          <w:rFonts w:ascii="Times New Roman" w:hAnsi="Times New Roman"/>
          <w:sz w:val="24"/>
          <w:szCs w:val="24"/>
        </w:rPr>
        <w:t xml:space="preserve"> et le reste (4,4%) sont </w:t>
      </w:r>
      <w:r w:rsidR="009A22D5" w:rsidRPr="00AA295A">
        <w:rPr>
          <w:rFonts w:ascii="Times New Roman" w:hAnsi="Times New Roman"/>
          <w:sz w:val="24"/>
          <w:szCs w:val="24"/>
        </w:rPr>
        <w:t>l</w:t>
      </w:r>
      <w:r w:rsidR="006551D5" w:rsidRPr="00AA295A">
        <w:rPr>
          <w:rFonts w:ascii="Times New Roman" w:hAnsi="Times New Roman"/>
          <w:sz w:val="24"/>
          <w:szCs w:val="24"/>
        </w:rPr>
        <w:t xml:space="preserve">es bâtiments </w:t>
      </w:r>
      <w:r w:rsidR="009A22D5" w:rsidRPr="00AA295A">
        <w:rPr>
          <w:rFonts w:ascii="Times New Roman" w:hAnsi="Times New Roman"/>
          <w:sz w:val="24"/>
          <w:szCs w:val="24"/>
        </w:rPr>
        <w:t>loués chez l</w:t>
      </w:r>
      <w:r w:rsidR="006551D5" w:rsidRPr="00AA295A">
        <w:rPr>
          <w:rFonts w:ascii="Times New Roman" w:hAnsi="Times New Roman"/>
          <w:sz w:val="24"/>
          <w:szCs w:val="24"/>
        </w:rPr>
        <w:t>es privés.</w:t>
      </w:r>
    </w:p>
    <w:p w:rsidR="00AC35B1" w:rsidRPr="0086318A" w:rsidRDefault="00AC35B1" w:rsidP="007F6FA2">
      <w:pPr>
        <w:spacing w:after="0" w:line="240" w:lineRule="auto"/>
        <w:jc w:val="both"/>
        <w:rPr>
          <w:rFonts w:ascii="Times New Roman" w:hAnsi="Times New Roman"/>
        </w:rPr>
      </w:pPr>
    </w:p>
    <w:tbl>
      <w:tblPr>
        <w:tblW w:w="7796" w:type="dxa"/>
        <w:tblInd w:w="55" w:type="dxa"/>
        <w:tblCellMar>
          <w:left w:w="70" w:type="dxa"/>
          <w:right w:w="70" w:type="dxa"/>
        </w:tblCellMar>
        <w:tblLook w:val="04A0"/>
      </w:tblPr>
      <w:tblGrid>
        <w:gridCol w:w="2140"/>
        <w:gridCol w:w="1435"/>
        <w:gridCol w:w="1235"/>
        <w:gridCol w:w="606"/>
        <w:gridCol w:w="1020"/>
        <w:gridCol w:w="1360"/>
      </w:tblGrid>
      <w:tr w:rsidR="002D2687" w:rsidRPr="0086318A" w:rsidTr="00410C6E">
        <w:trPr>
          <w:trHeight w:val="549"/>
        </w:trPr>
        <w:tc>
          <w:tcPr>
            <w:tcW w:w="7796" w:type="dxa"/>
            <w:gridSpan w:val="6"/>
            <w:tcBorders>
              <w:top w:val="nil"/>
              <w:left w:val="nil"/>
              <w:bottom w:val="single" w:sz="8" w:space="0" w:color="auto"/>
              <w:right w:val="nil"/>
            </w:tcBorders>
            <w:shd w:val="clear" w:color="auto" w:fill="auto"/>
            <w:noWrap/>
            <w:vAlign w:val="bottom"/>
            <w:hideMark/>
          </w:tcPr>
          <w:p w:rsidR="002D2687" w:rsidRPr="00AA295A" w:rsidRDefault="002D2687" w:rsidP="00B803C4">
            <w:pPr>
              <w:pStyle w:val="Titre1"/>
              <w:numPr>
                <w:ilvl w:val="0"/>
                <w:numId w:val="0"/>
              </w:numPr>
              <w:spacing w:before="0" w:after="240" w:line="240" w:lineRule="auto"/>
              <w:ind w:left="432" w:hanging="432"/>
              <w:rPr>
                <w:rFonts w:ascii="Times New Roman" w:eastAsia="Times New Roman" w:hAnsi="Times New Roman"/>
                <w:sz w:val="24"/>
                <w:szCs w:val="24"/>
                <w:lang w:eastAsia="fr-FR"/>
              </w:rPr>
            </w:pPr>
            <w:bookmarkStart w:id="244" w:name="_Toc373592287"/>
            <w:bookmarkStart w:id="245" w:name="_Toc373912786"/>
            <w:bookmarkStart w:id="246" w:name="_Toc375619324"/>
            <w:bookmarkStart w:id="247" w:name="_Toc375622829"/>
            <w:bookmarkStart w:id="248" w:name="_Toc375622902"/>
            <w:bookmarkStart w:id="249" w:name="_Toc375625355"/>
            <w:bookmarkStart w:id="250" w:name="_Toc375646022"/>
            <w:r w:rsidRPr="00AA295A">
              <w:rPr>
                <w:rFonts w:ascii="Times New Roman" w:eastAsia="Times New Roman" w:hAnsi="Times New Roman" w:cs="Times New Roman"/>
                <w:b w:val="0"/>
                <w:color w:val="auto"/>
                <w:sz w:val="24"/>
                <w:szCs w:val="24"/>
                <w:lang w:eastAsia="fr-FR"/>
              </w:rPr>
              <w:t>Tableau 2.</w:t>
            </w:r>
            <w:r w:rsidR="00A00B5B" w:rsidRPr="00AA295A">
              <w:rPr>
                <w:rFonts w:ascii="Times New Roman" w:eastAsia="Times New Roman" w:hAnsi="Times New Roman" w:cs="Times New Roman"/>
                <w:b w:val="0"/>
                <w:color w:val="auto"/>
                <w:sz w:val="24"/>
                <w:szCs w:val="24"/>
                <w:lang w:eastAsia="fr-FR"/>
              </w:rPr>
              <w:t>6</w:t>
            </w:r>
            <w:r w:rsidRPr="00AA295A">
              <w:rPr>
                <w:rFonts w:ascii="Times New Roman" w:eastAsia="Times New Roman" w:hAnsi="Times New Roman" w:cs="Times New Roman"/>
                <w:b w:val="0"/>
                <w:color w:val="auto"/>
                <w:sz w:val="24"/>
                <w:szCs w:val="24"/>
                <w:lang w:eastAsia="fr-FR"/>
              </w:rPr>
              <w:t>: Répartition des bâtiments administratifs selon l’occupation</w:t>
            </w:r>
            <w:bookmarkEnd w:id="244"/>
            <w:bookmarkEnd w:id="245"/>
            <w:bookmarkEnd w:id="246"/>
            <w:bookmarkEnd w:id="247"/>
            <w:bookmarkEnd w:id="248"/>
            <w:bookmarkEnd w:id="249"/>
            <w:bookmarkEnd w:id="250"/>
            <w:r w:rsidRPr="00AA295A">
              <w:rPr>
                <w:rFonts w:ascii="Times New Roman" w:eastAsia="Times New Roman" w:hAnsi="Times New Roman"/>
                <w:sz w:val="24"/>
                <w:szCs w:val="24"/>
                <w:lang w:eastAsia="fr-FR"/>
              </w:rPr>
              <w:t xml:space="preserve"> </w:t>
            </w:r>
          </w:p>
        </w:tc>
      </w:tr>
      <w:tr w:rsidR="002D2687" w:rsidRPr="0086318A" w:rsidTr="00410C6E">
        <w:trPr>
          <w:trHeight w:val="223"/>
        </w:trPr>
        <w:tc>
          <w:tcPr>
            <w:tcW w:w="2140" w:type="dxa"/>
            <w:tcBorders>
              <w:top w:val="nil"/>
              <w:left w:val="nil"/>
              <w:bottom w:val="nil"/>
              <w:right w:val="nil"/>
            </w:tcBorders>
            <w:shd w:val="clear" w:color="auto" w:fill="auto"/>
            <w:vAlign w:val="bottom"/>
            <w:hideMark/>
          </w:tcPr>
          <w:p w:rsidR="002D2687" w:rsidRPr="0086318A" w:rsidRDefault="002D2687" w:rsidP="003E6C0B">
            <w:pPr>
              <w:spacing w:after="0" w:line="240" w:lineRule="auto"/>
              <w:ind w:left="-57"/>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w:t>
            </w:r>
          </w:p>
        </w:tc>
        <w:tc>
          <w:tcPr>
            <w:tcW w:w="3276" w:type="dxa"/>
            <w:gridSpan w:val="3"/>
            <w:tcBorders>
              <w:top w:val="single" w:sz="8" w:space="0" w:color="auto"/>
              <w:left w:val="nil"/>
              <w:bottom w:val="single" w:sz="8" w:space="0" w:color="auto"/>
              <w:right w:val="nil"/>
            </w:tcBorders>
            <w:shd w:val="clear" w:color="auto" w:fill="auto"/>
            <w:vAlign w:val="bottom"/>
            <w:hideMark/>
          </w:tcPr>
          <w:p w:rsidR="002D2687" w:rsidRPr="0086318A" w:rsidRDefault="002D2687" w:rsidP="003E6C0B">
            <w:pPr>
              <w:spacing w:after="0" w:line="240" w:lineRule="auto"/>
              <w:ind w:left="-57"/>
              <w:jc w:val="center"/>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Propriétaire du bâtiment</w:t>
            </w:r>
          </w:p>
        </w:tc>
        <w:tc>
          <w:tcPr>
            <w:tcW w:w="1020" w:type="dxa"/>
            <w:tcBorders>
              <w:top w:val="nil"/>
              <w:left w:val="nil"/>
              <w:bottom w:val="single" w:sz="8" w:space="0" w:color="auto"/>
              <w:right w:val="nil"/>
            </w:tcBorders>
            <w:shd w:val="clear" w:color="auto" w:fill="auto"/>
            <w:noWrap/>
            <w:vAlign w:val="bottom"/>
            <w:hideMark/>
          </w:tcPr>
          <w:p w:rsidR="002D2687" w:rsidRPr="0086318A" w:rsidRDefault="002D2687" w:rsidP="003E6C0B">
            <w:pPr>
              <w:spacing w:after="0" w:line="240" w:lineRule="auto"/>
              <w:ind w:left="-57"/>
              <w:rPr>
                <w:rFonts w:eastAsia="Times New Roman" w:cs="Calibri"/>
                <w:lang w:eastAsia="fr-FR"/>
              </w:rPr>
            </w:pPr>
            <w:r w:rsidRPr="0086318A">
              <w:rPr>
                <w:rFonts w:eastAsia="Times New Roman" w:cs="Calibri"/>
                <w:lang w:eastAsia="fr-FR"/>
              </w:rPr>
              <w:t> </w:t>
            </w:r>
          </w:p>
        </w:tc>
        <w:tc>
          <w:tcPr>
            <w:tcW w:w="1360" w:type="dxa"/>
            <w:tcBorders>
              <w:top w:val="nil"/>
              <w:left w:val="nil"/>
              <w:bottom w:val="single" w:sz="8" w:space="0" w:color="auto"/>
              <w:right w:val="nil"/>
            </w:tcBorders>
            <w:shd w:val="clear" w:color="auto" w:fill="auto"/>
            <w:noWrap/>
            <w:vAlign w:val="bottom"/>
            <w:hideMark/>
          </w:tcPr>
          <w:p w:rsidR="002D2687" w:rsidRPr="0086318A" w:rsidRDefault="002D2687" w:rsidP="003E6C0B">
            <w:pPr>
              <w:spacing w:after="0" w:line="240" w:lineRule="auto"/>
              <w:ind w:left="-57"/>
              <w:rPr>
                <w:rFonts w:eastAsia="Times New Roman" w:cs="Calibri"/>
                <w:lang w:eastAsia="fr-FR"/>
              </w:rPr>
            </w:pPr>
            <w:r w:rsidRPr="0086318A">
              <w:rPr>
                <w:rFonts w:eastAsia="Times New Roman" w:cs="Calibri"/>
                <w:lang w:eastAsia="fr-FR"/>
              </w:rPr>
              <w:t> </w:t>
            </w:r>
          </w:p>
        </w:tc>
      </w:tr>
      <w:tr w:rsidR="002D2687" w:rsidRPr="0086318A" w:rsidTr="00410C6E">
        <w:trPr>
          <w:trHeight w:val="170"/>
        </w:trPr>
        <w:tc>
          <w:tcPr>
            <w:tcW w:w="2140" w:type="dxa"/>
            <w:tcBorders>
              <w:top w:val="nil"/>
              <w:left w:val="nil"/>
              <w:bottom w:val="single" w:sz="8" w:space="0" w:color="auto"/>
              <w:right w:val="nil"/>
            </w:tcBorders>
            <w:shd w:val="clear" w:color="auto" w:fill="auto"/>
            <w:noWrap/>
            <w:vAlign w:val="bottom"/>
            <w:hideMark/>
          </w:tcPr>
          <w:p w:rsidR="00410C6E" w:rsidRDefault="002D2687" w:rsidP="003E6C0B">
            <w:pPr>
              <w:spacing w:after="0" w:line="240" w:lineRule="auto"/>
              <w:ind w:left="-57"/>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 Occupation </w:t>
            </w:r>
          </w:p>
          <w:p w:rsidR="002D2687" w:rsidRPr="0086318A" w:rsidRDefault="002D2687" w:rsidP="003E6C0B">
            <w:pPr>
              <w:spacing w:after="0" w:line="240" w:lineRule="auto"/>
              <w:ind w:left="-57"/>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du bâtiment </w:t>
            </w:r>
          </w:p>
        </w:tc>
        <w:tc>
          <w:tcPr>
            <w:tcW w:w="1435" w:type="dxa"/>
            <w:tcBorders>
              <w:top w:val="nil"/>
              <w:left w:val="nil"/>
              <w:bottom w:val="single" w:sz="8" w:space="0" w:color="auto"/>
              <w:right w:val="nil"/>
            </w:tcBorders>
            <w:shd w:val="clear" w:color="auto" w:fill="auto"/>
            <w:noWrap/>
            <w:vAlign w:val="bottom"/>
            <w:hideMark/>
          </w:tcPr>
          <w:p w:rsidR="00410C6E" w:rsidRDefault="002D2687" w:rsidP="003E6C0B">
            <w:pPr>
              <w:spacing w:after="0" w:line="240" w:lineRule="auto"/>
              <w:ind w:left="-57"/>
              <w:jc w:val="center"/>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Administration </w:t>
            </w:r>
          </w:p>
          <w:p w:rsidR="002D2687" w:rsidRPr="0086318A" w:rsidRDefault="002D2687" w:rsidP="003E6C0B">
            <w:pPr>
              <w:spacing w:after="0" w:line="240" w:lineRule="auto"/>
              <w:ind w:left="-57"/>
              <w:jc w:val="center"/>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Centrale</w:t>
            </w:r>
          </w:p>
        </w:tc>
        <w:tc>
          <w:tcPr>
            <w:tcW w:w="1235" w:type="dxa"/>
            <w:tcBorders>
              <w:top w:val="nil"/>
              <w:left w:val="nil"/>
              <w:bottom w:val="single" w:sz="8" w:space="0" w:color="auto"/>
              <w:right w:val="nil"/>
            </w:tcBorders>
            <w:shd w:val="clear" w:color="auto" w:fill="auto"/>
            <w:vAlign w:val="bottom"/>
            <w:hideMark/>
          </w:tcPr>
          <w:p w:rsidR="00410C6E" w:rsidRDefault="002D2687" w:rsidP="003E6C0B">
            <w:pPr>
              <w:spacing w:after="0" w:line="240" w:lineRule="auto"/>
              <w:ind w:left="-57"/>
              <w:jc w:val="center"/>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xml:space="preserve">Collectivités </w:t>
            </w:r>
          </w:p>
          <w:p w:rsidR="002D2687" w:rsidRPr="0086318A" w:rsidRDefault="002D2687" w:rsidP="003E6C0B">
            <w:pPr>
              <w:spacing w:after="0" w:line="240" w:lineRule="auto"/>
              <w:ind w:left="-57"/>
              <w:jc w:val="center"/>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Locales</w:t>
            </w:r>
          </w:p>
        </w:tc>
        <w:tc>
          <w:tcPr>
            <w:tcW w:w="606" w:type="dxa"/>
            <w:tcBorders>
              <w:top w:val="nil"/>
              <w:left w:val="nil"/>
              <w:bottom w:val="single" w:sz="8" w:space="0" w:color="auto"/>
              <w:right w:val="nil"/>
            </w:tcBorders>
            <w:shd w:val="clear" w:color="auto" w:fill="auto"/>
            <w:vAlign w:val="bottom"/>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Privé</w:t>
            </w:r>
          </w:p>
        </w:tc>
        <w:tc>
          <w:tcPr>
            <w:tcW w:w="1020" w:type="dxa"/>
            <w:tcBorders>
              <w:top w:val="nil"/>
              <w:left w:val="nil"/>
              <w:bottom w:val="single" w:sz="8" w:space="0" w:color="auto"/>
              <w:right w:val="nil"/>
            </w:tcBorders>
            <w:shd w:val="clear" w:color="auto" w:fill="auto"/>
            <w:vAlign w:val="bottom"/>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Total</w:t>
            </w:r>
          </w:p>
        </w:tc>
        <w:tc>
          <w:tcPr>
            <w:tcW w:w="1360" w:type="dxa"/>
            <w:tcBorders>
              <w:top w:val="nil"/>
              <w:left w:val="nil"/>
              <w:bottom w:val="single" w:sz="8" w:space="0" w:color="auto"/>
              <w:right w:val="nil"/>
            </w:tcBorders>
            <w:shd w:val="clear" w:color="auto" w:fill="auto"/>
            <w:vAlign w:val="bottom"/>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Proportion (%)</w:t>
            </w:r>
          </w:p>
        </w:tc>
      </w:tr>
      <w:tr w:rsidR="002D2687" w:rsidRPr="0086318A" w:rsidTr="00410C6E">
        <w:trPr>
          <w:trHeight w:val="300"/>
        </w:trPr>
        <w:tc>
          <w:tcPr>
            <w:tcW w:w="2140" w:type="dxa"/>
            <w:tcBorders>
              <w:top w:val="nil"/>
              <w:left w:val="nil"/>
              <w:bottom w:val="nil"/>
              <w:right w:val="nil"/>
            </w:tcBorders>
            <w:shd w:val="clear" w:color="auto" w:fill="auto"/>
            <w:hideMark/>
          </w:tcPr>
          <w:p w:rsidR="002D2687" w:rsidRPr="0086318A" w:rsidRDefault="002D2687" w:rsidP="003E6C0B">
            <w:pPr>
              <w:spacing w:after="0" w:line="240" w:lineRule="auto"/>
              <w:ind w:left="-57"/>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Occupé</w:t>
            </w:r>
          </w:p>
        </w:tc>
        <w:tc>
          <w:tcPr>
            <w:tcW w:w="1435" w:type="dxa"/>
            <w:tcBorders>
              <w:top w:val="nil"/>
              <w:left w:val="nil"/>
              <w:bottom w:val="nil"/>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w:t>
            </w:r>
            <w:r w:rsidR="00410C6E">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374</w:t>
            </w:r>
          </w:p>
        </w:tc>
        <w:tc>
          <w:tcPr>
            <w:tcW w:w="1235" w:type="dxa"/>
            <w:tcBorders>
              <w:top w:val="nil"/>
              <w:left w:val="nil"/>
              <w:bottom w:val="nil"/>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w:t>
            </w:r>
            <w:r w:rsidR="00410C6E">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627</w:t>
            </w:r>
          </w:p>
        </w:tc>
        <w:tc>
          <w:tcPr>
            <w:tcW w:w="606" w:type="dxa"/>
            <w:tcBorders>
              <w:top w:val="nil"/>
              <w:left w:val="nil"/>
              <w:bottom w:val="nil"/>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289</w:t>
            </w:r>
          </w:p>
        </w:tc>
        <w:tc>
          <w:tcPr>
            <w:tcW w:w="1020" w:type="dxa"/>
            <w:tcBorders>
              <w:top w:val="nil"/>
              <w:left w:val="nil"/>
              <w:bottom w:val="nil"/>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w:t>
            </w:r>
            <w:r w:rsidR="00410C6E">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290</w:t>
            </w:r>
          </w:p>
        </w:tc>
        <w:tc>
          <w:tcPr>
            <w:tcW w:w="1360" w:type="dxa"/>
            <w:tcBorders>
              <w:top w:val="nil"/>
              <w:left w:val="nil"/>
              <w:bottom w:val="nil"/>
              <w:right w:val="nil"/>
            </w:tcBorders>
            <w:shd w:val="clear" w:color="auto" w:fill="auto"/>
            <w:vAlign w:val="bottom"/>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76,7</w:t>
            </w:r>
          </w:p>
        </w:tc>
      </w:tr>
      <w:tr w:rsidR="002D2687" w:rsidRPr="0086318A" w:rsidTr="00410C6E">
        <w:trPr>
          <w:trHeight w:val="300"/>
        </w:trPr>
        <w:tc>
          <w:tcPr>
            <w:tcW w:w="2140" w:type="dxa"/>
            <w:tcBorders>
              <w:top w:val="nil"/>
              <w:left w:val="nil"/>
              <w:bottom w:val="nil"/>
              <w:right w:val="nil"/>
            </w:tcBorders>
            <w:shd w:val="clear" w:color="auto" w:fill="auto"/>
            <w:hideMark/>
          </w:tcPr>
          <w:p w:rsidR="002D2687" w:rsidRPr="0086318A" w:rsidRDefault="002D2687" w:rsidP="003E6C0B">
            <w:pPr>
              <w:spacing w:after="0" w:line="240" w:lineRule="auto"/>
              <w:ind w:left="-57"/>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Vide</w:t>
            </w:r>
          </w:p>
        </w:tc>
        <w:tc>
          <w:tcPr>
            <w:tcW w:w="1435" w:type="dxa"/>
            <w:tcBorders>
              <w:top w:val="nil"/>
              <w:left w:val="nil"/>
              <w:bottom w:val="nil"/>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540</w:t>
            </w:r>
          </w:p>
        </w:tc>
        <w:tc>
          <w:tcPr>
            <w:tcW w:w="1235" w:type="dxa"/>
            <w:tcBorders>
              <w:top w:val="nil"/>
              <w:left w:val="nil"/>
              <w:bottom w:val="nil"/>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201</w:t>
            </w:r>
          </w:p>
        </w:tc>
        <w:tc>
          <w:tcPr>
            <w:tcW w:w="606" w:type="dxa"/>
            <w:tcBorders>
              <w:top w:val="nil"/>
              <w:left w:val="nil"/>
              <w:bottom w:val="nil"/>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13</w:t>
            </w:r>
          </w:p>
        </w:tc>
        <w:tc>
          <w:tcPr>
            <w:tcW w:w="1020" w:type="dxa"/>
            <w:tcBorders>
              <w:top w:val="nil"/>
              <w:left w:val="nil"/>
              <w:bottom w:val="nil"/>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754</w:t>
            </w:r>
          </w:p>
        </w:tc>
        <w:tc>
          <w:tcPr>
            <w:tcW w:w="1360" w:type="dxa"/>
            <w:tcBorders>
              <w:top w:val="nil"/>
              <w:left w:val="nil"/>
              <w:bottom w:val="nil"/>
              <w:right w:val="nil"/>
            </w:tcBorders>
            <w:shd w:val="clear" w:color="auto" w:fill="auto"/>
            <w:vAlign w:val="bottom"/>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10,9</w:t>
            </w:r>
          </w:p>
        </w:tc>
      </w:tr>
      <w:tr w:rsidR="002D2687" w:rsidRPr="0086318A" w:rsidTr="00410C6E">
        <w:trPr>
          <w:trHeight w:val="300"/>
        </w:trPr>
        <w:tc>
          <w:tcPr>
            <w:tcW w:w="2140" w:type="dxa"/>
            <w:tcBorders>
              <w:top w:val="nil"/>
              <w:left w:val="nil"/>
              <w:bottom w:val="nil"/>
              <w:right w:val="nil"/>
            </w:tcBorders>
            <w:shd w:val="clear" w:color="auto" w:fill="auto"/>
            <w:hideMark/>
          </w:tcPr>
          <w:p w:rsidR="002D2687" w:rsidRPr="0086318A" w:rsidRDefault="002D2687" w:rsidP="003E6C0B">
            <w:pPr>
              <w:spacing w:after="0" w:line="240" w:lineRule="auto"/>
              <w:ind w:left="-57"/>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Abandonné</w:t>
            </w:r>
          </w:p>
        </w:tc>
        <w:tc>
          <w:tcPr>
            <w:tcW w:w="1435" w:type="dxa"/>
            <w:tcBorders>
              <w:top w:val="nil"/>
              <w:left w:val="nil"/>
              <w:bottom w:val="nil"/>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566</w:t>
            </w:r>
          </w:p>
        </w:tc>
        <w:tc>
          <w:tcPr>
            <w:tcW w:w="1235" w:type="dxa"/>
            <w:tcBorders>
              <w:top w:val="nil"/>
              <w:left w:val="nil"/>
              <w:bottom w:val="nil"/>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137</w:t>
            </w:r>
          </w:p>
        </w:tc>
        <w:tc>
          <w:tcPr>
            <w:tcW w:w="606" w:type="dxa"/>
            <w:tcBorders>
              <w:top w:val="nil"/>
              <w:left w:val="nil"/>
              <w:bottom w:val="nil"/>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w:t>
            </w:r>
          </w:p>
        </w:tc>
        <w:tc>
          <w:tcPr>
            <w:tcW w:w="1020" w:type="dxa"/>
            <w:tcBorders>
              <w:top w:val="nil"/>
              <w:left w:val="nil"/>
              <w:bottom w:val="nil"/>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707</w:t>
            </w:r>
          </w:p>
        </w:tc>
        <w:tc>
          <w:tcPr>
            <w:tcW w:w="1360" w:type="dxa"/>
            <w:tcBorders>
              <w:top w:val="nil"/>
              <w:left w:val="nil"/>
              <w:bottom w:val="nil"/>
              <w:right w:val="nil"/>
            </w:tcBorders>
            <w:shd w:val="clear" w:color="auto" w:fill="auto"/>
            <w:vAlign w:val="bottom"/>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10,3</w:t>
            </w:r>
          </w:p>
        </w:tc>
      </w:tr>
      <w:tr w:rsidR="002D2687" w:rsidRPr="0086318A" w:rsidTr="00410C6E">
        <w:trPr>
          <w:trHeight w:val="315"/>
        </w:trPr>
        <w:tc>
          <w:tcPr>
            <w:tcW w:w="2140" w:type="dxa"/>
            <w:tcBorders>
              <w:top w:val="nil"/>
              <w:left w:val="nil"/>
              <w:bottom w:val="single" w:sz="8" w:space="0" w:color="auto"/>
              <w:right w:val="nil"/>
            </w:tcBorders>
            <w:shd w:val="clear" w:color="auto" w:fill="auto"/>
            <w:hideMark/>
          </w:tcPr>
          <w:p w:rsidR="002D2687" w:rsidRPr="0086318A" w:rsidRDefault="002D2687" w:rsidP="003E6C0B">
            <w:pPr>
              <w:spacing w:after="0" w:line="240" w:lineRule="auto"/>
              <w:ind w:left="-57"/>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En construction</w:t>
            </w:r>
          </w:p>
        </w:tc>
        <w:tc>
          <w:tcPr>
            <w:tcW w:w="1435" w:type="dxa"/>
            <w:tcBorders>
              <w:top w:val="nil"/>
              <w:left w:val="nil"/>
              <w:bottom w:val="single" w:sz="8" w:space="0" w:color="auto"/>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87</w:t>
            </w:r>
          </w:p>
        </w:tc>
        <w:tc>
          <w:tcPr>
            <w:tcW w:w="1235" w:type="dxa"/>
            <w:tcBorders>
              <w:top w:val="nil"/>
              <w:left w:val="nil"/>
              <w:bottom w:val="single" w:sz="8" w:space="0" w:color="auto"/>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59</w:t>
            </w:r>
          </w:p>
        </w:tc>
        <w:tc>
          <w:tcPr>
            <w:tcW w:w="606" w:type="dxa"/>
            <w:tcBorders>
              <w:top w:val="nil"/>
              <w:left w:val="nil"/>
              <w:bottom w:val="single" w:sz="8" w:space="0" w:color="auto"/>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0</w:t>
            </w:r>
          </w:p>
        </w:tc>
        <w:tc>
          <w:tcPr>
            <w:tcW w:w="1020" w:type="dxa"/>
            <w:tcBorders>
              <w:top w:val="nil"/>
              <w:left w:val="nil"/>
              <w:bottom w:val="single" w:sz="8" w:space="0" w:color="auto"/>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146</w:t>
            </w:r>
          </w:p>
        </w:tc>
        <w:tc>
          <w:tcPr>
            <w:tcW w:w="1360" w:type="dxa"/>
            <w:tcBorders>
              <w:top w:val="nil"/>
              <w:left w:val="nil"/>
              <w:bottom w:val="single" w:sz="8" w:space="0" w:color="auto"/>
              <w:right w:val="nil"/>
            </w:tcBorders>
            <w:shd w:val="clear" w:color="auto" w:fill="auto"/>
            <w:vAlign w:val="bottom"/>
            <w:hideMark/>
          </w:tcPr>
          <w:p w:rsidR="002D2687" w:rsidRPr="0086318A" w:rsidRDefault="002D2687" w:rsidP="003E6C0B">
            <w:pPr>
              <w:spacing w:after="0" w:line="240" w:lineRule="auto"/>
              <w:ind w:left="-57"/>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2,1</w:t>
            </w:r>
          </w:p>
        </w:tc>
      </w:tr>
      <w:tr w:rsidR="002D2687" w:rsidRPr="0086318A" w:rsidTr="00410C6E">
        <w:trPr>
          <w:trHeight w:val="192"/>
        </w:trPr>
        <w:tc>
          <w:tcPr>
            <w:tcW w:w="2140" w:type="dxa"/>
            <w:tcBorders>
              <w:top w:val="nil"/>
              <w:left w:val="nil"/>
              <w:bottom w:val="single" w:sz="8" w:space="0" w:color="auto"/>
              <w:right w:val="nil"/>
            </w:tcBorders>
            <w:shd w:val="clear" w:color="auto" w:fill="auto"/>
            <w:vAlign w:val="bottom"/>
            <w:hideMark/>
          </w:tcPr>
          <w:p w:rsidR="002D2687" w:rsidRPr="0086318A" w:rsidRDefault="002D2687" w:rsidP="003E6C0B">
            <w:pPr>
              <w:spacing w:after="0" w:line="240" w:lineRule="auto"/>
              <w:ind w:left="-57"/>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 xml:space="preserve">Total </w:t>
            </w:r>
          </w:p>
        </w:tc>
        <w:tc>
          <w:tcPr>
            <w:tcW w:w="1435" w:type="dxa"/>
            <w:tcBorders>
              <w:top w:val="nil"/>
              <w:left w:val="nil"/>
              <w:bottom w:val="single" w:sz="8" w:space="0" w:color="auto"/>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4</w:t>
            </w:r>
            <w:r w:rsidR="00410C6E">
              <w:rPr>
                <w:rFonts w:ascii="Times New Roman" w:eastAsia="Times New Roman" w:hAnsi="Times New Roman"/>
                <w:b/>
                <w:bCs/>
                <w:sz w:val="20"/>
                <w:szCs w:val="20"/>
                <w:lang w:eastAsia="fr-FR"/>
              </w:rPr>
              <w:t xml:space="preserve"> </w:t>
            </w:r>
            <w:r w:rsidRPr="0086318A">
              <w:rPr>
                <w:rFonts w:ascii="Times New Roman" w:eastAsia="Times New Roman" w:hAnsi="Times New Roman"/>
                <w:b/>
                <w:bCs/>
                <w:sz w:val="20"/>
                <w:szCs w:val="20"/>
                <w:lang w:eastAsia="fr-FR"/>
              </w:rPr>
              <w:t>567</w:t>
            </w:r>
          </w:p>
        </w:tc>
        <w:tc>
          <w:tcPr>
            <w:tcW w:w="1235" w:type="dxa"/>
            <w:tcBorders>
              <w:top w:val="nil"/>
              <w:left w:val="nil"/>
              <w:bottom w:val="single" w:sz="8" w:space="0" w:color="auto"/>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2</w:t>
            </w:r>
            <w:r w:rsidR="00410C6E">
              <w:rPr>
                <w:rFonts w:ascii="Times New Roman" w:eastAsia="Times New Roman" w:hAnsi="Times New Roman"/>
                <w:b/>
                <w:bCs/>
                <w:sz w:val="20"/>
                <w:szCs w:val="20"/>
                <w:lang w:eastAsia="fr-FR"/>
              </w:rPr>
              <w:t xml:space="preserve"> </w:t>
            </w:r>
            <w:r w:rsidRPr="0086318A">
              <w:rPr>
                <w:rFonts w:ascii="Times New Roman" w:eastAsia="Times New Roman" w:hAnsi="Times New Roman"/>
                <w:b/>
                <w:bCs/>
                <w:sz w:val="20"/>
                <w:szCs w:val="20"/>
                <w:lang w:eastAsia="fr-FR"/>
              </w:rPr>
              <w:t>024</w:t>
            </w:r>
          </w:p>
        </w:tc>
        <w:tc>
          <w:tcPr>
            <w:tcW w:w="606" w:type="dxa"/>
            <w:tcBorders>
              <w:top w:val="nil"/>
              <w:left w:val="nil"/>
              <w:bottom w:val="single" w:sz="8" w:space="0" w:color="auto"/>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306</w:t>
            </w:r>
          </w:p>
        </w:tc>
        <w:tc>
          <w:tcPr>
            <w:tcW w:w="1020" w:type="dxa"/>
            <w:tcBorders>
              <w:top w:val="nil"/>
              <w:left w:val="nil"/>
              <w:bottom w:val="single" w:sz="8" w:space="0" w:color="auto"/>
              <w:right w:val="nil"/>
            </w:tcBorders>
            <w:shd w:val="clear" w:color="auto" w:fill="auto"/>
            <w:hideMark/>
          </w:tcPr>
          <w:p w:rsidR="002D2687" w:rsidRPr="0086318A" w:rsidRDefault="002D2687" w:rsidP="003E6C0B">
            <w:pPr>
              <w:spacing w:after="0" w:line="240" w:lineRule="auto"/>
              <w:ind w:left="-57"/>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6</w:t>
            </w:r>
            <w:r w:rsidR="00410C6E">
              <w:rPr>
                <w:rFonts w:ascii="Times New Roman" w:eastAsia="Times New Roman" w:hAnsi="Times New Roman"/>
                <w:b/>
                <w:bCs/>
                <w:sz w:val="20"/>
                <w:szCs w:val="20"/>
                <w:lang w:eastAsia="fr-FR"/>
              </w:rPr>
              <w:t xml:space="preserve"> </w:t>
            </w:r>
            <w:r w:rsidRPr="0086318A">
              <w:rPr>
                <w:rFonts w:ascii="Times New Roman" w:eastAsia="Times New Roman" w:hAnsi="Times New Roman"/>
                <w:b/>
                <w:bCs/>
                <w:sz w:val="20"/>
                <w:szCs w:val="20"/>
                <w:lang w:eastAsia="fr-FR"/>
              </w:rPr>
              <w:t>897</w:t>
            </w:r>
          </w:p>
        </w:tc>
        <w:tc>
          <w:tcPr>
            <w:tcW w:w="1360" w:type="dxa"/>
            <w:tcBorders>
              <w:top w:val="nil"/>
              <w:left w:val="nil"/>
              <w:bottom w:val="single" w:sz="8" w:space="0" w:color="auto"/>
              <w:right w:val="nil"/>
            </w:tcBorders>
            <w:shd w:val="clear" w:color="auto" w:fill="auto"/>
            <w:vAlign w:val="bottom"/>
            <w:hideMark/>
          </w:tcPr>
          <w:p w:rsidR="002D2687" w:rsidRPr="0086318A" w:rsidRDefault="002D2687" w:rsidP="003E6C0B">
            <w:pPr>
              <w:spacing w:after="0" w:line="240" w:lineRule="auto"/>
              <w:ind w:left="-57"/>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100</w:t>
            </w:r>
          </w:p>
        </w:tc>
      </w:tr>
      <w:tr w:rsidR="002D2687" w:rsidRPr="0086318A" w:rsidTr="00410C6E">
        <w:trPr>
          <w:trHeight w:val="224"/>
        </w:trPr>
        <w:tc>
          <w:tcPr>
            <w:tcW w:w="2140" w:type="dxa"/>
            <w:tcBorders>
              <w:top w:val="nil"/>
              <w:left w:val="nil"/>
              <w:bottom w:val="single" w:sz="8" w:space="0" w:color="auto"/>
              <w:right w:val="nil"/>
            </w:tcBorders>
            <w:shd w:val="clear" w:color="auto" w:fill="auto"/>
            <w:noWrap/>
            <w:hideMark/>
          </w:tcPr>
          <w:p w:rsidR="002D2687" w:rsidRPr="0086318A" w:rsidRDefault="002D2687" w:rsidP="003E6C0B">
            <w:pPr>
              <w:spacing w:after="0" w:line="240" w:lineRule="auto"/>
              <w:ind w:left="-57"/>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Proportion (%)</w:t>
            </w:r>
          </w:p>
        </w:tc>
        <w:tc>
          <w:tcPr>
            <w:tcW w:w="1435" w:type="dxa"/>
            <w:tcBorders>
              <w:top w:val="nil"/>
              <w:left w:val="nil"/>
              <w:bottom w:val="single" w:sz="8" w:space="0" w:color="auto"/>
              <w:right w:val="nil"/>
            </w:tcBorders>
            <w:shd w:val="clear" w:color="auto" w:fill="auto"/>
            <w:noWrap/>
            <w:vAlign w:val="bottom"/>
            <w:hideMark/>
          </w:tcPr>
          <w:p w:rsidR="002D2687" w:rsidRPr="0086318A" w:rsidRDefault="002D2687" w:rsidP="003E6C0B">
            <w:pPr>
              <w:spacing w:after="0" w:line="240" w:lineRule="auto"/>
              <w:ind w:left="-57"/>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66,2</w:t>
            </w:r>
          </w:p>
        </w:tc>
        <w:tc>
          <w:tcPr>
            <w:tcW w:w="1235" w:type="dxa"/>
            <w:tcBorders>
              <w:top w:val="nil"/>
              <w:left w:val="nil"/>
              <w:bottom w:val="single" w:sz="8" w:space="0" w:color="auto"/>
              <w:right w:val="nil"/>
            </w:tcBorders>
            <w:shd w:val="clear" w:color="auto" w:fill="auto"/>
            <w:noWrap/>
            <w:vAlign w:val="bottom"/>
            <w:hideMark/>
          </w:tcPr>
          <w:p w:rsidR="002D2687" w:rsidRPr="0086318A" w:rsidRDefault="002D2687" w:rsidP="003E6C0B">
            <w:pPr>
              <w:spacing w:after="0" w:line="240" w:lineRule="auto"/>
              <w:ind w:left="-57"/>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29,3</w:t>
            </w:r>
          </w:p>
        </w:tc>
        <w:tc>
          <w:tcPr>
            <w:tcW w:w="606" w:type="dxa"/>
            <w:tcBorders>
              <w:top w:val="nil"/>
              <w:left w:val="nil"/>
              <w:bottom w:val="single" w:sz="8" w:space="0" w:color="auto"/>
              <w:right w:val="nil"/>
            </w:tcBorders>
            <w:shd w:val="clear" w:color="auto" w:fill="auto"/>
            <w:noWrap/>
            <w:vAlign w:val="bottom"/>
            <w:hideMark/>
          </w:tcPr>
          <w:p w:rsidR="002D2687" w:rsidRPr="0086318A" w:rsidRDefault="002D2687" w:rsidP="003E6C0B">
            <w:pPr>
              <w:spacing w:after="0" w:line="240" w:lineRule="auto"/>
              <w:ind w:left="-57"/>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4,4</w:t>
            </w:r>
          </w:p>
        </w:tc>
        <w:tc>
          <w:tcPr>
            <w:tcW w:w="1020" w:type="dxa"/>
            <w:tcBorders>
              <w:top w:val="nil"/>
              <w:left w:val="nil"/>
              <w:bottom w:val="single" w:sz="8" w:space="0" w:color="auto"/>
              <w:right w:val="nil"/>
            </w:tcBorders>
            <w:shd w:val="clear" w:color="auto" w:fill="auto"/>
            <w:noWrap/>
            <w:vAlign w:val="bottom"/>
            <w:hideMark/>
          </w:tcPr>
          <w:p w:rsidR="002D2687" w:rsidRPr="0086318A" w:rsidRDefault="002D2687" w:rsidP="003E6C0B">
            <w:pPr>
              <w:spacing w:after="0" w:line="240" w:lineRule="auto"/>
              <w:ind w:left="-57"/>
              <w:jc w:val="right"/>
              <w:rPr>
                <w:rFonts w:ascii="Times New Roman" w:eastAsia="Times New Roman" w:hAnsi="Times New Roman"/>
                <w:b/>
                <w:bCs/>
                <w:sz w:val="20"/>
                <w:szCs w:val="20"/>
                <w:lang w:eastAsia="fr-FR"/>
              </w:rPr>
            </w:pPr>
            <w:r w:rsidRPr="0086318A">
              <w:rPr>
                <w:rFonts w:ascii="Times New Roman" w:eastAsia="Times New Roman" w:hAnsi="Times New Roman"/>
                <w:b/>
                <w:bCs/>
                <w:sz w:val="20"/>
                <w:szCs w:val="20"/>
                <w:lang w:eastAsia="fr-FR"/>
              </w:rPr>
              <w:t>100</w:t>
            </w:r>
          </w:p>
        </w:tc>
        <w:tc>
          <w:tcPr>
            <w:tcW w:w="1360" w:type="dxa"/>
            <w:tcBorders>
              <w:top w:val="nil"/>
              <w:left w:val="nil"/>
              <w:bottom w:val="single" w:sz="8" w:space="0" w:color="auto"/>
              <w:right w:val="nil"/>
            </w:tcBorders>
            <w:shd w:val="clear" w:color="auto" w:fill="auto"/>
            <w:noWrap/>
            <w:vAlign w:val="bottom"/>
            <w:hideMark/>
          </w:tcPr>
          <w:p w:rsidR="002D2687" w:rsidRPr="0086318A" w:rsidRDefault="002D2687" w:rsidP="003E6C0B">
            <w:pPr>
              <w:spacing w:after="0" w:line="240" w:lineRule="auto"/>
              <w:ind w:left="-57"/>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 </w:t>
            </w:r>
          </w:p>
        </w:tc>
      </w:tr>
      <w:tr w:rsidR="002D2687" w:rsidRPr="0086318A" w:rsidTr="00410C6E">
        <w:trPr>
          <w:trHeight w:val="300"/>
        </w:trPr>
        <w:tc>
          <w:tcPr>
            <w:tcW w:w="7796" w:type="dxa"/>
            <w:gridSpan w:val="6"/>
            <w:tcBorders>
              <w:top w:val="nil"/>
              <w:left w:val="nil"/>
              <w:bottom w:val="nil"/>
              <w:right w:val="nil"/>
            </w:tcBorders>
            <w:shd w:val="clear" w:color="auto" w:fill="auto"/>
            <w:noWrap/>
            <w:vAlign w:val="bottom"/>
            <w:hideMark/>
          </w:tcPr>
          <w:p w:rsidR="002D2687" w:rsidRPr="0086318A" w:rsidRDefault="002D2687" w:rsidP="003E6C0B">
            <w:pPr>
              <w:spacing w:after="0" w:line="240" w:lineRule="auto"/>
              <w:ind w:left="-57"/>
              <w:rPr>
                <w:rFonts w:ascii="Times New Roman" w:eastAsia="Times New Roman" w:hAnsi="Times New Roman"/>
                <w:i/>
                <w:iCs/>
                <w:sz w:val="16"/>
                <w:szCs w:val="16"/>
                <w:lang w:eastAsia="fr-FR"/>
              </w:rPr>
            </w:pPr>
            <w:r w:rsidRPr="0086318A">
              <w:rPr>
                <w:rFonts w:ascii="Times New Roman" w:eastAsia="Times New Roman" w:hAnsi="Times New Roman"/>
                <w:i/>
                <w:iCs/>
                <w:sz w:val="16"/>
                <w:szCs w:val="16"/>
                <w:lang w:eastAsia="fr-FR"/>
              </w:rPr>
              <w:t>Source : MEF : RIBA-Juillet 2013</w:t>
            </w:r>
          </w:p>
        </w:tc>
      </w:tr>
    </w:tbl>
    <w:p w:rsidR="00D80FD5" w:rsidRPr="0086318A" w:rsidRDefault="00D80FD5" w:rsidP="007F6FA2">
      <w:pPr>
        <w:spacing w:after="0" w:line="240" w:lineRule="auto"/>
        <w:jc w:val="both"/>
        <w:rPr>
          <w:rFonts w:ascii="Times New Roman" w:hAnsi="Times New Roman"/>
        </w:rPr>
      </w:pPr>
    </w:p>
    <w:p w:rsidR="00AA295A" w:rsidRPr="004E3FE6" w:rsidRDefault="00AA295A" w:rsidP="0029226A">
      <w:pPr>
        <w:pStyle w:val="Titre4"/>
        <w:spacing w:after="240"/>
        <w:rPr>
          <w:color w:val="auto"/>
        </w:rPr>
      </w:pPr>
      <w:r w:rsidRPr="004E3FE6">
        <w:rPr>
          <w:color w:val="auto"/>
        </w:rPr>
        <w:t>Occupation des bâtiments</w:t>
      </w:r>
    </w:p>
    <w:p w:rsidR="00F044EB" w:rsidRPr="00AA295A" w:rsidRDefault="00AA295A" w:rsidP="0029226A">
      <w:pPr>
        <w:jc w:val="both"/>
        <w:rPr>
          <w:rFonts w:ascii="Times New Roman" w:hAnsi="Times New Roman"/>
          <w:sz w:val="24"/>
          <w:szCs w:val="24"/>
        </w:rPr>
      </w:pPr>
      <w:r w:rsidRPr="00AA295A">
        <w:rPr>
          <w:rFonts w:ascii="Times New Roman" w:hAnsi="Times New Roman"/>
          <w:sz w:val="24"/>
          <w:szCs w:val="24"/>
        </w:rPr>
        <w:t xml:space="preserve">Les résultats </w:t>
      </w:r>
      <w:r>
        <w:rPr>
          <w:rFonts w:ascii="Times New Roman" w:hAnsi="Times New Roman"/>
          <w:sz w:val="24"/>
          <w:szCs w:val="24"/>
        </w:rPr>
        <w:t>du recensement montrent qu’</w:t>
      </w:r>
      <w:r w:rsidR="00F2448E" w:rsidRPr="00AA295A">
        <w:rPr>
          <w:rFonts w:ascii="Times New Roman" w:hAnsi="Times New Roman"/>
          <w:sz w:val="24"/>
          <w:szCs w:val="24"/>
        </w:rPr>
        <w:t>un peu plus d</w:t>
      </w:r>
      <w:r w:rsidR="005D41B9" w:rsidRPr="00AA295A">
        <w:rPr>
          <w:rFonts w:ascii="Times New Roman" w:hAnsi="Times New Roman"/>
          <w:sz w:val="24"/>
          <w:szCs w:val="24"/>
        </w:rPr>
        <w:t xml:space="preserve">es trois quart </w:t>
      </w:r>
      <w:r w:rsidR="00F2448E" w:rsidRPr="00AA295A">
        <w:rPr>
          <w:rFonts w:ascii="Times New Roman" w:hAnsi="Times New Roman"/>
          <w:sz w:val="24"/>
          <w:szCs w:val="24"/>
        </w:rPr>
        <w:t>des bâtiments administratifs (76,7%) sont occupés. Les</w:t>
      </w:r>
      <w:r w:rsidR="009A22D5" w:rsidRPr="00AA295A">
        <w:rPr>
          <w:rFonts w:ascii="Times New Roman" w:hAnsi="Times New Roman"/>
          <w:sz w:val="24"/>
          <w:szCs w:val="24"/>
        </w:rPr>
        <w:t xml:space="preserve"> autres sont </w:t>
      </w:r>
      <w:r w:rsidR="00762331" w:rsidRPr="00AA295A">
        <w:rPr>
          <w:rFonts w:ascii="Times New Roman" w:hAnsi="Times New Roman"/>
          <w:sz w:val="24"/>
          <w:szCs w:val="24"/>
        </w:rPr>
        <w:t xml:space="preserve">en construction </w:t>
      </w:r>
      <w:r w:rsidR="005D41B9" w:rsidRPr="00AA295A">
        <w:rPr>
          <w:rFonts w:ascii="Times New Roman" w:hAnsi="Times New Roman"/>
          <w:sz w:val="24"/>
          <w:szCs w:val="24"/>
        </w:rPr>
        <w:t>(2,1%),</w:t>
      </w:r>
      <w:r w:rsidR="00C838A6" w:rsidRPr="00AA295A">
        <w:rPr>
          <w:rFonts w:ascii="Times New Roman" w:hAnsi="Times New Roman"/>
          <w:sz w:val="24"/>
          <w:szCs w:val="24"/>
        </w:rPr>
        <w:t xml:space="preserve"> abandonnés ou vides (respectivement 10,3% et 10,</w:t>
      </w:r>
      <w:r w:rsidR="005D41B9" w:rsidRPr="00AA295A">
        <w:rPr>
          <w:rFonts w:ascii="Times New Roman" w:hAnsi="Times New Roman"/>
          <w:sz w:val="24"/>
          <w:szCs w:val="24"/>
        </w:rPr>
        <w:t xml:space="preserve">9%). Il ressort du tableau 2.1 </w:t>
      </w:r>
      <w:r w:rsidR="00C838A6" w:rsidRPr="00AA295A">
        <w:rPr>
          <w:rFonts w:ascii="Times New Roman" w:hAnsi="Times New Roman"/>
          <w:sz w:val="24"/>
          <w:szCs w:val="24"/>
        </w:rPr>
        <w:t>que 24</w:t>
      </w:r>
      <w:r w:rsidR="00424B33" w:rsidRPr="00AA295A">
        <w:rPr>
          <w:rFonts w:ascii="Times New Roman" w:hAnsi="Times New Roman"/>
          <w:sz w:val="24"/>
          <w:szCs w:val="24"/>
        </w:rPr>
        <w:t>,0</w:t>
      </w:r>
      <w:r w:rsidR="00C838A6" w:rsidRPr="00AA295A">
        <w:rPr>
          <w:rFonts w:ascii="Times New Roman" w:hAnsi="Times New Roman"/>
          <w:sz w:val="24"/>
          <w:szCs w:val="24"/>
        </w:rPr>
        <w:t>% des bâtiments appartenant à l’administration centrale sont dans cette sit</w:t>
      </w:r>
      <w:r w:rsidR="005D41B9" w:rsidRPr="00AA295A">
        <w:rPr>
          <w:rFonts w:ascii="Times New Roman" w:hAnsi="Times New Roman"/>
          <w:sz w:val="24"/>
          <w:szCs w:val="24"/>
        </w:rPr>
        <w:t xml:space="preserve">uation de non occupation contre </w:t>
      </w:r>
      <w:r w:rsidR="00C838A6" w:rsidRPr="00AA295A">
        <w:rPr>
          <w:rFonts w:ascii="Times New Roman" w:hAnsi="Times New Roman"/>
          <w:sz w:val="24"/>
          <w:szCs w:val="24"/>
        </w:rPr>
        <w:t>16</w:t>
      </w:r>
      <w:r w:rsidR="00424B33" w:rsidRPr="00AA295A">
        <w:rPr>
          <w:rFonts w:ascii="Times New Roman" w:hAnsi="Times New Roman"/>
          <w:sz w:val="24"/>
          <w:szCs w:val="24"/>
        </w:rPr>
        <w:t>,0</w:t>
      </w:r>
      <w:r w:rsidRPr="00AA295A">
        <w:rPr>
          <w:rFonts w:ascii="Times New Roman" w:hAnsi="Times New Roman"/>
          <w:sz w:val="24"/>
          <w:szCs w:val="24"/>
        </w:rPr>
        <w:t xml:space="preserve"> </w:t>
      </w:r>
      <w:r w:rsidR="00C838A6" w:rsidRPr="00AA295A">
        <w:rPr>
          <w:rFonts w:ascii="Times New Roman" w:hAnsi="Times New Roman"/>
          <w:sz w:val="24"/>
          <w:szCs w:val="24"/>
        </w:rPr>
        <w:t>% de l’administration local</w:t>
      </w:r>
      <w:r w:rsidR="009C4305" w:rsidRPr="00AA295A">
        <w:rPr>
          <w:rFonts w:ascii="Times New Roman" w:hAnsi="Times New Roman"/>
          <w:sz w:val="24"/>
          <w:szCs w:val="24"/>
        </w:rPr>
        <w:t>e</w:t>
      </w:r>
      <w:r w:rsidR="00C838A6" w:rsidRPr="00AA295A">
        <w:rPr>
          <w:rFonts w:ascii="Times New Roman" w:hAnsi="Times New Roman"/>
          <w:sz w:val="24"/>
          <w:szCs w:val="24"/>
        </w:rPr>
        <w:t xml:space="preserve"> et 5</w:t>
      </w:r>
      <w:r w:rsidR="00424B33" w:rsidRPr="00AA295A">
        <w:rPr>
          <w:rFonts w:ascii="Times New Roman" w:hAnsi="Times New Roman"/>
          <w:sz w:val="24"/>
          <w:szCs w:val="24"/>
        </w:rPr>
        <w:t>,0</w:t>
      </w:r>
      <w:r w:rsidR="00C838A6" w:rsidRPr="00AA295A">
        <w:rPr>
          <w:rFonts w:ascii="Times New Roman" w:hAnsi="Times New Roman"/>
          <w:sz w:val="24"/>
          <w:szCs w:val="24"/>
        </w:rPr>
        <w:t>% pris en location chez le privé</w:t>
      </w:r>
      <w:r w:rsidR="003E5A59" w:rsidRPr="00AA295A">
        <w:rPr>
          <w:rFonts w:ascii="Times New Roman" w:hAnsi="Times New Roman"/>
          <w:sz w:val="24"/>
          <w:szCs w:val="24"/>
        </w:rPr>
        <w:t>.</w:t>
      </w:r>
      <w:r w:rsidR="00C838A6" w:rsidRPr="00AA295A">
        <w:rPr>
          <w:rFonts w:ascii="Times New Roman" w:hAnsi="Times New Roman"/>
          <w:sz w:val="24"/>
          <w:szCs w:val="24"/>
        </w:rPr>
        <w:t xml:space="preserve"> </w:t>
      </w:r>
      <w:r w:rsidR="00F044EB" w:rsidRPr="00AA295A">
        <w:rPr>
          <w:rFonts w:ascii="Times New Roman" w:hAnsi="Times New Roman"/>
          <w:sz w:val="24"/>
          <w:szCs w:val="24"/>
        </w:rPr>
        <w:t xml:space="preserve">Il serait </w:t>
      </w:r>
      <w:r w:rsidR="005D41B9" w:rsidRPr="00AA295A">
        <w:rPr>
          <w:rFonts w:ascii="Times New Roman" w:hAnsi="Times New Roman"/>
          <w:sz w:val="24"/>
          <w:szCs w:val="24"/>
        </w:rPr>
        <w:t xml:space="preserve">important </w:t>
      </w:r>
      <w:r w:rsidR="005D41B9" w:rsidRPr="00AA295A">
        <w:rPr>
          <w:rFonts w:ascii="Times New Roman" w:hAnsi="Times New Roman"/>
          <w:sz w:val="24"/>
          <w:szCs w:val="24"/>
        </w:rPr>
        <w:lastRenderedPageBreak/>
        <w:t xml:space="preserve">d’identifier les mobiles qui justifient </w:t>
      </w:r>
      <w:proofErr w:type="gramStart"/>
      <w:r w:rsidR="005D41B9" w:rsidRPr="00AA295A">
        <w:rPr>
          <w:rFonts w:ascii="Times New Roman" w:hAnsi="Times New Roman"/>
          <w:sz w:val="24"/>
          <w:szCs w:val="24"/>
        </w:rPr>
        <w:t>la</w:t>
      </w:r>
      <w:proofErr w:type="gramEnd"/>
      <w:r w:rsidR="005D41B9" w:rsidRPr="00AA295A">
        <w:rPr>
          <w:rFonts w:ascii="Times New Roman" w:hAnsi="Times New Roman"/>
          <w:sz w:val="24"/>
          <w:szCs w:val="24"/>
        </w:rPr>
        <w:t xml:space="preserve"> non occupation des bâtiments loués par l’administration centrale et dont les contrat</w:t>
      </w:r>
      <w:r w:rsidR="007960F4" w:rsidRPr="00AA295A">
        <w:rPr>
          <w:rFonts w:ascii="Times New Roman" w:hAnsi="Times New Roman"/>
          <w:sz w:val="24"/>
          <w:szCs w:val="24"/>
        </w:rPr>
        <w:t>s</w:t>
      </w:r>
      <w:r w:rsidR="005D41B9" w:rsidRPr="00AA295A">
        <w:rPr>
          <w:rFonts w:ascii="Times New Roman" w:hAnsi="Times New Roman"/>
          <w:sz w:val="24"/>
          <w:szCs w:val="24"/>
        </w:rPr>
        <w:t xml:space="preserve"> de bail sont en cours de validité.</w:t>
      </w:r>
    </w:p>
    <w:p w:rsidR="00F2448E" w:rsidRPr="009E456E" w:rsidRDefault="00F2448E" w:rsidP="0034290A">
      <w:pPr>
        <w:pStyle w:val="Titre1"/>
        <w:numPr>
          <w:ilvl w:val="0"/>
          <w:numId w:val="0"/>
        </w:numPr>
        <w:spacing w:before="0"/>
        <w:ind w:left="432" w:hanging="432"/>
        <w:rPr>
          <w:rFonts w:ascii="Times New Roman" w:hAnsi="Times New Roman" w:cs="Times New Roman"/>
          <w:b w:val="0"/>
          <w:i/>
          <w:color w:val="auto"/>
          <w:sz w:val="22"/>
        </w:rPr>
      </w:pPr>
      <w:bookmarkStart w:id="251" w:name="_Toc375619325"/>
      <w:bookmarkStart w:id="252" w:name="_Toc375622830"/>
      <w:bookmarkStart w:id="253" w:name="_Toc375622903"/>
      <w:bookmarkStart w:id="254" w:name="_Toc375625356"/>
      <w:bookmarkStart w:id="255" w:name="_Toc375646023"/>
      <w:r w:rsidRPr="009E456E">
        <w:rPr>
          <w:rFonts w:ascii="Times New Roman" w:hAnsi="Times New Roman" w:cs="Times New Roman"/>
          <w:b w:val="0"/>
          <w:i/>
          <w:color w:val="auto"/>
          <w:sz w:val="22"/>
        </w:rPr>
        <w:t>Graphique 2.4.: L’état d’occupation des bâtiments administratifs</w:t>
      </w:r>
      <w:bookmarkEnd w:id="251"/>
      <w:bookmarkEnd w:id="252"/>
      <w:bookmarkEnd w:id="253"/>
      <w:bookmarkEnd w:id="254"/>
      <w:bookmarkEnd w:id="255"/>
      <w:r w:rsidRPr="009E456E">
        <w:rPr>
          <w:rFonts w:ascii="Times New Roman" w:hAnsi="Times New Roman" w:cs="Times New Roman"/>
          <w:b w:val="0"/>
          <w:i/>
          <w:color w:val="auto"/>
          <w:sz w:val="22"/>
        </w:rPr>
        <w:t xml:space="preserve"> </w:t>
      </w:r>
    </w:p>
    <w:p w:rsidR="001B1BD5" w:rsidRPr="0086318A" w:rsidRDefault="003B3E8B" w:rsidP="00D64A87">
      <w:pPr>
        <w:spacing w:line="240" w:lineRule="auto"/>
        <w:rPr>
          <w:rFonts w:ascii="Times New Roman" w:hAnsi="Times New Roman"/>
          <w:i/>
        </w:rPr>
      </w:pPr>
      <w:r w:rsidRPr="0086318A">
        <w:rPr>
          <w:rFonts w:ascii="Times New Roman" w:hAnsi="Times New Roman"/>
          <w:i/>
          <w:noProof/>
          <w:lang w:eastAsia="fr-FR"/>
        </w:rPr>
        <w:drawing>
          <wp:inline distT="0" distB="0" distL="0" distR="0">
            <wp:extent cx="5514975" cy="2143125"/>
            <wp:effectExtent l="19050" t="0" r="9525" b="0"/>
            <wp:docPr id="1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E0766" w:rsidRPr="0086318A" w:rsidRDefault="00F2448E" w:rsidP="00D64A87">
      <w:pPr>
        <w:spacing w:line="240" w:lineRule="auto"/>
        <w:rPr>
          <w:rFonts w:ascii="Times New Roman" w:hAnsi="Times New Roman"/>
          <w:i/>
        </w:rPr>
      </w:pPr>
      <w:r w:rsidRPr="0086318A">
        <w:rPr>
          <w:rFonts w:ascii="Times New Roman" w:eastAsia="Times New Roman" w:hAnsi="Times New Roman"/>
          <w:i/>
          <w:iCs/>
          <w:sz w:val="16"/>
          <w:szCs w:val="16"/>
          <w:lang w:eastAsia="fr-FR"/>
        </w:rPr>
        <w:t>Source : MEF : RIBA-Juillet 2013</w:t>
      </w:r>
    </w:p>
    <w:p w:rsidR="009B4DDB" w:rsidRPr="00AA295A" w:rsidRDefault="004F55FE" w:rsidP="0029226A">
      <w:pPr>
        <w:spacing w:after="0"/>
        <w:jc w:val="both"/>
        <w:rPr>
          <w:rFonts w:ascii="Times New Roman" w:hAnsi="Times New Roman"/>
          <w:sz w:val="24"/>
          <w:szCs w:val="24"/>
        </w:rPr>
      </w:pPr>
      <w:r w:rsidRPr="00AA295A">
        <w:rPr>
          <w:rFonts w:ascii="Times New Roman" w:hAnsi="Times New Roman"/>
          <w:sz w:val="24"/>
          <w:szCs w:val="24"/>
        </w:rPr>
        <w:t xml:space="preserve">Les bâtiments administratifs </w:t>
      </w:r>
      <w:r w:rsidR="00F044EB" w:rsidRPr="00AA295A">
        <w:rPr>
          <w:rFonts w:ascii="Times New Roman" w:hAnsi="Times New Roman"/>
          <w:sz w:val="24"/>
          <w:szCs w:val="24"/>
        </w:rPr>
        <w:t xml:space="preserve">qui </w:t>
      </w:r>
      <w:r w:rsidRPr="00AA295A">
        <w:rPr>
          <w:rFonts w:ascii="Times New Roman" w:hAnsi="Times New Roman"/>
          <w:sz w:val="24"/>
          <w:szCs w:val="24"/>
        </w:rPr>
        <w:t xml:space="preserve">sont dans une situation d’abandon </w:t>
      </w:r>
      <w:r w:rsidR="00F044EB" w:rsidRPr="00AA295A">
        <w:rPr>
          <w:rFonts w:ascii="Times New Roman" w:hAnsi="Times New Roman"/>
          <w:sz w:val="24"/>
          <w:szCs w:val="24"/>
        </w:rPr>
        <w:t xml:space="preserve">se retrouvent plus </w:t>
      </w:r>
      <w:r w:rsidRPr="00AA295A">
        <w:rPr>
          <w:rFonts w:ascii="Times New Roman" w:hAnsi="Times New Roman"/>
          <w:sz w:val="24"/>
          <w:szCs w:val="24"/>
        </w:rPr>
        <w:t xml:space="preserve">dans le département du Mono, </w:t>
      </w:r>
      <w:r w:rsidR="00F044EB" w:rsidRPr="00AA295A">
        <w:rPr>
          <w:rFonts w:ascii="Times New Roman" w:hAnsi="Times New Roman"/>
          <w:sz w:val="24"/>
          <w:szCs w:val="24"/>
        </w:rPr>
        <w:t xml:space="preserve">suivi </w:t>
      </w:r>
      <w:r w:rsidRPr="00AA295A">
        <w:rPr>
          <w:rFonts w:ascii="Times New Roman" w:hAnsi="Times New Roman"/>
          <w:sz w:val="24"/>
          <w:szCs w:val="24"/>
        </w:rPr>
        <w:t xml:space="preserve">de l’Atlantique, du </w:t>
      </w:r>
      <w:proofErr w:type="spellStart"/>
      <w:r w:rsidRPr="00AA295A">
        <w:rPr>
          <w:rFonts w:ascii="Times New Roman" w:hAnsi="Times New Roman"/>
          <w:sz w:val="24"/>
          <w:szCs w:val="24"/>
        </w:rPr>
        <w:t>Borgou</w:t>
      </w:r>
      <w:proofErr w:type="spellEnd"/>
      <w:r w:rsidRPr="00AA295A">
        <w:rPr>
          <w:rFonts w:ascii="Times New Roman" w:hAnsi="Times New Roman"/>
          <w:sz w:val="24"/>
          <w:szCs w:val="24"/>
        </w:rPr>
        <w:t xml:space="preserve"> et des Collines. Ceux qui sont vides se rencontrent plus dans l’</w:t>
      </w:r>
      <w:proofErr w:type="spellStart"/>
      <w:r w:rsidRPr="00AA295A">
        <w:rPr>
          <w:rFonts w:ascii="Times New Roman" w:hAnsi="Times New Roman"/>
          <w:sz w:val="24"/>
          <w:szCs w:val="24"/>
        </w:rPr>
        <w:t>Ouémé</w:t>
      </w:r>
      <w:proofErr w:type="spellEnd"/>
      <w:r w:rsidRPr="00AA295A">
        <w:rPr>
          <w:rFonts w:ascii="Times New Roman" w:hAnsi="Times New Roman"/>
          <w:sz w:val="24"/>
          <w:szCs w:val="24"/>
        </w:rPr>
        <w:t xml:space="preserve">, dans le </w:t>
      </w:r>
      <w:proofErr w:type="spellStart"/>
      <w:r w:rsidRPr="00AA295A">
        <w:rPr>
          <w:rFonts w:ascii="Times New Roman" w:hAnsi="Times New Roman"/>
          <w:sz w:val="24"/>
          <w:szCs w:val="24"/>
        </w:rPr>
        <w:t>Borgou</w:t>
      </w:r>
      <w:proofErr w:type="spellEnd"/>
      <w:r w:rsidRPr="00AA295A">
        <w:rPr>
          <w:rFonts w:ascii="Times New Roman" w:hAnsi="Times New Roman"/>
          <w:sz w:val="24"/>
          <w:szCs w:val="24"/>
        </w:rPr>
        <w:t>, l’</w:t>
      </w:r>
      <w:proofErr w:type="spellStart"/>
      <w:r w:rsidRPr="00AA295A">
        <w:rPr>
          <w:rFonts w:ascii="Times New Roman" w:hAnsi="Times New Roman"/>
          <w:sz w:val="24"/>
          <w:szCs w:val="24"/>
        </w:rPr>
        <w:t>Atacora</w:t>
      </w:r>
      <w:proofErr w:type="spellEnd"/>
      <w:r w:rsidRPr="00AA295A">
        <w:rPr>
          <w:rFonts w:ascii="Times New Roman" w:hAnsi="Times New Roman"/>
          <w:sz w:val="24"/>
          <w:szCs w:val="24"/>
        </w:rPr>
        <w:t xml:space="preserve"> et le Plateau.</w:t>
      </w:r>
      <w:r w:rsidR="00AC35B1" w:rsidRPr="00AA295A">
        <w:rPr>
          <w:rFonts w:ascii="Times New Roman" w:hAnsi="Times New Roman"/>
          <w:sz w:val="24"/>
          <w:szCs w:val="24"/>
        </w:rPr>
        <w:t xml:space="preserve"> </w:t>
      </w:r>
      <w:r w:rsidR="009B4DDB" w:rsidRPr="00AA295A">
        <w:rPr>
          <w:rFonts w:ascii="Times New Roman" w:hAnsi="Times New Roman"/>
          <w:sz w:val="24"/>
          <w:szCs w:val="24"/>
        </w:rPr>
        <w:t xml:space="preserve">Mais quel que soit le département, </w:t>
      </w:r>
      <w:r w:rsidR="001177F5" w:rsidRPr="00AA295A">
        <w:rPr>
          <w:rFonts w:ascii="Times New Roman" w:hAnsi="Times New Roman"/>
          <w:sz w:val="24"/>
          <w:szCs w:val="24"/>
        </w:rPr>
        <w:t>o</w:t>
      </w:r>
      <w:r w:rsidR="009B4DDB" w:rsidRPr="00AA295A">
        <w:rPr>
          <w:rFonts w:ascii="Times New Roman" w:hAnsi="Times New Roman"/>
          <w:sz w:val="24"/>
          <w:szCs w:val="24"/>
        </w:rPr>
        <w:t xml:space="preserve">n </w:t>
      </w:r>
      <w:r w:rsidR="00AC35B1" w:rsidRPr="00AA295A">
        <w:rPr>
          <w:rFonts w:ascii="Times New Roman" w:hAnsi="Times New Roman"/>
          <w:sz w:val="24"/>
          <w:szCs w:val="24"/>
        </w:rPr>
        <w:t>r</w:t>
      </w:r>
      <w:r w:rsidR="009B4DDB" w:rsidRPr="00AA295A">
        <w:rPr>
          <w:rFonts w:ascii="Times New Roman" w:hAnsi="Times New Roman"/>
          <w:sz w:val="24"/>
          <w:szCs w:val="24"/>
        </w:rPr>
        <w:t xml:space="preserve">encontre des bâtiments vides ou abandonnés appartenant à </w:t>
      </w:r>
      <w:r w:rsidR="00721873" w:rsidRPr="00AA295A">
        <w:rPr>
          <w:rFonts w:ascii="Times New Roman" w:hAnsi="Times New Roman"/>
          <w:sz w:val="24"/>
          <w:szCs w:val="24"/>
        </w:rPr>
        <w:t>l’</w:t>
      </w:r>
      <w:r w:rsidR="009B4DDB" w:rsidRPr="00AA295A">
        <w:rPr>
          <w:rFonts w:ascii="Times New Roman" w:hAnsi="Times New Roman"/>
          <w:sz w:val="24"/>
          <w:szCs w:val="24"/>
        </w:rPr>
        <w:t>administration centrale ou aux collectivités locales.</w:t>
      </w:r>
    </w:p>
    <w:p w:rsidR="004F55FE" w:rsidRPr="009E456E" w:rsidRDefault="004F55FE" w:rsidP="009E456E">
      <w:pPr>
        <w:pStyle w:val="Titre1"/>
        <w:numPr>
          <w:ilvl w:val="0"/>
          <w:numId w:val="0"/>
        </w:numPr>
        <w:ind w:left="432" w:hanging="432"/>
        <w:rPr>
          <w:rFonts w:ascii="Times New Roman" w:hAnsi="Times New Roman" w:cs="Times New Roman"/>
          <w:b w:val="0"/>
          <w:i/>
          <w:color w:val="auto"/>
          <w:sz w:val="22"/>
        </w:rPr>
      </w:pPr>
      <w:bookmarkStart w:id="256" w:name="_Toc375619326"/>
      <w:bookmarkStart w:id="257" w:name="_Toc375622831"/>
      <w:bookmarkStart w:id="258" w:name="_Toc375622904"/>
      <w:bookmarkStart w:id="259" w:name="_Toc375625357"/>
      <w:bookmarkStart w:id="260" w:name="_Toc375646024"/>
      <w:r w:rsidRPr="009E456E">
        <w:rPr>
          <w:rFonts w:ascii="Times New Roman" w:hAnsi="Times New Roman" w:cs="Times New Roman"/>
          <w:b w:val="0"/>
          <w:i/>
          <w:color w:val="auto"/>
          <w:sz w:val="22"/>
        </w:rPr>
        <w:t>Graphique 2.5.: L’état d’occupation des bâtiments administratifs selon le département</w:t>
      </w:r>
      <w:bookmarkEnd w:id="256"/>
      <w:bookmarkEnd w:id="257"/>
      <w:bookmarkEnd w:id="258"/>
      <w:bookmarkEnd w:id="259"/>
      <w:bookmarkEnd w:id="260"/>
    </w:p>
    <w:p w:rsidR="009C4305" w:rsidRPr="0086318A" w:rsidRDefault="009C4305" w:rsidP="007F6FA2">
      <w:pPr>
        <w:spacing w:after="0" w:line="240" w:lineRule="auto"/>
        <w:jc w:val="both"/>
        <w:rPr>
          <w:rFonts w:ascii="Times New Roman" w:hAnsi="Times New Roman"/>
        </w:rPr>
      </w:pPr>
    </w:p>
    <w:p w:rsidR="00A14B34" w:rsidRPr="0086318A" w:rsidRDefault="00A14B34" w:rsidP="007F6FA2">
      <w:pPr>
        <w:spacing w:after="0" w:line="240" w:lineRule="auto"/>
        <w:jc w:val="both"/>
        <w:rPr>
          <w:rFonts w:ascii="Times New Roman" w:hAnsi="Times New Roman"/>
        </w:rPr>
      </w:pPr>
      <w:r w:rsidRPr="0086318A">
        <w:rPr>
          <w:rFonts w:ascii="Times New Roman" w:hAnsi="Times New Roman"/>
          <w:noProof/>
          <w:bdr w:val="single" w:sz="4" w:space="0" w:color="auto"/>
          <w:lang w:eastAsia="fr-FR"/>
        </w:rPr>
        <w:drawing>
          <wp:inline distT="0" distB="0" distL="0" distR="0">
            <wp:extent cx="6048989" cy="2474259"/>
            <wp:effectExtent l="19050" t="0" r="27961" b="2241"/>
            <wp:docPr id="11"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14B34" w:rsidRPr="0086318A" w:rsidRDefault="00A14B34" w:rsidP="00A14B34">
      <w:pPr>
        <w:spacing w:after="0" w:line="240" w:lineRule="auto"/>
        <w:jc w:val="both"/>
        <w:rPr>
          <w:rFonts w:ascii="Times New Roman" w:eastAsia="Times New Roman" w:hAnsi="Times New Roman"/>
          <w:i/>
          <w:iCs/>
          <w:sz w:val="16"/>
          <w:szCs w:val="16"/>
          <w:lang w:eastAsia="fr-FR"/>
        </w:rPr>
      </w:pPr>
      <w:r w:rsidRPr="0086318A">
        <w:rPr>
          <w:rFonts w:ascii="Times New Roman" w:eastAsia="Times New Roman" w:hAnsi="Times New Roman"/>
          <w:i/>
          <w:iCs/>
          <w:sz w:val="16"/>
          <w:szCs w:val="16"/>
          <w:lang w:eastAsia="fr-FR"/>
        </w:rPr>
        <w:t>Source : MEF : RIBA-Juillet 2013</w:t>
      </w:r>
    </w:p>
    <w:p w:rsidR="00731172" w:rsidRDefault="00731172" w:rsidP="00731172">
      <w:pPr>
        <w:spacing w:after="0" w:line="240" w:lineRule="auto"/>
        <w:jc w:val="both"/>
        <w:rPr>
          <w:rFonts w:ascii="Times New Roman" w:hAnsi="Times New Roman"/>
          <w:i/>
        </w:rPr>
      </w:pPr>
    </w:p>
    <w:p w:rsidR="0029226A" w:rsidRDefault="0029226A" w:rsidP="00731172">
      <w:pPr>
        <w:spacing w:after="0" w:line="240" w:lineRule="auto"/>
        <w:jc w:val="both"/>
        <w:rPr>
          <w:rFonts w:ascii="Times New Roman" w:hAnsi="Times New Roman"/>
          <w:i/>
        </w:rPr>
        <w:sectPr w:rsidR="0029226A" w:rsidSect="00DE5833">
          <w:pgSz w:w="11906" w:h="16838"/>
          <w:pgMar w:top="1417" w:right="1417" w:bottom="1417" w:left="1417" w:header="708" w:footer="708" w:gutter="0"/>
          <w:cols w:space="708"/>
          <w:docGrid w:linePitch="360"/>
        </w:sectPr>
      </w:pPr>
    </w:p>
    <w:p w:rsidR="007B0EAD" w:rsidRPr="00FC37D2" w:rsidRDefault="002841C4" w:rsidP="00445397">
      <w:pPr>
        <w:pStyle w:val="Titre3"/>
        <w:rPr>
          <w:rFonts w:ascii="Times New Roman" w:hAnsi="Times New Roman" w:cs="Times New Roman"/>
          <w:color w:val="auto"/>
          <w:sz w:val="24"/>
        </w:rPr>
      </w:pPr>
      <w:bookmarkStart w:id="261" w:name="_Toc373912789"/>
      <w:bookmarkStart w:id="262" w:name="_Toc375622905"/>
      <w:bookmarkStart w:id="263" w:name="_Toc375625358"/>
      <w:bookmarkStart w:id="264" w:name="_Toc375646025"/>
      <w:r w:rsidRPr="00FC37D2">
        <w:rPr>
          <w:rFonts w:ascii="Times New Roman" w:hAnsi="Times New Roman" w:cs="Times New Roman"/>
          <w:color w:val="auto"/>
          <w:sz w:val="24"/>
        </w:rPr>
        <w:lastRenderedPageBreak/>
        <w:t>Historique des bâtiments administratifs au Bénin</w:t>
      </w:r>
      <w:bookmarkEnd w:id="261"/>
      <w:bookmarkEnd w:id="262"/>
      <w:bookmarkEnd w:id="263"/>
      <w:bookmarkEnd w:id="264"/>
    </w:p>
    <w:p w:rsidR="00320ED2" w:rsidRPr="0086318A" w:rsidRDefault="00320ED2" w:rsidP="007B0EAD">
      <w:pPr>
        <w:spacing w:after="0" w:line="240" w:lineRule="auto"/>
        <w:jc w:val="both"/>
        <w:rPr>
          <w:rFonts w:ascii="Times New Roman" w:hAnsi="Times New Roman"/>
        </w:rPr>
      </w:pPr>
    </w:p>
    <w:p w:rsidR="002841C4" w:rsidRPr="0086318A" w:rsidRDefault="00567BDD" w:rsidP="007B0EAD">
      <w:pPr>
        <w:spacing w:after="0" w:line="240" w:lineRule="auto"/>
        <w:jc w:val="both"/>
        <w:rPr>
          <w:rFonts w:ascii="Times New Roman" w:hAnsi="Times New Roman"/>
        </w:rPr>
      </w:pPr>
      <w:r>
        <w:rPr>
          <w:rFonts w:ascii="Times New Roman" w:hAnsi="Times New Roman"/>
          <w:noProof/>
          <w:lang w:eastAsia="fr-FR"/>
        </w:rPr>
        <w:pict>
          <v:rect id="_x0000_s1026" style="position:absolute;left:0;text-align:left;margin-left:2.85pt;margin-top:2.25pt;width:443.35pt;height:75.65pt;z-index:251658240">
            <v:textbox style="mso-next-textbox:#_x0000_s1026">
              <w:txbxContent>
                <w:p w:rsidR="00D30E22" w:rsidRPr="00546A8B" w:rsidRDefault="00D30E22" w:rsidP="007B5C34">
                  <w:pPr>
                    <w:jc w:val="both"/>
                    <w:rPr>
                      <w:rFonts w:ascii="Times New Roman" w:hAnsi="Times New Roman"/>
                      <w:i/>
                      <w:sz w:val="20"/>
                      <w:szCs w:val="20"/>
                    </w:rPr>
                  </w:pPr>
                  <w:r w:rsidRPr="00546A8B">
                    <w:rPr>
                      <w:rFonts w:ascii="Times New Roman" w:hAnsi="Times New Roman"/>
                      <w:b/>
                      <w:i/>
                      <w:sz w:val="20"/>
                      <w:szCs w:val="20"/>
                    </w:rPr>
                    <w:t>Note méthodologique</w:t>
                  </w:r>
                  <w:r>
                    <w:rPr>
                      <w:rFonts w:ascii="Times New Roman" w:hAnsi="Times New Roman"/>
                      <w:i/>
                      <w:sz w:val="20"/>
                      <w:szCs w:val="20"/>
                    </w:rPr>
                    <w:t> : sur 6 897 bâtiments administratifs recensés, la date de construction de 2 404 est connue. L’analyse portera sur l’effectif de 2 404 bâtiments et les dates seront regroupées selon les grands évènements historiques du Bénin à savoir : avant 1960, c'est-à-dire l’indépendance, entre 1960 et 1972, avant la révolution de 1972, de 1972 et 1989, la période révolutionnaire  et 1990 à 2013 la période du renouveau démocratique.</w:t>
                  </w:r>
                </w:p>
              </w:txbxContent>
            </v:textbox>
          </v:rect>
        </w:pict>
      </w:r>
    </w:p>
    <w:p w:rsidR="002841C4" w:rsidRPr="0086318A" w:rsidRDefault="002841C4" w:rsidP="007B0EAD">
      <w:pPr>
        <w:spacing w:after="0" w:line="240" w:lineRule="auto"/>
        <w:jc w:val="both"/>
        <w:rPr>
          <w:rFonts w:ascii="Times New Roman" w:hAnsi="Times New Roman"/>
        </w:rPr>
      </w:pPr>
    </w:p>
    <w:p w:rsidR="002841C4" w:rsidRDefault="002841C4" w:rsidP="007B0EAD">
      <w:pPr>
        <w:spacing w:after="0" w:line="240" w:lineRule="auto"/>
        <w:jc w:val="both"/>
        <w:rPr>
          <w:rFonts w:ascii="Times New Roman" w:hAnsi="Times New Roman"/>
        </w:rPr>
      </w:pPr>
    </w:p>
    <w:p w:rsidR="002221D1" w:rsidRDefault="002221D1" w:rsidP="007B0EAD">
      <w:pPr>
        <w:spacing w:after="0" w:line="240" w:lineRule="auto"/>
        <w:jc w:val="both"/>
        <w:rPr>
          <w:rFonts w:ascii="Times New Roman" w:hAnsi="Times New Roman"/>
        </w:rPr>
      </w:pPr>
    </w:p>
    <w:p w:rsidR="002221D1" w:rsidRDefault="002221D1" w:rsidP="007B0EAD">
      <w:pPr>
        <w:spacing w:after="0" w:line="240" w:lineRule="auto"/>
        <w:jc w:val="both"/>
        <w:rPr>
          <w:rFonts w:ascii="Times New Roman" w:hAnsi="Times New Roman"/>
        </w:rPr>
      </w:pPr>
    </w:p>
    <w:p w:rsidR="002221D1" w:rsidRDefault="002221D1" w:rsidP="007B0EAD">
      <w:pPr>
        <w:spacing w:after="0" w:line="240" w:lineRule="auto"/>
        <w:jc w:val="both"/>
        <w:rPr>
          <w:rFonts w:ascii="Times New Roman" w:hAnsi="Times New Roman"/>
        </w:rPr>
      </w:pPr>
    </w:p>
    <w:p w:rsidR="002221D1" w:rsidRDefault="002221D1" w:rsidP="007B0EAD">
      <w:pPr>
        <w:spacing w:after="0" w:line="240" w:lineRule="auto"/>
        <w:jc w:val="both"/>
        <w:rPr>
          <w:rFonts w:ascii="Times New Roman" w:hAnsi="Times New Roman"/>
        </w:rPr>
      </w:pPr>
    </w:p>
    <w:p w:rsidR="0035497B" w:rsidRPr="0086318A" w:rsidRDefault="00855893" w:rsidP="007B0EAD">
      <w:pPr>
        <w:spacing w:after="0" w:line="240" w:lineRule="auto"/>
        <w:jc w:val="both"/>
        <w:rPr>
          <w:rFonts w:ascii="Times New Roman" w:hAnsi="Times New Roman"/>
          <w:sz w:val="24"/>
        </w:rPr>
      </w:pPr>
      <w:r w:rsidRPr="0086318A">
        <w:rPr>
          <w:rFonts w:ascii="Times New Roman" w:hAnsi="Times New Roman"/>
          <w:sz w:val="24"/>
        </w:rPr>
        <w:t xml:space="preserve">Les résultats du recensement permettent de constater que le parc immobilier </w:t>
      </w:r>
      <w:r w:rsidR="00E3736B" w:rsidRPr="0086318A">
        <w:rPr>
          <w:rFonts w:ascii="Times New Roman" w:hAnsi="Times New Roman"/>
          <w:sz w:val="24"/>
        </w:rPr>
        <w:t xml:space="preserve">administratif </w:t>
      </w:r>
      <w:r w:rsidRPr="0086318A">
        <w:rPr>
          <w:rFonts w:ascii="Times New Roman" w:hAnsi="Times New Roman"/>
          <w:sz w:val="24"/>
        </w:rPr>
        <w:t xml:space="preserve">bâti comporte encore </w:t>
      </w:r>
      <w:r w:rsidR="00D7447B" w:rsidRPr="0086318A">
        <w:rPr>
          <w:rFonts w:ascii="Times New Roman" w:hAnsi="Times New Roman"/>
          <w:sz w:val="24"/>
        </w:rPr>
        <w:t>14</w:t>
      </w:r>
      <w:r w:rsidRPr="0086318A">
        <w:rPr>
          <w:rFonts w:ascii="Times New Roman" w:hAnsi="Times New Roman"/>
          <w:sz w:val="24"/>
        </w:rPr>
        <w:t>,</w:t>
      </w:r>
      <w:r w:rsidR="00D7447B" w:rsidRPr="0086318A">
        <w:rPr>
          <w:rFonts w:ascii="Times New Roman" w:hAnsi="Times New Roman"/>
          <w:sz w:val="24"/>
        </w:rPr>
        <w:t>8</w:t>
      </w:r>
      <w:r w:rsidRPr="0086318A">
        <w:rPr>
          <w:rFonts w:ascii="Times New Roman" w:hAnsi="Times New Roman"/>
          <w:sz w:val="24"/>
        </w:rPr>
        <w:t xml:space="preserve">% de bâtiments </w:t>
      </w:r>
      <w:r w:rsidR="009465D5">
        <w:rPr>
          <w:rFonts w:ascii="Times New Roman" w:hAnsi="Times New Roman"/>
          <w:sz w:val="24"/>
        </w:rPr>
        <w:t>de type colonial</w:t>
      </w:r>
      <w:r w:rsidRPr="0086318A">
        <w:rPr>
          <w:rFonts w:ascii="Times New Roman" w:hAnsi="Times New Roman"/>
          <w:sz w:val="24"/>
        </w:rPr>
        <w:t>. La majorité de ces bâtiments ont été réalisé</w:t>
      </w:r>
      <w:r w:rsidR="009C4305" w:rsidRPr="0086318A">
        <w:rPr>
          <w:rFonts w:ascii="Times New Roman" w:hAnsi="Times New Roman"/>
          <w:sz w:val="24"/>
        </w:rPr>
        <w:t>s</w:t>
      </w:r>
      <w:r w:rsidRPr="0086318A">
        <w:rPr>
          <w:rFonts w:ascii="Times New Roman" w:hAnsi="Times New Roman"/>
          <w:sz w:val="24"/>
        </w:rPr>
        <w:t xml:space="preserve"> au cours de</w:t>
      </w:r>
      <w:r w:rsidR="00A273EF" w:rsidRPr="0086318A">
        <w:rPr>
          <w:rFonts w:ascii="Times New Roman" w:hAnsi="Times New Roman"/>
          <w:sz w:val="24"/>
        </w:rPr>
        <w:t xml:space="preserve">s </w:t>
      </w:r>
      <w:r w:rsidRPr="0086318A">
        <w:rPr>
          <w:rFonts w:ascii="Times New Roman" w:hAnsi="Times New Roman"/>
          <w:sz w:val="24"/>
        </w:rPr>
        <w:t>année</w:t>
      </w:r>
      <w:r w:rsidR="00A273EF" w:rsidRPr="0086318A">
        <w:rPr>
          <w:rFonts w:ascii="Times New Roman" w:hAnsi="Times New Roman"/>
          <w:sz w:val="24"/>
        </w:rPr>
        <w:t>s</w:t>
      </w:r>
      <w:r w:rsidRPr="0086318A">
        <w:rPr>
          <w:rFonts w:ascii="Times New Roman" w:hAnsi="Times New Roman"/>
          <w:sz w:val="24"/>
        </w:rPr>
        <w:t xml:space="preserve"> 1930. La période d’avant la révolution </w:t>
      </w:r>
      <w:r w:rsidR="00881C03" w:rsidRPr="0086318A">
        <w:rPr>
          <w:rFonts w:ascii="Times New Roman" w:hAnsi="Times New Roman"/>
          <w:sz w:val="24"/>
        </w:rPr>
        <w:t xml:space="preserve">(1960-1971) </w:t>
      </w:r>
      <w:r w:rsidRPr="0086318A">
        <w:rPr>
          <w:rFonts w:ascii="Times New Roman" w:hAnsi="Times New Roman"/>
          <w:sz w:val="24"/>
        </w:rPr>
        <w:t>a connu moins de réalisati</w:t>
      </w:r>
      <w:r w:rsidR="009C4305" w:rsidRPr="0086318A">
        <w:rPr>
          <w:rFonts w:ascii="Times New Roman" w:hAnsi="Times New Roman"/>
          <w:sz w:val="24"/>
        </w:rPr>
        <w:t xml:space="preserve">on de bâtiments administratifs </w:t>
      </w:r>
      <w:r w:rsidRPr="0086318A">
        <w:rPr>
          <w:rFonts w:ascii="Times New Roman" w:hAnsi="Times New Roman"/>
          <w:sz w:val="24"/>
        </w:rPr>
        <w:t xml:space="preserve">(2,1%) avec plus de construction entre 1960 et 1962. </w:t>
      </w:r>
      <w:r w:rsidR="00881C03" w:rsidRPr="0086318A">
        <w:rPr>
          <w:rFonts w:ascii="Times New Roman" w:hAnsi="Times New Roman"/>
          <w:sz w:val="24"/>
        </w:rPr>
        <w:t>La période révolutionnaire a enregistré 15,3% de bâtiments administratifs</w:t>
      </w:r>
      <w:r w:rsidR="009C4305" w:rsidRPr="0086318A">
        <w:rPr>
          <w:rFonts w:ascii="Times New Roman" w:hAnsi="Times New Roman"/>
          <w:sz w:val="24"/>
        </w:rPr>
        <w:t xml:space="preserve"> construits,</w:t>
      </w:r>
      <w:r w:rsidR="00881C03" w:rsidRPr="0086318A">
        <w:rPr>
          <w:rFonts w:ascii="Times New Roman" w:hAnsi="Times New Roman"/>
          <w:sz w:val="24"/>
        </w:rPr>
        <w:t xml:space="preserve"> marqué</w:t>
      </w:r>
      <w:r w:rsidR="009C4305" w:rsidRPr="0086318A">
        <w:rPr>
          <w:rFonts w:ascii="Times New Roman" w:hAnsi="Times New Roman"/>
          <w:sz w:val="24"/>
        </w:rPr>
        <w:t>e</w:t>
      </w:r>
      <w:r w:rsidR="00881C03" w:rsidRPr="0086318A">
        <w:rPr>
          <w:rFonts w:ascii="Times New Roman" w:hAnsi="Times New Roman"/>
          <w:sz w:val="24"/>
        </w:rPr>
        <w:t xml:space="preserve"> en 1980 par la majorité des constructions. De 1990 à nos jours, le parc immobilier a connu le maximum (77%) de construction de façon croissante </w:t>
      </w:r>
      <w:r w:rsidR="009465D5">
        <w:rPr>
          <w:rFonts w:ascii="Times New Roman" w:hAnsi="Times New Roman"/>
          <w:sz w:val="24"/>
        </w:rPr>
        <w:t xml:space="preserve">et </w:t>
      </w:r>
      <w:r w:rsidR="00881C03" w:rsidRPr="0086318A">
        <w:rPr>
          <w:rFonts w:ascii="Times New Roman" w:hAnsi="Times New Roman"/>
          <w:sz w:val="24"/>
        </w:rPr>
        <w:t>régulière avec un pic en 2010.</w:t>
      </w:r>
    </w:p>
    <w:p w:rsidR="00AA295A" w:rsidRDefault="00AA295A" w:rsidP="007B0EAD">
      <w:pPr>
        <w:spacing w:line="240" w:lineRule="auto"/>
        <w:jc w:val="both"/>
        <w:rPr>
          <w:rFonts w:ascii="Times New Roman" w:hAnsi="Times New Roman"/>
          <w:sz w:val="24"/>
        </w:rPr>
      </w:pPr>
    </w:p>
    <w:p w:rsidR="009C4305" w:rsidRPr="0086318A" w:rsidRDefault="00297A4A" w:rsidP="007B0EAD">
      <w:pPr>
        <w:spacing w:line="240" w:lineRule="auto"/>
        <w:jc w:val="both"/>
        <w:rPr>
          <w:rFonts w:ascii="Times New Roman" w:hAnsi="Times New Roman"/>
          <w:sz w:val="24"/>
        </w:rPr>
      </w:pPr>
      <w:r w:rsidRPr="0086318A">
        <w:rPr>
          <w:rFonts w:ascii="Times New Roman" w:hAnsi="Times New Roman"/>
          <w:sz w:val="24"/>
        </w:rPr>
        <w:t>Dans l’ensemble, on constate une évolution régulière dans la construction des bâtiments administratifs depuis la période révolutionnaire jusqu’à ce jour</w:t>
      </w:r>
      <w:r w:rsidR="00480924" w:rsidRPr="0086318A">
        <w:rPr>
          <w:rFonts w:ascii="Times New Roman" w:hAnsi="Times New Roman"/>
          <w:sz w:val="24"/>
        </w:rPr>
        <w:t>, comme le montre la courbe de tendance du graphique ci-dessous</w:t>
      </w:r>
      <w:r w:rsidRPr="0086318A">
        <w:rPr>
          <w:rFonts w:ascii="Times New Roman" w:hAnsi="Times New Roman"/>
          <w:sz w:val="24"/>
        </w:rPr>
        <w:t>.</w:t>
      </w:r>
      <w:r w:rsidR="00FE2CD7" w:rsidRPr="0086318A">
        <w:rPr>
          <w:rFonts w:ascii="Times New Roman" w:hAnsi="Times New Roman"/>
          <w:sz w:val="24"/>
        </w:rPr>
        <w:t xml:space="preserve"> Toutefois, en dehors de l’année 2006, toutes les années d’élection (1996, 2001 et 2011) ont connu une légère baisse dans la construction des bâtiments administratifs.</w:t>
      </w:r>
    </w:p>
    <w:p w:rsidR="009C4305" w:rsidRPr="0086318A" w:rsidRDefault="009C4305" w:rsidP="007B0EAD">
      <w:pPr>
        <w:spacing w:after="0" w:line="240" w:lineRule="auto"/>
        <w:jc w:val="both"/>
        <w:rPr>
          <w:rFonts w:ascii="Times New Roman" w:hAnsi="Times New Roman"/>
        </w:rPr>
      </w:pPr>
      <w:bookmarkStart w:id="265" w:name="_Toc375619328"/>
      <w:bookmarkStart w:id="266" w:name="_Toc375622833"/>
      <w:bookmarkStart w:id="267" w:name="_Toc375622906"/>
      <w:bookmarkStart w:id="268" w:name="_Toc375625359"/>
      <w:bookmarkStart w:id="269" w:name="_Toc375646026"/>
      <w:r w:rsidRPr="009E456E">
        <w:rPr>
          <w:rStyle w:val="Titre1Car"/>
          <w:rFonts w:ascii="Times New Roman" w:hAnsi="Times New Roman" w:cs="Times New Roman"/>
          <w:b w:val="0"/>
          <w:i/>
          <w:color w:val="auto"/>
          <w:sz w:val="22"/>
        </w:rPr>
        <w:t>Graphique 2.6. : Evolution  de la construction  des bâtiments administratifs selon les grandes  périodes</w:t>
      </w:r>
      <w:bookmarkEnd w:id="265"/>
      <w:bookmarkEnd w:id="266"/>
      <w:bookmarkEnd w:id="267"/>
      <w:bookmarkEnd w:id="268"/>
      <w:bookmarkEnd w:id="269"/>
      <w:r w:rsidR="00297A4A" w:rsidRPr="0086318A">
        <w:rPr>
          <w:rFonts w:ascii="Times New Roman" w:hAnsi="Times New Roman"/>
          <w:noProof/>
          <w:bdr w:val="single" w:sz="4" w:space="0" w:color="auto"/>
          <w:lang w:eastAsia="fr-FR"/>
        </w:rPr>
        <w:drawing>
          <wp:inline distT="0" distB="0" distL="0" distR="0">
            <wp:extent cx="5760133" cy="2210937"/>
            <wp:effectExtent l="19050" t="0" r="12017" b="0"/>
            <wp:docPr id="17"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97A4A" w:rsidRPr="0086318A" w:rsidRDefault="00297A4A" w:rsidP="00297A4A">
      <w:pPr>
        <w:spacing w:after="0" w:line="240" w:lineRule="auto"/>
        <w:jc w:val="both"/>
        <w:rPr>
          <w:rFonts w:ascii="Times New Roman" w:hAnsi="Times New Roman"/>
          <w:i/>
        </w:rPr>
      </w:pPr>
      <w:r w:rsidRPr="0086318A">
        <w:rPr>
          <w:rFonts w:ascii="Times New Roman" w:eastAsia="Times New Roman" w:hAnsi="Times New Roman"/>
          <w:i/>
          <w:iCs/>
          <w:sz w:val="16"/>
          <w:szCs w:val="16"/>
          <w:lang w:eastAsia="fr-FR"/>
        </w:rPr>
        <w:t>Source : MEF : RIBA-Juillet 2013</w:t>
      </w:r>
    </w:p>
    <w:p w:rsidR="009C4305" w:rsidRPr="0086318A" w:rsidRDefault="009C4305" w:rsidP="007B0EAD">
      <w:pPr>
        <w:spacing w:after="0" w:line="240" w:lineRule="auto"/>
        <w:jc w:val="both"/>
        <w:rPr>
          <w:rFonts w:ascii="Times New Roman" w:hAnsi="Times New Roman"/>
        </w:rPr>
      </w:pPr>
    </w:p>
    <w:p w:rsidR="00121AEE" w:rsidRPr="001241AA" w:rsidRDefault="00121AEE" w:rsidP="0029226A">
      <w:pPr>
        <w:spacing w:after="0"/>
        <w:jc w:val="both"/>
        <w:rPr>
          <w:rFonts w:ascii="Times New Roman" w:hAnsi="Times New Roman"/>
          <w:sz w:val="24"/>
          <w:szCs w:val="24"/>
        </w:rPr>
      </w:pPr>
      <w:r w:rsidRPr="001241AA">
        <w:rPr>
          <w:rFonts w:ascii="Times New Roman" w:hAnsi="Times New Roman"/>
          <w:sz w:val="24"/>
          <w:szCs w:val="24"/>
        </w:rPr>
        <w:t>Les bâtiments coloniaux</w:t>
      </w:r>
      <w:r w:rsidR="00C9320C" w:rsidRPr="001241AA">
        <w:rPr>
          <w:rFonts w:ascii="Times New Roman" w:hAnsi="Times New Roman"/>
          <w:sz w:val="24"/>
          <w:szCs w:val="24"/>
        </w:rPr>
        <w:t xml:space="preserve"> (au nombre de 167)</w:t>
      </w:r>
      <w:r w:rsidRPr="001241AA">
        <w:rPr>
          <w:rFonts w:ascii="Times New Roman" w:hAnsi="Times New Roman"/>
          <w:sz w:val="24"/>
          <w:szCs w:val="24"/>
        </w:rPr>
        <w:t xml:space="preserve"> sont encore présents dans tous les départements</w:t>
      </w:r>
      <w:r w:rsidR="00C9320C" w:rsidRPr="001241AA">
        <w:rPr>
          <w:rFonts w:ascii="Times New Roman" w:hAnsi="Times New Roman"/>
          <w:sz w:val="24"/>
          <w:szCs w:val="24"/>
        </w:rPr>
        <w:t>,</w:t>
      </w:r>
      <w:r w:rsidRPr="001241AA">
        <w:rPr>
          <w:rFonts w:ascii="Times New Roman" w:hAnsi="Times New Roman"/>
          <w:sz w:val="24"/>
          <w:szCs w:val="24"/>
        </w:rPr>
        <w:t xml:space="preserve"> mais plus représentés dans le Plateau</w:t>
      </w:r>
      <w:r w:rsidR="00C9320C" w:rsidRPr="001241AA">
        <w:rPr>
          <w:rFonts w:ascii="Times New Roman" w:hAnsi="Times New Roman"/>
          <w:sz w:val="24"/>
          <w:szCs w:val="24"/>
        </w:rPr>
        <w:t xml:space="preserve"> (104 sur 167)</w:t>
      </w:r>
      <w:r w:rsidRPr="001241AA">
        <w:rPr>
          <w:rFonts w:ascii="Times New Roman" w:hAnsi="Times New Roman"/>
          <w:sz w:val="24"/>
          <w:szCs w:val="24"/>
        </w:rPr>
        <w:t>, le Zou</w:t>
      </w:r>
      <w:r w:rsidR="00C9320C" w:rsidRPr="001241AA">
        <w:rPr>
          <w:rFonts w:ascii="Times New Roman" w:hAnsi="Times New Roman"/>
          <w:sz w:val="24"/>
          <w:szCs w:val="24"/>
        </w:rPr>
        <w:t xml:space="preserve"> (20 sur 167)</w:t>
      </w:r>
      <w:r w:rsidRPr="001241AA">
        <w:rPr>
          <w:rFonts w:ascii="Times New Roman" w:hAnsi="Times New Roman"/>
          <w:sz w:val="24"/>
          <w:szCs w:val="24"/>
        </w:rPr>
        <w:t xml:space="preserve"> et dans une moindre mesure dans les départements de l’</w:t>
      </w:r>
      <w:proofErr w:type="spellStart"/>
      <w:r w:rsidRPr="001241AA">
        <w:rPr>
          <w:rFonts w:ascii="Times New Roman" w:hAnsi="Times New Roman"/>
          <w:sz w:val="24"/>
          <w:szCs w:val="24"/>
        </w:rPr>
        <w:t>Ouémé</w:t>
      </w:r>
      <w:proofErr w:type="spellEnd"/>
      <w:r w:rsidR="00C9320C" w:rsidRPr="001241AA">
        <w:rPr>
          <w:rFonts w:ascii="Times New Roman" w:hAnsi="Times New Roman"/>
          <w:sz w:val="24"/>
          <w:szCs w:val="24"/>
        </w:rPr>
        <w:t xml:space="preserve"> (9 sur 167)</w:t>
      </w:r>
      <w:r w:rsidRPr="001241AA">
        <w:rPr>
          <w:rFonts w:ascii="Times New Roman" w:hAnsi="Times New Roman"/>
          <w:sz w:val="24"/>
          <w:szCs w:val="24"/>
        </w:rPr>
        <w:t xml:space="preserve">, du </w:t>
      </w:r>
      <w:proofErr w:type="spellStart"/>
      <w:r w:rsidRPr="001241AA">
        <w:rPr>
          <w:rFonts w:ascii="Times New Roman" w:hAnsi="Times New Roman"/>
          <w:sz w:val="24"/>
          <w:szCs w:val="24"/>
        </w:rPr>
        <w:t>Borgou</w:t>
      </w:r>
      <w:proofErr w:type="spellEnd"/>
      <w:r w:rsidRPr="001241AA">
        <w:rPr>
          <w:rFonts w:ascii="Times New Roman" w:hAnsi="Times New Roman"/>
          <w:sz w:val="24"/>
          <w:szCs w:val="24"/>
        </w:rPr>
        <w:t xml:space="preserve"> </w:t>
      </w:r>
      <w:r w:rsidR="00C9320C" w:rsidRPr="001241AA">
        <w:rPr>
          <w:rFonts w:ascii="Times New Roman" w:hAnsi="Times New Roman"/>
          <w:sz w:val="24"/>
          <w:szCs w:val="24"/>
        </w:rPr>
        <w:t xml:space="preserve">(8 sur 167) </w:t>
      </w:r>
      <w:r w:rsidRPr="001241AA">
        <w:rPr>
          <w:rFonts w:ascii="Times New Roman" w:hAnsi="Times New Roman"/>
          <w:sz w:val="24"/>
          <w:szCs w:val="24"/>
        </w:rPr>
        <w:t>de l’Atlantique</w:t>
      </w:r>
      <w:r w:rsidR="00C9320C" w:rsidRPr="001241AA">
        <w:rPr>
          <w:rFonts w:ascii="Times New Roman" w:hAnsi="Times New Roman"/>
          <w:sz w:val="24"/>
          <w:szCs w:val="24"/>
        </w:rPr>
        <w:t xml:space="preserve"> (6 sur 167)</w:t>
      </w:r>
      <w:r w:rsidRPr="001241AA">
        <w:rPr>
          <w:rFonts w:ascii="Times New Roman" w:hAnsi="Times New Roman"/>
          <w:sz w:val="24"/>
          <w:szCs w:val="24"/>
        </w:rPr>
        <w:t xml:space="preserve"> et de l’</w:t>
      </w:r>
      <w:proofErr w:type="spellStart"/>
      <w:r w:rsidRPr="001241AA">
        <w:rPr>
          <w:rFonts w:ascii="Times New Roman" w:hAnsi="Times New Roman"/>
          <w:sz w:val="24"/>
          <w:szCs w:val="24"/>
        </w:rPr>
        <w:t>Atacora</w:t>
      </w:r>
      <w:proofErr w:type="spellEnd"/>
      <w:r w:rsidR="00C9320C" w:rsidRPr="001241AA">
        <w:rPr>
          <w:rFonts w:ascii="Times New Roman" w:hAnsi="Times New Roman"/>
          <w:sz w:val="24"/>
          <w:szCs w:val="24"/>
        </w:rPr>
        <w:t xml:space="preserve"> (6 sur 167)</w:t>
      </w:r>
      <w:r w:rsidRPr="001241AA">
        <w:rPr>
          <w:rFonts w:ascii="Times New Roman" w:hAnsi="Times New Roman"/>
          <w:sz w:val="24"/>
          <w:szCs w:val="24"/>
        </w:rPr>
        <w:t>. Les constructions récentes</w:t>
      </w:r>
      <w:r w:rsidR="00C9320C" w:rsidRPr="001241AA">
        <w:rPr>
          <w:rFonts w:ascii="Times New Roman" w:hAnsi="Times New Roman"/>
          <w:sz w:val="24"/>
          <w:szCs w:val="24"/>
        </w:rPr>
        <w:t xml:space="preserve"> (au nombre de 1 829</w:t>
      </w:r>
      <w:r w:rsidRPr="001241AA">
        <w:rPr>
          <w:rFonts w:ascii="Times New Roman" w:hAnsi="Times New Roman"/>
          <w:sz w:val="24"/>
          <w:szCs w:val="24"/>
        </w:rPr>
        <w:t xml:space="preserve"> se rencontrent le plus dans l’</w:t>
      </w:r>
      <w:proofErr w:type="spellStart"/>
      <w:r w:rsidRPr="001241AA">
        <w:rPr>
          <w:rFonts w:ascii="Times New Roman" w:hAnsi="Times New Roman"/>
          <w:sz w:val="24"/>
          <w:szCs w:val="24"/>
        </w:rPr>
        <w:t>Ouémé</w:t>
      </w:r>
      <w:proofErr w:type="spellEnd"/>
      <w:r w:rsidR="000175A7" w:rsidRPr="001241AA">
        <w:rPr>
          <w:rFonts w:ascii="Times New Roman" w:hAnsi="Times New Roman"/>
          <w:sz w:val="24"/>
          <w:szCs w:val="24"/>
        </w:rPr>
        <w:t xml:space="preserve"> (286 sur 1 829)</w:t>
      </w:r>
      <w:r w:rsidRPr="001241AA">
        <w:rPr>
          <w:rFonts w:ascii="Times New Roman" w:hAnsi="Times New Roman"/>
          <w:sz w:val="24"/>
          <w:szCs w:val="24"/>
        </w:rPr>
        <w:t xml:space="preserve">, </w:t>
      </w:r>
      <w:r w:rsidR="000175A7" w:rsidRPr="001241AA">
        <w:rPr>
          <w:rFonts w:ascii="Times New Roman" w:hAnsi="Times New Roman"/>
          <w:sz w:val="24"/>
          <w:szCs w:val="24"/>
        </w:rPr>
        <w:t>l’</w:t>
      </w:r>
      <w:proofErr w:type="spellStart"/>
      <w:r w:rsidR="000175A7" w:rsidRPr="001241AA">
        <w:rPr>
          <w:rFonts w:ascii="Times New Roman" w:hAnsi="Times New Roman"/>
          <w:sz w:val="24"/>
          <w:szCs w:val="24"/>
        </w:rPr>
        <w:t>At</w:t>
      </w:r>
      <w:r w:rsidR="00534832" w:rsidRPr="001241AA">
        <w:rPr>
          <w:rFonts w:ascii="Times New Roman" w:hAnsi="Times New Roman"/>
          <w:sz w:val="24"/>
          <w:szCs w:val="24"/>
        </w:rPr>
        <w:t>a</w:t>
      </w:r>
      <w:r w:rsidR="000175A7" w:rsidRPr="001241AA">
        <w:rPr>
          <w:rFonts w:ascii="Times New Roman" w:hAnsi="Times New Roman"/>
          <w:sz w:val="24"/>
          <w:szCs w:val="24"/>
        </w:rPr>
        <w:t>cora</w:t>
      </w:r>
      <w:proofErr w:type="spellEnd"/>
      <w:r w:rsidR="000175A7" w:rsidRPr="001241AA">
        <w:rPr>
          <w:rFonts w:ascii="Times New Roman" w:hAnsi="Times New Roman"/>
          <w:sz w:val="24"/>
          <w:szCs w:val="24"/>
        </w:rPr>
        <w:t xml:space="preserve"> (235 sur 1 829), </w:t>
      </w:r>
      <w:r w:rsidRPr="001241AA">
        <w:rPr>
          <w:rFonts w:ascii="Times New Roman" w:hAnsi="Times New Roman"/>
          <w:sz w:val="24"/>
          <w:szCs w:val="24"/>
        </w:rPr>
        <w:t xml:space="preserve">le </w:t>
      </w:r>
      <w:proofErr w:type="spellStart"/>
      <w:r w:rsidRPr="001241AA">
        <w:rPr>
          <w:rFonts w:ascii="Times New Roman" w:hAnsi="Times New Roman"/>
          <w:sz w:val="24"/>
          <w:szCs w:val="24"/>
        </w:rPr>
        <w:t>Couffo</w:t>
      </w:r>
      <w:proofErr w:type="spellEnd"/>
      <w:r w:rsidR="000175A7" w:rsidRPr="001241AA">
        <w:rPr>
          <w:rFonts w:ascii="Times New Roman" w:hAnsi="Times New Roman"/>
          <w:sz w:val="24"/>
          <w:szCs w:val="24"/>
        </w:rPr>
        <w:t xml:space="preserve"> (198 sur 1 829)</w:t>
      </w:r>
      <w:r w:rsidRPr="001241AA">
        <w:rPr>
          <w:rFonts w:ascii="Times New Roman" w:hAnsi="Times New Roman"/>
          <w:sz w:val="24"/>
          <w:szCs w:val="24"/>
        </w:rPr>
        <w:t xml:space="preserve">, le </w:t>
      </w:r>
      <w:proofErr w:type="spellStart"/>
      <w:r w:rsidRPr="001241AA">
        <w:rPr>
          <w:rFonts w:ascii="Times New Roman" w:hAnsi="Times New Roman"/>
          <w:sz w:val="24"/>
          <w:szCs w:val="24"/>
        </w:rPr>
        <w:t>Borgou</w:t>
      </w:r>
      <w:proofErr w:type="spellEnd"/>
      <w:r w:rsidR="000175A7" w:rsidRPr="001241AA">
        <w:rPr>
          <w:rFonts w:ascii="Times New Roman" w:hAnsi="Times New Roman"/>
          <w:sz w:val="24"/>
          <w:szCs w:val="24"/>
        </w:rPr>
        <w:t xml:space="preserve"> (191 sur 1 829)</w:t>
      </w:r>
      <w:r w:rsidRPr="001241AA">
        <w:rPr>
          <w:rFonts w:ascii="Times New Roman" w:hAnsi="Times New Roman"/>
          <w:sz w:val="24"/>
          <w:szCs w:val="24"/>
        </w:rPr>
        <w:t xml:space="preserve">, </w:t>
      </w:r>
      <w:r w:rsidR="000175A7" w:rsidRPr="001241AA">
        <w:rPr>
          <w:rFonts w:ascii="Times New Roman" w:hAnsi="Times New Roman"/>
          <w:sz w:val="24"/>
          <w:szCs w:val="24"/>
        </w:rPr>
        <w:t>le Zou (181 sur 1 829) et le Mono (132 sur 1 829)</w:t>
      </w:r>
      <w:r w:rsidRPr="001241AA">
        <w:rPr>
          <w:rFonts w:ascii="Times New Roman" w:hAnsi="Times New Roman"/>
          <w:sz w:val="24"/>
          <w:szCs w:val="24"/>
        </w:rPr>
        <w:t xml:space="preserve">. </w:t>
      </w:r>
    </w:p>
    <w:p w:rsidR="002221D1" w:rsidRDefault="002221D1" w:rsidP="00CE66C8">
      <w:pPr>
        <w:tabs>
          <w:tab w:val="left" w:pos="5358"/>
        </w:tabs>
        <w:spacing w:after="0" w:line="240" w:lineRule="auto"/>
        <w:jc w:val="both"/>
        <w:rPr>
          <w:rFonts w:ascii="Times New Roman" w:hAnsi="Times New Roman"/>
        </w:rPr>
      </w:pPr>
    </w:p>
    <w:p w:rsidR="00BC1E9D" w:rsidRDefault="00BC1E9D" w:rsidP="00CE66C8">
      <w:pPr>
        <w:tabs>
          <w:tab w:val="left" w:pos="5358"/>
        </w:tabs>
        <w:spacing w:after="0" w:line="240" w:lineRule="auto"/>
        <w:jc w:val="both"/>
        <w:rPr>
          <w:rFonts w:ascii="Times New Roman" w:hAnsi="Times New Roman"/>
        </w:rPr>
      </w:pPr>
    </w:p>
    <w:p w:rsidR="00BC1E9D" w:rsidRDefault="00BC1E9D" w:rsidP="00CE66C8">
      <w:pPr>
        <w:tabs>
          <w:tab w:val="left" w:pos="5358"/>
        </w:tabs>
        <w:spacing w:after="0" w:line="240" w:lineRule="auto"/>
        <w:jc w:val="both"/>
        <w:rPr>
          <w:rFonts w:ascii="Times New Roman" w:hAnsi="Times New Roman"/>
        </w:rPr>
      </w:pPr>
    </w:p>
    <w:p w:rsidR="00121AEE" w:rsidRPr="0086318A" w:rsidRDefault="00121AEE" w:rsidP="007B0EAD">
      <w:pPr>
        <w:pStyle w:val="Paragraphedeliste"/>
        <w:spacing w:after="0" w:line="240" w:lineRule="auto"/>
        <w:jc w:val="both"/>
        <w:rPr>
          <w:rFonts w:ascii="Times New Roman" w:hAnsi="Times New Roman"/>
        </w:rPr>
      </w:pPr>
    </w:p>
    <w:tbl>
      <w:tblPr>
        <w:tblW w:w="8180" w:type="dxa"/>
        <w:tblInd w:w="53" w:type="dxa"/>
        <w:tblCellMar>
          <w:left w:w="70" w:type="dxa"/>
          <w:right w:w="70" w:type="dxa"/>
        </w:tblCellMar>
        <w:tblLook w:val="04A0"/>
      </w:tblPr>
      <w:tblGrid>
        <w:gridCol w:w="1577"/>
        <w:gridCol w:w="823"/>
        <w:gridCol w:w="1200"/>
        <w:gridCol w:w="1200"/>
        <w:gridCol w:w="1200"/>
        <w:gridCol w:w="1120"/>
        <w:gridCol w:w="1060"/>
      </w:tblGrid>
      <w:tr w:rsidR="00534832" w:rsidRPr="0029226A" w:rsidTr="00534832">
        <w:trPr>
          <w:trHeight w:val="315"/>
        </w:trPr>
        <w:tc>
          <w:tcPr>
            <w:tcW w:w="8180" w:type="dxa"/>
            <w:gridSpan w:val="7"/>
            <w:tcBorders>
              <w:top w:val="nil"/>
              <w:left w:val="nil"/>
              <w:bottom w:val="single" w:sz="8" w:space="0" w:color="auto"/>
              <w:right w:val="nil"/>
            </w:tcBorders>
            <w:shd w:val="clear" w:color="auto" w:fill="auto"/>
            <w:noWrap/>
            <w:vAlign w:val="bottom"/>
            <w:hideMark/>
          </w:tcPr>
          <w:p w:rsidR="00534832" w:rsidRPr="0029226A" w:rsidRDefault="00534832" w:rsidP="004934AC">
            <w:pPr>
              <w:pStyle w:val="Titre1"/>
              <w:numPr>
                <w:ilvl w:val="0"/>
                <w:numId w:val="0"/>
              </w:numPr>
              <w:spacing w:before="0" w:after="240" w:line="240" w:lineRule="auto"/>
              <w:ind w:left="432" w:hanging="432"/>
              <w:rPr>
                <w:rFonts w:ascii="Times New Roman" w:eastAsia="Times New Roman" w:hAnsi="Times New Roman"/>
                <w:bCs w:val="0"/>
                <w:color w:val="000000"/>
                <w:sz w:val="24"/>
                <w:lang w:eastAsia="fr-FR"/>
              </w:rPr>
            </w:pPr>
            <w:bookmarkStart w:id="270" w:name="_Toc375622834"/>
            <w:bookmarkStart w:id="271" w:name="_Toc375622907"/>
            <w:bookmarkStart w:id="272" w:name="_Toc375625360"/>
            <w:bookmarkStart w:id="273" w:name="_Toc375646027"/>
            <w:r w:rsidRPr="004934AC">
              <w:rPr>
                <w:rFonts w:ascii="Times New Roman" w:eastAsia="Times New Roman" w:hAnsi="Times New Roman" w:cs="Times New Roman"/>
                <w:b w:val="0"/>
                <w:color w:val="auto"/>
                <w:sz w:val="24"/>
                <w:szCs w:val="24"/>
                <w:lang w:eastAsia="fr-FR"/>
              </w:rPr>
              <w:t xml:space="preserve">Tableau </w:t>
            </w:r>
            <w:r w:rsidR="00A00B5B" w:rsidRPr="004934AC">
              <w:rPr>
                <w:rFonts w:ascii="Times New Roman" w:eastAsia="Times New Roman" w:hAnsi="Times New Roman" w:cs="Times New Roman"/>
                <w:b w:val="0"/>
                <w:color w:val="auto"/>
                <w:sz w:val="24"/>
                <w:szCs w:val="24"/>
                <w:lang w:eastAsia="fr-FR"/>
              </w:rPr>
              <w:t>2.7</w:t>
            </w:r>
            <w:r w:rsidRPr="004934AC">
              <w:rPr>
                <w:rFonts w:ascii="Times New Roman" w:eastAsia="Times New Roman" w:hAnsi="Times New Roman" w:cs="Times New Roman"/>
                <w:b w:val="0"/>
                <w:color w:val="auto"/>
                <w:sz w:val="24"/>
                <w:szCs w:val="24"/>
                <w:lang w:eastAsia="fr-FR"/>
              </w:rPr>
              <w:t>: Répartition de l'année de construction du bâtiment selon le département</w:t>
            </w:r>
            <w:bookmarkEnd w:id="270"/>
            <w:bookmarkEnd w:id="271"/>
            <w:bookmarkEnd w:id="272"/>
            <w:bookmarkEnd w:id="273"/>
          </w:p>
        </w:tc>
      </w:tr>
      <w:tr w:rsidR="00534832" w:rsidRPr="00534832" w:rsidTr="001241AA">
        <w:trPr>
          <w:trHeight w:val="300"/>
        </w:trPr>
        <w:tc>
          <w:tcPr>
            <w:tcW w:w="1577" w:type="dxa"/>
            <w:tcBorders>
              <w:top w:val="nil"/>
              <w:left w:val="nil"/>
              <w:bottom w:val="nil"/>
              <w:right w:val="nil"/>
            </w:tcBorders>
            <w:shd w:val="clear" w:color="auto" w:fill="auto"/>
            <w:noWrap/>
            <w:vAlign w:val="bottom"/>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p>
        </w:tc>
        <w:tc>
          <w:tcPr>
            <w:tcW w:w="6603" w:type="dxa"/>
            <w:gridSpan w:val="6"/>
            <w:tcBorders>
              <w:top w:val="single" w:sz="8" w:space="0" w:color="auto"/>
              <w:left w:val="nil"/>
              <w:bottom w:val="single" w:sz="8" w:space="0" w:color="auto"/>
              <w:right w:val="nil"/>
            </w:tcBorders>
            <w:shd w:val="clear" w:color="auto" w:fill="auto"/>
            <w:noWrap/>
            <w:vAlign w:val="bottom"/>
            <w:hideMark/>
          </w:tcPr>
          <w:p w:rsidR="00534832" w:rsidRPr="00534832" w:rsidRDefault="00534832" w:rsidP="00534832">
            <w:pPr>
              <w:spacing w:after="0" w:line="240" w:lineRule="auto"/>
              <w:jc w:val="center"/>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 xml:space="preserve">Année de construction du bâtiment </w:t>
            </w:r>
          </w:p>
        </w:tc>
      </w:tr>
      <w:tr w:rsidR="00534832" w:rsidRPr="00534832" w:rsidTr="001241AA">
        <w:trPr>
          <w:trHeight w:val="315"/>
        </w:trPr>
        <w:tc>
          <w:tcPr>
            <w:tcW w:w="1577"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Département</w:t>
            </w:r>
          </w:p>
        </w:tc>
        <w:tc>
          <w:tcPr>
            <w:tcW w:w="823" w:type="dxa"/>
            <w:tcBorders>
              <w:top w:val="nil"/>
              <w:left w:val="nil"/>
              <w:bottom w:val="single" w:sz="8" w:space="0" w:color="auto"/>
              <w:right w:val="nil"/>
            </w:tcBorders>
            <w:shd w:val="clear" w:color="auto" w:fill="auto"/>
            <w:vAlign w:val="bottom"/>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Avant 1960</w:t>
            </w:r>
          </w:p>
        </w:tc>
        <w:tc>
          <w:tcPr>
            <w:tcW w:w="1200" w:type="dxa"/>
            <w:tcBorders>
              <w:top w:val="nil"/>
              <w:left w:val="nil"/>
              <w:bottom w:val="single" w:sz="8" w:space="0" w:color="auto"/>
              <w:right w:val="nil"/>
            </w:tcBorders>
            <w:shd w:val="clear" w:color="auto" w:fill="auto"/>
            <w:vAlign w:val="bottom"/>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1960-1971</w:t>
            </w:r>
          </w:p>
        </w:tc>
        <w:tc>
          <w:tcPr>
            <w:tcW w:w="1200" w:type="dxa"/>
            <w:tcBorders>
              <w:top w:val="nil"/>
              <w:left w:val="nil"/>
              <w:bottom w:val="single" w:sz="8" w:space="0" w:color="auto"/>
              <w:right w:val="nil"/>
            </w:tcBorders>
            <w:shd w:val="clear" w:color="auto" w:fill="auto"/>
            <w:vAlign w:val="bottom"/>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1972-1989</w:t>
            </w:r>
          </w:p>
        </w:tc>
        <w:tc>
          <w:tcPr>
            <w:tcW w:w="1200" w:type="dxa"/>
            <w:tcBorders>
              <w:top w:val="nil"/>
              <w:left w:val="nil"/>
              <w:bottom w:val="single" w:sz="8" w:space="0" w:color="auto"/>
              <w:right w:val="nil"/>
            </w:tcBorders>
            <w:shd w:val="clear" w:color="auto" w:fill="auto"/>
            <w:vAlign w:val="bottom"/>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1990-2013</w:t>
            </w:r>
          </w:p>
        </w:tc>
        <w:tc>
          <w:tcPr>
            <w:tcW w:w="1120" w:type="dxa"/>
            <w:tcBorders>
              <w:top w:val="nil"/>
              <w:left w:val="nil"/>
              <w:bottom w:val="single" w:sz="8" w:space="0" w:color="auto"/>
              <w:right w:val="nil"/>
            </w:tcBorders>
            <w:shd w:val="clear" w:color="auto" w:fill="auto"/>
            <w:vAlign w:val="bottom"/>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Non déclaré</w:t>
            </w:r>
          </w:p>
        </w:tc>
        <w:tc>
          <w:tcPr>
            <w:tcW w:w="1060" w:type="dxa"/>
            <w:tcBorders>
              <w:top w:val="nil"/>
              <w:left w:val="nil"/>
              <w:bottom w:val="single" w:sz="8" w:space="0" w:color="auto"/>
              <w:right w:val="nil"/>
            </w:tcBorders>
            <w:shd w:val="clear" w:color="auto" w:fill="auto"/>
            <w:vAlign w:val="bottom"/>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Total</w:t>
            </w:r>
          </w:p>
        </w:tc>
      </w:tr>
      <w:tr w:rsidR="00534832" w:rsidRPr="00534832" w:rsidTr="001241AA">
        <w:trPr>
          <w:trHeight w:val="300"/>
        </w:trPr>
        <w:tc>
          <w:tcPr>
            <w:tcW w:w="1577" w:type="dxa"/>
            <w:tcBorders>
              <w:top w:val="nil"/>
              <w:left w:val="nil"/>
              <w:bottom w:val="nil"/>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Alibori</w:t>
            </w:r>
          </w:p>
        </w:tc>
        <w:tc>
          <w:tcPr>
            <w:tcW w:w="823"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3</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0</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14</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87</w:t>
            </w:r>
          </w:p>
        </w:tc>
        <w:tc>
          <w:tcPr>
            <w:tcW w:w="112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480</w:t>
            </w:r>
          </w:p>
        </w:tc>
        <w:tc>
          <w:tcPr>
            <w:tcW w:w="106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584</w:t>
            </w:r>
          </w:p>
        </w:tc>
      </w:tr>
      <w:tr w:rsidR="00534832" w:rsidRPr="00534832" w:rsidTr="001241AA">
        <w:trPr>
          <w:trHeight w:val="300"/>
        </w:trPr>
        <w:tc>
          <w:tcPr>
            <w:tcW w:w="1577" w:type="dxa"/>
            <w:tcBorders>
              <w:top w:val="nil"/>
              <w:left w:val="nil"/>
              <w:bottom w:val="nil"/>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proofErr w:type="spellStart"/>
            <w:r w:rsidRPr="00534832">
              <w:rPr>
                <w:rFonts w:ascii="Times New Roman" w:eastAsia="Times New Roman" w:hAnsi="Times New Roman"/>
                <w:color w:val="000000"/>
                <w:sz w:val="20"/>
                <w:szCs w:val="20"/>
                <w:lang w:eastAsia="fr-FR"/>
              </w:rPr>
              <w:t>Atacora</w:t>
            </w:r>
            <w:proofErr w:type="spellEnd"/>
          </w:p>
        </w:tc>
        <w:tc>
          <w:tcPr>
            <w:tcW w:w="823"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6</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6</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91</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235</w:t>
            </w:r>
          </w:p>
        </w:tc>
        <w:tc>
          <w:tcPr>
            <w:tcW w:w="112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384</w:t>
            </w:r>
          </w:p>
        </w:tc>
        <w:tc>
          <w:tcPr>
            <w:tcW w:w="106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722</w:t>
            </w:r>
          </w:p>
        </w:tc>
      </w:tr>
      <w:tr w:rsidR="00534832" w:rsidRPr="00534832" w:rsidTr="001241AA">
        <w:trPr>
          <w:trHeight w:val="300"/>
        </w:trPr>
        <w:tc>
          <w:tcPr>
            <w:tcW w:w="1577" w:type="dxa"/>
            <w:tcBorders>
              <w:top w:val="nil"/>
              <w:left w:val="nil"/>
              <w:bottom w:val="nil"/>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Atlantique</w:t>
            </w:r>
          </w:p>
        </w:tc>
        <w:tc>
          <w:tcPr>
            <w:tcW w:w="823"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6</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0</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16</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96</w:t>
            </w:r>
          </w:p>
        </w:tc>
        <w:tc>
          <w:tcPr>
            <w:tcW w:w="112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405</w:t>
            </w:r>
          </w:p>
        </w:tc>
        <w:tc>
          <w:tcPr>
            <w:tcW w:w="106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523</w:t>
            </w:r>
          </w:p>
        </w:tc>
      </w:tr>
      <w:tr w:rsidR="00534832" w:rsidRPr="00534832" w:rsidTr="001241AA">
        <w:trPr>
          <w:trHeight w:val="300"/>
        </w:trPr>
        <w:tc>
          <w:tcPr>
            <w:tcW w:w="1577" w:type="dxa"/>
            <w:tcBorders>
              <w:top w:val="nil"/>
              <w:left w:val="nil"/>
              <w:bottom w:val="nil"/>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proofErr w:type="spellStart"/>
            <w:r w:rsidRPr="00534832">
              <w:rPr>
                <w:rFonts w:ascii="Times New Roman" w:eastAsia="Times New Roman" w:hAnsi="Times New Roman"/>
                <w:color w:val="000000"/>
                <w:sz w:val="20"/>
                <w:szCs w:val="20"/>
                <w:lang w:eastAsia="fr-FR"/>
              </w:rPr>
              <w:t>Borgou</w:t>
            </w:r>
            <w:proofErr w:type="spellEnd"/>
          </w:p>
        </w:tc>
        <w:tc>
          <w:tcPr>
            <w:tcW w:w="823"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8</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7</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41</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191</w:t>
            </w:r>
          </w:p>
        </w:tc>
        <w:tc>
          <w:tcPr>
            <w:tcW w:w="112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619</w:t>
            </w:r>
          </w:p>
        </w:tc>
        <w:tc>
          <w:tcPr>
            <w:tcW w:w="106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866</w:t>
            </w:r>
          </w:p>
        </w:tc>
      </w:tr>
      <w:tr w:rsidR="00534832" w:rsidRPr="00534832" w:rsidTr="001241AA">
        <w:trPr>
          <w:trHeight w:val="300"/>
        </w:trPr>
        <w:tc>
          <w:tcPr>
            <w:tcW w:w="1577" w:type="dxa"/>
            <w:tcBorders>
              <w:top w:val="nil"/>
              <w:left w:val="nil"/>
              <w:bottom w:val="nil"/>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Collines</w:t>
            </w:r>
          </w:p>
        </w:tc>
        <w:tc>
          <w:tcPr>
            <w:tcW w:w="823"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4</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58</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153</w:t>
            </w:r>
          </w:p>
        </w:tc>
        <w:tc>
          <w:tcPr>
            <w:tcW w:w="112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288</w:t>
            </w:r>
          </w:p>
        </w:tc>
        <w:tc>
          <w:tcPr>
            <w:tcW w:w="106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504</w:t>
            </w:r>
          </w:p>
        </w:tc>
      </w:tr>
      <w:tr w:rsidR="00534832" w:rsidRPr="00534832" w:rsidTr="001241AA">
        <w:trPr>
          <w:trHeight w:val="300"/>
        </w:trPr>
        <w:tc>
          <w:tcPr>
            <w:tcW w:w="1577" w:type="dxa"/>
            <w:tcBorders>
              <w:top w:val="nil"/>
              <w:left w:val="nil"/>
              <w:bottom w:val="nil"/>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proofErr w:type="spellStart"/>
            <w:r w:rsidRPr="00534832">
              <w:rPr>
                <w:rFonts w:ascii="Times New Roman" w:eastAsia="Times New Roman" w:hAnsi="Times New Roman"/>
                <w:color w:val="000000"/>
                <w:sz w:val="20"/>
                <w:szCs w:val="20"/>
                <w:lang w:eastAsia="fr-FR"/>
              </w:rPr>
              <w:t>Couffo</w:t>
            </w:r>
            <w:proofErr w:type="spellEnd"/>
          </w:p>
        </w:tc>
        <w:tc>
          <w:tcPr>
            <w:tcW w:w="823"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3</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0</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12</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198</w:t>
            </w:r>
          </w:p>
        </w:tc>
        <w:tc>
          <w:tcPr>
            <w:tcW w:w="112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166</w:t>
            </w:r>
          </w:p>
        </w:tc>
        <w:tc>
          <w:tcPr>
            <w:tcW w:w="106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379</w:t>
            </w:r>
          </w:p>
        </w:tc>
      </w:tr>
      <w:tr w:rsidR="00534832" w:rsidRPr="00534832" w:rsidTr="001241AA">
        <w:trPr>
          <w:trHeight w:val="300"/>
        </w:trPr>
        <w:tc>
          <w:tcPr>
            <w:tcW w:w="1577" w:type="dxa"/>
            <w:tcBorders>
              <w:top w:val="nil"/>
              <w:left w:val="nil"/>
              <w:bottom w:val="nil"/>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proofErr w:type="spellStart"/>
            <w:r w:rsidRPr="00534832">
              <w:rPr>
                <w:rFonts w:ascii="Times New Roman" w:eastAsia="Times New Roman" w:hAnsi="Times New Roman"/>
                <w:color w:val="000000"/>
                <w:sz w:val="20"/>
                <w:szCs w:val="20"/>
                <w:lang w:eastAsia="fr-FR"/>
              </w:rPr>
              <w:t>Donga</w:t>
            </w:r>
            <w:proofErr w:type="spellEnd"/>
          </w:p>
        </w:tc>
        <w:tc>
          <w:tcPr>
            <w:tcW w:w="823"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2</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2</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16</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82</w:t>
            </w:r>
          </w:p>
        </w:tc>
        <w:tc>
          <w:tcPr>
            <w:tcW w:w="112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183</w:t>
            </w:r>
          </w:p>
        </w:tc>
        <w:tc>
          <w:tcPr>
            <w:tcW w:w="106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285</w:t>
            </w:r>
          </w:p>
        </w:tc>
      </w:tr>
      <w:tr w:rsidR="00534832" w:rsidRPr="00534832" w:rsidTr="001241AA">
        <w:trPr>
          <w:trHeight w:val="300"/>
        </w:trPr>
        <w:tc>
          <w:tcPr>
            <w:tcW w:w="1577" w:type="dxa"/>
            <w:tcBorders>
              <w:top w:val="nil"/>
              <w:left w:val="nil"/>
              <w:bottom w:val="nil"/>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Littoral</w:t>
            </w:r>
          </w:p>
        </w:tc>
        <w:tc>
          <w:tcPr>
            <w:tcW w:w="823"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4</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10</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23</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89</w:t>
            </w:r>
          </w:p>
        </w:tc>
        <w:tc>
          <w:tcPr>
            <w:tcW w:w="112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552</w:t>
            </w:r>
          </w:p>
        </w:tc>
        <w:tc>
          <w:tcPr>
            <w:tcW w:w="106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678</w:t>
            </w:r>
          </w:p>
        </w:tc>
      </w:tr>
      <w:tr w:rsidR="00534832" w:rsidRPr="00534832" w:rsidTr="001241AA">
        <w:trPr>
          <w:trHeight w:val="300"/>
        </w:trPr>
        <w:tc>
          <w:tcPr>
            <w:tcW w:w="1577" w:type="dxa"/>
            <w:tcBorders>
              <w:top w:val="nil"/>
              <w:left w:val="nil"/>
              <w:bottom w:val="nil"/>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Mono</w:t>
            </w:r>
          </w:p>
        </w:tc>
        <w:tc>
          <w:tcPr>
            <w:tcW w:w="823"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9</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20</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132</w:t>
            </w:r>
          </w:p>
        </w:tc>
        <w:tc>
          <w:tcPr>
            <w:tcW w:w="112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362</w:t>
            </w:r>
          </w:p>
        </w:tc>
        <w:tc>
          <w:tcPr>
            <w:tcW w:w="106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524</w:t>
            </w:r>
          </w:p>
        </w:tc>
      </w:tr>
      <w:tr w:rsidR="00534832" w:rsidRPr="00534832" w:rsidTr="001241AA">
        <w:trPr>
          <w:trHeight w:val="300"/>
        </w:trPr>
        <w:tc>
          <w:tcPr>
            <w:tcW w:w="1577" w:type="dxa"/>
            <w:tcBorders>
              <w:top w:val="nil"/>
              <w:left w:val="nil"/>
              <w:bottom w:val="nil"/>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proofErr w:type="spellStart"/>
            <w:r w:rsidRPr="00534832">
              <w:rPr>
                <w:rFonts w:ascii="Times New Roman" w:eastAsia="Times New Roman" w:hAnsi="Times New Roman"/>
                <w:color w:val="000000"/>
                <w:sz w:val="20"/>
                <w:szCs w:val="20"/>
                <w:lang w:eastAsia="fr-FR"/>
              </w:rPr>
              <w:t>Ouémé</w:t>
            </w:r>
            <w:proofErr w:type="spellEnd"/>
          </w:p>
        </w:tc>
        <w:tc>
          <w:tcPr>
            <w:tcW w:w="823"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9</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12</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23</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286</w:t>
            </w:r>
          </w:p>
        </w:tc>
        <w:tc>
          <w:tcPr>
            <w:tcW w:w="112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323</w:t>
            </w:r>
          </w:p>
        </w:tc>
        <w:tc>
          <w:tcPr>
            <w:tcW w:w="106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653</w:t>
            </w:r>
          </w:p>
        </w:tc>
      </w:tr>
      <w:tr w:rsidR="00534832" w:rsidRPr="00534832" w:rsidTr="001241AA">
        <w:trPr>
          <w:trHeight w:val="300"/>
        </w:trPr>
        <w:tc>
          <w:tcPr>
            <w:tcW w:w="1577" w:type="dxa"/>
            <w:tcBorders>
              <w:top w:val="nil"/>
              <w:left w:val="nil"/>
              <w:bottom w:val="nil"/>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Plateau</w:t>
            </w:r>
          </w:p>
        </w:tc>
        <w:tc>
          <w:tcPr>
            <w:tcW w:w="823"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104</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6</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50</w:t>
            </w:r>
          </w:p>
        </w:tc>
        <w:tc>
          <w:tcPr>
            <w:tcW w:w="120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99</w:t>
            </w:r>
          </w:p>
        </w:tc>
        <w:tc>
          <w:tcPr>
            <w:tcW w:w="112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273</w:t>
            </w:r>
          </w:p>
        </w:tc>
        <w:tc>
          <w:tcPr>
            <w:tcW w:w="1060" w:type="dxa"/>
            <w:tcBorders>
              <w:top w:val="nil"/>
              <w:left w:val="nil"/>
              <w:bottom w:val="nil"/>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532</w:t>
            </w:r>
          </w:p>
        </w:tc>
      </w:tr>
      <w:tr w:rsidR="00534832" w:rsidRPr="00534832" w:rsidTr="001241AA">
        <w:trPr>
          <w:trHeight w:val="315"/>
        </w:trPr>
        <w:tc>
          <w:tcPr>
            <w:tcW w:w="1577"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Zou</w:t>
            </w:r>
          </w:p>
        </w:tc>
        <w:tc>
          <w:tcPr>
            <w:tcW w:w="823"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20</w:t>
            </w:r>
          </w:p>
        </w:tc>
        <w:tc>
          <w:tcPr>
            <w:tcW w:w="1200"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2</w:t>
            </w:r>
          </w:p>
        </w:tc>
        <w:tc>
          <w:tcPr>
            <w:tcW w:w="1200"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50</w:t>
            </w:r>
          </w:p>
        </w:tc>
        <w:tc>
          <w:tcPr>
            <w:tcW w:w="1200"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181</w:t>
            </w:r>
          </w:p>
        </w:tc>
        <w:tc>
          <w:tcPr>
            <w:tcW w:w="1120"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394</w:t>
            </w:r>
          </w:p>
        </w:tc>
        <w:tc>
          <w:tcPr>
            <w:tcW w:w="1060"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color w:val="000000"/>
                <w:sz w:val="20"/>
                <w:szCs w:val="20"/>
                <w:lang w:eastAsia="fr-FR"/>
              </w:rPr>
            </w:pPr>
            <w:r w:rsidRPr="00534832">
              <w:rPr>
                <w:rFonts w:ascii="Times New Roman" w:eastAsia="Times New Roman" w:hAnsi="Times New Roman"/>
                <w:color w:val="000000"/>
                <w:sz w:val="20"/>
                <w:szCs w:val="20"/>
                <w:lang w:eastAsia="fr-FR"/>
              </w:rPr>
              <w:t>647</w:t>
            </w:r>
          </w:p>
        </w:tc>
      </w:tr>
      <w:tr w:rsidR="00534832" w:rsidRPr="00534832" w:rsidTr="001241AA">
        <w:trPr>
          <w:trHeight w:val="206"/>
        </w:trPr>
        <w:tc>
          <w:tcPr>
            <w:tcW w:w="1577" w:type="dxa"/>
            <w:tcBorders>
              <w:top w:val="nil"/>
              <w:left w:val="nil"/>
              <w:bottom w:val="single" w:sz="8" w:space="0" w:color="auto"/>
              <w:right w:val="nil"/>
            </w:tcBorders>
            <w:shd w:val="clear" w:color="auto" w:fill="auto"/>
            <w:hideMark/>
          </w:tcPr>
          <w:p w:rsidR="00534832" w:rsidRPr="00534832" w:rsidRDefault="00534832" w:rsidP="00534832">
            <w:pPr>
              <w:spacing w:after="0" w:line="240" w:lineRule="auto"/>
              <w:rPr>
                <w:rFonts w:ascii="Times New Roman" w:eastAsia="Times New Roman" w:hAnsi="Times New Roman"/>
                <w:b/>
                <w:bCs/>
                <w:color w:val="000000"/>
                <w:sz w:val="20"/>
                <w:szCs w:val="20"/>
                <w:lang w:eastAsia="fr-FR"/>
              </w:rPr>
            </w:pPr>
            <w:r w:rsidRPr="00534832">
              <w:rPr>
                <w:rFonts w:ascii="Times New Roman" w:eastAsia="Times New Roman" w:hAnsi="Times New Roman"/>
                <w:b/>
                <w:bCs/>
                <w:color w:val="000000"/>
                <w:sz w:val="20"/>
                <w:szCs w:val="20"/>
                <w:lang w:eastAsia="fr-FR"/>
              </w:rPr>
              <w:t>Total</w:t>
            </w:r>
          </w:p>
        </w:tc>
        <w:tc>
          <w:tcPr>
            <w:tcW w:w="823"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b/>
                <w:bCs/>
                <w:color w:val="000000"/>
                <w:sz w:val="20"/>
                <w:szCs w:val="20"/>
                <w:lang w:eastAsia="fr-FR"/>
              </w:rPr>
            </w:pPr>
            <w:r w:rsidRPr="00534832">
              <w:rPr>
                <w:rFonts w:ascii="Times New Roman" w:eastAsia="Times New Roman" w:hAnsi="Times New Roman"/>
                <w:b/>
                <w:bCs/>
                <w:color w:val="000000"/>
                <w:sz w:val="20"/>
                <w:szCs w:val="20"/>
                <w:lang w:eastAsia="fr-FR"/>
              </w:rPr>
              <w:t>167</w:t>
            </w:r>
          </w:p>
        </w:tc>
        <w:tc>
          <w:tcPr>
            <w:tcW w:w="1200"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b/>
                <w:bCs/>
                <w:color w:val="000000"/>
                <w:sz w:val="20"/>
                <w:szCs w:val="20"/>
                <w:lang w:eastAsia="fr-FR"/>
              </w:rPr>
            </w:pPr>
            <w:r w:rsidRPr="00534832">
              <w:rPr>
                <w:rFonts w:ascii="Times New Roman" w:eastAsia="Times New Roman" w:hAnsi="Times New Roman"/>
                <w:b/>
                <w:bCs/>
                <w:color w:val="000000"/>
                <w:sz w:val="20"/>
                <w:szCs w:val="20"/>
                <w:lang w:eastAsia="fr-FR"/>
              </w:rPr>
              <w:t>58</w:t>
            </w:r>
          </w:p>
        </w:tc>
        <w:tc>
          <w:tcPr>
            <w:tcW w:w="1200"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b/>
                <w:bCs/>
                <w:color w:val="000000"/>
                <w:sz w:val="20"/>
                <w:szCs w:val="20"/>
                <w:lang w:eastAsia="fr-FR"/>
              </w:rPr>
            </w:pPr>
            <w:r w:rsidRPr="00534832">
              <w:rPr>
                <w:rFonts w:ascii="Times New Roman" w:eastAsia="Times New Roman" w:hAnsi="Times New Roman"/>
                <w:b/>
                <w:bCs/>
                <w:color w:val="000000"/>
                <w:sz w:val="20"/>
                <w:szCs w:val="20"/>
                <w:lang w:eastAsia="fr-FR"/>
              </w:rPr>
              <w:t>414</w:t>
            </w:r>
          </w:p>
        </w:tc>
        <w:tc>
          <w:tcPr>
            <w:tcW w:w="1200"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b/>
                <w:bCs/>
                <w:color w:val="000000"/>
                <w:sz w:val="20"/>
                <w:szCs w:val="20"/>
                <w:lang w:eastAsia="fr-FR"/>
              </w:rPr>
            </w:pPr>
            <w:r w:rsidRPr="00534832">
              <w:rPr>
                <w:rFonts w:ascii="Times New Roman" w:eastAsia="Times New Roman" w:hAnsi="Times New Roman"/>
                <w:b/>
                <w:bCs/>
                <w:color w:val="000000"/>
                <w:sz w:val="20"/>
                <w:szCs w:val="20"/>
                <w:lang w:eastAsia="fr-FR"/>
              </w:rPr>
              <w:t>1 829</w:t>
            </w:r>
          </w:p>
        </w:tc>
        <w:tc>
          <w:tcPr>
            <w:tcW w:w="1120"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b/>
                <w:bCs/>
                <w:color w:val="000000"/>
                <w:sz w:val="20"/>
                <w:szCs w:val="20"/>
                <w:lang w:eastAsia="fr-FR"/>
              </w:rPr>
            </w:pPr>
            <w:r w:rsidRPr="00534832">
              <w:rPr>
                <w:rFonts w:ascii="Times New Roman" w:eastAsia="Times New Roman" w:hAnsi="Times New Roman"/>
                <w:b/>
                <w:bCs/>
                <w:color w:val="000000"/>
                <w:sz w:val="20"/>
                <w:szCs w:val="20"/>
                <w:lang w:eastAsia="fr-FR"/>
              </w:rPr>
              <w:t>4 429</w:t>
            </w:r>
          </w:p>
        </w:tc>
        <w:tc>
          <w:tcPr>
            <w:tcW w:w="1060" w:type="dxa"/>
            <w:tcBorders>
              <w:top w:val="nil"/>
              <w:left w:val="nil"/>
              <w:bottom w:val="single" w:sz="8" w:space="0" w:color="auto"/>
              <w:right w:val="nil"/>
            </w:tcBorders>
            <w:shd w:val="clear" w:color="auto" w:fill="auto"/>
            <w:noWrap/>
            <w:hideMark/>
          </w:tcPr>
          <w:p w:rsidR="00534832" w:rsidRPr="00534832" w:rsidRDefault="00534832" w:rsidP="00534832">
            <w:pPr>
              <w:spacing w:after="0" w:line="240" w:lineRule="auto"/>
              <w:jc w:val="right"/>
              <w:rPr>
                <w:rFonts w:ascii="Times New Roman" w:eastAsia="Times New Roman" w:hAnsi="Times New Roman"/>
                <w:b/>
                <w:bCs/>
                <w:color w:val="000000"/>
                <w:sz w:val="20"/>
                <w:szCs w:val="20"/>
                <w:lang w:eastAsia="fr-FR"/>
              </w:rPr>
            </w:pPr>
            <w:r w:rsidRPr="00534832">
              <w:rPr>
                <w:rFonts w:ascii="Times New Roman" w:eastAsia="Times New Roman" w:hAnsi="Times New Roman"/>
                <w:b/>
                <w:bCs/>
                <w:color w:val="000000"/>
                <w:sz w:val="20"/>
                <w:szCs w:val="20"/>
                <w:lang w:eastAsia="fr-FR"/>
              </w:rPr>
              <w:t>6 897</w:t>
            </w:r>
          </w:p>
        </w:tc>
      </w:tr>
      <w:tr w:rsidR="002221D1" w:rsidRPr="00534832" w:rsidTr="001241AA">
        <w:trPr>
          <w:trHeight w:val="206"/>
        </w:trPr>
        <w:tc>
          <w:tcPr>
            <w:tcW w:w="1577" w:type="dxa"/>
            <w:tcBorders>
              <w:top w:val="nil"/>
              <w:left w:val="nil"/>
              <w:bottom w:val="single" w:sz="8" w:space="0" w:color="auto"/>
              <w:right w:val="nil"/>
            </w:tcBorders>
            <w:shd w:val="clear" w:color="auto" w:fill="auto"/>
            <w:hideMark/>
          </w:tcPr>
          <w:p w:rsidR="002221D1" w:rsidRPr="00534832" w:rsidRDefault="001241AA" w:rsidP="001241AA">
            <w:pPr>
              <w:spacing w:after="0" w:line="240" w:lineRule="auto"/>
              <w:rPr>
                <w:rFonts w:ascii="Times New Roman" w:eastAsia="Times New Roman" w:hAnsi="Times New Roman"/>
                <w:b/>
                <w:bCs/>
                <w:color w:val="000000"/>
                <w:sz w:val="20"/>
                <w:szCs w:val="20"/>
                <w:lang w:eastAsia="fr-FR"/>
              </w:rPr>
            </w:pPr>
            <w:r>
              <w:rPr>
                <w:rFonts w:ascii="Times New Roman" w:eastAsia="Times New Roman" w:hAnsi="Times New Roman"/>
                <w:b/>
                <w:bCs/>
                <w:color w:val="000000"/>
                <w:sz w:val="20"/>
                <w:szCs w:val="20"/>
                <w:lang w:eastAsia="fr-FR"/>
              </w:rPr>
              <w:t>Proportion (</w:t>
            </w:r>
            <w:r w:rsidR="002221D1">
              <w:rPr>
                <w:rFonts w:ascii="Times New Roman" w:eastAsia="Times New Roman" w:hAnsi="Times New Roman"/>
                <w:b/>
                <w:bCs/>
                <w:color w:val="000000"/>
                <w:sz w:val="20"/>
                <w:szCs w:val="20"/>
                <w:lang w:eastAsia="fr-FR"/>
              </w:rPr>
              <w:t>%)</w:t>
            </w:r>
          </w:p>
        </w:tc>
        <w:tc>
          <w:tcPr>
            <w:tcW w:w="823" w:type="dxa"/>
            <w:tcBorders>
              <w:top w:val="nil"/>
              <w:left w:val="nil"/>
              <w:bottom w:val="single" w:sz="8" w:space="0" w:color="auto"/>
              <w:right w:val="nil"/>
            </w:tcBorders>
            <w:shd w:val="clear" w:color="auto" w:fill="auto"/>
            <w:noWrap/>
            <w:hideMark/>
          </w:tcPr>
          <w:p w:rsidR="002221D1" w:rsidRPr="00534832" w:rsidRDefault="001241AA" w:rsidP="00534832">
            <w:pPr>
              <w:spacing w:after="0" w:line="240" w:lineRule="auto"/>
              <w:jc w:val="right"/>
              <w:rPr>
                <w:rFonts w:ascii="Times New Roman" w:eastAsia="Times New Roman" w:hAnsi="Times New Roman"/>
                <w:b/>
                <w:bCs/>
                <w:color w:val="000000"/>
                <w:sz w:val="20"/>
                <w:szCs w:val="20"/>
                <w:lang w:eastAsia="fr-FR"/>
              </w:rPr>
            </w:pPr>
            <w:r>
              <w:rPr>
                <w:rFonts w:ascii="Times New Roman" w:eastAsia="Times New Roman" w:hAnsi="Times New Roman"/>
                <w:b/>
                <w:bCs/>
                <w:color w:val="000000"/>
                <w:sz w:val="20"/>
                <w:szCs w:val="20"/>
                <w:lang w:eastAsia="fr-FR"/>
              </w:rPr>
              <w:t>2,4</w:t>
            </w:r>
          </w:p>
        </w:tc>
        <w:tc>
          <w:tcPr>
            <w:tcW w:w="1200" w:type="dxa"/>
            <w:tcBorders>
              <w:top w:val="nil"/>
              <w:left w:val="nil"/>
              <w:bottom w:val="single" w:sz="8" w:space="0" w:color="auto"/>
              <w:right w:val="nil"/>
            </w:tcBorders>
            <w:shd w:val="clear" w:color="auto" w:fill="auto"/>
            <w:noWrap/>
            <w:hideMark/>
          </w:tcPr>
          <w:p w:rsidR="002221D1" w:rsidRPr="00534832" w:rsidRDefault="001241AA" w:rsidP="00534832">
            <w:pPr>
              <w:spacing w:after="0" w:line="240" w:lineRule="auto"/>
              <w:jc w:val="right"/>
              <w:rPr>
                <w:rFonts w:ascii="Times New Roman" w:eastAsia="Times New Roman" w:hAnsi="Times New Roman"/>
                <w:b/>
                <w:bCs/>
                <w:color w:val="000000"/>
                <w:sz w:val="20"/>
                <w:szCs w:val="20"/>
                <w:lang w:eastAsia="fr-FR"/>
              </w:rPr>
            </w:pPr>
            <w:r>
              <w:rPr>
                <w:rFonts w:ascii="Times New Roman" w:eastAsia="Times New Roman" w:hAnsi="Times New Roman"/>
                <w:b/>
                <w:bCs/>
                <w:color w:val="000000"/>
                <w:sz w:val="20"/>
                <w:szCs w:val="20"/>
                <w:lang w:eastAsia="fr-FR"/>
              </w:rPr>
              <w:t>0,8</w:t>
            </w:r>
          </w:p>
        </w:tc>
        <w:tc>
          <w:tcPr>
            <w:tcW w:w="1200" w:type="dxa"/>
            <w:tcBorders>
              <w:top w:val="nil"/>
              <w:left w:val="nil"/>
              <w:bottom w:val="single" w:sz="8" w:space="0" w:color="auto"/>
              <w:right w:val="nil"/>
            </w:tcBorders>
            <w:shd w:val="clear" w:color="auto" w:fill="auto"/>
            <w:noWrap/>
            <w:hideMark/>
          </w:tcPr>
          <w:p w:rsidR="002221D1" w:rsidRPr="00534832" w:rsidRDefault="001241AA" w:rsidP="00534832">
            <w:pPr>
              <w:spacing w:after="0" w:line="240" w:lineRule="auto"/>
              <w:jc w:val="right"/>
              <w:rPr>
                <w:rFonts w:ascii="Times New Roman" w:eastAsia="Times New Roman" w:hAnsi="Times New Roman"/>
                <w:b/>
                <w:bCs/>
                <w:color w:val="000000"/>
                <w:sz w:val="20"/>
                <w:szCs w:val="20"/>
                <w:lang w:eastAsia="fr-FR"/>
              </w:rPr>
            </w:pPr>
            <w:r>
              <w:rPr>
                <w:rFonts w:ascii="Times New Roman" w:eastAsia="Times New Roman" w:hAnsi="Times New Roman"/>
                <w:b/>
                <w:bCs/>
                <w:color w:val="000000"/>
                <w:sz w:val="20"/>
                <w:szCs w:val="20"/>
                <w:lang w:eastAsia="fr-FR"/>
              </w:rPr>
              <w:t>6,0</w:t>
            </w:r>
          </w:p>
        </w:tc>
        <w:tc>
          <w:tcPr>
            <w:tcW w:w="1200" w:type="dxa"/>
            <w:tcBorders>
              <w:top w:val="nil"/>
              <w:left w:val="nil"/>
              <w:bottom w:val="single" w:sz="8" w:space="0" w:color="auto"/>
              <w:right w:val="nil"/>
            </w:tcBorders>
            <w:shd w:val="clear" w:color="auto" w:fill="auto"/>
            <w:noWrap/>
            <w:hideMark/>
          </w:tcPr>
          <w:p w:rsidR="002221D1" w:rsidRPr="00534832" w:rsidRDefault="001241AA" w:rsidP="00534832">
            <w:pPr>
              <w:spacing w:after="0" w:line="240" w:lineRule="auto"/>
              <w:jc w:val="right"/>
              <w:rPr>
                <w:rFonts w:ascii="Times New Roman" w:eastAsia="Times New Roman" w:hAnsi="Times New Roman"/>
                <w:b/>
                <w:bCs/>
                <w:color w:val="000000"/>
                <w:sz w:val="20"/>
                <w:szCs w:val="20"/>
                <w:lang w:eastAsia="fr-FR"/>
              </w:rPr>
            </w:pPr>
            <w:r>
              <w:rPr>
                <w:rFonts w:ascii="Times New Roman" w:eastAsia="Times New Roman" w:hAnsi="Times New Roman"/>
                <w:b/>
                <w:bCs/>
                <w:color w:val="000000"/>
                <w:sz w:val="20"/>
                <w:szCs w:val="20"/>
                <w:lang w:eastAsia="fr-FR"/>
              </w:rPr>
              <w:t>26,5</w:t>
            </w:r>
          </w:p>
        </w:tc>
        <w:tc>
          <w:tcPr>
            <w:tcW w:w="1120" w:type="dxa"/>
            <w:tcBorders>
              <w:top w:val="nil"/>
              <w:left w:val="nil"/>
              <w:bottom w:val="single" w:sz="8" w:space="0" w:color="auto"/>
              <w:right w:val="nil"/>
            </w:tcBorders>
            <w:shd w:val="clear" w:color="auto" w:fill="auto"/>
            <w:noWrap/>
            <w:hideMark/>
          </w:tcPr>
          <w:p w:rsidR="002221D1" w:rsidRPr="00534832" w:rsidRDefault="001241AA" w:rsidP="00534832">
            <w:pPr>
              <w:spacing w:after="0" w:line="240" w:lineRule="auto"/>
              <w:jc w:val="right"/>
              <w:rPr>
                <w:rFonts w:ascii="Times New Roman" w:eastAsia="Times New Roman" w:hAnsi="Times New Roman"/>
                <w:b/>
                <w:bCs/>
                <w:color w:val="000000"/>
                <w:sz w:val="20"/>
                <w:szCs w:val="20"/>
                <w:lang w:eastAsia="fr-FR"/>
              </w:rPr>
            </w:pPr>
            <w:r>
              <w:rPr>
                <w:rFonts w:ascii="Times New Roman" w:eastAsia="Times New Roman" w:hAnsi="Times New Roman"/>
                <w:b/>
                <w:bCs/>
                <w:color w:val="000000"/>
                <w:sz w:val="20"/>
                <w:szCs w:val="20"/>
                <w:lang w:eastAsia="fr-FR"/>
              </w:rPr>
              <w:t>64,2</w:t>
            </w:r>
          </w:p>
        </w:tc>
        <w:tc>
          <w:tcPr>
            <w:tcW w:w="1060" w:type="dxa"/>
            <w:tcBorders>
              <w:top w:val="nil"/>
              <w:left w:val="nil"/>
              <w:bottom w:val="single" w:sz="8" w:space="0" w:color="auto"/>
              <w:right w:val="nil"/>
            </w:tcBorders>
            <w:shd w:val="clear" w:color="auto" w:fill="auto"/>
            <w:noWrap/>
            <w:hideMark/>
          </w:tcPr>
          <w:p w:rsidR="002221D1" w:rsidRPr="00534832" w:rsidRDefault="001241AA" w:rsidP="00534832">
            <w:pPr>
              <w:spacing w:after="0" w:line="240" w:lineRule="auto"/>
              <w:jc w:val="right"/>
              <w:rPr>
                <w:rFonts w:ascii="Times New Roman" w:eastAsia="Times New Roman" w:hAnsi="Times New Roman"/>
                <w:b/>
                <w:bCs/>
                <w:color w:val="000000"/>
                <w:sz w:val="20"/>
                <w:szCs w:val="20"/>
                <w:lang w:eastAsia="fr-FR"/>
              </w:rPr>
            </w:pPr>
            <w:r>
              <w:rPr>
                <w:rFonts w:ascii="Times New Roman" w:eastAsia="Times New Roman" w:hAnsi="Times New Roman"/>
                <w:b/>
                <w:bCs/>
                <w:color w:val="000000"/>
                <w:sz w:val="20"/>
                <w:szCs w:val="20"/>
                <w:lang w:eastAsia="fr-FR"/>
              </w:rPr>
              <w:t>100,0</w:t>
            </w:r>
          </w:p>
        </w:tc>
      </w:tr>
      <w:tr w:rsidR="00534832" w:rsidRPr="00534832" w:rsidTr="00534832">
        <w:trPr>
          <w:trHeight w:val="300"/>
        </w:trPr>
        <w:tc>
          <w:tcPr>
            <w:tcW w:w="8180" w:type="dxa"/>
            <w:gridSpan w:val="7"/>
            <w:tcBorders>
              <w:top w:val="single" w:sz="8" w:space="0" w:color="auto"/>
              <w:left w:val="nil"/>
              <w:bottom w:val="nil"/>
              <w:right w:val="nil"/>
            </w:tcBorders>
            <w:shd w:val="clear" w:color="auto" w:fill="auto"/>
            <w:noWrap/>
            <w:vAlign w:val="bottom"/>
            <w:hideMark/>
          </w:tcPr>
          <w:p w:rsidR="00534832" w:rsidRPr="00534832" w:rsidRDefault="00534832" w:rsidP="00534832">
            <w:pPr>
              <w:spacing w:after="0" w:line="240" w:lineRule="auto"/>
              <w:rPr>
                <w:rFonts w:ascii="Times" w:eastAsia="Times New Roman" w:hAnsi="Times" w:cs="Calibri"/>
                <w:i/>
                <w:iCs/>
                <w:color w:val="000000"/>
                <w:sz w:val="16"/>
                <w:szCs w:val="16"/>
                <w:lang w:eastAsia="fr-FR"/>
              </w:rPr>
            </w:pPr>
            <w:r w:rsidRPr="00534832">
              <w:rPr>
                <w:rFonts w:ascii="Times" w:eastAsia="Times New Roman" w:hAnsi="Times" w:cs="Calibri"/>
                <w:i/>
                <w:iCs/>
                <w:color w:val="000000"/>
                <w:sz w:val="16"/>
                <w:szCs w:val="16"/>
                <w:lang w:eastAsia="fr-FR"/>
              </w:rPr>
              <w:t>Source : MEF : RIBA-Juillet 2013</w:t>
            </w:r>
          </w:p>
        </w:tc>
      </w:tr>
    </w:tbl>
    <w:p w:rsidR="00133C3A" w:rsidRDefault="00133C3A" w:rsidP="007B0EAD">
      <w:pPr>
        <w:pStyle w:val="Paragraphedeliste"/>
        <w:spacing w:after="0" w:line="240" w:lineRule="auto"/>
        <w:jc w:val="both"/>
        <w:rPr>
          <w:rFonts w:ascii="Times New Roman" w:hAnsi="Times New Roman"/>
        </w:rPr>
      </w:pPr>
    </w:p>
    <w:p w:rsidR="007B0EAD" w:rsidRPr="00FC37D2" w:rsidRDefault="004B41AF" w:rsidP="00445397">
      <w:pPr>
        <w:pStyle w:val="Titre2"/>
        <w:rPr>
          <w:rFonts w:ascii="Times New Roman" w:hAnsi="Times New Roman" w:cs="Times New Roman"/>
          <w:color w:val="auto"/>
          <w:sz w:val="24"/>
        </w:rPr>
      </w:pPr>
      <w:bookmarkStart w:id="274" w:name="_Toc375622908"/>
      <w:bookmarkStart w:id="275" w:name="_Toc375625361"/>
      <w:bookmarkStart w:id="276" w:name="_Toc375646028"/>
      <w:bookmarkStart w:id="277" w:name="_Toc373912791"/>
      <w:r w:rsidRPr="00FC37D2">
        <w:rPr>
          <w:rFonts w:ascii="Times New Roman" w:hAnsi="Times New Roman" w:cs="Times New Roman"/>
          <w:color w:val="auto"/>
          <w:sz w:val="24"/>
        </w:rPr>
        <w:t>Coût de construction</w:t>
      </w:r>
      <w:bookmarkEnd w:id="274"/>
      <w:bookmarkEnd w:id="275"/>
      <w:bookmarkEnd w:id="276"/>
      <w:r w:rsidR="000154B9" w:rsidRPr="00FC37D2">
        <w:rPr>
          <w:rFonts w:ascii="Times New Roman" w:hAnsi="Times New Roman" w:cs="Times New Roman"/>
          <w:color w:val="auto"/>
          <w:sz w:val="24"/>
        </w:rPr>
        <w:t xml:space="preserve"> </w:t>
      </w:r>
      <w:bookmarkEnd w:id="277"/>
    </w:p>
    <w:p w:rsidR="00132F23" w:rsidRDefault="00132F23" w:rsidP="007B0EAD">
      <w:pPr>
        <w:spacing w:after="0" w:line="240" w:lineRule="auto"/>
        <w:jc w:val="both"/>
        <w:rPr>
          <w:rFonts w:ascii="Times New Roman" w:hAnsi="Times New Roman"/>
        </w:rPr>
      </w:pPr>
    </w:p>
    <w:p w:rsidR="00C5084C" w:rsidRPr="0086318A" w:rsidRDefault="00567BDD" w:rsidP="007B0EAD">
      <w:pPr>
        <w:spacing w:after="0" w:line="240" w:lineRule="auto"/>
        <w:jc w:val="both"/>
        <w:rPr>
          <w:rFonts w:ascii="Times New Roman" w:hAnsi="Times New Roman"/>
          <w:highlight w:val="yellow"/>
        </w:rPr>
      </w:pPr>
      <w:r>
        <w:rPr>
          <w:rFonts w:ascii="Times New Roman" w:hAnsi="Times New Roman"/>
          <w:noProof/>
          <w:lang w:eastAsia="fr-FR"/>
        </w:rPr>
        <w:pict>
          <v:rect id="_x0000_s1027" style="position:absolute;left:0;text-align:left;margin-left:7.4pt;margin-top:8.25pt;width:445.25pt;height:84.95pt;z-index:251659264">
            <v:textbox style="mso-next-textbox:#_x0000_s1027">
              <w:txbxContent>
                <w:p w:rsidR="00D30E22" w:rsidRDefault="00D30E22" w:rsidP="00C700BA">
                  <w:pPr>
                    <w:spacing w:after="0"/>
                    <w:jc w:val="both"/>
                    <w:rPr>
                      <w:rFonts w:ascii="Times New Roman" w:hAnsi="Times New Roman"/>
                      <w:i/>
                      <w:sz w:val="20"/>
                      <w:szCs w:val="20"/>
                    </w:rPr>
                  </w:pPr>
                  <w:r w:rsidRPr="00546A8B">
                    <w:rPr>
                      <w:rFonts w:ascii="Times New Roman" w:hAnsi="Times New Roman"/>
                      <w:b/>
                      <w:i/>
                      <w:sz w:val="20"/>
                      <w:szCs w:val="20"/>
                    </w:rPr>
                    <w:t>Note méthodologique</w:t>
                  </w:r>
                  <w:r>
                    <w:rPr>
                      <w:rFonts w:ascii="Times New Roman" w:hAnsi="Times New Roman"/>
                      <w:i/>
                      <w:sz w:val="20"/>
                      <w:szCs w:val="20"/>
                    </w:rPr>
                    <w:t> : sur 6 897 bâtiments administratifs recensés, la question sur le coût de construction/réalisation n’a pas été posée à 1 059 bâtiments ne faisant  objet d’aucun usage (Tableau 2.3.). Ainsi, les informations ont été collectées pour 5 838 bâtiments.</w:t>
                  </w:r>
                </w:p>
                <w:p w:rsidR="00D30E22" w:rsidRDefault="00D30E22" w:rsidP="00C700BA">
                  <w:pPr>
                    <w:spacing w:before="240" w:after="0"/>
                    <w:jc w:val="both"/>
                    <w:rPr>
                      <w:rFonts w:ascii="Times New Roman" w:hAnsi="Times New Roman"/>
                      <w:i/>
                      <w:sz w:val="20"/>
                      <w:szCs w:val="20"/>
                    </w:rPr>
                  </w:pPr>
                  <w:r>
                    <w:rPr>
                      <w:rFonts w:ascii="Times New Roman" w:hAnsi="Times New Roman"/>
                      <w:i/>
                      <w:sz w:val="20"/>
                      <w:szCs w:val="20"/>
                    </w:rPr>
                    <w:t xml:space="preserve"> L’analyse portera sur un effectif de 5 838 bâtiments et les montants déclarés sont regroupées en sept (7) grandes classes sur la base des montants déclarés.</w:t>
                  </w:r>
                </w:p>
              </w:txbxContent>
            </v:textbox>
          </v:rect>
        </w:pict>
      </w:r>
    </w:p>
    <w:p w:rsidR="00C5084C" w:rsidRPr="0086318A" w:rsidRDefault="00C5084C" w:rsidP="007B0EAD">
      <w:pPr>
        <w:spacing w:after="0" w:line="240" w:lineRule="auto"/>
        <w:jc w:val="both"/>
        <w:rPr>
          <w:rFonts w:ascii="Times New Roman" w:hAnsi="Times New Roman"/>
          <w:highlight w:val="yellow"/>
        </w:rPr>
      </w:pPr>
    </w:p>
    <w:p w:rsidR="00C5084C" w:rsidRPr="0086318A" w:rsidRDefault="00C5084C" w:rsidP="007B0EAD">
      <w:pPr>
        <w:pStyle w:val="Paragraphedeliste"/>
        <w:spacing w:after="0" w:line="240" w:lineRule="auto"/>
        <w:jc w:val="both"/>
        <w:rPr>
          <w:rFonts w:ascii="Times New Roman" w:hAnsi="Times New Roman"/>
          <w:i/>
          <w:highlight w:val="yellow"/>
        </w:rPr>
      </w:pPr>
    </w:p>
    <w:p w:rsidR="00C5084C" w:rsidRPr="0086318A" w:rsidRDefault="00C5084C" w:rsidP="007B0EAD">
      <w:pPr>
        <w:pStyle w:val="Paragraphedeliste"/>
        <w:spacing w:after="0" w:line="240" w:lineRule="auto"/>
        <w:jc w:val="both"/>
        <w:rPr>
          <w:rFonts w:ascii="Times New Roman" w:hAnsi="Times New Roman"/>
          <w:i/>
          <w:highlight w:val="yellow"/>
        </w:rPr>
      </w:pPr>
    </w:p>
    <w:p w:rsidR="00C5084C" w:rsidRPr="0086318A" w:rsidRDefault="00C5084C" w:rsidP="007B0EAD">
      <w:pPr>
        <w:pStyle w:val="Paragraphedeliste"/>
        <w:spacing w:after="0" w:line="240" w:lineRule="auto"/>
        <w:jc w:val="both"/>
        <w:rPr>
          <w:rFonts w:ascii="Times New Roman" w:hAnsi="Times New Roman"/>
          <w:i/>
          <w:highlight w:val="yellow"/>
        </w:rPr>
      </w:pPr>
    </w:p>
    <w:p w:rsidR="00C5084C" w:rsidRPr="0086318A" w:rsidRDefault="00C5084C" w:rsidP="007B0EAD">
      <w:pPr>
        <w:pStyle w:val="Paragraphedeliste"/>
        <w:spacing w:after="0" w:line="240" w:lineRule="auto"/>
        <w:jc w:val="both"/>
        <w:rPr>
          <w:rFonts w:ascii="Times New Roman" w:hAnsi="Times New Roman"/>
          <w:i/>
          <w:highlight w:val="yellow"/>
        </w:rPr>
      </w:pPr>
    </w:p>
    <w:p w:rsidR="00C5084C" w:rsidRPr="0086318A" w:rsidRDefault="00C5084C" w:rsidP="007B0EAD">
      <w:pPr>
        <w:pStyle w:val="Paragraphedeliste"/>
        <w:spacing w:after="0" w:line="240" w:lineRule="auto"/>
        <w:jc w:val="both"/>
        <w:rPr>
          <w:rFonts w:ascii="Times New Roman" w:hAnsi="Times New Roman"/>
          <w:i/>
          <w:highlight w:val="yellow"/>
        </w:rPr>
      </w:pPr>
    </w:p>
    <w:p w:rsidR="00C5084C" w:rsidRPr="0086318A" w:rsidRDefault="00C5084C" w:rsidP="007B0EAD">
      <w:pPr>
        <w:pStyle w:val="Paragraphedeliste"/>
        <w:spacing w:after="0" w:line="240" w:lineRule="auto"/>
        <w:jc w:val="both"/>
        <w:rPr>
          <w:rFonts w:ascii="Times New Roman" w:hAnsi="Times New Roman"/>
          <w:i/>
          <w:highlight w:val="yellow"/>
        </w:rPr>
      </w:pPr>
    </w:p>
    <w:p w:rsidR="005E5A24" w:rsidRPr="005E5A24" w:rsidRDefault="005E5A24" w:rsidP="005E5A24">
      <w:pPr>
        <w:autoSpaceDE w:val="0"/>
        <w:autoSpaceDN w:val="0"/>
        <w:adjustRightInd w:val="0"/>
        <w:spacing w:after="0" w:line="240" w:lineRule="auto"/>
        <w:rPr>
          <w:rFonts w:ascii="Times New Roman" w:eastAsiaTheme="minorHAnsi" w:hAnsi="Times New Roman"/>
          <w:sz w:val="24"/>
          <w:szCs w:val="24"/>
        </w:rPr>
      </w:pPr>
    </w:p>
    <w:p w:rsidR="008E5BD4" w:rsidRPr="008E5BD4" w:rsidRDefault="00E11975" w:rsidP="008E5BD4">
      <w:pPr>
        <w:pStyle w:val="Paragraphedeliste"/>
        <w:ind w:left="0"/>
        <w:jc w:val="both"/>
        <w:rPr>
          <w:rFonts w:ascii="Times New Roman" w:eastAsia="Times New Roman" w:hAnsi="Times New Roman"/>
          <w:sz w:val="24"/>
          <w:szCs w:val="24"/>
          <w:lang w:eastAsia="fr-FR"/>
        </w:rPr>
      </w:pPr>
      <w:r>
        <w:rPr>
          <w:rFonts w:ascii="Times New Roman" w:hAnsi="Times New Roman"/>
          <w:sz w:val="24"/>
          <w:szCs w:val="24"/>
        </w:rPr>
        <w:t>A</w:t>
      </w:r>
      <w:r w:rsidR="00703B37">
        <w:rPr>
          <w:rFonts w:ascii="Times New Roman" w:hAnsi="Times New Roman"/>
          <w:sz w:val="24"/>
          <w:szCs w:val="24"/>
        </w:rPr>
        <w:t xml:space="preserve"> la question de </w:t>
      </w:r>
      <w:r w:rsidR="00132F23">
        <w:rPr>
          <w:rFonts w:ascii="Times New Roman" w:hAnsi="Times New Roman"/>
          <w:sz w:val="24"/>
          <w:szCs w:val="24"/>
        </w:rPr>
        <w:t>connaître</w:t>
      </w:r>
      <w:r>
        <w:rPr>
          <w:rFonts w:ascii="Times New Roman" w:hAnsi="Times New Roman"/>
          <w:sz w:val="24"/>
          <w:szCs w:val="24"/>
        </w:rPr>
        <w:t xml:space="preserve"> le coût de construction/réalisation d’un bâtiment, l’information n’est disponible que pour 390 sur 5</w:t>
      </w:r>
      <w:r w:rsidR="008E5BD4">
        <w:rPr>
          <w:rFonts w:ascii="Times New Roman" w:hAnsi="Times New Roman"/>
          <w:sz w:val="24"/>
          <w:szCs w:val="24"/>
        </w:rPr>
        <w:t xml:space="preserve"> </w:t>
      </w:r>
      <w:r>
        <w:rPr>
          <w:rFonts w:ascii="Times New Roman" w:hAnsi="Times New Roman"/>
          <w:sz w:val="24"/>
          <w:szCs w:val="24"/>
        </w:rPr>
        <w:t>838, soit une proportion de 6,7%.</w:t>
      </w:r>
      <w:r w:rsidR="008E5BD4">
        <w:rPr>
          <w:rFonts w:ascii="Times New Roman" w:hAnsi="Times New Roman"/>
          <w:sz w:val="24"/>
          <w:szCs w:val="24"/>
        </w:rPr>
        <w:t xml:space="preserve"> </w:t>
      </w:r>
      <w:r w:rsidR="00992CEA">
        <w:rPr>
          <w:rFonts w:ascii="Times New Roman" w:hAnsi="Times New Roman"/>
          <w:sz w:val="24"/>
          <w:szCs w:val="24"/>
        </w:rPr>
        <w:t>L</w:t>
      </w:r>
      <w:r w:rsidR="00743239" w:rsidRPr="0086318A">
        <w:rPr>
          <w:rFonts w:ascii="Times New Roman" w:hAnsi="Times New Roman"/>
          <w:sz w:val="24"/>
          <w:szCs w:val="24"/>
        </w:rPr>
        <w:t>e coût moyen de construction s’élève à 98 168 134 F</w:t>
      </w:r>
      <w:r>
        <w:rPr>
          <w:rFonts w:ascii="Times New Roman" w:hAnsi="Times New Roman"/>
          <w:sz w:val="24"/>
          <w:szCs w:val="24"/>
        </w:rPr>
        <w:t>.</w:t>
      </w:r>
      <w:r w:rsidR="00743239" w:rsidRPr="0086318A">
        <w:rPr>
          <w:rFonts w:ascii="Times New Roman" w:hAnsi="Times New Roman"/>
          <w:sz w:val="24"/>
          <w:szCs w:val="24"/>
        </w:rPr>
        <w:t xml:space="preserve">CFA pour </w:t>
      </w:r>
      <w:r>
        <w:rPr>
          <w:rFonts w:ascii="Times New Roman" w:hAnsi="Times New Roman"/>
          <w:sz w:val="24"/>
          <w:szCs w:val="24"/>
        </w:rPr>
        <w:t xml:space="preserve">un </w:t>
      </w:r>
      <w:r w:rsidR="009465D5">
        <w:rPr>
          <w:rFonts w:ascii="Times New Roman" w:eastAsia="Times New Roman" w:hAnsi="Times New Roman"/>
          <w:sz w:val="24"/>
          <w:szCs w:val="24"/>
          <w:lang w:eastAsia="fr-FR"/>
        </w:rPr>
        <w:t>bâtiment</w:t>
      </w:r>
      <w:r>
        <w:rPr>
          <w:rFonts w:ascii="Times New Roman" w:eastAsia="Times New Roman" w:hAnsi="Times New Roman"/>
          <w:sz w:val="24"/>
          <w:szCs w:val="24"/>
          <w:lang w:eastAsia="fr-FR"/>
        </w:rPr>
        <w:t xml:space="preserve"> administratif</w:t>
      </w:r>
      <w:r w:rsidR="002E2F82">
        <w:rPr>
          <w:rFonts w:ascii="Times New Roman" w:eastAsia="Times New Roman" w:hAnsi="Times New Roman"/>
          <w:sz w:val="24"/>
          <w:szCs w:val="24"/>
          <w:lang w:eastAsia="fr-FR"/>
        </w:rPr>
        <w:t xml:space="preserve">. </w:t>
      </w:r>
      <w:r w:rsidR="00992CEA">
        <w:rPr>
          <w:rFonts w:ascii="Times New Roman" w:eastAsia="Times New Roman" w:hAnsi="Times New Roman"/>
          <w:sz w:val="24"/>
          <w:szCs w:val="24"/>
          <w:lang w:eastAsia="fr-FR"/>
        </w:rPr>
        <w:t>S</w:t>
      </w:r>
      <w:r w:rsidR="00BB5DB1" w:rsidRPr="0086318A">
        <w:rPr>
          <w:rFonts w:ascii="Times New Roman" w:eastAsia="Times New Roman" w:hAnsi="Times New Roman"/>
          <w:sz w:val="24"/>
          <w:szCs w:val="24"/>
          <w:lang w:eastAsia="fr-FR"/>
        </w:rPr>
        <w:t xml:space="preserve">elon le type </w:t>
      </w:r>
      <w:r w:rsidR="00992CEA">
        <w:rPr>
          <w:rFonts w:ascii="Times New Roman" w:eastAsia="Times New Roman" w:hAnsi="Times New Roman"/>
          <w:sz w:val="24"/>
          <w:szCs w:val="24"/>
          <w:lang w:eastAsia="fr-FR"/>
        </w:rPr>
        <w:t xml:space="preserve">de propriétaire, </w:t>
      </w:r>
      <w:r w:rsidR="00046EB3" w:rsidRPr="0086318A">
        <w:rPr>
          <w:rFonts w:ascii="Times New Roman" w:eastAsia="Times New Roman" w:hAnsi="Times New Roman"/>
          <w:sz w:val="24"/>
          <w:szCs w:val="24"/>
          <w:lang w:eastAsia="fr-FR"/>
        </w:rPr>
        <w:t xml:space="preserve">l’administration centrale investit plus dans la construction </w:t>
      </w:r>
      <w:r w:rsidR="00C65EF1" w:rsidRPr="0086318A">
        <w:rPr>
          <w:rFonts w:ascii="Times New Roman" w:eastAsia="Times New Roman" w:hAnsi="Times New Roman"/>
          <w:sz w:val="24"/>
          <w:szCs w:val="24"/>
          <w:lang w:eastAsia="fr-FR"/>
        </w:rPr>
        <w:t xml:space="preserve">que les collectivités locales. On a </w:t>
      </w:r>
      <w:r w:rsidR="008E5BD4">
        <w:rPr>
          <w:rFonts w:ascii="Times New Roman" w:eastAsia="Times New Roman" w:hAnsi="Times New Roman"/>
          <w:sz w:val="24"/>
          <w:szCs w:val="24"/>
          <w:lang w:eastAsia="fr-FR"/>
        </w:rPr>
        <w:t xml:space="preserve">enregistré </w:t>
      </w:r>
      <w:r w:rsidR="00C65EF1" w:rsidRPr="0086318A">
        <w:rPr>
          <w:rFonts w:ascii="Times New Roman" w:eastAsia="Times New Roman" w:hAnsi="Times New Roman"/>
          <w:sz w:val="24"/>
          <w:szCs w:val="24"/>
          <w:lang w:eastAsia="fr-FR"/>
        </w:rPr>
        <w:t>une moyenne de 210 997 062 F</w:t>
      </w:r>
      <w:r w:rsidR="00992CEA">
        <w:rPr>
          <w:rFonts w:ascii="Times New Roman" w:eastAsia="Times New Roman" w:hAnsi="Times New Roman"/>
          <w:sz w:val="24"/>
          <w:szCs w:val="24"/>
          <w:lang w:eastAsia="fr-FR"/>
        </w:rPr>
        <w:t>.</w:t>
      </w:r>
      <w:r w:rsidR="00C65EF1" w:rsidRPr="0086318A">
        <w:rPr>
          <w:rFonts w:ascii="Times New Roman" w:eastAsia="Times New Roman" w:hAnsi="Times New Roman"/>
          <w:sz w:val="24"/>
          <w:szCs w:val="24"/>
          <w:lang w:eastAsia="fr-FR"/>
        </w:rPr>
        <w:t>CFA pour l’administration centrale contre 61 112 010 F</w:t>
      </w:r>
      <w:r w:rsidR="008E5BD4">
        <w:rPr>
          <w:rFonts w:ascii="Times New Roman" w:eastAsia="Times New Roman" w:hAnsi="Times New Roman"/>
          <w:sz w:val="24"/>
          <w:szCs w:val="24"/>
          <w:lang w:eastAsia="fr-FR"/>
        </w:rPr>
        <w:t>.</w:t>
      </w:r>
      <w:r w:rsidR="00C65EF1" w:rsidRPr="0086318A">
        <w:rPr>
          <w:rFonts w:ascii="Times New Roman" w:eastAsia="Times New Roman" w:hAnsi="Times New Roman"/>
          <w:sz w:val="24"/>
          <w:szCs w:val="24"/>
          <w:lang w:eastAsia="fr-FR"/>
        </w:rPr>
        <w:t xml:space="preserve">CFA pour </w:t>
      </w:r>
      <w:r w:rsidR="00146FE2" w:rsidRPr="0086318A">
        <w:rPr>
          <w:rFonts w:ascii="Times New Roman" w:eastAsia="Times New Roman" w:hAnsi="Times New Roman"/>
          <w:sz w:val="24"/>
          <w:szCs w:val="24"/>
          <w:lang w:eastAsia="fr-FR"/>
        </w:rPr>
        <w:t>l</w:t>
      </w:r>
      <w:r w:rsidR="00992CEA">
        <w:rPr>
          <w:rFonts w:ascii="Times New Roman" w:eastAsia="Times New Roman" w:hAnsi="Times New Roman"/>
          <w:sz w:val="24"/>
          <w:szCs w:val="24"/>
          <w:lang w:eastAsia="fr-FR"/>
        </w:rPr>
        <w:t>es collectivités locales</w:t>
      </w:r>
      <w:r w:rsidR="00146FE2" w:rsidRPr="0086318A">
        <w:rPr>
          <w:rFonts w:ascii="Times New Roman" w:eastAsia="Times New Roman" w:hAnsi="Times New Roman"/>
          <w:sz w:val="24"/>
          <w:szCs w:val="24"/>
          <w:lang w:eastAsia="fr-FR"/>
        </w:rPr>
        <w:t>.</w:t>
      </w:r>
      <w:r w:rsidR="007138A1">
        <w:rPr>
          <w:rFonts w:ascii="Times New Roman" w:eastAsia="Times New Roman" w:hAnsi="Times New Roman"/>
          <w:sz w:val="24"/>
          <w:szCs w:val="24"/>
          <w:lang w:eastAsia="fr-FR"/>
        </w:rPr>
        <w:t xml:space="preserve"> </w:t>
      </w:r>
      <w:r w:rsidR="007138A1" w:rsidRPr="008E5BD4">
        <w:rPr>
          <w:rFonts w:ascii="Times New Roman" w:eastAsia="Times New Roman" w:hAnsi="Times New Roman"/>
          <w:sz w:val="24"/>
          <w:szCs w:val="24"/>
          <w:lang w:eastAsia="fr-FR"/>
        </w:rPr>
        <w:t>Le coût de construction des bâtiments administratifs des collectivités locales doit être nuancé, car l’administration centrale a pendant longtemps construit lesdits bâtiments avant l’ère de l</w:t>
      </w:r>
      <w:r w:rsidR="001177F5" w:rsidRPr="008E5BD4">
        <w:rPr>
          <w:rFonts w:ascii="Times New Roman" w:eastAsia="Times New Roman" w:hAnsi="Times New Roman"/>
          <w:sz w:val="24"/>
          <w:szCs w:val="24"/>
          <w:lang w:eastAsia="fr-FR"/>
        </w:rPr>
        <w:t>a</w:t>
      </w:r>
      <w:r w:rsidR="007138A1" w:rsidRPr="008E5BD4">
        <w:rPr>
          <w:rFonts w:ascii="Times New Roman" w:eastAsia="Times New Roman" w:hAnsi="Times New Roman"/>
          <w:sz w:val="24"/>
          <w:szCs w:val="24"/>
          <w:lang w:eastAsia="fr-FR"/>
        </w:rPr>
        <w:t xml:space="preserve"> décentralisation</w:t>
      </w:r>
      <w:r w:rsidR="008E5BD4" w:rsidRPr="008E5BD4">
        <w:rPr>
          <w:rFonts w:ascii="Times New Roman" w:eastAsia="Times New Roman" w:hAnsi="Times New Roman"/>
          <w:sz w:val="24"/>
          <w:szCs w:val="24"/>
          <w:lang w:eastAsia="fr-FR"/>
        </w:rPr>
        <w:t xml:space="preserve"> (Cf. Les lois sur la décentralisation). </w:t>
      </w:r>
    </w:p>
    <w:p w:rsidR="008E5BD4" w:rsidRDefault="008E5BD4" w:rsidP="008E5BD4">
      <w:pPr>
        <w:pStyle w:val="Paragraphedeliste"/>
        <w:ind w:left="0"/>
        <w:jc w:val="both"/>
        <w:rPr>
          <w:rFonts w:ascii="Times New Roman" w:eastAsia="Times New Roman" w:hAnsi="Times New Roman"/>
          <w:color w:val="FF0000"/>
          <w:sz w:val="24"/>
          <w:szCs w:val="24"/>
          <w:lang w:eastAsia="fr-FR"/>
        </w:rPr>
      </w:pPr>
    </w:p>
    <w:p w:rsidR="008E5BD4" w:rsidRDefault="008E5BD4" w:rsidP="008E5BD4">
      <w:pPr>
        <w:pStyle w:val="Paragraphedeliste"/>
        <w:ind w:left="0"/>
        <w:jc w:val="both"/>
        <w:rPr>
          <w:rFonts w:ascii="Times New Roman" w:eastAsia="Times New Roman" w:hAnsi="Times New Roman"/>
          <w:color w:val="FF0000"/>
          <w:sz w:val="24"/>
          <w:szCs w:val="24"/>
          <w:lang w:eastAsia="fr-FR"/>
        </w:rPr>
      </w:pPr>
    </w:p>
    <w:p w:rsidR="00046EB3" w:rsidRDefault="00046EB3" w:rsidP="00D97524">
      <w:pPr>
        <w:pStyle w:val="Paragraphedeliste"/>
        <w:spacing w:after="0" w:line="240" w:lineRule="auto"/>
        <w:ind w:left="0"/>
        <w:jc w:val="both"/>
        <w:rPr>
          <w:rFonts w:ascii="Times New Roman" w:eastAsia="Times New Roman" w:hAnsi="Times New Roman"/>
          <w:sz w:val="20"/>
          <w:szCs w:val="20"/>
          <w:lang w:eastAsia="fr-FR"/>
        </w:rPr>
      </w:pPr>
    </w:p>
    <w:p w:rsidR="00B803C4" w:rsidRDefault="00B803C4" w:rsidP="00D97524">
      <w:pPr>
        <w:pStyle w:val="Paragraphedeliste"/>
        <w:spacing w:after="0" w:line="240" w:lineRule="auto"/>
        <w:ind w:left="0"/>
        <w:jc w:val="both"/>
        <w:rPr>
          <w:rFonts w:ascii="Times New Roman" w:eastAsia="Times New Roman" w:hAnsi="Times New Roman"/>
          <w:sz w:val="20"/>
          <w:szCs w:val="20"/>
          <w:lang w:eastAsia="fr-FR"/>
        </w:rPr>
      </w:pPr>
    </w:p>
    <w:p w:rsidR="00B803C4" w:rsidRPr="0086318A" w:rsidRDefault="00B803C4" w:rsidP="00D97524">
      <w:pPr>
        <w:pStyle w:val="Paragraphedeliste"/>
        <w:spacing w:after="0" w:line="240" w:lineRule="auto"/>
        <w:ind w:left="0"/>
        <w:jc w:val="both"/>
        <w:rPr>
          <w:rFonts w:ascii="Times New Roman" w:eastAsia="Times New Roman" w:hAnsi="Times New Roman"/>
          <w:sz w:val="20"/>
          <w:szCs w:val="20"/>
          <w:lang w:eastAsia="fr-FR"/>
        </w:rPr>
      </w:pPr>
    </w:p>
    <w:tbl>
      <w:tblPr>
        <w:tblW w:w="8875" w:type="dxa"/>
        <w:tblInd w:w="57" w:type="dxa"/>
        <w:tblCellMar>
          <w:left w:w="70" w:type="dxa"/>
          <w:right w:w="70" w:type="dxa"/>
        </w:tblCellMar>
        <w:tblLook w:val="04A0"/>
      </w:tblPr>
      <w:tblGrid>
        <w:gridCol w:w="297"/>
        <w:gridCol w:w="2551"/>
        <w:gridCol w:w="1428"/>
        <w:gridCol w:w="1240"/>
        <w:gridCol w:w="1140"/>
        <w:gridCol w:w="1390"/>
        <w:gridCol w:w="829"/>
      </w:tblGrid>
      <w:tr w:rsidR="00046EB3" w:rsidRPr="0086318A" w:rsidTr="000175A7">
        <w:trPr>
          <w:trHeight w:val="315"/>
          <w:tblHeader/>
        </w:trPr>
        <w:tc>
          <w:tcPr>
            <w:tcW w:w="8875" w:type="dxa"/>
            <w:gridSpan w:val="7"/>
            <w:tcBorders>
              <w:top w:val="nil"/>
              <w:left w:val="nil"/>
              <w:bottom w:val="single" w:sz="8" w:space="0" w:color="auto"/>
              <w:right w:val="nil"/>
            </w:tcBorders>
            <w:shd w:val="clear" w:color="auto" w:fill="auto"/>
            <w:noWrap/>
            <w:vAlign w:val="bottom"/>
            <w:hideMark/>
          </w:tcPr>
          <w:p w:rsidR="00046EB3" w:rsidRPr="0086318A" w:rsidRDefault="00046EB3" w:rsidP="000175A7">
            <w:pPr>
              <w:pStyle w:val="Titre1"/>
              <w:numPr>
                <w:ilvl w:val="0"/>
                <w:numId w:val="0"/>
              </w:numPr>
              <w:spacing w:before="0" w:after="240" w:line="240" w:lineRule="auto"/>
              <w:ind w:left="432" w:hanging="432"/>
              <w:rPr>
                <w:rFonts w:ascii="Times New Roman" w:eastAsia="Times New Roman" w:hAnsi="Times New Roman"/>
                <w:lang w:eastAsia="fr-FR"/>
              </w:rPr>
            </w:pPr>
            <w:bookmarkStart w:id="278" w:name="_Toc373592294"/>
            <w:bookmarkStart w:id="279" w:name="_Toc373912793"/>
            <w:bookmarkStart w:id="280" w:name="_Toc375619330"/>
            <w:bookmarkStart w:id="281" w:name="_Toc375622836"/>
            <w:bookmarkStart w:id="282" w:name="_Toc375622909"/>
            <w:bookmarkStart w:id="283" w:name="_Toc375625362"/>
            <w:bookmarkStart w:id="284" w:name="_Toc375646029"/>
            <w:r w:rsidRPr="00671A0B">
              <w:rPr>
                <w:rFonts w:ascii="Times New Roman" w:eastAsia="Times New Roman" w:hAnsi="Times New Roman" w:cs="Times New Roman"/>
                <w:b w:val="0"/>
                <w:color w:val="auto"/>
                <w:sz w:val="22"/>
                <w:lang w:eastAsia="fr-FR"/>
              </w:rPr>
              <w:lastRenderedPageBreak/>
              <w:t>Tableau 2.</w:t>
            </w:r>
            <w:r w:rsidR="00A00B5B">
              <w:rPr>
                <w:rFonts w:ascii="Times New Roman" w:eastAsia="Times New Roman" w:hAnsi="Times New Roman" w:cs="Times New Roman"/>
                <w:b w:val="0"/>
                <w:color w:val="auto"/>
                <w:sz w:val="22"/>
                <w:lang w:eastAsia="fr-FR"/>
              </w:rPr>
              <w:t>8</w:t>
            </w:r>
            <w:r w:rsidRPr="00671A0B">
              <w:rPr>
                <w:rFonts w:ascii="Times New Roman" w:eastAsia="Times New Roman" w:hAnsi="Times New Roman" w:cs="Times New Roman"/>
                <w:b w:val="0"/>
                <w:color w:val="auto"/>
                <w:sz w:val="22"/>
                <w:lang w:eastAsia="fr-FR"/>
              </w:rPr>
              <w:t xml:space="preserve"> : Coût de construction d</w:t>
            </w:r>
            <w:r w:rsidR="000175A7">
              <w:rPr>
                <w:rFonts w:ascii="Times New Roman" w:eastAsia="Times New Roman" w:hAnsi="Times New Roman" w:cs="Times New Roman"/>
                <w:b w:val="0"/>
                <w:color w:val="auto"/>
                <w:sz w:val="22"/>
                <w:lang w:eastAsia="fr-FR"/>
              </w:rPr>
              <w:t>es</w:t>
            </w:r>
            <w:r w:rsidRPr="00671A0B">
              <w:rPr>
                <w:rFonts w:ascii="Times New Roman" w:eastAsia="Times New Roman" w:hAnsi="Times New Roman" w:cs="Times New Roman"/>
                <w:b w:val="0"/>
                <w:color w:val="auto"/>
                <w:sz w:val="22"/>
                <w:lang w:eastAsia="fr-FR"/>
              </w:rPr>
              <w:t xml:space="preserve"> bâtiment</w:t>
            </w:r>
            <w:bookmarkEnd w:id="278"/>
            <w:bookmarkEnd w:id="279"/>
            <w:r w:rsidR="000175A7">
              <w:rPr>
                <w:rFonts w:ascii="Times New Roman" w:eastAsia="Times New Roman" w:hAnsi="Times New Roman" w:cs="Times New Roman"/>
                <w:b w:val="0"/>
                <w:color w:val="auto"/>
                <w:sz w:val="22"/>
                <w:lang w:eastAsia="fr-FR"/>
              </w:rPr>
              <w:t>s</w:t>
            </w:r>
            <w:r w:rsidR="00992CEA">
              <w:rPr>
                <w:rFonts w:ascii="Times New Roman" w:eastAsia="Times New Roman" w:hAnsi="Times New Roman" w:cs="Times New Roman"/>
                <w:b w:val="0"/>
                <w:color w:val="auto"/>
                <w:sz w:val="22"/>
                <w:lang w:eastAsia="fr-FR"/>
              </w:rPr>
              <w:t xml:space="preserve"> administratifs</w:t>
            </w:r>
            <w:bookmarkEnd w:id="280"/>
            <w:bookmarkEnd w:id="281"/>
            <w:bookmarkEnd w:id="282"/>
            <w:bookmarkEnd w:id="283"/>
            <w:bookmarkEnd w:id="284"/>
          </w:p>
        </w:tc>
      </w:tr>
      <w:tr w:rsidR="00046EB3" w:rsidRPr="0086318A" w:rsidTr="00992CEA">
        <w:trPr>
          <w:trHeight w:val="146"/>
          <w:tblHeader/>
        </w:trPr>
        <w:tc>
          <w:tcPr>
            <w:tcW w:w="297" w:type="dxa"/>
            <w:tcBorders>
              <w:top w:val="nil"/>
              <w:left w:val="nil"/>
              <w:bottom w:val="single" w:sz="8" w:space="0" w:color="auto"/>
              <w:right w:val="nil"/>
            </w:tcBorders>
            <w:shd w:val="clear" w:color="auto" w:fill="auto"/>
            <w:hideMark/>
          </w:tcPr>
          <w:p w:rsidR="00046EB3" w:rsidRPr="0086318A" w:rsidRDefault="00046EB3" w:rsidP="002E2F82">
            <w:pPr>
              <w:spacing w:after="0" w:line="240" w:lineRule="auto"/>
              <w:rPr>
                <w:rFonts w:ascii="Times New Roman" w:eastAsia="Times New Roman" w:hAnsi="Times New Roman"/>
                <w:sz w:val="20"/>
                <w:szCs w:val="20"/>
                <w:lang w:eastAsia="fr-FR"/>
              </w:rPr>
            </w:pPr>
          </w:p>
        </w:tc>
        <w:tc>
          <w:tcPr>
            <w:tcW w:w="2551" w:type="dxa"/>
            <w:tcBorders>
              <w:top w:val="nil"/>
              <w:left w:val="nil"/>
              <w:bottom w:val="single" w:sz="8" w:space="0" w:color="auto"/>
              <w:right w:val="nil"/>
            </w:tcBorders>
            <w:shd w:val="clear" w:color="auto" w:fill="auto"/>
            <w:hideMark/>
          </w:tcPr>
          <w:p w:rsidR="00046EB3" w:rsidRPr="0086318A" w:rsidRDefault="00046EB3" w:rsidP="00046EB3">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Propriétaire du bâtiment</w:t>
            </w:r>
          </w:p>
        </w:tc>
        <w:tc>
          <w:tcPr>
            <w:tcW w:w="1428" w:type="dxa"/>
            <w:tcBorders>
              <w:top w:val="nil"/>
              <w:left w:val="nil"/>
              <w:bottom w:val="single" w:sz="8" w:space="0" w:color="auto"/>
              <w:right w:val="nil"/>
            </w:tcBorders>
            <w:shd w:val="clear" w:color="auto" w:fill="auto"/>
            <w:noWrap/>
            <w:vAlign w:val="bottom"/>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Moyenne</w:t>
            </w:r>
          </w:p>
        </w:tc>
        <w:tc>
          <w:tcPr>
            <w:tcW w:w="1240" w:type="dxa"/>
            <w:tcBorders>
              <w:top w:val="nil"/>
              <w:left w:val="nil"/>
              <w:bottom w:val="single" w:sz="8" w:space="0" w:color="auto"/>
              <w:right w:val="nil"/>
            </w:tcBorders>
            <w:shd w:val="clear" w:color="auto" w:fill="auto"/>
            <w:noWrap/>
            <w:vAlign w:val="bottom"/>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Médiane</w:t>
            </w:r>
          </w:p>
        </w:tc>
        <w:tc>
          <w:tcPr>
            <w:tcW w:w="1140" w:type="dxa"/>
            <w:tcBorders>
              <w:top w:val="nil"/>
              <w:left w:val="nil"/>
              <w:bottom w:val="single" w:sz="8" w:space="0" w:color="auto"/>
              <w:right w:val="nil"/>
            </w:tcBorders>
            <w:shd w:val="clear" w:color="auto" w:fill="auto"/>
            <w:noWrap/>
            <w:vAlign w:val="bottom"/>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Minimum</w:t>
            </w:r>
          </w:p>
        </w:tc>
        <w:tc>
          <w:tcPr>
            <w:tcW w:w="1390" w:type="dxa"/>
            <w:tcBorders>
              <w:top w:val="nil"/>
              <w:left w:val="nil"/>
              <w:bottom w:val="single" w:sz="8" w:space="0" w:color="auto"/>
              <w:right w:val="nil"/>
            </w:tcBorders>
            <w:shd w:val="clear" w:color="auto" w:fill="auto"/>
            <w:noWrap/>
            <w:vAlign w:val="bottom"/>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Maximum</w:t>
            </w:r>
          </w:p>
        </w:tc>
        <w:tc>
          <w:tcPr>
            <w:tcW w:w="829" w:type="dxa"/>
            <w:tcBorders>
              <w:top w:val="nil"/>
              <w:left w:val="nil"/>
              <w:bottom w:val="single" w:sz="8" w:space="0" w:color="auto"/>
              <w:right w:val="nil"/>
            </w:tcBorders>
            <w:shd w:val="clear" w:color="auto" w:fill="auto"/>
            <w:noWrap/>
            <w:vAlign w:val="bottom"/>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Effectifs</w:t>
            </w:r>
          </w:p>
        </w:tc>
      </w:tr>
      <w:tr w:rsidR="00046EB3" w:rsidRPr="0086318A" w:rsidTr="00992CEA">
        <w:trPr>
          <w:trHeight w:val="525"/>
        </w:trPr>
        <w:tc>
          <w:tcPr>
            <w:tcW w:w="297" w:type="dxa"/>
            <w:vMerge w:val="restart"/>
            <w:tcBorders>
              <w:top w:val="nil"/>
              <w:left w:val="nil"/>
              <w:bottom w:val="single" w:sz="8" w:space="0" w:color="000000"/>
              <w:right w:val="nil"/>
            </w:tcBorders>
            <w:shd w:val="clear" w:color="auto" w:fill="auto"/>
            <w:vAlign w:val="center"/>
            <w:hideMark/>
          </w:tcPr>
          <w:p w:rsidR="00046EB3" w:rsidRPr="0086318A" w:rsidRDefault="00046EB3" w:rsidP="00E11975">
            <w:pPr>
              <w:spacing w:after="0" w:line="240" w:lineRule="auto"/>
              <w:rPr>
                <w:rFonts w:ascii="Times New Roman" w:eastAsia="Times New Roman" w:hAnsi="Times New Roman"/>
                <w:b/>
                <w:bCs/>
                <w:sz w:val="20"/>
                <w:szCs w:val="20"/>
                <w:lang w:eastAsia="fr-FR"/>
              </w:rPr>
            </w:pPr>
          </w:p>
        </w:tc>
        <w:tc>
          <w:tcPr>
            <w:tcW w:w="2551" w:type="dxa"/>
            <w:tcBorders>
              <w:top w:val="nil"/>
              <w:left w:val="nil"/>
              <w:bottom w:val="nil"/>
              <w:right w:val="nil"/>
            </w:tcBorders>
            <w:shd w:val="clear" w:color="auto" w:fill="auto"/>
            <w:hideMark/>
          </w:tcPr>
          <w:p w:rsidR="00046EB3" w:rsidRPr="0086318A" w:rsidRDefault="00046EB3" w:rsidP="00046EB3">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Administration Centrale</w:t>
            </w:r>
          </w:p>
        </w:tc>
        <w:tc>
          <w:tcPr>
            <w:tcW w:w="1428" w:type="dxa"/>
            <w:tcBorders>
              <w:top w:val="nil"/>
              <w:left w:val="nil"/>
              <w:bottom w:val="nil"/>
              <w:right w:val="nil"/>
            </w:tcBorders>
            <w:shd w:val="clear" w:color="auto" w:fill="auto"/>
            <w:noWrap/>
            <w:vAlign w:val="center"/>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210</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997</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062</w:t>
            </w:r>
          </w:p>
        </w:tc>
        <w:tc>
          <w:tcPr>
            <w:tcW w:w="1240" w:type="dxa"/>
            <w:tcBorders>
              <w:top w:val="nil"/>
              <w:left w:val="nil"/>
              <w:bottom w:val="nil"/>
              <w:right w:val="nil"/>
            </w:tcBorders>
            <w:shd w:val="clear" w:color="auto" w:fill="auto"/>
            <w:noWrap/>
            <w:vAlign w:val="center"/>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40</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000</w:t>
            </w:r>
            <w:r w:rsidR="000175A7">
              <w:rPr>
                <w:rFonts w:ascii="Times New Roman" w:eastAsia="Times New Roman" w:hAnsi="Times New Roman"/>
                <w:sz w:val="20"/>
                <w:szCs w:val="20"/>
                <w:lang w:eastAsia="fr-FR"/>
              </w:rPr>
              <w:t xml:space="preserve"> </w:t>
            </w:r>
            <w:proofErr w:type="spellStart"/>
            <w:r w:rsidRPr="0086318A">
              <w:rPr>
                <w:rFonts w:ascii="Times New Roman" w:eastAsia="Times New Roman" w:hAnsi="Times New Roman"/>
                <w:sz w:val="20"/>
                <w:szCs w:val="20"/>
                <w:lang w:eastAsia="fr-FR"/>
              </w:rPr>
              <w:t>000</w:t>
            </w:r>
            <w:proofErr w:type="spellEnd"/>
          </w:p>
        </w:tc>
        <w:tc>
          <w:tcPr>
            <w:tcW w:w="1140" w:type="dxa"/>
            <w:tcBorders>
              <w:top w:val="nil"/>
              <w:left w:val="nil"/>
              <w:bottom w:val="nil"/>
              <w:right w:val="nil"/>
            </w:tcBorders>
            <w:shd w:val="clear" w:color="auto" w:fill="auto"/>
            <w:noWrap/>
            <w:vAlign w:val="center"/>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000</w:t>
            </w:r>
            <w:r w:rsidR="000175A7">
              <w:rPr>
                <w:rFonts w:ascii="Times New Roman" w:eastAsia="Times New Roman" w:hAnsi="Times New Roman"/>
                <w:sz w:val="20"/>
                <w:szCs w:val="20"/>
                <w:lang w:eastAsia="fr-FR"/>
              </w:rPr>
              <w:t xml:space="preserve"> </w:t>
            </w:r>
            <w:proofErr w:type="spellStart"/>
            <w:r w:rsidRPr="0086318A">
              <w:rPr>
                <w:rFonts w:ascii="Times New Roman" w:eastAsia="Times New Roman" w:hAnsi="Times New Roman"/>
                <w:sz w:val="20"/>
                <w:szCs w:val="20"/>
                <w:lang w:eastAsia="fr-FR"/>
              </w:rPr>
              <w:t>000</w:t>
            </w:r>
            <w:proofErr w:type="spellEnd"/>
          </w:p>
        </w:tc>
        <w:tc>
          <w:tcPr>
            <w:tcW w:w="1390" w:type="dxa"/>
            <w:tcBorders>
              <w:top w:val="nil"/>
              <w:left w:val="nil"/>
              <w:bottom w:val="nil"/>
              <w:right w:val="nil"/>
            </w:tcBorders>
            <w:shd w:val="clear" w:color="auto" w:fill="auto"/>
            <w:noWrap/>
            <w:vAlign w:val="center"/>
            <w:hideMark/>
          </w:tcPr>
          <w:p w:rsidR="00046EB3" w:rsidRPr="0086318A" w:rsidRDefault="00046EB3" w:rsidP="000E3CDE">
            <w:pPr>
              <w:spacing w:after="0"/>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w:t>
            </w:r>
            <w:r w:rsidR="00E11975">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000</w:t>
            </w:r>
            <w:r w:rsidR="00E11975">
              <w:rPr>
                <w:rFonts w:ascii="Times New Roman" w:eastAsia="Times New Roman" w:hAnsi="Times New Roman"/>
                <w:sz w:val="20"/>
                <w:szCs w:val="20"/>
                <w:lang w:eastAsia="fr-FR"/>
              </w:rPr>
              <w:t xml:space="preserve"> </w:t>
            </w:r>
            <w:proofErr w:type="spellStart"/>
            <w:r w:rsidRPr="0086318A">
              <w:rPr>
                <w:rFonts w:ascii="Times New Roman" w:eastAsia="Times New Roman" w:hAnsi="Times New Roman"/>
                <w:sz w:val="20"/>
                <w:szCs w:val="20"/>
                <w:lang w:eastAsia="fr-FR"/>
              </w:rPr>
              <w:t>000</w:t>
            </w:r>
            <w:proofErr w:type="spellEnd"/>
            <w:r w:rsidR="00E11975">
              <w:rPr>
                <w:rFonts w:ascii="Times New Roman" w:eastAsia="Times New Roman" w:hAnsi="Times New Roman"/>
                <w:sz w:val="20"/>
                <w:szCs w:val="20"/>
                <w:lang w:eastAsia="fr-FR"/>
              </w:rPr>
              <w:t xml:space="preserve"> </w:t>
            </w:r>
            <w:proofErr w:type="spellStart"/>
            <w:r w:rsidRPr="0086318A">
              <w:rPr>
                <w:rFonts w:ascii="Times New Roman" w:eastAsia="Times New Roman" w:hAnsi="Times New Roman"/>
                <w:sz w:val="20"/>
                <w:szCs w:val="20"/>
                <w:lang w:eastAsia="fr-FR"/>
              </w:rPr>
              <w:t>000</w:t>
            </w:r>
            <w:proofErr w:type="spellEnd"/>
          </w:p>
        </w:tc>
        <w:tc>
          <w:tcPr>
            <w:tcW w:w="829" w:type="dxa"/>
            <w:tcBorders>
              <w:top w:val="nil"/>
              <w:left w:val="nil"/>
              <w:bottom w:val="nil"/>
              <w:right w:val="nil"/>
            </w:tcBorders>
            <w:shd w:val="clear" w:color="auto" w:fill="auto"/>
            <w:noWrap/>
            <w:vAlign w:val="center"/>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95</w:t>
            </w:r>
          </w:p>
        </w:tc>
      </w:tr>
      <w:tr w:rsidR="00046EB3" w:rsidRPr="0086318A" w:rsidTr="00992CEA">
        <w:trPr>
          <w:trHeight w:val="300"/>
        </w:trPr>
        <w:tc>
          <w:tcPr>
            <w:tcW w:w="297" w:type="dxa"/>
            <w:vMerge/>
            <w:tcBorders>
              <w:top w:val="nil"/>
              <w:left w:val="nil"/>
              <w:bottom w:val="single" w:sz="8" w:space="0" w:color="000000"/>
              <w:right w:val="nil"/>
            </w:tcBorders>
            <w:vAlign w:val="center"/>
            <w:hideMark/>
          </w:tcPr>
          <w:p w:rsidR="00046EB3" w:rsidRPr="0086318A" w:rsidRDefault="00046EB3" w:rsidP="00046EB3">
            <w:pPr>
              <w:spacing w:after="0" w:line="240" w:lineRule="auto"/>
              <w:rPr>
                <w:rFonts w:ascii="Times New Roman" w:eastAsia="Times New Roman" w:hAnsi="Times New Roman"/>
                <w:b/>
                <w:bCs/>
                <w:sz w:val="20"/>
                <w:szCs w:val="20"/>
                <w:lang w:eastAsia="fr-FR"/>
              </w:rPr>
            </w:pPr>
          </w:p>
        </w:tc>
        <w:tc>
          <w:tcPr>
            <w:tcW w:w="2551" w:type="dxa"/>
            <w:tcBorders>
              <w:top w:val="nil"/>
              <w:left w:val="nil"/>
              <w:bottom w:val="nil"/>
              <w:right w:val="nil"/>
            </w:tcBorders>
            <w:shd w:val="clear" w:color="auto" w:fill="auto"/>
            <w:noWrap/>
            <w:hideMark/>
          </w:tcPr>
          <w:p w:rsidR="00046EB3" w:rsidRPr="0086318A" w:rsidRDefault="00046EB3" w:rsidP="00046EB3">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Collectivités Locales</w:t>
            </w:r>
          </w:p>
        </w:tc>
        <w:tc>
          <w:tcPr>
            <w:tcW w:w="1428" w:type="dxa"/>
            <w:tcBorders>
              <w:top w:val="nil"/>
              <w:left w:val="nil"/>
              <w:bottom w:val="nil"/>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61</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112</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010</w:t>
            </w:r>
          </w:p>
        </w:tc>
        <w:tc>
          <w:tcPr>
            <w:tcW w:w="1240" w:type="dxa"/>
            <w:tcBorders>
              <w:top w:val="nil"/>
              <w:left w:val="nil"/>
              <w:bottom w:val="nil"/>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16</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197</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715</w:t>
            </w:r>
          </w:p>
        </w:tc>
        <w:tc>
          <w:tcPr>
            <w:tcW w:w="1140" w:type="dxa"/>
            <w:tcBorders>
              <w:top w:val="nil"/>
              <w:left w:val="nil"/>
              <w:bottom w:val="nil"/>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160</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000</w:t>
            </w:r>
          </w:p>
        </w:tc>
        <w:tc>
          <w:tcPr>
            <w:tcW w:w="1390" w:type="dxa"/>
            <w:tcBorders>
              <w:top w:val="nil"/>
              <w:left w:val="nil"/>
              <w:bottom w:val="nil"/>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w:t>
            </w:r>
            <w:r w:rsidR="00E11975">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000</w:t>
            </w:r>
            <w:r w:rsidR="00E11975">
              <w:rPr>
                <w:rFonts w:ascii="Times New Roman" w:eastAsia="Times New Roman" w:hAnsi="Times New Roman"/>
                <w:sz w:val="20"/>
                <w:szCs w:val="20"/>
                <w:lang w:eastAsia="fr-FR"/>
              </w:rPr>
              <w:t xml:space="preserve"> </w:t>
            </w:r>
            <w:proofErr w:type="spellStart"/>
            <w:r w:rsidRPr="0086318A">
              <w:rPr>
                <w:rFonts w:ascii="Times New Roman" w:eastAsia="Times New Roman" w:hAnsi="Times New Roman"/>
                <w:sz w:val="20"/>
                <w:szCs w:val="20"/>
                <w:lang w:eastAsia="fr-FR"/>
              </w:rPr>
              <w:t>000</w:t>
            </w:r>
            <w:proofErr w:type="spellEnd"/>
            <w:r w:rsidR="00E11975">
              <w:rPr>
                <w:rFonts w:ascii="Times New Roman" w:eastAsia="Times New Roman" w:hAnsi="Times New Roman"/>
                <w:sz w:val="20"/>
                <w:szCs w:val="20"/>
                <w:lang w:eastAsia="fr-FR"/>
              </w:rPr>
              <w:t xml:space="preserve"> </w:t>
            </w:r>
            <w:proofErr w:type="spellStart"/>
            <w:r w:rsidRPr="0086318A">
              <w:rPr>
                <w:rFonts w:ascii="Times New Roman" w:eastAsia="Times New Roman" w:hAnsi="Times New Roman"/>
                <w:sz w:val="20"/>
                <w:szCs w:val="20"/>
                <w:lang w:eastAsia="fr-FR"/>
              </w:rPr>
              <w:t>000</w:t>
            </w:r>
            <w:proofErr w:type="spellEnd"/>
          </w:p>
        </w:tc>
        <w:tc>
          <w:tcPr>
            <w:tcW w:w="829" w:type="dxa"/>
            <w:tcBorders>
              <w:top w:val="nil"/>
              <w:left w:val="nil"/>
              <w:bottom w:val="nil"/>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292</w:t>
            </w:r>
          </w:p>
        </w:tc>
      </w:tr>
      <w:tr w:rsidR="00046EB3" w:rsidRPr="0086318A" w:rsidTr="00992CEA">
        <w:trPr>
          <w:trHeight w:val="315"/>
        </w:trPr>
        <w:tc>
          <w:tcPr>
            <w:tcW w:w="297" w:type="dxa"/>
            <w:vMerge/>
            <w:tcBorders>
              <w:top w:val="nil"/>
              <w:left w:val="nil"/>
              <w:bottom w:val="single" w:sz="8" w:space="0" w:color="000000"/>
              <w:right w:val="nil"/>
            </w:tcBorders>
            <w:vAlign w:val="center"/>
            <w:hideMark/>
          </w:tcPr>
          <w:p w:rsidR="00046EB3" w:rsidRPr="0086318A" w:rsidRDefault="00046EB3" w:rsidP="00046EB3">
            <w:pPr>
              <w:spacing w:after="0" w:line="240" w:lineRule="auto"/>
              <w:rPr>
                <w:rFonts w:ascii="Times New Roman" w:eastAsia="Times New Roman" w:hAnsi="Times New Roman"/>
                <w:b/>
                <w:bCs/>
                <w:sz w:val="20"/>
                <w:szCs w:val="20"/>
                <w:lang w:eastAsia="fr-FR"/>
              </w:rPr>
            </w:pPr>
          </w:p>
        </w:tc>
        <w:tc>
          <w:tcPr>
            <w:tcW w:w="2551" w:type="dxa"/>
            <w:tcBorders>
              <w:top w:val="nil"/>
              <w:left w:val="nil"/>
              <w:bottom w:val="single" w:sz="8" w:space="0" w:color="auto"/>
              <w:right w:val="nil"/>
            </w:tcBorders>
            <w:shd w:val="clear" w:color="auto" w:fill="auto"/>
            <w:noWrap/>
            <w:hideMark/>
          </w:tcPr>
          <w:p w:rsidR="00046EB3" w:rsidRPr="0086318A" w:rsidRDefault="00046EB3" w:rsidP="00046EB3">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Privé</w:t>
            </w:r>
          </w:p>
        </w:tc>
        <w:tc>
          <w:tcPr>
            <w:tcW w:w="1428" w:type="dxa"/>
            <w:tcBorders>
              <w:top w:val="nil"/>
              <w:left w:val="nil"/>
              <w:bottom w:val="single" w:sz="8" w:space="0" w:color="auto"/>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132</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048</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205</w:t>
            </w:r>
          </w:p>
        </w:tc>
        <w:tc>
          <w:tcPr>
            <w:tcW w:w="1240" w:type="dxa"/>
            <w:tcBorders>
              <w:top w:val="nil"/>
              <w:left w:val="nil"/>
              <w:bottom w:val="single" w:sz="8" w:space="0" w:color="auto"/>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172</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000</w:t>
            </w:r>
            <w:r w:rsidR="000175A7">
              <w:rPr>
                <w:rFonts w:ascii="Times New Roman" w:eastAsia="Times New Roman" w:hAnsi="Times New Roman"/>
                <w:sz w:val="20"/>
                <w:szCs w:val="20"/>
                <w:lang w:eastAsia="fr-FR"/>
              </w:rPr>
              <w:t xml:space="preserve"> </w:t>
            </w:r>
            <w:proofErr w:type="spellStart"/>
            <w:r w:rsidRPr="0086318A">
              <w:rPr>
                <w:rFonts w:ascii="Times New Roman" w:eastAsia="Times New Roman" w:hAnsi="Times New Roman"/>
                <w:sz w:val="20"/>
                <w:szCs w:val="20"/>
                <w:lang w:eastAsia="fr-FR"/>
              </w:rPr>
              <w:t>000</w:t>
            </w:r>
            <w:proofErr w:type="spellEnd"/>
          </w:p>
        </w:tc>
        <w:tc>
          <w:tcPr>
            <w:tcW w:w="1140" w:type="dxa"/>
            <w:tcBorders>
              <w:top w:val="nil"/>
              <w:left w:val="nil"/>
              <w:bottom w:val="single" w:sz="8" w:space="0" w:color="auto"/>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24</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144</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616</w:t>
            </w:r>
          </w:p>
        </w:tc>
        <w:tc>
          <w:tcPr>
            <w:tcW w:w="1390" w:type="dxa"/>
            <w:tcBorders>
              <w:top w:val="nil"/>
              <w:left w:val="nil"/>
              <w:bottom w:val="single" w:sz="8" w:space="0" w:color="auto"/>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200</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000</w:t>
            </w:r>
            <w:r w:rsidR="000175A7">
              <w:rPr>
                <w:rFonts w:ascii="Times New Roman" w:eastAsia="Times New Roman" w:hAnsi="Times New Roman"/>
                <w:sz w:val="20"/>
                <w:szCs w:val="20"/>
                <w:lang w:eastAsia="fr-FR"/>
              </w:rPr>
              <w:t xml:space="preserve"> </w:t>
            </w:r>
            <w:proofErr w:type="spellStart"/>
            <w:r w:rsidRPr="0086318A">
              <w:rPr>
                <w:rFonts w:ascii="Times New Roman" w:eastAsia="Times New Roman" w:hAnsi="Times New Roman"/>
                <w:sz w:val="20"/>
                <w:szCs w:val="20"/>
                <w:lang w:eastAsia="fr-FR"/>
              </w:rPr>
              <w:t>000</w:t>
            </w:r>
            <w:proofErr w:type="spellEnd"/>
          </w:p>
        </w:tc>
        <w:tc>
          <w:tcPr>
            <w:tcW w:w="829" w:type="dxa"/>
            <w:tcBorders>
              <w:top w:val="nil"/>
              <w:left w:val="nil"/>
              <w:bottom w:val="single" w:sz="8" w:space="0" w:color="auto"/>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w:t>
            </w:r>
          </w:p>
        </w:tc>
      </w:tr>
      <w:tr w:rsidR="00046EB3" w:rsidRPr="0086318A" w:rsidTr="00992CEA">
        <w:trPr>
          <w:trHeight w:val="106"/>
        </w:trPr>
        <w:tc>
          <w:tcPr>
            <w:tcW w:w="297" w:type="dxa"/>
            <w:vMerge/>
            <w:tcBorders>
              <w:top w:val="nil"/>
              <w:left w:val="nil"/>
              <w:bottom w:val="single" w:sz="8" w:space="0" w:color="000000"/>
              <w:right w:val="nil"/>
            </w:tcBorders>
            <w:vAlign w:val="center"/>
            <w:hideMark/>
          </w:tcPr>
          <w:p w:rsidR="00046EB3" w:rsidRPr="0086318A" w:rsidRDefault="00046EB3" w:rsidP="00046EB3">
            <w:pPr>
              <w:spacing w:after="0" w:line="240" w:lineRule="auto"/>
              <w:rPr>
                <w:rFonts w:ascii="Times New Roman" w:eastAsia="Times New Roman" w:hAnsi="Times New Roman"/>
                <w:b/>
                <w:bCs/>
                <w:sz w:val="20"/>
                <w:szCs w:val="20"/>
                <w:lang w:eastAsia="fr-FR"/>
              </w:rPr>
            </w:pPr>
          </w:p>
        </w:tc>
        <w:tc>
          <w:tcPr>
            <w:tcW w:w="2551" w:type="dxa"/>
            <w:tcBorders>
              <w:top w:val="nil"/>
              <w:left w:val="nil"/>
              <w:bottom w:val="single" w:sz="8" w:space="0" w:color="auto"/>
              <w:right w:val="nil"/>
            </w:tcBorders>
            <w:shd w:val="clear" w:color="auto" w:fill="auto"/>
            <w:noWrap/>
            <w:hideMark/>
          </w:tcPr>
          <w:p w:rsidR="00046EB3" w:rsidRPr="0086318A" w:rsidRDefault="00046EB3" w:rsidP="00046EB3">
            <w:pPr>
              <w:spacing w:after="0" w:line="240" w:lineRule="auto"/>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Total</w:t>
            </w:r>
          </w:p>
        </w:tc>
        <w:tc>
          <w:tcPr>
            <w:tcW w:w="1428" w:type="dxa"/>
            <w:tcBorders>
              <w:top w:val="nil"/>
              <w:left w:val="nil"/>
              <w:bottom w:val="single" w:sz="8" w:space="0" w:color="auto"/>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98</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168</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134</w:t>
            </w:r>
          </w:p>
        </w:tc>
        <w:tc>
          <w:tcPr>
            <w:tcW w:w="1240" w:type="dxa"/>
            <w:tcBorders>
              <w:top w:val="nil"/>
              <w:left w:val="nil"/>
              <w:bottom w:val="single" w:sz="8" w:space="0" w:color="auto"/>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18</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000</w:t>
            </w:r>
            <w:r w:rsidR="000175A7">
              <w:rPr>
                <w:rFonts w:ascii="Times New Roman" w:eastAsia="Times New Roman" w:hAnsi="Times New Roman"/>
                <w:sz w:val="20"/>
                <w:szCs w:val="20"/>
                <w:lang w:eastAsia="fr-FR"/>
              </w:rPr>
              <w:t xml:space="preserve"> </w:t>
            </w:r>
            <w:proofErr w:type="spellStart"/>
            <w:r w:rsidRPr="0086318A">
              <w:rPr>
                <w:rFonts w:ascii="Times New Roman" w:eastAsia="Times New Roman" w:hAnsi="Times New Roman"/>
                <w:sz w:val="20"/>
                <w:szCs w:val="20"/>
                <w:lang w:eastAsia="fr-FR"/>
              </w:rPr>
              <w:t>000</w:t>
            </w:r>
            <w:proofErr w:type="spellEnd"/>
          </w:p>
        </w:tc>
        <w:tc>
          <w:tcPr>
            <w:tcW w:w="1140" w:type="dxa"/>
            <w:tcBorders>
              <w:top w:val="nil"/>
              <w:left w:val="nil"/>
              <w:bottom w:val="single" w:sz="8" w:space="0" w:color="auto"/>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160</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000</w:t>
            </w:r>
          </w:p>
        </w:tc>
        <w:tc>
          <w:tcPr>
            <w:tcW w:w="1390" w:type="dxa"/>
            <w:tcBorders>
              <w:top w:val="nil"/>
              <w:left w:val="nil"/>
              <w:bottom w:val="single" w:sz="8" w:space="0" w:color="auto"/>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5</w:t>
            </w:r>
            <w:r w:rsidR="000175A7">
              <w:rPr>
                <w:rFonts w:ascii="Times New Roman" w:eastAsia="Times New Roman" w:hAnsi="Times New Roman"/>
                <w:sz w:val="20"/>
                <w:szCs w:val="20"/>
                <w:lang w:eastAsia="fr-FR"/>
              </w:rPr>
              <w:t xml:space="preserve"> </w:t>
            </w:r>
            <w:r w:rsidRPr="0086318A">
              <w:rPr>
                <w:rFonts w:ascii="Times New Roman" w:eastAsia="Times New Roman" w:hAnsi="Times New Roman"/>
                <w:sz w:val="20"/>
                <w:szCs w:val="20"/>
                <w:lang w:eastAsia="fr-FR"/>
              </w:rPr>
              <w:t>000</w:t>
            </w:r>
            <w:r w:rsidR="000175A7">
              <w:rPr>
                <w:rFonts w:ascii="Times New Roman" w:eastAsia="Times New Roman" w:hAnsi="Times New Roman"/>
                <w:sz w:val="20"/>
                <w:szCs w:val="20"/>
                <w:lang w:eastAsia="fr-FR"/>
              </w:rPr>
              <w:t xml:space="preserve"> </w:t>
            </w:r>
            <w:proofErr w:type="spellStart"/>
            <w:r w:rsidRPr="0086318A">
              <w:rPr>
                <w:rFonts w:ascii="Times New Roman" w:eastAsia="Times New Roman" w:hAnsi="Times New Roman"/>
                <w:sz w:val="20"/>
                <w:szCs w:val="20"/>
                <w:lang w:eastAsia="fr-FR"/>
              </w:rPr>
              <w:t>000</w:t>
            </w:r>
            <w:proofErr w:type="spellEnd"/>
            <w:r w:rsidR="000175A7">
              <w:rPr>
                <w:rFonts w:ascii="Times New Roman" w:eastAsia="Times New Roman" w:hAnsi="Times New Roman"/>
                <w:sz w:val="20"/>
                <w:szCs w:val="20"/>
                <w:lang w:eastAsia="fr-FR"/>
              </w:rPr>
              <w:t xml:space="preserve"> </w:t>
            </w:r>
            <w:proofErr w:type="spellStart"/>
            <w:r w:rsidRPr="0086318A">
              <w:rPr>
                <w:rFonts w:ascii="Times New Roman" w:eastAsia="Times New Roman" w:hAnsi="Times New Roman"/>
                <w:sz w:val="20"/>
                <w:szCs w:val="20"/>
                <w:lang w:eastAsia="fr-FR"/>
              </w:rPr>
              <w:t>000</w:t>
            </w:r>
            <w:proofErr w:type="spellEnd"/>
          </w:p>
        </w:tc>
        <w:tc>
          <w:tcPr>
            <w:tcW w:w="829" w:type="dxa"/>
            <w:tcBorders>
              <w:top w:val="nil"/>
              <w:left w:val="nil"/>
              <w:bottom w:val="single" w:sz="8" w:space="0" w:color="auto"/>
              <w:right w:val="nil"/>
            </w:tcBorders>
            <w:shd w:val="clear" w:color="auto" w:fill="auto"/>
            <w:noWrap/>
            <w:hideMark/>
          </w:tcPr>
          <w:p w:rsidR="00046EB3" w:rsidRPr="0086318A" w:rsidRDefault="00046EB3" w:rsidP="00046EB3">
            <w:pPr>
              <w:spacing w:after="0" w:line="240" w:lineRule="auto"/>
              <w:jc w:val="right"/>
              <w:rPr>
                <w:rFonts w:ascii="Times New Roman" w:eastAsia="Times New Roman" w:hAnsi="Times New Roman"/>
                <w:sz w:val="20"/>
                <w:szCs w:val="20"/>
                <w:lang w:eastAsia="fr-FR"/>
              </w:rPr>
            </w:pPr>
            <w:r w:rsidRPr="0086318A">
              <w:rPr>
                <w:rFonts w:ascii="Times New Roman" w:eastAsia="Times New Roman" w:hAnsi="Times New Roman"/>
                <w:sz w:val="20"/>
                <w:szCs w:val="20"/>
                <w:lang w:eastAsia="fr-FR"/>
              </w:rPr>
              <w:t>390</w:t>
            </w:r>
          </w:p>
        </w:tc>
      </w:tr>
      <w:tr w:rsidR="00046EB3" w:rsidRPr="0086318A" w:rsidTr="000175A7">
        <w:trPr>
          <w:trHeight w:val="255"/>
        </w:trPr>
        <w:tc>
          <w:tcPr>
            <w:tcW w:w="8875" w:type="dxa"/>
            <w:gridSpan w:val="7"/>
            <w:tcBorders>
              <w:top w:val="nil"/>
              <w:left w:val="nil"/>
              <w:bottom w:val="nil"/>
              <w:right w:val="nil"/>
            </w:tcBorders>
            <w:shd w:val="clear" w:color="auto" w:fill="auto"/>
            <w:noWrap/>
            <w:vAlign w:val="bottom"/>
            <w:hideMark/>
          </w:tcPr>
          <w:p w:rsidR="00046EB3" w:rsidRPr="0086318A" w:rsidRDefault="00046EB3" w:rsidP="00046EB3">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Source : MEF : RIBA-Juillet 2013</w:t>
            </w:r>
          </w:p>
        </w:tc>
      </w:tr>
    </w:tbl>
    <w:p w:rsidR="0077349B" w:rsidRDefault="00992CEA" w:rsidP="00897DF6">
      <w:pPr>
        <w:pStyle w:val="Paragraphedeliste"/>
        <w:spacing w:before="240"/>
        <w:ind w:left="0"/>
        <w:jc w:val="both"/>
        <w:rPr>
          <w:rFonts w:ascii="Times New Roman" w:hAnsi="Times New Roman"/>
          <w:sz w:val="24"/>
        </w:rPr>
      </w:pPr>
      <w:r>
        <w:rPr>
          <w:rFonts w:ascii="Times New Roman" w:hAnsi="Times New Roman"/>
          <w:sz w:val="24"/>
        </w:rPr>
        <w:t>En faisant un regroupem</w:t>
      </w:r>
      <w:r w:rsidR="00E470EB">
        <w:rPr>
          <w:rFonts w:ascii="Times New Roman" w:hAnsi="Times New Roman"/>
          <w:sz w:val="24"/>
        </w:rPr>
        <w:t>ent des mont</w:t>
      </w:r>
      <w:r w:rsidR="00B71EDA">
        <w:rPr>
          <w:rFonts w:ascii="Times New Roman" w:hAnsi="Times New Roman"/>
          <w:sz w:val="24"/>
        </w:rPr>
        <w:t>ant</w:t>
      </w:r>
      <w:r w:rsidR="00E470EB">
        <w:rPr>
          <w:rFonts w:ascii="Times New Roman" w:hAnsi="Times New Roman"/>
          <w:sz w:val="24"/>
        </w:rPr>
        <w:t>s en sept (7) c</w:t>
      </w:r>
      <w:r w:rsidR="00132F23">
        <w:rPr>
          <w:rFonts w:ascii="Times New Roman" w:hAnsi="Times New Roman"/>
          <w:sz w:val="24"/>
        </w:rPr>
        <w:t>lasses</w:t>
      </w:r>
      <w:r w:rsidR="00E470EB">
        <w:rPr>
          <w:rFonts w:ascii="Times New Roman" w:hAnsi="Times New Roman"/>
          <w:sz w:val="24"/>
        </w:rPr>
        <w:t xml:space="preserve">, </w:t>
      </w:r>
      <w:r w:rsidR="0077349B" w:rsidRPr="008714E8">
        <w:rPr>
          <w:rFonts w:ascii="Times New Roman" w:hAnsi="Times New Roman"/>
          <w:sz w:val="24"/>
        </w:rPr>
        <w:t>on constate que 7</w:t>
      </w:r>
      <w:r w:rsidR="003B12AC">
        <w:rPr>
          <w:rFonts w:ascii="Times New Roman" w:hAnsi="Times New Roman"/>
          <w:sz w:val="24"/>
        </w:rPr>
        <w:t>4</w:t>
      </w:r>
      <w:r w:rsidR="0077349B" w:rsidRPr="008714E8">
        <w:rPr>
          <w:rFonts w:ascii="Times New Roman" w:hAnsi="Times New Roman"/>
          <w:sz w:val="24"/>
        </w:rPr>
        <w:t>,</w:t>
      </w:r>
      <w:r w:rsidR="003B12AC">
        <w:rPr>
          <w:rFonts w:ascii="Times New Roman" w:hAnsi="Times New Roman"/>
          <w:sz w:val="24"/>
        </w:rPr>
        <w:t>9</w:t>
      </w:r>
      <w:r w:rsidR="0077349B" w:rsidRPr="008714E8">
        <w:rPr>
          <w:rFonts w:ascii="Times New Roman" w:hAnsi="Times New Roman"/>
          <w:sz w:val="24"/>
        </w:rPr>
        <w:t>% des bâtiments dont le coût de construction est déclaré appartiennent aux collectivités locales contre 2</w:t>
      </w:r>
      <w:r w:rsidR="00EF4BA9">
        <w:rPr>
          <w:rFonts w:ascii="Times New Roman" w:hAnsi="Times New Roman"/>
          <w:sz w:val="24"/>
        </w:rPr>
        <w:t>4</w:t>
      </w:r>
      <w:r w:rsidR="0077349B" w:rsidRPr="008714E8">
        <w:rPr>
          <w:rFonts w:ascii="Times New Roman" w:hAnsi="Times New Roman"/>
          <w:sz w:val="24"/>
        </w:rPr>
        <w:t>,</w:t>
      </w:r>
      <w:r w:rsidR="00EF4BA9">
        <w:rPr>
          <w:rFonts w:ascii="Times New Roman" w:hAnsi="Times New Roman"/>
          <w:sz w:val="24"/>
        </w:rPr>
        <w:t>4</w:t>
      </w:r>
      <w:r w:rsidR="0077349B" w:rsidRPr="008714E8">
        <w:rPr>
          <w:rFonts w:ascii="Times New Roman" w:hAnsi="Times New Roman"/>
          <w:sz w:val="24"/>
        </w:rPr>
        <w:t>% pour l’administration centrale</w:t>
      </w:r>
      <w:r w:rsidR="00146FE2" w:rsidRPr="008714E8">
        <w:rPr>
          <w:rFonts w:ascii="Times New Roman" w:hAnsi="Times New Roman"/>
          <w:sz w:val="24"/>
        </w:rPr>
        <w:t>.</w:t>
      </w:r>
      <w:r w:rsidR="00EE1B55">
        <w:rPr>
          <w:rFonts w:ascii="Times New Roman" w:hAnsi="Times New Roman"/>
          <w:sz w:val="24"/>
        </w:rPr>
        <w:t xml:space="preserve"> Par contre les coûts de réalisation sont plus élevés (à partir de 300 millions) dans l’administration centrale qu’au niveau des collectivités locales. </w:t>
      </w:r>
    </w:p>
    <w:tbl>
      <w:tblPr>
        <w:tblW w:w="6803" w:type="dxa"/>
        <w:tblInd w:w="56" w:type="dxa"/>
        <w:tblLayout w:type="fixed"/>
        <w:tblCellMar>
          <w:left w:w="70" w:type="dxa"/>
          <w:right w:w="70" w:type="dxa"/>
        </w:tblCellMar>
        <w:tblLook w:val="04A0"/>
      </w:tblPr>
      <w:tblGrid>
        <w:gridCol w:w="2418"/>
        <w:gridCol w:w="1442"/>
        <w:gridCol w:w="1242"/>
        <w:gridCol w:w="791"/>
        <w:gridCol w:w="910"/>
      </w:tblGrid>
      <w:tr w:rsidR="003B12AC" w:rsidRPr="003B12AC" w:rsidTr="00EE1B55">
        <w:trPr>
          <w:trHeight w:val="255"/>
        </w:trPr>
        <w:tc>
          <w:tcPr>
            <w:tcW w:w="6803" w:type="dxa"/>
            <w:gridSpan w:val="5"/>
            <w:tcBorders>
              <w:top w:val="nil"/>
              <w:left w:val="nil"/>
              <w:bottom w:val="single" w:sz="8" w:space="0" w:color="auto"/>
              <w:right w:val="nil"/>
            </w:tcBorders>
            <w:shd w:val="clear" w:color="auto" w:fill="auto"/>
            <w:noWrap/>
            <w:vAlign w:val="bottom"/>
            <w:hideMark/>
          </w:tcPr>
          <w:p w:rsidR="003B12AC" w:rsidRPr="003B12AC" w:rsidRDefault="00A00B5B" w:rsidP="003B12AC">
            <w:pPr>
              <w:pStyle w:val="Titre1"/>
              <w:numPr>
                <w:ilvl w:val="0"/>
                <w:numId w:val="0"/>
              </w:numPr>
              <w:spacing w:before="0" w:after="240" w:line="240" w:lineRule="auto"/>
              <w:ind w:left="432" w:hanging="432"/>
              <w:rPr>
                <w:rFonts w:ascii="Times New Roman" w:eastAsia="Times New Roman" w:hAnsi="Times New Roman" w:cs="Times New Roman"/>
                <w:b w:val="0"/>
                <w:color w:val="auto"/>
                <w:sz w:val="22"/>
                <w:lang w:eastAsia="fr-FR"/>
              </w:rPr>
            </w:pPr>
            <w:bookmarkStart w:id="285" w:name="RANGE!A1"/>
            <w:bookmarkStart w:id="286" w:name="_Toc375619331"/>
            <w:bookmarkStart w:id="287" w:name="_Toc375622837"/>
            <w:bookmarkStart w:id="288" w:name="_Toc375622910"/>
            <w:bookmarkStart w:id="289" w:name="_Toc375625363"/>
            <w:bookmarkStart w:id="290" w:name="_Toc375646030"/>
            <w:r>
              <w:rPr>
                <w:rFonts w:ascii="Times New Roman" w:eastAsia="Times New Roman" w:hAnsi="Times New Roman" w:cs="Times New Roman"/>
                <w:b w:val="0"/>
                <w:color w:val="auto"/>
                <w:sz w:val="22"/>
                <w:lang w:eastAsia="fr-FR"/>
              </w:rPr>
              <w:t>Tableau 2.9</w:t>
            </w:r>
            <w:r w:rsidR="003B12AC" w:rsidRPr="003B12AC">
              <w:rPr>
                <w:rFonts w:ascii="Times New Roman" w:eastAsia="Times New Roman" w:hAnsi="Times New Roman" w:cs="Times New Roman"/>
                <w:b w:val="0"/>
                <w:color w:val="auto"/>
                <w:sz w:val="22"/>
                <w:lang w:eastAsia="fr-FR"/>
              </w:rPr>
              <w:t> : Connaissance du coût de construction des bâtiments selon le type de propriétaires</w:t>
            </w:r>
            <w:bookmarkEnd w:id="285"/>
            <w:bookmarkEnd w:id="286"/>
            <w:bookmarkEnd w:id="287"/>
            <w:bookmarkEnd w:id="288"/>
            <w:bookmarkEnd w:id="289"/>
            <w:bookmarkEnd w:id="290"/>
          </w:p>
        </w:tc>
      </w:tr>
      <w:tr w:rsidR="003B12AC" w:rsidRPr="003B12AC" w:rsidTr="00EE1B55">
        <w:trPr>
          <w:trHeight w:val="152"/>
        </w:trPr>
        <w:tc>
          <w:tcPr>
            <w:tcW w:w="2418" w:type="dxa"/>
            <w:tcBorders>
              <w:top w:val="nil"/>
              <w:left w:val="nil"/>
              <w:bottom w:val="nil"/>
              <w:right w:val="nil"/>
            </w:tcBorders>
            <w:shd w:val="clear" w:color="auto" w:fill="auto"/>
            <w:vAlign w:val="bottom"/>
            <w:hideMark/>
          </w:tcPr>
          <w:p w:rsidR="003B12AC" w:rsidRPr="003B12AC" w:rsidRDefault="003B12AC" w:rsidP="003B12AC">
            <w:pPr>
              <w:spacing w:after="0" w:line="240" w:lineRule="auto"/>
              <w:rPr>
                <w:rFonts w:eastAsia="Times New Roman" w:cs="Calibri"/>
                <w:color w:val="000000"/>
                <w:lang w:eastAsia="fr-FR"/>
              </w:rPr>
            </w:pPr>
          </w:p>
        </w:tc>
        <w:tc>
          <w:tcPr>
            <w:tcW w:w="4385" w:type="dxa"/>
            <w:gridSpan w:val="4"/>
            <w:tcBorders>
              <w:top w:val="single" w:sz="8" w:space="0" w:color="auto"/>
              <w:left w:val="nil"/>
              <w:bottom w:val="single" w:sz="8" w:space="0" w:color="auto"/>
              <w:right w:val="nil"/>
            </w:tcBorders>
            <w:shd w:val="clear" w:color="auto" w:fill="auto"/>
            <w:vAlign w:val="bottom"/>
            <w:hideMark/>
          </w:tcPr>
          <w:p w:rsidR="003B12AC" w:rsidRPr="003B12AC" w:rsidRDefault="003B12AC" w:rsidP="003B12AC">
            <w:pPr>
              <w:spacing w:after="0" w:line="240" w:lineRule="auto"/>
              <w:jc w:val="center"/>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 xml:space="preserve">Propriétaire du bâtiment </w:t>
            </w:r>
          </w:p>
        </w:tc>
      </w:tr>
      <w:tr w:rsidR="003B12AC" w:rsidRPr="003B12AC" w:rsidTr="00EE1B55">
        <w:trPr>
          <w:trHeight w:val="114"/>
        </w:trPr>
        <w:tc>
          <w:tcPr>
            <w:tcW w:w="2418" w:type="dxa"/>
            <w:tcBorders>
              <w:top w:val="nil"/>
              <w:left w:val="nil"/>
              <w:bottom w:val="single" w:sz="8" w:space="0" w:color="auto"/>
              <w:right w:val="nil"/>
            </w:tcBorders>
            <w:shd w:val="clear" w:color="auto" w:fill="auto"/>
            <w:vAlign w:val="bottom"/>
            <w:hideMark/>
          </w:tcPr>
          <w:p w:rsidR="003B12AC" w:rsidRPr="003B12AC" w:rsidRDefault="003B12AC" w:rsidP="003B12AC">
            <w:pPr>
              <w:spacing w:after="0" w:line="240" w:lineRule="auto"/>
              <w:jc w:val="center"/>
              <w:rPr>
                <w:rFonts w:ascii="Times New Roman" w:eastAsia="Times New Roman" w:hAnsi="Times New Roman"/>
                <w:color w:val="000000"/>
                <w:sz w:val="20"/>
                <w:szCs w:val="20"/>
                <w:lang w:eastAsia="fr-FR"/>
              </w:rPr>
            </w:pPr>
          </w:p>
        </w:tc>
        <w:tc>
          <w:tcPr>
            <w:tcW w:w="1442" w:type="dxa"/>
            <w:tcBorders>
              <w:top w:val="nil"/>
              <w:left w:val="nil"/>
              <w:bottom w:val="single" w:sz="8" w:space="0" w:color="auto"/>
              <w:right w:val="nil"/>
            </w:tcBorders>
            <w:shd w:val="clear" w:color="auto" w:fill="auto"/>
            <w:noWrap/>
            <w:vAlign w:val="bottom"/>
            <w:hideMark/>
          </w:tcPr>
          <w:p w:rsidR="00EE1B55" w:rsidRDefault="003B12AC" w:rsidP="00EE1B55">
            <w:pPr>
              <w:spacing w:after="0" w:line="240" w:lineRule="auto"/>
              <w:jc w:val="center"/>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Administration</w:t>
            </w:r>
          </w:p>
          <w:p w:rsidR="003B12AC" w:rsidRPr="003B12AC" w:rsidRDefault="003B12AC" w:rsidP="00EE1B55">
            <w:pPr>
              <w:spacing w:after="0" w:line="240" w:lineRule="auto"/>
              <w:jc w:val="center"/>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Centrale</w:t>
            </w:r>
          </w:p>
        </w:tc>
        <w:tc>
          <w:tcPr>
            <w:tcW w:w="1242" w:type="dxa"/>
            <w:tcBorders>
              <w:top w:val="nil"/>
              <w:left w:val="nil"/>
              <w:bottom w:val="single" w:sz="8" w:space="0" w:color="auto"/>
              <w:right w:val="nil"/>
            </w:tcBorders>
            <w:shd w:val="clear" w:color="auto" w:fill="auto"/>
            <w:noWrap/>
            <w:vAlign w:val="bottom"/>
            <w:hideMark/>
          </w:tcPr>
          <w:p w:rsidR="00EE1B55" w:rsidRDefault="003B12AC" w:rsidP="00EE1B55">
            <w:pPr>
              <w:spacing w:after="0" w:line="240" w:lineRule="auto"/>
              <w:jc w:val="center"/>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Collectivités</w:t>
            </w:r>
          </w:p>
          <w:p w:rsidR="003B12AC" w:rsidRPr="003B12AC" w:rsidRDefault="003B12AC" w:rsidP="00EE1B55">
            <w:pPr>
              <w:spacing w:after="0" w:line="240" w:lineRule="auto"/>
              <w:jc w:val="center"/>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Locales</w:t>
            </w:r>
          </w:p>
        </w:tc>
        <w:tc>
          <w:tcPr>
            <w:tcW w:w="791" w:type="dxa"/>
            <w:tcBorders>
              <w:top w:val="nil"/>
              <w:left w:val="nil"/>
              <w:bottom w:val="single" w:sz="8" w:space="0" w:color="auto"/>
              <w:right w:val="nil"/>
            </w:tcBorders>
            <w:shd w:val="clear" w:color="auto" w:fill="auto"/>
            <w:noWrap/>
            <w:vAlign w:val="bottom"/>
            <w:hideMark/>
          </w:tcPr>
          <w:p w:rsidR="003B12AC" w:rsidRPr="003B12AC" w:rsidRDefault="003B12AC" w:rsidP="00EE1B55">
            <w:pPr>
              <w:spacing w:after="0" w:line="240" w:lineRule="auto"/>
              <w:jc w:val="center"/>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Privé</w:t>
            </w:r>
          </w:p>
        </w:tc>
        <w:tc>
          <w:tcPr>
            <w:tcW w:w="910" w:type="dxa"/>
            <w:tcBorders>
              <w:top w:val="nil"/>
              <w:left w:val="nil"/>
              <w:bottom w:val="single" w:sz="8" w:space="0" w:color="auto"/>
              <w:right w:val="nil"/>
            </w:tcBorders>
            <w:shd w:val="clear" w:color="auto" w:fill="auto"/>
            <w:noWrap/>
            <w:vAlign w:val="bottom"/>
            <w:hideMark/>
          </w:tcPr>
          <w:p w:rsidR="003B12AC" w:rsidRPr="003B12AC" w:rsidRDefault="003B12AC" w:rsidP="00EE1B55">
            <w:pPr>
              <w:spacing w:after="0" w:line="240" w:lineRule="auto"/>
              <w:jc w:val="center"/>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Total</w:t>
            </w:r>
          </w:p>
        </w:tc>
      </w:tr>
      <w:tr w:rsidR="003B12AC" w:rsidRPr="003B12AC" w:rsidTr="00EE1B55">
        <w:trPr>
          <w:trHeight w:val="300"/>
        </w:trPr>
        <w:tc>
          <w:tcPr>
            <w:tcW w:w="2418" w:type="dxa"/>
            <w:tcBorders>
              <w:top w:val="nil"/>
              <w:left w:val="nil"/>
              <w:bottom w:val="nil"/>
              <w:right w:val="nil"/>
            </w:tcBorders>
            <w:shd w:val="clear" w:color="auto" w:fill="auto"/>
            <w:noWrap/>
            <w:hideMark/>
          </w:tcPr>
          <w:p w:rsidR="003B12AC" w:rsidRPr="003B12AC" w:rsidRDefault="003B12AC" w:rsidP="003B12AC">
            <w:pPr>
              <w:spacing w:after="0" w:line="240" w:lineRule="auto"/>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Moins de 5 millions</w:t>
            </w:r>
          </w:p>
        </w:tc>
        <w:tc>
          <w:tcPr>
            <w:tcW w:w="1442"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6</w:t>
            </w:r>
          </w:p>
        </w:tc>
        <w:tc>
          <w:tcPr>
            <w:tcW w:w="1242"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34</w:t>
            </w:r>
          </w:p>
        </w:tc>
        <w:tc>
          <w:tcPr>
            <w:tcW w:w="791"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0</w:t>
            </w:r>
          </w:p>
        </w:tc>
        <w:tc>
          <w:tcPr>
            <w:tcW w:w="910"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40</w:t>
            </w:r>
          </w:p>
        </w:tc>
      </w:tr>
      <w:tr w:rsidR="003B12AC" w:rsidRPr="003B12AC" w:rsidTr="00EE1B55">
        <w:trPr>
          <w:trHeight w:val="300"/>
        </w:trPr>
        <w:tc>
          <w:tcPr>
            <w:tcW w:w="2418" w:type="dxa"/>
            <w:tcBorders>
              <w:top w:val="nil"/>
              <w:left w:val="nil"/>
              <w:bottom w:val="nil"/>
              <w:right w:val="nil"/>
            </w:tcBorders>
            <w:shd w:val="clear" w:color="auto" w:fill="auto"/>
            <w:noWrap/>
            <w:hideMark/>
          </w:tcPr>
          <w:p w:rsidR="003B12AC" w:rsidRPr="003B12AC" w:rsidRDefault="003B12AC" w:rsidP="003B12AC">
            <w:pPr>
              <w:spacing w:after="0" w:line="240" w:lineRule="auto"/>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5 millions - 10 millions</w:t>
            </w:r>
          </w:p>
        </w:tc>
        <w:tc>
          <w:tcPr>
            <w:tcW w:w="1442"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14</w:t>
            </w:r>
          </w:p>
        </w:tc>
        <w:tc>
          <w:tcPr>
            <w:tcW w:w="1242"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57</w:t>
            </w:r>
          </w:p>
        </w:tc>
        <w:tc>
          <w:tcPr>
            <w:tcW w:w="791"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0</w:t>
            </w:r>
          </w:p>
        </w:tc>
        <w:tc>
          <w:tcPr>
            <w:tcW w:w="910"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71</w:t>
            </w:r>
          </w:p>
        </w:tc>
      </w:tr>
      <w:tr w:rsidR="003B12AC" w:rsidRPr="003B12AC" w:rsidTr="00EE1B55">
        <w:trPr>
          <w:trHeight w:val="300"/>
        </w:trPr>
        <w:tc>
          <w:tcPr>
            <w:tcW w:w="2418" w:type="dxa"/>
            <w:tcBorders>
              <w:top w:val="nil"/>
              <w:left w:val="nil"/>
              <w:bottom w:val="nil"/>
              <w:right w:val="nil"/>
            </w:tcBorders>
            <w:shd w:val="clear" w:color="auto" w:fill="auto"/>
            <w:noWrap/>
            <w:hideMark/>
          </w:tcPr>
          <w:p w:rsidR="003B12AC" w:rsidRPr="003B12AC" w:rsidRDefault="003B12AC" w:rsidP="003B12AC">
            <w:pPr>
              <w:spacing w:after="0" w:line="240" w:lineRule="auto"/>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10 millions - 50 millions</w:t>
            </w:r>
          </w:p>
        </w:tc>
        <w:tc>
          <w:tcPr>
            <w:tcW w:w="1442"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43</w:t>
            </w:r>
          </w:p>
        </w:tc>
        <w:tc>
          <w:tcPr>
            <w:tcW w:w="1242"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161</w:t>
            </w:r>
          </w:p>
        </w:tc>
        <w:tc>
          <w:tcPr>
            <w:tcW w:w="791"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1</w:t>
            </w:r>
          </w:p>
        </w:tc>
        <w:tc>
          <w:tcPr>
            <w:tcW w:w="910"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205</w:t>
            </w:r>
          </w:p>
        </w:tc>
      </w:tr>
      <w:tr w:rsidR="003B12AC" w:rsidRPr="003B12AC" w:rsidTr="00EE1B55">
        <w:trPr>
          <w:trHeight w:val="300"/>
        </w:trPr>
        <w:tc>
          <w:tcPr>
            <w:tcW w:w="2418" w:type="dxa"/>
            <w:tcBorders>
              <w:top w:val="nil"/>
              <w:left w:val="nil"/>
              <w:bottom w:val="nil"/>
              <w:right w:val="nil"/>
            </w:tcBorders>
            <w:shd w:val="clear" w:color="auto" w:fill="auto"/>
            <w:noWrap/>
            <w:hideMark/>
          </w:tcPr>
          <w:p w:rsidR="003B12AC" w:rsidRPr="003B12AC" w:rsidRDefault="003B12AC" w:rsidP="003B12AC">
            <w:pPr>
              <w:spacing w:after="0" w:line="240" w:lineRule="auto"/>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50 millions - 100 millions</w:t>
            </w:r>
          </w:p>
        </w:tc>
        <w:tc>
          <w:tcPr>
            <w:tcW w:w="1442"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9</w:t>
            </w:r>
          </w:p>
        </w:tc>
        <w:tc>
          <w:tcPr>
            <w:tcW w:w="1242"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23</w:t>
            </w:r>
          </w:p>
        </w:tc>
        <w:tc>
          <w:tcPr>
            <w:tcW w:w="791"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0</w:t>
            </w:r>
          </w:p>
        </w:tc>
        <w:tc>
          <w:tcPr>
            <w:tcW w:w="910"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32</w:t>
            </w:r>
          </w:p>
        </w:tc>
      </w:tr>
      <w:tr w:rsidR="003B12AC" w:rsidRPr="003B12AC" w:rsidTr="00EE1B55">
        <w:trPr>
          <w:trHeight w:val="300"/>
        </w:trPr>
        <w:tc>
          <w:tcPr>
            <w:tcW w:w="2418" w:type="dxa"/>
            <w:tcBorders>
              <w:top w:val="nil"/>
              <w:left w:val="nil"/>
              <w:bottom w:val="nil"/>
              <w:right w:val="nil"/>
            </w:tcBorders>
            <w:shd w:val="clear" w:color="auto" w:fill="auto"/>
            <w:noWrap/>
            <w:hideMark/>
          </w:tcPr>
          <w:p w:rsidR="003B12AC" w:rsidRPr="003B12AC" w:rsidRDefault="003B12AC" w:rsidP="003B12AC">
            <w:pPr>
              <w:spacing w:after="0" w:line="240" w:lineRule="auto"/>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100 millions - 300 millions</w:t>
            </w:r>
          </w:p>
        </w:tc>
        <w:tc>
          <w:tcPr>
            <w:tcW w:w="1442"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9</w:t>
            </w:r>
          </w:p>
        </w:tc>
        <w:tc>
          <w:tcPr>
            <w:tcW w:w="1242"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12</w:t>
            </w:r>
          </w:p>
        </w:tc>
        <w:tc>
          <w:tcPr>
            <w:tcW w:w="791"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2</w:t>
            </w:r>
          </w:p>
        </w:tc>
        <w:tc>
          <w:tcPr>
            <w:tcW w:w="910"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23</w:t>
            </w:r>
          </w:p>
        </w:tc>
      </w:tr>
      <w:tr w:rsidR="003B12AC" w:rsidRPr="003B12AC" w:rsidTr="00EE1B55">
        <w:trPr>
          <w:trHeight w:val="315"/>
        </w:trPr>
        <w:tc>
          <w:tcPr>
            <w:tcW w:w="2418" w:type="dxa"/>
            <w:tcBorders>
              <w:top w:val="nil"/>
              <w:left w:val="nil"/>
              <w:bottom w:val="nil"/>
              <w:right w:val="nil"/>
            </w:tcBorders>
            <w:shd w:val="clear" w:color="auto" w:fill="auto"/>
            <w:noWrap/>
            <w:hideMark/>
          </w:tcPr>
          <w:p w:rsidR="003B12AC" w:rsidRPr="003B12AC" w:rsidRDefault="003B12AC" w:rsidP="003B12AC">
            <w:pPr>
              <w:spacing w:after="0" w:line="240" w:lineRule="auto"/>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300 millions - 800 millions</w:t>
            </w:r>
          </w:p>
        </w:tc>
        <w:tc>
          <w:tcPr>
            <w:tcW w:w="1442"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8</w:t>
            </w:r>
          </w:p>
        </w:tc>
        <w:tc>
          <w:tcPr>
            <w:tcW w:w="1242"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2</w:t>
            </w:r>
          </w:p>
        </w:tc>
        <w:tc>
          <w:tcPr>
            <w:tcW w:w="791"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0</w:t>
            </w:r>
          </w:p>
        </w:tc>
        <w:tc>
          <w:tcPr>
            <w:tcW w:w="910" w:type="dxa"/>
            <w:tcBorders>
              <w:top w:val="nil"/>
              <w:left w:val="nil"/>
              <w:bottom w:val="nil"/>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10</w:t>
            </w:r>
          </w:p>
        </w:tc>
      </w:tr>
      <w:tr w:rsidR="003B12AC" w:rsidRPr="003B12AC" w:rsidTr="00EE1B55">
        <w:trPr>
          <w:trHeight w:val="300"/>
        </w:trPr>
        <w:tc>
          <w:tcPr>
            <w:tcW w:w="2418" w:type="dxa"/>
            <w:tcBorders>
              <w:top w:val="nil"/>
              <w:left w:val="nil"/>
              <w:bottom w:val="single" w:sz="8" w:space="0" w:color="auto"/>
              <w:right w:val="nil"/>
            </w:tcBorders>
            <w:shd w:val="clear" w:color="auto" w:fill="auto"/>
            <w:noWrap/>
            <w:hideMark/>
          </w:tcPr>
          <w:p w:rsidR="003B12AC" w:rsidRPr="003B12AC" w:rsidRDefault="003B12AC" w:rsidP="003B12AC">
            <w:pPr>
              <w:spacing w:after="0" w:line="240" w:lineRule="auto"/>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Plus de 800 millions</w:t>
            </w:r>
          </w:p>
        </w:tc>
        <w:tc>
          <w:tcPr>
            <w:tcW w:w="1442" w:type="dxa"/>
            <w:tcBorders>
              <w:top w:val="nil"/>
              <w:left w:val="nil"/>
              <w:bottom w:val="single" w:sz="8" w:space="0" w:color="auto"/>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6</w:t>
            </w:r>
          </w:p>
        </w:tc>
        <w:tc>
          <w:tcPr>
            <w:tcW w:w="1242" w:type="dxa"/>
            <w:tcBorders>
              <w:top w:val="nil"/>
              <w:left w:val="nil"/>
              <w:bottom w:val="single" w:sz="8" w:space="0" w:color="auto"/>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3</w:t>
            </w:r>
          </w:p>
        </w:tc>
        <w:tc>
          <w:tcPr>
            <w:tcW w:w="791" w:type="dxa"/>
            <w:tcBorders>
              <w:top w:val="nil"/>
              <w:left w:val="nil"/>
              <w:bottom w:val="single" w:sz="8" w:space="0" w:color="auto"/>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0</w:t>
            </w:r>
          </w:p>
        </w:tc>
        <w:tc>
          <w:tcPr>
            <w:tcW w:w="910" w:type="dxa"/>
            <w:tcBorders>
              <w:top w:val="nil"/>
              <w:left w:val="nil"/>
              <w:bottom w:val="single" w:sz="8" w:space="0" w:color="auto"/>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color w:val="000000"/>
                <w:sz w:val="20"/>
                <w:szCs w:val="20"/>
                <w:lang w:eastAsia="fr-FR"/>
              </w:rPr>
            </w:pPr>
            <w:r w:rsidRPr="003B12AC">
              <w:rPr>
                <w:rFonts w:ascii="Times New Roman" w:eastAsia="Times New Roman" w:hAnsi="Times New Roman"/>
                <w:color w:val="000000"/>
                <w:sz w:val="20"/>
                <w:szCs w:val="20"/>
                <w:lang w:eastAsia="fr-FR"/>
              </w:rPr>
              <w:t>9</w:t>
            </w:r>
          </w:p>
        </w:tc>
      </w:tr>
      <w:tr w:rsidR="003B12AC" w:rsidRPr="003B12AC" w:rsidTr="00EE1B55">
        <w:trPr>
          <w:trHeight w:val="50"/>
        </w:trPr>
        <w:tc>
          <w:tcPr>
            <w:tcW w:w="2418" w:type="dxa"/>
            <w:tcBorders>
              <w:top w:val="nil"/>
              <w:left w:val="nil"/>
              <w:bottom w:val="single" w:sz="8" w:space="0" w:color="auto"/>
              <w:right w:val="nil"/>
            </w:tcBorders>
            <w:shd w:val="clear" w:color="auto" w:fill="auto"/>
            <w:noWrap/>
            <w:hideMark/>
          </w:tcPr>
          <w:p w:rsidR="003B12AC" w:rsidRPr="003B12AC" w:rsidRDefault="003B12AC" w:rsidP="003B12AC">
            <w:pPr>
              <w:spacing w:after="0" w:line="240" w:lineRule="auto"/>
              <w:rPr>
                <w:rFonts w:ascii="Times New Roman" w:eastAsia="Times New Roman" w:hAnsi="Times New Roman"/>
                <w:b/>
                <w:bCs/>
                <w:color w:val="000000"/>
                <w:sz w:val="20"/>
                <w:szCs w:val="20"/>
                <w:lang w:eastAsia="fr-FR"/>
              </w:rPr>
            </w:pPr>
            <w:r w:rsidRPr="003B12AC">
              <w:rPr>
                <w:rFonts w:ascii="Times New Roman" w:eastAsia="Times New Roman" w:hAnsi="Times New Roman"/>
                <w:b/>
                <w:bCs/>
                <w:color w:val="000000"/>
                <w:sz w:val="20"/>
                <w:szCs w:val="20"/>
                <w:lang w:eastAsia="fr-FR"/>
              </w:rPr>
              <w:t>Total</w:t>
            </w:r>
          </w:p>
        </w:tc>
        <w:tc>
          <w:tcPr>
            <w:tcW w:w="1442" w:type="dxa"/>
            <w:tcBorders>
              <w:top w:val="nil"/>
              <w:left w:val="nil"/>
              <w:bottom w:val="single" w:sz="8" w:space="0" w:color="auto"/>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b/>
                <w:bCs/>
                <w:color w:val="000000"/>
                <w:sz w:val="20"/>
                <w:szCs w:val="20"/>
                <w:lang w:eastAsia="fr-FR"/>
              </w:rPr>
            </w:pPr>
            <w:r w:rsidRPr="003B12AC">
              <w:rPr>
                <w:rFonts w:ascii="Times New Roman" w:eastAsia="Times New Roman" w:hAnsi="Times New Roman"/>
                <w:b/>
                <w:bCs/>
                <w:color w:val="000000"/>
                <w:sz w:val="20"/>
                <w:szCs w:val="20"/>
                <w:lang w:eastAsia="fr-FR"/>
              </w:rPr>
              <w:t>95</w:t>
            </w:r>
          </w:p>
        </w:tc>
        <w:tc>
          <w:tcPr>
            <w:tcW w:w="1242" w:type="dxa"/>
            <w:tcBorders>
              <w:top w:val="nil"/>
              <w:left w:val="nil"/>
              <w:bottom w:val="single" w:sz="8" w:space="0" w:color="auto"/>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b/>
                <w:bCs/>
                <w:color w:val="000000"/>
                <w:sz w:val="20"/>
                <w:szCs w:val="20"/>
                <w:lang w:eastAsia="fr-FR"/>
              </w:rPr>
            </w:pPr>
            <w:r w:rsidRPr="003B12AC">
              <w:rPr>
                <w:rFonts w:ascii="Times New Roman" w:eastAsia="Times New Roman" w:hAnsi="Times New Roman"/>
                <w:b/>
                <w:bCs/>
                <w:color w:val="000000"/>
                <w:sz w:val="20"/>
                <w:szCs w:val="20"/>
                <w:lang w:eastAsia="fr-FR"/>
              </w:rPr>
              <w:t>292</w:t>
            </w:r>
          </w:p>
        </w:tc>
        <w:tc>
          <w:tcPr>
            <w:tcW w:w="791" w:type="dxa"/>
            <w:tcBorders>
              <w:top w:val="nil"/>
              <w:left w:val="nil"/>
              <w:bottom w:val="single" w:sz="8" w:space="0" w:color="auto"/>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b/>
                <w:bCs/>
                <w:color w:val="000000"/>
                <w:sz w:val="20"/>
                <w:szCs w:val="20"/>
                <w:lang w:eastAsia="fr-FR"/>
              </w:rPr>
            </w:pPr>
            <w:r w:rsidRPr="003B12AC">
              <w:rPr>
                <w:rFonts w:ascii="Times New Roman" w:eastAsia="Times New Roman" w:hAnsi="Times New Roman"/>
                <w:b/>
                <w:bCs/>
                <w:color w:val="000000"/>
                <w:sz w:val="20"/>
                <w:szCs w:val="20"/>
                <w:lang w:eastAsia="fr-FR"/>
              </w:rPr>
              <w:t>3</w:t>
            </w:r>
          </w:p>
        </w:tc>
        <w:tc>
          <w:tcPr>
            <w:tcW w:w="910" w:type="dxa"/>
            <w:tcBorders>
              <w:top w:val="nil"/>
              <w:left w:val="nil"/>
              <w:bottom w:val="single" w:sz="8" w:space="0" w:color="auto"/>
              <w:right w:val="nil"/>
            </w:tcBorders>
            <w:shd w:val="clear" w:color="auto" w:fill="auto"/>
            <w:noWrap/>
            <w:hideMark/>
          </w:tcPr>
          <w:p w:rsidR="003B12AC" w:rsidRPr="003B12AC" w:rsidRDefault="003B12AC" w:rsidP="003B12AC">
            <w:pPr>
              <w:spacing w:after="0" w:line="240" w:lineRule="auto"/>
              <w:jc w:val="right"/>
              <w:rPr>
                <w:rFonts w:ascii="Times New Roman" w:eastAsia="Times New Roman" w:hAnsi="Times New Roman"/>
                <w:b/>
                <w:bCs/>
                <w:color w:val="000000"/>
                <w:sz w:val="20"/>
                <w:szCs w:val="20"/>
                <w:lang w:eastAsia="fr-FR"/>
              </w:rPr>
            </w:pPr>
            <w:r w:rsidRPr="003B12AC">
              <w:rPr>
                <w:rFonts w:ascii="Times New Roman" w:eastAsia="Times New Roman" w:hAnsi="Times New Roman"/>
                <w:b/>
                <w:bCs/>
                <w:color w:val="000000"/>
                <w:sz w:val="20"/>
                <w:szCs w:val="20"/>
                <w:lang w:eastAsia="fr-FR"/>
              </w:rPr>
              <w:t>390</w:t>
            </w:r>
          </w:p>
        </w:tc>
      </w:tr>
      <w:tr w:rsidR="003B12AC" w:rsidRPr="003B12AC" w:rsidTr="00EE1B55">
        <w:trPr>
          <w:trHeight w:val="208"/>
        </w:trPr>
        <w:tc>
          <w:tcPr>
            <w:tcW w:w="2418" w:type="dxa"/>
            <w:tcBorders>
              <w:top w:val="nil"/>
              <w:left w:val="nil"/>
              <w:bottom w:val="single" w:sz="8" w:space="0" w:color="auto"/>
              <w:right w:val="nil"/>
            </w:tcBorders>
            <w:shd w:val="clear" w:color="auto" w:fill="auto"/>
            <w:noWrap/>
            <w:vAlign w:val="bottom"/>
            <w:hideMark/>
          </w:tcPr>
          <w:p w:rsidR="003B12AC" w:rsidRPr="003B12AC" w:rsidRDefault="003B12AC" w:rsidP="003B12AC">
            <w:pPr>
              <w:spacing w:after="0" w:line="240" w:lineRule="auto"/>
              <w:rPr>
                <w:rFonts w:ascii="Times New Roman" w:eastAsia="Times New Roman" w:hAnsi="Times New Roman"/>
                <w:b/>
                <w:bCs/>
                <w:color w:val="000000"/>
                <w:sz w:val="20"/>
                <w:szCs w:val="20"/>
                <w:lang w:eastAsia="fr-FR"/>
              </w:rPr>
            </w:pPr>
            <w:r w:rsidRPr="003B12AC">
              <w:rPr>
                <w:rFonts w:ascii="Times New Roman" w:eastAsia="Times New Roman" w:hAnsi="Times New Roman"/>
                <w:b/>
                <w:bCs/>
                <w:color w:val="000000"/>
                <w:sz w:val="20"/>
                <w:szCs w:val="20"/>
                <w:lang w:eastAsia="fr-FR"/>
              </w:rPr>
              <w:t>Proportion</w:t>
            </w:r>
            <w:r>
              <w:rPr>
                <w:rFonts w:ascii="Times New Roman" w:eastAsia="Times New Roman" w:hAnsi="Times New Roman"/>
                <w:b/>
                <w:bCs/>
                <w:color w:val="000000"/>
                <w:sz w:val="20"/>
                <w:szCs w:val="20"/>
                <w:lang w:eastAsia="fr-FR"/>
              </w:rPr>
              <w:t xml:space="preserve"> (%)</w:t>
            </w:r>
          </w:p>
        </w:tc>
        <w:tc>
          <w:tcPr>
            <w:tcW w:w="1442" w:type="dxa"/>
            <w:tcBorders>
              <w:top w:val="nil"/>
              <w:left w:val="nil"/>
              <w:bottom w:val="single" w:sz="8" w:space="0" w:color="auto"/>
              <w:right w:val="nil"/>
            </w:tcBorders>
            <w:shd w:val="clear" w:color="auto" w:fill="auto"/>
            <w:noWrap/>
            <w:vAlign w:val="bottom"/>
            <w:hideMark/>
          </w:tcPr>
          <w:p w:rsidR="003B12AC" w:rsidRPr="003B12AC" w:rsidRDefault="003B12AC" w:rsidP="003B12AC">
            <w:pPr>
              <w:spacing w:after="0" w:line="240" w:lineRule="auto"/>
              <w:jc w:val="right"/>
              <w:rPr>
                <w:rFonts w:ascii="Times New Roman" w:eastAsia="Times New Roman" w:hAnsi="Times New Roman"/>
                <w:b/>
                <w:bCs/>
                <w:color w:val="000000"/>
                <w:sz w:val="20"/>
                <w:szCs w:val="20"/>
                <w:lang w:eastAsia="fr-FR"/>
              </w:rPr>
            </w:pPr>
            <w:r w:rsidRPr="003B12AC">
              <w:rPr>
                <w:rFonts w:ascii="Times New Roman" w:eastAsia="Times New Roman" w:hAnsi="Times New Roman"/>
                <w:b/>
                <w:bCs/>
                <w:color w:val="000000"/>
                <w:sz w:val="20"/>
                <w:szCs w:val="20"/>
                <w:lang w:eastAsia="fr-FR"/>
              </w:rPr>
              <w:t>24,4</w:t>
            </w:r>
          </w:p>
        </w:tc>
        <w:tc>
          <w:tcPr>
            <w:tcW w:w="1242" w:type="dxa"/>
            <w:tcBorders>
              <w:top w:val="nil"/>
              <w:left w:val="nil"/>
              <w:bottom w:val="single" w:sz="8" w:space="0" w:color="auto"/>
              <w:right w:val="nil"/>
            </w:tcBorders>
            <w:shd w:val="clear" w:color="auto" w:fill="auto"/>
            <w:noWrap/>
            <w:vAlign w:val="bottom"/>
            <w:hideMark/>
          </w:tcPr>
          <w:p w:rsidR="003B12AC" w:rsidRPr="003B12AC" w:rsidRDefault="003B12AC" w:rsidP="003B12AC">
            <w:pPr>
              <w:spacing w:after="0" w:line="240" w:lineRule="auto"/>
              <w:jc w:val="right"/>
              <w:rPr>
                <w:rFonts w:ascii="Times New Roman" w:eastAsia="Times New Roman" w:hAnsi="Times New Roman"/>
                <w:b/>
                <w:bCs/>
                <w:color w:val="000000"/>
                <w:sz w:val="20"/>
                <w:szCs w:val="20"/>
                <w:lang w:eastAsia="fr-FR"/>
              </w:rPr>
            </w:pPr>
            <w:r w:rsidRPr="003B12AC">
              <w:rPr>
                <w:rFonts w:ascii="Times New Roman" w:eastAsia="Times New Roman" w:hAnsi="Times New Roman"/>
                <w:b/>
                <w:bCs/>
                <w:color w:val="000000"/>
                <w:sz w:val="20"/>
                <w:szCs w:val="20"/>
                <w:lang w:eastAsia="fr-FR"/>
              </w:rPr>
              <w:t>74,9</w:t>
            </w:r>
          </w:p>
        </w:tc>
        <w:tc>
          <w:tcPr>
            <w:tcW w:w="791" w:type="dxa"/>
            <w:tcBorders>
              <w:top w:val="nil"/>
              <w:left w:val="nil"/>
              <w:bottom w:val="single" w:sz="8" w:space="0" w:color="auto"/>
              <w:right w:val="nil"/>
            </w:tcBorders>
            <w:shd w:val="clear" w:color="auto" w:fill="auto"/>
            <w:noWrap/>
            <w:vAlign w:val="bottom"/>
            <w:hideMark/>
          </w:tcPr>
          <w:p w:rsidR="003B12AC" w:rsidRPr="003B12AC" w:rsidRDefault="003B12AC" w:rsidP="003B12AC">
            <w:pPr>
              <w:spacing w:after="0" w:line="240" w:lineRule="auto"/>
              <w:jc w:val="right"/>
              <w:rPr>
                <w:rFonts w:ascii="Times New Roman" w:eastAsia="Times New Roman" w:hAnsi="Times New Roman"/>
                <w:b/>
                <w:bCs/>
                <w:color w:val="000000"/>
                <w:sz w:val="20"/>
                <w:szCs w:val="20"/>
                <w:lang w:eastAsia="fr-FR"/>
              </w:rPr>
            </w:pPr>
            <w:r w:rsidRPr="003B12AC">
              <w:rPr>
                <w:rFonts w:ascii="Times New Roman" w:eastAsia="Times New Roman" w:hAnsi="Times New Roman"/>
                <w:b/>
                <w:bCs/>
                <w:color w:val="000000"/>
                <w:sz w:val="20"/>
                <w:szCs w:val="20"/>
                <w:lang w:eastAsia="fr-FR"/>
              </w:rPr>
              <w:t>0,8</w:t>
            </w:r>
          </w:p>
        </w:tc>
        <w:tc>
          <w:tcPr>
            <w:tcW w:w="910" w:type="dxa"/>
            <w:tcBorders>
              <w:top w:val="nil"/>
              <w:left w:val="nil"/>
              <w:bottom w:val="single" w:sz="8" w:space="0" w:color="auto"/>
              <w:right w:val="nil"/>
            </w:tcBorders>
            <w:shd w:val="clear" w:color="auto" w:fill="auto"/>
            <w:noWrap/>
            <w:vAlign w:val="bottom"/>
            <w:hideMark/>
          </w:tcPr>
          <w:p w:rsidR="003B12AC" w:rsidRPr="003B12AC" w:rsidRDefault="003B12AC" w:rsidP="003B12AC">
            <w:pPr>
              <w:spacing w:after="0" w:line="240" w:lineRule="auto"/>
              <w:jc w:val="right"/>
              <w:rPr>
                <w:rFonts w:ascii="Times New Roman" w:eastAsia="Times New Roman" w:hAnsi="Times New Roman"/>
                <w:b/>
                <w:bCs/>
                <w:color w:val="000000"/>
                <w:sz w:val="20"/>
                <w:szCs w:val="20"/>
                <w:lang w:eastAsia="fr-FR"/>
              </w:rPr>
            </w:pPr>
            <w:r w:rsidRPr="003B12AC">
              <w:rPr>
                <w:rFonts w:ascii="Times New Roman" w:eastAsia="Times New Roman" w:hAnsi="Times New Roman"/>
                <w:b/>
                <w:bCs/>
                <w:color w:val="000000"/>
                <w:sz w:val="20"/>
                <w:szCs w:val="20"/>
                <w:lang w:eastAsia="fr-FR"/>
              </w:rPr>
              <w:t>100,0</w:t>
            </w:r>
          </w:p>
        </w:tc>
      </w:tr>
      <w:tr w:rsidR="003B12AC" w:rsidRPr="003B12AC" w:rsidTr="00EE1B55">
        <w:trPr>
          <w:trHeight w:val="300"/>
        </w:trPr>
        <w:tc>
          <w:tcPr>
            <w:tcW w:w="6803" w:type="dxa"/>
            <w:gridSpan w:val="5"/>
            <w:tcBorders>
              <w:top w:val="nil"/>
              <w:left w:val="nil"/>
              <w:bottom w:val="nil"/>
              <w:right w:val="nil"/>
            </w:tcBorders>
            <w:shd w:val="clear" w:color="auto" w:fill="auto"/>
            <w:noWrap/>
            <w:vAlign w:val="bottom"/>
            <w:hideMark/>
          </w:tcPr>
          <w:p w:rsidR="003B12AC" w:rsidRPr="003B12AC" w:rsidRDefault="003B12AC" w:rsidP="003B12AC">
            <w:pPr>
              <w:spacing w:line="240" w:lineRule="auto"/>
              <w:rPr>
                <w:rFonts w:ascii="Times New Roman" w:eastAsia="Times New Roman" w:hAnsi="Times New Roman"/>
                <w:i/>
                <w:iCs/>
                <w:color w:val="000000"/>
                <w:sz w:val="16"/>
                <w:szCs w:val="16"/>
                <w:lang w:eastAsia="fr-FR"/>
              </w:rPr>
            </w:pPr>
            <w:r w:rsidRPr="003B12AC">
              <w:rPr>
                <w:rFonts w:ascii="Times New Roman" w:eastAsia="Times New Roman" w:hAnsi="Times New Roman"/>
                <w:i/>
                <w:iCs/>
                <w:color w:val="000000"/>
                <w:sz w:val="16"/>
                <w:szCs w:val="16"/>
                <w:lang w:eastAsia="fr-FR"/>
              </w:rPr>
              <w:t>Source : MEF : RIBA-Juillet 2013</w:t>
            </w:r>
          </w:p>
        </w:tc>
      </w:tr>
    </w:tbl>
    <w:p w:rsidR="003838EB" w:rsidRPr="0086318A" w:rsidRDefault="003838EB" w:rsidP="000154B9">
      <w:pPr>
        <w:pStyle w:val="Paragraphedeliste"/>
        <w:spacing w:before="240" w:after="0" w:line="240" w:lineRule="auto"/>
        <w:ind w:left="432"/>
        <w:jc w:val="both"/>
        <w:rPr>
          <w:rFonts w:ascii="Times New Roman" w:hAnsi="Times New Roman"/>
        </w:rPr>
      </w:pPr>
    </w:p>
    <w:p w:rsidR="00EF4BA9" w:rsidRDefault="00EF4BA9" w:rsidP="00530CAD">
      <w:pPr>
        <w:pStyle w:val="Paragraphedeliste"/>
        <w:spacing w:after="0" w:line="480" w:lineRule="auto"/>
        <w:ind w:left="0"/>
        <w:jc w:val="both"/>
        <w:rPr>
          <w:rFonts w:ascii="Times New Roman" w:eastAsia="Times New Roman" w:hAnsi="Times New Roman"/>
          <w:i/>
          <w:iCs/>
          <w:sz w:val="16"/>
          <w:szCs w:val="16"/>
          <w:lang w:eastAsia="fr-FR"/>
        </w:rPr>
        <w:sectPr w:rsidR="00EF4BA9" w:rsidSect="00DE5833">
          <w:pgSz w:w="11906" w:h="16838"/>
          <w:pgMar w:top="1417" w:right="1417" w:bottom="1417" w:left="1417" w:header="708" w:footer="708" w:gutter="0"/>
          <w:cols w:space="708"/>
          <w:docGrid w:linePitch="360"/>
        </w:sectPr>
      </w:pPr>
    </w:p>
    <w:p w:rsidR="007B0EAD" w:rsidRPr="00445397" w:rsidRDefault="00B803C4" w:rsidP="00284401">
      <w:pPr>
        <w:pStyle w:val="Titre1"/>
        <w:spacing w:before="0" w:line="240" w:lineRule="auto"/>
        <w:jc w:val="both"/>
        <w:rPr>
          <w:rFonts w:ascii="Times New Roman" w:hAnsi="Times New Roman" w:cs="Times New Roman"/>
          <w:color w:val="auto"/>
          <w:sz w:val="24"/>
        </w:rPr>
      </w:pPr>
      <w:bookmarkStart w:id="291" w:name="_Toc373912797"/>
      <w:bookmarkStart w:id="292" w:name="_Toc375622911"/>
      <w:bookmarkStart w:id="293" w:name="_Toc375625364"/>
      <w:bookmarkStart w:id="294" w:name="_Toc375646031"/>
      <w:r>
        <w:rPr>
          <w:rFonts w:ascii="Times New Roman" w:hAnsi="Times New Roman" w:cs="Times New Roman"/>
          <w:color w:val="auto"/>
          <w:sz w:val="24"/>
        </w:rPr>
        <w:lastRenderedPageBreak/>
        <w:t>CARACTE</w:t>
      </w:r>
      <w:r w:rsidR="00FE1235" w:rsidRPr="00445397">
        <w:rPr>
          <w:rFonts w:ascii="Times New Roman" w:hAnsi="Times New Roman" w:cs="Times New Roman"/>
          <w:color w:val="auto"/>
          <w:sz w:val="24"/>
        </w:rPr>
        <w:t>RISTIQUES ET CONDITION</w:t>
      </w:r>
      <w:r>
        <w:rPr>
          <w:rFonts w:ascii="Times New Roman" w:hAnsi="Times New Roman" w:cs="Times New Roman"/>
          <w:color w:val="auto"/>
          <w:sz w:val="24"/>
        </w:rPr>
        <w:t>S</w:t>
      </w:r>
      <w:r w:rsidR="00FE1235" w:rsidRPr="00445397">
        <w:rPr>
          <w:rFonts w:ascii="Times New Roman" w:hAnsi="Times New Roman" w:cs="Times New Roman"/>
          <w:color w:val="auto"/>
          <w:sz w:val="24"/>
        </w:rPr>
        <w:t xml:space="preserve"> D’HABITATION </w:t>
      </w:r>
      <w:r w:rsidR="007B0EAD" w:rsidRPr="00445397">
        <w:rPr>
          <w:rFonts w:ascii="Times New Roman" w:hAnsi="Times New Roman" w:cs="Times New Roman"/>
          <w:color w:val="auto"/>
          <w:sz w:val="24"/>
        </w:rPr>
        <w:t xml:space="preserve">DU PARC IMMOBILIER </w:t>
      </w:r>
      <w:r w:rsidR="00B2594C">
        <w:rPr>
          <w:rFonts w:ascii="Times New Roman" w:hAnsi="Times New Roman" w:cs="Times New Roman"/>
          <w:color w:val="auto"/>
          <w:sz w:val="24"/>
        </w:rPr>
        <w:t xml:space="preserve">BÂTI </w:t>
      </w:r>
      <w:r w:rsidR="007B0EAD" w:rsidRPr="00445397">
        <w:rPr>
          <w:rFonts w:ascii="Times New Roman" w:hAnsi="Times New Roman" w:cs="Times New Roman"/>
          <w:color w:val="auto"/>
          <w:sz w:val="24"/>
        </w:rPr>
        <w:t>BENINOIS</w:t>
      </w:r>
      <w:bookmarkEnd w:id="291"/>
      <w:bookmarkEnd w:id="292"/>
      <w:bookmarkEnd w:id="293"/>
      <w:bookmarkEnd w:id="294"/>
    </w:p>
    <w:p w:rsidR="00D64A87" w:rsidRPr="0086318A" w:rsidRDefault="00D64A87" w:rsidP="00D64A87">
      <w:pPr>
        <w:pStyle w:val="Paragraphedeliste"/>
        <w:spacing w:after="0" w:line="240" w:lineRule="auto"/>
        <w:ind w:left="340"/>
        <w:jc w:val="both"/>
        <w:rPr>
          <w:rFonts w:ascii="Times New Roman" w:hAnsi="Times New Roman"/>
          <w:b/>
          <w:sz w:val="24"/>
          <w:szCs w:val="24"/>
        </w:rPr>
      </w:pPr>
    </w:p>
    <w:p w:rsidR="007B0EAD" w:rsidRPr="00FC37D2" w:rsidRDefault="007B0EAD" w:rsidP="00445397">
      <w:pPr>
        <w:pStyle w:val="Titre2"/>
        <w:rPr>
          <w:rFonts w:ascii="Times New Roman" w:hAnsi="Times New Roman" w:cs="Times New Roman"/>
          <w:color w:val="auto"/>
          <w:sz w:val="24"/>
        </w:rPr>
      </w:pPr>
      <w:bookmarkStart w:id="295" w:name="_Toc373912798"/>
      <w:bookmarkStart w:id="296" w:name="_Toc375622912"/>
      <w:bookmarkStart w:id="297" w:name="_Toc375625365"/>
      <w:bookmarkStart w:id="298" w:name="_Toc375646032"/>
      <w:r w:rsidRPr="00FC37D2">
        <w:rPr>
          <w:rFonts w:ascii="Times New Roman" w:hAnsi="Times New Roman" w:cs="Times New Roman"/>
          <w:color w:val="auto"/>
          <w:sz w:val="24"/>
        </w:rPr>
        <w:t>Caractéristiques générales du parc immobilier administratif</w:t>
      </w:r>
      <w:bookmarkEnd w:id="295"/>
      <w:bookmarkEnd w:id="296"/>
      <w:bookmarkEnd w:id="297"/>
      <w:bookmarkEnd w:id="298"/>
    </w:p>
    <w:p w:rsidR="007B0EAD" w:rsidRPr="00FC37D2" w:rsidRDefault="007B0EAD" w:rsidP="004B1A62">
      <w:pPr>
        <w:pStyle w:val="Titre3"/>
        <w:spacing w:before="0" w:after="240"/>
        <w:rPr>
          <w:rFonts w:ascii="Times New Roman" w:hAnsi="Times New Roman" w:cs="Times New Roman"/>
          <w:color w:val="auto"/>
          <w:sz w:val="24"/>
        </w:rPr>
      </w:pPr>
      <w:bookmarkStart w:id="299" w:name="_Toc373912801"/>
      <w:bookmarkStart w:id="300" w:name="_Toc375622913"/>
      <w:bookmarkStart w:id="301" w:name="_Toc375625366"/>
      <w:bookmarkStart w:id="302" w:name="_Toc375646033"/>
      <w:r w:rsidRPr="00FC37D2">
        <w:rPr>
          <w:rFonts w:ascii="Times New Roman" w:hAnsi="Times New Roman" w:cs="Times New Roman"/>
          <w:color w:val="auto"/>
          <w:sz w:val="24"/>
        </w:rPr>
        <w:t>Bâtiment pris en bail</w:t>
      </w:r>
      <w:bookmarkEnd w:id="299"/>
      <w:bookmarkEnd w:id="300"/>
      <w:bookmarkEnd w:id="301"/>
      <w:bookmarkEnd w:id="302"/>
    </w:p>
    <w:p w:rsidR="000E4D5F" w:rsidRDefault="000E4D5F" w:rsidP="00D64A87">
      <w:pPr>
        <w:pStyle w:val="Paragraphedeliste"/>
        <w:spacing w:after="0" w:line="240" w:lineRule="auto"/>
        <w:ind w:left="0"/>
        <w:jc w:val="both"/>
        <w:rPr>
          <w:rFonts w:ascii="Times New Roman" w:hAnsi="Times New Roman"/>
          <w:sz w:val="24"/>
        </w:rPr>
      </w:pPr>
    </w:p>
    <w:tbl>
      <w:tblPr>
        <w:tblW w:w="8738" w:type="dxa"/>
        <w:tblInd w:w="55" w:type="dxa"/>
        <w:tblCellMar>
          <w:left w:w="70" w:type="dxa"/>
          <w:right w:w="70" w:type="dxa"/>
        </w:tblCellMar>
        <w:tblLook w:val="04A0"/>
      </w:tblPr>
      <w:tblGrid>
        <w:gridCol w:w="8738"/>
      </w:tblGrid>
      <w:tr w:rsidR="00841747" w:rsidRPr="000E4D5F" w:rsidTr="00BD08B9">
        <w:trPr>
          <w:trHeight w:val="464"/>
        </w:trPr>
        <w:tc>
          <w:tcPr>
            <w:tcW w:w="8738"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77025" w:rsidRDefault="00841747" w:rsidP="00E77025">
            <w:pPr>
              <w:jc w:val="both"/>
              <w:rPr>
                <w:rFonts w:ascii="Times New Roman" w:hAnsi="Times New Roman"/>
                <w:i/>
                <w:sz w:val="20"/>
                <w:szCs w:val="20"/>
              </w:rPr>
            </w:pPr>
            <w:r w:rsidRPr="00546A8B">
              <w:rPr>
                <w:rFonts w:ascii="Times New Roman" w:hAnsi="Times New Roman"/>
                <w:b/>
                <w:i/>
                <w:sz w:val="20"/>
                <w:szCs w:val="20"/>
              </w:rPr>
              <w:t>Note méthodologique</w:t>
            </w:r>
            <w:r>
              <w:rPr>
                <w:rFonts w:ascii="Times New Roman" w:hAnsi="Times New Roman"/>
                <w:i/>
                <w:sz w:val="20"/>
                <w:szCs w:val="20"/>
              </w:rPr>
              <w:t> : Sur 6 910 structures  recensées,</w:t>
            </w:r>
            <w:r w:rsidR="00F26DE8">
              <w:rPr>
                <w:rFonts w:ascii="Times New Roman" w:hAnsi="Times New Roman"/>
                <w:i/>
                <w:sz w:val="20"/>
                <w:szCs w:val="20"/>
              </w:rPr>
              <w:t xml:space="preserve"> </w:t>
            </w:r>
            <w:r w:rsidR="00E77025">
              <w:rPr>
                <w:rFonts w:ascii="Times New Roman" w:hAnsi="Times New Roman"/>
                <w:i/>
                <w:sz w:val="20"/>
                <w:szCs w:val="20"/>
              </w:rPr>
              <w:t>315 appartiennent aux privés, 2 024 appartiennent aux collectivités locales et 4 571</w:t>
            </w:r>
            <w:r>
              <w:rPr>
                <w:rFonts w:ascii="Times New Roman" w:hAnsi="Times New Roman"/>
                <w:i/>
                <w:sz w:val="20"/>
                <w:szCs w:val="20"/>
              </w:rPr>
              <w:t xml:space="preserve"> </w:t>
            </w:r>
            <w:r w:rsidR="00F26DE8">
              <w:rPr>
                <w:rFonts w:ascii="Times New Roman" w:hAnsi="Times New Roman"/>
                <w:i/>
                <w:sz w:val="20"/>
                <w:szCs w:val="20"/>
              </w:rPr>
              <w:t xml:space="preserve">appartiennent à l’administration centrale.  </w:t>
            </w:r>
          </w:p>
          <w:p w:rsidR="001B63C3" w:rsidRDefault="00E77025" w:rsidP="00BD08B9">
            <w:pPr>
              <w:rPr>
                <w:rFonts w:ascii="Times New Roman" w:hAnsi="Times New Roman"/>
                <w:i/>
                <w:sz w:val="20"/>
                <w:szCs w:val="20"/>
              </w:rPr>
            </w:pPr>
            <w:r>
              <w:rPr>
                <w:rFonts w:ascii="Times New Roman" w:hAnsi="Times New Roman"/>
                <w:i/>
                <w:sz w:val="20"/>
                <w:szCs w:val="20"/>
              </w:rPr>
              <w:t xml:space="preserve">1) </w:t>
            </w:r>
            <w:r w:rsidR="00F26DE8">
              <w:rPr>
                <w:rFonts w:ascii="Times New Roman" w:hAnsi="Times New Roman"/>
                <w:i/>
                <w:sz w:val="20"/>
                <w:szCs w:val="20"/>
              </w:rPr>
              <w:t>L</w:t>
            </w:r>
            <w:r w:rsidR="001061C6">
              <w:rPr>
                <w:rFonts w:ascii="Times New Roman" w:hAnsi="Times New Roman"/>
                <w:i/>
                <w:sz w:val="20"/>
                <w:szCs w:val="20"/>
              </w:rPr>
              <w:t>’analyse sur le c</w:t>
            </w:r>
            <w:r w:rsidR="00E73BB5">
              <w:rPr>
                <w:rFonts w:ascii="Times New Roman" w:hAnsi="Times New Roman"/>
                <w:i/>
                <w:sz w:val="20"/>
                <w:szCs w:val="20"/>
              </w:rPr>
              <w:t xml:space="preserve">ontrat de bail </w:t>
            </w:r>
            <w:r w:rsidR="001061C6">
              <w:rPr>
                <w:rFonts w:ascii="Times New Roman" w:hAnsi="Times New Roman"/>
                <w:i/>
                <w:sz w:val="20"/>
                <w:szCs w:val="20"/>
              </w:rPr>
              <w:t xml:space="preserve">des bâtiments </w:t>
            </w:r>
            <w:r w:rsidR="00E73BB5">
              <w:rPr>
                <w:rFonts w:ascii="Times New Roman" w:hAnsi="Times New Roman"/>
                <w:i/>
                <w:sz w:val="20"/>
                <w:szCs w:val="20"/>
              </w:rPr>
              <w:t xml:space="preserve">appartenant aux privés pris par l’administration centrale </w:t>
            </w:r>
            <w:r>
              <w:rPr>
                <w:rFonts w:ascii="Times New Roman" w:hAnsi="Times New Roman"/>
                <w:i/>
                <w:sz w:val="20"/>
                <w:szCs w:val="20"/>
              </w:rPr>
              <w:t xml:space="preserve">porte sur </w:t>
            </w:r>
            <w:r w:rsidR="00E73BB5">
              <w:rPr>
                <w:rFonts w:ascii="Times New Roman" w:hAnsi="Times New Roman"/>
                <w:i/>
                <w:sz w:val="20"/>
                <w:szCs w:val="20"/>
              </w:rPr>
              <w:t>315</w:t>
            </w:r>
            <w:r>
              <w:rPr>
                <w:rFonts w:ascii="Times New Roman" w:hAnsi="Times New Roman"/>
                <w:i/>
                <w:sz w:val="20"/>
                <w:szCs w:val="20"/>
              </w:rPr>
              <w:t xml:space="preserve"> structures</w:t>
            </w:r>
            <w:r w:rsidR="001061C6">
              <w:rPr>
                <w:rFonts w:ascii="Times New Roman" w:hAnsi="Times New Roman"/>
                <w:i/>
                <w:sz w:val="20"/>
                <w:szCs w:val="20"/>
              </w:rPr>
              <w:t xml:space="preserve">. </w:t>
            </w:r>
          </w:p>
          <w:p w:rsidR="00841747" w:rsidRPr="00643729" w:rsidRDefault="00E73BB5" w:rsidP="00CE03D7">
            <w:pPr>
              <w:rPr>
                <w:rFonts w:ascii="Times New Roman" w:hAnsi="Times New Roman"/>
                <w:i/>
                <w:sz w:val="20"/>
                <w:szCs w:val="20"/>
              </w:rPr>
            </w:pPr>
            <w:r>
              <w:rPr>
                <w:rFonts w:ascii="Times New Roman" w:hAnsi="Times New Roman"/>
                <w:i/>
                <w:sz w:val="20"/>
                <w:szCs w:val="20"/>
              </w:rPr>
              <w:t xml:space="preserve">2) L’analyse sur le coût de location des bâtiments porte sur 204  structures des 315 disposant un contrat de bail. Autrement dit, 111 structures </w:t>
            </w:r>
            <w:r w:rsidR="00CE03D7">
              <w:rPr>
                <w:rFonts w:ascii="Times New Roman" w:hAnsi="Times New Roman"/>
                <w:i/>
                <w:sz w:val="20"/>
                <w:szCs w:val="20"/>
              </w:rPr>
              <w:t xml:space="preserve">n’ont pas pu fournir les informations. </w:t>
            </w:r>
            <w:r w:rsidR="00841747">
              <w:rPr>
                <w:rFonts w:ascii="Times New Roman" w:hAnsi="Times New Roman"/>
                <w:i/>
                <w:sz w:val="20"/>
                <w:szCs w:val="20"/>
              </w:rPr>
              <w:t xml:space="preserve"> </w:t>
            </w:r>
          </w:p>
        </w:tc>
      </w:tr>
      <w:tr w:rsidR="00841747" w:rsidRPr="000E4D5F" w:rsidTr="00BD08B9">
        <w:trPr>
          <w:trHeight w:val="357"/>
        </w:trPr>
        <w:tc>
          <w:tcPr>
            <w:tcW w:w="8738" w:type="dxa"/>
            <w:vMerge/>
            <w:tcBorders>
              <w:top w:val="single" w:sz="4" w:space="0" w:color="auto"/>
              <w:left w:val="single" w:sz="4" w:space="0" w:color="auto"/>
              <w:bottom w:val="single" w:sz="4" w:space="0" w:color="000000"/>
              <w:right w:val="single" w:sz="4" w:space="0" w:color="000000"/>
            </w:tcBorders>
            <w:vAlign w:val="center"/>
            <w:hideMark/>
          </w:tcPr>
          <w:p w:rsidR="00841747" w:rsidRPr="000E4D5F" w:rsidRDefault="00841747" w:rsidP="00BD08B9">
            <w:pPr>
              <w:spacing w:after="0" w:line="240" w:lineRule="auto"/>
              <w:rPr>
                <w:rFonts w:eastAsia="Times New Roman" w:cs="Calibri"/>
                <w:color w:val="000000"/>
                <w:lang w:eastAsia="fr-FR"/>
              </w:rPr>
            </w:pPr>
          </w:p>
        </w:tc>
      </w:tr>
      <w:tr w:rsidR="00841747" w:rsidRPr="000E4D5F" w:rsidTr="00BD08B9">
        <w:trPr>
          <w:trHeight w:val="357"/>
        </w:trPr>
        <w:tc>
          <w:tcPr>
            <w:tcW w:w="8738" w:type="dxa"/>
            <w:vMerge/>
            <w:tcBorders>
              <w:top w:val="single" w:sz="4" w:space="0" w:color="auto"/>
              <w:left w:val="single" w:sz="4" w:space="0" w:color="auto"/>
              <w:bottom w:val="single" w:sz="4" w:space="0" w:color="000000"/>
              <w:right w:val="single" w:sz="4" w:space="0" w:color="000000"/>
            </w:tcBorders>
            <w:vAlign w:val="center"/>
            <w:hideMark/>
          </w:tcPr>
          <w:p w:rsidR="00841747" w:rsidRPr="000E4D5F" w:rsidRDefault="00841747" w:rsidP="00BD08B9">
            <w:pPr>
              <w:spacing w:after="0" w:line="240" w:lineRule="auto"/>
              <w:rPr>
                <w:rFonts w:eastAsia="Times New Roman" w:cs="Calibri"/>
                <w:color w:val="000000"/>
                <w:lang w:eastAsia="fr-FR"/>
              </w:rPr>
            </w:pPr>
          </w:p>
        </w:tc>
      </w:tr>
    </w:tbl>
    <w:p w:rsidR="00841747" w:rsidRDefault="00841747" w:rsidP="00D64A87">
      <w:pPr>
        <w:pStyle w:val="Paragraphedeliste"/>
        <w:spacing w:after="0" w:line="240" w:lineRule="auto"/>
        <w:ind w:left="0"/>
        <w:jc w:val="both"/>
        <w:rPr>
          <w:rFonts w:ascii="Times New Roman" w:hAnsi="Times New Roman"/>
          <w:sz w:val="24"/>
        </w:rPr>
      </w:pPr>
    </w:p>
    <w:p w:rsidR="00841747" w:rsidRDefault="00841747" w:rsidP="00D64A87">
      <w:pPr>
        <w:pStyle w:val="Paragraphedeliste"/>
        <w:spacing w:after="0" w:line="240" w:lineRule="auto"/>
        <w:ind w:left="0"/>
        <w:jc w:val="both"/>
        <w:rPr>
          <w:rFonts w:ascii="Times New Roman" w:hAnsi="Times New Roman"/>
          <w:sz w:val="24"/>
        </w:rPr>
      </w:pPr>
    </w:p>
    <w:p w:rsidR="00D64A87" w:rsidRPr="00CE03D7" w:rsidRDefault="005227FE" w:rsidP="00D64A87">
      <w:pPr>
        <w:pStyle w:val="Paragraphedeliste"/>
        <w:spacing w:after="0" w:line="240" w:lineRule="auto"/>
        <w:ind w:left="0"/>
        <w:jc w:val="both"/>
        <w:rPr>
          <w:rFonts w:ascii="Times New Roman" w:hAnsi="Times New Roman"/>
          <w:sz w:val="24"/>
        </w:rPr>
      </w:pPr>
      <w:r w:rsidRPr="00CE03D7">
        <w:rPr>
          <w:rFonts w:ascii="Times New Roman" w:hAnsi="Times New Roman"/>
          <w:sz w:val="24"/>
        </w:rPr>
        <w:t xml:space="preserve">Sur un effectif de </w:t>
      </w:r>
      <w:r w:rsidR="00CE03D7" w:rsidRPr="00CE03D7">
        <w:rPr>
          <w:rFonts w:ascii="Times New Roman" w:hAnsi="Times New Roman"/>
          <w:sz w:val="24"/>
        </w:rPr>
        <w:t xml:space="preserve">315 structures ayant pris des bâtiments </w:t>
      </w:r>
      <w:r w:rsidR="001B63C3" w:rsidRPr="00CE03D7">
        <w:rPr>
          <w:rFonts w:ascii="Times New Roman" w:hAnsi="Times New Roman"/>
          <w:sz w:val="24"/>
        </w:rPr>
        <w:t>en bail</w:t>
      </w:r>
      <w:r w:rsidR="00361362" w:rsidRPr="00CE03D7">
        <w:rPr>
          <w:rFonts w:ascii="Times New Roman" w:hAnsi="Times New Roman"/>
          <w:sz w:val="24"/>
        </w:rPr>
        <w:t xml:space="preserve">, </w:t>
      </w:r>
      <w:r w:rsidR="00CE03D7" w:rsidRPr="00CE03D7">
        <w:rPr>
          <w:rFonts w:ascii="Times New Roman" w:hAnsi="Times New Roman"/>
          <w:sz w:val="24"/>
        </w:rPr>
        <w:t>72,1</w:t>
      </w:r>
      <w:r w:rsidR="00361362" w:rsidRPr="00CE03D7">
        <w:rPr>
          <w:rFonts w:ascii="Times New Roman" w:hAnsi="Times New Roman"/>
          <w:sz w:val="24"/>
        </w:rPr>
        <w:t xml:space="preserve">% </w:t>
      </w:r>
      <w:r w:rsidRPr="00CE03D7">
        <w:rPr>
          <w:rFonts w:ascii="Times New Roman" w:hAnsi="Times New Roman"/>
          <w:sz w:val="24"/>
        </w:rPr>
        <w:t xml:space="preserve">(représentant un effectif de </w:t>
      </w:r>
      <w:r w:rsidR="00CE03D7" w:rsidRPr="00CE03D7">
        <w:rPr>
          <w:rFonts w:ascii="Times New Roman" w:hAnsi="Times New Roman"/>
          <w:sz w:val="24"/>
        </w:rPr>
        <w:t>227</w:t>
      </w:r>
      <w:r w:rsidRPr="00CE03D7">
        <w:rPr>
          <w:rFonts w:ascii="Times New Roman" w:hAnsi="Times New Roman"/>
          <w:sz w:val="24"/>
        </w:rPr>
        <w:t xml:space="preserve"> bâtiments) </w:t>
      </w:r>
      <w:r w:rsidR="001B63C3" w:rsidRPr="00CE03D7">
        <w:rPr>
          <w:rFonts w:ascii="Times New Roman" w:hAnsi="Times New Roman"/>
          <w:sz w:val="24"/>
        </w:rPr>
        <w:t xml:space="preserve">disposent d’un contrat de location contre </w:t>
      </w:r>
      <w:r w:rsidR="00CE03D7" w:rsidRPr="00CE03D7">
        <w:rPr>
          <w:rFonts w:ascii="Times New Roman" w:hAnsi="Times New Roman"/>
          <w:sz w:val="24"/>
        </w:rPr>
        <w:t xml:space="preserve">12,7% </w:t>
      </w:r>
      <w:r w:rsidR="001B63C3" w:rsidRPr="00CE03D7">
        <w:rPr>
          <w:rFonts w:ascii="Times New Roman" w:hAnsi="Times New Roman"/>
          <w:sz w:val="24"/>
        </w:rPr>
        <w:t xml:space="preserve"> (soit </w:t>
      </w:r>
      <w:r w:rsidR="00CE03D7" w:rsidRPr="00CE03D7">
        <w:rPr>
          <w:rFonts w:ascii="Times New Roman" w:hAnsi="Times New Roman"/>
          <w:sz w:val="24"/>
        </w:rPr>
        <w:t>40 bâtiments</w:t>
      </w:r>
      <w:r w:rsidR="001B63C3" w:rsidRPr="00CE03D7">
        <w:rPr>
          <w:rFonts w:ascii="Times New Roman" w:hAnsi="Times New Roman"/>
          <w:sz w:val="24"/>
        </w:rPr>
        <w:t xml:space="preserve">) qui sont pris en bail mais ne disposent pas </w:t>
      </w:r>
      <w:r w:rsidR="0034290A">
        <w:rPr>
          <w:rFonts w:ascii="Times New Roman" w:hAnsi="Times New Roman"/>
          <w:sz w:val="24"/>
        </w:rPr>
        <w:t>d</w:t>
      </w:r>
      <w:r w:rsidR="00CE03D7" w:rsidRPr="00CE03D7">
        <w:rPr>
          <w:rFonts w:ascii="Times New Roman" w:hAnsi="Times New Roman"/>
          <w:sz w:val="24"/>
        </w:rPr>
        <w:t xml:space="preserve">e </w:t>
      </w:r>
      <w:r w:rsidR="001B63C3" w:rsidRPr="00CE03D7">
        <w:rPr>
          <w:rFonts w:ascii="Times New Roman" w:hAnsi="Times New Roman"/>
          <w:sz w:val="24"/>
        </w:rPr>
        <w:t>contrat.</w:t>
      </w:r>
    </w:p>
    <w:p w:rsidR="001F61B5" w:rsidRDefault="001F61B5" w:rsidP="00D64A87">
      <w:pPr>
        <w:pStyle w:val="Paragraphedeliste"/>
        <w:spacing w:after="0" w:line="240" w:lineRule="auto"/>
        <w:ind w:left="0"/>
        <w:jc w:val="both"/>
        <w:rPr>
          <w:rFonts w:ascii="Times New Roman" w:hAnsi="Times New Roman"/>
          <w:sz w:val="24"/>
        </w:rPr>
      </w:pPr>
    </w:p>
    <w:p w:rsidR="001F61B5" w:rsidRPr="001F61B5" w:rsidRDefault="001F61B5" w:rsidP="00D64A87">
      <w:pPr>
        <w:pStyle w:val="Paragraphedeliste"/>
        <w:spacing w:after="0" w:line="240" w:lineRule="auto"/>
        <w:ind w:left="0"/>
        <w:jc w:val="both"/>
        <w:rPr>
          <w:rFonts w:ascii="Times New Roman" w:hAnsi="Times New Roman"/>
          <w:i/>
        </w:rPr>
      </w:pPr>
      <w:r w:rsidRPr="001F61B5">
        <w:rPr>
          <w:rFonts w:ascii="Times New Roman" w:hAnsi="Times New Roman"/>
          <w:i/>
        </w:rPr>
        <w:t>Graphique </w:t>
      </w:r>
      <w:r w:rsidR="004E3FE6">
        <w:rPr>
          <w:rFonts w:ascii="Times New Roman" w:hAnsi="Times New Roman"/>
          <w:i/>
        </w:rPr>
        <w:t>3.1</w:t>
      </w:r>
      <w:r w:rsidRPr="001F61B5">
        <w:rPr>
          <w:rFonts w:ascii="Times New Roman" w:hAnsi="Times New Roman"/>
          <w:i/>
        </w:rPr>
        <w:t>: Proportion des bâtiments sous contrat de location</w:t>
      </w:r>
    </w:p>
    <w:p w:rsidR="00AA5362" w:rsidRDefault="001F61B5" w:rsidP="00D64A87">
      <w:pPr>
        <w:pStyle w:val="Paragraphedeliste"/>
        <w:spacing w:after="0" w:line="240" w:lineRule="auto"/>
        <w:ind w:left="0"/>
        <w:jc w:val="both"/>
        <w:rPr>
          <w:rFonts w:ascii="Times New Roman" w:hAnsi="Times New Roman"/>
          <w:sz w:val="24"/>
        </w:rPr>
      </w:pPr>
      <w:r w:rsidRPr="001F61B5">
        <w:rPr>
          <w:rFonts w:ascii="Times New Roman" w:hAnsi="Times New Roman"/>
          <w:noProof/>
          <w:sz w:val="24"/>
          <w:bdr w:val="single" w:sz="4" w:space="0" w:color="auto"/>
          <w:lang w:eastAsia="fr-FR"/>
        </w:rPr>
        <w:drawing>
          <wp:inline distT="0" distB="0" distL="0" distR="0">
            <wp:extent cx="5757496" cy="2181030"/>
            <wp:effectExtent l="19050" t="0" r="14654" b="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34310" w:rsidRDefault="00534310" w:rsidP="00897DF6">
      <w:pPr>
        <w:pStyle w:val="Paragraphedeliste"/>
        <w:spacing w:after="0" w:line="240" w:lineRule="auto"/>
        <w:ind w:left="0"/>
        <w:rPr>
          <w:rFonts w:ascii="Times New Roman" w:eastAsia="Times New Roman" w:hAnsi="Times New Roman"/>
          <w:i/>
          <w:iCs/>
          <w:sz w:val="16"/>
          <w:szCs w:val="16"/>
          <w:lang w:eastAsia="fr-FR"/>
        </w:rPr>
      </w:pPr>
      <w:r w:rsidRPr="0086318A">
        <w:rPr>
          <w:rFonts w:ascii="Times New Roman" w:eastAsia="Times New Roman" w:hAnsi="Times New Roman"/>
          <w:i/>
          <w:iCs/>
          <w:sz w:val="16"/>
          <w:szCs w:val="16"/>
          <w:lang w:eastAsia="fr-FR"/>
        </w:rPr>
        <w:t>Source</w:t>
      </w:r>
      <w:r w:rsidR="007A5180" w:rsidRPr="0086318A">
        <w:rPr>
          <w:rFonts w:ascii="Times New Roman" w:eastAsia="Times New Roman" w:hAnsi="Times New Roman"/>
          <w:i/>
          <w:iCs/>
          <w:sz w:val="16"/>
          <w:szCs w:val="16"/>
          <w:lang w:eastAsia="fr-FR"/>
        </w:rPr>
        <w:t> </w:t>
      </w:r>
      <w:r w:rsidRPr="0086318A">
        <w:rPr>
          <w:rFonts w:ascii="Times New Roman" w:eastAsia="Times New Roman" w:hAnsi="Times New Roman"/>
          <w:i/>
          <w:iCs/>
          <w:sz w:val="16"/>
          <w:szCs w:val="16"/>
          <w:lang w:eastAsia="fr-FR"/>
        </w:rPr>
        <w:t>: MEF</w:t>
      </w:r>
      <w:r w:rsidR="007A5180" w:rsidRPr="0086318A">
        <w:rPr>
          <w:rFonts w:ascii="Times New Roman" w:eastAsia="Times New Roman" w:hAnsi="Times New Roman"/>
          <w:i/>
          <w:iCs/>
          <w:sz w:val="16"/>
          <w:szCs w:val="16"/>
          <w:lang w:eastAsia="fr-FR"/>
        </w:rPr>
        <w:t> </w:t>
      </w:r>
      <w:r w:rsidRPr="0086318A">
        <w:rPr>
          <w:rFonts w:ascii="Times New Roman" w:eastAsia="Times New Roman" w:hAnsi="Times New Roman"/>
          <w:i/>
          <w:iCs/>
          <w:sz w:val="16"/>
          <w:szCs w:val="16"/>
          <w:lang w:eastAsia="fr-FR"/>
        </w:rPr>
        <w:t>: RIBA-Juillet 2013</w:t>
      </w:r>
    </w:p>
    <w:p w:rsidR="00CE03D7" w:rsidRDefault="00CE03D7">
      <w:pPr>
        <w:rPr>
          <w:rFonts w:ascii="Times New Roman" w:eastAsia="Times New Roman" w:hAnsi="Times New Roman"/>
          <w:i/>
          <w:iCs/>
          <w:sz w:val="16"/>
          <w:szCs w:val="16"/>
          <w:lang w:eastAsia="fr-FR"/>
        </w:rPr>
      </w:pPr>
      <w:r>
        <w:rPr>
          <w:rFonts w:ascii="Times New Roman" w:eastAsia="Times New Roman" w:hAnsi="Times New Roman"/>
          <w:i/>
          <w:iCs/>
          <w:sz w:val="16"/>
          <w:szCs w:val="16"/>
          <w:lang w:eastAsia="fr-FR"/>
        </w:rPr>
        <w:br w:type="page"/>
      </w:r>
    </w:p>
    <w:p w:rsidR="0091419D" w:rsidRDefault="0091419D" w:rsidP="00897DF6">
      <w:pPr>
        <w:pStyle w:val="Paragraphedeliste"/>
        <w:spacing w:after="0" w:line="240" w:lineRule="auto"/>
        <w:ind w:left="0"/>
        <w:rPr>
          <w:rFonts w:ascii="Times New Roman" w:eastAsia="Times New Roman" w:hAnsi="Times New Roman"/>
          <w:i/>
          <w:iCs/>
          <w:sz w:val="16"/>
          <w:szCs w:val="16"/>
          <w:lang w:eastAsia="fr-FR"/>
        </w:rPr>
      </w:pPr>
    </w:p>
    <w:p w:rsidR="005227FE" w:rsidRPr="00FC37D2" w:rsidRDefault="005227FE" w:rsidP="005227FE">
      <w:pPr>
        <w:pStyle w:val="Titre3"/>
        <w:spacing w:before="0" w:after="240"/>
        <w:rPr>
          <w:rFonts w:ascii="Times New Roman" w:hAnsi="Times New Roman" w:cs="Times New Roman"/>
          <w:color w:val="auto"/>
          <w:sz w:val="24"/>
        </w:rPr>
      </w:pPr>
      <w:bookmarkStart w:id="303" w:name="_Toc375622914"/>
      <w:bookmarkStart w:id="304" w:name="_Toc375625367"/>
      <w:bookmarkStart w:id="305" w:name="_Toc375646034"/>
      <w:r w:rsidRPr="00FC37D2">
        <w:rPr>
          <w:rFonts w:ascii="Times New Roman" w:hAnsi="Times New Roman" w:cs="Times New Roman"/>
          <w:color w:val="auto"/>
          <w:sz w:val="24"/>
        </w:rPr>
        <w:t>Coût des bâtiments pris en bail</w:t>
      </w:r>
      <w:bookmarkEnd w:id="303"/>
      <w:bookmarkEnd w:id="304"/>
      <w:bookmarkEnd w:id="305"/>
    </w:p>
    <w:p w:rsidR="007B0EAD" w:rsidRDefault="000508EF" w:rsidP="004B1A62">
      <w:pPr>
        <w:pStyle w:val="Paragraphedeliste"/>
        <w:spacing w:after="0"/>
        <w:ind w:left="0"/>
        <w:jc w:val="both"/>
        <w:rPr>
          <w:rFonts w:ascii="Times New Roman" w:hAnsi="Times New Roman"/>
          <w:sz w:val="24"/>
        </w:rPr>
      </w:pPr>
      <w:r>
        <w:rPr>
          <w:rFonts w:ascii="Times New Roman" w:hAnsi="Times New Roman"/>
          <w:sz w:val="24"/>
        </w:rPr>
        <w:t xml:space="preserve">L’analyse des résultats </w:t>
      </w:r>
      <w:r w:rsidR="00CE03D7">
        <w:rPr>
          <w:rFonts w:ascii="Times New Roman" w:hAnsi="Times New Roman"/>
          <w:sz w:val="24"/>
        </w:rPr>
        <w:t xml:space="preserve">(portant sur 204 structures ayant pris des bâtiments en bail chez le privé) </w:t>
      </w:r>
      <w:r>
        <w:rPr>
          <w:rFonts w:ascii="Times New Roman" w:hAnsi="Times New Roman"/>
          <w:sz w:val="24"/>
        </w:rPr>
        <w:t xml:space="preserve">obtenus révèle que </w:t>
      </w:r>
      <w:r w:rsidR="00CF5E73">
        <w:rPr>
          <w:rFonts w:ascii="Times New Roman" w:hAnsi="Times New Roman"/>
          <w:sz w:val="24"/>
        </w:rPr>
        <w:t>le coût moyen mensuel de location du bâtiment au premier contrat est de 1 27</w:t>
      </w:r>
      <w:r w:rsidR="00CE03D7">
        <w:rPr>
          <w:rFonts w:ascii="Times New Roman" w:hAnsi="Times New Roman"/>
          <w:sz w:val="24"/>
        </w:rPr>
        <w:t>1</w:t>
      </w:r>
      <w:r w:rsidR="00CF5E73">
        <w:rPr>
          <w:rFonts w:ascii="Times New Roman" w:hAnsi="Times New Roman"/>
          <w:sz w:val="24"/>
        </w:rPr>
        <w:t> </w:t>
      </w:r>
      <w:r w:rsidR="00CE03D7">
        <w:rPr>
          <w:rFonts w:ascii="Times New Roman" w:hAnsi="Times New Roman"/>
          <w:sz w:val="24"/>
        </w:rPr>
        <w:t>383</w:t>
      </w:r>
      <w:r w:rsidR="00CF5E73">
        <w:rPr>
          <w:rFonts w:ascii="Times New Roman" w:hAnsi="Times New Roman"/>
          <w:sz w:val="24"/>
        </w:rPr>
        <w:t xml:space="preserve"> F.CFA. Le montant maximum est de 18 648 000 F.CFA par mois et par structure occupant un bâtiment pris en bail. Le coût total déboursé pour le compte des structures occupant les </w:t>
      </w:r>
      <w:r>
        <w:rPr>
          <w:rFonts w:ascii="Times New Roman" w:hAnsi="Times New Roman"/>
          <w:sz w:val="24"/>
        </w:rPr>
        <w:t xml:space="preserve">bâtiments pris en bail </w:t>
      </w:r>
      <w:r w:rsidR="00CF5E73">
        <w:rPr>
          <w:rFonts w:ascii="Times New Roman" w:hAnsi="Times New Roman"/>
          <w:sz w:val="24"/>
        </w:rPr>
        <w:t xml:space="preserve">et dont on connait le montant mensuel de location </w:t>
      </w:r>
      <w:r>
        <w:rPr>
          <w:rFonts w:ascii="Times New Roman" w:hAnsi="Times New Roman"/>
          <w:sz w:val="24"/>
        </w:rPr>
        <w:t xml:space="preserve">s’élève à </w:t>
      </w:r>
      <w:r w:rsidR="00CF5E73" w:rsidRPr="00CF5E73">
        <w:rPr>
          <w:rFonts w:ascii="Times New Roman" w:hAnsi="Times New Roman"/>
          <w:bCs/>
          <w:sz w:val="24"/>
        </w:rPr>
        <w:t>2</w:t>
      </w:r>
      <w:r w:rsidR="00CE03D7">
        <w:rPr>
          <w:rFonts w:ascii="Times New Roman" w:hAnsi="Times New Roman"/>
          <w:bCs/>
          <w:sz w:val="24"/>
        </w:rPr>
        <w:t>59</w:t>
      </w:r>
      <w:r w:rsidR="00CF5E73" w:rsidRPr="00CF5E73">
        <w:rPr>
          <w:rFonts w:ascii="Times New Roman" w:hAnsi="Times New Roman"/>
          <w:bCs/>
          <w:sz w:val="24"/>
        </w:rPr>
        <w:t xml:space="preserve"> 3</w:t>
      </w:r>
      <w:r w:rsidR="00CE03D7">
        <w:rPr>
          <w:rFonts w:ascii="Times New Roman" w:hAnsi="Times New Roman"/>
          <w:bCs/>
          <w:sz w:val="24"/>
        </w:rPr>
        <w:t>62</w:t>
      </w:r>
      <w:r w:rsidR="00CF5E73" w:rsidRPr="00CF5E73">
        <w:rPr>
          <w:rFonts w:ascii="Times New Roman" w:hAnsi="Times New Roman"/>
          <w:bCs/>
          <w:sz w:val="24"/>
        </w:rPr>
        <w:t xml:space="preserve"> </w:t>
      </w:r>
      <w:r w:rsidR="00CE03D7">
        <w:rPr>
          <w:rFonts w:ascii="Times New Roman" w:hAnsi="Times New Roman"/>
          <w:bCs/>
          <w:sz w:val="24"/>
        </w:rPr>
        <w:t>1</w:t>
      </w:r>
      <w:r w:rsidR="00CF5E73" w:rsidRPr="00CF5E73">
        <w:rPr>
          <w:rFonts w:ascii="Times New Roman" w:hAnsi="Times New Roman"/>
          <w:bCs/>
          <w:sz w:val="24"/>
        </w:rPr>
        <w:t>80</w:t>
      </w:r>
      <w:r>
        <w:rPr>
          <w:rFonts w:ascii="Times New Roman" w:hAnsi="Times New Roman"/>
          <w:sz w:val="24"/>
        </w:rPr>
        <w:t xml:space="preserve"> F.CFA.</w:t>
      </w:r>
    </w:p>
    <w:tbl>
      <w:tblPr>
        <w:tblW w:w="7527" w:type="dxa"/>
        <w:tblInd w:w="56" w:type="dxa"/>
        <w:tblCellMar>
          <w:left w:w="70" w:type="dxa"/>
          <w:right w:w="70" w:type="dxa"/>
        </w:tblCellMar>
        <w:tblLook w:val="04A0"/>
      </w:tblPr>
      <w:tblGrid>
        <w:gridCol w:w="2980"/>
        <w:gridCol w:w="4547"/>
      </w:tblGrid>
      <w:tr w:rsidR="00CF5E73" w:rsidRPr="005D1838" w:rsidTr="004E3FE6">
        <w:trPr>
          <w:trHeight w:val="420"/>
        </w:trPr>
        <w:tc>
          <w:tcPr>
            <w:tcW w:w="7527" w:type="dxa"/>
            <w:gridSpan w:val="2"/>
            <w:tcBorders>
              <w:top w:val="nil"/>
              <w:left w:val="nil"/>
              <w:bottom w:val="single" w:sz="8" w:space="0" w:color="auto"/>
              <w:right w:val="nil"/>
            </w:tcBorders>
            <w:shd w:val="clear" w:color="auto" w:fill="auto"/>
            <w:noWrap/>
            <w:vAlign w:val="center"/>
            <w:hideMark/>
          </w:tcPr>
          <w:p w:rsidR="00CF5E73" w:rsidRPr="005D1838" w:rsidRDefault="00CF5E73" w:rsidP="005D1838">
            <w:pPr>
              <w:pStyle w:val="Titre1"/>
              <w:numPr>
                <w:ilvl w:val="0"/>
                <w:numId w:val="0"/>
              </w:numPr>
              <w:spacing w:after="240"/>
              <w:ind w:left="432" w:hanging="432"/>
              <w:rPr>
                <w:rFonts w:ascii="Times New Roman" w:eastAsia="Times New Roman" w:hAnsi="Times New Roman" w:cs="Times New Roman"/>
                <w:b w:val="0"/>
                <w:color w:val="auto"/>
                <w:sz w:val="24"/>
                <w:szCs w:val="24"/>
                <w:lang w:eastAsia="fr-FR"/>
              </w:rPr>
            </w:pPr>
            <w:bookmarkStart w:id="306" w:name="_Toc375622915"/>
            <w:bookmarkStart w:id="307" w:name="_Toc375625368"/>
            <w:bookmarkStart w:id="308" w:name="_Toc375646035"/>
            <w:r w:rsidRPr="005D1838">
              <w:rPr>
                <w:rFonts w:ascii="Times New Roman" w:eastAsia="Times New Roman" w:hAnsi="Times New Roman" w:cs="Times New Roman"/>
                <w:b w:val="0"/>
                <w:color w:val="auto"/>
                <w:sz w:val="24"/>
                <w:szCs w:val="24"/>
                <w:lang w:eastAsia="fr-FR"/>
              </w:rPr>
              <w:t>Tableau</w:t>
            </w:r>
            <w:r w:rsidR="004E3FE6" w:rsidRPr="005D1838">
              <w:rPr>
                <w:rFonts w:ascii="Times New Roman" w:eastAsia="Times New Roman" w:hAnsi="Times New Roman" w:cs="Times New Roman"/>
                <w:b w:val="0"/>
                <w:color w:val="auto"/>
                <w:sz w:val="24"/>
                <w:szCs w:val="24"/>
                <w:lang w:eastAsia="fr-FR"/>
              </w:rPr>
              <w:t xml:space="preserve"> 3.1</w:t>
            </w:r>
            <w:r w:rsidRPr="005D1838">
              <w:rPr>
                <w:rFonts w:ascii="Times New Roman" w:eastAsia="Times New Roman" w:hAnsi="Times New Roman" w:cs="Times New Roman"/>
                <w:b w:val="0"/>
                <w:color w:val="auto"/>
                <w:sz w:val="24"/>
                <w:szCs w:val="24"/>
                <w:lang w:eastAsia="fr-FR"/>
              </w:rPr>
              <w:t xml:space="preserve"> : Montant mensuel de location du bâtiment au premier contrat</w:t>
            </w:r>
            <w:bookmarkEnd w:id="306"/>
            <w:bookmarkEnd w:id="307"/>
            <w:bookmarkEnd w:id="308"/>
          </w:p>
        </w:tc>
      </w:tr>
      <w:tr w:rsidR="00CF5E73" w:rsidRPr="00CF5E73" w:rsidTr="004E3FE6">
        <w:trPr>
          <w:trHeight w:val="540"/>
        </w:trPr>
        <w:tc>
          <w:tcPr>
            <w:tcW w:w="2980" w:type="dxa"/>
            <w:tcBorders>
              <w:top w:val="nil"/>
              <w:left w:val="nil"/>
              <w:bottom w:val="single" w:sz="8" w:space="0" w:color="auto"/>
              <w:right w:val="nil"/>
            </w:tcBorders>
            <w:shd w:val="clear" w:color="auto" w:fill="auto"/>
            <w:noWrap/>
            <w:vAlign w:val="bottom"/>
            <w:hideMark/>
          </w:tcPr>
          <w:p w:rsidR="00CF5E73" w:rsidRPr="00CF5E73" w:rsidRDefault="00CF5E73" w:rsidP="00CF5E73">
            <w:pPr>
              <w:spacing w:after="0" w:line="240" w:lineRule="auto"/>
              <w:rPr>
                <w:rFonts w:ascii="Times New Roman" w:eastAsia="Times New Roman" w:hAnsi="Times New Roman"/>
                <w:color w:val="000000"/>
                <w:sz w:val="20"/>
                <w:szCs w:val="20"/>
                <w:lang w:eastAsia="fr-FR"/>
              </w:rPr>
            </w:pPr>
            <w:r w:rsidRPr="00CF5E73">
              <w:rPr>
                <w:rFonts w:ascii="Times New Roman" w:eastAsia="Times New Roman" w:hAnsi="Times New Roman"/>
                <w:color w:val="000000"/>
                <w:sz w:val="20"/>
                <w:szCs w:val="20"/>
                <w:lang w:eastAsia="fr-FR"/>
              </w:rPr>
              <w:t> </w:t>
            </w:r>
          </w:p>
        </w:tc>
        <w:tc>
          <w:tcPr>
            <w:tcW w:w="4547" w:type="dxa"/>
            <w:tcBorders>
              <w:top w:val="nil"/>
              <w:left w:val="nil"/>
              <w:bottom w:val="single" w:sz="8" w:space="0" w:color="auto"/>
              <w:right w:val="nil"/>
            </w:tcBorders>
            <w:shd w:val="clear" w:color="auto" w:fill="auto"/>
            <w:vAlign w:val="bottom"/>
            <w:hideMark/>
          </w:tcPr>
          <w:p w:rsidR="00CF5E73" w:rsidRPr="00CF5E73" w:rsidRDefault="00CF5E73" w:rsidP="00CF5E73">
            <w:pPr>
              <w:spacing w:after="0" w:line="240" w:lineRule="auto"/>
              <w:jc w:val="right"/>
              <w:rPr>
                <w:rFonts w:ascii="Times New Roman" w:eastAsia="Times New Roman" w:hAnsi="Times New Roman"/>
                <w:color w:val="000000"/>
                <w:sz w:val="20"/>
                <w:szCs w:val="20"/>
                <w:lang w:eastAsia="fr-FR"/>
              </w:rPr>
            </w:pPr>
            <w:r w:rsidRPr="00CF5E73">
              <w:rPr>
                <w:rFonts w:ascii="Times New Roman" w:eastAsia="Times New Roman" w:hAnsi="Times New Roman"/>
                <w:color w:val="000000"/>
                <w:sz w:val="20"/>
                <w:szCs w:val="20"/>
                <w:lang w:eastAsia="fr-FR"/>
              </w:rPr>
              <w:t xml:space="preserve">Montant mensuel de location du bâtiment au premier contrat </w:t>
            </w:r>
          </w:p>
        </w:tc>
      </w:tr>
      <w:tr w:rsidR="00CF5E73" w:rsidRPr="00CF5E73" w:rsidTr="004E3FE6">
        <w:trPr>
          <w:trHeight w:val="300"/>
        </w:trPr>
        <w:tc>
          <w:tcPr>
            <w:tcW w:w="2980" w:type="dxa"/>
            <w:tcBorders>
              <w:top w:val="nil"/>
              <w:left w:val="nil"/>
              <w:bottom w:val="nil"/>
              <w:right w:val="nil"/>
            </w:tcBorders>
            <w:shd w:val="clear" w:color="auto" w:fill="auto"/>
            <w:vAlign w:val="bottom"/>
            <w:hideMark/>
          </w:tcPr>
          <w:p w:rsidR="00CF5E73" w:rsidRPr="00CF5E73" w:rsidRDefault="00CF5E73" w:rsidP="00CF5E73">
            <w:pPr>
              <w:spacing w:after="0" w:line="240" w:lineRule="auto"/>
              <w:rPr>
                <w:rFonts w:ascii="Times New Roman" w:eastAsia="Times New Roman" w:hAnsi="Times New Roman"/>
                <w:color w:val="000000"/>
                <w:sz w:val="20"/>
                <w:szCs w:val="20"/>
                <w:lang w:eastAsia="fr-FR"/>
              </w:rPr>
            </w:pPr>
            <w:r w:rsidRPr="00CF5E73">
              <w:rPr>
                <w:rFonts w:ascii="Times New Roman" w:eastAsia="Times New Roman" w:hAnsi="Times New Roman"/>
                <w:color w:val="000000"/>
                <w:sz w:val="20"/>
                <w:szCs w:val="20"/>
                <w:lang w:eastAsia="fr-FR"/>
              </w:rPr>
              <w:t>Effectif</w:t>
            </w:r>
          </w:p>
        </w:tc>
        <w:tc>
          <w:tcPr>
            <w:tcW w:w="4547" w:type="dxa"/>
            <w:tcBorders>
              <w:top w:val="nil"/>
              <w:left w:val="nil"/>
              <w:bottom w:val="nil"/>
              <w:right w:val="nil"/>
            </w:tcBorders>
            <w:shd w:val="clear" w:color="auto" w:fill="auto"/>
            <w:noWrap/>
            <w:vAlign w:val="bottom"/>
            <w:hideMark/>
          </w:tcPr>
          <w:p w:rsidR="00CF5E73" w:rsidRPr="00CF5E73" w:rsidRDefault="000312E3" w:rsidP="00CF5E73">
            <w:pPr>
              <w:spacing w:after="0"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204</w:t>
            </w:r>
          </w:p>
        </w:tc>
      </w:tr>
      <w:tr w:rsidR="00CF5E73" w:rsidRPr="00CF5E73" w:rsidTr="004E3FE6">
        <w:trPr>
          <w:trHeight w:val="300"/>
        </w:trPr>
        <w:tc>
          <w:tcPr>
            <w:tcW w:w="2980" w:type="dxa"/>
            <w:tcBorders>
              <w:top w:val="nil"/>
              <w:left w:val="nil"/>
              <w:bottom w:val="nil"/>
              <w:right w:val="nil"/>
            </w:tcBorders>
            <w:shd w:val="clear" w:color="auto" w:fill="auto"/>
            <w:vAlign w:val="bottom"/>
            <w:hideMark/>
          </w:tcPr>
          <w:p w:rsidR="00CF5E73" w:rsidRPr="00CF5E73" w:rsidRDefault="00CF5E73" w:rsidP="00CF5E73">
            <w:pPr>
              <w:spacing w:after="0" w:line="240" w:lineRule="auto"/>
              <w:rPr>
                <w:rFonts w:ascii="Times New Roman" w:eastAsia="Times New Roman" w:hAnsi="Times New Roman"/>
                <w:color w:val="000000"/>
                <w:sz w:val="20"/>
                <w:szCs w:val="20"/>
                <w:lang w:eastAsia="fr-FR"/>
              </w:rPr>
            </w:pPr>
            <w:r w:rsidRPr="00CF5E73">
              <w:rPr>
                <w:rFonts w:ascii="Times New Roman" w:eastAsia="Times New Roman" w:hAnsi="Times New Roman"/>
                <w:color w:val="000000"/>
                <w:sz w:val="20"/>
                <w:szCs w:val="20"/>
                <w:lang w:eastAsia="fr-FR"/>
              </w:rPr>
              <w:t>Moyenne</w:t>
            </w:r>
          </w:p>
        </w:tc>
        <w:tc>
          <w:tcPr>
            <w:tcW w:w="4547" w:type="dxa"/>
            <w:tcBorders>
              <w:top w:val="nil"/>
              <w:left w:val="nil"/>
              <w:bottom w:val="nil"/>
              <w:right w:val="nil"/>
            </w:tcBorders>
            <w:shd w:val="clear" w:color="auto" w:fill="auto"/>
            <w:noWrap/>
            <w:vAlign w:val="bottom"/>
            <w:hideMark/>
          </w:tcPr>
          <w:p w:rsidR="00CF5E73" w:rsidRPr="00CF5E73" w:rsidRDefault="00CF5E73" w:rsidP="000312E3">
            <w:pPr>
              <w:spacing w:after="0" w:line="240" w:lineRule="auto"/>
              <w:jc w:val="right"/>
              <w:rPr>
                <w:rFonts w:ascii="Times New Roman" w:eastAsia="Times New Roman" w:hAnsi="Times New Roman"/>
                <w:color w:val="000000"/>
                <w:sz w:val="20"/>
                <w:szCs w:val="20"/>
                <w:lang w:eastAsia="fr-FR"/>
              </w:rPr>
            </w:pPr>
            <w:r w:rsidRPr="00CF5E73">
              <w:rPr>
                <w:rFonts w:ascii="Times New Roman" w:eastAsia="Times New Roman" w:hAnsi="Times New Roman"/>
                <w:color w:val="000000"/>
                <w:sz w:val="20"/>
                <w:szCs w:val="20"/>
                <w:lang w:eastAsia="fr-FR"/>
              </w:rPr>
              <w:t>1</w:t>
            </w:r>
            <w:r>
              <w:rPr>
                <w:rFonts w:ascii="Times New Roman" w:eastAsia="Times New Roman" w:hAnsi="Times New Roman"/>
                <w:color w:val="000000"/>
                <w:sz w:val="20"/>
                <w:szCs w:val="20"/>
                <w:lang w:eastAsia="fr-FR"/>
              </w:rPr>
              <w:t xml:space="preserve"> </w:t>
            </w:r>
            <w:r w:rsidRPr="00CF5E73">
              <w:rPr>
                <w:rFonts w:ascii="Times New Roman" w:eastAsia="Times New Roman" w:hAnsi="Times New Roman"/>
                <w:color w:val="000000"/>
                <w:sz w:val="20"/>
                <w:szCs w:val="20"/>
                <w:lang w:eastAsia="fr-FR"/>
              </w:rPr>
              <w:t>27</w:t>
            </w:r>
            <w:r w:rsidR="000312E3">
              <w:rPr>
                <w:rFonts w:ascii="Times New Roman" w:eastAsia="Times New Roman" w:hAnsi="Times New Roman"/>
                <w:color w:val="000000"/>
                <w:sz w:val="20"/>
                <w:szCs w:val="20"/>
                <w:lang w:eastAsia="fr-FR"/>
              </w:rPr>
              <w:t>1</w:t>
            </w:r>
            <w:r>
              <w:rPr>
                <w:rFonts w:ascii="Times New Roman" w:eastAsia="Times New Roman" w:hAnsi="Times New Roman"/>
                <w:color w:val="000000"/>
                <w:sz w:val="20"/>
                <w:szCs w:val="20"/>
                <w:lang w:eastAsia="fr-FR"/>
              </w:rPr>
              <w:t xml:space="preserve"> </w:t>
            </w:r>
            <w:r w:rsidR="000312E3">
              <w:rPr>
                <w:rFonts w:ascii="Times New Roman" w:eastAsia="Times New Roman" w:hAnsi="Times New Roman"/>
                <w:color w:val="000000"/>
                <w:sz w:val="20"/>
                <w:szCs w:val="20"/>
                <w:lang w:eastAsia="fr-FR"/>
              </w:rPr>
              <w:t>383</w:t>
            </w:r>
          </w:p>
        </w:tc>
      </w:tr>
      <w:tr w:rsidR="00CF5E73" w:rsidRPr="00CF5E73" w:rsidTr="004E3FE6">
        <w:trPr>
          <w:trHeight w:val="300"/>
        </w:trPr>
        <w:tc>
          <w:tcPr>
            <w:tcW w:w="2980" w:type="dxa"/>
            <w:tcBorders>
              <w:top w:val="nil"/>
              <w:left w:val="nil"/>
              <w:bottom w:val="nil"/>
              <w:right w:val="nil"/>
            </w:tcBorders>
            <w:shd w:val="clear" w:color="auto" w:fill="auto"/>
            <w:vAlign w:val="bottom"/>
            <w:hideMark/>
          </w:tcPr>
          <w:p w:rsidR="00CF5E73" w:rsidRPr="00CF5E73" w:rsidRDefault="00CF5E73" w:rsidP="00CF5E73">
            <w:pPr>
              <w:spacing w:after="0" w:line="240" w:lineRule="auto"/>
              <w:rPr>
                <w:rFonts w:ascii="Times New Roman" w:eastAsia="Times New Roman" w:hAnsi="Times New Roman"/>
                <w:color w:val="000000"/>
                <w:sz w:val="20"/>
                <w:szCs w:val="20"/>
                <w:lang w:eastAsia="fr-FR"/>
              </w:rPr>
            </w:pPr>
            <w:r w:rsidRPr="00CF5E73">
              <w:rPr>
                <w:rFonts w:ascii="Times New Roman" w:eastAsia="Times New Roman" w:hAnsi="Times New Roman"/>
                <w:color w:val="000000"/>
                <w:sz w:val="20"/>
                <w:szCs w:val="20"/>
                <w:lang w:eastAsia="fr-FR"/>
              </w:rPr>
              <w:t>Médiane</w:t>
            </w:r>
          </w:p>
        </w:tc>
        <w:tc>
          <w:tcPr>
            <w:tcW w:w="4547" w:type="dxa"/>
            <w:tcBorders>
              <w:top w:val="nil"/>
              <w:left w:val="nil"/>
              <w:bottom w:val="nil"/>
              <w:right w:val="nil"/>
            </w:tcBorders>
            <w:shd w:val="clear" w:color="auto" w:fill="auto"/>
            <w:noWrap/>
            <w:vAlign w:val="bottom"/>
            <w:hideMark/>
          </w:tcPr>
          <w:p w:rsidR="00CF5E73" w:rsidRPr="00CF5E73" w:rsidRDefault="000312E3" w:rsidP="00CF5E73">
            <w:pPr>
              <w:spacing w:after="0"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425</w:t>
            </w:r>
            <w:r w:rsidR="00CF5E73">
              <w:rPr>
                <w:rFonts w:ascii="Times New Roman" w:eastAsia="Times New Roman" w:hAnsi="Times New Roman"/>
                <w:color w:val="000000"/>
                <w:sz w:val="20"/>
                <w:szCs w:val="20"/>
                <w:lang w:eastAsia="fr-FR"/>
              </w:rPr>
              <w:t xml:space="preserve"> </w:t>
            </w:r>
            <w:r w:rsidR="00CF5E73" w:rsidRPr="00CF5E73">
              <w:rPr>
                <w:rFonts w:ascii="Times New Roman" w:eastAsia="Times New Roman" w:hAnsi="Times New Roman"/>
                <w:color w:val="000000"/>
                <w:sz w:val="20"/>
                <w:szCs w:val="20"/>
                <w:lang w:eastAsia="fr-FR"/>
              </w:rPr>
              <w:t>000</w:t>
            </w:r>
          </w:p>
        </w:tc>
      </w:tr>
      <w:tr w:rsidR="00CF5E73" w:rsidRPr="00CF5E73" w:rsidTr="004E3FE6">
        <w:trPr>
          <w:trHeight w:val="300"/>
        </w:trPr>
        <w:tc>
          <w:tcPr>
            <w:tcW w:w="2980" w:type="dxa"/>
            <w:tcBorders>
              <w:top w:val="nil"/>
              <w:left w:val="nil"/>
              <w:bottom w:val="nil"/>
              <w:right w:val="nil"/>
            </w:tcBorders>
            <w:shd w:val="clear" w:color="auto" w:fill="auto"/>
            <w:vAlign w:val="bottom"/>
            <w:hideMark/>
          </w:tcPr>
          <w:p w:rsidR="00CF5E73" w:rsidRPr="00CF5E73" w:rsidRDefault="00CF5E73" w:rsidP="00CF5E73">
            <w:pPr>
              <w:spacing w:after="0" w:line="240" w:lineRule="auto"/>
              <w:rPr>
                <w:rFonts w:ascii="Times New Roman" w:eastAsia="Times New Roman" w:hAnsi="Times New Roman"/>
                <w:color w:val="000000"/>
                <w:sz w:val="20"/>
                <w:szCs w:val="20"/>
                <w:lang w:eastAsia="fr-FR"/>
              </w:rPr>
            </w:pPr>
            <w:r w:rsidRPr="00CF5E73">
              <w:rPr>
                <w:rFonts w:ascii="Times New Roman" w:eastAsia="Times New Roman" w:hAnsi="Times New Roman"/>
                <w:color w:val="000000"/>
                <w:sz w:val="20"/>
                <w:szCs w:val="20"/>
                <w:lang w:eastAsia="fr-FR"/>
              </w:rPr>
              <w:t>Minimum</w:t>
            </w:r>
          </w:p>
        </w:tc>
        <w:tc>
          <w:tcPr>
            <w:tcW w:w="4547" w:type="dxa"/>
            <w:tcBorders>
              <w:top w:val="nil"/>
              <w:left w:val="nil"/>
              <w:bottom w:val="nil"/>
              <w:right w:val="nil"/>
            </w:tcBorders>
            <w:shd w:val="clear" w:color="auto" w:fill="auto"/>
            <w:noWrap/>
            <w:vAlign w:val="bottom"/>
            <w:hideMark/>
          </w:tcPr>
          <w:p w:rsidR="00CF5E73" w:rsidRPr="00CF5E73" w:rsidRDefault="000312E3" w:rsidP="00CF5E73">
            <w:pPr>
              <w:spacing w:after="0"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3</w:t>
            </w:r>
            <w:r w:rsidR="00CF5E73">
              <w:rPr>
                <w:rFonts w:ascii="Times New Roman" w:eastAsia="Times New Roman" w:hAnsi="Times New Roman"/>
                <w:color w:val="000000"/>
                <w:sz w:val="20"/>
                <w:szCs w:val="20"/>
                <w:lang w:eastAsia="fr-FR"/>
              </w:rPr>
              <w:t xml:space="preserve"> </w:t>
            </w:r>
            <w:r w:rsidR="00CF5E73" w:rsidRPr="00CF5E73">
              <w:rPr>
                <w:rFonts w:ascii="Times New Roman" w:eastAsia="Times New Roman" w:hAnsi="Times New Roman"/>
                <w:color w:val="000000"/>
                <w:sz w:val="20"/>
                <w:szCs w:val="20"/>
                <w:lang w:eastAsia="fr-FR"/>
              </w:rPr>
              <w:t>000</w:t>
            </w:r>
          </w:p>
        </w:tc>
      </w:tr>
      <w:tr w:rsidR="00CF5E73" w:rsidRPr="00CF5E73" w:rsidTr="004E3FE6">
        <w:trPr>
          <w:trHeight w:val="315"/>
        </w:trPr>
        <w:tc>
          <w:tcPr>
            <w:tcW w:w="2980" w:type="dxa"/>
            <w:tcBorders>
              <w:top w:val="nil"/>
              <w:left w:val="nil"/>
              <w:bottom w:val="single" w:sz="8" w:space="0" w:color="auto"/>
              <w:right w:val="nil"/>
            </w:tcBorders>
            <w:shd w:val="clear" w:color="auto" w:fill="auto"/>
            <w:vAlign w:val="bottom"/>
            <w:hideMark/>
          </w:tcPr>
          <w:p w:rsidR="00CF5E73" w:rsidRPr="00CF5E73" w:rsidRDefault="00CF5E73" w:rsidP="00CF5E73">
            <w:pPr>
              <w:spacing w:after="0" w:line="240" w:lineRule="auto"/>
              <w:rPr>
                <w:rFonts w:ascii="Times New Roman" w:eastAsia="Times New Roman" w:hAnsi="Times New Roman"/>
                <w:color w:val="000000"/>
                <w:sz w:val="20"/>
                <w:szCs w:val="20"/>
                <w:lang w:eastAsia="fr-FR"/>
              </w:rPr>
            </w:pPr>
            <w:r w:rsidRPr="00CF5E73">
              <w:rPr>
                <w:rFonts w:ascii="Times New Roman" w:eastAsia="Times New Roman" w:hAnsi="Times New Roman"/>
                <w:color w:val="000000"/>
                <w:sz w:val="20"/>
                <w:szCs w:val="20"/>
                <w:lang w:eastAsia="fr-FR"/>
              </w:rPr>
              <w:t>Maximum</w:t>
            </w:r>
          </w:p>
        </w:tc>
        <w:tc>
          <w:tcPr>
            <w:tcW w:w="4547" w:type="dxa"/>
            <w:tcBorders>
              <w:top w:val="nil"/>
              <w:left w:val="nil"/>
              <w:bottom w:val="single" w:sz="8" w:space="0" w:color="auto"/>
              <w:right w:val="nil"/>
            </w:tcBorders>
            <w:shd w:val="clear" w:color="auto" w:fill="auto"/>
            <w:noWrap/>
            <w:vAlign w:val="bottom"/>
            <w:hideMark/>
          </w:tcPr>
          <w:p w:rsidR="00CF5E73" w:rsidRPr="00CF5E73" w:rsidRDefault="00CF5E73" w:rsidP="00CF5E73">
            <w:pPr>
              <w:spacing w:after="0" w:line="240" w:lineRule="auto"/>
              <w:jc w:val="right"/>
              <w:rPr>
                <w:rFonts w:ascii="Times New Roman" w:eastAsia="Times New Roman" w:hAnsi="Times New Roman"/>
                <w:color w:val="000000"/>
                <w:sz w:val="20"/>
                <w:szCs w:val="20"/>
                <w:lang w:eastAsia="fr-FR"/>
              </w:rPr>
            </w:pPr>
            <w:r w:rsidRPr="00CF5E73">
              <w:rPr>
                <w:rFonts w:ascii="Times New Roman" w:eastAsia="Times New Roman" w:hAnsi="Times New Roman"/>
                <w:color w:val="000000"/>
                <w:sz w:val="20"/>
                <w:szCs w:val="20"/>
                <w:lang w:eastAsia="fr-FR"/>
              </w:rPr>
              <w:t>18</w:t>
            </w:r>
            <w:r>
              <w:rPr>
                <w:rFonts w:ascii="Times New Roman" w:eastAsia="Times New Roman" w:hAnsi="Times New Roman"/>
                <w:color w:val="000000"/>
                <w:sz w:val="20"/>
                <w:szCs w:val="20"/>
                <w:lang w:eastAsia="fr-FR"/>
              </w:rPr>
              <w:t xml:space="preserve"> </w:t>
            </w:r>
            <w:r w:rsidRPr="00CF5E73">
              <w:rPr>
                <w:rFonts w:ascii="Times New Roman" w:eastAsia="Times New Roman" w:hAnsi="Times New Roman"/>
                <w:color w:val="000000"/>
                <w:sz w:val="20"/>
                <w:szCs w:val="20"/>
                <w:lang w:eastAsia="fr-FR"/>
              </w:rPr>
              <w:t>648</w:t>
            </w:r>
            <w:r>
              <w:rPr>
                <w:rFonts w:ascii="Times New Roman" w:eastAsia="Times New Roman" w:hAnsi="Times New Roman"/>
                <w:color w:val="000000"/>
                <w:sz w:val="20"/>
                <w:szCs w:val="20"/>
                <w:lang w:eastAsia="fr-FR"/>
              </w:rPr>
              <w:t xml:space="preserve"> </w:t>
            </w:r>
            <w:r w:rsidRPr="00CF5E73">
              <w:rPr>
                <w:rFonts w:ascii="Times New Roman" w:eastAsia="Times New Roman" w:hAnsi="Times New Roman"/>
                <w:color w:val="000000"/>
                <w:sz w:val="20"/>
                <w:szCs w:val="20"/>
                <w:lang w:eastAsia="fr-FR"/>
              </w:rPr>
              <w:t>000</w:t>
            </w:r>
          </w:p>
        </w:tc>
      </w:tr>
      <w:tr w:rsidR="00CF5E73" w:rsidRPr="00CF5E73" w:rsidTr="004E3FE6">
        <w:trPr>
          <w:trHeight w:val="300"/>
        </w:trPr>
        <w:tc>
          <w:tcPr>
            <w:tcW w:w="2980" w:type="dxa"/>
            <w:tcBorders>
              <w:top w:val="nil"/>
              <w:left w:val="nil"/>
              <w:bottom w:val="single" w:sz="8" w:space="0" w:color="auto"/>
              <w:right w:val="nil"/>
            </w:tcBorders>
            <w:shd w:val="clear" w:color="auto" w:fill="auto"/>
            <w:vAlign w:val="bottom"/>
            <w:hideMark/>
          </w:tcPr>
          <w:p w:rsidR="00CF5E73" w:rsidRPr="00CF5E73" w:rsidRDefault="00CF5E73" w:rsidP="00CF5E73">
            <w:pPr>
              <w:spacing w:after="0" w:line="240" w:lineRule="auto"/>
              <w:rPr>
                <w:rFonts w:ascii="Times New Roman" w:eastAsia="Times New Roman" w:hAnsi="Times New Roman"/>
                <w:b/>
                <w:bCs/>
                <w:color w:val="000000"/>
                <w:sz w:val="20"/>
                <w:szCs w:val="20"/>
                <w:lang w:eastAsia="fr-FR"/>
              </w:rPr>
            </w:pPr>
            <w:r w:rsidRPr="00CF5E73">
              <w:rPr>
                <w:rFonts w:ascii="Times New Roman" w:eastAsia="Times New Roman" w:hAnsi="Times New Roman"/>
                <w:b/>
                <w:bCs/>
                <w:color w:val="000000"/>
                <w:sz w:val="20"/>
                <w:szCs w:val="20"/>
                <w:lang w:eastAsia="fr-FR"/>
              </w:rPr>
              <w:t>Somme</w:t>
            </w:r>
          </w:p>
        </w:tc>
        <w:tc>
          <w:tcPr>
            <w:tcW w:w="4547" w:type="dxa"/>
            <w:tcBorders>
              <w:top w:val="nil"/>
              <w:left w:val="nil"/>
              <w:bottom w:val="single" w:sz="8" w:space="0" w:color="auto"/>
              <w:right w:val="nil"/>
            </w:tcBorders>
            <w:shd w:val="clear" w:color="auto" w:fill="auto"/>
            <w:noWrap/>
            <w:vAlign w:val="bottom"/>
            <w:hideMark/>
          </w:tcPr>
          <w:p w:rsidR="00CF5E73" w:rsidRPr="00CF5E73" w:rsidRDefault="00CF5E73" w:rsidP="000312E3">
            <w:pPr>
              <w:spacing w:after="0" w:line="240" w:lineRule="auto"/>
              <w:jc w:val="right"/>
              <w:rPr>
                <w:rFonts w:ascii="Times New Roman" w:eastAsia="Times New Roman" w:hAnsi="Times New Roman"/>
                <w:b/>
                <w:bCs/>
                <w:color w:val="000000"/>
                <w:sz w:val="20"/>
                <w:szCs w:val="20"/>
                <w:lang w:eastAsia="fr-FR"/>
              </w:rPr>
            </w:pPr>
            <w:r w:rsidRPr="00CF5E73">
              <w:rPr>
                <w:rFonts w:ascii="Times New Roman" w:eastAsia="Times New Roman" w:hAnsi="Times New Roman"/>
                <w:b/>
                <w:bCs/>
                <w:color w:val="000000"/>
                <w:sz w:val="20"/>
                <w:szCs w:val="20"/>
                <w:lang w:eastAsia="fr-FR"/>
              </w:rPr>
              <w:t>2</w:t>
            </w:r>
            <w:r w:rsidR="000312E3">
              <w:rPr>
                <w:rFonts w:ascii="Times New Roman" w:eastAsia="Times New Roman" w:hAnsi="Times New Roman"/>
                <w:b/>
                <w:bCs/>
                <w:color w:val="000000"/>
                <w:sz w:val="20"/>
                <w:szCs w:val="20"/>
                <w:lang w:eastAsia="fr-FR"/>
              </w:rPr>
              <w:t>59</w:t>
            </w:r>
            <w:r>
              <w:rPr>
                <w:rFonts w:ascii="Times New Roman" w:eastAsia="Times New Roman" w:hAnsi="Times New Roman"/>
                <w:b/>
                <w:bCs/>
                <w:color w:val="000000"/>
                <w:sz w:val="20"/>
                <w:szCs w:val="20"/>
                <w:lang w:eastAsia="fr-FR"/>
              </w:rPr>
              <w:t xml:space="preserve"> </w:t>
            </w:r>
            <w:r w:rsidRPr="00CF5E73">
              <w:rPr>
                <w:rFonts w:ascii="Times New Roman" w:eastAsia="Times New Roman" w:hAnsi="Times New Roman"/>
                <w:b/>
                <w:bCs/>
                <w:color w:val="000000"/>
                <w:sz w:val="20"/>
                <w:szCs w:val="20"/>
                <w:lang w:eastAsia="fr-FR"/>
              </w:rPr>
              <w:t>3</w:t>
            </w:r>
            <w:r w:rsidR="000312E3">
              <w:rPr>
                <w:rFonts w:ascii="Times New Roman" w:eastAsia="Times New Roman" w:hAnsi="Times New Roman"/>
                <w:b/>
                <w:bCs/>
                <w:color w:val="000000"/>
                <w:sz w:val="20"/>
                <w:szCs w:val="20"/>
                <w:lang w:eastAsia="fr-FR"/>
              </w:rPr>
              <w:t>62</w:t>
            </w:r>
            <w:r>
              <w:rPr>
                <w:rFonts w:ascii="Times New Roman" w:eastAsia="Times New Roman" w:hAnsi="Times New Roman"/>
                <w:b/>
                <w:bCs/>
                <w:color w:val="000000"/>
                <w:sz w:val="20"/>
                <w:szCs w:val="20"/>
                <w:lang w:eastAsia="fr-FR"/>
              </w:rPr>
              <w:t xml:space="preserve"> </w:t>
            </w:r>
            <w:r w:rsidR="000312E3">
              <w:rPr>
                <w:rFonts w:ascii="Times New Roman" w:eastAsia="Times New Roman" w:hAnsi="Times New Roman"/>
                <w:b/>
                <w:bCs/>
                <w:color w:val="000000"/>
                <w:sz w:val="20"/>
                <w:szCs w:val="20"/>
                <w:lang w:eastAsia="fr-FR"/>
              </w:rPr>
              <w:t>18</w:t>
            </w:r>
            <w:r w:rsidRPr="00CF5E73">
              <w:rPr>
                <w:rFonts w:ascii="Times New Roman" w:eastAsia="Times New Roman" w:hAnsi="Times New Roman"/>
                <w:b/>
                <w:bCs/>
                <w:color w:val="000000"/>
                <w:sz w:val="20"/>
                <w:szCs w:val="20"/>
                <w:lang w:eastAsia="fr-FR"/>
              </w:rPr>
              <w:t>0</w:t>
            </w:r>
          </w:p>
        </w:tc>
      </w:tr>
      <w:tr w:rsidR="00CF5E73" w:rsidRPr="00CF5E73" w:rsidTr="004E3FE6">
        <w:trPr>
          <w:trHeight w:val="300"/>
        </w:trPr>
        <w:tc>
          <w:tcPr>
            <w:tcW w:w="7527" w:type="dxa"/>
            <w:gridSpan w:val="2"/>
            <w:tcBorders>
              <w:top w:val="single" w:sz="8" w:space="0" w:color="auto"/>
              <w:left w:val="nil"/>
              <w:bottom w:val="nil"/>
              <w:right w:val="nil"/>
            </w:tcBorders>
            <w:shd w:val="clear" w:color="auto" w:fill="auto"/>
            <w:noWrap/>
            <w:vAlign w:val="bottom"/>
            <w:hideMark/>
          </w:tcPr>
          <w:p w:rsidR="00CF5E73" w:rsidRPr="00CF5E73" w:rsidRDefault="00CF5E73" w:rsidP="00CF5E73">
            <w:pPr>
              <w:spacing w:after="0" w:line="240" w:lineRule="auto"/>
              <w:rPr>
                <w:rFonts w:ascii="Times New Roman" w:eastAsia="Times New Roman" w:hAnsi="Times New Roman"/>
                <w:color w:val="000000"/>
                <w:sz w:val="16"/>
                <w:szCs w:val="16"/>
                <w:lang w:eastAsia="fr-FR"/>
              </w:rPr>
            </w:pPr>
            <w:r w:rsidRPr="00CF5E73">
              <w:rPr>
                <w:rFonts w:ascii="Times New Roman" w:eastAsia="Times New Roman" w:hAnsi="Times New Roman"/>
                <w:color w:val="000000"/>
                <w:sz w:val="16"/>
                <w:szCs w:val="16"/>
                <w:lang w:eastAsia="fr-FR"/>
              </w:rPr>
              <w:t>Source : MEF : RIBA-Juillet 2013</w:t>
            </w:r>
          </w:p>
        </w:tc>
      </w:tr>
    </w:tbl>
    <w:p w:rsidR="004B1A62" w:rsidRDefault="004B1A62" w:rsidP="004B1A62">
      <w:pPr>
        <w:pStyle w:val="Paragraphedeliste"/>
        <w:spacing w:after="0"/>
        <w:ind w:left="0"/>
        <w:jc w:val="both"/>
        <w:rPr>
          <w:rFonts w:ascii="Times New Roman" w:hAnsi="Times New Roman"/>
          <w:sz w:val="24"/>
        </w:rPr>
      </w:pPr>
    </w:p>
    <w:p w:rsidR="007B0EAD" w:rsidRPr="00FC37D2" w:rsidRDefault="007B0EAD" w:rsidP="000E3CDE">
      <w:pPr>
        <w:pStyle w:val="Titre2"/>
        <w:spacing w:before="0"/>
        <w:rPr>
          <w:rFonts w:ascii="Times New Roman" w:hAnsi="Times New Roman" w:cs="Times New Roman"/>
          <w:color w:val="auto"/>
        </w:rPr>
      </w:pPr>
      <w:bookmarkStart w:id="309" w:name="_Toc373912804"/>
      <w:bookmarkStart w:id="310" w:name="_Toc375622916"/>
      <w:bookmarkStart w:id="311" w:name="_Toc375625369"/>
      <w:bookmarkStart w:id="312" w:name="_Toc375646036"/>
      <w:r w:rsidRPr="00FC37D2">
        <w:rPr>
          <w:rFonts w:ascii="Times New Roman" w:hAnsi="Times New Roman" w:cs="Times New Roman"/>
          <w:color w:val="auto"/>
          <w:sz w:val="24"/>
        </w:rPr>
        <w:t>Conditions d’habitation du parc immobilier administratif</w:t>
      </w:r>
      <w:bookmarkEnd w:id="309"/>
      <w:bookmarkEnd w:id="310"/>
      <w:bookmarkEnd w:id="311"/>
      <w:bookmarkEnd w:id="312"/>
    </w:p>
    <w:p w:rsidR="007B0EAD" w:rsidRPr="00FC37D2" w:rsidRDefault="007B0EAD" w:rsidP="00445397">
      <w:pPr>
        <w:pStyle w:val="Titre3"/>
        <w:rPr>
          <w:rFonts w:ascii="Times New Roman" w:hAnsi="Times New Roman" w:cs="Times New Roman"/>
          <w:color w:val="auto"/>
          <w:sz w:val="24"/>
        </w:rPr>
      </w:pPr>
      <w:bookmarkStart w:id="313" w:name="_Toc373912805"/>
      <w:bookmarkStart w:id="314" w:name="_Toc375622917"/>
      <w:bookmarkStart w:id="315" w:name="_Toc375625370"/>
      <w:bookmarkStart w:id="316" w:name="_Toc375646037"/>
      <w:r w:rsidRPr="00FC37D2">
        <w:rPr>
          <w:rFonts w:ascii="Times New Roman" w:hAnsi="Times New Roman" w:cs="Times New Roman"/>
          <w:color w:val="auto"/>
          <w:sz w:val="24"/>
        </w:rPr>
        <w:t>Etat du bâtiment</w:t>
      </w:r>
      <w:bookmarkEnd w:id="313"/>
      <w:bookmarkEnd w:id="314"/>
      <w:bookmarkEnd w:id="315"/>
      <w:bookmarkEnd w:id="316"/>
    </w:p>
    <w:p w:rsidR="000508EF" w:rsidRPr="000508EF" w:rsidRDefault="000508EF" w:rsidP="000508EF"/>
    <w:tbl>
      <w:tblPr>
        <w:tblW w:w="9022" w:type="dxa"/>
        <w:tblInd w:w="60" w:type="dxa"/>
        <w:tblCellMar>
          <w:left w:w="70" w:type="dxa"/>
          <w:right w:w="70" w:type="dxa"/>
        </w:tblCellMar>
        <w:tblLook w:val="04A0"/>
      </w:tblPr>
      <w:tblGrid>
        <w:gridCol w:w="9022"/>
      </w:tblGrid>
      <w:tr w:rsidR="006956A6" w:rsidRPr="006956A6" w:rsidTr="006956A6">
        <w:trPr>
          <w:trHeight w:val="297"/>
        </w:trPr>
        <w:tc>
          <w:tcPr>
            <w:tcW w:w="902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5C61" w:rsidRDefault="006956A6" w:rsidP="008E5BD4">
            <w:pPr>
              <w:spacing w:after="0"/>
              <w:jc w:val="both"/>
              <w:rPr>
                <w:rFonts w:ascii="Times New Roman" w:hAnsi="Times New Roman"/>
                <w:i/>
                <w:sz w:val="20"/>
                <w:szCs w:val="20"/>
              </w:rPr>
            </w:pPr>
            <w:r w:rsidRPr="00546A8B">
              <w:rPr>
                <w:rFonts w:ascii="Times New Roman" w:hAnsi="Times New Roman"/>
                <w:b/>
                <w:i/>
                <w:sz w:val="20"/>
                <w:szCs w:val="20"/>
              </w:rPr>
              <w:t>Note méthodologique</w:t>
            </w:r>
            <w:r>
              <w:rPr>
                <w:rFonts w:ascii="Times New Roman" w:hAnsi="Times New Roman"/>
                <w:i/>
                <w:sz w:val="20"/>
                <w:szCs w:val="20"/>
              </w:rPr>
              <w:t xml:space="preserve"> : </w:t>
            </w:r>
            <w:r w:rsidR="0049374F">
              <w:rPr>
                <w:rFonts w:ascii="Times New Roman" w:hAnsi="Times New Roman"/>
                <w:i/>
                <w:sz w:val="20"/>
                <w:szCs w:val="20"/>
              </w:rPr>
              <w:t>S</w:t>
            </w:r>
            <w:r>
              <w:rPr>
                <w:rFonts w:ascii="Times New Roman" w:hAnsi="Times New Roman"/>
                <w:i/>
                <w:sz w:val="20"/>
                <w:szCs w:val="20"/>
              </w:rPr>
              <w:t>ur 6</w:t>
            </w:r>
            <w:r w:rsidR="0049374F">
              <w:rPr>
                <w:rFonts w:ascii="Times New Roman" w:hAnsi="Times New Roman"/>
                <w:i/>
                <w:sz w:val="20"/>
                <w:szCs w:val="20"/>
              </w:rPr>
              <w:t xml:space="preserve"> </w:t>
            </w:r>
            <w:r>
              <w:rPr>
                <w:rFonts w:ascii="Times New Roman" w:hAnsi="Times New Roman"/>
                <w:i/>
                <w:sz w:val="20"/>
                <w:szCs w:val="20"/>
              </w:rPr>
              <w:t xml:space="preserve">897 bâtiments administratifs recensés, </w:t>
            </w:r>
            <w:r w:rsidR="007F42D0">
              <w:rPr>
                <w:rFonts w:ascii="Times New Roman" w:hAnsi="Times New Roman"/>
                <w:i/>
                <w:sz w:val="20"/>
                <w:szCs w:val="20"/>
              </w:rPr>
              <w:t xml:space="preserve">les informations sur </w:t>
            </w:r>
            <w:r w:rsidR="00DB4402">
              <w:rPr>
                <w:rFonts w:ascii="Times New Roman" w:hAnsi="Times New Roman"/>
                <w:i/>
                <w:sz w:val="20"/>
                <w:szCs w:val="20"/>
              </w:rPr>
              <w:t xml:space="preserve">les conditions d’habitation </w:t>
            </w:r>
            <w:r w:rsidR="0049374F">
              <w:rPr>
                <w:rFonts w:ascii="Times New Roman" w:hAnsi="Times New Roman"/>
                <w:i/>
                <w:sz w:val="20"/>
                <w:szCs w:val="20"/>
              </w:rPr>
              <w:t xml:space="preserve"> n’ont été collectées que pour </w:t>
            </w:r>
            <w:r w:rsidR="00DB4402">
              <w:rPr>
                <w:rFonts w:ascii="Times New Roman" w:hAnsi="Times New Roman"/>
                <w:i/>
                <w:sz w:val="20"/>
                <w:szCs w:val="20"/>
              </w:rPr>
              <w:t>5</w:t>
            </w:r>
            <w:r w:rsidR="0049374F">
              <w:rPr>
                <w:rFonts w:ascii="Times New Roman" w:hAnsi="Times New Roman"/>
                <w:i/>
                <w:sz w:val="20"/>
                <w:szCs w:val="20"/>
              </w:rPr>
              <w:t xml:space="preserve"> </w:t>
            </w:r>
            <w:r w:rsidR="00DB4402">
              <w:rPr>
                <w:rFonts w:ascii="Times New Roman" w:hAnsi="Times New Roman"/>
                <w:i/>
                <w:sz w:val="20"/>
                <w:szCs w:val="20"/>
              </w:rPr>
              <w:t xml:space="preserve">838 bâtiments </w:t>
            </w:r>
            <w:r w:rsidR="0049374F">
              <w:rPr>
                <w:rFonts w:ascii="Times New Roman" w:hAnsi="Times New Roman"/>
                <w:i/>
                <w:sz w:val="20"/>
                <w:szCs w:val="20"/>
              </w:rPr>
              <w:t>en excluant ceux qui ne font objet d’aucun usage</w:t>
            </w:r>
            <w:r w:rsidR="008910D8">
              <w:rPr>
                <w:rFonts w:ascii="Times New Roman" w:hAnsi="Times New Roman"/>
                <w:i/>
                <w:sz w:val="20"/>
                <w:szCs w:val="20"/>
              </w:rPr>
              <w:t xml:space="preserve"> (1 059 bâtiments)</w:t>
            </w:r>
            <w:r w:rsidR="0049374F">
              <w:rPr>
                <w:rFonts w:ascii="Times New Roman" w:hAnsi="Times New Roman"/>
                <w:i/>
                <w:sz w:val="20"/>
                <w:szCs w:val="20"/>
              </w:rPr>
              <w:t>.</w:t>
            </w:r>
          </w:p>
          <w:p w:rsidR="006956A6" w:rsidRDefault="0049374F" w:rsidP="006956A6">
            <w:pPr>
              <w:spacing w:after="0"/>
              <w:rPr>
                <w:rFonts w:ascii="Times New Roman" w:hAnsi="Times New Roman"/>
                <w:i/>
                <w:sz w:val="20"/>
                <w:szCs w:val="20"/>
              </w:rPr>
            </w:pPr>
            <w:r>
              <w:rPr>
                <w:rFonts w:ascii="Times New Roman" w:hAnsi="Times New Roman"/>
                <w:i/>
                <w:sz w:val="20"/>
                <w:szCs w:val="20"/>
              </w:rPr>
              <w:t xml:space="preserve"> </w:t>
            </w:r>
          </w:p>
          <w:p w:rsidR="006956A6" w:rsidRPr="006956A6" w:rsidRDefault="006956A6" w:rsidP="0049374F">
            <w:pPr>
              <w:spacing w:after="0" w:line="240" w:lineRule="auto"/>
              <w:rPr>
                <w:rFonts w:eastAsia="Times New Roman" w:cs="Calibri"/>
                <w:color w:val="000000"/>
                <w:lang w:eastAsia="fr-FR"/>
              </w:rPr>
            </w:pPr>
            <w:r>
              <w:rPr>
                <w:rFonts w:ascii="Times New Roman" w:hAnsi="Times New Roman"/>
                <w:i/>
                <w:sz w:val="20"/>
                <w:szCs w:val="20"/>
              </w:rPr>
              <w:t xml:space="preserve">L’analyse </w:t>
            </w:r>
            <w:r w:rsidR="00524368">
              <w:rPr>
                <w:rFonts w:ascii="Times New Roman" w:hAnsi="Times New Roman"/>
                <w:i/>
                <w:sz w:val="20"/>
                <w:szCs w:val="20"/>
              </w:rPr>
              <w:t xml:space="preserve">sur les conditions d’habitation </w:t>
            </w:r>
            <w:r>
              <w:rPr>
                <w:rFonts w:ascii="Times New Roman" w:hAnsi="Times New Roman"/>
                <w:i/>
                <w:sz w:val="20"/>
                <w:szCs w:val="20"/>
              </w:rPr>
              <w:t xml:space="preserve">portera </w:t>
            </w:r>
            <w:r w:rsidR="0049374F">
              <w:rPr>
                <w:rFonts w:ascii="Times New Roman" w:hAnsi="Times New Roman"/>
                <w:i/>
                <w:sz w:val="20"/>
                <w:szCs w:val="20"/>
              </w:rPr>
              <w:t xml:space="preserve">ainsi </w:t>
            </w:r>
            <w:r>
              <w:rPr>
                <w:rFonts w:ascii="Times New Roman" w:hAnsi="Times New Roman"/>
                <w:i/>
                <w:sz w:val="20"/>
                <w:szCs w:val="20"/>
              </w:rPr>
              <w:t xml:space="preserve">sur </w:t>
            </w:r>
            <w:r w:rsidR="0049374F">
              <w:rPr>
                <w:rFonts w:ascii="Times New Roman" w:hAnsi="Times New Roman"/>
                <w:i/>
                <w:sz w:val="20"/>
                <w:szCs w:val="20"/>
              </w:rPr>
              <w:t xml:space="preserve">un </w:t>
            </w:r>
            <w:r>
              <w:rPr>
                <w:rFonts w:ascii="Times New Roman" w:hAnsi="Times New Roman"/>
                <w:i/>
                <w:sz w:val="20"/>
                <w:szCs w:val="20"/>
              </w:rPr>
              <w:t>effectif de 5</w:t>
            </w:r>
            <w:r w:rsidR="0049374F">
              <w:rPr>
                <w:rFonts w:ascii="Times New Roman" w:hAnsi="Times New Roman"/>
                <w:i/>
                <w:sz w:val="20"/>
                <w:szCs w:val="20"/>
              </w:rPr>
              <w:t xml:space="preserve"> </w:t>
            </w:r>
            <w:r w:rsidR="007F42D0">
              <w:rPr>
                <w:rFonts w:ascii="Times New Roman" w:hAnsi="Times New Roman"/>
                <w:i/>
                <w:sz w:val="20"/>
                <w:szCs w:val="20"/>
              </w:rPr>
              <w:t>838 bâtiment</w:t>
            </w:r>
            <w:r w:rsidR="00DB4402">
              <w:rPr>
                <w:rFonts w:ascii="Times New Roman" w:hAnsi="Times New Roman"/>
                <w:i/>
                <w:sz w:val="20"/>
                <w:szCs w:val="20"/>
              </w:rPr>
              <w:t>s.</w:t>
            </w:r>
          </w:p>
        </w:tc>
      </w:tr>
      <w:tr w:rsidR="006956A6" w:rsidRPr="006956A6" w:rsidTr="006956A6">
        <w:trPr>
          <w:trHeight w:val="297"/>
        </w:trPr>
        <w:tc>
          <w:tcPr>
            <w:tcW w:w="9022" w:type="dxa"/>
            <w:vMerge/>
            <w:tcBorders>
              <w:top w:val="single" w:sz="4" w:space="0" w:color="auto"/>
              <w:left w:val="single" w:sz="4" w:space="0" w:color="auto"/>
              <w:bottom w:val="single" w:sz="4" w:space="0" w:color="000000"/>
              <w:right w:val="single" w:sz="4" w:space="0" w:color="000000"/>
            </w:tcBorders>
            <w:vAlign w:val="center"/>
            <w:hideMark/>
          </w:tcPr>
          <w:p w:rsidR="006956A6" w:rsidRPr="006956A6" w:rsidRDefault="006956A6" w:rsidP="006956A6">
            <w:pPr>
              <w:spacing w:after="0" w:line="240" w:lineRule="auto"/>
              <w:rPr>
                <w:rFonts w:eastAsia="Times New Roman" w:cs="Calibri"/>
                <w:color w:val="000000"/>
                <w:lang w:eastAsia="fr-FR"/>
              </w:rPr>
            </w:pPr>
          </w:p>
        </w:tc>
      </w:tr>
      <w:tr w:rsidR="006956A6" w:rsidRPr="006956A6" w:rsidTr="006956A6">
        <w:trPr>
          <w:trHeight w:val="297"/>
        </w:trPr>
        <w:tc>
          <w:tcPr>
            <w:tcW w:w="9022" w:type="dxa"/>
            <w:vMerge/>
            <w:tcBorders>
              <w:top w:val="single" w:sz="4" w:space="0" w:color="auto"/>
              <w:left w:val="single" w:sz="4" w:space="0" w:color="auto"/>
              <w:bottom w:val="single" w:sz="4" w:space="0" w:color="000000"/>
              <w:right w:val="single" w:sz="4" w:space="0" w:color="000000"/>
            </w:tcBorders>
            <w:vAlign w:val="center"/>
            <w:hideMark/>
          </w:tcPr>
          <w:p w:rsidR="006956A6" w:rsidRPr="006956A6" w:rsidRDefault="006956A6" w:rsidP="006956A6">
            <w:pPr>
              <w:spacing w:after="0" w:line="240" w:lineRule="auto"/>
              <w:rPr>
                <w:rFonts w:eastAsia="Times New Roman" w:cs="Calibri"/>
                <w:color w:val="000000"/>
                <w:lang w:eastAsia="fr-FR"/>
              </w:rPr>
            </w:pPr>
          </w:p>
        </w:tc>
      </w:tr>
    </w:tbl>
    <w:p w:rsidR="0049374F" w:rsidRPr="008E5BD4" w:rsidRDefault="0049374F" w:rsidP="0049374F">
      <w:pPr>
        <w:spacing w:before="240" w:line="240" w:lineRule="auto"/>
        <w:jc w:val="both"/>
        <w:rPr>
          <w:rFonts w:ascii="Times New Roman" w:hAnsi="Times New Roman"/>
          <w:sz w:val="24"/>
          <w:szCs w:val="24"/>
        </w:rPr>
      </w:pPr>
      <w:r w:rsidRPr="008E5BD4">
        <w:rPr>
          <w:rFonts w:ascii="Times New Roman" w:hAnsi="Times New Roman"/>
          <w:sz w:val="24"/>
          <w:szCs w:val="24"/>
        </w:rPr>
        <w:t>Les conditions d’habitation concerne</w:t>
      </w:r>
      <w:r w:rsidR="00524368" w:rsidRPr="008E5BD4">
        <w:rPr>
          <w:rFonts w:ascii="Times New Roman" w:hAnsi="Times New Roman"/>
          <w:sz w:val="24"/>
          <w:szCs w:val="24"/>
        </w:rPr>
        <w:t>nt</w:t>
      </w:r>
      <w:r w:rsidRPr="008E5BD4">
        <w:rPr>
          <w:rFonts w:ascii="Times New Roman" w:hAnsi="Times New Roman"/>
          <w:sz w:val="24"/>
          <w:szCs w:val="24"/>
        </w:rPr>
        <w:t xml:space="preserve"> la maçonnerie</w:t>
      </w:r>
      <w:r w:rsidR="00B86B38" w:rsidRPr="008E5BD4">
        <w:rPr>
          <w:rFonts w:ascii="Times New Roman" w:hAnsi="Times New Roman"/>
          <w:sz w:val="24"/>
          <w:szCs w:val="24"/>
        </w:rPr>
        <w:t xml:space="preserve"> (murs, sol, fosses septiques et puisards)</w:t>
      </w:r>
      <w:r w:rsidRPr="008E5BD4">
        <w:rPr>
          <w:rFonts w:ascii="Times New Roman" w:hAnsi="Times New Roman"/>
          <w:sz w:val="24"/>
          <w:szCs w:val="24"/>
        </w:rPr>
        <w:t>, la menuiserie</w:t>
      </w:r>
      <w:r w:rsidR="008E5BD4">
        <w:rPr>
          <w:rFonts w:ascii="Times New Roman" w:hAnsi="Times New Roman"/>
          <w:sz w:val="24"/>
          <w:szCs w:val="24"/>
        </w:rPr>
        <w:t xml:space="preserve">, les </w:t>
      </w:r>
      <w:r w:rsidR="00B86B38" w:rsidRPr="008E5BD4">
        <w:rPr>
          <w:rFonts w:ascii="Times New Roman" w:hAnsi="Times New Roman"/>
          <w:sz w:val="24"/>
          <w:szCs w:val="24"/>
        </w:rPr>
        <w:t>plafonds des couvertures</w:t>
      </w:r>
      <w:r w:rsidRPr="008E5BD4">
        <w:rPr>
          <w:rFonts w:ascii="Times New Roman" w:hAnsi="Times New Roman"/>
          <w:sz w:val="24"/>
          <w:szCs w:val="24"/>
        </w:rPr>
        <w:t>, la plomberie</w:t>
      </w:r>
      <w:r w:rsidR="00B86B38" w:rsidRPr="008E5BD4">
        <w:rPr>
          <w:rFonts w:ascii="Times New Roman" w:hAnsi="Times New Roman"/>
          <w:sz w:val="24"/>
          <w:szCs w:val="24"/>
        </w:rPr>
        <w:t xml:space="preserve"> (tuyauterie, appareils sanitaires)</w:t>
      </w:r>
      <w:r w:rsidRPr="008E5BD4">
        <w:rPr>
          <w:rFonts w:ascii="Times New Roman" w:hAnsi="Times New Roman"/>
          <w:sz w:val="24"/>
          <w:szCs w:val="24"/>
        </w:rPr>
        <w:t>,</w:t>
      </w:r>
      <w:r w:rsidR="00B86B38" w:rsidRPr="008E5BD4">
        <w:rPr>
          <w:rFonts w:ascii="Times New Roman" w:hAnsi="Times New Roman"/>
          <w:sz w:val="24"/>
          <w:szCs w:val="24"/>
        </w:rPr>
        <w:t xml:space="preserve"> </w:t>
      </w:r>
      <w:r w:rsidR="00524368" w:rsidRPr="008E5BD4">
        <w:rPr>
          <w:rFonts w:ascii="Times New Roman" w:hAnsi="Times New Roman"/>
          <w:sz w:val="24"/>
          <w:szCs w:val="24"/>
        </w:rPr>
        <w:t>l</w:t>
      </w:r>
      <w:r w:rsidR="00B86B38" w:rsidRPr="008E5BD4">
        <w:rPr>
          <w:rFonts w:ascii="Times New Roman" w:hAnsi="Times New Roman"/>
          <w:sz w:val="24"/>
          <w:szCs w:val="24"/>
        </w:rPr>
        <w:t>e revêtement (revêtement et l’étanchéité) et la peinture.</w:t>
      </w:r>
    </w:p>
    <w:p w:rsidR="007B0EAD" w:rsidRPr="00FC37D2" w:rsidRDefault="007B0EAD" w:rsidP="00FC37D2">
      <w:pPr>
        <w:pStyle w:val="Titre4"/>
        <w:rPr>
          <w:color w:val="auto"/>
        </w:rPr>
      </w:pPr>
      <w:r w:rsidRPr="00FC37D2">
        <w:rPr>
          <w:color w:val="auto"/>
        </w:rPr>
        <w:t>Maçonnerie</w:t>
      </w:r>
      <w:r w:rsidR="00D14A87" w:rsidRPr="00FC37D2">
        <w:rPr>
          <w:color w:val="auto"/>
        </w:rPr>
        <w:t xml:space="preserve"> </w:t>
      </w:r>
    </w:p>
    <w:p w:rsidR="0029226A" w:rsidRDefault="00B86B38" w:rsidP="008910D8">
      <w:pPr>
        <w:pStyle w:val="Paragraphedeliste"/>
        <w:spacing w:before="240" w:after="0" w:line="240" w:lineRule="auto"/>
        <w:ind w:left="0"/>
        <w:jc w:val="both"/>
        <w:rPr>
          <w:rFonts w:ascii="Times New Roman" w:hAnsi="Times New Roman"/>
          <w:sz w:val="24"/>
        </w:rPr>
      </w:pPr>
      <w:r>
        <w:rPr>
          <w:rFonts w:ascii="Times New Roman" w:hAnsi="Times New Roman"/>
          <w:sz w:val="24"/>
        </w:rPr>
        <w:t>U</w:t>
      </w:r>
      <w:r w:rsidR="00872700" w:rsidRPr="0086318A">
        <w:rPr>
          <w:rFonts w:ascii="Times New Roman" w:hAnsi="Times New Roman"/>
          <w:sz w:val="24"/>
        </w:rPr>
        <w:t xml:space="preserve">n peu plus de </w:t>
      </w:r>
      <w:r w:rsidR="005C1301" w:rsidRPr="0086318A">
        <w:rPr>
          <w:rFonts w:ascii="Times New Roman" w:hAnsi="Times New Roman"/>
          <w:sz w:val="24"/>
        </w:rPr>
        <w:t>9</w:t>
      </w:r>
      <w:r w:rsidR="00872700" w:rsidRPr="0086318A">
        <w:rPr>
          <w:rFonts w:ascii="Times New Roman" w:hAnsi="Times New Roman"/>
          <w:sz w:val="24"/>
        </w:rPr>
        <w:t xml:space="preserve"> bâtiments sur 10 ont leurs </w:t>
      </w:r>
      <w:r w:rsidR="008E5BD4">
        <w:rPr>
          <w:rFonts w:ascii="Times New Roman" w:hAnsi="Times New Roman"/>
          <w:sz w:val="24"/>
        </w:rPr>
        <w:t xml:space="preserve">murs </w:t>
      </w:r>
      <w:r w:rsidR="00872700" w:rsidRPr="0086318A">
        <w:rPr>
          <w:rFonts w:ascii="Times New Roman" w:hAnsi="Times New Roman"/>
          <w:sz w:val="24"/>
        </w:rPr>
        <w:t>enduits</w:t>
      </w:r>
      <w:r w:rsidR="0049374F">
        <w:rPr>
          <w:rFonts w:ascii="Times New Roman" w:hAnsi="Times New Roman"/>
          <w:sz w:val="24"/>
        </w:rPr>
        <w:t xml:space="preserve"> (</w:t>
      </w:r>
      <w:r w:rsidR="005C1301" w:rsidRPr="0086318A">
        <w:rPr>
          <w:rFonts w:ascii="Times New Roman" w:hAnsi="Times New Roman"/>
          <w:sz w:val="24"/>
        </w:rPr>
        <w:t>95</w:t>
      </w:r>
      <w:r w:rsidR="00872700" w:rsidRPr="0086318A">
        <w:rPr>
          <w:rFonts w:ascii="Times New Roman" w:hAnsi="Times New Roman"/>
          <w:sz w:val="24"/>
        </w:rPr>
        <w:t>,</w:t>
      </w:r>
      <w:r w:rsidR="005C1301" w:rsidRPr="0086318A">
        <w:rPr>
          <w:rFonts w:ascii="Times New Roman" w:hAnsi="Times New Roman"/>
          <w:sz w:val="24"/>
        </w:rPr>
        <w:t>2</w:t>
      </w:r>
      <w:r w:rsidR="00872700" w:rsidRPr="0086318A">
        <w:rPr>
          <w:rFonts w:ascii="Times New Roman" w:hAnsi="Times New Roman"/>
          <w:sz w:val="24"/>
        </w:rPr>
        <w:t>%</w:t>
      </w:r>
      <w:r w:rsidR="0049374F">
        <w:rPr>
          <w:rFonts w:ascii="Times New Roman" w:hAnsi="Times New Roman"/>
          <w:sz w:val="24"/>
        </w:rPr>
        <w:t>)</w:t>
      </w:r>
      <w:r w:rsidR="00872700" w:rsidRPr="0086318A">
        <w:rPr>
          <w:rFonts w:ascii="Times New Roman" w:hAnsi="Times New Roman"/>
          <w:sz w:val="24"/>
        </w:rPr>
        <w:t xml:space="preserve"> contre 1</w:t>
      </w:r>
      <w:r w:rsidR="008E5BD4">
        <w:rPr>
          <w:rFonts w:ascii="Times New Roman" w:hAnsi="Times New Roman"/>
          <w:sz w:val="24"/>
        </w:rPr>
        <w:t>,0</w:t>
      </w:r>
      <w:r w:rsidR="00872700" w:rsidRPr="0086318A">
        <w:rPr>
          <w:rFonts w:ascii="Times New Roman" w:hAnsi="Times New Roman"/>
          <w:sz w:val="24"/>
        </w:rPr>
        <w:t xml:space="preserve">% </w:t>
      </w:r>
      <w:r w:rsidR="000508EF">
        <w:rPr>
          <w:rFonts w:ascii="Times New Roman" w:hAnsi="Times New Roman"/>
          <w:sz w:val="24"/>
        </w:rPr>
        <w:t xml:space="preserve">dont les façades en maçonnerie sont revêtues de </w:t>
      </w:r>
      <w:r w:rsidR="00872700" w:rsidRPr="0086318A">
        <w:rPr>
          <w:rFonts w:ascii="Times New Roman" w:hAnsi="Times New Roman"/>
          <w:sz w:val="24"/>
        </w:rPr>
        <w:t xml:space="preserve">carreaux. Près de </w:t>
      </w:r>
      <w:r w:rsidR="005C1301" w:rsidRPr="0086318A">
        <w:rPr>
          <w:rFonts w:ascii="Times New Roman" w:hAnsi="Times New Roman"/>
          <w:sz w:val="24"/>
        </w:rPr>
        <w:t>6</w:t>
      </w:r>
      <w:r w:rsidR="00872700" w:rsidRPr="0086318A">
        <w:rPr>
          <w:rFonts w:ascii="Times New Roman" w:hAnsi="Times New Roman"/>
          <w:sz w:val="24"/>
        </w:rPr>
        <w:t>6</w:t>
      </w:r>
      <w:r w:rsidR="008E5BD4">
        <w:rPr>
          <w:rFonts w:ascii="Times New Roman" w:hAnsi="Times New Roman"/>
          <w:sz w:val="24"/>
        </w:rPr>
        <w:t>,0</w:t>
      </w:r>
      <w:r w:rsidR="00872700" w:rsidRPr="0086318A">
        <w:rPr>
          <w:rFonts w:ascii="Times New Roman" w:hAnsi="Times New Roman"/>
          <w:sz w:val="24"/>
        </w:rPr>
        <w:t>% de ces bâtiments ont leur</w:t>
      </w:r>
      <w:r w:rsidR="00547052" w:rsidRPr="0086318A">
        <w:rPr>
          <w:rFonts w:ascii="Times New Roman" w:hAnsi="Times New Roman"/>
          <w:sz w:val="24"/>
        </w:rPr>
        <w:t xml:space="preserve"> sol en </w:t>
      </w:r>
      <w:r w:rsidR="00F563CF" w:rsidRPr="0086318A">
        <w:rPr>
          <w:rFonts w:ascii="Times New Roman" w:hAnsi="Times New Roman"/>
          <w:sz w:val="24"/>
        </w:rPr>
        <w:t xml:space="preserve">bon état contre </w:t>
      </w:r>
      <w:r w:rsidR="005C1301" w:rsidRPr="0086318A">
        <w:rPr>
          <w:rFonts w:ascii="Times New Roman" w:hAnsi="Times New Roman"/>
          <w:sz w:val="24"/>
        </w:rPr>
        <w:t>32</w:t>
      </w:r>
      <w:r w:rsidR="00F563CF" w:rsidRPr="0086318A">
        <w:rPr>
          <w:rFonts w:ascii="Times New Roman" w:hAnsi="Times New Roman"/>
          <w:sz w:val="24"/>
        </w:rPr>
        <w:t>,</w:t>
      </w:r>
      <w:r w:rsidR="005C1301" w:rsidRPr="0086318A">
        <w:rPr>
          <w:rFonts w:ascii="Times New Roman" w:hAnsi="Times New Roman"/>
          <w:sz w:val="24"/>
        </w:rPr>
        <w:t>3</w:t>
      </w:r>
      <w:r w:rsidR="00F563CF" w:rsidRPr="0086318A">
        <w:rPr>
          <w:rFonts w:ascii="Times New Roman" w:hAnsi="Times New Roman"/>
          <w:sz w:val="24"/>
        </w:rPr>
        <w:t xml:space="preserve">% qui </w:t>
      </w:r>
      <w:r w:rsidR="00547052" w:rsidRPr="0086318A">
        <w:rPr>
          <w:rFonts w:ascii="Times New Roman" w:hAnsi="Times New Roman"/>
          <w:sz w:val="24"/>
        </w:rPr>
        <w:t xml:space="preserve">ont </w:t>
      </w:r>
      <w:r w:rsidR="00F563CF" w:rsidRPr="0086318A">
        <w:rPr>
          <w:rFonts w:ascii="Times New Roman" w:hAnsi="Times New Roman"/>
          <w:sz w:val="24"/>
        </w:rPr>
        <w:t xml:space="preserve">leur sol </w:t>
      </w:r>
      <w:r w:rsidR="00547052" w:rsidRPr="0086318A">
        <w:rPr>
          <w:rFonts w:ascii="Times New Roman" w:hAnsi="Times New Roman"/>
          <w:sz w:val="24"/>
        </w:rPr>
        <w:t xml:space="preserve">défectueux. </w:t>
      </w:r>
    </w:p>
    <w:p w:rsidR="008910D8" w:rsidRDefault="008910D8" w:rsidP="008910D8">
      <w:pPr>
        <w:pStyle w:val="Paragraphedeliste"/>
        <w:spacing w:before="240" w:after="0" w:line="240" w:lineRule="auto"/>
        <w:ind w:left="0"/>
        <w:jc w:val="both"/>
        <w:rPr>
          <w:rFonts w:ascii="Times New Roman" w:hAnsi="Times New Roman"/>
          <w:sz w:val="24"/>
        </w:rPr>
      </w:pPr>
    </w:p>
    <w:p w:rsidR="005A3C9A" w:rsidRDefault="005A3C9A" w:rsidP="0029226A">
      <w:pPr>
        <w:pStyle w:val="Paragraphedeliste"/>
        <w:ind w:left="0"/>
        <w:jc w:val="both"/>
        <w:rPr>
          <w:rFonts w:ascii="Times New Roman" w:hAnsi="Times New Roman"/>
          <w:sz w:val="24"/>
        </w:rPr>
      </w:pPr>
      <w:r w:rsidRPr="0086318A">
        <w:rPr>
          <w:rFonts w:ascii="Times New Roman" w:hAnsi="Times New Roman"/>
          <w:sz w:val="24"/>
        </w:rPr>
        <w:t>Pour ce qui est de l’état des fosses septiques, 39,3% des bâtiments ont leurs fosses septiques en bon état contre 21,2% dont ces fosses sont défectueuses. Un peu plus de 40</w:t>
      </w:r>
      <w:r>
        <w:rPr>
          <w:rFonts w:ascii="Times New Roman" w:hAnsi="Times New Roman"/>
          <w:sz w:val="24"/>
        </w:rPr>
        <w:t>,0</w:t>
      </w:r>
      <w:r w:rsidRPr="0086318A">
        <w:rPr>
          <w:rFonts w:ascii="Times New Roman" w:hAnsi="Times New Roman"/>
          <w:sz w:val="24"/>
        </w:rPr>
        <w:t xml:space="preserve">% des bâtiments administratifs ont leurs puisards en bon état contre 19,1% qui </w:t>
      </w:r>
      <w:r>
        <w:rPr>
          <w:rFonts w:ascii="Times New Roman" w:hAnsi="Times New Roman"/>
          <w:sz w:val="24"/>
        </w:rPr>
        <w:t>s</w:t>
      </w:r>
      <w:r w:rsidRPr="0086318A">
        <w:rPr>
          <w:rFonts w:ascii="Times New Roman" w:hAnsi="Times New Roman"/>
          <w:sz w:val="24"/>
        </w:rPr>
        <w:t>ont défectueux et 39% qui n’en ont pas</w:t>
      </w:r>
      <w:r>
        <w:rPr>
          <w:rFonts w:ascii="Times New Roman" w:hAnsi="Times New Roman"/>
          <w:sz w:val="24"/>
        </w:rPr>
        <w:t>.</w:t>
      </w:r>
    </w:p>
    <w:p w:rsidR="005A3C9A" w:rsidRDefault="005A3C9A" w:rsidP="00872700">
      <w:pPr>
        <w:pStyle w:val="Paragraphedeliste"/>
        <w:spacing w:before="240" w:line="240" w:lineRule="auto"/>
        <w:ind w:left="0"/>
        <w:jc w:val="both"/>
        <w:rPr>
          <w:rFonts w:ascii="Times New Roman" w:hAnsi="Times New Roman"/>
          <w:sz w:val="24"/>
        </w:rPr>
      </w:pPr>
    </w:p>
    <w:p w:rsidR="003562D6" w:rsidRDefault="003562D6" w:rsidP="00872700">
      <w:pPr>
        <w:pStyle w:val="Paragraphedeliste"/>
        <w:spacing w:before="240" w:line="240" w:lineRule="auto"/>
        <w:ind w:left="0"/>
        <w:jc w:val="both"/>
        <w:rPr>
          <w:rFonts w:ascii="Times New Roman" w:hAnsi="Times New Roman"/>
          <w:sz w:val="24"/>
        </w:rPr>
      </w:pPr>
    </w:p>
    <w:tbl>
      <w:tblPr>
        <w:tblW w:w="7880" w:type="dxa"/>
        <w:tblInd w:w="56" w:type="dxa"/>
        <w:tblCellMar>
          <w:left w:w="70" w:type="dxa"/>
          <w:right w:w="70" w:type="dxa"/>
        </w:tblCellMar>
        <w:tblLook w:val="04A0"/>
      </w:tblPr>
      <w:tblGrid>
        <w:gridCol w:w="190"/>
        <w:gridCol w:w="1240"/>
        <w:gridCol w:w="936"/>
        <w:gridCol w:w="1611"/>
        <w:gridCol w:w="190"/>
        <w:gridCol w:w="1240"/>
        <w:gridCol w:w="936"/>
        <w:gridCol w:w="1611"/>
        <w:gridCol w:w="190"/>
      </w:tblGrid>
      <w:tr w:rsidR="00806C8A" w:rsidRPr="003562D6" w:rsidTr="00806C8A">
        <w:trPr>
          <w:trHeight w:val="315"/>
        </w:trPr>
        <w:tc>
          <w:tcPr>
            <w:tcW w:w="7880" w:type="dxa"/>
            <w:gridSpan w:val="9"/>
            <w:tcBorders>
              <w:top w:val="nil"/>
              <w:left w:val="nil"/>
              <w:bottom w:val="single" w:sz="8" w:space="0" w:color="auto"/>
              <w:right w:val="nil"/>
            </w:tcBorders>
            <w:shd w:val="clear" w:color="auto" w:fill="auto"/>
            <w:noWrap/>
            <w:vAlign w:val="bottom"/>
            <w:hideMark/>
          </w:tcPr>
          <w:p w:rsidR="00806C8A" w:rsidRPr="003562D6" w:rsidRDefault="00806C8A" w:rsidP="005D1838">
            <w:pPr>
              <w:pStyle w:val="Titre1"/>
              <w:numPr>
                <w:ilvl w:val="0"/>
                <w:numId w:val="0"/>
              </w:numPr>
              <w:spacing w:after="240"/>
              <w:ind w:left="432" w:hanging="432"/>
              <w:rPr>
                <w:rFonts w:ascii="Times New Roman" w:eastAsia="Times New Roman" w:hAnsi="Times New Roman"/>
                <w:sz w:val="24"/>
                <w:lang w:eastAsia="fr-FR"/>
              </w:rPr>
            </w:pPr>
            <w:bookmarkStart w:id="317" w:name="_Toc373592307"/>
            <w:bookmarkStart w:id="318" w:name="_Toc373912806"/>
            <w:bookmarkStart w:id="319" w:name="_Toc375622845"/>
            <w:bookmarkStart w:id="320" w:name="_Toc375622918"/>
            <w:bookmarkStart w:id="321" w:name="_Toc375625371"/>
            <w:bookmarkStart w:id="322" w:name="_Toc375646038"/>
            <w:r w:rsidRPr="005D1838">
              <w:rPr>
                <w:rFonts w:ascii="Times New Roman" w:eastAsia="Times New Roman" w:hAnsi="Times New Roman" w:cs="Times New Roman"/>
                <w:b w:val="0"/>
                <w:color w:val="auto"/>
                <w:sz w:val="24"/>
                <w:szCs w:val="24"/>
                <w:lang w:eastAsia="fr-FR"/>
              </w:rPr>
              <w:t>Tableau 3.2 : Etat de maçonnerie des bâtiments administratifs</w:t>
            </w:r>
            <w:bookmarkEnd w:id="317"/>
            <w:bookmarkEnd w:id="318"/>
            <w:bookmarkEnd w:id="319"/>
            <w:bookmarkEnd w:id="320"/>
            <w:bookmarkEnd w:id="321"/>
            <w:bookmarkEnd w:id="322"/>
          </w:p>
        </w:tc>
      </w:tr>
      <w:tr w:rsidR="00806C8A" w:rsidRPr="00806C8A" w:rsidTr="00806C8A">
        <w:trPr>
          <w:trHeight w:val="315"/>
        </w:trPr>
        <w:tc>
          <w:tcPr>
            <w:tcW w:w="102" w:type="dxa"/>
            <w:vMerge w:val="restart"/>
            <w:tcBorders>
              <w:top w:val="nil"/>
              <w:left w:val="single" w:sz="8" w:space="0" w:color="auto"/>
              <w:bottom w:val="single" w:sz="8" w:space="0" w:color="000000"/>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3787" w:type="dxa"/>
            <w:gridSpan w:val="3"/>
            <w:tcBorders>
              <w:top w:val="single" w:sz="8" w:space="0" w:color="auto"/>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Etat des murs</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r w:rsidRPr="00806C8A">
              <w:rPr>
                <w:rFonts w:eastAsia="Times New Roman" w:cs="Calibri"/>
                <w:color w:val="000000"/>
                <w:lang w:eastAsia="fr-FR"/>
              </w:rPr>
              <w:t> </w:t>
            </w:r>
          </w:p>
        </w:tc>
        <w:tc>
          <w:tcPr>
            <w:tcW w:w="3787" w:type="dxa"/>
            <w:gridSpan w:val="3"/>
            <w:tcBorders>
              <w:top w:val="single" w:sz="8" w:space="0" w:color="auto"/>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Nature du sol</w:t>
            </w:r>
          </w:p>
        </w:tc>
        <w:tc>
          <w:tcPr>
            <w:tcW w:w="102" w:type="dxa"/>
            <w:vMerge w:val="restart"/>
            <w:tcBorders>
              <w:top w:val="nil"/>
              <w:left w:val="nil"/>
              <w:bottom w:val="single" w:sz="8" w:space="0" w:color="000000"/>
              <w:right w:val="single" w:sz="8" w:space="0" w:color="auto"/>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r>
      <w:tr w:rsidR="00806C8A" w:rsidRPr="00806C8A" w:rsidTr="00806C8A">
        <w:trPr>
          <w:trHeight w:val="315"/>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240"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936"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Effectifs</w:t>
            </w:r>
          </w:p>
        </w:tc>
        <w:tc>
          <w:tcPr>
            <w:tcW w:w="1611"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Proportion (%)</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240"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936"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Effectifs</w:t>
            </w:r>
          </w:p>
        </w:tc>
        <w:tc>
          <w:tcPr>
            <w:tcW w:w="1611"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Proportion (%)</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00"/>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240"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Enduits</w:t>
            </w:r>
          </w:p>
        </w:tc>
        <w:tc>
          <w:tcPr>
            <w:tcW w:w="936"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5</w:t>
            </w:r>
            <w:r w:rsidR="008910D8">
              <w:rPr>
                <w:rFonts w:ascii="Times New Roman" w:eastAsia="Times New Roman" w:hAnsi="Times New Roman"/>
                <w:color w:val="000000"/>
                <w:sz w:val="20"/>
                <w:szCs w:val="20"/>
                <w:lang w:eastAsia="fr-FR"/>
              </w:rPr>
              <w:t xml:space="preserve"> </w:t>
            </w:r>
            <w:r w:rsidRPr="00806C8A">
              <w:rPr>
                <w:rFonts w:ascii="Times New Roman" w:eastAsia="Times New Roman" w:hAnsi="Times New Roman"/>
                <w:color w:val="000000"/>
                <w:sz w:val="20"/>
                <w:szCs w:val="20"/>
                <w:lang w:eastAsia="fr-FR"/>
              </w:rPr>
              <w:t>555</w:t>
            </w:r>
          </w:p>
        </w:tc>
        <w:tc>
          <w:tcPr>
            <w:tcW w:w="1611"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95,2</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240"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Bon</w:t>
            </w:r>
          </w:p>
        </w:tc>
        <w:tc>
          <w:tcPr>
            <w:tcW w:w="936"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w:t>
            </w:r>
            <w:r w:rsidR="008910D8">
              <w:rPr>
                <w:rFonts w:ascii="Times New Roman" w:eastAsia="Times New Roman" w:hAnsi="Times New Roman"/>
                <w:color w:val="000000"/>
                <w:sz w:val="20"/>
                <w:szCs w:val="20"/>
                <w:lang w:eastAsia="fr-FR"/>
              </w:rPr>
              <w:t xml:space="preserve"> </w:t>
            </w:r>
            <w:r w:rsidRPr="00806C8A">
              <w:rPr>
                <w:rFonts w:ascii="Times New Roman" w:eastAsia="Times New Roman" w:hAnsi="Times New Roman"/>
                <w:color w:val="000000"/>
                <w:sz w:val="20"/>
                <w:szCs w:val="20"/>
                <w:lang w:eastAsia="fr-FR"/>
              </w:rPr>
              <w:t>841</w:t>
            </w:r>
          </w:p>
        </w:tc>
        <w:tc>
          <w:tcPr>
            <w:tcW w:w="1611"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65,8</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00"/>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240"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Carreaux</w:t>
            </w:r>
          </w:p>
        </w:tc>
        <w:tc>
          <w:tcPr>
            <w:tcW w:w="936"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61</w:t>
            </w:r>
          </w:p>
        </w:tc>
        <w:tc>
          <w:tcPr>
            <w:tcW w:w="1611"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1,0</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240"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Défectueux</w:t>
            </w:r>
          </w:p>
        </w:tc>
        <w:tc>
          <w:tcPr>
            <w:tcW w:w="936"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w:t>
            </w:r>
            <w:r w:rsidR="008910D8">
              <w:rPr>
                <w:rFonts w:ascii="Times New Roman" w:eastAsia="Times New Roman" w:hAnsi="Times New Roman"/>
                <w:color w:val="000000"/>
                <w:sz w:val="20"/>
                <w:szCs w:val="20"/>
                <w:lang w:eastAsia="fr-FR"/>
              </w:rPr>
              <w:t xml:space="preserve"> </w:t>
            </w:r>
            <w:r w:rsidRPr="00806C8A">
              <w:rPr>
                <w:rFonts w:ascii="Times New Roman" w:eastAsia="Times New Roman" w:hAnsi="Times New Roman"/>
                <w:color w:val="000000"/>
                <w:sz w:val="20"/>
                <w:szCs w:val="20"/>
                <w:lang w:eastAsia="fr-FR"/>
              </w:rPr>
              <w:t>888</w:t>
            </w:r>
          </w:p>
        </w:tc>
        <w:tc>
          <w:tcPr>
            <w:tcW w:w="1611"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32,3</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15"/>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240"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xml:space="preserve">Autre </w:t>
            </w:r>
          </w:p>
        </w:tc>
        <w:tc>
          <w:tcPr>
            <w:tcW w:w="936"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222</w:t>
            </w:r>
          </w:p>
        </w:tc>
        <w:tc>
          <w:tcPr>
            <w:tcW w:w="1611"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3,8</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240"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Autre</w:t>
            </w:r>
          </w:p>
        </w:tc>
        <w:tc>
          <w:tcPr>
            <w:tcW w:w="936"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109</w:t>
            </w:r>
          </w:p>
        </w:tc>
        <w:tc>
          <w:tcPr>
            <w:tcW w:w="1611"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0,4</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15"/>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240"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Total</w:t>
            </w:r>
          </w:p>
        </w:tc>
        <w:tc>
          <w:tcPr>
            <w:tcW w:w="936"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5</w:t>
            </w:r>
            <w:r w:rsidR="008910D8">
              <w:rPr>
                <w:rFonts w:ascii="Times New Roman" w:eastAsia="Times New Roman" w:hAnsi="Times New Roman"/>
                <w:color w:val="000000"/>
                <w:sz w:val="20"/>
                <w:szCs w:val="20"/>
                <w:lang w:eastAsia="fr-FR"/>
              </w:rPr>
              <w:t xml:space="preserve"> </w:t>
            </w:r>
            <w:r w:rsidRPr="00806C8A">
              <w:rPr>
                <w:rFonts w:ascii="Times New Roman" w:eastAsia="Times New Roman" w:hAnsi="Times New Roman"/>
                <w:color w:val="000000"/>
                <w:sz w:val="20"/>
                <w:szCs w:val="20"/>
                <w:lang w:eastAsia="fr-FR"/>
              </w:rPr>
              <w:t>838</w:t>
            </w:r>
          </w:p>
        </w:tc>
        <w:tc>
          <w:tcPr>
            <w:tcW w:w="1611"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100,0</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240"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Total</w:t>
            </w:r>
          </w:p>
        </w:tc>
        <w:tc>
          <w:tcPr>
            <w:tcW w:w="936"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5</w:t>
            </w:r>
            <w:r w:rsidR="008910D8">
              <w:rPr>
                <w:rFonts w:ascii="Times New Roman" w:eastAsia="Times New Roman" w:hAnsi="Times New Roman"/>
                <w:color w:val="000000"/>
                <w:sz w:val="20"/>
                <w:szCs w:val="20"/>
                <w:lang w:eastAsia="fr-FR"/>
              </w:rPr>
              <w:t xml:space="preserve"> </w:t>
            </w:r>
            <w:r w:rsidRPr="00806C8A">
              <w:rPr>
                <w:rFonts w:ascii="Times New Roman" w:eastAsia="Times New Roman" w:hAnsi="Times New Roman"/>
                <w:color w:val="000000"/>
                <w:sz w:val="20"/>
                <w:szCs w:val="20"/>
                <w:lang w:eastAsia="fr-FR"/>
              </w:rPr>
              <w:t>838</w:t>
            </w:r>
          </w:p>
        </w:tc>
        <w:tc>
          <w:tcPr>
            <w:tcW w:w="1611"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100</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00"/>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240"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936"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p>
        </w:tc>
        <w:tc>
          <w:tcPr>
            <w:tcW w:w="1611"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240"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936"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p>
        </w:tc>
        <w:tc>
          <w:tcPr>
            <w:tcW w:w="1611"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15"/>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3787" w:type="dxa"/>
            <w:gridSpan w:val="3"/>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Etat des fosses septiques</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3787" w:type="dxa"/>
            <w:gridSpan w:val="3"/>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Etat des puisards</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00"/>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240"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936"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Effectifs</w:t>
            </w:r>
          </w:p>
        </w:tc>
        <w:tc>
          <w:tcPr>
            <w:tcW w:w="1611"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Proportion (%)</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240"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936"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Effectifs</w:t>
            </w:r>
          </w:p>
        </w:tc>
        <w:tc>
          <w:tcPr>
            <w:tcW w:w="1611"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Proportion (%)</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00"/>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240"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Bon</w:t>
            </w:r>
          </w:p>
        </w:tc>
        <w:tc>
          <w:tcPr>
            <w:tcW w:w="936"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2 293</w:t>
            </w:r>
          </w:p>
        </w:tc>
        <w:tc>
          <w:tcPr>
            <w:tcW w:w="1611"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39,3</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240"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Bon</w:t>
            </w:r>
          </w:p>
        </w:tc>
        <w:tc>
          <w:tcPr>
            <w:tcW w:w="936"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2 383</w:t>
            </w:r>
          </w:p>
        </w:tc>
        <w:tc>
          <w:tcPr>
            <w:tcW w:w="1611"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40,8</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00"/>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240"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Défectueux</w:t>
            </w:r>
          </w:p>
        </w:tc>
        <w:tc>
          <w:tcPr>
            <w:tcW w:w="936"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1 237</w:t>
            </w:r>
          </w:p>
        </w:tc>
        <w:tc>
          <w:tcPr>
            <w:tcW w:w="1611"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21,2</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240"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Défectueux</w:t>
            </w:r>
          </w:p>
        </w:tc>
        <w:tc>
          <w:tcPr>
            <w:tcW w:w="936"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1 113</w:t>
            </w:r>
          </w:p>
        </w:tc>
        <w:tc>
          <w:tcPr>
            <w:tcW w:w="1611"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19,1</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00"/>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240"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Inexistant</w:t>
            </w:r>
          </w:p>
        </w:tc>
        <w:tc>
          <w:tcPr>
            <w:tcW w:w="936"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2 229</w:t>
            </w:r>
          </w:p>
        </w:tc>
        <w:tc>
          <w:tcPr>
            <w:tcW w:w="1611"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38,2</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240"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Inexistant</w:t>
            </w:r>
          </w:p>
        </w:tc>
        <w:tc>
          <w:tcPr>
            <w:tcW w:w="936"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2 278</w:t>
            </w:r>
          </w:p>
        </w:tc>
        <w:tc>
          <w:tcPr>
            <w:tcW w:w="1611"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39,0</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15"/>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240"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Autre</w:t>
            </w:r>
          </w:p>
        </w:tc>
        <w:tc>
          <w:tcPr>
            <w:tcW w:w="936"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79</w:t>
            </w:r>
          </w:p>
        </w:tc>
        <w:tc>
          <w:tcPr>
            <w:tcW w:w="1611"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1,4</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240"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Autre</w:t>
            </w:r>
          </w:p>
        </w:tc>
        <w:tc>
          <w:tcPr>
            <w:tcW w:w="936"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64</w:t>
            </w:r>
          </w:p>
        </w:tc>
        <w:tc>
          <w:tcPr>
            <w:tcW w:w="1611"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1,1</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15"/>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240"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Total</w:t>
            </w:r>
          </w:p>
        </w:tc>
        <w:tc>
          <w:tcPr>
            <w:tcW w:w="936"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5 838</w:t>
            </w:r>
          </w:p>
        </w:tc>
        <w:tc>
          <w:tcPr>
            <w:tcW w:w="1611"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100,0</w:t>
            </w:r>
          </w:p>
        </w:tc>
        <w:tc>
          <w:tcPr>
            <w:tcW w:w="102"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240"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Total</w:t>
            </w:r>
          </w:p>
        </w:tc>
        <w:tc>
          <w:tcPr>
            <w:tcW w:w="936"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5 838</w:t>
            </w:r>
          </w:p>
        </w:tc>
        <w:tc>
          <w:tcPr>
            <w:tcW w:w="1611"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100,0</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15"/>
        </w:trPr>
        <w:tc>
          <w:tcPr>
            <w:tcW w:w="102"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7676" w:type="dxa"/>
            <w:gridSpan w:val="7"/>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102"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806C8A">
        <w:trPr>
          <w:trHeight w:val="300"/>
        </w:trPr>
        <w:tc>
          <w:tcPr>
            <w:tcW w:w="7880" w:type="dxa"/>
            <w:gridSpan w:val="9"/>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16"/>
                <w:szCs w:val="16"/>
                <w:lang w:eastAsia="fr-FR"/>
              </w:rPr>
            </w:pPr>
            <w:r w:rsidRPr="00806C8A">
              <w:rPr>
                <w:rFonts w:ascii="Times New Roman" w:eastAsia="Times New Roman" w:hAnsi="Times New Roman"/>
                <w:color w:val="000000"/>
                <w:sz w:val="16"/>
                <w:szCs w:val="16"/>
                <w:lang w:eastAsia="fr-FR"/>
              </w:rPr>
              <w:t>Source : MEF : RIBA-Juillet 2013</w:t>
            </w:r>
          </w:p>
        </w:tc>
      </w:tr>
    </w:tbl>
    <w:p w:rsidR="00B86B38" w:rsidRPr="0029226A" w:rsidRDefault="00B86B38" w:rsidP="0029226A">
      <w:pPr>
        <w:pStyle w:val="Titre4"/>
        <w:rPr>
          <w:color w:val="auto"/>
        </w:rPr>
      </w:pPr>
      <w:r w:rsidRPr="00FC37D2">
        <w:rPr>
          <w:color w:val="auto"/>
        </w:rPr>
        <w:t xml:space="preserve"> </w:t>
      </w:r>
      <w:r w:rsidR="007B0EAD" w:rsidRPr="00FC37D2">
        <w:rPr>
          <w:color w:val="auto"/>
        </w:rPr>
        <w:t>Menuiserie</w:t>
      </w:r>
      <w:r w:rsidR="005A3C9A" w:rsidRPr="00FC37D2">
        <w:rPr>
          <w:color w:val="auto"/>
        </w:rPr>
        <w:t>, plafonds des couvertures</w:t>
      </w:r>
      <w:r w:rsidR="00D14A87" w:rsidRPr="00FC37D2">
        <w:rPr>
          <w:color w:val="auto"/>
        </w:rPr>
        <w:t xml:space="preserve"> </w:t>
      </w:r>
    </w:p>
    <w:p w:rsidR="005A3C9A" w:rsidRDefault="005A3C9A" w:rsidP="005D1838">
      <w:pPr>
        <w:pStyle w:val="Paragraphedeliste"/>
        <w:ind w:left="0"/>
        <w:jc w:val="both"/>
        <w:rPr>
          <w:rFonts w:ascii="Times New Roman" w:hAnsi="Times New Roman"/>
          <w:sz w:val="24"/>
        </w:rPr>
      </w:pPr>
      <w:r>
        <w:rPr>
          <w:rFonts w:ascii="Times New Roman" w:hAnsi="Times New Roman"/>
          <w:sz w:val="24"/>
        </w:rPr>
        <w:t>Quatre bâtiments administratifs sur dix (</w:t>
      </w:r>
      <w:r w:rsidR="00DD1CA2" w:rsidRPr="0086318A">
        <w:rPr>
          <w:rFonts w:ascii="Times New Roman" w:hAnsi="Times New Roman"/>
          <w:sz w:val="24"/>
        </w:rPr>
        <w:t>4</w:t>
      </w:r>
      <w:r>
        <w:rPr>
          <w:rFonts w:ascii="Times New Roman" w:hAnsi="Times New Roman"/>
          <w:sz w:val="24"/>
        </w:rPr>
        <w:t>2,9</w:t>
      </w:r>
      <w:r w:rsidR="00AF6CEC" w:rsidRPr="0086318A">
        <w:rPr>
          <w:rFonts w:ascii="Times New Roman" w:hAnsi="Times New Roman"/>
          <w:sz w:val="24"/>
        </w:rPr>
        <w:t>%</w:t>
      </w:r>
      <w:r>
        <w:rPr>
          <w:rFonts w:ascii="Times New Roman" w:hAnsi="Times New Roman"/>
          <w:sz w:val="24"/>
        </w:rPr>
        <w:t xml:space="preserve">) </w:t>
      </w:r>
      <w:r w:rsidR="00AF6CEC" w:rsidRPr="0086318A">
        <w:rPr>
          <w:rFonts w:ascii="Times New Roman" w:hAnsi="Times New Roman"/>
          <w:sz w:val="24"/>
        </w:rPr>
        <w:t xml:space="preserve">ont </w:t>
      </w:r>
      <w:r w:rsidR="004C76CF" w:rsidRPr="0086318A">
        <w:rPr>
          <w:rFonts w:ascii="Times New Roman" w:hAnsi="Times New Roman"/>
          <w:sz w:val="24"/>
        </w:rPr>
        <w:t xml:space="preserve">leurs plafonds défectueux contre </w:t>
      </w:r>
      <w:r>
        <w:rPr>
          <w:rFonts w:ascii="Times New Roman" w:hAnsi="Times New Roman"/>
          <w:sz w:val="24"/>
        </w:rPr>
        <w:t xml:space="preserve">52,3% en bon état. En ce qui concerne l’état de la menuiserie, </w:t>
      </w:r>
      <w:r w:rsidR="008D1D7C" w:rsidRPr="0086318A">
        <w:rPr>
          <w:rFonts w:ascii="Times New Roman" w:hAnsi="Times New Roman"/>
          <w:sz w:val="24"/>
        </w:rPr>
        <w:t>5</w:t>
      </w:r>
      <w:r w:rsidR="00DD1CA2" w:rsidRPr="0086318A">
        <w:rPr>
          <w:rFonts w:ascii="Times New Roman" w:hAnsi="Times New Roman"/>
          <w:sz w:val="24"/>
        </w:rPr>
        <w:t>8,5</w:t>
      </w:r>
      <w:r w:rsidR="008D1D7C" w:rsidRPr="0086318A">
        <w:rPr>
          <w:rFonts w:ascii="Times New Roman" w:hAnsi="Times New Roman"/>
          <w:sz w:val="24"/>
        </w:rPr>
        <w:t xml:space="preserve">% de ces bâtiments </w:t>
      </w:r>
      <w:r>
        <w:rPr>
          <w:rFonts w:ascii="Times New Roman" w:hAnsi="Times New Roman"/>
          <w:sz w:val="24"/>
        </w:rPr>
        <w:t>s</w:t>
      </w:r>
      <w:r w:rsidR="008D1D7C" w:rsidRPr="0086318A">
        <w:rPr>
          <w:rFonts w:ascii="Times New Roman" w:hAnsi="Times New Roman"/>
          <w:sz w:val="24"/>
        </w:rPr>
        <w:t>ont en bon état contre 3</w:t>
      </w:r>
      <w:r w:rsidR="00DD1CA2" w:rsidRPr="0086318A">
        <w:rPr>
          <w:rFonts w:ascii="Times New Roman" w:hAnsi="Times New Roman"/>
          <w:sz w:val="24"/>
        </w:rPr>
        <w:t>3</w:t>
      </w:r>
      <w:r w:rsidR="008D1D7C" w:rsidRPr="0086318A">
        <w:rPr>
          <w:rFonts w:ascii="Times New Roman" w:hAnsi="Times New Roman"/>
          <w:sz w:val="24"/>
        </w:rPr>
        <w:t>,</w:t>
      </w:r>
      <w:r w:rsidR="00DD1CA2" w:rsidRPr="0086318A">
        <w:rPr>
          <w:rFonts w:ascii="Times New Roman" w:hAnsi="Times New Roman"/>
          <w:sz w:val="24"/>
        </w:rPr>
        <w:t>7</w:t>
      </w:r>
      <w:r w:rsidR="008D1D7C" w:rsidRPr="0086318A">
        <w:rPr>
          <w:rFonts w:ascii="Times New Roman" w:hAnsi="Times New Roman"/>
          <w:sz w:val="24"/>
        </w:rPr>
        <w:t>% déf</w:t>
      </w:r>
      <w:r w:rsidR="00F563CF" w:rsidRPr="0086318A">
        <w:rPr>
          <w:rFonts w:ascii="Times New Roman" w:hAnsi="Times New Roman"/>
          <w:sz w:val="24"/>
        </w:rPr>
        <w:t>e</w:t>
      </w:r>
      <w:r w:rsidR="008D1D7C" w:rsidRPr="0086318A">
        <w:rPr>
          <w:rFonts w:ascii="Times New Roman" w:hAnsi="Times New Roman"/>
          <w:sz w:val="24"/>
        </w:rPr>
        <w:t>ctueuse.</w:t>
      </w:r>
      <w:r w:rsidRPr="005A3C9A">
        <w:rPr>
          <w:rFonts w:ascii="Times New Roman" w:hAnsi="Times New Roman"/>
          <w:sz w:val="24"/>
        </w:rPr>
        <w:t xml:space="preserve"> </w:t>
      </w:r>
    </w:p>
    <w:tbl>
      <w:tblPr>
        <w:tblW w:w="6320" w:type="dxa"/>
        <w:tblInd w:w="56" w:type="dxa"/>
        <w:tblCellMar>
          <w:left w:w="70" w:type="dxa"/>
          <w:right w:w="70" w:type="dxa"/>
        </w:tblCellMar>
        <w:tblLook w:val="04A0"/>
      </w:tblPr>
      <w:tblGrid>
        <w:gridCol w:w="190"/>
        <w:gridCol w:w="1945"/>
        <w:gridCol w:w="1468"/>
        <w:gridCol w:w="2527"/>
        <w:gridCol w:w="190"/>
      </w:tblGrid>
      <w:tr w:rsidR="00806C8A" w:rsidRPr="00806C8A" w:rsidTr="005A3C9A">
        <w:trPr>
          <w:trHeight w:val="315"/>
        </w:trPr>
        <w:tc>
          <w:tcPr>
            <w:tcW w:w="6320" w:type="dxa"/>
            <w:gridSpan w:val="5"/>
            <w:tcBorders>
              <w:top w:val="nil"/>
              <w:left w:val="nil"/>
              <w:bottom w:val="single" w:sz="8" w:space="0" w:color="auto"/>
              <w:right w:val="nil"/>
            </w:tcBorders>
            <w:shd w:val="clear" w:color="auto" w:fill="auto"/>
            <w:noWrap/>
            <w:vAlign w:val="bottom"/>
            <w:hideMark/>
          </w:tcPr>
          <w:p w:rsidR="00806C8A" w:rsidRPr="00806C8A" w:rsidRDefault="00806C8A" w:rsidP="005D1838">
            <w:pPr>
              <w:pStyle w:val="Titre1"/>
              <w:numPr>
                <w:ilvl w:val="0"/>
                <w:numId w:val="0"/>
              </w:numPr>
              <w:spacing w:before="0" w:after="240"/>
              <w:ind w:left="432" w:hanging="432"/>
              <w:rPr>
                <w:rFonts w:ascii="Times New Roman" w:eastAsia="Times New Roman" w:hAnsi="Times New Roman"/>
                <w:lang w:eastAsia="fr-FR"/>
              </w:rPr>
            </w:pPr>
            <w:bookmarkStart w:id="323" w:name="_Toc373592308"/>
            <w:bookmarkStart w:id="324" w:name="_Toc373912807"/>
            <w:bookmarkStart w:id="325" w:name="_Toc375622846"/>
            <w:bookmarkStart w:id="326" w:name="_Toc375622919"/>
            <w:bookmarkStart w:id="327" w:name="_Toc375625372"/>
            <w:bookmarkStart w:id="328" w:name="_Toc375646039"/>
            <w:r w:rsidRPr="005D1838">
              <w:rPr>
                <w:rFonts w:ascii="Times New Roman" w:eastAsia="Times New Roman" w:hAnsi="Times New Roman" w:cs="Times New Roman"/>
                <w:b w:val="0"/>
                <w:color w:val="auto"/>
                <w:sz w:val="24"/>
                <w:szCs w:val="24"/>
                <w:lang w:eastAsia="fr-FR"/>
              </w:rPr>
              <w:t>Tableau 3.3 : Etat de menuiserie des bâtiments administratifs</w:t>
            </w:r>
            <w:bookmarkEnd w:id="323"/>
            <w:bookmarkEnd w:id="324"/>
            <w:bookmarkEnd w:id="325"/>
            <w:bookmarkEnd w:id="326"/>
            <w:bookmarkEnd w:id="327"/>
            <w:bookmarkEnd w:id="328"/>
          </w:p>
        </w:tc>
      </w:tr>
      <w:tr w:rsidR="00806C8A" w:rsidRPr="00806C8A" w:rsidTr="005A3C9A">
        <w:trPr>
          <w:trHeight w:val="315"/>
        </w:trPr>
        <w:tc>
          <w:tcPr>
            <w:tcW w:w="190" w:type="dxa"/>
            <w:vMerge w:val="restart"/>
            <w:tcBorders>
              <w:top w:val="nil"/>
              <w:left w:val="single" w:sz="8" w:space="0" w:color="auto"/>
              <w:bottom w:val="nil"/>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5940" w:type="dxa"/>
            <w:gridSpan w:val="3"/>
            <w:tcBorders>
              <w:top w:val="single" w:sz="8" w:space="0" w:color="auto"/>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Etat des plafonds, des couvertures</w:t>
            </w:r>
          </w:p>
        </w:tc>
        <w:tc>
          <w:tcPr>
            <w:tcW w:w="190" w:type="dxa"/>
            <w:vMerge w:val="restart"/>
            <w:tcBorders>
              <w:top w:val="nil"/>
              <w:left w:val="nil"/>
              <w:bottom w:val="nil"/>
              <w:right w:val="single" w:sz="8" w:space="0" w:color="auto"/>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r>
      <w:tr w:rsidR="00806C8A" w:rsidRPr="00806C8A" w:rsidTr="005A3C9A">
        <w:trPr>
          <w:trHeight w:val="315"/>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1468"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Effectifs</w:t>
            </w:r>
          </w:p>
        </w:tc>
        <w:tc>
          <w:tcPr>
            <w:tcW w:w="2527"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Proportion (%)</w:t>
            </w: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300"/>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Bon</w:t>
            </w:r>
          </w:p>
        </w:tc>
        <w:tc>
          <w:tcPr>
            <w:tcW w:w="1468"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3 052</w:t>
            </w:r>
          </w:p>
        </w:tc>
        <w:tc>
          <w:tcPr>
            <w:tcW w:w="252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52,3</w:t>
            </w: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300"/>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Défectueux</w:t>
            </w:r>
          </w:p>
        </w:tc>
        <w:tc>
          <w:tcPr>
            <w:tcW w:w="1468"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2 503</w:t>
            </w:r>
          </w:p>
        </w:tc>
        <w:tc>
          <w:tcPr>
            <w:tcW w:w="252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42,9</w:t>
            </w: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315"/>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Autre</w:t>
            </w:r>
          </w:p>
        </w:tc>
        <w:tc>
          <w:tcPr>
            <w:tcW w:w="1468"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283</w:t>
            </w:r>
          </w:p>
        </w:tc>
        <w:tc>
          <w:tcPr>
            <w:tcW w:w="2527"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4,8</w:t>
            </w: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168"/>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Total</w:t>
            </w:r>
          </w:p>
        </w:tc>
        <w:tc>
          <w:tcPr>
            <w:tcW w:w="1468"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b/>
                <w:color w:val="000000"/>
                <w:sz w:val="20"/>
                <w:szCs w:val="20"/>
                <w:lang w:eastAsia="fr-FR"/>
              </w:rPr>
            </w:pPr>
            <w:r w:rsidRPr="00806C8A">
              <w:rPr>
                <w:rFonts w:ascii="Times New Roman" w:eastAsia="Times New Roman" w:hAnsi="Times New Roman"/>
                <w:b/>
                <w:color w:val="000000"/>
                <w:sz w:val="20"/>
                <w:szCs w:val="20"/>
                <w:lang w:eastAsia="fr-FR"/>
              </w:rPr>
              <w:t>5 838</w:t>
            </w:r>
          </w:p>
        </w:tc>
        <w:tc>
          <w:tcPr>
            <w:tcW w:w="2527"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b/>
                <w:color w:val="000000"/>
                <w:sz w:val="20"/>
                <w:szCs w:val="20"/>
                <w:lang w:eastAsia="fr-FR"/>
              </w:rPr>
            </w:pPr>
            <w:r w:rsidRPr="00806C8A">
              <w:rPr>
                <w:rFonts w:ascii="Times New Roman" w:eastAsia="Times New Roman" w:hAnsi="Times New Roman"/>
                <w:b/>
                <w:color w:val="000000"/>
                <w:sz w:val="20"/>
                <w:szCs w:val="20"/>
                <w:lang w:eastAsia="fr-FR"/>
              </w:rPr>
              <w:t>100,0</w:t>
            </w: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300"/>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468"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2527"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315"/>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5940" w:type="dxa"/>
            <w:gridSpan w:val="3"/>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Etat de menuiserie</w:t>
            </w: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315"/>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1468"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Effectifs</w:t>
            </w:r>
          </w:p>
        </w:tc>
        <w:tc>
          <w:tcPr>
            <w:tcW w:w="2527"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Proportion (%)</w:t>
            </w: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300"/>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Bon</w:t>
            </w:r>
          </w:p>
        </w:tc>
        <w:tc>
          <w:tcPr>
            <w:tcW w:w="1468"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3 416</w:t>
            </w:r>
          </w:p>
        </w:tc>
        <w:tc>
          <w:tcPr>
            <w:tcW w:w="252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58,5</w:t>
            </w: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300"/>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Défectueux</w:t>
            </w:r>
          </w:p>
        </w:tc>
        <w:tc>
          <w:tcPr>
            <w:tcW w:w="1468"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1 968</w:t>
            </w:r>
          </w:p>
        </w:tc>
        <w:tc>
          <w:tcPr>
            <w:tcW w:w="252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33,7</w:t>
            </w: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300"/>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Inexistant</w:t>
            </w:r>
          </w:p>
        </w:tc>
        <w:tc>
          <w:tcPr>
            <w:tcW w:w="1468"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361</w:t>
            </w:r>
          </w:p>
        </w:tc>
        <w:tc>
          <w:tcPr>
            <w:tcW w:w="252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6,2</w:t>
            </w: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315"/>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Autre</w:t>
            </w:r>
          </w:p>
        </w:tc>
        <w:tc>
          <w:tcPr>
            <w:tcW w:w="1468"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93</w:t>
            </w:r>
          </w:p>
        </w:tc>
        <w:tc>
          <w:tcPr>
            <w:tcW w:w="2527"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1,6</w:t>
            </w: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315"/>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Total</w:t>
            </w:r>
          </w:p>
        </w:tc>
        <w:tc>
          <w:tcPr>
            <w:tcW w:w="1468"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b/>
                <w:color w:val="000000"/>
                <w:sz w:val="20"/>
                <w:szCs w:val="20"/>
                <w:lang w:eastAsia="fr-FR"/>
              </w:rPr>
            </w:pPr>
            <w:r w:rsidRPr="00806C8A">
              <w:rPr>
                <w:rFonts w:ascii="Times New Roman" w:eastAsia="Times New Roman" w:hAnsi="Times New Roman"/>
                <w:b/>
                <w:color w:val="000000"/>
                <w:sz w:val="20"/>
                <w:szCs w:val="20"/>
                <w:lang w:eastAsia="fr-FR"/>
              </w:rPr>
              <w:t>5 838</w:t>
            </w:r>
          </w:p>
        </w:tc>
        <w:tc>
          <w:tcPr>
            <w:tcW w:w="2527"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b/>
                <w:color w:val="000000"/>
                <w:sz w:val="20"/>
                <w:szCs w:val="20"/>
                <w:lang w:eastAsia="fr-FR"/>
              </w:rPr>
            </w:pPr>
            <w:r w:rsidRPr="00806C8A">
              <w:rPr>
                <w:rFonts w:ascii="Times New Roman" w:eastAsia="Times New Roman" w:hAnsi="Times New Roman"/>
                <w:b/>
                <w:color w:val="000000"/>
                <w:sz w:val="20"/>
                <w:szCs w:val="20"/>
                <w:lang w:eastAsia="fr-FR"/>
              </w:rPr>
              <w:t>100,0</w:t>
            </w: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300"/>
        </w:trPr>
        <w:tc>
          <w:tcPr>
            <w:tcW w:w="190" w:type="dxa"/>
            <w:vMerge/>
            <w:tcBorders>
              <w:top w:val="nil"/>
              <w:left w:val="single" w:sz="8" w:space="0" w:color="auto"/>
              <w:bottom w:val="nil"/>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945"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468"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2527" w:type="dxa"/>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eastAsia="Times New Roman" w:cs="Calibri"/>
                <w:color w:val="000000"/>
                <w:lang w:eastAsia="fr-FR"/>
              </w:rPr>
            </w:pPr>
          </w:p>
        </w:tc>
        <w:tc>
          <w:tcPr>
            <w:tcW w:w="190" w:type="dxa"/>
            <w:vMerge/>
            <w:tcBorders>
              <w:top w:val="nil"/>
              <w:left w:val="nil"/>
              <w:bottom w:val="nil"/>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5A3C9A">
        <w:trPr>
          <w:trHeight w:val="74"/>
        </w:trPr>
        <w:tc>
          <w:tcPr>
            <w:tcW w:w="6130" w:type="dxa"/>
            <w:gridSpan w:val="4"/>
            <w:tcBorders>
              <w:top w:val="nil"/>
              <w:left w:val="single" w:sz="8" w:space="0" w:color="auto"/>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190" w:type="dxa"/>
            <w:tcBorders>
              <w:top w:val="nil"/>
              <w:left w:val="nil"/>
              <w:bottom w:val="single" w:sz="8" w:space="0" w:color="auto"/>
              <w:right w:val="single" w:sz="8" w:space="0" w:color="auto"/>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r>
      <w:tr w:rsidR="00806C8A" w:rsidRPr="00806C8A" w:rsidTr="005A3C9A">
        <w:trPr>
          <w:trHeight w:val="300"/>
        </w:trPr>
        <w:tc>
          <w:tcPr>
            <w:tcW w:w="6320" w:type="dxa"/>
            <w:gridSpan w:val="5"/>
            <w:tcBorders>
              <w:top w:val="single" w:sz="8" w:space="0" w:color="auto"/>
              <w:left w:val="nil"/>
              <w:bottom w:val="nil"/>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16"/>
                <w:szCs w:val="16"/>
                <w:lang w:eastAsia="fr-FR"/>
              </w:rPr>
            </w:pPr>
            <w:r w:rsidRPr="00806C8A">
              <w:rPr>
                <w:rFonts w:ascii="Times New Roman" w:eastAsia="Times New Roman" w:hAnsi="Times New Roman"/>
                <w:color w:val="000000"/>
                <w:sz w:val="16"/>
                <w:szCs w:val="16"/>
                <w:lang w:eastAsia="fr-FR"/>
              </w:rPr>
              <w:lastRenderedPageBreak/>
              <w:t>Source : MEF : RIBA-Juillet 2013</w:t>
            </w:r>
          </w:p>
        </w:tc>
      </w:tr>
    </w:tbl>
    <w:p w:rsidR="007B0EAD" w:rsidRPr="00FC37D2" w:rsidRDefault="007B0EAD" w:rsidP="005D1838">
      <w:pPr>
        <w:pStyle w:val="Titre4"/>
        <w:rPr>
          <w:color w:val="auto"/>
        </w:rPr>
      </w:pPr>
      <w:r w:rsidRPr="00FC37D2">
        <w:rPr>
          <w:color w:val="auto"/>
        </w:rPr>
        <w:t>Plomberie</w:t>
      </w:r>
      <w:r w:rsidR="00D14A87" w:rsidRPr="00FC37D2">
        <w:rPr>
          <w:color w:val="auto"/>
        </w:rPr>
        <w:t xml:space="preserve"> </w:t>
      </w:r>
    </w:p>
    <w:p w:rsidR="008D1D7C" w:rsidRDefault="00524368" w:rsidP="005D1838">
      <w:pPr>
        <w:pStyle w:val="Paragraphedeliste"/>
        <w:ind w:left="0"/>
        <w:jc w:val="both"/>
        <w:rPr>
          <w:rFonts w:ascii="Times New Roman" w:hAnsi="Times New Roman"/>
          <w:sz w:val="24"/>
        </w:rPr>
      </w:pPr>
      <w:r>
        <w:rPr>
          <w:rFonts w:ascii="Times New Roman" w:hAnsi="Times New Roman"/>
          <w:sz w:val="24"/>
        </w:rPr>
        <w:t>En ce qui concerne la plomberie</w:t>
      </w:r>
      <w:r w:rsidR="008D1D7C" w:rsidRPr="0086318A">
        <w:rPr>
          <w:rFonts w:ascii="Times New Roman" w:hAnsi="Times New Roman"/>
          <w:sz w:val="24"/>
        </w:rPr>
        <w:t>, 3</w:t>
      </w:r>
      <w:r w:rsidR="00F936CE" w:rsidRPr="0086318A">
        <w:rPr>
          <w:rFonts w:ascii="Times New Roman" w:hAnsi="Times New Roman"/>
          <w:sz w:val="24"/>
        </w:rPr>
        <w:t>7</w:t>
      </w:r>
      <w:r w:rsidR="008D1D7C" w:rsidRPr="0086318A">
        <w:rPr>
          <w:rFonts w:ascii="Times New Roman" w:hAnsi="Times New Roman"/>
          <w:sz w:val="24"/>
        </w:rPr>
        <w:t>,</w:t>
      </w:r>
      <w:r w:rsidR="00F936CE" w:rsidRPr="0086318A">
        <w:rPr>
          <w:rFonts w:ascii="Times New Roman" w:hAnsi="Times New Roman"/>
          <w:sz w:val="24"/>
        </w:rPr>
        <w:t>8</w:t>
      </w:r>
      <w:r w:rsidR="008D1D7C" w:rsidRPr="0086318A">
        <w:rPr>
          <w:rFonts w:ascii="Times New Roman" w:hAnsi="Times New Roman"/>
          <w:sz w:val="24"/>
        </w:rPr>
        <w:t>% des bâtiments ont leurs tuyauteries en bon état</w:t>
      </w:r>
      <w:r>
        <w:rPr>
          <w:rFonts w:ascii="Times New Roman" w:hAnsi="Times New Roman"/>
          <w:sz w:val="24"/>
        </w:rPr>
        <w:t xml:space="preserve"> et </w:t>
      </w:r>
      <w:r w:rsidR="008D1D7C" w:rsidRPr="0086318A">
        <w:rPr>
          <w:rFonts w:ascii="Times New Roman" w:hAnsi="Times New Roman"/>
          <w:sz w:val="24"/>
        </w:rPr>
        <w:t xml:space="preserve"> 2</w:t>
      </w:r>
      <w:r w:rsidR="00F936CE" w:rsidRPr="0086318A">
        <w:rPr>
          <w:rFonts w:ascii="Times New Roman" w:hAnsi="Times New Roman"/>
          <w:sz w:val="24"/>
        </w:rPr>
        <w:t>4</w:t>
      </w:r>
      <w:r w:rsidR="008D1D7C" w:rsidRPr="0086318A">
        <w:rPr>
          <w:rFonts w:ascii="Times New Roman" w:hAnsi="Times New Roman"/>
          <w:sz w:val="24"/>
        </w:rPr>
        <w:t xml:space="preserve">,3% sont défectueuses. Il faut noter que </w:t>
      </w:r>
      <w:r w:rsidR="00F936CE" w:rsidRPr="0086318A">
        <w:rPr>
          <w:rFonts w:ascii="Times New Roman" w:hAnsi="Times New Roman"/>
          <w:sz w:val="24"/>
        </w:rPr>
        <w:t>36</w:t>
      </w:r>
      <w:r w:rsidR="008D1D7C" w:rsidRPr="0086318A">
        <w:rPr>
          <w:rFonts w:ascii="Times New Roman" w:hAnsi="Times New Roman"/>
          <w:sz w:val="24"/>
        </w:rPr>
        <w:t>,</w:t>
      </w:r>
      <w:r w:rsidR="00F936CE" w:rsidRPr="0086318A">
        <w:rPr>
          <w:rFonts w:ascii="Times New Roman" w:hAnsi="Times New Roman"/>
          <w:sz w:val="24"/>
        </w:rPr>
        <w:t>7</w:t>
      </w:r>
      <w:r w:rsidR="008D1D7C" w:rsidRPr="0086318A">
        <w:rPr>
          <w:rFonts w:ascii="Times New Roman" w:hAnsi="Times New Roman"/>
          <w:sz w:val="24"/>
        </w:rPr>
        <w:t xml:space="preserve">% des bâtiments administratifs recensés n’ont pas de tuyauterie. Seulement </w:t>
      </w:r>
      <w:r w:rsidR="00F936CE" w:rsidRPr="0086318A">
        <w:rPr>
          <w:rFonts w:ascii="Times New Roman" w:hAnsi="Times New Roman"/>
          <w:sz w:val="24"/>
        </w:rPr>
        <w:t>3</w:t>
      </w:r>
      <w:r w:rsidR="008D1D7C" w:rsidRPr="0086318A">
        <w:rPr>
          <w:rFonts w:ascii="Times New Roman" w:hAnsi="Times New Roman"/>
          <w:sz w:val="24"/>
        </w:rPr>
        <w:t>2,7% ont leurs appareils sanitaires en bon état</w:t>
      </w:r>
      <w:r w:rsidR="006D002A">
        <w:rPr>
          <w:rFonts w:ascii="Times New Roman" w:hAnsi="Times New Roman"/>
          <w:sz w:val="24"/>
        </w:rPr>
        <w:t>, alors  que 41,5% ne disposent pas d’appareils sanitaires</w:t>
      </w:r>
      <w:r w:rsidR="008D1D7C" w:rsidRPr="0086318A">
        <w:rPr>
          <w:rFonts w:ascii="Times New Roman" w:hAnsi="Times New Roman"/>
          <w:sz w:val="24"/>
        </w:rPr>
        <w:t>.</w:t>
      </w:r>
    </w:p>
    <w:tbl>
      <w:tblPr>
        <w:tblW w:w="6074" w:type="dxa"/>
        <w:tblInd w:w="56" w:type="dxa"/>
        <w:tblCellMar>
          <w:left w:w="70" w:type="dxa"/>
          <w:right w:w="70" w:type="dxa"/>
        </w:tblCellMar>
        <w:tblLook w:val="04A0"/>
      </w:tblPr>
      <w:tblGrid>
        <w:gridCol w:w="190"/>
        <w:gridCol w:w="1865"/>
        <w:gridCol w:w="1407"/>
        <w:gridCol w:w="2422"/>
        <w:gridCol w:w="190"/>
      </w:tblGrid>
      <w:tr w:rsidR="00806C8A" w:rsidRPr="00806C8A" w:rsidTr="0029226A">
        <w:trPr>
          <w:trHeight w:val="315"/>
        </w:trPr>
        <w:tc>
          <w:tcPr>
            <w:tcW w:w="6074" w:type="dxa"/>
            <w:gridSpan w:val="5"/>
            <w:tcBorders>
              <w:top w:val="nil"/>
              <w:left w:val="nil"/>
              <w:bottom w:val="single" w:sz="8" w:space="0" w:color="auto"/>
              <w:right w:val="nil"/>
            </w:tcBorders>
            <w:shd w:val="clear" w:color="auto" w:fill="auto"/>
            <w:noWrap/>
            <w:vAlign w:val="bottom"/>
            <w:hideMark/>
          </w:tcPr>
          <w:p w:rsidR="00806C8A" w:rsidRPr="006D002A" w:rsidRDefault="00806C8A" w:rsidP="005D1838">
            <w:pPr>
              <w:pStyle w:val="Titre1"/>
              <w:numPr>
                <w:ilvl w:val="0"/>
                <w:numId w:val="0"/>
              </w:numPr>
              <w:spacing w:before="0" w:after="240"/>
              <w:ind w:left="432" w:hanging="432"/>
              <w:rPr>
                <w:rFonts w:ascii="Times New Roman" w:eastAsia="Times New Roman" w:hAnsi="Times New Roman"/>
                <w:sz w:val="24"/>
                <w:szCs w:val="24"/>
                <w:lang w:eastAsia="fr-FR"/>
              </w:rPr>
            </w:pPr>
            <w:bookmarkStart w:id="329" w:name="_Toc373592309"/>
            <w:bookmarkStart w:id="330" w:name="_Toc373912808"/>
            <w:bookmarkStart w:id="331" w:name="_Toc375622847"/>
            <w:bookmarkStart w:id="332" w:name="_Toc375622920"/>
            <w:bookmarkStart w:id="333" w:name="_Toc375625373"/>
            <w:bookmarkStart w:id="334" w:name="_Toc375646040"/>
            <w:r w:rsidRPr="005D1838">
              <w:rPr>
                <w:rFonts w:ascii="Times New Roman" w:eastAsia="Times New Roman" w:hAnsi="Times New Roman" w:cs="Times New Roman"/>
                <w:b w:val="0"/>
                <w:color w:val="auto"/>
                <w:sz w:val="24"/>
                <w:szCs w:val="24"/>
                <w:lang w:eastAsia="fr-FR"/>
              </w:rPr>
              <w:t>Tableau 3.4 : Etat de plomberie des bâtiments administratifs</w:t>
            </w:r>
            <w:bookmarkEnd w:id="329"/>
            <w:bookmarkEnd w:id="330"/>
            <w:bookmarkEnd w:id="331"/>
            <w:bookmarkEnd w:id="332"/>
            <w:bookmarkEnd w:id="333"/>
            <w:bookmarkEnd w:id="334"/>
          </w:p>
        </w:tc>
      </w:tr>
      <w:tr w:rsidR="00806C8A" w:rsidRPr="00806C8A" w:rsidTr="00C17F86">
        <w:trPr>
          <w:trHeight w:val="55"/>
        </w:trPr>
        <w:tc>
          <w:tcPr>
            <w:tcW w:w="190" w:type="dxa"/>
            <w:vMerge w:val="restart"/>
            <w:tcBorders>
              <w:top w:val="nil"/>
              <w:left w:val="single" w:sz="8" w:space="0" w:color="auto"/>
              <w:bottom w:val="single" w:sz="8" w:space="0" w:color="000000"/>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5694" w:type="dxa"/>
            <w:gridSpan w:val="3"/>
            <w:tcBorders>
              <w:top w:val="single" w:sz="8" w:space="0" w:color="auto"/>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Etat des tuyauteries</w:t>
            </w:r>
          </w:p>
        </w:tc>
        <w:tc>
          <w:tcPr>
            <w:tcW w:w="190" w:type="dxa"/>
            <w:vMerge w:val="restart"/>
            <w:tcBorders>
              <w:top w:val="nil"/>
              <w:left w:val="nil"/>
              <w:bottom w:val="single" w:sz="8" w:space="0" w:color="000000"/>
              <w:right w:val="single" w:sz="8" w:space="0" w:color="auto"/>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r>
      <w:tr w:rsidR="00806C8A" w:rsidRPr="00806C8A" w:rsidTr="0029226A">
        <w:trPr>
          <w:trHeight w:val="15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1407"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Effectifs</w:t>
            </w:r>
          </w:p>
        </w:tc>
        <w:tc>
          <w:tcPr>
            <w:tcW w:w="2422"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Proportion (%)</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300"/>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Bon</w:t>
            </w:r>
          </w:p>
        </w:tc>
        <w:tc>
          <w:tcPr>
            <w:tcW w:w="140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w:t>
            </w:r>
            <w:r w:rsidR="008910D8">
              <w:rPr>
                <w:rFonts w:ascii="Times New Roman" w:eastAsia="Times New Roman" w:hAnsi="Times New Roman"/>
                <w:color w:val="000000"/>
                <w:sz w:val="20"/>
                <w:szCs w:val="20"/>
                <w:lang w:eastAsia="fr-FR"/>
              </w:rPr>
              <w:t xml:space="preserve"> </w:t>
            </w:r>
            <w:r w:rsidRPr="00806C8A">
              <w:rPr>
                <w:rFonts w:ascii="Times New Roman" w:eastAsia="Times New Roman" w:hAnsi="Times New Roman"/>
                <w:color w:val="000000"/>
                <w:sz w:val="20"/>
                <w:szCs w:val="20"/>
                <w:lang w:eastAsia="fr-FR"/>
              </w:rPr>
              <w:t>209</w:t>
            </w:r>
          </w:p>
        </w:tc>
        <w:tc>
          <w:tcPr>
            <w:tcW w:w="2422"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37,8</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300"/>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Défectueux</w:t>
            </w:r>
          </w:p>
        </w:tc>
        <w:tc>
          <w:tcPr>
            <w:tcW w:w="140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1418</w:t>
            </w:r>
          </w:p>
        </w:tc>
        <w:tc>
          <w:tcPr>
            <w:tcW w:w="2422"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24,3</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300"/>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Inexistant</w:t>
            </w:r>
          </w:p>
        </w:tc>
        <w:tc>
          <w:tcPr>
            <w:tcW w:w="140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2140</w:t>
            </w:r>
          </w:p>
        </w:tc>
        <w:tc>
          <w:tcPr>
            <w:tcW w:w="2422"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36,7</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31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Autres</w:t>
            </w:r>
          </w:p>
        </w:tc>
        <w:tc>
          <w:tcPr>
            <w:tcW w:w="1407"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71</w:t>
            </w:r>
          </w:p>
        </w:tc>
        <w:tc>
          <w:tcPr>
            <w:tcW w:w="2422"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1,2</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5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Total</w:t>
            </w:r>
          </w:p>
        </w:tc>
        <w:tc>
          <w:tcPr>
            <w:tcW w:w="1407"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5838</w:t>
            </w:r>
          </w:p>
        </w:tc>
        <w:tc>
          <w:tcPr>
            <w:tcW w:w="2422"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100,0</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5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5694" w:type="dxa"/>
            <w:gridSpan w:val="3"/>
            <w:tcBorders>
              <w:top w:val="nil"/>
              <w:left w:val="nil"/>
              <w:bottom w:val="single" w:sz="8" w:space="0" w:color="auto"/>
              <w:right w:val="nil"/>
            </w:tcBorders>
            <w:shd w:val="clear" w:color="auto" w:fill="auto"/>
            <w:noWrap/>
            <w:vAlign w:val="bottom"/>
            <w:hideMark/>
          </w:tcPr>
          <w:p w:rsidR="00806C8A" w:rsidRPr="00806C8A" w:rsidRDefault="00806C8A" w:rsidP="00C17F86">
            <w:pPr>
              <w:spacing w:before="240" w:after="0" w:line="240" w:lineRule="auto"/>
              <w:jc w:val="center"/>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Etat des appareils sanitaires</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5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1407"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Effectifs</w:t>
            </w:r>
          </w:p>
        </w:tc>
        <w:tc>
          <w:tcPr>
            <w:tcW w:w="2422"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Proportion (%)</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300"/>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Bon</w:t>
            </w:r>
          </w:p>
        </w:tc>
        <w:tc>
          <w:tcPr>
            <w:tcW w:w="140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w:t>
            </w:r>
            <w:r w:rsidR="008910D8">
              <w:rPr>
                <w:rFonts w:ascii="Times New Roman" w:eastAsia="Times New Roman" w:hAnsi="Times New Roman"/>
                <w:color w:val="000000"/>
                <w:sz w:val="20"/>
                <w:szCs w:val="20"/>
                <w:lang w:eastAsia="fr-FR"/>
              </w:rPr>
              <w:t xml:space="preserve"> </w:t>
            </w:r>
            <w:r w:rsidRPr="00806C8A">
              <w:rPr>
                <w:rFonts w:ascii="Times New Roman" w:eastAsia="Times New Roman" w:hAnsi="Times New Roman"/>
                <w:color w:val="000000"/>
                <w:sz w:val="20"/>
                <w:szCs w:val="20"/>
                <w:lang w:eastAsia="fr-FR"/>
              </w:rPr>
              <w:t>907</w:t>
            </w:r>
          </w:p>
        </w:tc>
        <w:tc>
          <w:tcPr>
            <w:tcW w:w="2422"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32,7</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300"/>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Défectueux</w:t>
            </w:r>
          </w:p>
        </w:tc>
        <w:tc>
          <w:tcPr>
            <w:tcW w:w="140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w:t>
            </w:r>
            <w:r w:rsidR="008910D8">
              <w:rPr>
                <w:rFonts w:ascii="Times New Roman" w:eastAsia="Times New Roman" w:hAnsi="Times New Roman"/>
                <w:color w:val="000000"/>
                <w:sz w:val="20"/>
                <w:szCs w:val="20"/>
                <w:lang w:eastAsia="fr-FR"/>
              </w:rPr>
              <w:t xml:space="preserve"> </w:t>
            </w:r>
            <w:r w:rsidRPr="00806C8A">
              <w:rPr>
                <w:rFonts w:ascii="Times New Roman" w:eastAsia="Times New Roman" w:hAnsi="Times New Roman"/>
                <w:color w:val="000000"/>
                <w:sz w:val="20"/>
                <w:szCs w:val="20"/>
                <w:lang w:eastAsia="fr-FR"/>
              </w:rPr>
              <w:t>437</w:t>
            </w:r>
          </w:p>
        </w:tc>
        <w:tc>
          <w:tcPr>
            <w:tcW w:w="2422"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24,6</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300"/>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Inexistant</w:t>
            </w:r>
          </w:p>
        </w:tc>
        <w:tc>
          <w:tcPr>
            <w:tcW w:w="140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w:t>
            </w:r>
            <w:r w:rsidR="008910D8">
              <w:rPr>
                <w:rFonts w:ascii="Times New Roman" w:eastAsia="Times New Roman" w:hAnsi="Times New Roman"/>
                <w:color w:val="000000"/>
                <w:sz w:val="20"/>
                <w:szCs w:val="20"/>
                <w:lang w:eastAsia="fr-FR"/>
              </w:rPr>
              <w:t xml:space="preserve"> </w:t>
            </w:r>
            <w:r w:rsidRPr="00806C8A">
              <w:rPr>
                <w:rFonts w:ascii="Times New Roman" w:eastAsia="Times New Roman" w:hAnsi="Times New Roman"/>
                <w:color w:val="000000"/>
                <w:sz w:val="20"/>
                <w:szCs w:val="20"/>
                <w:lang w:eastAsia="fr-FR"/>
              </w:rPr>
              <w:t>423</w:t>
            </w:r>
          </w:p>
        </w:tc>
        <w:tc>
          <w:tcPr>
            <w:tcW w:w="2422"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41,5</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31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Autres</w:t>
            </w:r>
          </w:p>
        </w:tc>
        <w:tc>
          <w:tcPr>
            <w:tcW w:w="1407"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71</w:t>
            </w:r>
          </w:p>
        </w:tc>
        <w:tc>
          <w:tcPr>
            <w:tcW w:w="2422"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1,2</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5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Total</w:t>
            </w:r>
          </w:p>
        </w:tc>
        <w:tc>
          <w:tcPr>
            <w:tcW w:w="1407"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5</w:t>
            </w:r>
            <w:r w:rsidR="008910D8">
              <w:rPr>
                <w:rFonts w:ascii="Times New Roman" w:eastAsia="Times New Roman" w:hAnsi="Times New Roman"/>
                <w:b/>
                <w:bCs/>
                <w:color w:val="000000"/>
                <w:sz w:val="20"/>
                <w:szCs w:val="20"/>
                <w:lang w:eastAsia="fr-FR"/>
              </w:rPr>
              <w:t xml:space="preserve"> </w:t>
            </w:r>
            <w:r w:rsidRPr="00806C8A">
              <w:rPr>
                <w:rFonts w:ascii="Times New Roman" w:eastAsia="Times New Roman" w:hAnsi="Times New Roman"/>
                <w:b/>
                <w:bCs/>
                <w:color w:val="000000"/>
                <w:sz w:val="20"/>
                <w:szCs w:val="20"/>
                <w:lang w:eastAsia="fr-FR"/>
              </w:rPr>
              <w:t>838</w:t>
            </w:r>
          </w:p>
        </w:tc>
        <w:tc>
          <w:tcPr>
            <w:tcW w:w="2422"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100,0</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5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1407"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2422"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29226A">
        <w:trPr>
          <w:trHeight w:val="300"/>
        </w:trPr>
        <w:tc>
          <w:tcPr>
            <w:tcW w:w="6074" w:type="dxa"/>
            <w:gridSpan w:val="5"/>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16"/>
                <w:szCs w:val="16"/>
                <w:lang w:eastAsia="fr-FR"/>
              </w:rPr>
            </w:pPr>
            <w:r w:rsidRPr="00806C8A">
              <w:rPr>
                <w:rFonts w:ascii="Times New Roman" w:eastAsia="Times New Roman" w:hAnsi="Times New Roman"/>
                <w:color w:val="000000"/>
                <w:sz w:val="16"/>
                <w:szCs w:val="16"/>
                <w:lang w:eastAsia="fr-FR"/>
              </w:rPr>
              <w:t>Source : MEF : RIBA-Juillet 2013</w:t>
            </w:r>
          </w:p>
        </w:tc>
      </w:tr>
    </w:tbl>
    <w:p w:rsidR="00D14A87" w:rsidRPr="00FC37D2" w:rsidRDefault="00B86B38" w:rsidP="00FC37D2">
      <w:pPr>
        <w:pStyle w:val="Titre4"/>
        <w:rPr>
          <w:color w:val="auto"/>
        </w:rPr>
      </w:pPr>
      <w:r w:rsidRPr="00FC37D2">
        <w:rPr>
          <w:color w:val="auto"/>
        </w:rPr>
        <w:t xml:space="preserve"> </w:t>
      </w:r>
      <w:r w:rsidR="00D14A87" w:rsidRPr="00FC37D2">
        <w:rPr>
          <w:color w:val="auto"/>
        </w:rPr>
        <w:t xml:space="preserve">Revêtement </w:t>
      </w:r>
    </w:p>
    <w:p w:rsidR="008D1D7C" w:rsidRDefault="00524368" w:rsidP="00C17F86">
      <w:pPr>
        <w:pStyle w:val="Paragraphedeliste"/>
        <w:ind w:left="0"/>
        <w:jc w:val="both"/>
        <w:rPr>
          <w:rFonts w:ascii="Times New Roman" w:hAnsi="Times New Roman"/>
          <w:sz w:val="24"/>
        </w:rPr>
      </w:pPr>
      <w:r>
        <w:rPr>
          <w:rFonts w:ascii="Times New Roman" w:hAnsi="Times New Roman"/>
          <w:sz w:val="24"/>
        </w:rPr>
        <w:t>Un peu plus de la moitié (</w:t>
      </w:r>
      <w:r w:rsidR="00E832C2" w:rsidRPr="0086318A">
        <w:rPr>
          <w:rFonts w:ascii="Times New Roman" w:hAnsi="Times New Roman"/>
          <w:sz w:val="24"/>
        </w:rPr>
        <w:t>5</w:t>
      </w:r>
      <w:r w:rsidR="00F936CE" w:rsidRPr="0086318A">
        <w:rPr>
          <w:rFonts w:ascii="Times New Roman" w:hAnsi="Times New Roman"/>
          <w:sz w:val="24"/>
        </w:rPr>
        <w:t>5</w:t>
      </w:r>
      <w:r w:rsidR="00127068">
        <w:rPr>
          <w:rFonts w:ascii="Times New Roman" w:hAnsi="Times New Roman"/>
          <w:sz w:val="24"/>
        </w:rPr>
        <w:t>,4</w:t>
      </w:r>
      <w:r w:rsidR="00E832C2" w:rsidRPr="0086318A">
        <w:rPr>
          <w:rFonts w:ascii="Times New Roman" w:hAnsi="Times New Roman"/>
          <w:sz w:val="24"/>
        </w:rPr>
        <w:t>%</w:t>
      </w:r>
      <w:r>
        <w:rPr>
          <w:rFonts w:ascii="Times New Roman" w:hAnsi="Times New Roman"/>
          <w:sz w:val="24"/>
        </w:rPr>
        <w:t>)</w:t>
      </w:r>
      <w:r w:rsidR="00E832C2" w:rsidRPr="0086318A">
        <w:rPr>
          <w:rFonts w:ascii="Times New Roman" w:hAnsi="Times New Roman"/>
          <w:sz w:val="24"/>
        </w:rPr>
        <w:t xml:space="preserve"> </w:t>
      </w:r>
      <w:r w:rsidRPr="0086318A">
        <w:rPr>
          <w:rFonts w:ascii="Times New Roman" w:hAnsi="Times New Roman"/>
          <w:sz w:val="24"/>
        </w:rPr>
        <w:t xml:space="preserve">des bâtiments administratifs recensés </w:t>
      </w:r>
      <w:r w:rsidR="00127068">
        <w:rPr>
          <w:rFonts w:ascii="Times New Roman" w:hAnsi="Times New Roman"/>
          <w:sz w:val="24"/>
        </w:rPr>
        <w:t>a</w:t>
      </w:r>
      <w:r w:rsidRPr="0086318A">
        <w:rPr>
          <w:rFonts w:ascii="Times New Roman" w:hAnsi="Times New Roman"/>
          <w:sz w:val="24"/>
        </w:rPr>
        <w:t xml:space="preserve"> </w:t>
      </w:r>
      <w:r w:rsidR="00127068">
        <w:rPr>
          <w:rFonts w:ascii="Times New Roman" w:hAnsi="Times New Roman"/>
          <w:sz w:val="24"/>
        </w:rPr>
        <w:t>son</w:t>
      </w:r>
      <w:r w:rsidRPr="0086318A">
        <w:rPr>
          <w:rFonts w:ascii="Times New Roman" w:hAnsi="Times New Roman"/>
          <w:sz w:val="24"/>
        </w:rPr>
        <w:t xml:space="preserve"> revêtement </w:t>
      </w:r>
      <w:r>
        <w:rPr>
          <w:rFonts w:ascii="Times New Roman" w:hAnsi="Times New Roman"/>
          <w:sz w:val="24"/>
        </w:rPr>
        <w:t xml:space="preserve">en bon état </w:t>
      </w:r>
      <w:r w:rsidR="00E832C2" w:rsidRPr="0086318A">
        <w:rPr>
          <w:rFonts w:ascii="Times New Roman" w:hAnsi="Times New Roman"/>
          <w:sz w:val="24"/>
        </w:rPr>
        <w:t xml:space="preserve">et </w:t>
      </w:r>
      <w:r>
        <w:rPr>
          <w:rFonts w:ascii="Times New Roman" w:hAnsi="Times New Roman"/>
          <w:sz w:val="24"/>
        </w:rPr>
        <w:t>la moitié (</w:t>
      </w:r>
      <w:r w:rsidR="00F936CE" w:rsidRPr="0086318A">
        <w:rPr>
          <w:rFonts w:ascii="Times New Roman" w:hAnsi="Times New Roman"/>
          <w:sz w:val="24"/>
        </w:rPr>
        <w:t>49</w:t>
      </w:r>
      <w:r w:rsidR="00E832C2" w:rsidRPr="0086318A">
        <w:rPr>
          <w:rFonts w:ascii="Times New Roman" w:hAnsi="Times New Roman"/>
          <w:sz w:val="24"/>
        </w:rPr>
        <w:t>,</w:t>
      </w:r>
      <w:r w:rsidR="00F936CE" w:rsidRPr="0086318A">
        <w:rPr>
          <w:rFonts w:ascii="Times New Roman" w:hAnsi="Times New Roman"/>
          <w:sz w:val="24"/>
        </w:rPr>
        <w:t>7</w:t>
      </w:r>
      <w:r w:rsidR="00E832C2" w:rsidRPr="0086318A">
        <w:rPr>
          <w:rFonts w:ascii="Times New Roman" w:hAnsi="Times New Roman"/>
          <w:sz w:val="24"/>
        </w:rPr>
        <w:t>%</w:t>
      </w:r>
      <w:r>
        <w:rPr>
          <w:rFonts w:ascii="Times New Roman" w:hAnsi="Times New Roman"/>
          <w:sz w:val="24"/>
        </w:rPr>
        <w:t>)</w:t>
      </w:r>
      <w:r w:rsidR="00E832C2" w:rsidRPr="0086318A">
        <w:rPr>
          <w:rFonts w:ascii="Times New Roman" w:hAnsi="Times New Roman"/>
          <w:sz w:val="24"/>
        </w:rPr>
        <w:t xml:space="preserve"> </w:t>
      </w:r>
      <w:r w:rsidR="00127068">
        <w:rPr>
          <w:rFonts w:ascii="Times New Roman" w:hAnsi="Times New Roman"/>
          <w:sz w:val="24"/>
        </w:rPr>
        <w:t>a son</w:t>
      </w:r>
      <w:r w:rsidR="00E832C2" w:rsidRPr="0086318A">
        <w:rPr>
          <w:rFonts w:ascii="Times New Roman" w:hAnsi="Times New Roman"/>
          <w:sz w:val="24"/>
        </w:rPr>
        <w:t xml:space="preserve"> étanchéité en bon état.  </w:t>
      </w:r>
    </w:p>
    <w:tbl>
      <w:tblPr>
        <w:tblW w:w="6074" w:type="dxa"/>
        <w:tblInd w:w="56" w:type="dxa"/>
        <w:tblCellMar>
          <w:left w:w="70" w:type="dxa"/>
          <w:right w:w="70" w:type="dxa"/>
        </w:tblCellMar>
        <w:tblLook w:val="04A0"/>
      </w:tblPr>
      <w:tblGrid>
        <w:gridCol w:w="190"/>
        <w:gridCol w:w="1865"/>
        <w:gridCol w:w="1407"/>
        <w:gridCol w:w="2422"/>
        <w:gridCol w:w="190"/>
      </w:tblGrid>
      <w:tr w:rsidR="00806C8A" w:rsidRPr="005D1838" w:rsidTr="00C17F86">
        <w:trPr>
          <w:trHeight w:val="315"/>
        </w:trPr>
        <w:tc>
          <w:tcPr>
            <w:tcW w:w="6074" w:type="dxa"/>
            <w:gridSpan w:val="5"/>
            <w:tcBorders>
              <w:top w:val="nil"/>
              <w:left w:val="nil"/>
              <w:bottom w:val="single" w:sz="8" w:space="0" w:color="auto"/>
              <w:right w:val="nil"/>
            </w:tcBorders>
            <w:shd w:val="clear" w:color="auto" w:fill="auto"/>
            <w:noWrap/>
            <w:vAlign w:val="bottom"/>
            <w:hideMark/>
          </w:tcPr>
          <w:p w:rsidR="00806C8A" w:rsidRPr="005D1838" w:rsidRDefault="00806C8A" w:rsidP="005D1838">
            <w:pPr>
              <w:pStyle w:val="Titre1"/>
              <w:numPr>
                <w:ilvl w:val="0"/>
                <w:numId w:val="0"/>
              </w:numPr>
              <w:spacing w:before="0" w:after="240"/>
              <w:ind w:left="432" w:hanging="432"/>
              <w:rPr>
                <w:rFonts w:ascii="Times New Roman" w:eastAsia="Times New Roman" w:hAnsi="Times New Roman" w:cs="Times New Roman"/>
                <w:b w:val="0"/>
                <w:color w:val="auto"/>
                <w:sz w:val="24"/>
                <w:szCs w:val="24"/>
                <w:lang w:eastAsia="fr-FR"/>
              </w:rPr>
            </w:pPr>
            <w:bookmarkStart w:id="335" w:name="_Toc373592310"/>
            <w:bookmarkStart w:id="336" w:name="_Toc373912809"/>
            <w:bookmarkStart w:id="337" w:name="_Toc375622848"/>
            <w:bookmarkStart w:id="338" w:name="_Toc375622921"/>
            <w:bookmarkStart w:id="339" w:name="_Toc375625374"/>
            <w:bookmarkStart w:id="340" w:name="_Toc375646041"/>
            <w:r w:rsidRPr="005D1838">
              <w:rPr>
                <w:rFonts w:ascii="Times New Roman" w:eastAsia="Times New Roman" w:hAnsi="Times New Roman" w:cs="Times New Roman"/>
                <w:b w:val="0"/>
                <w:color w:val="auto"/>
                <w:sz w:val="24"/>
                <w:szCs w:val="24"/>
                <w:lang w:eastAsia="fr-FR"/>
              </w:rPr>
              <w:t>Tableau 3.5 : Etat du revêtement des bâtiments administratifs</w:t>
            </w:r>
            <w:bookmarkEnd w:id="335"/>
            <w:bookmarkEnd w:id="336"/>
            <w:bookmarkEnd w:id="337"/>
            <w:bookmarkEnd w:id="338"/>
            <w:bookmarkEnd w:id="339"/>
            <w:bookmarkEnd w:id="340"/>
          </w:p>
        </w:tc>
      </w:tr>
      <w:tr w:rsidR="00806C8A" w:rsidRPr="00806C8A" w:rsidTr="00C17F86">
        <w:trPr>
          <w:trHeight w:val="55"/>
        </w:trPr>
        <w:tc>
          <w:tcPr>
            <w:tcW w:w="190" w:type="dxa"/>
            <w:vMerge w:val="restart"/>
            <w:tcBorders>
              <w:top w:val="nil"/>
              <w:left w:val="single" w:sz="8" w:space="0" w:color="auto"/>
              <w:bottom w:val="single" w:sz="8" w:space="0" w:color="000000"/>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5694" w:type="dxa"/>
            <w:gridSpan w:val="3"/>
            <w:tcBorders>
              <w:top w:val="single" w:sz="8" w:space="0" w:color="auto"/>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Etat des revêtements</w:t>
            </w:r>
          </w:p>
        </w:tc>
        <w:tc>
          <w:tcPr>
            <w:tcW w:w="190" w:type="dxa"/>
            <w:vMerge w:val="restart"/>
            <w:tcBorders>
              <w:top w:val="nil"/>
              <w:left w:val="nil"/>
              <w:bottom w:val="single" w:sz="8" w:space="0" w:color="000000"/>
              <w:right w:val="single" w:sz="8" w:space="0" w:color="auto"/>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r>
      <w:tr w:rsidR="00806C8A" w:rsidRPr="00806C8A" w:rsidTr="00C17F86">
        <w:trPr>
          <w:trHeight w:val="5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1407"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Effectifs</w:t>
            </w:r>
          </w:p>
        </w:tc>
        <w:tc>
          <w:tcPr>
            <w:tcW w:w="2422"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Proportion (%)</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300"/>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Bon</w:t>
            </w:r>
          </w:p>
        </w:tc>
        <w:tc>
          <w:tcPr>
            <w:tcW w:w="140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3 236</w:t>
            </w:r>
          </w:p>
        </w:tc>
        <w:tc>
          <w:tcPr>
            <w:tcW w:w="2422"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55,4</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300"/>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Défectueux</w:t>
            </w:r>
          </w:p>
        </w:tc>
        <w:tc>
          <w:tcPr>
            <w:tcW w:w="140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2 376</w:t>
            </w:r>
          </w:p>
        </w:tc>
        <w:tc>
          <w:tcPr>
            <w:tcW w:w="2422"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40,7</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31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Autres</w:t>
            </w:r>
          </w:p>
        </w:tc>
        <w:tc>
          <w:tcPr>
            <w:tcW w:w="1407"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226</w:t>
            </w:r>
          </w:p>
        </w:tc>
        <w:tc>
          <w:tcPr>
            <w:tcW w:w="2422"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3,9</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5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Total</w:t>
            </w:r>
          </w:p>
        </w:tc>
        <w:tc>
          <w:tcPr>
            <w:tcW w:w="1407"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5 838</w:t>
            </w:r>
          </w:p>
        </w:tc>
        <w:tc>
          <w:tcPr>
            <w:tcW w:w="2422"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100,0</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31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5694" w:type="dxa"/>
            <w:gridSpan w:val="3"/>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center"/>
              <w:rPr>
                <w:rFonts w:ascii="Times New Roman" w:eastAsia="Times New Roman" w:hAnsi="Times New Roman"/>
                <w:b/>
                <w:bCs/>
                <w:color w:val="000000"/>
                <w:sz w:val="20"/>
                <w:szCs w:val="20"/>
                <w:lang w:eastAsia="fr-FR"/>
              </w:rPr>
            </w:pPr>
            <w:r w:rsidRPr="00806C8A">
              <w:rPr>
                <w:rFonts w:ascii="Times New Roman" w:eastAsia="Times New Roman" w:hAnsi="Times New Roman"/>
                <w:b/>
                <w:bCs/>
                <w:color w:val="000000"/>
                <w:sz w:val="20"/>
                <w:szCs w:val="20"/>
                <w:lang w:eastAsia="fr-FR"/>
              </w:rPr>
              <w:t>Etat de l'étanchéité</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116"/>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1407"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Effectifs</w:t>
            </w:r>
          </w:p>
        </w:tc>
        <w:tc>
          <w:tcPr>
            <w:tcW w:w="2422"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Proportion (%)</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300"/>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Bon</w:t>
            </w:r>
          </w:p>
        </w:tc>
        <w:tc>
          <w:tcPr>
            <w:tcW w:w="140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2903</w:t>
            </w:r>
          </w:p>
        </w:tc>
        <w:tc>
          <w:tcPr>
            <w:tcW w:w="2422"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49,7</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300"/>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nil"/>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Défectueux</w:t>
            </w:r>
          </w:p>
        </w:tc>
        <w:tc>
          <w:tcPr>
            <w:tcW w:w="1407"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2458</w:t>
            </w:r>
          </w:p>
        </w:tc>
        <w:tc>
          <w:tcPr>
            <w:tcW w:w="2422" w:type="dxa"/>
            <w:tcBorders>
              <w:top w:val="nil"/>
              <w:left w:val="nil"/>
              <w:bottom w:val="nil"/>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42,1</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31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Autres</w:t>
            </w:r>
          </w:p>
        </w:tc>
        <w:tc>
          <w:tcPr>
            <w:tcW w:w="1407"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447</w:t>
            </w:r>
          </w:p>
        </w:tc>
        <w:tc>
          <w:tcPr>
            <w:tcW w:w="2422"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7,7</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5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Total</w:t>
            </w:r>
          </w:p>
        </w:tc>
        <w:tc>
          <w:tcPr>
            <w:tcW w:w="1407"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5 838</w:t>
            </w:r>
          </w:p>
        </w:tc>
        <w:tc>
          <w:tcPr>
            <w:tcW w:w="2422" w:type="dxa"/>
            <w:tcBorders>
              <w:top w:val="nil"/>
              <w:left w:val="nil"/>
              <w:bottom w:val="single" w:sz="8" w:space="0" w:color="auto"/>
              <w:right w:val="nil"/>
            </w:tcBorders>
            <w:shd w:val="clear" w:color="auto" w:fill="auto"/>
            <w:noWrap/>
            <w:hideMark/>
          </w:tcPr>
          <w:p w:rsidR="00806C8A" w:rsidRPr="00806C8A" w:rsidRDefault="00806C8A" w:rsidP="00806C8A">
            <w:pPr>
              <w:spacing w:after="0" w:line="240" w:lineRule="auto"/>
              <w:jc w:val="right"/>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100,0</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55"/>
        </w:trPr>
        <w:tc>
          <w:tcPr>
            <w:tcW w:w="190" w:type="dxa"/>
            <w:vMerge/>
            <w:tcBorders>
              <w:top w:val="nil"/>
              <w:left w:val="single" w:sz="8" w:space="0" w:color="auto"/>
              <w:bottom w:val="single" w:sz="8" w:space="0" w:color="000000"/>
              <w:right w:val="nil"/>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c>
          <w:tcPr>
            <w:tcW w:w="1865"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1407"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2422" w:type="dxa"/>
            <w:tcBorders>
              <w:top w:val="nil"/>
              <w:left w:val="nil"/>
              <w:bottom w:val="single" w:sz="8" w:space="0" w:color="auto"/>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r w:rsidRPr="00806C8A">
              <w:rPr>
                <w:rFonts w:ascii="Times New Roman" w:eastAsia="Times New Roman" w:hAnsi="Times New Roman"/>
                <w:color w:val="000000"/>
                <w:sz w:val="20"/>
                <w:szCs w:val="20"/>
                <w:lang w:eastAsia="fr-FR"/>
              </w:rPr>
              <w:t> </w:t>
            </w:r>
          </w:p>
        </w:tc>
        <w:tc>
          <w:tcPr>
            <w:tcW w:w="190" w:type="dxa"/>
            <w:vMerge/>
            <w:tcBorders>
              <w:top w:val="nil"/>
              <w:left w:val="nil"/>
              <w:bottom w:val="single" w:sz="8" w:space="0" w:color="000000"/>
              <w:right w:val="single" w:sz="8" w:space="0" w:color="auto"/>
            </w:tcBorders>
            <w:vAlign w:val="center"/>
            <w:hideMark/>
          </w:tcPr>
          <w:p w:rsidR="00806C8A" w:rsidRPr="00806C8A" w:rsidRDefault="00806C8A" w:rsidP="00806C8A">
            <w:pPr>
              <w:spacing w:after="0" w:line="240" w:lineRule="auto"/>
              <w:rPr>
                <w:rFonts w:ascii="Times New Roman" w:eastAsia="Times New Roman" w:hAnsi="Times New Roman"/>
                <w:color w:val="000000"/>
                <w:sz w:val="20"/>
                <w:szCs w:val="20"/>
                <w:lang w:eastAsia="fr-FR"/>
              </w:rPr>
            </w:pPr>
          </w:p>
        </w:tc>
      </w:tr>
      <w:tr w:rsidR="00806C8A" w:rsidRPr="00806C8A" w:rsidTr="00C17F86">
        <w:trPr>
          <w:trHeight w:val="300"/>
        </w:trPr>
        <w:tc>
          <w:tcPr>
            <w:tcW w:w="6074" w:type="dxa"/>
            <w:gridSpan w:val="5"/>
            <w:tcBorders>
              <w:top w:val="nil"/>
              <w:left w:val="nil"/>
              <w:bottom w:val="nil"/>
              <w:right w:val="nil"/>
            </w:tcBorders>
            <w:shd w:val="clear" w:color="auto" w:fill="auto"/>
            <w:noWrap/>
            <w:vAlign w:val="bottom"/>
            <w:hideMark/>
          </w:tcPr>
          <w:p w:rsidR="00806C8A" w:rsidRPr="00806C8A" w:rsidRDefault="00806C8A" w:rsidP="00806C8A">
            <w:pPr>
              <w:spacing w:after="0" w:line="240" w:lineRule="auto"/>
              <w:rPr>
                <w:rFonts w:ascii="Times New Roman" w:eastAsia="Times New Roman" w:hAnsi="Times New Roman"/>
                <w:color w:val="000000"/>
                <w:sz w:val="16"/>
                <w:szCs w:val="16"/>
                <w:lang w:eastAsia="fr-FR"/>
              </w:rPr>
            </w:pPr>
            <w:r w:rsidRPr="00806C8A">
              <w:rPr>
                <w:rFonts w:ascii="Times New Roman" w:eastAsia="Times New Roman" w:hAnsi="Times New Roman"/>
                <w:color w:val="000000"/>
                <w:sz w:val="16"/>
                <w:szCs w:val="16"/>
                <w:lang w:eastAsia="fr-FR"/>
              </w:rPr>
              <w:t>Source : MEF : RIBA-Juillet 2013</w:t>
            </w:r>
          </w:p>
        </w:tc>
      </w:tr>
    </w:tbl>
    <w:p w:rsidR="006D1251" w:rsidRPr="00FC37D2" w:rsidRDefault="00B86B38" w:rsidP="00FC37D2">
      <w:pPr>
        <w:pStyle w:val="Titre4"/>
        <w:rPr>
          <w:color w:val="auto"/>
        </w:rPr>
      </w:pPr>
      <w:r w:rsidRPr="00FC37D2">
        <w:rPr>
          <w:color w:val="auto"/>
        </w:rPr>
        <w:lastRenderedPageBreak/>
        <w:t xml:space="preserve"> </w:t>
      </w:r>
      <w:r w:rsidR="006D1251" w:rsidRPr="00FC37D2">
        <w:rPr>
          <w:color w:val="auto"/>
        </w:rPr>
        <w:t>Peinture</w:t>
      </w:r>
      <w:r w:rsidR="00127068" w:rsidRPr="00FC37D2">
        <w:rPr>
          <w:color w:val="auto"/>
        </w:rPr>
        <w:t xml:space="preserve"> </w:t>
      </w:r>
    </w:p>
    <w:p w:rsidR="006D1251" w:rsidRDefault="00524368" w:rsidP="00897DF6">
      <w:pPr>
        <w:spacing w:before="240"/>
        <w:jc w:val="both"/>
        <w:rPr>
          <w:rFonts w:ascii="Times New Roman" w:hAnsi="Times New Roman"/>
          <w:sz w:val="24"/>
        </w:rPr>
      </w:pPr>
      <w:r>
        <w:rPr>
          <w:rFonts w:ascii="Times New Roman" w:hAnsi="Times New Roman"/>
          <w:sz w:val="24"/>
        </w:rPr>
        <w:t>Un bâtiment administratif sur deux  (49,8%)</w:t>
      </w:r>
      <w:r w:rsidR="00E77099" w:rsidRPr="0086318A">
        <w:rPr>
          <w:rFonts w:ascii="Times New Roman" w:hAnsi="Times New Roman"/>
          <w:sz w:val="24"/>
        </w:rPr>
        <w:t xml:space="preserve"> </w:t>
      </w:r>
      <w:r>
        <w:rPr>
          <w:rFonts w:ascii="Times New Roman" w:hAnsi="Times New Roman"/>
          <w:sz w:val="24"/>
        </w:rPr>
        <w:t xml:space="preserve">a son </w:t>
      </w:r>
      <w:r w:rsidR="00E77099" w:rsidRPr="0086318A">
        <w:rPr>
          <w:rFonts w:ascii="Times New Roman" w:hAnsi="Times New Roman"/>
          <w:sz w:val="24"/>
        </w:rPr>
        <w:t xml:space="preserve">état de peinture défectueux contre 45,9% </w:t>
      </w:r>
      <w:r>
        <w:rPr>
          <w:rFonts w:ascii="Times New Roman" w:hAnsi="Times New Roman"/>
          <w:sz w:val="24"/>
        </w:rPr>
        <w:t>en bon état</w:t>
      </w:r>
      <w:r w:rsidR="00E77099" w:rsidRPr="0086318A">
        <w:rPr>
          <w:rFonts w:ascii="Times New Roman" w:hAnsi="Times New Roman"/>
          <w:sz w:val="24"/>
        </w:rPr>
        <w:t xml:space="preserve">. </w:t>
      </w:r>
    </w:p>
    <w:tbl>
      <w:tblPr>
        <w:tblW w:w="6180" w:type="dxa"/>
        <w:tblInd w:w="56" w:type="dxa"/>
        <w:tblCellMar>
          <w:left w:w="70" w:type="dxa"/>
          <w:right w:w="70" w:type="dxa"/>
        </w:tblCellMar>
        <w:tblLook w:val="04A0"/>
      </w:tblPr>
      <w:tblGrid>
        <w:gridCol w:w="1200"/>
        <w:gridCol w:w="1660"/>
        <w:gridCol w:w="3320"/>
      </w:tblGrid>
      <w:tr w:rsidR="008201E9" w:rsidRPr="00C17F86" w:rsidTr="008201E9">
        <w:trPr>
          <w:trHeight w:val="315"/>
        </w:trPr>
        <w:tc>
          <w:tcPr>
            <w:tcW w:w="6180" w:type="dxa"/>
            <w:gridSpan w:val="3"/>
            <w:tcBorders>
              <w:top w:val="nil"/>
              <w:left w:val="nil"/>
              <w:bottom w:val="single" w:sz="8" w:space="0" w:color="auto"/>
              <w:right w:val="nil"/>
            </w:tcBorders>
            <w:shd w:val="clear" w:color="auto" w:fill="auto"/>
            <w:noWrap/>
            <w:vAlign w:val="bottom"/>
            <w:hideMark/>
          </w:tcPr>
          <w:p w:rsidR="008201E9" w:rsidRPr="00C17F86" w:rsidRDefault="008201E9" w:rsidP="005D1838">
            <w:pPr>
              <w:pStyle w:val="Titre1"/>
              <w:numPr>
                <w:ilvl w:val="0"/>
                <w:numId w:val="0"/>
              </w:numPr>
              <w:spacing w:before="0" w:after="240"/>
              <w:ind w:left="432" w:hanging="432"/>
              <w:rPr>
                <w:rFonts w:ascii="Times New Roman" w:eastAsia="Times New Roman" w:hAnsi="Times New Roman"/>
                <w:sz w:val="24"/>
                <w:lang w:eastAsia="fr-FR"/>
              </w:rPr>
            </w:pPr>
            <w:bookmarkStart w:id="341" w:name="_Toc373592311"/>
            <w:bookmarkStart w:id="342" w:name="_Toc373912810"/>
            <w:bookmarkStart w:id="343" w:name="_Toc375622849"/>
            <w:bookmarkStart w:id="344" w:name="_Toc375622922"/>
            <w:bookmarkStart w:id="345" w:name="_Toc375625375"/>
            <w:bookmarkStart w:id="346" w:name="_Toc375646042"/>
            <w:r w:rsidRPr="005D1838">
              <w:rPr>
                <w:rFonts w:ascii="Times New Roman" w:eastAsia="Times New Roman" w:hAnsi="Times New Roman" w:cs="Times New Roman"/>
                <w:b w:val="0"/>
                <w:color w:val="auto"/>
                <w:sz w:val="24"/>
                <w:szCs w:val="24"/>
                <w:lang w:eastAsia="fr-FR"/>
              </w:rPr>
              <w:t>Tableau 3.6 : Etat de la peinture des bâtiments administratifs</w:t>
            </w:r>
            <w:bookmarkEnd w:id="341"/>
            <w:bookmarkEnd w:id="342"/>
            <w:bookmarkEnd w:id="343"/>
            <w:bookmarkEnd w:id="344"/>
            <w:bookmarkEnd w:id="345"/>
            <w:bookmarkEnd w:id="346"/>
          </w:p>
        </w:tc>
      </w:tr>
      <w:tr w:rsidR="008201E9" w:rsidRPr="008201E9" w:rsidTr="008201E9">
        <w:trPr>
          <w:trHeight w:val="315"/>
        </w:trPr>
        <w:tc>
          <w:tcPr>
            <w:tcW w:w="1200" w:type="dxa"/>
            <w:tcBorders>
              <w:top w:val="nil"/>
              <w:left w:val="nil"/>
              <w:bottom w:val="single" w:sz="8" w:space="0" w:color="auto"/>
              <w:right w:val="nil"/>
            </w:tcBorders>
            <w:shd w:val="clear" w:color="auto" w:fill="auto"/>
            <w:vAlign w:val="bottom"/>
            <w:hideMark/>
          </w:tcPr>
          <w:p w:rsidR="008201E9" w:rsidRPr="008201E9" w:rsidRDefault="008201E9" w:rsidP="008201E9">
            <w:pPr>
              <w:spacing w:after="0" w:line="240" w:lineRule="auto"/>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 </w:t>
            </w:r>
          </w:p>
        </w:tc>
        <w:tc>
          <w:tcPr>
            <w:tcW w:w="1660" w:type="dxa"/>
            <w:tcBorders>
              <w:top w:val="nil"/>
              <w:left w:val="nil"/>
              <w:bottom w:val="single" w:sz="8" w:space="0" w:color="auto"/>
              <w:right w:val="nil"/>
            </w:tcBorders>
            <w:shd w:val="clear" w:color="auto" w:fill="auto"/>
            <w:vAlign w:val="bottom"/>
            <w:hideMark/>
          </w:tcPr>
          <w:p w:rsidR="008201E9" w:rsidRPr="008201E9" w:rsidRDefault="008201E9" w:rsidP="008201E9">
            <w:pPr>
              <w:spacing w:after="0" w:line="240" w:lineRule="auto"/>
              <w:jc w:val="right"/>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Effectifs</w:t>
            </w:r>
          </w:p>
        </w:tc>
        <w:tc>
          <w:tcPr>
            <w:tcW w:w="3320" w:type="dxa"/>
            <w:tcBorders>
              <w:top w:val="nil"/>
              <w:left w:val="nil"/>
              <w:bottom w:val="single" w:sz="8" w:space="0" w:color="auto"/>
              <w:right w:val="nil"/>
            </w:tcBorders>
            <w:shd w:val="clear" w:color="auto" w:fill="auto"/>
            <w:vAlign w:val="bottom"/>
            <w:hideMark/>
          </w:tcPr>
          <w:p w:rsidR="008201E9" w:rsidRPr="008201E9" w:rsidRDefault="008201E9" w:rsidP="008201E9">
            <w:pPr>
              <w:spacing w:after="0" w:line="240" w:lineRule="auto"/>
              <w:jc w:val="right"/>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Proportion (%)</w:t>
            </w:r>
          </w:p>
        </w:tc>
      </w:tr>
      <w:tr w:rsidR="008201E9" w:rsidRPr="008201E9" w:rsidTr="008201E9">
        <w:trPr>
          <w:trHeight w:val="300"/>
        </w:trPr>
        <w:tc>
          <w:tcPr>
            <w:tcW w:w="1200" w:type="dxa"/>
            <w:tcBorders>
              <w:top w:val="nil"/>
              <w:left w:val="nil"/>
              <w:bottom w:val="nil"/>
              <w:right w:val="nil"/>
            </w:tcBorders>
            <w:shd w:val="clear" w:color="auto" w:fill="auto"/>
            <w:noWrap/>
            <w:hideMark/>
          </w:tcPr>
          <w:p w:rsidR="008201E9" w:rsidRPr="008201E9" w:rsidRDefault="008201E9" w:rsidP="008201E9">
            <w:pPr>
              <w:spacing w:after="0" w:line="240" w:lineRule="auto"/>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Bon</w:t>
            </w:r>
          </w:p>
        </w:tc>
        <w:tc>
          <w:tcPr>
            <w:tcW w:w="1660" w:type="dxa"/>
            <w:tcBorders>
              <w:top w:val="nil"/>
              <w:left w:val="nil"/>
              <w:bottom w:val="nil"/>
              <w:right w:val="nil"/>
            </w:tcBorders>
            <w:shd w:val="clear" w:color="auto" w:fill="auto"/>
            <w:noWrap/>
            <w:hideMark/>
          </w:tcPr>
          <w:p w:rsidR="008201E9" w:rsidRPr="008201E9" w:rsidRDefault="008201E9" w:rsidP="008201E9">
            <w:pPr>
              <w:spacing w:after="0" w:line="240" w:lineRule="auto"/>
              <w:jc w:val="right"/>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2 678</w:t>
            </w:r>
          </w:p>
        </w:tc>
        <w:tc>
          <w:tcPr>
            <w:tcW w:w="3320" w:type="dxa"/>
            <w:tcBorders>
              <w:top w:val="nil"/>
              <w:left w:val="nil"/>
              <w:bottom w:val="nil"/>
              <w:right w:val="nil"/>
            </w:tcBorders>
            <w:shd w:val="clear" w:color="auto" w:fill="auto"/>
            <w:noWrap/>
            <w:hideMark/>
          </w:tcPr>
          <w:p w:rsidR="008201E9" w:rsidRPr="008201E9" w:rsidRDefault="008201E9" w:rsidP="008201E9">
            <w:pPr>
              <w:spacing w:after="0" w:line="240" w:lineRule="auto"/>
              <w:jc w:val="right"/>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45,9</w:t>
            </w:r>
          </w:p>
        </w:tc>
      </w:tr>
      <w:tr w:rsidR="008201E9" w:rsidRPr="008201E9" w:rsidTr="008201E9">
        <w:trPr>
          <w:trHeight w:val="300"/>
        </w:trPr>
        <w:tc>
          <w:tcPr>
            <w:tcW w:w="1200" w:type="dxa"/>
            <w:tcBorders>
              <w:top w:val="nil"/>
              <w:left w:val="nil"/>
              <w:bottom w:val="nil"/>
              <w:right w:val="nil"/>
            </w:tcBorders>
            <w:shd w:val="clear" w:color="auto" w:fill="auto"/>
            <w:noWrap/>
            <w:hideMark/>
          </w:tcPr>
          <w:p w:rsidR="008201E9" w:rsidRPr="008201E9" w:rsidRDefault="008201E9" w:rsidP="008201E9">
            <w:pPr>
              <w:spacing w:after="0" w:line="240" w:lineRule="auto"/>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Défectueux</w:t>
            </w:r>
          </w:p>
        </w:tc>
        <w:tc>
          <w:tcPr>
            <w:tcW w:w="1660" w:type="dxa"/>
            <w:tcBorders>
              <w:top w:val="nil"/>
              <w:left w:val="nil"/>
              <w:bottom w:val="nil"/>
              <w:right w:val="nil"/>
            </w:tcBorders>
            <w:shd w:val="clear" w:color="auto" w:fill="auto"/>
            <w:noWrap/>
            <w:hideMark/>
          </w:tcPr>
          <w:p w:rsidR="008201E9" w:rsidRPr="008201E9" w:rsidRDefault="008201E9" w:rsidP="008201E9">
            <w:pPr>
              <w:spacing w:after="0" w:line="240" w:lineRule="auto"/>
              <w:jc w:val="right"/>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2 909</w:t>
            </w:r>
          </w:p>
        </w:tc>
        <w:tc>
          <w:tcPr>
            <w:tcW w:w="3320" w:type="dxa"/>
            <w:tcBorders>
              <w:top w:val="nil"/>
              <w:left w:val="nil"/>
              <w:bottom w:val="nil"/>
              <w:right w:val="nil"/>
            </w:tcBorders>
            <w:shd w:val="clear" w:color="auto" w:fill="auto"/>
            <w:noWrap/>
            <w:hideMark/>
          </w:tcPr>
          <w:p w:rsidR="008201E9" w:rsidRPr="008201E9" w:rsidRDefault="008201E9" w:rsidP="008201E9">
            <w:pPr>
              <w:spacing w:after="0" w:line="240" w:lineRule="auto"/>
              <w:jc w:val="right"/>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49,8</w:t>
            </w:r>
          </w:p>
        </w:tc>
      </w:tr>
      <w:tr w:rsidR="008201E9" w:rsidRPr="008201E9" w:rsidTr="008201E9">
        <w:trPr>
          <w:trHeight w:val="315"/>
        </w:trPr>
        <w:tc>
          <w:tcPr>
            <w:tcW w:w="1200" w:type="dxa"/>
            <w:tcBorders>
              <w:top w:val="nil"/>
              <w:left w:val="nil"/>
              <w:bottom w:val="single" w:sz="8" w:space="0" w:color="auto"/>
              <w:right w:val="nil"/>
            </w:tcBorders>
            <w:shd w:val="clear" w:color="auto" w:fill="auto"/>
            <w:noWrap/>
            <w:hideMark/>
          </w:tcPr>
          <w:p w:rsidR="008201E9" w:rsidRPr="008201E9" w:rsidRDefault="008201E9" w:rsidP="008201E9">
            <w:pPr>
              <w:spacing w:after="0" w:line="240" w:lineRule="auto"/>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Autres</w:t>
            </w:r>
          </w:p>
        </w:tc>
        <w:tc>
          <w:tcPr>
            <w:tcW w:w="1660" w:type="dxa"/>
            <w:tcBorders>
              <w:top w:val="nil"/>
              <w:left w:val="nil"/>
              <w:bottom w:val="single" w:sz="8" w:space="0" w:color="auto"/>
              <w:right w:val="nil"/>
            </w:tcBorders>
            <w:shd w:val="clear" w:color="auto" w:fill="auto"/>
            <w:noWrap/>
            <w:hideMark/>
          </w:tcPr>
          <w:p w:rsidR="008201E9" w:rsidRPr="008201E9" w:rsidRDefault="008201E9" w:rsidP="008201E9">
            <w:pPr>
              <w:spacing w:after="0" w:line="240" w:lineRule="auto"/>
              <w:jc w:val="right"/>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251</w:t>
            </w:r>
          </w:p>
        </w:tc>
        <w:tc>
          <w:tcPr>
            <w:tcW w:w="3320" w:type="dxa"/>
            <w:tcBorders>
              <w:top w:val="nil"/>
              <w:left w:val="nil"/>
              <w:bottom w:val="single" w:sz="8" w:space="0" w:color="auto"/>
              <w:right w:val="nil"/>
            </w:tcBorders>
            <w:shd w:val="clear" w:color="auto" w:fill="auto"/>
            <w:noWrap/>
            <w:hideMark/>
          </w:tcPr>
          <w:p w:rsidR="008201E9" w:rsidRPr="008201E9" w:rsidRDefault="008201E9" w:rsidP="008201E9">
            <w:pPr>
              <w:spacing w:after="0" w:line="240" w:lineRule="auto"/>
              <w:jc w:val="right"/>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4,3</w:t>
            </w:r>
          </w:p>
        </w:tc>
      </w:tr>
      <w:tr w:rsidR="008201E9" w:rsidRPr="008201E9" w:rsidTr="008201E9">
        <w:trPr>
          <w:trHeight w:val="315"/>
        </w:trPr>
        <w:tc>
          <w:tcPr>
            <w:tcW w:w="1200" w:type="dxa"/>
            <w:tcBorders>
              <w:top w:val="nil"/>
              <w:left w:val="nil"/>
              <w:bottom w:val="single" w:sz="8" w:space="0" w:color="auto"/>
              <w:right w:val="nil"/>
            </w:tcBorders>
            <w:shd w:val="clear" w:color="auto" w:fill="auto"/>
            <w:noWrap/>
            <w:hideMark/>
          </w:tcPr>
          <w:p w:rsidR="008201E9" w:rsidRPr="008201E9" w:rsidRDefault="008201E9" w:rsidP="008201E9">
            <w:pPr>
              <w:spacing w:after="0" w:line="240" w:lineRule="auto"/>
              <w:rPr>
                <w:rFonts w:ascii="Times New Roman" w:eastAsia="Times New Roman" w:hAnsi="Times New Roman"/>
                <w:b/>
                <w:bCs/>
                <w:color w:val="000000"/>
                <w:sz w:val="20"/>
                <w:szCs w:val="20"/>
                <w:lang w:eastAsia="fr-FR"/>
              </w:rPr>
            </w:pPr>
            <w:r w:rsidRPr="008201E9">
              <w:rPr>
                <w:rFonts w:ascii="Times New Roman" w:eastAsia="Times New Roman" w:hAnsi="Times New Roman"/>
                <w:b/>
                <w:bCs/>
                <w:color w:val="000000"/>
                <w:sz w:val="20"/>
                <w:szCs w:val="20"/>
                <w:lang w:eastAsia="fr-FR"/>
              </w:rPr>
              <w:t>Total</w:t>
            </w:r>
          </w:p>
        </w:tc>
        <w:tc>
          <w:tcPr>
            <w:tcW w:w="1660" w:type="dxa"/>
            <w:tcBorders>
              <w:top w:val="nil"/>
              <w:left w:val="nil"/>
              <w:bottom w:val="single" w:sz="8" w:space="0" w:color="auto"/>
              <w:right w:val="nil"/>
            </w:tcBorders>
            <w:shd w:val="clear" w:color="auto" w:fill="auto"/>
            <w:noWrap/>
            <w:hideMark/>
          </w:tcPr>
          <w:p w:rsidR="008201E9" w:rsidRPr="008201E9" w:rsidRDefault="008201E9" w:rsidP="008201E9">
            <w:pPr>
              <w:spacing w:after="0" w:line="240" w:lineRule="auto"/>
              <w:jc w:val="right"/>
              <w:rPr>
                <w:rFonts w:ascii="Times New Roman" w:eastAsia="Times New Roman" w:hAnsi="Times New Roman"/>
                <w:b/>
                <w:bCs/>
                <w:color w:val="000000"/>
                <w:sz w:val="20"/>
                <w:szCs w:val="20"/>
                <w:lang w:eastAsia="fr-FR"/>
              </w:rPr>
            </w:pPr>
            <w:r w:rsidRPr="008201E9">
              <w:rPr>
                <w:rFonts w:ascii="Times New Roman" w:eastAsia="Times New Roman" w:hAnsi="Times New Roman"/>
                <w:b/>
                <w:bCs/>
                <w:color w:val="000000"/>
                <w:sz w:val="20"/>
                <w:szCs w:val="20"/>
                <w:lang w:eastAsia="fr-FR"/>
              </w:rPr>
              <w:t>5 838</w:t>
            </w:r>
          </w:p>
        </w:tc>
        <w:tc>
          <w:tcPr>
            <w:tcW w:w="3320" w:type="dxa"/>
            <w:tcBorders>
              <w:top w:val="nil"/>
              <w:left w:val="nil"/>
              <w:bottom w:val="nil"/>
              <w:right w:val="nil"/>
            </w:tcBorders>
            <w:shd w:val="clear" w:color="auto" w:fill="auto"/>
            <w:noWrap/>
            <w:hideMark/>
          </w:tcPr>
          <w:p w:rsidR="008201E9" w:rsidRPr="008201E9" w:rsidRDefault="008201E9" w:rsidP="008201E9">
            <w:pPr>
              <w:spacing w:after="0" w:line="240" w:lineRule="auto"/>
              <w:jc w:val="right"/>
              <w:rPr>
                <w:rFonts w:ascii="Times New Roman" w:eastAsia="Times New Roman" w:hAnsi="Times New Roman"/>
                <w:color w:val="000000"/>
                <w:sz w:val="20"/>
                <w:szCs w:val="20"/>
                <w:lang w:eastAsia="fr-FR"/>
              </w:rPr>
            </w:pPr>
            <w:r w:rsidRPr="008201E9">
              <w:rPr>
                <w:rFonts w:ascii="Times New Roman" w:eastAsia="Times New Roman" w:hAnsi="Times New Roman"/>
                <w:color w:val="000000"/>
                <w:sz w:val="20"/>
                <w:szCs w:val="20"/>
                <w:lang w:eastAsia="fr-FR"/>
              </w:rPr>
              <w:t>100,0</w:t>
            </w:r>
          </w:p>
        </w:tc>
      </w:tr>
      <w:tr w:rsidR="008201E9" w:rsidRPr="008201E9" w:rsidTr="008201E9">
        <w:trPr>
          <w:trHeight w:val="300"/>
        </w:trPr>
        <w:tc>
          <w:tcPr>
            <w:tcW w:w="6180" w:type="dxa"/>
            <w:gridSpan w:val="3"/>
            <w:tcBorders>
              <w:top w:val="single" w:sz="8" w:space="0" w:color="auto"/>
              <w:left w:val="nil"/>
              <w:bottom w:val="nil"/>
              <w:right w:val="nil"/>
            </w:tcBorders>
            <w:shd w:val="clear" w:color="auto" w:fill="auto"/>
            <w:noWrap/>
            <w:vAlign w:val="bottom"/>
            <w:hideMark/>
          </w:tcPr>
          <w:p w:rsidR="008201E9" w:rsidRPr="008201E9" w:rsidRDefault="008201E9" w:rsidP="008201E9">
            <w:pPr>
              <w:spacing w:after="0" w:line="240" w:lineRule="auto"/>
              <w:rPr>
                <w:rFonts w:ascii="Times New Roman" w:eastAsia="Times New Roman" w:hAnsi="Times New Roman"/>
                <w:color w:val="000000"/>
                <w:sz w:val="16"/>
                <w:szCs w:val="16"/>
                <w:lang w:eastAsia="fr-FR"/>
              </w:rPr>
            </w:pPr>
            <w:r w:rsidRPr="008201E9">
              <w:rPr>
                <w:rFonts w:ascii="Times New Roman" w:eastAsia="Times New Roman" w:hAnsi="Times New Roman"/>
                <w:color w:val="000000"/>
                <w:sz w:val="16"/>
                <w:szCs w:val="16"/>
                <w:lang w:eastAsia="fr-FR"/>
              </w:rPr>
              <w:t>Source : MEF : RIBA-Juillet 2013</w:t>
            </w:r>
          </w:p>
        </w:tc>
      </w:tr>
    </w:tbl>
    <w:p w:rsidR="00B803C4" w:rsidRDefault="00B803C4" w:rsidP="006D1251">
      <w:pPr>
        <w:spacing w:after="0" w:line="240" w:lineRule="auto"/>
        <w:jc w:val="both"/>
        <w:rPr>
          <w:rFonts w:ascii="Times New Roman" w:hAnsi="Times New Roman"/>
          <w:sz w:val="24"/>
        </w:rPr>
      </w:pPr>
    </w:p>
    <w:p w:rsidR="007B0EAD" w:rsidRPr="00FC37D2" w:rsidRDefault="00551A59" w:rsidP="000E3CDE">
      <w:pPr>
        <w:pStyle w:val="Titre3"/>
        <w:spacing w:before="0"/>
        <w:rPr>
          <w:rFonts w:ascii="Times New Roman" w:hAnsi="Times New Roman" w:cs="Times New Roman"/>
          <w:color w:val="auto"/>
          <w:sz w:val="24"/>
        </w:rPr>
      </w:pPr>
      <w:bookmarkStart w:id="347" w:name="_Toc373912811"/>
      <w:bookmarkStart w:id="348" w:name="_Toc375622923"/>
      <w:bookmarkStart w:id="349" w:name="_Toc375625376"/>
      <w:bookmarkStart w:id="350" w:name="_Toc375646043"/>
      <w:r w:rsidRPr="00FC37D2">
        <w:rPr>
          <w:rFonts w:ascii="Times New Roman" w:hAnsi="Times New Roman" w:cs="Times New Roman"/>
          <w:color w:val="auto"/>
          <w:sz w:val="24"/>
        </w:rPr>
        <w:t>Sécurité et e</w:t>
      </w:r>
      <w:r w:rsidR="007B0EAD" w:rsidRPr="00FC37D2">
        <w:rPr>
          <w:rFonts w:ascii="Times New Roman" w:hAnsi="Times New Roman" w:cs="Times New Roman"/>
          <w:color w:val="auto"/>
          <w:sz w:val="24"/>
        </w:rPr>
        <w:t>ntretien d</w:t>
      </w:r>
      <w:r w:rsidR="00144CDD" w:rsidRPr="00FC37D2">
        <w:rPr>
          <w:rFonts w:ascii="Times New Roman" w:hAnsi="Times New Roman" w:cs="Times New Roman"/>
          <w:color w:val="auto"/>
          <w:sz w:val="24"/>
        </w:rPr>
        <w:t>es</w:t>
      </w:r>
      <w:r w:rsidR="007B0EAD" w:rsidRPr="00FC37D2">
        <w:rPr>
          <w:rFonts w:ascii="Times New Roman" w:hAnsi="Times New Roman" w:cs="Times New Roman"/>
          <w:color w:val="auto"/>
          <w:sz w:val="24"/>
        </w:rPr>
        <w:t xml:space="preserve"> bâtiment</w:t>
      </w:r>
      <w:bookmarkEnd w:id="347"/>
      <w:r w:rsidR="00144CDD" w:rsidRPr="00FC37D2">
        <w:rPr>
          <w:rFonts w:ascii="Times New Roman" w:hAnsi="Times New Roman" w:cs="Times New Roman"/>
          <w:color w:val="auto"/>
          <w:sz w:val="24"/>
        </w:rPr>
        <w:t>s</w:t>
      </w:r>
      <w:bookmarkEnd w:id="348"/>
      <w:bookmarkEnd w:id="349"/>
      <w:bookmarkEnd w:id="350"/>
    </w:p>
    <w:p w:rsidR="00524368" w:rsidRDefault="00524368" w:rsidP="008B2497">
      <w:pPr>
        <w:pStyle w:val="Paragraphedeliste"/>
        <w:spacing w:after="0"/>
        <w:jc w:val="both"/>
        <w:rPr>
          <w:rFonts w:ascii="Times New Roman" w:hAnsi="Times New Roman"/>
          <w:i/>
          <w:sz w:val="24"/>
        </w:rPr>
      </w:pPr>
    </w:p>
    <w:tbl>
      <w:tblPr>
        <w:tblW w:w="8801" w:type="dxa"/>
        <w:tblInd w:w="60" w:type="dxa"/>
        <w:tblCellMar>
          <w:left w:w="70" w:type="dxa"/>
          <w:right w:w="70" w:type="dxa"/>
        </w:tblCellMar>
        <w:tblLook w:val="04A0"/>
      </w:tblPr>
      <w:tblGrid>
        <w:gridCol w:w="8801"/>
      </w:tblGrid>
      <w:tr w:rsidR="003533D0" w:rsidRPr="006956A6" w:rsidTr="00B71C62">
        <w:trPr>
          <w:trHeight w:val="469"/>
        </w:trPr>
        <w:tc>
          <w:tcPr>
            <w:tcW w:w="8801"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533D0" w:rsidRDefault="003533D0" w:rsidP="00127068">
            <w:pPr>
              <w:spacing w:after="0"/>
              <w:jc w:val="both"/>
              <w:rPr>
                <w:rFonts w:ascii="Times New Roman" w:hAnsi="Times New Roman"/>
                <w:i/>
                <w:sz w:val="20"/>
                <w:szCs w:val="20"/>
              </w:rPr>
            </w:pPr>
            <w:r w:rsidRPr="00546A8B">
              <w:rPr>
                <w:rFonts w:ascii="Times New Roman" w:hAnsi="Times New Roman"/>
                <w:b/>
                <w:i/>
                <w:sz w:val="20"/>
                <w:szCs w:val="20"/>
              </w:rPr>
              <w:t>Note méthodologique</w:t>
            </w:r>
            <w:r>
              <w:rPr>
                <w:rFonts w:ascii="Times New Roman" w:hAnsi="Times New Roman"/>
                <w:i/>
                <w:sz w:val="20"/>
                <w:szCs w:val="20"/>
              </w:rPr>
              <w:t xml:space="preserve"> : Sur 6 897 bâtiments administratifs recensés, les informations sur la sécurité et l’entretien n’ont été collectées que pour 5 838 bâtiments en excluant ceux qui ne font objet d’aucun usage. </w:t>
            </w:r>
          </w:p>
          <w:p w:rsidR="003533D0" w:rsidRPr="006956A6" w:rsidRDefault="003533D0" w:rsidP="003533D0">
            <w:pPr>
              <w:spacing w:line="240" w:lineRule="auto"/>
              <w:rPr>
                <w:rFonts w:eastAsia="Times New Roman" w:cs="Calibri"/>
                <w:color w:val="000000"/>
                <w:lang w:eastAsia="fr-FR"/>
              </w:rPr>
            </w:pPr>
            <w:r>
              <w:rPr>
                <w:rFonts w:ascii="Times New Roman" w:hAnsi="Times New Roman"/>
                <w:i/>
                <w:sz w:val="20"/>
                <w:szCs w:val="20"/>
              </w:rPr>
              <w:t>L’analyse sur la sécurité et l’entretien des bâtiments portera ainsi sur un effectif de 5 838 bâtiments.</w:t>
            </w:r>
          </w:p>
        </w:tc>
      </w:tr>
      <w:tr w:rsidR="003533D0" w:rsidRPr="006956A6" w:rsidTr="00B71C62">
        <w:trPr>
          <w:trHeight w:val="296"/>
        </w:trPr>
        <w:tc>
          <w:tcPr>
            <w:tcW w:w="8801" w:type="dxa"/>
            <w:vMerge/>
            <w:tcBorders>
              <w:top w:val="single" w:sz="4" w:space="0" w:color="auto"/>
              <w:left w:val="single" w:sz="4" w:space="0" w:color="auto"/>
              <w:bottom w:val="single" w:sz="4" w:space="0" w:color="000000"/>
              <w:right w:val="single" w:sz="4" w:space="0" w:color="000000"/>
            </w:tcBorders>
            <w:vAlign w:val="center"/>
            <w:hideMark/>
          </w:tcPr>
          <w:p w:rsidR="003533D0" w:rsidRPr="006956A6" w:rsidRDefault="003533D0" w:rsidP="008C5E7D">
            <w:pPr>
              <w:spacing w:after="0" w:line="240" w:lineRule="auto"/>
              <w:rPr>
                <w:rFonts w:eastAsia="Times New Roman" w:cs="Calibri"/>
                <w:color w:val="000000"/>
                <w:lang w:eastAsia="fr-FR"/>
              </w:rPr>
            </w:pPr>
          </w:p>
        </w:tc>
      </w:tr>
      <w:tr w:rsidR="003533D0" w:rsidRPr="006956A6" w:rsidTr="00B71C62">
        <w:trPr>
          <w:trHeight w:val="296"/>
        </w:trPr>
        <w:tc>
          <w:tcPr>
            <w:tcW w:w="8801" w:type="dxa"/>
            <w:vMerge/>
            <w:tcBorders>
              <w:top w:val="single" w:sz="4" w:space="0" w:color="auto"/>
              <w:left w:val="single" w:sz="4" w:space="0" w:color="auto"/>
              <w:bottom w:val="single" w:sz="4" w:space="0" w:color="000000"/>
              <w:right w:val="single" w:sz="4" w:space="0" w:color="000000"/>
            </w:tcBorders>
            <w:vAlign w:val="center"/>
            <w:hideMark/>
          </w:tcPr>
          <w:p w:rsidR="003533D0" w:rsidRPr="006956A6" w:rsidRDefault="003533D0" w:rsidP="008C5E7D">
            <w:pPr>
              <w:spacing w:after="0" w:line="240" w:lineRule="auto"/>
              <w:rPr>
                <w:rFonts w:eastAsia="Times New Roman" w:cs="Calibri"/>
                <w:color w:val="000000"/>
                <w:lang w:eastAsia="fr-FR"/>
              </w:rPr>
            </w:pPr>
          </w:p>
        </w:tc>
      </w:tr>
    </w:tbl>
    <w:p w:rsidR="001C6910" w:rsidRPr="00FC37D2" w:rsidRDefault="007B0EAD" w:rsidP="00B71C62">
      <w:pPr>
        <w:pStyle w:val="Titre4"/>
        <w:spacing w:after="240"/>
        <w:rPr>
          <w:color w:val="auto"/>
        </w:rPr>
      </w:pPr>
      <w:r w:rsidRPr="00FC37D2">
        <w:rPr>
          <w:color w:val="auto"/>
        </w:rPr>
        <w:t>Dispositif de sécurité</w:t>
      </w:r>
      <w:r w:rsidR="00501998" w:rsidRPr="00FC37D2">
        <w:rPr>
          <w:color w:val="auto"/>
        </w:rPr>
        <w:t>-incendie</w:t>
      </w:r>
      <w:r w:rsidR="00D14A87" w:rsidRPr="00FC37D2">
        <w:rPr>
          <w:color w:val="auto"/>
        </w:rPr>
        <w:t xml:space="preserve"> </w:t>
      </w:r>
    </w:p>
    <w:p w:rsidR="00CC00C0" w:rsidRPr="0086318A" w:rsidRDefault="003533D0" w:rsidP="008B2497">
      <w:pPr>
        <w:pStyle w:val="Default"/>
        <w:spacing w:line="276" w:lineRule="auto"/>
        <w:jc w:val="both"/>
        <w:rPr>
          <w:color w:val="auto"/>
        </w:rPr>
      </w:pPr>
      <w:r>
        <w:rPr>
          <w:color w:val="auto"/>
        </w:rPr>
        <w:t>L</w:t>
      </w:r>
      <w:r w:rsidR="00127068">
        <w:rPr>
          <w:color w:val="auto"/>
        </w:rPr>
        <w:t xml:space="preserve">es bâtiments multi-étagés </w:t>
      </w:r>
      <w:r w:rsidR="003947CB" w:rsidRPr="0086318A">
        <w:rPr>
          <w:color w:val="auto"/>
        </w:rPr>
        <w:t xml:space="preserve"> doivent disposer d’un système de sécurité-incendie.</w:t>
      </w:r>
      <w:r w:rsidR="00CC00C0" w:rsidRPr="0086318A">
        <w:rPr>
          <w:color w:val="auto"/>
        </w:rPr>
        <w:t xml:space="preserve"> D’une façon générale, les exigences de base relatives à la sécurité-incendie sont </w:t>
      </w:r>
      <w:r>
        <w:rPr>
          <w:color w:val="auto"/>
        </w:rPr>
        <w:t xml:space="preserve">entre autre de </w:t>
      </w:r>
      <w:r w:rsidR="00CC00C0" w:rsidRPr="0086318A">
        <w:rPr>
          <w:color w:val="auto"/>
        </w:rPr>
        <w:t>:</w:t>
      </w:r>
    </w:p>
    <w:p w:rsidR="00CC00C0" w:rsidRPr="0086318A" w:rsidRDefault="00144CDD" w:rsidP="004750D9">
      <w:pPr>
        <w:pStyle w:val="Default"/>
        <w:numPr>
          <w:ilvl w:val="0"/>
          <w:numId w:val="9"/>
        </w:numPr>
        <w:spacing w:line="276" w:lineRule="auto"/>
        <w:jc w:val="both"/>
        <w:rPr>
          <w:color w:val="auto"/>
        </w:rPr>
      </w:pPr>
      <w:r>
        <w:rPr>
          <w:color w:val="auto"/>
        </w:rPr>
        <w:t>p</w:t>
      </w:r>
      <w:r w:rsidR="00CC00C0" w:rsidRPr="0086318A">
        <w:rPr>
          <w:color w:val="auto"/>
        </w:rPr>
        <w:t>ermettre l’évacuation en sécurité des occupants ;</w:t>
      </w:r>
    </w:p>
    <w:p w:rsidR="00CC00C0" w:rsidRPr="0086318A" w:rsidRDefault="00144CDD" w:rsidP="004750D9">
      <w:pPr>
        <w:pStyle w:val="Default"/>
        <w:numPr>
          <w:ilvl w:val="0"/>
          <w:numId w:val="9"/>
        </w:numPr>
        <w:spacing w:line="276" w:lineRule="auto"/>
        <w:jc w:val="both"/>
        <w:rPr>
          <w:color w:val="auto"/>
        </w:rPr>
      </w:pPr>
      <w:r>
        <w:rPr>
          <w:color w:val="auto"/>
        </w:rPr>
        <w:t>c</w:t>
      </w:r>
      <w:r w:rsidR="00CC00C0" w:rsidRPr="0086318A">
        <w:rPr>
          <w:color w:val="auto"/>
        </w:rPr>
        <w:t>ontrôler l’évolution de l’incendie ;</w:t>
      </w:r>
    </w:p>
    <w:p w:rsidR="00CC00C0" w:rsidRPr="0086318A" w:rsidRDefault="00144CDD" w:rsidP="004750D9">
      <w:pPr>
        <w:pStyle w:val="Default"/>
        <w:numPr>
          <w:ilvl w:val="0"/>
          <w:numId w:val="9"/>
        </w:numPr>
        <w:spacing w:line="276" w:lineRule="auto"/>
        <w:jc w:val="both"/>
        <w:rPr>
          <w:color w:val="auto"/>
        </w:rPr>
      </w:pPr>
      <w:r>
        <w:rPr>
          <w:color w:val="auto"/>
        </w:rPr>
        <w:t>p</w:t>
      </w:r>
      <w:r w:rsidR="00CC00C0" w:rsidRPr="0086318A">
        <w:rPr>
          <w:color w:val="auto"/>
        </w:rPr>
        <w:t xml:space="preserve">révenir la propagation de l’incendie ; </w:t>
      </w:r>
    </w:p>
    <w:p w:rsidR="00CC00C0" w:rsidRPr="0086318A" w:rsidRDefault="00144CDD" w:rsidP="004750D9">
      <w:pPr>
        <w:pStyle w:val="Default"/>
        <w:numPr>
          <w:ilvl w:val="0"/>
          <w:numId w:val="9"/>
        </w:numPr>
        <w:spacing w:line="276" w:lineRule="auto"/>
        <w:jc w:val="both"/>
        <w:rPr>
          <w:color w:val="auto"/>
        </w:rPr>
      </w:pPr>
      <w:r>
        <w:rPr>
          <w:color w:val="auto"/>
        </w:rPr>
        <w:t>p</w:t>
      </w:r>
      <w:r w:rsidR="00CC00C0" w:rsidRPr="0086318A">
        <w:rPr>
          <w:color w:val="auto"/>
        </w:rPr>
        <w:t>ermettre une lutte efficace contre l’incendie ;</w:t>
      </w:r>
    </w:p>
    <w:p w:rsidR="00CC00C0" w:rsidRPr="0086318A" w:rsidRDefault="00144CDD" w:rsidP="004750D9">
      <w:pPr>
        <w:pStyle w:val="Default"/>
        <w:numPr>
          <w:ilvl w:val="0"/>
          <w:numId w:val="9"/>
        </w:numPr>
        <w:spacing w:line="276" w:lineRule="auto"/>
        <w:jc w:val="both"/>
        <w:rPr>
          <w:color w:val="auto"/>
        </w:rPr>
      </w:pPr>
      <w:r>
        <w:rPr>
          <w:color w:val="auto"/>
        </w:rPr>
        <w:t>e</w:t>
      </w:r>
      <w:r w:rsidR="00CC00C0" w:rsidRPr="0086318A">
        <w:rPr>
          <w:color w:val="auto"/>
        </w:rPr>
        <w:t xml:space="preserve">mpêcher l’effondrement du bâtiment. </w:t>
      </w:r>
    </w:p>
    <w:p w:rsidR="00501998" w:rsidRDefault="00CC00C0" w:rsidP="008B2497">
      <w:pPr>
        <w:pStyle w:val="Paragraphedeliste"/>
        <w:ind w:left="0"/>
        <w:jc w:val="both"/>
        <w:rPr>
          <w:rFonts w:ascii="Times New Roman" w:hAnsi="Times New Roman"/>
          <w:sz w:val="24"/>
        </w:rPr>
      </w:pPr>
      <w:r w:rsidRPr="0086318A">
        <w:rPr>
          <w:rFonts w:ascii="Times New Roman" w:hAnsi="Times New Roman"/>
          <w:sz w:val="24"/>
          <w:szCs w:val="24"/>
        </w:rPr>
        <w:t>Ainsi, la protection de la structure du bâtiment permet d’éviter des dégâts disproportionnés en</w:t>
      </w:r>
      <w:r w:rsidRPr="0086318A">
        <w:rPr>
          <w:rFonts w:ascii="Times New Roman" w:hAnsi="Times New Roman"/>
          <w:sz w:val="24"/>
        </w:rPr>
        <w:t xml:space="preserve"> cas d’incendie.</w:t>
      </w:r>
    </w:p>
    <w:p w:rsidR="00B71C62" w:rsidRPr="0086318A" w:rsidRDefault="00B71C62" w:rsidP="008B2497">
      <w:pPr>
        <w:pStyle w:val="Paragraphedeliste"/>
        <w:ind w:left="0"/>
        <w:jc w:val="both"/>
        <w:rPr>
          <w:rFonts w:ascii="Times New Roman" w:hAnsi="Times New Roman"/>
          <w:sz w:val="24"/>
        </w:rPr>
      </w:pPr>
    </w:p>
    <w:p w:rsidR="003959C2" w:rsidRDefault="009865BC" w:rsidP="00B71C62">
      <w:pPr>
        <w:pStyle w:val="Paragraphedeliste"/>
        <w:spacing w:before="240"/>
        <w:ind w:left="0"/>
        <w:jc w:val="both"/>
        <w:rPr>
          <w:rFonts w:ascii="Times New Roman" w:hAnsi="Times New Roman"/>
          <w:sz w:val="24"/>
        </w:rPr>
        <w:sectPr w:rsidR="003959C2" w:rsidSect="00DE5833">
          <w:pgSz w:w="11906" w:h="16838"/>
          <w:pgMar w:top="1417" w:right="1417" w:bottom="1417" w:left="1417" w:header="708" w:footer="708" w:gutter="0"/>
          <w:cols w:space="708"/>
          <w:docGrid w:linePitch="360"/>
        </w:sectPr>
      </w:pPr>
      <w:r w:rsidRPr="0086318A">
        <w:rPr>
          <w:rFonts w:ascii="Times New Roman" w:hAnsi="Times New Roman"/>
          <w:sz w:val="24"/>
        </w:rPr>
        <w:t xml:space="preserve">Au cours du recensement, on </w:t>
      </w:r>
      <w:r w:rsidR="00144CDD">
        <w:rPr>
          <w:rFonts w:ascii="Times New Roman" w:hAnsi="Times New Roman"/>
          <w:sz w:val="24"/>
        </w:rPr>
        <w:t xml:space="preserve">a </w:t>
      </w:r>
      <w:r w:rsidRPr="0086318A">
        <w:rPr>
          <w:rFonts w:ascii="Times New Roman" w:hAnsi="Times New Roman"/>
          <w:sz w:val="24"/>
        </w:rPr>
        <w:t>cherché à savoir si les bâtiments administratifs disposent d’un système de sécurité</w:t>
      </w:r>
      <w:r w:rsidR="00501998" w:rsidRPr="0086318A">
        <w:rPr>
          <w:rFonts w:ascii="Times New Roman" w:hAnsi="Times New Roman"/>
          <w:sz w:val="24"/>
        </w:rPr>
        <w:t>-incendie</w:t>
      </w:r>
      <w:r w:rsidRPr="0086318A">
        <w:rPr>
          <w:rFonts w:ascii="Times New Roman" w:hAnsi="Times New Roman"/>
          <w:sz w:val="24"/>
        </w:rPr>
        <w:t xml:space="preserve">. Selon les résultats du recensement, </w:t>
      </w:r>
      <w:r w:rsidR="00CC00C0" w:rsidRPr="0086318A">
        <w:rPr>
          <w:rFonts w:ascii="Times New Roman" w:hAnsi="Times New Roman"/>
          <w:sz w:val="24"/>
        </w:rPr>
        <w:t xml:space="preserve">seulement 7,7%  des </w:t>
      </w:r>
      <w:r w:rsidRPr="0086318A">
        <w:rPr>
          <w:rFonts w:ascii="Times New Roman" w:hAnsi="Times New Roman"/>
          <w:sz w:val="24"/>
        </w:rPr>
        <w:t xml:space="preserve">bâtiments administratifs </w:t>
      </w:r>
      <w:r w:rsidR="00CC00C0" w:rsidRPr="0086318A">
        <w:rPr>
          <w:rFonts w:ascii="Times New Roman" w:hAnsi="Times New Roman"/>
          <w:sz w:val="24"/>
        </w:rPr>
        <w:t>disposent d’un système sécurité-</w:t>
      </w:r>
      <w:r w:rsidR="002000E1" w:rsidRPr="0086318A">
        <w:rPr>
          <w:rFonts w:ascii="Times New Roman" w:hAnsi="Times New Roman"/>
          <w:sz w:val="24"/>
        </w:rPr>
        <w:t xml:space="preserve">incendie. </w:t>
      </w:r>
      <w:r w:rsidR="00915B18" w:rsidRPr="0086318A">
        <w:rPr>
          <w:rFonts w:ascii="Times New Roman" w:hAnsi="Times New Roman"/>
          <w:sz w:val="24"/>
        </w:rPr>
        <w:t>Or selon l’</w:t>
      </w:r>
      <w:r w:rsidR="00915B18" w:rsidRPr="0086318A">
        <w:rPr>
          <w:rFonts w:ascii="Times New Roman" w:eastAsia="Times New Roman" w:hAnsi="Times New Roman"/>
          <w:sz w:val="24"/>
          <w:szCs w:val="20"/>
          <w:lang w:eastAsia="fr-FR"/>
        </w:rPr>
        <w:t>a</w:t>
      </w:r>
      <w:r w:rsidR="00915B18" w:rsidRPr="0086318A">
        <w:rPr>
          <w:rFonts w:ascii="Times New Roman" w:hAnsi="Times New Roman"/>
          <w:sz w:val="24"/>
        </w:rPr>
        <w:t>rrêté N° 49 MEHU/DC/SG/DHC/SA, du 19 août 1998, portant attributions, organisation et fonctionnement de la direction de l'habitat et de la construction, il est prévu en son Titre II, Chapitre II, Article 6 les attributions du Service de la Construction qui ne devraient laisser justifier cette forte proportion des bâtiments administratifs sans système de sécurité-incendie.</w:t>
      </w:r>
    </w:p>
    <w:p w:rsidR="00AF5E3E" w:rsidRPr="009E456E" w:rsidRDefault="00AF5E3E" w:rsidP="001411B6">
      <w:pPr>
        <w:pStyle w:val="Paragraphedeliste"/>
        <w:spacing w:line="240" w:lineRule="auto"/>
        <w:ind w:left="0"/>
        <w:jc w:val="both"/>
        <w:rPr>
          <w:rStyle w:val="Titre1Car"/>
          <w:rFonts w:ascii="Times New Roman" w:hAnsi="Times New Roman" w:cs="Times New Roman"/>
          <w:b w:val="0"/>
          <w:i/>
          <w:color w:val="auto"/>
          <w:sz w:val="22"/>
        </w:rPr>
      </w:pPr>
      <w:bookmarkStart w:id="351" w:name="_Toc375619339"/>
      <w:bookmarkStart w:id="352" w:name="_Toc375622851"/>
      <w:bookmarkStart w:id="353" w:name="_Toc375622924"/>
      <w:bookmarkStart w:id="354" w:name="_Toc375625377"/>
      <w:bookmarkStart w:id="355" w:name="_Toc375646044"/>
      <w:r w:rsidRPr="009E456E">
        <w:rPr>
          <w:rStyle w:val="Titre1Car"/>
          <w:rFonts w:ascii="Times New Roman" w:hAnsi="Times New Roman" w:cs="Times New Roman"/>
          <w:b w:val="0"/>
          <w:i/>
          <w:color w:val="auto"/>
          <w:sz w:val="22"/>
        </w:rPr>
        <w:lastRenderedPageBreak/>
        <w:t>Graphique 3.</w:t>
      </w:r>
      <w:r w:rsidR="004E3FE6">
        <w:rPr>
          <w:rStyle w:val="Titre1Car"/>
          <w:rFonts w:ascii="Times New Roman" w:hAnsi="Times New Roman" w:cs="Times New Roman"/>
          <w:b w:val="0"/>
          <w:i/>
          <w:color w:val="auto"/>
          <w:sz w:val="22"/>
        </w:rPr>
        <w:t>2</w:t>
      </w:r>
      <w:r w:rsidRPr="009E456E">
        <w:rPr>
          <w:rStyle w:val="Titre1Car"/>
          <w:rFonts w:ascii="Times New Roman" w:hAnsi="Times New Roman" w:cs="Times New Roman"/>
          <w:b w:val="0"/>
          <w:i/>
          <w:color w:val="auto"/>
          <w:sz w:val="22"/>
        </w:rPr>
        <w:t> : Proportion des bâtiments administratifs ayant un dispositif de sécurité</w:t>
      </w:r>
      <w:r w:rsidR="00551A59" w:rsidRPr="009E456E">
        <w:rPr>
          <w:rStyle w:val="Titre1Car"/>
          <w:rFonts w:ascii="Times New Roman" w:hAnsi="Times New Roman" w:cs="Times New Roman"/>
          <w:b w:val="0"/>
          <w:i/>
          <w:color w:val="auto"/>
          <w:sz w:val="22"/>
        </w:rPr>
        <w:t>-incendie</w:t>
      </w:r>
      <w:bookmarkEnd w:id="351"/>
      <w:bookmarkEnd w:id="352"/>
      <w:bookmarkEnd w:id="353"/>
      <w:bookmarkEnd w:id="354"/>
      <w:bookmarkEnd w:id="355"/>
    </w:p>
    <w:p w:rsidR="00AB4DF8" w:rsidRPr="0086318A" w:rsidRDefault="00AB4DF8" w:rsidP="00843A55">
      <w:pPr>
        <w:pStyle w:val="Paragraphedeliste"/>
        <w:spacing w:before="240" w:line="240" w:lineRule="auto"/>
        <w:ind w:left="0"/>
        <w:jc w:val="both"/>
        <w:rPr>
          <w:rFonts w:ascii="Times New Roman" w:hAnsi="Times New Roman"/>
        </w:rPr>
      </w:pPr>
      <w:r w:rsidRPr="0086318A">
        <w:rPr>
          <w:rFonts w:ascii="Times New Roman" w:hAnsi="Times New Roman"/>
          <w:noProof/>
          <w:bdr w:val="single" w:sz="4" w:space="0" w:color="auto"/>
          <w:lang w:eastAsia="fr-FR"/>
        </w:rPr>
        <w:drawing>
          <wp:inline distT="0" distB="0" distL="0" distR="0">
            <wp:extent cx="3981450" cy="1974850"/>
            <wp:effectExtent l="19050" t="0" r="19050" b="635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B4DF8" w:rsidRPr="0086318A" w:rsidRDefault="00AF5E3E" w:rsidP="00C55C14">
      <w:pPr>
        <w:pStyle w:val="Paragraphedeliste"/>
        <w:spacing w:before="240" w:line="240" w:lineRule="auto"/>
        <w:ind w:left="0"/>
        <w:jc w:val="both"/>
        <w:rPr>
          <w:rFonts w:ascii="Times New Roman" w:hAnsi="Times New Roman"/>
          <w:i/>
        </w:rPr>
      </w:pPr>
      <w:r w:rsidRPr="0086318A">
        <w:rPr>
          <w:rFonts w:ascii="Times New Roman" w:eastAsia="Times New Roman" w:hAnsi="Times New Roman"/>
          <w:sz w:val="16"/>
          <w:szCs w:val="16"/>
          <w:lang w:eastAsia="fr-FR"/>
        </w:rPr>
        <w:t>Source : MEF : RIBA-Juillet 2013</w:t>
      </w:r>
    </w:p>
    <w:p w:rsidR="00644CF1" w:rsidRPr="0086318A" w:rsidRDefault="00644CF1" w:rsidP="007B0EAD">
      <w:pPr>
        <w:pStyle w:val="Paragraphedeliste"/>
        <w:spacing w:before="240" w:line="240" w:lineRule="auto"/>
        <w:jc w:val="both"/>
        <w:rPr>
          <w:rFonts w:ascii="Times New Roman" w:hAnsi="Times New Roman"/>
          <w:i/>
        </w:rPr>
      </w:pPr>
    </w:p>
    <w:p w:rsidR="00551A59" w:rsidRPr="00B71C62" w:rsidRDefault="00551A59" w:rsidP="00B71C62">
      <w:pPr>
        <w:pStyle w:val="Titre4"/>
        <w:spacing w:after="240"/>
        <w:rPr>
          <w:rFonts w:ascii="Times New Roman" w:hAnsi="Times New Roman" w:cs="Times New Roman"/>
          <w:color w:val="auto"/>
          <w:sz w:val="24"/>
        </w:rPr>
      </w:pPr>
      <w:r w:rsidRPr="00B71C62">
        <w:rPr>
          <w:rFonts w:ascii="Times New Roman" w:hAnsi="Times New Roman" w:cs="Times New Roman"/>
          <w:color w:val="auto"/>
          <w:sz w:val="24"/>
        </w:rPr>
        <w:t>Accès pour personnes handicapées</w:t>
      </w:r>
    </w:p>
    <w:p w:rsidR="00276C19" w:rsidRPr="0086318A" w:rsidRDefault="00276C19" w:rsidP="00276C19">
      <w:pPr>
        <w:spacing w:after="0"/>
        <w:jc w:val="both"/>
        <w:rPr>
          <w:rFonts w:ascii="Times New Roman" w:hAnsi="Times New Roman"/>
          <w:bCs/>
          <w:sz w:val="24"/>
        </w:rPr>
      </w:pPr>
      <w:r w:rsidRPr="0086318A">
        <w:rPr>
          <w:rFonts w:ascii="Times New Roman" w:hAnsi="Times New Roman"/>
          <w:sz w:val="24"/>
        </w:rPr>
        <w:t xml:space="preserve">L’accessibilité est le fait d’offrir aux personnes handicapées la possibilité de : circuler, accéder aux locaux et aux équipements, utiliser ces équipements, se repérer, communiquer et bénéficier de l’ensemble des prestations proposées. </w:t>
      </w:r>
      <w:r w:rsidRPr="0086318A">
        <w:rPr>
          <w:rFonts w:ascii="Times New Roman" w:hAnsi="Times New Roman"/>
          <w:bCs/>
          <w:sz w:val="24"/>
        </w:rPr>
        <w:t xml:space="preserve">L’accessibilité concerne l’intérieur </w:t>
      </w:r>
      <w:r w:rsidR="00DB4402">
        <w:rPr>
          <w:rFonts w:ascii="Times New Roman" w:hAnsi="Times New Roman"/>
          <w:bCs/>
          <w:sz w:val="24"/>
        </w:rPr>
        <w:t>comme l’extérieur : p</w:t>
      </w:r>
      <w:r w:rsidRPr="0086318A">
        <w:rPr>
          <w:rFonts w:ascii="Times New Roman" w:hAnsi="Times New Roman"/>
          <w:bCs/>
          <w:sz w:val="24"/>
        </w:rPr>
        <w:t>laces de stationnement, largeur des portes, rampes d’accès, ascenseurs, sanitaires, etc.</w:t>
      </w:r>
    </w:p>
    <w:p w:rsidR="003533D0" w:rsidRDefault="003533D0" w:rsidP="00276C19">
      <w:pPr>
        <w:spacing w:after="0"/>
        <w:jc w:val="both"/>
        <w:rPr>
          <w:rFonts w:ascii="Times New Roman" w:hAnsi="Times New Roman"/>
          <w:sz w:val="24"/>
        </w:rPr>
      </w:pPr>
    </w:p>
    <w:p w:rsidR="00551A59" w:rsidRPr="0086318A" w:rsidRDefault="00C435D7" w:rsidP="00276C19">
      <w:pPr>
        <w:spacing w:after="0"/>
        <w:jc w:val="both"/>
        <w:rPr>
          <w:rFonts w:ascii="Times New Roman" w:hAnsi="Times New Roman"/>
          <w:sz w:val="24"/>
        </w:rPr>
      </w:pPr>
      <w:r>
        <w:rPr>
          <w:rFonts w:ascii="Times New Roman" w:hAnsi="Times New Roman"/>
          <w:sz w:val="24"/>
        </w:rPr>
        <w:t>T</w:t>
      </w:r>
      <w:r w:rsidR="00915B18" w:rsidRPr="0086318A">
        <w:rPr>
          <w:rFonts w:ascii="Times New Roman" w:hAnsi="Times New Roman"/>
          <w:sz w:val="24"/>
        </w:rPr>
        <w:t>out b</w:t>
      </w:r>
      <w:r w:rsidR="00D61FDF" w:rsidRPr="0086318A">
        <w:rPr>
          <w:rFonts w:ascii="Times New Roman" w:hAnsi="Times New Roman"/>
          <w:sz w:val="24"/>
        </w:rPr>
        <w:t xml:space="preserve">âtiment public moderne doit être doté d’un dispositif d’accès pour </w:t>
      </w:r>
      <w:r w:rsidR="008910D8">
        <w:rPr>
          <w:rFonts w:ascii="Times New Roman" w:hAnsi="Times New Roman"/>
          <w:sz w:val="24"/>
        </w:rPr>
        <w:t xml:space="preserve">les </w:t>
      </w:r>
      <w:r w:rsidR="00D61FDF" w:rsidRPr="0086318A">
        <w:rPr>
          <w:rFonts w:ascii="Times New Roman" w:hAnsi="Times New Roman"/>
          <w:sz w:val="24"/>
        </w:rPr>
        <w:t>personnes handicapées</w:t>
      </w:r>
      <w:r>
        <w:rPr>
          <w:rFonts w:ascii="Times New Roman" w:hAnsi="Times New Roman"/>
          <w:sz w:val="24"/>
        </w:rPr>
        <w:t xml:space="preserve"> (Cf. </w:t>
      </w:r>
      <w:r w:rsidRPr="0086318A">
        <w:rPr>
          <w:rFonts w:ascii="Times New Roman" w:hAnsi="Times New Roman"/>
          <w:sz w:val="24"/>
        </w:rPr>
        <w:t>les normes internationales</w:t>
      </w:r>
      <w:r>
        <w:rPr>
          <w:rFonts w:ascii="Times New Roman" w:hAnsi="Times New Roman"/>
          <w:sz w:val="24"/>
        </w:rPr>
        <w:t>)</w:t>
      </w:r>
      <w:r w:rsidR="00D61FDF" w:rsidRPr="0086318A">
        <w:rPr>
          <w:rFonts w:ascii="Times New Roman" w:hAnsi="Times New Roman"/>
          <w:sz w:val="24"/>
        </w:rPr>
        <w:t xml:space="preserve">. </w:t>
      </w:r>
      <w:r>
        <w:rPr>
          <w:rFonts w:ascii="Times New Roman" w:hAnsi="Times New Roman"/>
          <w:sz w:val="24"/>
        </w:rPr>
        <w:t>L</w:t>
      </w:r>
      <w:r w:rsidR="00D61FDF" w:rsidRPr="0086318A">
        <w:rPr>
          <w:rFonts w:ascii="Times New Roman" w:hAnsi="Times New Roman"/>
          <w:sz w:val="24"/>
        </w:rPr>
        <w:t>es résultats du recensement</w:t>
      </w:r>
      <w:r>
        <w:rPr>
          <w:rFonts w:ascii="Times New Roman" w:hAnsi="Times New Roman"/>
          <w:sz w:val="24"/>
        </w:rPr>
        <w:t xml:space="preserve"> montrent</w:t>
      </w:r>
      <w:r w:rsidR="00D61FDF" w:rsidRPr="0086318A">
        <w:rPr>
          <w:rFonts w:ascii="Times New Roman" w:hAnsi="Times New Roman"/>
          <w:sz w:val="24"/>
        </w:rPr>
        <w:t xml:space="preserve"> </w:t>
      </w:r>
      <w:r w:rsidR="00CC00C0" w:rsidRPr="0086318A">
        <w:rPr>
          <w:rFonts w:ascii="Times New Roman" w:hAnsi="Times New Roman"/>
          <w:sz w:val="24"/>
        </w:rPr>
        <w:t xml:space="preserve">seulement 2,1% des bâtiments administratifs possèdent un dispositif d’accès pour </w:t>
      </w:r>
      <w:r w:rsidR="00144CDD">
        <w:rPr>
          <w:rFonts w:ascii="Times New Roman" w:hAnsi="Times New Roman"/>
          <w:sz w:val="24"/>
        </w:rPr>
        <w:t xml:space="preserve">les </w:t>
      </w:r>
      <w:r w:rsidR="00CC00C0" w:rsidRPr="0086318A">
        <w:rPr>
          <w:rFonts w:ascii="Times New Roman" w:hAnsi="Times New Roman"/>
          <w:sz w:val="24"/>
        </w:rPr>
        <w:t xml:space="preserve">personnes handicapées contre </w:t>
      </w:r>
      <w:r w:rsidR="00D61FDF" w:rsidRPr="0086318A">
        <w:rPr>
          <w:rFonts w:ascii="Times New Roman" w:hAnsi="Times New Roman"/>
          <w:sz w:val="24"/>
        </w:rPr>
        <w:t>9</w:t>
      </w:r>
      <w:r w:rsidR="00CC00C0" w:rsidRPr="0086318A">
        <w:rPr>
          <w:rFonts w:ascii="Times New Roman" w:hAnsi="Times New Roman"/>
          <w:sz w:val="24"/>
        </w:rPr>
        <w:t>7,</w:t>
      </w:r>
      <w:r w:rsidR="00D61FDF" w:rsidRPr="0086318A">
        <w:rPr>
          <w:rFonts w:ascii="Times New Roman" w:hAnsi="Times New Roman"/>
          <w:sz w:val="24"/>
        </w:rPr>
        <w:t>2</w:t>
      </w:r>
      <w:r w:rsidR="00CC00C0" w:rsidRPr="0086318A">
        <w:rPr>
          <w:rFonts w:ascii="Times New Roman" w:hAnsi="Times New Roman"/>
          <w:sz w:val="24"/>
        </w:rPr>
        <w:t xml:space="preserve">% qui </w:t>
      </w:r>
      <w:r w:rsidR="00D61FDF" w:rsidRPr="0086318A">
        <w:rPr>
          <w:rFonts w:ascii="Times New Roman" w:hAnsi="Times New Roman"/>
          <w:sz w:val="24"/>
        </w:rPr>
        <w:t>n’en disposent pas.</w:t>
      </w:r>
      <w:r w:rsidRPr="00C435D7">
        <w:rPr>
          <w:rFonts w:ascii="Times New Roman" w:hAnsi="Times New Roman"/>
          <w:sz w:val="24"/>
        </w:rPr>
        <w:t xml:space="preserve"> </w:t>
      </w:r>
    </w:p>
    <w:p w:rsidR="00D61FDF" w:rsidRPr="0086318A" w:rsidRDefault="00D61FDF" w:rsidP="00551A59">
      <w:pPr>
        <w:pStyle w:val="Paragraphedeliste"/>
        <w:spacing w:after="0" w:line="240" w:lineRule="auto"/>
        <w:ind w:left="0"/>
        <w:jc w:val="both"/>
        <w:rPr>
          <w:rFonts w:ascii="Times New Roman" w:hAnsi="Times New Roman"/>
          <w:i/>
        </w:rPr>
      </w:pPr>
    </w:p>
    <w:p w:rsidR="00551A59" w:rsidRPr="009E456E" w:rsidRDefault="00551A59" w:rsidP="00551A59">
      <w:pPr>
        <w:pStyle w:val="Paragraphedeliste"/>
        <w:spacing w:after="0" w:line="240" w:lineRule="auto"/>
        <w:ind w:left="0"/>
        <w:jc w:val="both"/>
        <w:rPr>
          <w:rStyle w:val="Titre1Car"/>
          <w:rFonts w:ascii="Times New Roman" w:hAnsi="Times New Roman" w:cs="Times New Roman"/>
          <w:b w:val="0"/>
          <w:i/>
          <w:color w:val="auto"/>
          <w:sz w:val="22"/>
        </w:rPr>
      </w:pPr>
      <w:bookmarkStart w:id="356" w:name="_Toc375619340"/>
      <w:bookmarkStart w:id="357" w:name="_Toc375622852"/>
      <w:bookmarkStart w:id="358" w:name="_Toc375622925"/>
      <w:bookmarkStart w:id="359" w:name="_Toc375625378"/>
      <w:bookmarkStart w:id="360" w:name="_Toc375646045"/>
      <w:r w:rsidRPr="009E456E">
        <w:rPr>
          <w:rStyle w:val="Titre1Car"/>
          <w:rFonts w:ascii="Times New Roman" w:hAnsi="Times New Roman" w:cs="Times New Roman"/>
          <w:b w:val="0"/>
          <w:i/>
          <w:color w:val="auto"/>
          <w:sz w:val="22"/>
        </w:rPr>
        <w:t>Graphique 3.</w:t>
      </w:r>
      <w:r w:rsidR="004E3FE6">
        <w:rPr>
          <w:rStyle w:val="Titre1Car"/>
          <w:rFonts w:ascii="Times New Roman" w:hAnsi="Times New Roman" w:cs="Times New Roman"/>
          <w:b w:val="0"/>
          <w:i/>
          <w:color w:val="auto"/>
          <w:sz w:val="22"/>
        </w:rPr>
        <w:t>3</w:t>
      </w:r>
      <w:r w:rsidRPr="009E456E">
        <w:rPr>
          <w:rStyle w:val="Titre1Car"/>
          <w:rFonts w:ascii="Times New Roman" w:hAnsi="Times New Roman" w:cs="Times New Roman"/>
          <w:b w:val="0"/>
          <w:i/>
          <w:color w:val="auto"/>
          <w:sz w:val="22"/>
        </w:rPr>
        <w:t> : Proportion des bâtiments administratifs ayant un dispositif d’accès pour personnes handicapées</w:t>
      </w:r>
      <w:bookmarkEnd w:id="356"/>
      <w:bookmarkEnd w:id="357"/>
      <w:bookmarkEnd w:id="358"/>
      <w:bookmarkEnd w:id="359"/>
      <w:bookmarkEnd w:id="360"/>
    </w:p>
    <w:p w:rsidR="00551A59" w:rsidRPr="0086318A" w:rsidRDefault="00551A59" w:rsidP="00551A59">
      <w:pPr>
        <w:pStyle w:val="Paragraphedeliste"/>
        <w:spacing w:before="240" w:line="240" w:lineRule="auto"/>
        <w:ind w:left="0"/>
        <w:jc w:val="both"/>
        <w:rPr>
          <w:rFonts w:ascii="Times New Roman" w:hAnsi="Times New Roman"/>
        </w:rPr>
      </w:pPr>
      <w:r w:rsidRPr="0086318A">
        <w:rPr>
          <w:rFonts w:ascii="Times New Roman" w:hAnsi="Times New Roman"/>
          <w:noProof/>
          <w:bdr w:val="single" w:sz="4" w:space="0" w:color="auto"/>
          <w:lang w:eastAsia="fr-FR"/>
        </w:rPr>
        <w:drawing>
          <wp:inline distT="0" distB="0" distL="0" distR="0">
            <wp:extent cx="4318000" cy="1955800"/>
            <wp:effectExtent l="19050" t="0" r="25400" b="6350"/>
            <wp:docPr id="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51A59" w:rsidRPr="0086318A" w:rsidRDefault="00551A59" w:rsidP="00551A59">
      <w:pPr>
        <w:pStyle w:val="Paragraphedeliste"/>
        <w:spacing w:before="240" w:line="240" w:lineRule="auto"/>
        <w:ind w:left="0"/>
        <w:jc w:val="both"/>
        <w:rPr>
          <w:rFonts w:ascii="Times New Roman" w:hAnsi="Times New Roman"/>
          <w:i/>
        </w:rPr>
      </w:pPr>
      <w:r w:rsidRPr="0086318A">
        <w:rPr>
          <w:rFonts w:ascii="Times New Roman" w:eastAsia="Times New Roman" w:hAnsi="Times New Roman"/>
          <w:sz w:val="16"/>
          <w:szCs w:val="16"/>
          <w:lang w:eastAsia="fr-FR"/>
        </w:rPr>
        <w:t>Source : MEF : RIBA-Juillet 2013</w:t>
      </w:r>
    </w:p>
    <w:p w:rsidR="00B71C62" w:rsidRDefault="00B71C62" w:rsidP="007B0EAD">
      <w:pPr>
        <w:pStyle w:val="Paragraphedeliste"/>
        <w:spacing w:before="240" w:line="240" w:lineRule="auto"/>
        <w:jc w:val="both"/>
        <w:rPr>
          <w:rFonts w:ascii="Times New Roman" w:hAnsi="Times New Roman"/>
          <w:i/>
        </w:rPr>
        <w:sectPr w:rsidR="00B71C62" w:rsidSect="00DE5833">
          <w:pgSz w:w="11906" w:h="16838"/>
          <w:pgMar w:top="1417" w:right="1417" w:bottom="1417" w:left="1417" w:header="708" w:footer="708" w:gutter="0"/>
          <w:cols w:space="708"/>
          <w:docGrid w:linePitch="360"/>
        </w:sectPr>
      </w:pPr>
    </w:p>
    <w:p w:rsidR="0049083A" w:rsidRPr="00B71C62" w:rsidRDefault="0049083A" w:rsidP="00FC37D2">
      <w:pPr>
        <w:pStyle w:val="Titre4"/>
        <w:spacing w:after="240"/>
        <w:rPr>
          <w:rFonts w:ascii="Times New Roman" w:hAnsi="Times New Roman" w:cs="Times New Roman"/>
          <w:color w:val="auto"/>
          <w:sz w:val="24"/>
        </w:rPr>
      </w:pPr>
      <w:r w:rsidRPr="00B71C62">
        <w:rPr>
          <w:rFonts w:ascii="Times New Roman" w:hAnsi="Times New Roman" w:cs="Times New Roman"/>
          <w:color w:val="auto"/>
          <w:sz w:val="24"/>
        </w:rPr>
        <w:lastRenderedPageBreak/>
        <w:t>Entretien des bâtiments</w:t>
      </w:r>
      <w:r w:rsidR="00C435D7" w:rsidRPr="00B71C62">
        <w:rPr>
          <w:rFonts w:ascii="Times New Roman" w:hAnsi="Times New Roman" w:cs="Times New Roman"/>
          <w:color w:val="auto"/>
          <w:sz w:val="24"/>
        </w:rPr>
        <w:t xml:space="preserve"> administratifs</w:t>
      </w:r>
    </w:p>
    <w:tbl>
      <w:tblPr>
        <w:tblW w:w="8692" w:type="dxa"/>
        <w:tblInd w:w="60" w:type="dxa"/>
        <w:tblCellMar>
          <w:left w:w="70" w:type="dxa"/>
          <w:right w:w="70" w:type="dxa"/>
        </w:tblCellMar>
        <w:tblLook w:val="04A0"/>
      </w:tblPr>
      <w:tblGrid>
        <w:gridCol w:w="8692"/>
      </w:tblGrid>
      <w:tr w:rsidR="007F42D0" w:rsidRPr="007F42D0" w:rsidTr="00B11D1E">
        <w:trPr>
          <w:trHeight w:val="469"/>
        </w:trPr>
        <w:tc>
          <w:tcPr>
            <w:tcW w:w="869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F294D" w:rsidRDefault="000F294D" w:rsidP="00C435D7">
            <w:pPr>
              <w:spacing w:after="0"/>
              <w:jc w:val="both"/>
              <w:rPr>
                <w:rFonts w:ascii="Times New Roman" w:hAnsi="Times New Roman"/>
                <w:i/>
                <w:sz w:val="20"/>
                <w:szCs w:val="20"/>
              </w:rPr>
            </w:pPr>
            <w:r w:rsidRPr="00546A8B">
              <w:rPr>
                <w:rFonts w:ascii="Times New Roman" w:hAnsi="Times New Roman"/>
                <w:b/>
                <w:i/>
                <w:sz w:val="20"/>
                <w:szCs w:val="20"/>
              </w:rPr>
              <w:t>Note méthodologique</w:t>
            </w:r>
            <w:r>
              <w:rPr>
                <w:rFonts w:ascii="Times New Roman" w:hAnsi="Times New Roman"/>
                <w:i/>
                <w:sz w:val="20"/>
                <w:szCs w:val="20"/>
              </w:rPr>
              <w:t xml:space="preserve"> : </w:t>
            </w:r>
            <w:r w:rsidR="00C435D7">
              <w:rPr>
                <w:rFonts w:ascii="Times New Roman" w:hAnsi="Times New Roman"/>
                <w:i/>
                <w:sz w:val="20"/>
                <w:szCs w:val="20"/>
              </w:rPr>
              <w:t>la méthode utilisée pour</w:t>
            </w:r>
            <w:r w:rsidR="000F7377">
              <w:rPr>
                <w:rFonts w:ascii="Times New Roman" w:hAnsi="Times New Roman"/>
                <w:i/>
                <w:sz w:val="20"/>
                <w:szCs w:val="20"/>
              </w:rPr>
              <w:t xml:space="preserve"> l’analyse du volet « </w:t>
            </w:r>
            <w:r>
              <w:rPr>
                <w:rFonts w:ascii="Times New Roman" w:hAnsi="Times New Roman"/>
                <w:i/>
                <w:sz w:val="20"/>
                <w:szCs w:val="20"/>
              </w:rPr>
              <w:t>entretien des bâtiments administratifs</w:t>
            </w:r>
            <w:r w:rsidR="000F7377">
              <w:rPr>
                <w:rFonts w:ascii="Times New Roman" w:hAnsi="Times New Roman"/>
                <w:i/>
                <w:sz w:val="20"/>
                <w:szCs w:val="20"/>
              </w:rPr>
              <w:t> »</w:t>
            </w:r>
            <w:r>
              <w:rPr>
                <w:rFonts w:ascii="Times New Roman" w:hAnsi="Times New Roman"/>
                <w:i/>
                <w:sz w:val="20"/>
                <w:szCs w:val="20"/>
              </w:rPr>
              <w:t xml:space="preserve"> </w:t>
            </w:r>
            <w:r w:rsidR="00C435D7">
              <w:rPr>
                <w:rFonts w:ascii="Times New Roman" w:hAnsi="Times New Roman"/>
                <w:i/>
                <w:sz w:val="20"/>
                <w:szCs w:val="20"/>
              </w:rPr>
              <w:t xml:space="preserve">concerne les </w:t>
            </w:r>
            <w:r w:rsidR="000F7377">
              <w:rPr>
                <w:rFonts w:ascii="Times New Roman" w:hAnsi="Times New Roman"/>
                <w:i/>
                <w:sz w:val="20"/>
                <w:szCs w:val="20"/>
              </w:rPr>
              <w:t xml:space="preserve">structures </w:t>
            </w:r>
            <w:r w:rsidR="002477A5">
              <w:rPr>
                <w:rFonts w:ascii="Times New Roman" w:hAnsi="Times New Roman"/>
                <w:i/>
                <w:sz w:val="20"/>
                <w:szCs w:val="20"/>
              </w:rPr>
              <w:t xml:space="preserve">occupant </w:t>
            </w:r>
            <w:r w:rsidR="000F7377">
              <w:rPr>
                <w:rFonts w:ascii="Times New Roman" w:hAnsi="Times New Roman"/>
                <w:i/>
                <w:sz w:val="20"/>
                <w:szCs w:val="20"/>
              </w:rPr>
              <w:t xml:space="preserve">les bâtiments. </w:t>
            </w:r>
            <w:r w:rsidR="00B11D1E">
              <w:rPr>
                <w:rFonts w:ascii="Times New Roman" w:hAnsi="Times New Roman"/>
                <w:i/>
                <w:sz w:val="20"/>
                <w:szCs w:val="20"/>
              </w:rPr>
              <w:t>S</w:t>
            </w:r>
            <w:r>
              <w:rPr>
                <w:rFonts w:ascii="Times New Roman" w:hAnsi="Times New Roman"/>
                <w:i/>
                <w:sz w:val="20"/>
                <w:szCs w:val="20"/>
              </w:rPr>
              <w:t xml:space="preserve">i plusieurs structures habitent un même bâtiment, chaque structure a son contrat d’entretien </w:t>
            </w:r>
            <w:r w:rsidRPr="000F7377">
              <w:rPr>
                <w:rFonts w:ascii="Times New Roman" w:hAnsi="Times New Roman"/>
                <w:i/>
                <w:sz w:val="20"/>
                <w:szCs w:val="20"/>
              </w:rPr>
              <w:t>ou de location</w:t>
            </w:r>
            <w:r w:rsidR="00B11D1E">
              <w:rPr>
                <w:rFonts w:ascii="Times New Roman" w:hAnsi="Times New Roman"/>
                <w:i/>
                <w:sz w:val="20"/>
                <w:szCs w:val="20"/>
              </w:rPr>
              <w:t>, si ledit</w:t>
            </w:r>
            <w:r>
              <w:rPr>
                <w:rFonts w:ascii="Times New Roman" w:hAnsi="Times New Roman"/>
                <w:i/>
                <w:sz w:val="20"/>
                <w:szCs w:val="20"/>
              </w:rPr>
              <w:t xml:space="preserve"> bâtiment est pris en bail.</w:t>
            </w:r>
          </w:p>
          <w:p w:rsidR="007F42D0" w:rsidRPr="007F42D0" w:rsidRDefault="000F294D" w:rsidP="003A273F">
            <w:pPr>
              <w:spacing w:before="240" w:after="0" w:line="240" w:lineRule="auto"/>
              <w:rPr>
                <w:rFonts w:eastAsia="Times New Roman" w:cs="Calibri"/>
                <w:color w:val="000000"/>
                <w:lang w:eastAsia="fr-FR"/>
              </w:rPr>
            </w:pPr>
            <w:r>
              <w:rPr>
                <w:rFonts w:ascii="Times New Roman" w:hAnsi="Times New Roman"/>
                <w:i/>
                <w:sz w:val="20"/>
                <w:szCs w:val="20"/>
              </w:rPr>
              <w:t>L’an</w:t>
            </w:r>
            <w:r w:rsidR="00215F72">
              <w:rPr>
                <w:rFonts w:ascii="Times New Roman" w:hAnsi="Times New Roman"/>
                <w:i/>
                <w:sz w:val="20"/>
                <w:szCs w:val="20"/>
              </w:rPr>
              <w:t xml:space="preserve">alyse </w:t>
            </w:r>
            <w:r w:rsidR="00B94F8E">
              <w:rPr>
                <w:rFonts w:ascii="Times New Roman" w:hAnsi="Times New Roman"/>
                <w:i/>
                <w:sz w:val="20"/>
                <w:szCs w:val="20"/>
              </w:rPr>
              <w:t xml:space="preserve">du volet entretien des bâtiments administratifs </w:t>
            </w:r>
            <w:r w:rsidR="00215F72">
              <w:rPr>
                <w:rFonts w:ascii="Times New Roman" w:hAnsi="Times New Roman"/>
                <w:i/>
                <w:sz w:val="20"/>
                <w:szCs w:val="20"/>
              </w:rPr>
              <w:t xml:space="preserve">portera sur </w:t>
            </w:r>
            <w:r w:rsidR="00B94F8E">
              <w:rPr>
                <w:rFonts w:ascii="Times New Roman" w:hAnsi="Times New Roman"/>
                <w:i/>
                <w:sz w:val="20"/>
                <w:szCs w:val="20"/>
              </w:rPr>
              <w:t xml:space="preserve">un </w:t>
            </w:r>
            <w:r w:rsidR="00215F72">
              <w:rPr>
                <w:rFonts w:ascii="Times New Roman" w:hAnsi="Times New Roman"/>
                <w:i/>
                <w:sz w:val="20"/>
                <w:szCs w:val="20"/>
              </w:rPr>
              <w:t>effectif de 6</w:t>
            </w:r>
            <w:r w:rsidR="00B94F8E">
              <w:rPr>
                <w:rFonts w:ascii="Times New Roman" w:hAnsi="Times New Roman"/>
                <w:i/>
                <w:sz w:val="20"/>
                <w:szCs w:val="20"/>
              </w:rPr>
              <w:t xml:space="preserve"> </w:t>
            </w:r>
            <w:r w:rsidR="00215F72">
              <w:rPr>
                <w:rFonts w:ascii="Times New Roman" w:hAnsi="Times New Roman"/>
                <w:i/>
                <w:sz w:val="20"/>
                <w:szCs w:val="20"/>
              </w:rPr>
              <w:t xml:space="preserve">910 structures </w:t>
            </w:r>
            <w:r w:rsidR="002477A5">
              <w:rPr>
                <w:rFonts w:ascii="Times New Roman" w:hAnsi="Times New Roman"/>
                <w:i/>
                <w:sz w:val="20"/>
                <w:szCs w:val="20"/>
              </w:rPr>
              <w:t xml:space="preserve">et ne prendra </w:t>
            </w:r>
            <w:r w:rsidR="002A71AF">
              <w:rPr>
                <w:rFonts w:ascii="Times New Roman" w:hAnsi="Times New Roman"/>
                <w:i/>
                <w:sz w:val="20"/>
                <w:szCs w:val="20"/>
              </w:rPr>
              <w:t>e</w:t>
            </w:r>
            <w:r w:rsidR="002477A5">
              <w:rPr>
                <w:rFonts w:ascii="Times New Roman" w:hAnsi="Times New Roman"/>
                <w:i/>
                <w:sz w:val="20"/>
                <w:szCs w:val="20"/>
              </w:rPr>
              <w:t>n compte que les structures de l’administration centrale occupant les bâtiments. Ainsi</w:t>
            </w:r>
            <w:r w:rsidR="002A71AF">
              <w:rPr>
                <w:rFonts w:ascii="Times New Roman" w:hAnsi="Times New Roman"/>
                <w:i/>
                <w:sz w:val="20"/>
                <w:szCs w:val="20"/>
              </w:rPr>
              <w:t>,</w:t>
            </w:r>
            <w:r w:rsidR="002477A5">
              <w:rPr>
                <w:rFonts w:ascii="Times New Roman" w:hAnsi="Times New Roman"/>
                <w:i/>
                <w:sz w:val="20"/>
                <w:szCs w:val="20"/>
              </w:rPr>
              <w:t xml:space="preserve"> on a un effectif de 4</w:t>
            </w:r>
            <w:r w:rsidR="00C435D7">
              <w:rPr>
                <w:rFonts w:ascii="Times New Roman" w:hAnsi="Times New Roman"/>
                <w:i/>
                <w:sz w:val="20"/>
                <w:szCs w:val="20"/>
              </w:rPr>
              <w:t xml:space="preserve"> </w:t>
            </w:r>
            <w:r w:rsidR="002477A5">
              <w:rPr>
                <w:rFonts w:ascii="Times New Roman" w:hAnsi="Times New Roman"/>
                <w:i/>
                <w:sz w:val="20"/>
                <w:szCs w:val="20"/>
              </w:rPr>
              <w:t xml:space="preserve">898 dont </w:t>
            </w:r>
            <w:r w:rsidR="003A273F">
              <w:rPr>
                <w:rFonts w:ascii="Times New Roman" w:hAnsi="Times New Roman"/>
                <w:i/>
                <w:sz w:val="20"/>
                <w:szCs w:val="20"/>
              </w:rPr>
              <w:t>848 structures non concernées. Ce veut dire que l’analyse portera sur un effectif de 4</w:t>
            </w:r>
            <w:r w:rsidR="002A71AF">
              <w:rPr>
                <w:rFonts w:ascii="Times New Roman" w:hAnsi="Times New Roman"/>
                <w:i/>
                <w:sz w:val="20"/>
                <w:szCs w:val="20"/>
              </w:rPr>
              <w:t xml:space="preserve"> </w:t>
            </w:r>
            <w:r w:rsidR="003A273F">
              <w:rPr>
                <w:rFonts w:ascii="Times New Roman" w:hAnsi="Times New Roman"/>
                <w:i/>
                <w:sz w:val="20"/>
                <w:szCs w:val="20"/>
              </w:rPr>
              <w:t>050 structur</w:t>
            </w:r>
            <w:r w:rsidR="002A71AF">
              <w:rPr>
                <w:rFonts w:ascii="Times New Roman" w:hAnsi="Times New Roman"/>
                <w:i/>
                <w:sz w:val="20"/>
                <w:szCs w:val="20"/>
              </w:rPr>
              <w:t>es de l’administration centrale</w:t>
            </w:r>
            <w:r w:rsidR="00215F72">
              <w:rPr>
                <w:rFonts w:ascii="Times New Roman" w:hAnsi="Times New Roman"/>
                <w:i/>
                <w:sz w:val="20"/>
                <w:szCs w:val="20"/>
              </w:rPr>
              <w:t>.</w:t>
            </w:r>
            <w:r w:rsidRPr="006956A6">
              <w:rPr>
                <w:rFonts w:eastAsia="Times New Roman" w:cs="Calibri"/>
                <w:color w:val="000000"/>
                <w:lang w:eastAsia="fr-FR"/>
              </w:rPr>
              <w:t> </w:t>
            </w:r>
            <w:r w:rsidR="007F42D0" w:rsidRPr="007F42D0">
              <w:rPr>
                <w:rFonts w:eastAsia="Times New Roman" w:cs="Calibri"/>
                <w:color w:val="000000"/>
                <w:lang w:eastAsia="fr-FR"/>
              </w:rPr>
              <w:t> </w:t>
            </w:r>
          </w:p>
        </w:tc>
      </w:tr>
      <w:tr w:rsidR="007F42D0" w:rsidRPr="007F42D0" w:rsidTr="00B11D1E">
        <w:trPr>
          <w:trHeight w:val="309"/>
        </w:trPr>
        <w:tc>
          <w:tcPr>
            <w:tcW w:w="8692" w:type="dxa"/>
            <w:vMerge/>
            <w:tcBorders>
              <w:top w:val="single" w:sz="4" w:space="0" w:color="auto"/>
              <w:left w:val="single" w:sz="4" w:space="0" w:color="auto"/>
              <w:bottom w:val="single" w:sz="4" w:space="0" w:color="000000"/>
              <w:right w:val="single" w:sz="4" w:space="0" w:color="000000"/>
            </w:tcBorders>
            <w:vAlign w:val="center"/>
            <w:hideMark/>
          </w:tcPr>
          <w:p w:rsidR="007F42D0" w:rsidRPr="007F42D0" w:rsidRDefault="007F42D0" w:rsidP="007F42D0">
            <w:pPr>
              <w:spacing w:after="0" w:line="240" w:lineRule="auto"/>
              <w:rPr>
                <w:rFonts w:eastAsia="Times New Roman" w:cs="Calibri"/>
                <w:color w:val="000000"/>
                <w:lang w:eastAsia="fr-FR"/>
              </w:rPr>
            </w:pPr>
          </w:p>
        </w:tc>
      </w:tr>
      <w:tr w:rsidR="007F42D0" w:rsidRPr="007F42D0" w:rsidTr="00B11D1E">
        <w:trPr>
          <w:trHeight w:val="309"/>
        </w:trPr>
        <w:tc>
          <w:tcPr>
            <w:tcW w:w="8692" w:type="dxa"/>
            <w:vMerge/>
            <w:tcBorders>
              <w:top w:val="single" w:sz="4" w:space="0" w:color="auto"/>
              <w:left w:val="single" w:sz="4" w:space="0" w:color="auto"/>
              <w:bottom w:val="single" w:sz="4" w:space="0" w:color="000000"/>
              <w:right w:val="single" w:sz="4" w:space="0" w:color="000000"/>
            </w:tcBorders>
            <w:vAlign w:val="center"/>
            <w:hideMark/>
          </w:tcPr>
          <w:p w:rsidR="007F42D0" w:rsidRPr="007F42D0" w:rsidRDefault="007F42D0" w:rsidP="007F42D0">
            <w:pPr>
              <w:spacing w:after="0" w:line="240" w:lineRule="auto"/>
              <w:rPr>
                <w:rFonts w:eastAsia="Times New Roman" w:cs="Calibri"/>
                <w:color w:val="000000"/>
                <w:lang w:eastAsia="fr-FR"/>
              </w:rPr>
            </w:pPr>
          </w:p>
        </w:tc>
      </w:tr>
    </w:tbl>
    <w:p w:rsidR="00B94F8E" w:rsidRDefault="00B94F8E" w:rsidP="00C33342">
      <w:pPr>
        <w:spacing w:after="0"/>
        <w:jc w:val="both"/>
        <w:rPr>
          <w:rFonts w:ascii="Times New Roman" w:hAnsi="Times New Roman"/>
          <w:sz w:val="24"/>
        </w:rPr>
      </w:pPr>
    </w:p>
    <w:p w:rsidR="00C33342" w:rsidRDefault="00C33342" w:rsidP="00C33342">
      <w:pPr>
        <w:spacing w:after="0"/>
        <w:jc w:val="both"/>
        <w:rPr>
          <w:rFonts w:ascii="Times New Roman" w:hAnsi="Times New Roman"/>
          <w:sz w:val="24"/>
        </w:rPr>
      </w:pPr>
      <w:r w:rsidRPr="0086318A">
        <w:rPr>
          <w:rFonts w:ascii="Times New Roman" w:hAnsi="Times New Roman"/>
          <w:sz w:val="24"/>
        </w:rPr>
        <w:t xml:space="preserve">L’état d’entretien a une grande incidence sur la valeur de l’immeuble : un entretien négligé accroît la décrépitude de la construction ; </w:t>
      </w:r>
      <w:r w:rsidR="00B94F8E">
        <w:rPr>
          <w:rFonts w:ascii="Times New Roman" w:hAnsi="Times New Roman"/>
          <w:sz w:val="24"/>
        </w:rPr>
        <w:t>en revanche</w:t>
      </w:r>
      <w:r w:rsidRPr="0086318A">
        <w:rPr>
          <w:rFonts w:ascii="Times New Roman" w:hAnsi="Times New Roman"/>
          <w:sz w:val="24"/>
        </w:rPr>
        <w:t>, un entretien régulier corrige, en partie, la dépréciation résultant de l’âge de la construction.</w:t>
      </w:r>
    </w:p>
    <w:p w:rsidR="002A71AF" w:rsidRDefault="002A71AF" w:rsidP="00C33342">
      <w:pPr>
        <w:spacing w:after="0"/>
        <w:jc w:val="both"/>
        <w:rPr>
          <w:rFonts w:ascii="Times New Roman" w:hAnsi="Times New Roman"/>
          <w:sz w:val="24"/>
        </w:rPr>
      </w:pPr>
    </w:p>
    <w:p w:rsidR="002A71AF" w:rsidRPr="0086318A" w:rsidRDefault="002A71AF" w:rsidP="00C33342">
      <w:pPr>
        <w:spacing w:after="0"/>
        <w:jc w:val="both"/>
        <w:rPr>
          <w:rFonts w:ascii="Times New Roman" w:hAnsi="Times New Roman"/>
          <w:sz w:val="24"/>
        </w:rPr>
      </w:pPr>
      <w:r>
        <w:rPr>
          <w:rFonts w:ascii="Times New Roman" w:hAnsi="Times New Roman"/>
          <w:sz w:val="24"/>
        </w:rPr>
        <w:t xml:space="preserve">Dans ce cadre de ce recensement l’entretien de l’administration prend en compte le nettoyage des bâtiments, l’entretien du système électrique et de l’ascenseur. </w:t>
      </w:r>
    </w:p>
    <w:p w:rsidR="007B0EAD" w:rsidRPr="00B71C62" w:rsidRDefault="003533D0" w:rsidP="00FC37D2">
      <w:pPr>
        <w:pStyle w:val="Titre5"/>
        <w:rPr>
          <w:rFonts w:ascii="Times New Roman" w:hAnsi="Times New Roman" w:cs="Times New Roman"/>
          <w:b/>
          <w:i/>
          <w:color w:val="auto"/>
          <w:sz w:val="24"/>
        </w:rPr>
      </w:pPr>
      <w:r w:rsidRPr="00B71C62">
        <w:rPr>
          <w:rFonts w:ascii="Times New Roman" w:hAnsi="Times New Roman" w:cs="Times New Roman"/>
          <w:b/>
          <w:i/>
          <w:color w:val="auto"/>
          <w:sz w:val="24"/>
        </w:rPr>
        <w:t xml:space="preserve"> </w:t>
      </w:r>
      <w:r w:rsidR="00C33342" w:rsidRPr="00B71C62">
        <w:rPr>
          <w:rFonts w:ascii="Times New Roman" w:hAnsi="Times New Roman" w:cs="Times New Roman"/>
          <w:b/>
          <w:i/>
          <w:color w:val="auto"/>
          <w:sz w:val="24"/>
        </w:rPr>
        <w:t>E</w:t>
      </w:r>
      <w:r w:rsidR="007B0EAD" w:rsidRPr="00B71C62">
        <w:rPr>
          <w:rFonts w:ascii="Times New Roman" w:hAnsi="Times New Roman" w:cs="Times New Roman"/>
          <w:b/>
          <w:i/>
          <w:color w:val="auto"/>
          <w:sz w:val="24"/>
        </w:rPr>
        <w:t>ntretien</w:t>
      </w:r>
      <w:r w:rsidR="0049083A" w:rsidRPr="00B71C62">
        <w:rPr>
          <w:rFonts w:ascii="Times New Roman" w:hAnsi="Times New Roman" w:cs="Times New Roman"/>
          <w:b/>
          <w:i/>
          <w:color w:val="auto"/>
          <w:sz w:val="24"/>
        </w:rPr>
        <w:t xml:space="preserve"> et n</w:t>
      </w:r>
      <w:r w:rsidR="00E00651" w:rsidRPr="00B71C62">
        <w:rPr>
          <w:rFonts w:ascii="Times New Roman" w:hAnsi="Times New Roman" w:cs="Times New Roman"/>
          <w:b/>
          <w:i/>
          <w:color w:val="auto"/>
          <w:sz w:val="24"/>
        </w:rPr>
        <w:t>ettoyage</w:t>
      </w:r>
      <w:r w:rsidR="00B94F8E" w:rsidRPr="00B71C62">
        <w:rPr>
          <w:rFonts w:ascii="Times New Roman" w:hAnsi="Times New Roman" w:cs="Times New Roman"/>
          <w:b/>
          <w:i/>
          <w:color w:val="auto"/>
          <w:sz w:val="24"/>
        </w:rPr>
        <w:t xml:space="preserve"> des bâtiments</w:t>
      </w:r>
    </w:p>
    <w:p w:rsidR="000F2BAD" w:rsidRDefault="00B94F8E" w:rsidP="00B71C62">
      <w:pPr>
        <w:pStyle w:val="Paragraphedeliste"/>
        <w:spacing w:before="240"/>
        <w:ind w:left="0"/>
        <w:jc w:val="both"/>
        <w:rPr>
          <w:rFonts w:ascii="Times New Roman" w:hAnsi="Times New Roman"/>
          <w:sz w:val="24"/>
        </w:rPr>
      </w:pPr>
      <w:r>
        <w:rPr>
          <w:rFonts w:ascii="Times New Roman" w:hAnsi="Times New Roman"/>
          <w:sz w:val="24"/>
        </w:rPr>
        <w:t xml:space="preserve">Cet </w:t>
      </w:r>
      <w:r w:rsidR="00C33342" w:rsidRPr="0086318A">
        <w:rPr>
          <w:rFonts w:ascii="Times New Roman" w:hAnsi="Times New Roman"/>
          <w:sz w:val="24"/>
        </w:rPr>
        <w:t xml:space="preserve">entretien </w:t>
      </w:r>
      <w:r>
        <w:rPr>
          <w:rFonts w:ascii="Times New Roman" w:hAnsi="Times New Roman"/>
          <w:sz w:val="24"/>
        </w:rPr>
        <w:t xml:space="preserve">concerne l’hygiène </w:t>
      </w:r>
      <w:r w:rsidR="00C33342" w:rsidRPr="0086318A">
        <w:rPr>
          <w:rFonts w:ascii="Times New Roman" w:hAnsi="Times New Roman"/>
          <w:sz w:val="24"/>
        </w:rPr>
        <w:t>de l’intérieur</w:t>
      </w:r>
      <w:r w:rsidR="004C7FDD">
        <w:rPr>
          <w:rFonts w:ascii="Times New Roman" w:hAnsi="Times New Roman"/>
          <w:sz w:val="24"/>
        </w:rPr>
        <w:t xml:space="preserve"> du bâtiment (sol, meuble etc.)</w:t>
      </w:r>
      <w:r w:rsidR="00C33342" w:rsidRPr="0086318A">
        <w:rPr>
          <w:rFonts w:ascii="Times New Roman" w:hAnsi="Times New Roman"/>
          <w:sz w:val="24"/>
        </w:rPr>
        <w:t xml:space="preserve">. </w:t>
      </w:r>
      <w:r w:rsidR="000F2BAD" w:rsidRPr="0086318A">
        <w:rPr>
          <w:rFonts w:ascii="Times New Roman" w:hAnsi="Times New Roman"/>
          <w:sz w:val="24"/>
        </w:rPr>
        <w:t>Au cours du recensement des bâtiments, on a posé la question aux enquêtés pour savoir si le bâtiment qui leur sert de cadre de travail dispose d’</w:t>
      </w:r>
      <w:r w:rsidR="00215F72">
        <w:rPr>
          <w:rFonts w:ascii="Times New Roman" w:hAnsi="Times New Roman"/>
          <w:sz w:val="24"/>
        </w:rPr>
        <w:t>u</w:t>
      </w:r>
      <w:r w:rsidR="000F2BAD" w:rsidRPr="0086318A">
        <w:rPr>
          <w:rFonts w:ascii="Times New Roman" w:hAnsi="Times New Roman"/>
          <w:sz w:val="24"/>
        </w:rPr>
        <w:t>n contrat d’entretien et de</w:t>
      </w:r>
      <w:r>
        <w:rPr>
          <w:rFonts w:ascii="Times New Roman" w:hAnsi="Times New Roman"/>
          <w:sz w:val="24"/>
        </w:rPr>
        <w:t xml:space="preserve"> nettoyage</w:t>
      </w:r>
      <w:r w:rsidR="003A273F">
        <w:rPr>
          <w:rFonts w:ascii="Times New Roman" w:hAnsi="Times New Roman"/>
          <w:sz w:val="24"/>
        </w:rPr>
        <w:t xml:space="preserve"> d’une façon générale</w:t>
      </w:r>
      <w:r>
        <w:rPr>
          <w:rFonts w:ascii="Times New Roman" w:hAnsi="Times New Roman"/>
          <w:sz w:val="24"/>
        </w:rPr>
        <w:t>. Selon les résultats</w:t>
      </w:r>
      <w:r w:rsidR="000F2BAD" w:rsidRPr="0086318A">
        <w:rPr>
          <w:rFonts w:ascii="Times New Roman" w:hAnsi="Times New Roman"/>
          <w:sz w:val="24"/>
        </w:rPr>
        <w:t xml:space="preserve">, seulement </w:t>
      </w:r>
      <w:r w:rsidR="003A273F">
        <w:rPr>
          <w:rFonts w:ascii="Times New Roman" w:hAnsi="Times New Roman"/>
          <w:sz w:val="24"/>
        </w:rPr>
        <w:t>11</w:t>
      </w:r>
      <w:r w:rsidR="000F2BAD" w:rsidRPr="0086318A">
        <w:rPr>
          <w:rFonts w:ascii="Times New Roman" w:hAnsi="Times New Roman"/>
          <w:sz w:val="24"/>
        </w:rPr>
        <w:t>,</w:t>
      </w:r>
      <w:r w:rsidR="003A273F">
        <w:rPr>
          <w:rFonts w:ascii="Times New Roman" w:hAnsi="Times New Roman"/>
          <w:sz w:val="24"/>
        </w:rPr>
        <w:t>5</w:t>
      </w:r>
      <w:r w:rsidR="000F2BAD" w:rsidRPr="0086318A">
        <w:rPr>
          <w:rFonts w:ascii="Times New Roman" w:hAnsi="Times New Roman"/>
          <w:sz w:val="24"/>
        </w:rPr>
        <w:t>%</w:t>
      </w:r>
      <w:r w:rsidR="003A273F">
        <w:rPr>
          <w:rFonts w:ascii="Times New Roman" w:hAnsi="Times New Roman"/>
          <w:sz w:val="24"/>
        </w:rPr>
        <w:t xml:space="preserve"> (soit 465)</w:t>
      </w:r>
      <w:r w:rsidR="000F2BAD" w:rsidRPr="0086318A">
        <w:rPr>
          <w:rFonts w:ascii="Times New Roman" w:hAnsi="Times New Roman"/>
          <w:sz w:val="24"/>
        </w:rPr>
        <w:t xml:space="preserve"> des </w:t>
      </w:r>
      <w:r w:rsidR="00215F72">
        <w:rPr>
          <w:rFonts w:ascii="Times New Roman" w:hAnsi="Times New Roman"/>
          <w:sz w:val="24"/>
        </w:rPr>
        <w:t xml:space="preserve">structures ont </w:t>
      </w:r>
      <w:r w:rsidR="000F2BAD" w:rsidRPr="0086318A">
        <w:rPr>
          <w:rFonts w:ascii="Times New Roman" w:hAnsi="Times New Roman"/>
          <w:sz w:val="24"/>
        </w:rPr>
        <w:t>un contrat d’</w:t>
      </w:r>
      <w:r w:rsidR="00C25531" w:rsidRPr="0086318A">
        <w:rPr>
          <w:rFonts w:ascii="Times New Roman" w:hAnsi="Times New Roman"/>
          <w:sz w:val="24"/>
        </w:rPr>
        <w:t xml:space="preserve">entretien et de nettoyage contre </w:t>
      </w:r>
      <w:r w:rsidR="003A273F">
        <w:rPr>
          <w:rFonts w:ascii="Times New Roman" w:hAnsi="Times New Roman"/>
          <w:sz w:val="24"/>
        </w:rPr>
        <w:t>88</w:t>
      </w:r>
      <w:r w:rsidR="00C25531" w:rsidRPr="0086318A">
        <w:rPr>
          <w:rFonts w:ascii="Times New Roman" w:hAnsi="Times New Roman"/>
          <w:sz w:val="24"/>
        </w:rPr>
        <w:t>,</w:t>
      </w:r>
      <w:r w:rsidR="003A273F">
        <w:rPr>
          <w:rFonts w:ascii="Times New Roman" w:hAnsi="Times New Roman"/>
          <w:sz w:val="24"/>
        </w:rPr>
        <w:t>5</w:t>
      </w:r>
      <w:r w:rsidR="00C25531" w:rsidRPr="0086318A">
        <w:rPr>
          <w:rFonts w:ascii="Times New Roman" w:hAnsi="Times New Roman"/>
          <w:sz w:val="24"/>
        </w:rPr>
        <w:t xml:space="preserve">% </w:t>
      </w:r>
      <w:r w:rsidR="003A273F">
        <w:rPr>
          <w:rFonts w:ascii="Times New Roman" w:hAnsi="Times New Roman"/>
          <w:sz w:val="24"/>
        </w:rPr>
        <w:t>(soit 3</w:t>
      </w:r>
      <w:r w:rsidR="004E2065">
        <w:rPr>
          <w:rFonts w:ascii="Times New Roman" w:hAnsi="Times New Roman"/>
          <w:sz w:val="24"/>
        </w:rPr>
        <w:t xml:space="preserve"> </w:t>
      </w:r>
      <w:r w:rsidR="003A273F">
        <w:rPr>
          <w:rFonts w:ascii="Times New Roman" w:hAnsi="Times New Roman"/>
          <w:sz w:val="24"/>
        </w:rPr>
        <w:t xml:space="preserve">585) </w:t>
      </w:r>
      <w:r w:rsidR="001D1211" w:rsidRPr="0086318A">
        <w:rPr>
          <w:rFonts w:ascii="Times New Roman" w:hAnsi="Times New Roman"/>
          <w:sz w:val="24"/>
        </w:rPr>
        <w:t>q</w:t>
      </w:r>
      <w:r w:rsidR="00C25531" w:rsidRPr="0086318A">
        <w:rPr>
          <w:rFonts w:ascii="Times New Roman" w:hAnsi="Times New Roman"/>
          <w:sz w:val="24"/>
        </w:rPr>
        <w:t xml:space="preserve">ui </w:t>
      </w:r>
      <w:r w:rsidR="00215F72">
        <w:rPr>
          <w:rFonts w:ascii="Times New Roman" w:hAnsi="Times New Roman"/>
          <w:sz w:val="24"/>
        </w:rPr>
        <w:t>n’ont pas un</w:t>
      </w:r>
      <w:r w:rsidR="00C25531" w:rsidRPr="0086318A">
        <w:rPr>
          <w:rFonts w:ascii="Times New Roman" w:hAnsi="Times New Roman"/>
          <w:sz w:val="24"/>
        </w:rPr>
        <w:t xml:space="preserve"> contrat d’entretien et de nettoyage.</w:t>
      </w:r>
    </w:p>
    <w:p w:rsidR="00B803C4" w:rsidRDefault="00B803C4" w:rsidP="00C33342">
      <w:pPr>
        <w:pStyle w:val="Paragraphedeliste"/>
        <w:spacing w:before="240" w:line="240" w:lineRule="auto"/>
        <w:ind w:left="0"/>
        <w:jc w:val="both"/>
        <w:rPr>
          <w:rFonts w:ascii="Times New Roman" w:hAnsi="Times New Roman"/>
          <w:sz w:val="24"/>
        </w:rPr>
      </w:pPr>
    </w:p>
    <w:p w:rsidR="00AF5E3E" w:rsidRPr="009E456E" w:rsidRDefault="00AF5E3E" w:rsidP="009E456E">
      <w:pPr>
        <w:pStyle w:val="Paragraphedeliste"/>
        <w:spacing w:after="0" w:line="240" w:lineRule="auto"/>
        <w:ind w:left="0"/>
        <w:jc w:val="both"/>
        <w:rPr>
          <w:rStyle w:val="Titre1Car"/>
          <w:rFonts w:ascii="Times New Roman" w:hAnsi="Times New Roman" w:cs="Times New Roman"/>
          <w:b w:val="0"/>
          <w:i/>
          <w:color w:val="auto"/>
          <w:sz w:val="22"/>
        </w:rPr>
      </w:pPr>
      <w:bookmarkStart w:id="361" w:name="_Toc375619341"/>
      <w:bookmarkStart w:id="362" w:name="_Toc375622853"/>
      <w:bookmarkStart w:id="363" w:name="_Toc375622926"/>
      <w:bookmarkStart w:id="364" w:name="_Toc375625379"/>
      <w:bookmarkStart w:id="365" w:name="_Toc375646046"/>
      <w:r w:rsidRPr="009E456E">
        <w:rPr>
          <w:rStyle w:val="Titre1Car"/>
          <w:rFonts w:ascii="Times New Roman" w:hAnsi="Times New Roman" w:cs="Times New Roman"/>
          <w:b w:val="0"/>
          <w:i/>
          <w:color w:val="auto"/>
          <w:sz w:val="22"/>
        </w:rPr>
        <w:t>Graphique 3.</w:t>
      </w:r>
      <w:r w:rsidR="004E3FE6">
        <w:rPr>
          <w:rStyle w:val="Titre1Car"/>
          <w:rFonts w:ascii="Times New Roman" w:hAnsi="Times New Roman" w:cs="Times New Roman"/>
          <w:b w:val="0"/>
          <w:i/>
          <w:color w:val="auto"/>
          <w:sz w:val="22"/>
        </w:rPr>
        <w:t>4</w:t>
      </w:r>
      <w:r w:rsidRPr="009E456E">
        <w:rPr>
          <w:rStyle w:val="Titre1Car"/>
          <w:rFonts w:ascii="Times New Roman" w:hAnsi="Times New Roman" w:cs="Times New Roman"/>
          <w:b w:val="0"/>
          <w:i/>
          <w:color w:val="auto"/>
          <w:sz w:val="22"/>
        </w:rPr>
        <w:t xml:space="preserve"> : Proportion des </w:t>
      </w:r>
      <w:r w:rsidR="004214B1">
        <w:rPr>
          <w:rStyle w:val="Titre1Car"/>
          <w:rFonts w:ascii="Times New Roman" w:hAnsi="Times New Roman" w:cs="Times New Roman"/>
          <w:b w:val="0"/>
          <w:i/>
          <w:color w:val="auto"/>
          <w:sz w:val="22"/>
        </w:rPr>
        <w:t>structures</w:t>
      </w:r>
      <w:r w:rsidRPr="009E456E">
        <w:rPr>
          <w:rStyle w:val="Titre1Car"/>
          <w:rFonts w:ascii="Times New Roman" w:hAnsi="Times New Roman" w:cs="Times New Roman"/>
          <w:b w:val="0"/>
          <w:i/>
          <w:color w:val="auto"/>
          <w:sz w:val="22"/>
        </w:rPr>
        <w:t xml:space="preserve"> disposant d’un contrat d’entretien et de nettoyage</w:t>
      </w:r>
      <w:bookmarkEnd w:id="361"/>
      <w:bookmarkEnd w:id="362"/>
      <w:bookmarkEnd w:id="363"/>
      <w:bookmarkEnd w:id="364"/>
      <w:bookmarkEnd w:id="365"/>
    </w:p>
    <w:p w:rsidR="003E10AA" w:rsidRPr="0086318A" w:rsidRDefault="003E10AA" w:rsidP="003E10AA">
      <w:pPr>
        <w:pStyle w:val="Paragraphedeliste"/>
        <w:spacing w:before="240" w:line="240" w:lineRule="auto"/>
        <w:ind w:left="0"/>
        <w:jc w:val="both"/>
        <w:rPr>
          <w:rFonts w:ascii="Times New Roman" w:hAnsi="Times New Roman"/>
        </w:rPr>
      </w:pPr>
      <w:r w:rsidRPr="0086318A">
        <w:rPr>
          <w:rFonts w:ascii="Times New Roman" w:hAnsi="Times New Roman"/>
          <w:noProof/>
          <w:bdr w:val="single" w:sz="4" w:space="0" w:color="auto"/>
          <w:lang w:eastAsia="fr-FR"/>
        </w:rPr>
        <w:drawing>
          <wp:inline distT="0" distB="0" distL="0" distR="0">
            <wp:extent cx="4216400" cy="2070100"/>
            <wp:effectExtent l="19050" t="0" r="12700" b="635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43A55" w:rsidRPr="0086318A" w:rsidRDefault="00AF5E3E" w:rsidP="007B0EAD">
      <w:pPr>
        <w:pStyle w:val="Paragraphedeliste"/>
        <w:spacing w:before="240" w:line="240" w:lineRule="auto"/>
        <w:jc w:val="both"/>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Source : MEF : RIBA-Juillet 2013</w:t>
      </w:r>
    </w:p>
    <w:p w:rsidR="00B71C62" w:rsidRDefault="00B71C62" w:rsidP="007B0EAD">
      <w:pPr>
        <w:pStyle w:val="Paragraphedeliste"/>
        <w:spacing w:before="240" w:line="240" w:lineRule="auto"/>
        <w:jc w:val="both"/>
        <w:rPr>
          <w:rFonts w:ascii="Times New Roman" w:hAnsi="Times New Roman"/>
        </w:rPr>
        <w:sectPr w:rsidR="00B71C62" w:rsidSect="00DE5833">
          <w:pgSz w:w="11906" w:h="16838"/>
          <w:pgMar w:top="1417" w:right="1417" w:bottom="1417" w:left="1417" w:header="708" w:footer="708" w:gutter="0"/>
          <w:cols w:space="708"/>
          <w:docGrid w:linePitch="360"/>
        </w:sectPr>
      </w:pPr>
    </w:p>
    <w:p w:rsidR="00D14A87" w:rsidRPr="00B71C62" w:rsidRDefault="00C33342" w:rsidP="00FC37D2">
      <w:pPr>
        <w:pStyle w:val="Titre5"/>
        <w:rPr>
          <w:rFonts w:ascii="Times New Roman" w:hAnsi="Times New Roman" w:cs="Times New Roman"/>
          <w:b/>
          <w:i/>
          <w:color w:val="auto"/>
          <w:sz w:val="24"/>
        </w:rPr>
      </w:pPr>
      <w:r w:rsidRPr="00B71C62">
        <w:rPr>
          <w:rFonts w:ascii="Times New Roman" w:hAnsi="Times New Roman" w:cs="Times New Roman"/>
          <w:b/>
          <w:i/>
          <w:color w:val="auto"/>
          <w:sz w:val="24"/>
        </w:rPr>
        <w:lastRenderedPageBreak/>
        <w:t>Entretien du système électrique</w:t>
      </w:r>
    </w:p>
    <w:p w:rsidR="00C33342" w:rsidRPr="0086318A" w:rsidRDefault="00B94F8E" w:rsidP="00B71C62">
      <w:pPr>
        <w:pStyle w:val="Paragraphedeliste"/>
        <w:spacing w:before="240"/>
        <w:ind w:left="0"/>
        <w:jc w:val="both"/>
        <w:rPr>
          <w:rFonts w:ascii="Times New Roman" w:hAnsi="Times New Roman"/>
          <w:sz w:val="24"/>
        </w:rPr>
      </w:pPr>
      <w:r>
        <w:rPr>
          <w:rFonts w:ascii="Times New Roman" w:hAnsi="Times New Roman"/>
          <w:sz w:val="24"/>
        </w:rPr>
        <w:t xml:space="preserve">L’entretien du système électrique concerne </w:t>
      </w:r>
      <w:r w:rsidR="00C33342" w:rsidRPr="0086318A">
        <w:rPr>
          <w:rFonts w:ascii="Times New Roman" w:hAnsi="Times New Roman"/>
          <w:sz w:val="24"/>
        </w:rPr>
        <w:t>l’entretien du système d’électrification, du système de la climatisation et de l’entretien du réseau téléphonique et de l’internet.</w:t>
      </w:r>
      <w:r>
        <w:rPr>
          <w:rFonts w:ascii="Times New Roman" w:hAnsi="Times New Roman"/>
          <w:sz w:val="24"/>
        </w:rPr>
        <w:t xml:space="preserve"> </w:t>
      </w:r>
    </w:p>
    <w:p w:rsidR="00B94F8E" w:rsidRDefault="00B94F8E" w:rsidP="00C25531">
      <w:pPr>
        <w:pStyle w:val="Paragraphedeliste"/>
        <w:spacing w:before="240" w:line="240" w:lineRule="auto"/>
        <w:ind w:left="0"/>
        <w:jc w:val="both"/>
        <w:rPr>
          <w:rFonts w:ascii="Times New Roman" w:hAnsi="Times New Roman"/>
          <w:sz w:val="24"/>
        </w:rPr>
      </w:pPr>
    </w:p>
    <w:p w:rsidR="00F14523" w:rsidRPr="0086318A" w:rsidRDefault="00B94F8E" w:rsidP="00B71C62">
      <w:pPr>
        <w:pStyle w:val="Paragraphedeliste"/>
        <w:spacing w:before="240"/>
        <w:ind w:left="0"/>
        <w:jc w:val="both"/>
        <w:rPr>
          <w:rFonts w:ascii="Times New Roman" w:hAnsi="Times New Roman"/>
          <w:sz w:val="24"/>
        </w:rPr>
      </w:pPr>
      <w:r>
        <w:rPr>
          <w:rFonts w:ascii="Times New Roman" w:hAnsi="Times New Roman"/>
          <w:sz w:val="24"/>
        </w:rPr>
        <w:t>L</w:t>
      </w:r>
      <w:r w:rsidR="00C25531" w:rsidRPr="0086318A">
        <w:rPr>
          <w:rFonts w:ascii="Times New Roman" w:hAnsi="Times New Roman"/>
          <w:sz w:val="24"/>
        </w:rPr>
        <w:t xml:space="preserve">es contrats d’entretien du système électrique est quasiment inexistant. Seulement </w:t>
      </w:r>
      <w:r w:rsidR="00425B30">
        <w:rPr>
          <w:rFonts w:ascii="Times New Roman" w:hAnsi="Times New Roman"/>
          <w:sz w:val="24"/>
        </w:rPr>
        <w:t>3,6</w:t>
      </w:r>
      <w:r w:rsidR="00C25531" w:rsidRPr="0086318A">
        <w:rPr>
          <w:rFonts w:ascii="Times New Roman" w:hAnsi="Times New Roman"/>
          <w:sz w:val="24"/>
        </w:rPr>
        <w:t xml:space="preserve">% </w:t>
      </w:r>
      <w:r w:rsidR="00425B30">
        <w:rPr>
          <w:rFonts w:ascii="Times New Roman" w:hAnsi="Times New Roman"/>
          <w:sz w:val="24"/>
        </w:rPr>
        <w:t xml:space="preserve">(soit un effectif de 133) </w:t>
      </w:r>
      <w:r w:rsidR="004214B1">
        <w:rPr>
          <w:rFonts w:ascii="Times New Roman" w:hAnsi="Times New Roman"/>
          <w:sz w:val="24"/>
        </w:rPr>
        <w:t xml:space="preserve">des structures </w:t>
      </w:r>
      <w:r w:rsidR="00C25531" w:rsidRPr="0086318A">
        <w:rPr>
          <w:rFonts w:ascii="Times New Roman" w:hAnsi="Times New Roman"/>
          <w:sz w:val="24"/>
        </w:rPr>
        <w:t xml:space="preserve">disposent d’un contrat d’entretien du système d’électrification contre </w:t>
      </w:r>
      <w:r w:rsidR="00425B30">
        <w:rPr>
          <w:rFonts w:ascii="Times New Roman" w:hAnsi="Times New Roman"/>
          <w:sz w:val="24"/>
        </w:rPr>
        <w:t>3</w:t>
      </w:r>
      <w:r w:rsidR="00C25531" w:rsidRPr="0086318A">
        <w:rPr>
          <w:rFonts w:ascii="Times New Roman" w:hAnsi="Times New Roman"/>
          <w:sz w:val="24"/>
        </w:rPr>
        <w:t>,</w:t>
      </w:r>
      <w:r w:rsidR="00425B30">
        <w:rPr>
          <w:rFonts w:ascii="Times New Roman" w:hAnsi="Times New Roman"/>
          <w:sz w:val="24"/>
        </w:rPr>
        <w:t>5</w:t>
      </w:r>
      <w:r w:rsidR="00C25531" w:rsidRPr="0086318A">
        <w:rPr>
          <w:rFonts w:ascii="Times New Roman" w:hAnsi="Times New Roman"/>
          <w:sz w:val="24"/>
        </w:rPr>
        <w:t>%</w:t>
      </w:r>
      <w:r w:rsidR="00425B30">
        <w:rPr>
          <w:rFonts w:ascii="Times New Roman" w:hAnsi="Times New Roman"/>
          <w:sz w:val="24"/>
        </w:rPr>
        <w:t xml:space="preserve"> (soit un effectif de 130 structures) </w:t>
      </w:r>
      <w:r w:rsidR="00C25531" w:rsidRPr="0086318A">
        <w:rPr>
          <w:rFonts w:ascii="Times New Roman" w:hAnsi="Times New Roman"/>
          <w:sz w:val="24"/>
        </w:rPr>
        <w:t xml:space="preserve"> qui disposent d’un contrat d’entretien du système de climatisation et </w:t>
      </w:r>
      <w:r w:rsidR="00425B30">
        <w:rPr>
          <w:rFonts w:ascii="Times New Roman" w:hAnsi="Times New Roman"/>
          <w:sz w:val="24"/>
        </w:rPr>
        <w:t>2</w:t>
      </w:r>
      <w:r w:rsidR="00C25531" w:rsidRPr="0086318A">
        <w:rPr>
          <w:rFonts w:ascii="Times New Roman" w:hAnsi="Times New Roman"/>
          <w:sz w:val="24"/>
        </w:rPr>
        <w:t>,</w:t>
      </w:r>
      <w:r w:rsidR="00425B30">
        <w:rPr>
          <w:rFonts w:ascii="Times New Roman" w:hAnsi="Times New Roman"/>
          <w:sz w:val="24"/>
        </w:rPr>
        <w:t>4</w:t>
      </w:r>
      <w:r w:rsidR="00C25531" w:rsidRPr="0086318A">
        <w:rPr>
          <w:rFonts w:ascii="Times New Roman" w:hAnsi="Times New Roman"/>
          <w:sz w:val="24"/>
        </w:rPr>
        <w:t>%</w:t>
      </w:r>
      <w:r w:rsidR="00425B30">
        <w:rPr>
          <w:rFonts w:ascii="Times New Roman" w:hAnsi="Times New Roman"/>
          <w:sz w:val="24"/>
        </w:rPr>
        <w:t xml:space="preserve"> (soit 89 structures)</w:t>
      </w:r>
      <w:r w:rsidR="00C25531" w:rsidRPr="0086318A">
        <w:rPr>
          <w:rFonts w:ascii="Times New Roman" w:hAnsi="Times New Roman"/>
          <w:sz w:val="24"/>
        </w:rPr>
        <w:t xml:space="preserve"> d’un contrat d’entretien du réseau téléphonique et internet</w:t>
      </w:r>
      <w:r w:rsidR="004214B1">
        <w:rPr>
          <w:rFonts w:ascii="Times New Roman" w:hAnsi="Times New Roman"/>
          <w:sz w:val="24"/>
        </w:rPr>
        <w:t xml:space="preserve"> </w:t>
      </w:r>
      <w:r w:rsidR="00425B30">
        <w:rPr>
          <w:rFonts w:ascii="Times New Roman" w:hAnsi="Times New Roman"/>
          <w:sz w:val="24"/>
        </w:rPr>
        <w:t xml:space="preserve">pour les bâtiments </w:t>
      </w:r>
      <w:r w:rsidR="004214B1">
        <w:rPr>
          <w:rFonts w:ascii="Times New Roman" w:hAnsi="Times New Roman"/>
          <w:sz w:val="24"/>
        </w:rPr>
        <w:t>qu’elles occupent.</w:t>
      </w:r>
      <w:r>
        <w:rPr>
          <w:rFonts w:ascii="Times New Roman" w:hAnsi="Times New Roman"/>
          <w:sz w:val="24"/>
        </w:rPr>
        <w:t xml:space="preserve"> Au total 9,</w:t>
      </w:r>
      <w:r w:rsidR="00425B30">
        <w:rPr>
          <w:rFonts w:ascii="Times New Roman" w:hAnsi="Times New Roman"/>
          <w:sz w:val="24"/>
        </w:rPr>
        <w:t>5</w:t>
      </w:r>
      <w:r>
        <w:rPr>
          <w:rFonts w:ascii="Times New Roman" w:hAnsi="Times New Roman"/>
          <w:sz w:val="24"/>
        </w:rPr>
        <w:t>%</w:t>
      </w:r>
      <w:r w:rsidR="00862903">
        <w:rPr>
          <w:rFonts w:ascii="Times New Roman" w:hAnsi="Times New Roman"/>
          <w:sz w:val="24"/>
        </w:rPr>
        <w:t xml:space="preserve"> des </w:t>
      </w:r>
      <w:r w:rsidR="0023648A">
        <w:rPr>
          <w:rFonts w:ascii="Times New Roman" w:hAnsi="Times New Roman"/>
          <w:sz w:val="24"/>
        </w:rPr>
        <w:t xml:space="preserve">structures </w:t>
      </w:r>
      <w:r w:rsidR="00862903">
        <w:rPr>
          <w:rFonts w:ascii="Times New Roman" w:hAnsi="Times New Roman"/>
          <w:sz w:val="24"/>
        </w:rPr>
        <w:t>disposent de contrat d’entretien du système électrique</w:t>
      </w:r>
      <w:r w:rsidR="0023648A">
        <w:rPr>
          <w:rFonts w:ascii="Times New Roman" w:hAnsi="Times New Roman"/>
          <w:sz w:val="24"/>
        </w:rPr>
        <w:t>.</w:t>
      </w:r>
    </w:p>
    <w:p w:rsidR="0093073B" w:rsidRDefault="0093073B" w:rsidP="00C25531">
      <w:pPr>
        <w:pStyle w:val="Paragraphedeliste"/>
        <w:spacing w:before="240" w:line="240" w:lineRule="auto"/>
        <w:ind w:left="0"/>
        <w:jc w:val="both"/>
        <w:rPr>
          <w:rFonts w:ascii="Times New Roman" w:hAnsi="Times New Roman"/>
          <w:sz w:val="24"/>
        </w:rPr>
      </w:pPr>
    </w:p>
    <w:p w:rsidR="00F14523" w:rsidRPr="009E456E" w:rsidRDefault="00F14523" w:rsidP="009E456E">
      <w:pPr>
        <w:pStyle w:val="Paragraphedeliste"/>
        <w:spacing w:after="0" w:line="240" w:lineRule="auto"/>
        <w:ind w:left="0"/>
        <w:jc w:val="both"/>
        <w:rPr>
          <w:rStyle w:val="Titre1Car"/>
          <w:rFonts w:ascii="Times New Roman" w:hAnsi="Times New Roman" w:cs="Times New Roman"/>
          <w:b w:val="0"/>
          <w:i/>
          <w:color w:val="auto"/>
          <w:sz w:val="22"/>
        </w:rPr>
      </w:pPr>
      <w:bookmarkStart w:id="366" w:name="_Toc375619342"/>
      <w:bookmarkStart w:id="367" w:name="_Toc375622854"/>
      <w:bookmarkStart w:id="368" w:name="_Toc375622927"/>
      <w:bookmarkStart w:id="369" w:name="_Toc375625380"/>
      <w:bookmarkStart w:id="370" w:name="_Toc375646047"/>
      <w:r w:rsidRPr="009E456E">
        <w:rPr>
          <w:rStyle w:val="Titre1Car"/>
          <w:rFonts w:ascii="Times New Roman" w:hAnsi="Times New Roman" w:cs="Times New Roman"/>
          <w:b w:val="0"/>
          <w:i/>
          <w:color w:val="auto"/>
          <w:sz w:val="22"/>
        </w:rPr>
        <w:t>Graphique 3. </w:t>
      </w:r>
      <w:r w:rsidR="004E3FE6">
        <w:rPr>
          <w:rStyle w:val="Titre1Car"/>
          <w:rFonts w:ascii="Times New Roman" w:hAnsi="Times New Roman" w:cs="Times New Roman"/>
          <w:b w:val="0"/>
          <w:i/>
          <w:color w:val="auto"/>
          <w:sz w:val="22"/>
        </w:rPr>
        <w:t>5</w:t>
      </w:r>
      <w:r w:rsidR="006B26F9" w:rsidRPr="009E456E">
        <w:rPr>
          <w:rStyle w:val="Titre1Car"/>
          <w:rFonts w:ascii="Times New Roman" w:hAnsi="Times New Roman" w:cs="Times New Roman"/>
          <w:b w:val="0"/>
          <w:i/>
          <w:color w:val="auto"/>
          <w:sz w:val="22"/>
        </w:rPr>
        <w:t> </w:t>
      </w:r>
      <w:r w:rsidRPr="009E456E">
        <w:rPr>
          <w:rStyle w:val="Titre1Car"/>
          <w:rFonts w:ascii="Times New Roman" w:hAnsi="Times New Roman" w:cs="Times New Roman"/>
          <w:b w:val="0"/>
          <w:i/>
          <w:color w:val="auto"/>
          <w:sz w:val="22"/>
        </w:rPr>
        <w:t>: Proportion</w:t>
      </w:r>
      <w:r w:rsidR="00862903">
        <w:rPr>
          <w:rStyle w:val="Titre1Car"/>
          <w:rFonts w:ascii="Times New Roman" w:hAnsi="Times New Roman" w:cs="Times New Roman"/>
          <w:b w:val="0"/>
          <w:i/>
          <w:color w:val="auto"/>
          <w:sz w:val="22"/>
        </w:rPr>
        <w:t xml:space="preserve"> (%)</w:t>
      </w:r>
      <w:r w:rsidRPr="009E456E">
        <w:rPr>
          <w:rStyle w:val="Titre1Car"/>
          <w:rFonts w:ascii="Times New Roman" w:hAnsi="Times New Roman" w:cs="Times New Roman"/>
          <w:b w:val="0"/>
          <w:i/>
          <w:color w:val="auto"/>
          <w:sz w:val="22"/>
        </w:rPr>
        <w:t xml:space="preserve"> des </w:t>
      </w:r>
      <w:r w:rsidR="00B324DD">
        <w:rPr>
          <w:rStyle w:val="Titre1Car"/>
          <w:rFonts w:ascii="Times New Roman" w:hAnsi="Times New Roman" w:cs="Times New Roman"/>
          <w:b w:val="0"/>
          <w:i/>
          <w:color w:val="auto"/>
          <w:sz w:val="22"/>
        </w:rPr>
        <w:t xml:space="preserve">structures </w:t>
      </w:r>
      <w:r w:rsidRPr="009E456E">
        <w:rPr>
          <w:rStyle w:val="Titre1Car"/>
          <w:rFonts w:ascii="Times New Roman" w:hAnsi="Times New Roman" w:cs="Times New Roman"/>
          <w:b w:val="0"/>
          <w:i/>
          <w:color w:val="auto"/>
          <w:sz w:val="22"/>
        </w:rPr>
        <w:t>disposant d’un contrat d’entretien du système d’électrification</w:t>
      </w:r>
      <w:bookmarkEnd w:id="366"/>
      <w:bookmarkEnd w:id="367"/>
      <w:bookmarkEnd w:id="368"/>
      <w:bookmarkEnd w:id="369"/>
      <w:bookmarkEnd w:id="370"/>
    </w:p>
    <w:p w:rsidR="00644CF1" w:rsidRPr="0086318A" w:rsidRDefault="00644CF1" w:rsidP="00644CF1">
      <w:pPr>
        <w:pStyle w:val="Paragraphedeliste"/>
        <w:spacing w:before="240" w:line="240" w:lineRule="auto"/>
        <w:ind w:left="0"/>
        <w:jc w:val="both"/>
        <w:rPr>
          <w:rFonts w:ascii="Times New Roman" w:hAnsi="Times New Roman"/>
        </w:rPr>
      </w:pPr>
      <w:r w:rsidRPr="0086318A">
        <w:rPr>
          <w:rFonts w:ascii="Times New Roman" w:hAnsi="Times New Roman"/>
          <w:noProof/>
          <w:bdr w:val="single" w:sz="4" w:space="0" w:color="auto"/>
          <w:lang w:eastAsia="fr-FR"/>
        </w:rPr>
        <w:drawing>
          <wp:inline distT="0" distB="0" distL="0" distR="0">
            <wp:extent cx="5457190" cy="2041451"/>
            <wp:effectExtent l="19050" t="0" r="10160" b="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44CF1" w:rsidRPr="0086318A" w:rsidRDefault="00AF5E3E" w:rsidP="003B7DE7">
      <w:pPr>
        <w:pStyle w:val="Paragraphedeliste"/>
        <w:spacing w:before="240" w:line="240" w:lineRule="auto"/>
        <w:ind w:left="0"/>
        <w:jc w:val="both"/>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Source</w:t>
      </w:r>
      <w:r w:rsidR="006B26F9" w:rsidRPr="0086318A">
        <w:rPr>
          <w:rFonts w:ascii="Times New Roman" w:eastAsia="Times New Roman" w:hAnsi="Times New Roman"/>
          <w:sz w:val="16"/>
          <w:szCs w:val="16"/>
          <w:lang w:eastAsia="fr-FR"/>
        </w:rPr>
        <w:t> </w:t>
      </w:r>
      <w:r w:rsidRPr="0086318A">
        <w:rPr>
          <w:rFonts w:ascii="Times New Roman" w:eastAsia="Times New Roman" w:hAnsi="Times New Roman"/>
          <w:sz w:val="16"/>
          <w:szCs w:val="16"/>
          <w:lang w:eastAsia="fr-FR"/>
        </w:rPr>
        <w:t>: MEF</w:t>
      </w:r>
      <w:r w:rsidR="006B26F9" w:rsidRPr="0086318A">
        <w:rPr>
          <w:rFonts w:ascii="Times New Roman" w:eastAsia="Times New Roman" w:hAnsi="Times New Roman"/>
          <w:sz w:val="16"/>
          <w:szCs w:val="16"/>
          <w:lang w:eastAsia="fr-FR"/>
        </w:rPr>
        <w:t> </w:t>
      </w:r>
      <w:r w:rsidRPr="0086318A">
        <w:rPr>
          <w:rFonts w:ascii="Times New Roman" w:eastAsia="Times New Roman" w:hAnsi="Times New Roman"/>
          <w:sz w:val="16"/>
          <w:szCs w:val="16"/>
          <w:lang w:eastAsia="fr-FR"/>
        </w:rPr>
        <w:t>: RIBA-Juillet 2013</w:t>
      </w:r>
    </w:p>
    <w:p w:rsidR="00AF5E3E" w:rsidRPr="0086318A" w:rsidRDefault="00AF5E3E" w:rsidP="007B0EAD">
      <w:pPr>
        <w:pStyle w:val="Paragraphedeliste"/>
        <w:spacing w:before="240" w:line="240" w:lineRule="auto"/>
        <w:jc w:val="both"/>
        <w:rPr>
          <w:rFonts w:ascii="Times New Roman" w:hAnsi="Times New Roman"/>
          <w:i/>
        </w:rPr>
      </w:pPr>
    </w:p>
    <w:p w:rsidR="00D14A87" w:rsidRPr="00D469DC" w:rsidRDefault="003533D0" w:rsidP="00FC37D2">
      <w:pPr>
        <w:pStyle w:val="Titre5"/>
        <w:rPr>
          <w:b/>
          <w:i/>
          <w:color w:val="auto"/>
        </w:rPr>
      </w:pPr>
      <w:r w:rsidRPr="00D469DC">
        <w:rPr>
          <w:b/>
          <w:i/>
          <w:color w:val="auto"/>
        </w:rPr>
        <w:t xml:space="preserve"> </w:t>
      </w:r>
      <w:r w:rsidR="00E00651" w:rsidRPr="00D469DC">
        <w:rPr>
          <w:b/>
          <w:i/>
          <w:color w:val="auto"/>
        </w:rPr>
        <w:t>Maintenance</w:t>
      </w:r>
      <w:r w:rsidR="002A71AF" w:rsidRPr="00D469DC">
        <w:rPr>
          <w:b/>
          <w:i/>
          <w:color w:val="auto"/>
        </w:rPr>
        <w:t xml:space="preserve"> de l’ascenseur</w:t>
      </w:r>
      <w:r w:rsidR="00B919A3">
        <w:rPr>
          <w:b/>
          <w:i/>
          <w:color w:val="auto"/>
        </w:rPr>
        <w:t xml:space="preserve"> des bâtiments</w:t>
      </w:r>
    </w:p>
    <w:p w:rsidR="00862903" w:rsidRDefault="00862903" w:rsidP="000071C4">
      <w:pPr>
        <w:pStyle w:val="Paragraphedeliste"/>
        <w:spacing w:after="0" w:line="240" w:lineRule="auto"/>
        <w:ind w:left="0"/>
        <w:jc w:val="both"/>
        <w:rPr>
          <w:rFonts w:ascii="Times New Roman" w:hAnsi="Times New Roman"/>
          <w:sz w:val="24"/>
        </w:rPr>
      </w:pPr>
    </w:p>
    <w:tbl>
      <w:tblPr>
        <w:tblW w:w="8692" w:type="dxa"/>
        <w:tblInd w:w="60" w:type="dxa"/>
        <w:tblCellMar>
          <w:left w:w="70" w:type="dxa"/>
          <w:right w:w="70" w:type="dxa"/>
        </w:tblCellMar>
        <w:tblLook w:val="04A0"/>
      </w:tblPr>
      <w:tblGrid>
        <w:gridCol w:w="8692"/>
      </w:tblGrid>
      <w:tr w:rsidR="00862903" w:rsidRPr="007F42D0" w:rsidTr="008C5E7D">
        <w:trPr>
          <w:trHeight w:val="309"/>
        </w:trPr>
        <w:tc>
          <w:tcPr>
            <w:tcW w:w="869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862903" w:rsidRDefault="00862903" w:rsidP="002A71AF">
            <w:pPr>
              <w:spacing w:after="0"/>
              <w:jc w:val="both"/>
              <w:rPr>
                <w:rFonts w:ascii="Times New Roman" w:hAnsi="Times New Roman"/>
                <w:i/>
                <w:sz w:val="20"/>
                <w:szCs w:val="20"/>
              </w:rPr>
            </w:pPr>
            <w:r w:rsidRPr="00546A8B">
              <w:rPr>
                <w:rFonts w:ascii="Times New Roman" w:hAnsi="Times New Roman"/>
                <w:b/>
                <w:i/>
                <w:sz w:val="20"/>
                <w:szCs w:val="20"/>
              </w:rPr>
              <w:t>Note méthodologique</w:t>
            </w:r>
            <w:r>
              <w:rPr>
                <w:rFonts w:ascii="Times New Roman" w:hAnsi="Times New Roman"/>
                <w:i/>
                <w:sz w:val="20"/>
                <w:szCs w:val="20"/>
              </w:rPr>
              <w:t> : L</w:t>
            </w:r>
            <w:r w:rsidR="002A71AF">
              <w:rPr>
                <w:rFonts w:ascii="Times New Roman" w:hAnsi="Times New Roman"/>
                <w:i/>
                <w:sz w:val="20"/>
                <w:szCs w:val="20"/>
              </w:rPr>
              <w:t xml:space="preserve">es calculs ont effectués </w:t>
            </w:r>
            <w:r>
              <w:rPr>
                <w:rFonts w:ascii="Times New Roman" w:hAnsi="Times New Roman"/>
                <w:i/>
                <w:sz w:val="20"/>
                <w:szCs w:val="20"/>
              </w:rPr>
              <w:t xml:space="preserve">sur un effectif de 6 </w:t>
            </w:r>
            <w:r w:rsidR="003070CD">
              <w:rPr>
                <w:rFonts w:ascii="Times New Roman" w:hAnsi="Times New Roman"/>
                <w:i/>
                <w:sz w:val="20"/>
                <w:szCs w:val="20"/>
              </w:rPr>
              <w:t>897</w:t>
            </w:r>
            <w:r>
              <w:rPr>
                <w:rFonts w:ascii="Times New Roman" w:hAnsi="Times New Roman"/>
                <w:i/>
                <w:sz w:val="20"/>
                <w:szCs w:val="20"/>
              </w:rPr>
              <w:t xml:space="preserve"> </w:t>
            </w:r>
            <w:r w:rsidR="003070CD">
              <w:rPr>
                <w:rFonts w:ascii="Times New Roman" w:hAnsi="Times New Roman"/>
                <w:i/>
                <w:sz w:val="20"/>
                <w:szCs w:val="20"/>
              </w:rPr>
              <w:t>bâtiments</w:t>
            </w:r>
            <w:r w:rsidR="002A71AF">
              <w:rPr>
                <w:rFonts w:ascii="Times New Roman" w:hAnsi="Times New Roman"/>
                <w:i/>
                <w:sz w:val="20"/>
                <w:szCs w:val="20"/>
              </w:rPr>
              <w:t>,</w:t>
            </w:r>
            <w:r w:rsidR="003070CD">
              <w:rPr>
                <w:rFonts w:ascii="Times New Roman" w:hAnsi="Times New Roman"/>
                <w:i/>
                <w:sz w:val="20"/>
                <w:szCs w:val="20"/>
              </w:rPr>
              <w:t xml:space="preserve"> </w:t>
            </w:r>
            <w:r>
              <w:rPr>
                <w:rFonts w:ascii="Times New Roman" w:hAnsi="Times New Roman"/>
                <w:i/>
                <w:sz w:val="20"/>
                <w:szCs w:val="20"/>
              </w:rPr>
              <w:t xml:space="preserve">puisque le contrat d’entretien </w:t>
            </w:r>
            <w:r w:rsidR="00601769">
              <w:rPr>
                <w:rFonts w:ascii="Times New Roman" w:hAnsi="Times New Roman"/>
                <w:i/>
                <w:sz w:val="20"/>
                <w:szCs w:val="20"/>
              </w:rPr>
              <w:t xml:space="preserve">des ascenseurs </w:t>
            </w:r>
            <w:r w:rsidR="003070CD">
              <w:rPr>
                <w:rFonts w:ascii="Times New Roman" w:hAnsi="Times New Roman"/>
                <w:i/>
                <w:sz w:val="20"/>
                <w:szCs w:val="20"/>
              </w:rPr>
              <w:t xml:space="preserve">ne peut être signé par deux structures occupant un même bâtiment. </w:t>
            </w:r>
          </w:p>
          <w:p w:rsidR="002A71AF" w:rsidRDefault="002A71AF" w:rsidP="009B7CF6">
            <w:pPr>
              <w:spacing w:after="0"/>
              <w:rPr>
                <w:rFonts w:ascii="Times New Roman" w:hAnsi="Times New Roman"/>
                <w:i/>
                <w:sz w:val="20"/>
                <w:szCs w:val="20"/>
              </w:rPr>
            </w:pPr>
          </w:p>
          <w:p w:rsidR="003070CD" w:rsidRPr="007F42D0" w:rsidRDefault="003070CD" w:rsidP="004E2065">
            <w:pPr>
              <w:spacing w:after="0"/>
              <w:rPr>
                <w:rFonts w:eastAsia="Times New Roman" w:cs="Calibri"/>
                <w:color w:val="000000"/>
                <w:lang w:eastAsia="fr-FR"/>
              </w:rPr>
            </w:pPr>
            <w:r>
              <w:rPr>
                <w:rFonts w:ascii="Times New Roman" w:hAnsi="Times New Roman"/>
                <w:i/>
                <w:sz w:val="20"/>
                <w:szCs w:val="20"/>
              </w:rPr>
              <w:t xml:space="preserve">L’analyse portera sur </w:t>
            </w:r>
            <w:r w:rsidR="00F968D6">
              <w:rPr>
                <w:rFonts w:ascii="Times New Roman" w:hAnsi="Times New Roman"/>
                <w:i/>
                <w:sz w:val="20"/>
                <w:szCs w:val="20"/>
              </w:rPr>
              <w:t xml:space="preserve">tous les bâtiments administratifs </w:t>
            </w:r>
            <w:r>
              <w:rPr>
                <w:rFonts w:ascii="Times New Roman" w:hAnsi="Times New Roman"/>
                <w:i/>
                <w:sz w:val="20"/>
                <w:szCs w:val="20"/>
              </w:rPr>
              <w:t>d</w:t>
            </w:r>
            <w:r w:rsidR="001214A2">
              <w:rPr>
                <w:rFonts w:ascii="Times New Roman" w:hAnsi="Times New Roman"/>
                <w:i/>
                <w:sz w:val="20"/>
                <w:szCs w:val="20"/>
              </w:rPr>
              <w:t>ont le nombre d’étages est supérieur ou égal à trois (3)</w:t>
            </w:r>
            <w:r>
              <w:rPr>
                <w:rFonts w:ascii="Times New Roman" w:hAnsi="Times New Roman"/>
                <w:i/>
                <w:sz w:val="20"/>
                <w:szCs w:val="20"/>
              </w:rPr>
              <w:t>.</w:t>
            </w:r>
            <w:r w:rsidR="001214A2">
              <w:rPr>
                <w:rFonts w:ascii="Times New Roman" w:hAnsi="Times New Roman"/>
                <w:i/>
                <w:sz w:val="20"/>
                <w:szCs w:val="20"/>
              </w:rPr>
              <w:t xml:space="preserve"> </w:t>
            </w:r>
            <w:r w:rsidR="00F968D6">
              <w:rPr>
                <w:rFonts w:ascii="Times New Roman" w:hAnsi="Times New Roman"/>
                <w:i/>
                <w:sz w:val="20"/>
                <w:szCs w:val="20"/>
              </w:rPr>
              <w:t xml:space="preserve">Cette restriction ramène l’effectif à </w:t>
            </w:r>
            <w:r w:rsidR="001214A2">
              <w:rPr>
                <w:rFonts w:ascii="Times New Roman" w:hAnsi="Times New Roman"/>
                <w:i/>
                <w:sz w:val="20"/>
                <w:szCs w:val="20"/>
              </w:rPr>
              <w:t>10</w:t>
            </w:r>
            <w:r w:rsidR="004E2065">
              <w:rPr>
                <w:rFonts w:ascii="Times New Roman" w:hAnsi="Times New Roman"/>
                <w:i/>
                <w:sz w:val="20"/>
                <w:szCs w:val="20"/>
              </w:rPr>
              <w:t>0</w:t>
            </w:r>
            <w:r w:rsidR="00F968D6">
              <w:rPr>
                <w:rFonts w:ascii="Times New Roman" w:hAnsi="Times New Roman"/>
                <w:i/>
                <w:sz w:val="20"/>
                <w:szCs w:val="20"/>
              </w:rPr>
              <w:t xml:space="preserve"> bâtiments</w:t>
            </w:r>
            <w:r w:rsidR="001214A2">
              <w:rPr>
                <w:rFonts w:ascii="Times New Roman" w:hAnsi="Times New Roman"/>
                <w:i/>
                <w:sz w:val="20"/>
                <w:szCs w:val="20"/>
              </w:rPr>
              <w:t>.</w:t>
            </w:r>
            <w:r w:rsidR="00F968D6">
              <w:rPr>
                <w:rFonts w:ascii="Times New Roman" w:hAnsi="Times New Roman"/>
                <w:i/>
                <w:sz w:val="20"/>
                <w:szCs w:val="20"/>
              </w:rPr>
              <w:t xml:space="preserve"> </w:t>
            </w:r>
          </w:p>
        </w:tc>
      </w:tr>
      <w:tr w:rsidR="00862903" w:rsidRPr="007F42D0" w:rsidTr="008C5E7D">
        <w:trPr>
          <w:trHeight w:val="309"/>
        </w:trPr>
        <w:tc>
          <w:tcPr>
            <w:tcW w:w="8692" w:type="dxa"/>
            <w:vMerge/>
            <w:tcBorders>
              <w:top w:val="single" w:sz="4" w:space="0" w:color="auto"/>
              <w:left w:val="single" w:sz="4" w:space="0" w:color="auto"/>
              <w:bottom w:val="single" w:sz="4" w:space="0" w:color="000000"/>
              <w:right w:val="single" w:sz="4" w:space="0" w:color="000000"/>
            </w:tcBorders>
            <w:vAlign w:val="center"/>
            <w:hideMark/>
          </w:tcPr>
          <w:p w:rsidR="00862903" w:rsidRPr="007F42D0" w:rsidRDefault="00862903" w:rsidP="008C5E7D">
            <w:pPr>
              <w:spacing w:after="0" w:line="240" w:lineRule="auto"/>
              <w:rPr>
                <w:rFonts w:eastAsia="Times New Roman" w:cs="Calibri"/>
                <w:color w:val="000000"/>
                <w:lang w:eastAsia="fr-FR"/>
              </w:rPr>
            </w:pPr>
          </w:p>
        </w:tc>
      </w:tr>
      <w:tr w:rsidR="00862903" w:rsidRPr="007F42D0" w:rsidTr="008C5E7D">
        <w:trPr>
          <w:trHeight w:val="309"/>
        </w:trPr>
        <w:tc>
          <w:tcPr>
            <w:tcW w:w="8692" w:type="dxa"/>
            <w:vMerge/>
            <w:tcBorders>
              <w:top w:val="single" w:sz="4" w:space="0" w:color="auto"/>
              <w:left w:val="single" w:sz="4" w:space="0" w:color="auto"/>
              <w:bottom w:val="single" w:sz="4" w:space="0" w:color="000000"/>
              <w:right w:val="single" w:sz="4" w:space="0" w:color="000000"/>
            </w:tcBorders>
            <w:vAlign w:val="center"/>
            <w:hideMark/>
          </w:tcPr>
          <w:p w:rsidR="00862903" w:rsidRPr="007F42D0" w:rsidRDefault="00862903" w:rsidP="008C5E7D">
            <w:pPr>
              <w:spacing w:after="0" w:line="240" w:lineRule="auto"/>
              <w:rPr>
                <w:rFonts w:eastAsia="Times New Roman" w:cs="Calibri"/>
                <w:color w:val="000000"/>
                <w:lang w:eastAsia="fr-FR"/>
              </w:rPr>
            </w:pPr>
          </w:p>
        </w:tc>
      </w:tr>
    </w:tbl>
    <w:p w:rsidR="00862903" w:rsidRDefault="00862903" w:rsidP="000071C4">
      <w:pPr>
        <w:pStyle w:val="Paragraphedeliste"/>
        <w:spacing w:after="0" w:line="240" w:lineRule="auto"/>
        <w:ind w:left="0"/>
        <w:jc w:val="both"/>
        <w:rPr>
          <w:rFonts w:ascii="Times New Roman" w:hAnsi="Times New Roman"/>
          <w:sz w:val="24"/>
        </w:rPr>
      </w:pPr>
    </w:p>
    <w:p w:rsidR="00862903" w:rsidRDefault="00862903" w:rsidP="000071C4">
      <w:pPr>
        <w:pStyle w:val="Paragraphedeliste"/>
        <w:spacing w:after="0" w:line="240" w:lineRule="auto"/>
        <w:ind w:left="0"/>
        <w:jc w:val="both"/>
        <w:rPr>
          <w:rFonts w:ascii="Times New Roman" w:hAnsi="Times New Roman"/>
          <w:sz w:val="24"/>
        </w:rPr>
      </w:pPr>
    </w:p>
    <w:p w:rsidR="00B71C62" w:rsidRDefault="00EC4899" w:rsidP="00B71C62">
      <w:pPr>
        <w:pStyle w:val="Paragraphedeliste"/>
        <w:spacing w:after="0"/>
        <w:ind w:left="0"/>
        <w:jc w:val="both"/>
        <w:rPr>
          <w:rFonts w:ascii="Times New Roman" w:hAnsi="Times New Roman"/>
          <w:sz w:val="24"/>
        </w:rPr>
      </w:pPr>
      <w:r>
        <w:rPr>
          <w:rFonts w:ascii="Times New Roman" w:hAnsi="Times New Roman"/>
          <w:sz w:val="24"/>
        </w:rPr>
        <w:t xml:space="preserve">De l’analyse des résultats, </w:t>
      </w:r>
      <w:r w:rsidR="006B26F9" w:rsidRPr="0086318A">
        <w:rPr>
          <w:rFonts w:ascii="Times New Roman" w:hAnsi="Times New Roman"/>
          <w:sz w:val="24"/>
        </w:rPr>
        <w:t xml:space="preserve">seulement </w:t>
      </w:r>
      <w:r w:rsidR="001214A2">
        <w:rPr>
          <w:rFonts w:ascii="Times New Roman" w:hAnsi="Times New Roman"/>
          <w:sz w:val="24"/>
        </w:rPr>
        <w:t>9</w:t>
      </w:r>
      <w:r w:rsidR="004A1AF9" w:rsidRPr="0086318A">
        <w:rPr>
          <w:rFonts w:ascii="Times New Roman" w:hAnsi="Times New Roman"/>
          <w:sz w:val="24"/>
        </w:rPr>
        <w:t>,</w:t>
      </w:r>
      <w:r w:rsidR="001214A2">
        <w:rPr>
          <w:rFonts w:ascii="Times New Roman" w:hAnsi="Times New Roman"/>
          <w:sz w:val="24"/>
        </w:rPr>
        <w:t>0%</w:t>
      </w:r>
      <w:r w:rsidR="004143F0">
        <w:rPr>
          <w:rFonts w:ascii="Times New Roman" w:hAnsi="Times New Roman"/>
          <w:sz w:val="24"/>
        </w:rPr>
        <w:t xml:space="preserve"> (soit 9) </w:t>
      </w:r>
      <w:r w:rsidR="001214A2">
        <w:rPr>
          <w:rFonts w:ascii="Times New Roman" w:hAnsi="Times New Roman"/>
          <w:sz w:val="24"/>
        </w:rPr>
        <w:t>d</w:t>
      </w:r>
      <w:r w:rsidR="00B324DD">
        <w:rPr>
          <w:rFonts w:ascii="Times New Roman" w:hAnsi="Times New Roman"/>
          <w:sz w:val="24"/>
        </w:rPr>
        <w:t xml:space="preserve">es </w:t>
      </w:r>
      <w:r w:rsidR="000071C4" w:rsidRPr="0086318A">
        <w:rPr>
          <w:rFonts w:ascii="Times New Roman" w:hAnsi="Times New Roman"/>
          <w:sz w:val="24"/>
        </w:rPr>
        <w:t>bâ</w:t>
      </w:r>
      <w:r w:rsidR="00B324DD">
        <w:rPr>
          <w:rFonts w:ascii="Times New Roman" w:hAnsi="Times New Roman"/>
          <w:sz w:val="24"/>
        </w:rPr>
        <w:t xml:space="preserve">timents administratifs </w:t>
      </w:r>
      <w:r w:rsidR="001214A2">
        <w:rPr>
          <w:rFonts w:ascii="Times New Roman" w:hAnsi="Times New Roman"/>
          <w:sz w:val="24"/>
        </w:rPr>
        <w:t xml:space="preserve">abritant les structures de l’administration centrale </w:t>
      </w:r>
      <w:r w:rsidR="000071C4" w:rsidRPr="0086318A">
        <w:rPr>
          <w:rFonts w:ascii="Times New Roman" w:hAnsi="Times New Roman"/>
          <w:sz w:val="24"/>
        </w:rPr>
        <w:t>dispos</w:t>
      </w:r>
      <w:r w:rsidR="001214A2">
        <w:rPr>
          <w:rFonts w:ascii="Times New Roman" w:hAnsi="Times New Roman"/>
          <w:sz w:val="24"/>
        </w:rPr>
        <w:t>e</w:t>
      </w:r>
      <w:r w:rsidR="000071C4" w:rsidRPr="0086318A">
        <w:rPr>
          <w:rFonts w:ascii="Times New Roman" w:hAnsi="Times New Roman"/>
          <w:sz w:val="24"/>
        </w:rPr>
        <w:t>nt d’un contrat d’entretien de l’ascenseur contre 8</w:t>
      </w:r>
      <w:r w:rsidR="001214A2">
        <w:rPr>
          <w:rFonts w:ascii="Times New Roman" w:hAnsi="Times New Roman"/>
          <w:sz w:val="24"/>
        </w:rPr>
        <w:t>7</w:t>
      </w:r>
      <w:r w:rsidR="000071C4" w:rsidRPr="0086318A">
        <w:rPr>
          <w:rFonts w:ascii="Times New Roman" w:hAnsi="Times New Roman"/>
          <w:sz w:val="24"/>
        </w:rPr>
        <w:t>,</w:t>
      </w:r>
      <w:r w:rsidR="001214A2">
        <w:rPr>
          <w:rFonts w:ascii="Times New Roman" w:hAnsi="Times New Roman"/>
          <w:sz w:val="24"/>
        </w:rPr>
        <w:t>0</w:t>
      </w:r>
      <w:r w:rsidR="000071C4" w:rsidRPr="0086318A">
        <w:rPr>
          <w:rFonts w:ascii="Times New Roman" w:hAnsi="Times New Roman"/>
          <w:sz w:val="24"/>
        </w:rPr>
        <w:t>%</w:t>
      </w:r>
      <w:r w:rsidR="004143F0">
        <w:rPr>
          <w:rFonts w:ascii="Times New Roman" w:hAnsi="Times New Roman"/>
          <w:sz w:val="24"/>
        </w:rPr>
        <w:t xml:space="preserve"> (soit 87 bâtiments)</w:t>
      </w:r>
      <w:r w:rsidR="000071C4" w:rsidRPr="0086318A">
        <w:rPr>
          <w:rFonts w:ascii="Times New Roman" w:hAnsi="Times New Roman"/>
          <w:sz w:val="24"/>
        </w:rPr>
        <w:t xml:space="preserve"> qui n’en disposent pas</w:t>
      </w:r>
      <w:r w:rsidR="004143F0">
        <w:rPr>
          <w:rFonts w:ascii="Times New Roman" w:hAnsi="Times New Roman"/>
          <w:sz w:val="24"/>
        </w:rPr>
        <w:t xml:space="preserve"> et 4,0% (</w:t>
      </w:r>
      <w:r w:rsidR="009B7CF6">
        <w:rPr>
          <w:rFonts w:ascii="Times New Roman" w:hAnsi="Times New Roman"/>
          <w:sz w:val="24"/>
        </w:rPr>
        <w:t>soit 4 bâtiments).</w:t>
      </w:r>
    </w:p>
    <w:p w:rsidR="006770E9" w:rsidRDefault="006770E9" w:rsidP="00B71C62">
      <w:pPr>
        <w:pStyle w:val="Paragraphedeliste"/>
        <w:spacing w:after="0"/>
        <w:ind w:left="0"/>
        <w:jc w:val="both"/>
        <w:rPr>
          <w:rFonts w:ascii="Times New Roman" w:hAnsi="Times New Roman"/>
          <w:sz w:val="24"/>
        </w:rPr>
        <w:sectPr w:rsidR="006770E9" w:rsidSect="00DE5833">
          <w:pgSz w:w="11906" w:h="16838"/>
          <w:pgMar w:top="1417" w:right="1417" w:bottom="1417" w:left="1417" w:header="708" w:footer="708" w:gutter="0"/>
          <w:cols w:space="708"/>
          <w:docGrid w:linePitch="360"/>
        </w:sectPr>
      </w:pPr>
    </w:p>
    <w:p w:rsidR="00F14523" w:rsidRPr="009E456E" w:rsidRDefault="00F14523" w:rsidP="00B71C62">
      <w:pPr>
        <w:pStyle w:val="Paragraphedeliste"/>
        <w:spacing w:before="240" w:after="0" w:line="240" w:lineRule="auto"/>
        <w:ind w:left="0"/>
        <w:jc w:val="both"/>
        <w:rPr>
          <w:rStyle w:val="Titre1Car"/>
          <w:rFonts w:ascii="Times New Roman" w:hAnsi="Times New Roman" w:cs="Times New Roman"/>
          <w:b w:val="0"/>
          <w:i/>
          <w:color w:val="auto"/>
          <w:sz w:val="22"/>
        </w:rPr>
      </w:pPr>
      <w:bookmarkStart w:id="371" w:name="_Toc375619343"/>
      <w:bookmarkStart w:id="372" w:name="_Toc375622855"/>
      <w:bookmarkStart w:id="373" w:name="_Toc375622928"/>
      <w:bookmarkStart w:id="374" w:name="_Toc375625381"/>
      <w:bookmarkStart w:id="375" w:name="_Toc375646048"/>
      <w:r w:rsidRPr="009E456E">
        <w:rPr>
          <w:rStyle w:val="Titre1Car"/>
          <w:rFonts w:ascii="Times New Roman" w:hAnsi="Times New Roman" w:cs="Times New Roman"/>
          <w:b w:val="0"/>
          <w:i/>
          <w:color w:val="auto"/>
          <w:sz w:val="22"/>
        </w:rPr>
        <w:lastRenderedPageBreak/>
        <w:t>Graphique 3.</w:t>
      </w:r>
      <w:r w:rsidR="004E3FE6">
        <w:rPr>
          <w:rStyle w:val="Titre1Car"/>
          <w:rFonts w:ascii="Times New Roman" w:hAnsi="Times New Roman" w:cs="Times New Roman"/>
          <w:b w:val="0"/>
          <w:i/>
          <w:color w:val="auto"/>
          <w:sz w:val="22"/>
        </w:rPr>
        <w:t>6</w:t>
      </w:r>
      <w:r w:rsidRPr="009E456E">
        <w:rPr>
          <w:rStyle w:val="Titre1Car"/>
          <w:rFonts w:ascii="Times New Roman" w:hAnsi="Times New Roman" w:cs="Times New Roman"/>
          <w:b w:val="0"/>
          <w:i/>
          <w:color w:val="auto"/>
          <w:sz w:val="22"/>
        </w:rPr>
        <w:t xml:space="preserve">: Proportion des </w:t>
      </w:r>
      <w:r w:rsidR="00D469DC">
        <w:rPr>
          <w:rStyle w:val="Titre1Car"/>
          <w:rFonts w:ascii="Times New Roman" w:hAnsi="Times New Roman" w:cs="Times New Roman"/>
          <w:b w:val="0"/>
          <w:i/>
          <w:color w:val="auto"/>
          <w:sz w:val="22"/>
        </w:rPr>
        <w:t xml:space="preserve">bâtiments </w:t>
      </w:r>
      <w:r w:rsidR="00B324DD">
        <w:rPr>
          <w:rStyle w:val="Titre1Car"/>
          <w:rFonts w:ascii="Times New Roman" w:hAnsi="Times New Roman" w:cs="Times New Roman"/>
          <w:b w:val="0"/>
          <w:i/>
          <w:color w:val="auto"/>
          <w:sz w:val="22"/>
        </w:rPr>
        <w:t xml:space="preserve"> </w:t>
      </w:r>
      <w:r w:rsidRPr="009E456E">
        <w:rPr>
          <w:rStyle w:val="Titre1Car"/>
          <w:rFonts w:ascii="Times New Roman" w:hAnsi="Times New Roman" w:cs="Times New Roman"/>
          <w:b w:val="0"/>
          <w:i/>
          <w:color w:val="auto"/>
          <w:sz w:val="22"/>
        </w:rPr>
        <w:t xml:space="preserve">disposant ou </w:t>
      </w:r>
      <w:r w:rsidR="00B919A3">
        <w:rPr>
          <w:rStyle w:val="Titre1Car"/>
          <w:rFonts w:ascii="Times New Roman" w:hAnsi="Times New Roman" w:cs="Times New Roman"/>
          <w:b w:val="0"/>
          <w:i/>
          <w:color w:val="auto"/>
          <w:sz w:val="22"/>
        </w:rPr>
        <w:t>non d’un contrant de maintenance d’ascenseur</w:t>
      </w:r>
      <w:bookmarkEnd w:id="371"/>
      <w:bookmarkEnd w:id="372"/>
      <w:bookmarkEnd w:id="373"/>
      <w:bookmarkEnd w:id="374"/>
      <w:bookmarkEnd w:id="375"/>
      <w:r w:rsidRPr="009E456E">
        <w:rPr>
          <w:rStyle w:val="Titre1Car"/>
          <w:rFonts w:ascii="Times New Roman" w:hAnsi="Times New Roman" w:cs="Times New Roman"/>
          <w:b w:val="0"/>
          <w:i/>
          <w:color w:val="auto"/>
          <w:sz w:val="22"/>
        </w:rPr>
        <w:t xml:space="preserve"> </w:t>
      </w:r>
    </w:p>
    <w:p w:rsidR="00D14A87" w:rsidRPr="0086318A" w:rsidRDefault="00F14523" w:rsidP="00F14523">
      <w:pPr>
        <w:pStyle w:val="Paragraphedeliste"/>
        <w:spacing w:before="240" w:line="240" w:lineRule="auto"/>
        <w:ind w:left="0"/>
        <w:jc w:val="both"/>
        <w:rPr>
          <w:rFonts w:ascii="Times New Roman" w:hAnsi="Times New Roman"/>
          <w:i/>
        </w:rPr>
      </w:pPr>
      <w:r w:rsidRPr="0086318A">
        <w:rPr>
          <w:rFonts w:ascii="Times New Roman" w:hAnsi="Times New Roman"/>
          <w:i/>
          <w:noProof/>
          <w:bdr w:val="single" w:sz="4" w:space="0" w:color="auto"/>
          <w:lang w:eastAsia="fr-FR"/>
        </w:rPr>
        <w:drawing>
          <wp:inline distT="0" distB="0" distL="0" distR="0">
            <wp:extent cx="4914457" cy="2009554"/>
            <wp:effectExtent l="19050" t="0" r="19493" b="0"/>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F5E3E" w:rsidRPr="0086318A" w:rsidRDefault="00AF5E3E" w:rsidP="00F14523">
      <w:pPr>
        <w:pStyle w:val="Paragraphedeliste"/>
        <w:spacing w:before="240" w:line="240" w:lineRule="auto"/>
        <w:ind w:left="0"/>
        <w:jc w:val="both"/>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Source : MEF : RIBA-Juillet 2013</w:t>
      </w:r>
    </w:p>
    <w:p w:rsidR="00C27428" w:rsidRPr="0086318A" w:rsidRDefault="00C27428" w:rsidP="00F14523">
      <w:pPr>
        <w:pStyle w:val="Paragraphedeliste"/>
        <w:spacing w:before="240" w:line="240" w:lineRule="auto"/>
        <w:ind w:left="0"/>
        <w:jc w:val="both"/>
        <w:rPr>
          <w:rFonts w:ascii="Times New Roman" w:hAnsi="Times New Roman"/>
          <w:b/>
          <w:i/>
        </w:rPr>
      </w:pPr>
    </w:p>
    <w:p w:rsidR="00AF5E3E" w:rsidRPr="00B71C62" w:rsidRDefault="002E6C34" w:rsidP="00B71C62">
      <w:pPr>
        <w:pStyle w:val="Titre5"/>
        <w:spacing w:after="240"/>
        <w:rPr>
          <w:rFonts w:ascii="Times New Roman" w:hAnsi="Times New Roman" w:cs="Times New Roman"/>
          <w:b/>
          <w:i/>
          <w:color w:val="auto"/>
          <w:sz w:val="24"/>
        </w:rPr>
      </w:pPr>
      <w:r w:rsidRPr="00B71C62">
        <w:rPr>
          <w:rFonts w:ascii="Times New Roman" w:hAnsi="Times New Roman" w:cs="Times New Roman"/>
          <w:b/>
          <w:i/>
          <w:color w:val="auto"/>
          <w:sz w:val="24"/>
        </w:rPr>
        <w:t>Coût des contrats d’entretien</w:t>
      </w:r>
      <w:r w:rsidR="00B919A3">
        <w:rPr>
          <w:rFonts w:ascii="Times New Roman" w:hAnsi="Times New Roman" w:cs="Times New Roman"/>
          <w:b/>
          <w:i/>
          <w:color w:val="auto"/>
          <w:sz w:val="24"/>
        </w:rPr>
        <w:t xml:space="preserve"> des bâtiments</w:t>
      </w:r>
    </w:p>
    <w:p w:rsidR="007B5DFB" w:rsidRPr="008714E8" w:rsidRDefault="007B5DFB" w:rsidP="007B5DFB">
      <w:pPr>
        <w:jc w:val="both"/>
        <w:rPr>
          <w:rFonts w:ascii="Times New Roman" w:hAnsi="Times New Roman"/>
          <w:sz w:val="24"/>
        </w:rPr>
      </w:pPr>
      <w:r w:rsidRPr="008714E8">
        <w:rPr>
          <w:rFonts w:ascii="Times New Roman" w:hAnsi="Times New Roman"/>
          <w:bCs/>
          <w:sz w:val="24"/>
        </w:rPr>
        <w:t xml:space="preserve">L’entretien est l'ensemble des actions entreprises pour garder ou remettre dans un état acceptable tout élément des bâtiments et équipements. </w:t>
      </w:r>
      <w:r w:rsidR="00E32ABE" w:rsidRPr="008714E8">
        <w:rPr>
          <w:rFonts w:ascii="Times New Roman" w:hAnsi="Times New Roman"/>
          <w:sz w:val="24"/>
        </w:rPr>
        <w:t xml:space="preserve">Chaque contrat d’entretien a une incidence financière. </w:t>
      </w:r>
      <w:r w:rsidR="002C47FB">
        <w:rPr>
          <w:rFonts w:ascii="Times New Roman" w:hAnsi="Times New Roman"/>
          <w:sz w:val="24"/>
        </w:rPr>
        <w:t>A</w:t>
      </w:r>
      <w:r w:rsidR="00E32ABE" w:rsidRPr="008714E8">
        <w:rPr>
          <w:rFonts w:ascii="Times New Roman" w:hAnsi="Times New Roman"/>
          <w:sz w:val="24"/>
        </w:rPr>
        <w:t>u cours du recensement, on a cherché à connaitre le montant de chaque type d’entretien s’il existe un contrat.</w:t>
      </w:r>
    </w:p>
    <w:tbl>
      <w:tblPr>
        <w:tblW w:w="8692" w:type="dxa"/>
        <w:tblInd w:w="60" w:type="dxa"/>
        <w:tblCellMar>
          <w:left w:w="70" w:type="dxa"/>
          <w:right w:w="70" w:type="dxa"/>
        </w:tblCellMar>
        <w:tblLook w:val="04A0"/>
      </w:tblPr>
      <w:tblGrid>
        <w:gridCol w:w="8692"/>
      </w:tblGrid>
      <w:tr w:rsidR="002C47FB" w:rsidRPr="007F42D0" w:rsidTr="00F26DE8">
        <w:trPr>
          <w:trHeight w:val="509"/>
        </w:trPr>
        <w:tc>
          <w:tcPr>
            <w:tcW w:w="869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2C47FB" w:rsidRDefault="002C47FB" w:rsidP="006770E9">
            <w:pPr>
              <w:spacing w:after="0" w:line="240" w:lineRule="auto"/>
              <w:jc w:val="both"/>
              <w:rPr>
                <w:rFonts w:ascii="Times New Roman" w:hAnsi="Times New Roman"/>
                <w:i/>
                <w:sz w:val="20"/>
                <w:szCs w:val="20"/>
              </w:rPr>
            </w:pPr>
            <w:r w:rsidRPr="00546A8B">
              <w:rPr>
                <w:rFonts w:ascii="Times New Roman" w:hAnsi="Times New Roman"/>
                <w:b/>
                <w:i/>
                <w:sz w:val="20"/>
                <w:szCs w:val="20"/>
              </w:rPr>
              <w:t>Note méthodologique</w:t>
            </w:r>
            <w:r>
              <w:rPr>
                <w:rFonts w:ascii="Times New Roman" w:hAnsi="Times New Roman"/>
                <w:i/>
                <w:sz w:val="20"/>
                <w:szCs w:val="20"/>
              </w:rPr>
              <w:t xml:space="preserve"> : 1) Les données sur le coût d’entretien de l’ascenseur  ne sont disponibles que pour 6 structures sur les 9 ayant un contrat.  </w:t>
            </w:r>
          </w:p>
          <w:p w:rsidR="002C47FB" w:rsidRDefault="002C47FB" w:rsidP="006770E9">
            <w:pPr>
              <w:spacing w:before="240" w:line="240" w:lineRule="auto"/>
              <w:jc w:val="both"/>
              <w:rPr>
                <w:rFonts w:ascii="Times New Roman" w:hAnsi="Times New Roman"/>
                <w:i/>
                <w:sz w:val="20"/>
                <w:szCs w:val="20"/>
              </w:rPr>
            </w:pPr>
            <w:r>
              <w:rPr>
                <w:rFonts w:ascii="Times New Roman" w:hAnsi="Times New Roman"/>
                <w:i/>
                <w:sz w:val="20"/>
                <w:szCs w:val="20"/>
              </w:rPr>
              <w:t xml:space="preserve"> </w:t>
            </w:r>
            <w:r w:rsidRPr="002C47FB">
              <w:rPr>
                <w:rFonts w:ascii="Times New Roman" w:hAnsi="Times New Roman"/>
                <w:i/>
                <w:sz w:val="20"/>
                <w:szCs w:val="20"/>
              </w:rPr>
              <w:t>2)</w:t>
            </w:r>
            <w:r>
              <w:rPr>
                <w:rFonts w:eastAsia="Times New Roman" w:cs="Calibri"/>
                <w:color w:val="000000"/>
                <w:lang w:eastAsia="fr-FR"/>
              </w:rPr>
              <w:t xml:space="preserve"> </w:t>
            </w:r>
            <w:r w:rsidR="00402207" w:rsidRPr="00402207">
              <w:rPr>
                <w:rFonts w:ascii="Times New Roman" w:hAnsi="Times New Roman"/>
                <w:i/>
                <w:sz w:val="20"/>
                <w:szCs w:val="20"/>
              </w:rPr>
              <w:t xml:space="preserve">Le </w:t>
            </w:r>
            <w:r w:rsidR="00402207">
              <w:rPr>
                <w:rFonts w:ascii="Times New Roman" w:hAnsi="Times New Roman"/>
                <w:i/>
                <w:sz w:val="20"/>
                <w:szCs w:val="20"/>
              </w:rPr>
              <w:t xml:space="preserve">calcul du </w:t>
            </w:r>
            <w:r w:rsidR="00402207" w:rsidRPr="00402207">
              <w:rPr>
                <w:rFonts w:ascii="Times New Roman" w:hAnsi="Times New Roman"/>
                <w:i/>
                <w:sz w:val="20"/>
                <w:szCs w:val="20"/>
              </w:rPr>
              <w:t xml:space="preserve">coût </w:t>
            </w:r>
            <w:r w:rsidR="00402207">
              <w:rPr>
                <w:rFonts w:ascii="Times New Roman" w:hAnsi="Times New Roman"/>
                <w:i/>
                <w:sz w:val="20"/>
                <w:szCs w:val="20"/>
              </w:rPr>
              <w:t>de l’entretien du système électrique est réduit à 22 structures ayant fait la déclaration.</w:t>
            </w:r>
          </w:p>
          <w:p w:rsidR="00402207" w:rsidRPr="007F42D0" w:rsidRDefault="00402207" w:rsidP="006770E9">
            <w:pPr>
              <w:spacing w:after="0" w:line="240" w:lineRule="auto"/>
              <w:jc w:val="both"/>
              <w:rPr>
                <w:rFonts w:eastAsia="Times New Roman" w:cs="Calibri"/>
                <w:color w:val="000000"/>
                <w:lang w:eastAsia="fr-FR"/>
              </w:rPr>
            </w:pPr>
            <w:r>
              <w:rPr>
                <w:rFonts w:ascii="Times New Roman" w:hAnsi="Times New Roman"/>
                <w:i/>
                <w:sz w:val="20"/>
                <w:szCs w:val="20"/>
              </w:rPr>
              <w:t>3) Le calcul est effectué pour 76 structures ayant déclaré les coûts d’autres entretiens (</w:t>
            </w:r>
            <w:r w:rsidRPr="00402207">
              <w:rPr>
                <w:rFonts w:ascii="Times New Roman" w:hAnsi="Times New Roman"/>
                <w:i/>
                <w:sz w:val="20"/>
                <w:szCs w:val="20"/>
              </w:rPr>
              <w:t>Maintenance-</w:t>
            </w:r>
            <w:r>
              <w:rPr>
                <w:rFonts w:ascii="Times New Roman" w:hAnsi="Times New Roman"/>
                <w:i/>
                <w:sz w:val="20"/>
                <w:szCs w:val="20"/>
              </w:rPr>
              <w:t>é</w:t>
            </w:r>
            <w:r w:rsidRPr="00402207">
              <w:rPr>
                <w:rFonts w:ascii="Times New Roman" w:hAnsi="Times New Roman"/>
                <w:i/>
                <w:sz w:val="20"/>
                <w:szCs w:val="20"/>
              </w:rPr>
              <w:t>quipement matériel</w:t>
            </w:r>
            <w:r>
              <w:rPr>
                <w:rFonts w:ascii="Times New Roman" w:hAnsi="Times New Roman"/>
                <w:i/>
                <w:sz w:val="20"/>
                <w:szCs w:val="20"/>
              </w:rPr>
              <w:t>s informatiques et copieurs, maintenance plomberie, e</w:t>
            </w:r>
            <w:r w:rsidRPr="00402207">
              <w:rPr>
                <w:rFonts w:ascii="Times New Roman" w:hAnsi="Times New Roman"/>
                <w:i/>
                <w:sz w:val="20"/>
                <w:szCs w:val="20"/>
              </w:rPr>
              <w:t xml:space="preserve">ntretien </w:t>
            </w:r>
            <w:r>
              <w:rPr>
                <w:rFonts w:ascii="Times New Roman" w:hAnsi="Times New Roman"/>
                <w:i/>
                <w:sz w:val="20"/>
                <w:szCs w:val="20"/>
              </w:rPr>
              <w:t>e</w:t>
            </w:r>
            <w:r w:rsidRPr="00402207">
              <w:rPr>
                <w:rFonts w:ascii="Times New Roman" w:hAnsi="Times New Roman"/>
                <w:i/>
                <w:sz w:val="20"/>
                <w:szCs w:val="20"/>
              </w:rPr>
              <w:t xml:space="preserve">space-vert/ </w:t>
            </w:r>
            <w:r>
              <w:rPr>
                <w:rFonts w:ascii="Times New Roman" w:hAnsi="Times New Roman"/>
                <w:i/>
                <w:sz w:val="20"/>
                <w:szCs w:val="20"/>
              </w:rPr>
              <w:t>e</w:t>
            </w:r>
            <w:r w:rsidRPr="00402207">
              <w:rPr>
                <w:rFonts w:ascii="Times New Roman" w:hAnsi="Times New Roman"/>
                <w:i/>
                <w:sz w:val="20"/>
                <w:szCs w:val="20"/>
              </w:rPr>
              <w:t>nlèvement d'ordures</w:t>
            </w:r>
            <w:r>
              <w:rPr>
                <w:rFonts w:ascii="Times New Roman" w:hAnsi="Times New Roman"/>
                <w:i/>
                <w:sz w:val="20"/>
                <w:szCs w:val="20"/>
              </w:rPr>
              <w:t>)</w:t>
            </w:r>
          </w:p>
        </w:tc>
      </w:tr>
      <w:tr w:rsidR="002C47FB" w:rsidRPr="007F42D0" w:rsidTr="00F26DE8">
        <w:trPr>
          <w:trHeight w:val="309"/>
        </w:trPr>
        <w:tc>
          <w:tcPr>
            <w:tcW w:w="8692" w:type="dxa"/>
            <w:vMerge/>
            <w:tcBorders>
              <w:top w:val="single" w:sz="4" w:space="0" w:color="auto"/>
              <w:left w:val="single" w:sz="4" w:space="0" w:color="auto"/>
              <w:bottom w:val="single" w:sz="4" w:space="0" w:color="000000"/>
              <w:right w:val="single" w:sz="4" w:space="0" w:color="000000"/>
            </w:tcBorders>
            <w:vAlign w:val="center"/>
            <w:hideMark/>
          </w:tcPr>
          <w:p w:rsidR="002C47FB" w:rsidRPr="007F42D0" w:rsidRDefault="002C47FB" w:rsidP="00F26DE8">
            <w:pPr>
              <w:spacing w:after="0" w:line="240" w:lineRule="auto"/>
              <w:rPr>
                <w:rFonts w:eastAsia="Times New Roman" w:cs="Calibri"/>
                <w:color w:val="000000"/>
                <w:lang w:eastAsia="fr-FR"/>
              </w:rPr>
            </w:pPr>
          </w:p>
        </w:tc>
      </w:tr>
      <w:tr w:rsidR="002C47FB" w:rsidRPr="007F42D0" w:rsidTr="002C47FB">
        <w:trPr>
          <w:trHeight w:val="269"/>
        </w:trPr>
        <w:tc>
          <w:tcPr>
            <w:tcW w:w="8692" w:type="dxa"/>
            <w:vMerge/>
            <w:tcBorders>
              <w:top w:val="single" w:sz="4" w:space="0" w:color="auto"/>
              <w:left w:val="single" w:sz="4" w:space="0" w:color="auto"/>
              <w:bottom w:val="single" w:sz="4" w:space="0" w:color="000000"/>
              <w:right w:val="single" w:sz="4" w:space="0" w:color="000000"/>
            </w:tcBorders>
            <w:vAlign w:val="center"/>
            <w:hideMark/>
          </w:tcPr>
          <w:p w:rsidR="002C47FB" w:rsidRPr="007F42D0" w:rsidRDefault="002C47FB" w:rsidP="00F26DE8">
            <w:pPr>
              <w:spacing w:after="0" w:line="240" w:lineRule="auto"/>
              <w:rPr>
                <w:rFonts w:eastAsia="Times New Roman" w:cs="Calibri"/>
                <w:color w:val="000000"/>
                <w:lang w:eastAsia="fr-FR"/>
              </w:rPr>
            </w:pPr>
          </w:p>
        </w:tc>
      </w:tr>
    </w:tbl>
    <w:p w:rsidR="00FE7EA0" w:rsidRPr="002C47FB" w:rsidRDefault="009B7CF6" w:rsidP="00B71C62">
      <w:pPr>
        <w:spacing w:before="240"/>
        <w:jc w:val="both"/>
        <w:rPr>
          <w:rFonts w:ascii="Times New Roman" w:hAnsi="Times New Roman"/>
          <w:sz w:val="24"/>
          <w:szCs w:val="24"/>
        </w:rPr>
      </w:pPr>
      <w:r w:rsidRPr="002C47FB">
        <w:rPr>
          <w:rFonts w:ascii="Times New Roman" w:hAnsi="Times New Roman"/>
          <w:sz w:val="24"/>
          <w:szCs w:val="24"/>
        </w:rPr>
        <w:t>L</w:t>
      </w:r>
      <w:r w:rsidR="00FE7EA0" w:rsidRPr="002C47FB">
        <w:rPr>
          <w:rFonts w:ascii="Times New Roman" w:hAnsi="Times New Roman"/>
          <w:sz w:val="24"/>
          <w:szCs w:val="24"/>
        </w:rPr>
        <w:t>a somme totale annuelle déboursée</w:t>
      </w:r>
      <w:r w:rsidRPr="002C47FB">
        <w:rPr>
          <w:rFonts w:ascii="Times New Roman" w:hAnsi="Times New Roman"/>
          <w:sz w:val="24"/>
          <w:szCs w:val="24"/>
        </w:rPr>
        <w:t xml:space="preserve"> </w:t>
      </w:r>
      <w:r w:rsidR="002C47FB" w:rsidRPr="002C47FB">
        <w:rPr>
          <w:rFonts w:ascii="Times New Roman" w:hAnsi="Times New Roman"/>
          <w:sz w:val="24"/>
          <w:szCs w:val="24"/>
        </w:rPr>
        <w:t xml:space="preserve">par 6 structures ayant déclaré le montant d’entretien de l’ascenseur </w:t>
      </w:r>
      <w:r w:rsidRPr="002C47FB">
        <w:rPr>
          <w:rFonts w:ascii="Times New Roman" w:hAnsi="Times New Roman"/>
          <w:sz w:val="24"/>
          <w:szCs w:val="24"/>
        </w:rPr>
        <w:t xml:space="preserve">est de 101 062 200 </w:t>
      </w:r>
      <w:r w:rsidR="00786DEC" w:rsidRPr="002C47FB">
        <w:rPr>
          <w:rFonts w:ascii="Times New Roman" w:hAnsi="Times New Roman"/>
          <w:sz w:val="24"/>
          <w:szCs w:val="24"/>
        </w:rPr>
        <w:t>F</w:t>
      </w:r>
      <w:r w:rsidR="00B56DBE" w:rsidRPr="002C47FB">
        <w:rPr>
          <w:rFonts w:ascii="Times New Roman" w:hAnsi="Times New Roman"/>
          <w:sz w:val="24"/>
          <w:szCs w:val="24"/>
        </w:rPr>
        <w:t>.</w:t>
      </w:r>
      <w:r w:rsidR="00786DEC" w:rsidRPr="002C47FB">
        <w:rPr>
          <w:rFonts w:ascii="Times New Roman" w:hAnsi="Times New Roman"/>
          <w:sz w:val="24"/>
          <w:szCs w:val="24"/>
        </w:rPr>
        <w:t>CFA</w:t>
      </w:r>
      <w:r w:rsidRPr="002C47FB">
        <w:rPr>
          <w:rFonts w:ascii="Times New Roman" w:hAnsi="Times New Roman"/>
          <w:sz w:val="24"/>
          <w:szCs w:val="24"/>
        </w:rPr>
        <w:t xml:space="preserve"> avec une moyenne de 16 843 700</w:t>
      </w:r>
      <w:r w:rsidR="002C47FB" w:rsidRPr="002C47FB">
        <w:rPr>
          <w:rFonts w:ascii="Times New Roman" w:hAnsi="Times New Roman"/>
          <w:sz w:val="24"/>
          <w:szCs w:val="24"/>
        </w:rPr>
        <w:t xml:space="preserve"> F.CFA.</w:t>
      </w:r>
    </w:p>
    <w:tbl>
      <w:tblPr>
        <w:tblW w:w="7811" w:type="dxa"/>
        <w:tblInd w:w="56" w:type="dxa"/>
        <w:tblCellMar>
          <w:left w:w="70" w:type="dxa"/>
          <w:right w:w="70" w:type="dxa"/>
        </w:tblCellMar>
        <w:tblLook w:val="04A0"/>
      </w:tblPr>
      <w:tblGrid>
        <w:gridCol w:w="4347"/>
        <w:gridCol w:w="3464"/>
      </w:tblGrid>
      <w:tr w:rsidR="00EF62E7" w:rsidRPr="00EF62E7" w:rsidTr="002C47FB">
        <w:trPr>
          <w:trHeight w:val="315"/>
        </w:trPr>
        <w:tc>
          <w:tcPr>
            <w:tcW w:w="7811" w:type="dxa"/>
            <w:gridSpan w:val="2"/>
            <w:tcBorders>
              <w:top w:val="nil"/>
              <w:left w:val="nil"/>
              <w:bottom w:val="single" w:sz="8" w:space="0" w:color="auto"/>
              <w:right w:val="nil"/>
            </w:tcBorders>
            <w:shd w:val="clear" w:color="auto" w:fill="auto"/>
            <w:noWrap/>
            <w:vAlign w:val="bottom"/>
            <w:hideMark/>
          </w:tcPr>
          <w:p w:rsidR="00EF62E7" w:rsidRPr="00EF62E7" w:rsidRDefault="00EF62E7" w:rsidP="005D1838">
            <w:pPr>
              <w:pStyle w:val="Titre1"/>
              <w:numPr>
                <w:ilvl w:val="0"/>
                <w:numId w:val="0"/>
              </w:numPr>
              <w:spacing w:before="0" w:after="240"/>
              <w:ind w:left="432" w:hanging="432"/>
              <w:rPr>
                <w:rFonts w:ascii="Times New Roman" w:eastAsia="Times New Roman" w:hAnsi="Times New Roman"/>
                <w:lang w:eastAsia="fr-FR"/>
              </w:rPr>
            </w:pPr>
            <w:bookmarkStart w:id="376" w:name="_Toc375622856"/>
            <w:bookmarkStart w:id="377" w:name="_Toc375622929"/>
            <w:bookmarkStart w:id="378" w:name="_Toc375625382"/>
            <w:bookmarkStart w:id="379" w:name="_Toc375646049"/>
            <w:r w:rsidRPr="005D1838">
              <w:rPr>
                <w:rFonts w:ascii="Times New Roman" w:eastAsia="Times New Roman" w:hAnsi="Times New Roman" w:cs="Times New Roman"/>
                <w:b w:val="0"/>
                <w:color w:val="auto"/>
                <w:sz w:val="24"/>
                <w:szCs w:val="24"/>
                <w:lang w:eastAsia="fr-FR"/>
              </w:rPr>
              <w:t>Tableau 3.7 : Coûts annuel des contrats d'entretien des ascenseurs</w:t>
            </w:r>
            <w:bookmarkEnd w:id="376"/>
            <w:bookmarkEnd w:id="377"/>
            <w:bookmarkEnd w:id="378"/>
            <w:bookmarkEnd w:id="379"/>
          </w:p>
        </w:tc>
      </w:tr>
      <w:tr w:rsidR="00EF62E7" w:rsidRPr="00EF62E7" w:rsidTr="002C47FB">
        <w:trPr>
          <w:trHeight w:val="600"/>
        </w:trPr>
        <w:tc>
          <w:tcPr>
            <w:tcW w:w="4347" w:type="dxa"/>
            <w:tcBorders>
              <w:top w:val="nil"/>
              <w:left w:val="nil"/>
              <w:bottom w:val="single" w:sz="8" w:space="0" w:color="auto"/>
              <w:right w:val="nil"/>
            </w:tcBorders>
            <w:shd w:val="clear" w:color="auto" w:fill="auto"/>
            <w:noWrap/>
            <w:vAlign w:val="bottom"/>
            <w:hideMark/>
          </w:tcPr>
          <w:p w:rsidR="00EF62E7" w:rsidRPr="00EF62E7" w:rsidRDefault="00EF62E7" w:rsidP="00EF62E7">
            <w:pPr>
              <w:spacing w:after="0" w:line="240" w:lineRule="auto"/>
              <w:rPr>
                <w:rFonts w:ascii="Times New Roman" w:eastAsia="Times New Roman" w:hAnsi="Times New Roman"/>
                <w:color w:val="000000"/>
                <w:sz w:val="20"/>
                <w:szCs w:val="20"/>
                <w:lang w:eastAsia="fr-FR"/>
              </w:rPr>
            </w:pPr>
            <w:r w:rsidRPr="00EF62E7">
              <w:rPr>
                <w:rFonts w:ascii="Times New Roman" w:eastAsia="Times New Roman" w:hAnsi="Times New Roman"/>
                <w:color w:val="000000"/>
                <w:sz w:val="20"/>
                <w:szCs w:val="20"/>
                <w:lang w:eastAsia="fr-FR"/>
              </w:rPr>
              <w:t> </w:t>
            </w:r>
          </w:p>
        </w:tc>
        <w:tc>
          <w:tcPr>
            <w:tcW w:w="3464" w:type="dxa"/>
            <w:tcBorders>
              <w:top w:val="nil"/>
              <w:left w:val="nil"/>
              <w:bottom w:val="single" w:sz="8" w:space="0" w:color="auto"/>
              <w:right w:val="nil"/>
            </w:tcBorders>
            <w:shd w:val="clear" w:color="auto" w:fill="auto"/>
            <w:hideMark/>
          </w:tcPr>
          <w:p w:rsidR="00EF62E7" w:rsidRPr="00EF62E7" w:rsidRDefault="00EF62E7" w:rsidP="00402207">
            <w:pPr>
              <w:spacing w:after="0" w:line="240" w:lineRule="auto"/>
              <w:jc w:val="right"/>
              <w:rPr>
                <w:rFonts w:ascii="Times New Roman" w:eastAsia="Times New Roman" w:hAnsi="Times New Roman"/>
                <w:color w:val="000000"/>
                <w:sz w:val="20"/>
                <w:szCs w:val="20"/>
                <w:lang w:eastAsia="fr-FR"/>
              </w:rPr>
            </w:pPr>
            <w:r w:rsidRPr="00EF62E7">
              <w:rPr>
                <w:rFonts w:ascii="Times New Roman" w:eastAsia="Times New Roman" w:hAnsi="Times New Roman"/>
                <w:color w:val="000000"/>
                <w:sz w:val="20"/>
                <w:szCs w:val="20"/>
                <w:lang w:eastAsia="fr-FR"/>
              </w:rPr>
              <w:t>M</w:t>
            </w:r>
            <w:r w:rsidR="00402207">
              <w:rPr>
                <w:rFonts w:ascii="Times New Roman" w:eastAsia="Times New Roman" w:hAnsi="Times New Roman"/>
                <w:color w:val="000000"/>
                <w:sz w:val="20"/>
                <w:szCs w:val="20"/>
                <w:lang w:eastAsia="fr-FR"/>
              </w:rPr>
              <w:t>ontant annuel de la maintenance</w:t>
            </w:r>
            <w:r w:rsidRPr="00EF62E7">
              <w:rPr>
                <w:rFonts w:ascii="Times New Roman" w:eastAsia="Times New Roman" w:hAnsi="Times New Roman"/>
                <w:color w:val="000000"/>
                <w:sz w:val="20"/>
                <w:szCs w:val="20"/>
                <w:lang w:eastAsia="fr-FR"/>
              </w:rPr>
              <w:t xml:space="preserve"> des ascenseurs</w:t>
            </w:r>
          </w:p>
        </w:tc>
      </w:tr>
      <w:tr w:rsidR="00EF62E7" w:rsidRPr="00EF62E7" w:rsidTr="002C47FB">
        <w:trPr>
          <w:trHeight w:val="300"/>
        </w:trPr>
        <w:tc>
          <w:tcPr>
            <w:tcW w:w="4347" w:type="dxa"/>
            <w:tcBorders>
              <w:top w:val="nil"/>
              <w:left w:val="nil"/>
              <w:bottom w:val="nil"/>
              <w:right w:val="nil"/>
            </w:tcBorders>
            <w:shd w:val="clear" w:color="auto" w:fill="auto"/>
            <w:noWrap/>
            <w:hideMark/>
          </w:tcPr>
          <w:p w:rsidR="00EF62E7" w:rsidRPr="00EF62E7" w:rsidRDefault="00EF62E7" w:rsidP="002C47FB">
            <w:pPr>
              <w:spacing w:after="0" w:line="240" w:lineRule="auto"/>
              <w:rPr>
                <w:rFonts w:ascii="Times New Roman" w:eastAsia="Times New Roman" w:hAnsi="Times New Roman"/>
                <w:color w:val="000000"/>
                <w:sz w:val="20"/>
                <w:szCs w:val="20"/>
                <w:lang w:eastAsia="fr-FR"/>
              </w:rPr>
            </w:pPr>
            <w:r w:rsidRPr="00EF62E7">
              <w:rPr>
                <w:rFonts w:ascii="Times New Roman" w:eastAsia="Times New Roman" w:hAnsi="Times New Roman"/>
                <w:color w:val="000000"/>
                <w:sz w:val="20"/>
                <w:szCs w:val="20"/>
                <w:lang w:eastAsia="fr-FR"/>
              </w:rPr>
              <w:t xml:space="preserve">Effectif </w:t>
            </w:r>
            <w:r w:rsidR="002C47FB">
              <w:rPr>
                <w:rFonts w:ascii="Times New Roman" w:eastAsia="Times New Roman" w:hAnsi="Times New Roman"/>
                <w:color w:val="000000"/>
                <w:sz w:val="20"/>
                <w:szCs w:val="20"/>
                <w:lang w:eastAsia="fr-FR"/>
              </w:rPr>
              <w:t>de</w:t>
            </w:r>
            <w:r w:rsidRPr="00EF62E7">
              <w:rPr>
                <w:rFonts w:ascii="Times New Roman" w:eastAsia="Times New Roman" w:hAnsi="Times New Roman"/>
                <w:color w:val="000000"/>
                <w:sz w:val="20"/>
                <w:szCs w:val="20"/>
                <w:lang w:eastAsia="fr-FR"/>
              </w:rPr>
              <w:t xml:space="preserve"> structures disposa</w:t>
            </w:r>
            <w:r>
              <w:rPr>
                <w:rFonts w:ascii="Times New Roman" w:eastAsia="Times New Roman" w:hAnsi="Times New Roman"/>
                <w:color w:val="000000"/>
                <w:sz w:val="20"/>
                <w:szCs w:val="20"/>
                <w:lang w:eastAsia="fr-FR"/>
              </w:rPr>
              <w:t>n</w:t>
            </w:r>
            <w:r w:rsidRPr="00EF62E7">
              <w:rPr>
                <w:rFonts w:ascii="Times New Roman" w:eastAsia="Times New Roman" w:hAnsi="Times New Roman"/>
                <w:color w:val="000000"/>
                <w:sz w:val="20"/>
                <w:szCs w:val="20"/>
                <w:lang w:eastAsia="fr-FR"/>
              </w:rPr>
              <w:t xml:space="preserve">t </w:t>
            </w:r>
            <w:r>
              <w:rPr>
                <w:rFonts w:ascii="Times New Roman" w:eastAsia="Times New Roman" w:hAnsi="Times New Roman"/>
                <w:color w:val="000000"/>
                <w:sz w:val="20"/>
                <w:szCs w:val="20"/>
                <w:lang w:eastAsia="fr-FR"/>
              </w:rPr>
              <w:t>d</w:t>
            </w:r>
            <w:r w:rsidRPr="00EF62E7">
              <w:rPr>
                <w:rFonts w:ascii="Times New Roman" w:eastAsia="Times New Roman" w:hAnsi="Times New Roman"/>
                <w:color w:val="000000"/>
                <w:sz w:val="20"/>
                <w:szCs w:val="20"/>
                <w:lang w:eastAsia="fr-FR"/>
              </w:rPr>
              <w:t>e contrat</w:t>
            </w:r>
          </w:p>
        </w:tc>
        <w:tc>
          <w:tcPr>
            <w:tcW w:w="3464" w:type="dxa"/>
            <w:tcBorders>
              <w:top w:val="nil"/>
              <w:left w:val="nil"/>
              <w:bottom w:val="nil"/>
              <w:right w:val="nil"/>
            </w:tcBorders>
            <w:shd w:val="clear" w:color="auto" w:fill="auto"/>
            <w:noWrap/>
            <w:hideMark/>
          </w:tcPr>
          <w:p w:rsidR="00EF62E7" w:rsidRPr="00EF62E7" w:rsidRDefault="00EF62E7" w:rsidP="00EF62E7">
            <w:pPr>
              <w:spacing w:after="0" w:line="240" w:lineRule="auto"/>
              <w:jc w:val="right"/>
              <w:rPr>
                <w:rFonts w:ascii="Times New Roman" w:eastAsia="Times New Roman" w:hAnsi="Times New Roman"/>
                <w:color w:val="000000"/>
                <w:sz w:val="20"/>
                <w:szCs w:val="20"/>
                <w:lang w:eastAsia="fr-FR"/>
              </w:rPr>
            </w:pPr>
            <w:r w:rsidRPr="00EF62E7">
              <w:rPr>
                <w:rFonts w:ascii="Times New Roman" w:eastAsia="Times New Roman" w:hAnsi="Times New Roman"/>
                <w:color w:val="000000"/>
                <w:sz w:val="20"/>
                <w:szCs w:val="20"/>
                <w:lang w:eastAsia="fr-FR"/>
              </w:rPr>
              <w:t>6</w:t>
            </w:r>
          </w:p>
        </w:tc>
      </w:tr>
      <w:tr w:rsidR="002C47FB" w:rsidRPr="00EF62E7" w:rsidTr="002C47FB">
        <w:trPr>
          <w:trHeight w:val="300"/>
        </w:trPr>
        <w:tc>
          <w:tcPr>
            <w:tcW w:w="4347" w:type="dxa"/>
            <w:tcBorders>
              <w:top w:val="nil"/>
              <w:left w:val="nil"/>
              <w:bottom w:val="nil"/>
              <w:right w:val="nil"/>
            </w:tcBorders>
            <w:shd w:val="clear" w:color="auto" w:fill="auto"/>
            <w:noWrap/>
            <w:hideMark/>
          </w:tcPr>
          <w:p w:rsidR="002C47FB" w:rsidRPr="00EF62E7" w:rsidRDefault="002C47FB" w:rsidP="002C47FB">
            <w:pPr>
              <w:spacing w:after="0" w:line="240" w:lineRule="auto"/>
              <w:rPr>
                <w:rFonts w:ascii="Times New Roman" w:eastAsia="Times New Roman" w:hAnsi="Times New Roman"/>
                <w:color w:val="000000"/>
                <w:sz w:val="20"/>
                <w:szCs w:val="20"/>
                <w:lang w:eastAsia="fr-FR"/>
              </w:rPr>
            </w:pPr>
          </w:p>
        </w:tc>
        <w:tc>
          <w:tcPr>
            <w:tcW w:w="3464" w:type="dxa"/>
            <w:tcBorders>
              <w:top w:val="nil"/>
              <w:left w:val="nil"/>
              <w:bottom w:val="nil"/>
              <w:right w:val="nil"/>
            </w:tcBorders>
            <w:shd w:val="clear" w:color="auto" w:fill="auto"/>
            <w:noWrap/>
            <w:hideMark/>
          </w:tcPr>
          <w:p w:rsidR="002C47FB" w:rsidRPr="00EF62E7" w:rsidRDefault="002C47FB" w:rsidP="00EF62E7">
            <w:pPr>
              <w:spacing w:after="0" w:line="240" w:lineRule="auto"/>
              <w:jc w:val="right"/>
              <w:rPr>
                <w:rFonts w:ascii="Times New Roman" w:eastAsia="Times New Roman" w:hAnsi="Times New Roman"/>
                <w:color w:val="000000"/>
                <w:sz w:val="20"/>
                <w:szCs w:val="20"/>
                <w:lang w:eastAsia="fr-FR"/>
              </w:rPr>
            </w:pPr>
          </w:p>
        </w:tc>
      </w:tr>
      <w:tr w:rsidR="00EF62E7" w:rsidRPr="00EF62E7" w:rsidTr="002C47FB">
        <w:trPr>
          <w:trHeight w:val="300"/>
        </w:trPr>
        <w:tc>
          <w:tcPr>
            <w:tcW w:w="4347" w:type="dxa"/>
            <w:tcBorders>
              <w:top w:val="nil"/>
              <w:left w:val="nil"/>
              <w:bottom w:val="nil"/>
              <w:right w:val="nil"/>
            </w:tcBorders>
            <w:shd w:val="clear" w:color="auto" w:fill="auto"/>
            <w:noWrap/>
            <w:hideMark/>
          </w:tcPr>
          <w:p w:rsidR="00EF62E7" w:rsidRPr="00EF62E7" w:rsidRDefault="00EF62E7" w:rsidP="00EF62E7">
            <w:pPr>
              <w:spacing w:after="0" w:line="240" w:lineRule="auto"/>
              <w:rPr>
                <w:rFonts w:ascii="Times New Roman" w:eastAsia="Times New Roman" w:hAnsi="Times New Roman"/>
                <w:color w:val="000000"/>
                <w:sz w:val="20"/>
                <w:szCs w:val="20"/>
                <w:lang w:eastAsia="fr-FR"/>
              </w:rPr>
            </w:pPr>
            <w:r w:rsidRPr="00EF62E7">
              <w:rPr>
                <w:rFonts w:ascii="Times New Roman" w:eastAsia="Times New Roman" w:hAnsi="Times New Roman"/>
                <w:color w:val="000000"/>
                <w:sz w:val="20"/>
                <w:szCs w:val="20"/>
                <w:lang w:eastAsia="fr-FR"/>
              </w:rPr>
              <w:t>Moyenne</w:t>
            </w:r>
          </w:p>
        </w:tc>
        <w:tc>
          <w:tcPr>
            <w:tcW w:w="3464" w:type="dxa"/>
            <w:tcBorders>
              <w:top w:val="nil"/>
              <w:left w:val="nil"/>
              <w:bottom w:val="nil"/>
              <w:right w:val="nil"/>
            </w:tcBorders>
            <w:shd w:val="clear" w:color="auto" w:fill="auto"/>
            <w:noWrap/>
            <w:hideMark/>
          </w:tcPr>
          <w:p w:rsidR="00EF62E7" w:rsidRPr="00EF62E7" w:rsidRDefault="00EF62E7" w:rsidP="00EF62E7">
            <w:pPr>
              <w:spacing w:after="0" w:line="240" w:lineRule="auto"/>
              <w:jc w:val="right"/>
              <w:rPr>
                <w:rFonts w:ascii="Times New Roman" w:eastAsia="Times New Roman" w:hAnsi="Times New Roman"/>
                <w:color w:val="000000"/>
                <w:sz w:val="20"/>
                <w:szCs w:val="20"/>
                <w:lang w:eastAsia="fr-FR"/>
              </w:rPr>
            </w:pPr>
            <w:r w:rsidRPr="00EF62E7">
              <w:rPr>
                <w:rFonts w:ascii="Times New Roman" w:eastAsia="Times New Roman" w:hAnsi="Times New Roman"/>
                <w:color w:val="000000"/>
                <w:sz w:val="20"/>
                <w:szCs w:val="20"/>
                <w:lang w:eastAsia="fr-FR"/>
              </w:rPr>
              <w:t>12 701 825</w:t>
            </w:r>
          </w:p>
        </w:tc>
      </w:tr>
      <w:tr w:rsidR="00EF62E7" w:rsidRPr="00EF62E7" w:rsidTr="002C47FB">
        <w:trPr>
          <w:trHeight w:val="300"/>
        </w:trPr>
        <w:tc>
          <w:tcPr>
            <w:tcW w:w="4347" w:type="dxa"/>
            <w:tcBorders>
              <w:top w:val="nil"/>
              <w:left w:val="nil"/>
              <w:bottom w:val="nil"/>
              <w:right w:val="nil"/>
            </w:tcBorders>
            <w:shd w:val="clear" w:color="auto" w:fill="auto"/>
            <w:noWrap/>
            <w:hideMark/>
          </w:tcPr>
          <w:p w:rsidR="00EF62E7" w:rsidRPr="00EF62E7" w:rsidRDefault="00EF62E7" w:rsidP="00EF62E7">
            <w:pPr>
              <w:spacing w:after="0" w:line="240" w:lineRule="auto"/>
              <w:rPr>
                <w:rFonts w:ascii="Times New Roman" w:eastAsia="Times New Roman" w:hAnsi="Times New Roman"/>
                <w:color w:val="000000"/>
                <w:sz w:val="20"/>
                <w:szCs w:val="20"/>
                <w:lang w:eastAsia="fr-FR"/>
              </w:rPr>
            </w:pPr>
            <w:r w:rsidRPr="00EF62E7">
              <w:rPr>
                <w:rFonts w:ascii="Times New Roman" w:eastAsia="Times New Roman" w:hAnsi="Times New Roman"/>
                <w:color w:val="000000"/>
                <w:sz w:val="20"/>
                <w:szCs w:val="20"/>
                <w:lang w:eastAsia="fr-FR"/>
              </w:rPr>
              <w:t>Médiane</w:t>
            </w:r>
          </w:p>
        </w:tc>
        <w:tc>
          <w:tcPr>
            <w:tcW w:w="3464" w:type="dxa"/>
            <w:tcBorders>
              <w:top w:val="nil"/>
              <w:left w:val="nil"/>
              <w:bottom w:val="nil"/>
              <w:right w:val="nil"/>
            </w:tcBorders>
            <w:shd w:val="clear" w:color="auto" w:fill="auto"/>
            <w:noWrap/>
            <w:hideMark/>
          </w:tcPr>
          <w:p w:rsidR="00EF62E7" w:rsidRPr="00EF62E7" w:rsidRDefault="00EF62E7" w:rsidP="00EF62E7">
            <w:pPr>
              <w:spacing w:after="0" w:line="240" w:lineRule="auto"/>
              <w:jc w:val="right"/>
              <w:rPr>
                <w:rFonts w:ascii="Times New Roman" w:eastAsia="Times New Roman" w:hAnsi="Times New Roman"/>
                <w:color w:val="000000"/>
                <w:sz w:val="20"/>
                <w:szCs w:val="20"/>
                <w:lang w:eastAsia="fr-FR"/>
              </w:rPr>
            </w:pPr>
            <w:r w:rsidRPr="00EF62E7">
              <w:rPr>
                <w:rFonts w:ascii="Times New Roman" w:eastAsia="Times New Roman" w:hAnsi="Times New Roman"/>
                <w:color w:val="000000"/>
                <w:sz w:val="20"/>
                <w:szCs w:val="20"/>
                <w:lang w:eastAsia="fr-FR"/>
              </w:rPr>
              <w:t>14 053 800</w:t>
            </w:r>
          </w:p>
        </w:tc>
      </w:tr>
      <w:tr w:rsidR="00EF62E7" w:rsidRPr="00EF62E7" w:rsidTr="002C47FB">
        <w:trPr>
          <w:trHeight w:val="300"/>
        </w:trPr>
        <w:tc>
          <w:tcPr>
            <w:tcW w:w="4347" w:type="dxa"/>
            <w:tcBorders>
              <w:top w:val="nil"/>
              <w:left w:val="nil"/>
              <w:bottom w:val="nil"/>
              <w:right w:val="nil"/>
            </w:tcBorders>
            <w:shd w:val="clear" w:color="auto" w:fill="auto"/>
            <w:noWrap/>
            <w:hideMark/>
          </w:tcPr>
          <w:p w:rsidR="00EF62E7" w:rsidRPr="00EF62E7" w:rsidRDefault="00EF62E7" w:rsidP="00EF62E7">
            <w:pPr>
              <w:spacing w:after="0" w:line="240" w:lineRule="auto"/>
              <w:rPr>
                <w:rFonts w:ascii="Times New Roman" w:eastAsia="Times New Roman" w:hAnsi="Times New Roman"/>
                <w:color w:val="000000"/>
                <w:sz w:val="20"/>
                <w:szCs w:val="20"/>
                <w:lang w:eastAsia="fr-FR"/>
              </w:rPr>
            </w:pPr>
            <w:r w:rsidRPr="00EF62E7">
              <w:rPr>
                <w:rFonts w:ascii="Times New Roman" w:eastAsia="Times New Roman" w:hAnsi="Times New Roman"/>
                <w:color w:val="000000"/>
                <w:sz w:val="20"/>
                <w:szCs w:val="20"/>
                <w:lang w:eastAsia="fr-FR"/>
              </w:rPr>
              <w:t>Minimum</w:t>
            </w:r>
          </w:p>
        </w:tc>
        <w:tc>
          <w:tcPr>
            <w:tcW w:w="3464" w:type="dxa"/>
            <w:tcBorders>
              <w:top w:val="nil"/>
              <w:left w:val="nil"/>
              <w:bottom w:val="nil"/>
              <w:right w:val="nil"/>
            </w:tcBorders>
            <w:shd w:val="clear" w:color="auto" w:fill="auto"/>
            <w:noWrap/>
            <w:hideMark/>
          </w:tcPr>
          <w:p w:rsidR="00EF62E7" w:rsidRPr="00EF62E7" w:rsidRDefault="00EF62E7" w:rsidP="00EF62E7">
            <w:pPr>
              <w:spacing w:after="0" w:line="240" w:lineRule="auto"/>
              <w:jc w:val="right"/>
              <w:rPr>
                <w:rFonts w:ascii="Times New Roman" w:eastAsia="Times New Roman" w:hAnsi="Times New Roman"/>
                <w:color w:val="000000"/>
                <w:sz w:val="20"/>
                <w:szCs w:val="20"/>
                <w:lang w:eastAsia="fr-FR"/>
              </w:rPr>
            </w:pPr>
            <w:r w:rsidRPr="00EF62E7">
              <w:rPr>
                <w:rFonts w:ascii="Times New Roman" w:eastAsia="Times New Roman" w:hAnsi="Times New Roman"/>
                <w:color w:val="000000"/>
                <w:sz w:val="20"/>
                <w:szCs w:val="20"/>
                <w:lang w:eastAsia="fr-FR"/>
              </w:rPr>
              <w:t>906 624</w:t>
            </w:r>
          </w:p>
        </w:tc>
      </w:tr>
      <w:tr w:rsidR="00EF62E7" w:rsidRPr="00EF62E7" w:rsidTr="002C47FB">
        <w:trPr>
          <w:trHeight w:val="315"/>
        </w:trPr>
        <w:tc>
          <w:tcPr>
            <w:tcW w:w="4347" w:type="dxa"/>
            <w:tcBorders>
              <w:top w:val="nil"/>
              <w:left w:val="nil"/>
              <w:bottom w:val="single" w:sz="8" w:space="0" w:color="auto"/>
              <w:right w:val="nil"/>
            </w:tcBorders>
            <w:shd w:val="clear" w:color="auto" w:fill="auto"/>
            <w:noWrap/>
            <w:hideMark/>
          </w:tcPr>
          <w:p w:rsidR="00EF62E7" w:rsidRPr="00EF62E7" w:rsidRDefault="00EF62E7" w:rsidP="00EF62E7">
            <w:pPr>
              <w:spacing w:after="0" w:line="240" w:lineRule="auto"/>
              <w:rPr>
                <w:rFonts w:ascii="Times New Roman" w:eastAsia="Times New Roman" w:hAnsi="Times New Roman"/>
                <w:color w:val="000000"/>
                <w:sz w:val="20"/>
                <w:szCs w:val="20"/>
                <w:lang w:eastAsia="fr-FR"/>
              </w:rPr>
            </w:pPr>
            <w:r w:rsidRPr="00EF62E7">
              <w:rPr>
                <w:rFonts w:ascii="Times New Roman" w:eastAsia="Times New Roman" w:hAnsi="Times New Roman"/>
                <w:color w:val="000000"/>
                <w:sz w:val="20"/>
                <w:szCs w:val="20"/>
                <w:lang w:eastAsia="fr-FR"/>
              </w:rPr>
              <w:t>Maximum</w:t>
            </w:r>
          </w:p>
        </w:tc>
        <w:tc>
          <w:tcPr>
            <w:tcW w:w="3464" w:type="dxa"/>
            <w:tcBorders>
              <w:top w:val="nil"/>
              <w:left w:val="nil"/>
              <w:bottom w:val="single" w:sz="8" w:space="0" w:color="auto"/>
              <w:right w:val="nil"/>
            </w:tcBorders>
            <w:shd w:val="clear" w:color="auto" w:fill="auto"/>
            <w:noWrap/>
            <w:hideMark/>
          </w:tcPr>
          <w:p w:rsidR="00EF62E7" w:rsidRPr="00EF62E7" w:rsidRDefault="00EF62E7" w:rsidP="00EF62E7">
            <w:pPr>
              <w:spacing w:after="0" w:line="240" w:lineRule="auto"/>
              <w:jc w:val="right"/>
              <w:rPr>
                <w:rFonts w:ascii="Times New Roman" w:eastAsia="Times New Roman" w:hAnsi="Times New Roman"/>
                <w:color w:val="000000"/>
                <w:sz w:val="20"/>
                <w:szCs w:val="20"/>
                <w:lang w:eastAsia="fr-FR"/>
              </w:rPr>
            </w:pPr>
            <w:r w:rsidRPr="00EF62E7">
              <w:rPr>
                <w:rFonts w:ascii="Times New Roman" w:eastAsia="Times New Roman" w:hAnsi="Times New Roman"/>
                <w:color w:val="000000"/>
                <w:sz w:val="20"/>
                <w:szCs w:val="20"/>
                <w:lang w:eastAsia="fr-FR"/>
              </w:rPr>
              <w:t>25 963 500</w:t>
            </w:r>
          </w:p>
        </w:tc>
      </w:tr>
      <w:tr w:rsidR="00EF62E7" w:rsidRPr="00EF62E7" w:rsidTr="002C47FB">
        <w:trPr>
          <w:trHeight w:val="185"/>
        </w:trPr>
        <w:tc>
          <w:tcPr>
            <w:tcW w:w="4347" w:type="dxa"/>
            <w:tcBorders>
              <w:top w:val="nil"/>
              <w:left w:val="nil"/>
              <w:bottom w:val="single" w:sz="8" w:space="0" w:color="auto"/>
              <w:right w:val="nil"/>
            </w:tcBorders>
            <w:shd w:val="clear" w:color="auto" w:fill="auto"/>
            <w:noWrap/>
            <w:hideMark/>
          </w:tcPr>
          <w:p w:rsidR="00EF62E7" w:rsidRPr="00EF62E7" w:rsidRDefault="00EF62E7" w:rsidP="00EF62E7">
            <w:pPr>
              <w:spacing w:after="0" w:line="240" w:lineRule="auto"/>
              <w:rPr>
                <w:rFonts w:ascii="Times New Roman" w:eastAsia="Times New Roman" w:hAnsi="Times New Roman"/>
                <w:b/>
                <w:bCs/>
                <w:color w:val="000000"/>
                <w:sz w:val="20"/>
                <w:szCs w:val="20"/>
                <w:lang w:eastAsia="fr-FR"/>
              </w:rPr>
            </w:pPr>
            <w:r w:rsidRPr="00EF62E7">
              <w:rPr>
                <w:rFonts w:ascii="Times New Roman" w:eastAsia="Times New Roman" w:hAnsi="Times New Roman"/>
                <w:b/>
                <w:bCs/>
                <w:color w:val="000000"/>
                <w:sz w:val="20"/>
                <w:szCs w:val="20"/>
                <w:lang w:eastAsia="fr-FR"/>
              </w:rPr>
              <w:t>Somme</w:t>
            </w:r>
          </w:p>
        </w:tc>
        <w:tc>
          <w:tcPr>
            <w:tcW w:w="3464" w:type="dxa"/>
            <w:tcBorders>
              <w:top w:val="nil"/>
              <w:left w:val="nil"/>
              <w:bottom w:val="single" w:sz="8" w:space="0" w:color="auto"/>
              <w:right w:val="nil"/>
            </w:tcBorders>
            <w:shd w:val="clear" w:color="auto" w:fill="auto"/>
            <w:noWrap/>
            <w:hideMark/>
          </w:tcPr>
          <w:p w:rsidR="00EF62E7" w:rsidRPr="00EF62E7" w:rsidRDefault="00EF62E7" w:rsidP="00EF62E7">
            <w:pPr>
              <w:spacing w:after="0" w:line="240" w:lineRule="auto"/>
              <w:jc w:val="right"/>
              <w:rPr>
                <w:rFonts w:ascii="Times New Roman" w:eastAsia="Times New Roman" w:hAnsi="Times New Roman"/>
                <w:b/>
                <w:bCs/>
                <w:color w:val="000000"/>
                <w:sz w:val="20"/>
                <w:szCs w:val="20"/>
                <w:lang w:eastAsia="fr-FR"/>
              </w:rPr>
            </w:pPr>
            <w:r w:rsidRPr="00EF62E7">
              <w:rPr>
                <w:rFonts w:ascii="Times New Roman" w:eastAsia="Times New Roman" w:hAnsi="Times New Roman"/>
                <w:b/>
                <w:bCs/>
                <w:color w:val="000000"/>
                <w:sz w:val="20"/>
                <w:szCs w:val="20"/>
                <w:lang w:eastAsia="fr-FR"/>
              </w:rPr>
              <w:t>127 018 248</w:t>
            </w:r>
          </w:p>
        </w:tc>
      </w:tr>
      <w:tr w:rsidR="00EF62E7" w:rsidRPr="00EF62E7" w:rsidTr="002C47FB">
        <w:trPr>
          <w:trHeight w:val="300"/>
        </w:trPr>
        <w:tc>
          <w:tcPr>
            <w:tcW w:w="7811" w:type="dxa"/>
            <w:gridSpan w:val="2"/>
            <w:tcBorders>
              <w:top w:val="single" w:sz="8" w:space="0" w:color="auto"/>
              <w:left w:val="nil"/>
              <w:bottom w:val="nil"/>
              <w:right w:val="nil"/>
            </w:tcBorders>
            <w:shd w:val="clear" w:color="auto" w:fill="auto"/>
            <w:noWrap/>
            <w:vAlign w:val="bottom"/>
            <w:hideMark/>
          </w:tcPr>
          <w:p w:rsidR="00EF62E7" w:rsidRPr="00EF62E7" w:rsidRDefault="00EF62E7" w:rsidP="00EF62E7">
            <w:pPr>
              <w:spacing w:after="0" w:line="240" w:lineRule="auto"/>
              <w:rPr>
                <w:rFonts w:ascii="Times New Roman" w:eastAsia="Times New Roman" w:hAnsi="Times New Roman"/>
                <w:color w:val="000000"/>
                <w:sz w:val="16"/>
                <w:szCs w:val="16"/>
                <w:lang w:eastAsia="fr-FR"/>
              </w:rPr>
            </w:pPr>
            <w:r w:rsidRPr="00EF62E7">
              <w:rPr>
                <w:rFonts w:ascii="Times New Roman" w:eastAsia="Times New Roman" w:hAnsi="Times New Roman"/>
                <w:color w:val="000000"/>
                <w:sz w:val="16"/>
                <w:szCs w:val="16"/>
                <w:lang w:eastAsia="fr-FR"/>
              </w:rPr>
              <w:t>Source : MEF : RIBA-Juillet 2013</w:t>
            </w:r>
          </w:p>
        </w:tc>
      </w:tr>
    </w:tbl>
    <w:p w:rsidR="00065F86" w:rsidRDefault="00402207" w:rsidP="00B71C62">
      <w:pPr>
        <w:spacing w:before="240"/>
        <w:jc w:val="both"/>
        <w:rPr>
          <w:rFonts w:ascii="Times New Roman" w:hAnsi="Times New Roman"/>
          <w:sz w:val="24"/>
          <w:szCs w:val="24"/>
        </w:rPr>
      </w:pPr>
      <w:r>
        <w:rPr>
          <w:rFonts w:ascii="Times New Roman" w:hAnsi="Times New Roman"/>
          <w:sz w:val="24"/>
          <w:szCs w:val="24"/>
        </w:rPr>
        <w:t>Avec</w:t>
      </w:r>
      <w:r w:rsidR="00065F86" w:rsidRPr="0086318A">
        <w:rPr>
          <w:rFonts w:ascii="Times New Roman" w:hAnsi="Times New Roman"/>
          <w:sz w:val="24"/>
          <w:szCs w:val="24"/>
        </w:rPr>
        <w:t xml:space="preserve"> un effectif de 2</w:t>
      </w:r>
      <w:r w:rsidR="00065F86">
        <w:rPr>
          <w:rFonts w:ascii="Times New Roman" w:hAnsi="Times New Roman"/>
          <w:sz w:val="24"/>
          <w:szCs w:val="24"/>
        </w:rPr>
        <w:t>2</w:t>
      </w:r>
      <w:r w:rsidR="00065F86" w:rsidRPr="0086318A">
        <w:rPr>
          <w:rFonts w:ascii="Times New Roman" w:hAnsi="Times New Roman"/>
          <w:sz w:val="24"/>
          <w:szCs w:val="24"/>
        </w:rPr>
        <w:t xml:space="preserve"> structures</w:t>
      </w:r>
      <w:r w:rsidR="00065F86">
        <w:rPr>
          <w:rFonts w:ascii="Times New Roman" w:hAnsi="Times New Roman"/>
          <w:sz w:val="24"/>
          <w:szCs w:val="24"/>
        </w:rPr>
        <w:t xml:space="preserve"> analysées,  l</w:t>
      </w:r>
      <w:r w:rsidR="00065F86" w:rsidRPr="0086318A">
        <w:rPr>
          <w:rFonts w:ascii="Times New Roman" w:hAnsi="Times New Roman"/>
          <w:sz w:val="24"/>
          <w:szCs w:val="24"/>
        </w:rPr>
        <w:t>e coût moyen annuel de l’en</w:t>
      </w:r>
      <w:r w:rsidR="00065F86">
        <w:rPr>
          <w:rFonts w:ascii="Times New Roman" w:hAnsi="Times New Roman"/>
          <w:sz w:val="24"/>
          <w:szCs w:val="24"/>
        </w:rPr>
        <w:t>tretien du système électrique (e</w:t>
      </w:r>
      <w:r w:rsidR="00065F86" w:rsidRPr="0086318A">
        <w:rPr>
          <w:rFonts w:ascii="Times New Roman" w:hAnsi="Times New Roman"/>
          <w:sz w:val="24"/>
          <w:szCs w:val="24"/>
        </w:rPr>
        <w:t xml:space="preserve">ntretien du système d’électrification, de climatisation et du réseau téléphonique et </w:t>
      </w:r>
      <w:r w:rsidR="00065F86" w:rsidRPr="0086318A">
        <w:rPr>
          <w:rFonts w:ascii="Times New Roman" w:hAnsi="Times New Roman"/>
          <w:sz w:val="24"/>
          <w:szCs w:val="24"/>
        </w:rPr>
        <w:lastRenderedPageBreak/>
        <w:t>internet)</w:t>
      </w:r>
      <w:r w:rsidR="00065F86">
        <w:rPr>
          <w:rFonts w:ascii="Times New Roman" w:hAnsi="Times New Roman"/>
          <w:sz w:val="24"/>
          <w:szCs w:val="24"/>
        </w:rPr>
        <w:t xml:space="preserve"> d’un bâtiment abritant </w:t>
      </w:r>
      <w:r>
        <w:rPr>
          <w:rFonts w:ascii="Times New Roman" w:hAnsi="Times New Roman"/>
          <w:sz w:val="24"/>
          <w:szCs w:val="24"/>
        </w:rPr>
        <w:t>u</w:t>
      </w:r>
      <w:r w:rsidR="00065F86">
        <w:rPr>
          <w:rFonts w:ascii="Times New Roman" w:hAnsi="Times New Roman"/>
          <w:sz w:val="24"/>
          <w:szCs w:val="24"/>
        </w:rPr>
        <w:t xml:space="preserve">ne structure </w:t>
      </w:r>
      <w:r w:rsidR="00065F86" w:rsidRPr="0086318A">
        <w:rPr>
          <w:rFonts w:ascii="Times New Roman" w:hAnsi="Times New Roman"/>
          <w:sz w:val="24"/>
          <w:szCs w:val="24"/>
        </w:rPr>
        <w:t xml:space="preserve">est </w:t>
      </w:r>
      <w:r>
        <w:rPr>
          <w:rFonts w:ascii="Times New Roman" w:hAnsi="Times New Roman"/>
          <w:sz w:val="24"/>
          <w:szCs w:val="24"/>
        </w:rPr>
        <w:t xml:space="preserve">de </w:t>
      </w:r>
      <w:r w:rsidR="00065F86" w:rsidRPr="00444018">
        <w:rPr>
          <w:rFonts w:ascii="Times New Roman" w:eastAsia="Times New Roman" w:hAnsi="Times New Roman"/>
          <w:color w:val="000000"/>
          <w:sz w:val="24"/>
          <w:szCs w:val="24"/>
          <w:lang w:eastAsia="fr-FR"/>
        </w:rPr>
        <w:t>22</w:t>
      </w:r>
      <w:r w:rsidR="00065F86" w:rsidRPr="00065F86">
        <w:rPr>
          <w:rFonts w:ascii="Times New Roman" w:eastAsia="Times New Roman" w:hAnsi="Times New Roman"/>
          <w:color w:val="000000"/>
          <w:sz w:val="24"/>
          <w:szCs w:val="24"/>
          <w:lang w:eastAsia="fr-FR"/>
        </w:rPr>
        <w:t xml:space="preserve"> </w:t>
      </w:r>
      <w:r w:rsidR="00065F86" w:rsidRPr="00444018">
        <w:rPr>
          <w:rFonts w:ascii="Times New Roman" w:eastAsia="Times New Roman" w:hAnsi="Times New Roman"/>
          <w:color w:val="000000"/>
          <w:sz w:val="24"/>
          <w:szCs w:val="24"/>
          <w:lang w:eastAsia="fr-FR"/>
        </w:rPr>
        <w:t>207</w:t>
      </w:r>
      <w:r w:rsidR="00065F86" w:rsidRPr="00065F86">
        <w:rPr>
          <w:rFonts w:ascii="Times New Roman" w:eastAsia="Times New Roman" w:hAnsi="Times New Roman"/>
          <w:color w:val="000000"/>
          <w:sz w:val="24"/>
          <w:szCs w:val="24"/>
          <w:lang w:eastAsia="fr-FR"/>
        </w:rPr>
        <w:t> </w:t>
      </w:r>
      <w:r w:rsidR="00065F86" w:rsidRPr="00444018">
        <w:rPr>
          <w:rFonts w:ascii="Times New Roman" w:eastAsia="Times New Roman" w:hAnsi="Times New Roman"/>
          <w:color w:val="000000"/>
          <w:sz w:val="24"/>
          <w:szCs w:val="24"/>
          <w:lang w:eastAsia="fr-FR"/>
        </w:rPr>
        <w:t>179</w:t>
      </w:r>
      <w:r w:rsidR="00065F86" w:rsidRPr="00065F86">
        <w:rPr>
          <w:rFonts w:ascii="Times New Roman" w:eastAsia="Times New Roman" w:hAnsi="Times New Roman"/>
          <w:color w:val="000000"/>
          <w:sz w:val="24"/>
          <w:szCs w:val="24"/>
          <w:lang w:eastAsia="fr-FR"/>
        </w:rPr>
        <w:t xml:space="preserve"> </w:t>
      </w:r>
      <w:r w:rsidR="00065F86" w:rsidRPr="00065F86">
        <w:rPr>
          <w:rFonts w:ascii="Times New Roman" w:hAnsi="Times New Roman"/>
          <w:sz w:val="24"/>
          <w:szCs w:val="24"/>
        </w:rPr>
        <w:t>F</w:t>
      </w:r>
      <w:r w:rsidR="00065F86">
        <w:rPr>
          <w:rFonts w:ascii="Times New Roman" w:hAnsi="Times New Roman"/>
          <w:sz w:val="24"/>
          <w:szCs w:val="24"/>
        </w:rPr>
        <w:t>.</w:t>
      </w:r>
      <w:r w:rsidR="00065F86" w:rsidRPr="0086318A">
        <w:rPr>
          <w:rFonts w:ascii="Times New Roman" w:hAnsi="Times New Roman"/>
          <w:sz w:val="24"/>
          <w:szCs w:val="24"/>
        </w:rPr>
        <w:t xml:space="preserve">CFA. La somme totale annuelle déboursée par l’ensemble de ces structures est de </w:t>
      </w:r>
      <w:r w:rsidR="00065F86" w:rsidRPr="00065F86">
        <w:rPr>
          <w:rFonts w:ascii="Times New Roman" w:hAnsi="Times New Roman"/>
          <w:bCs/>
          <w:sz w:val="24"/>
          <w:szCs w:val="24"/>
        </w:rPr>
        <w:t>488 557 948</w:t>
      </w:r>
      <w:r w:rsidR="00065F86">
        <w:rPr>
          <w:rFonts w:ascii="Times New Roman" w:hAnsi="Times New Roman"/>
          <w:b/>
          <w:bCs/>
          <w:sz w:val="24"/>
          <w:szCs w:val="24"/>
        </w:rPr>
        <w:t xml:space="preserve"> </w:t>
      </w:r>
      <w:r w:rsidR="00065F86">
        <w:rPr>
          <w:rFonts w:ascii="Times New Roman" w:hAnsi="Times New Roman"/>
          <w:sz w:val="24"/>
          <w:szCs w:val="24"/>
        </w:rPr>
        <w:t>F.</w:t>
      </w:r>
      <w:r>
        <w:rPr>
          <w:rFonts w:ascii="Times New Roman" w:hAnsi="Times New Roman"/>
          <w:sz w:val="24"/>
          <w:szCs w:val="24"/>
        </w:rPr>
        <w:t>C</w:t>
      </w:r>
      <w:r w:rsidR="00065F86" w:rsidRPr="0086318A">
        <w:rPr>
          <w:rFonts w:ascii="Times New Roman" w:hAnsi="Times New Roman"/>
          <w:sz w:val="24"/>
          <w:szCs w:val="24"/>
        </w:rPr>
        <w:t>FA</w:t>
      </w:r>
      <w:r w:rsidR="00065F86">
        <w:rPr>
          <w:rFonts w:ascii="Times New Roman" w:hAnsi="Times New Roman"/>
          <w:sz w:val="24"/>
          <w:szCs w:val="24"/>
        </w:rPr>
        <w:t>.</w:t>
      </w:r>
    </w:p>
    <w:p w:rsidR="003408E8" w:rsidRPr="0086318A" w:rsidRDefault="00065F86" w:rsidP="00B71C62">
      <w:pPr>
        <w:jc w:val="both"/>
        <w:rPr>
          <w:rFonts w:ascii="Times New Roman" w:eastAsia="Times New Roman" w:hAnsi="Times New Roman"/>
          <w:sz w:val="24"/>
          <w:szCs w:val="24"/>
          <w:lang w:eastAsia="fr-FR"/>
        </w:rPr>
      </w:pPr>
      <w:r>
        <w:rPr>
          <w:rFonts w:ascii="Times New Roman" w:hAnsi="Times New Roman"/>
          <w:sz w:val="24"/>
          <w:szCs w:val="24"/>
        </w:rPr>
        <w:t xml:space="preserve">Sur </w:t>
      </w:r>
      <w:r w:rsidR="003408E8" w:rsidRPr="0086318A">
        <w:rPr>
          <w:rFonts w:ascii="Times New Roman" w:hAnsi="Times New Roman"/>
          <w:sz w:val="24"/>
          <w:szCs w:val="24"/>
        </w:rPr>
        <w:t xml:space="preserve">un effectif de </w:t>
      </w:r>
      <w:r>
        <w:rPr>
          <w:rFonts w:ascii="Times New Roman" w:hAnsi="Times New Roman"/>
          <w:sz w:val="24"/>
          <w:szCs w:val="24"/>
        </w:rPr>
        <w:t>76</w:t>
      </w:r>
      <w:r w:rsidR="003408E8" w:rsidRPr="0086318A">
        <w:rPr>
          <w:rFonts w:ascii="Times New Roman" w:hAnsi="Times New Roman"/>
          <w:sz w:val="24"/>
          <w:szCs w:val="24"/>
        </w:rPr>
        <w:t xml:space="preserve"> structures</w:t>
      </w:r>
      <w:r>
        <w:rPr>
          <w:rFonts w:ascii="Times New Roman" w:hAnsi="Times New Roman"/>
          <w:sz w:val="24"/>
          <w:szCs w:val="24"/>
        </w:rPr>
        <w:t xml:space="preserve"> disposant d’un autre contrat d’entretien </w:t>
      </w:r>
      <w:r>
        <w:rPr>
          <w:rFonts w:ascii="Times New Roman" w:eastAsia="Times New Roman" w:hAnsi="Times New Roman"/>
          <w:sz w:val="24"/>
          <w:szCs w:val="24"/>
          <w:lang w:eastAsia="fr-FR"/>
        </w:rPr>
        <w:t>(m</w:t>
      </w:r>
      <w:r w:rsidRPr="0086318A">
        <w:rPr>
          <w:rFonts w:ascii="Times New Roman" w:eastAsia="Times New Roman" w:hAnsi="Times New Roman"/>
          <w:sz w:val="24"/>
          <w:szCs w:val="24"/>
          <w:lang w:eastAsia="fr-FR"/>
        </w:rPr>
        <w:t>aintenance</w:t>
      </w:r>
      <w:r>
        <w:rPr>
          <w:rFonts w:ascii="Times New Roman" w:eastAsia="Times New Roman" w:hAnsi="Times New Roman"/>
          <w:sz w:val="24"/>
          <w:szCs w:val="24"/>
          <w:lang w:eastAsia="fr-FR"/>
        </w:rPr>
        <w:t>/é</w:t>
      </w:r>
      <w:r w:rsidRPr="0086318A">
        <w:rPr>
          <w:rFonts w:ascii="Times New Roman" w:eastAsia="Times New Roman" w:hAnsi="Times New Roman"/>
          <w:sz w:val="24"/>
          <w:szCs w:val="24"/>
          <w:lang w:eastAsia="fr-FR"/>
        </w:rPr>
        <w:t xml:space="preserve">quipement matériels informatiques et copieurs, </w:t>
      </w:r>
      <w:r>
        <w:rPr>
          <w:rFonts w:ascii="Times New Roman" w:eastAsia="Times New Roman" w:hAnsi="Times New Roman"/>
          <w:sz w:val="24"/>
          <w:szCs w:val="24"/>
          <w:lang w:eastAsia="fr-FR"/>
        </w:rPr>
        <w:t>maintenance p</w:t>
      </w:r>
      <w:r w:rsidRPr="0086318A">
        <w:rPr>
          <w:rFonts w:ascii="Times New Roman" w:eastAsia="Times New Roman" w:hAnsi="Times New Roman"/>
          <w:sz w:val="24"/>
          <w:szCs w:val="24"/>
          <w:lang w:eastAsia="fr-FR"/>
        </w:rPr>
        <w:t>l</w:t>
      </w:r>
      <w:r>
        <w:rPr>
          <w:rFonts w:ascii="Times New Roman" w:eastAsia="Times New Roman" w:hAnsi="Times New Roman"/>
          <w:sz w:val="24"/>
          <w:szCs w:val="24"/>
          <w:lang w:eastAsia="fr-FR"/>
        </w:rPr>
        <w:t>omberie, entretien e</w:t>
      </w:r>
      <w:r w:rsidRPr="0086318A">
        <w:rPr>
          <w:rFonts w:ascii="Times New Roman" w:eastAsia="Times New Roman" w:hAnsi="Times New Roman"/>
          <w:sz w:val="24"/>
          <w:szCs w:val="24"/>
          <w:lang w:eastAsia="fr-FR"/>
        </w:rPr>
        <w:t xml:space="preserve">space-vert/ </w:t>
      </w:r>
      <w:r>
        <w:rPr>
          <w:rFonts w:ascii="Times New Roman" w:eastAsia="Times New Roman" w:hAnsi="Times New Roman"/>
          <w:sz w:val="24"/>
          <w:szCs w:val="24"/>
          <w:lang w:eastAsia="fr-FR"/>
        </w:rPr>
        <w:t>e</w:t>
      </w:r>
      <w:r w:rsidRPr="0086318A">
        <w:rPr>
          <w:rFonts w:ascii="Times New Roman" w:eastAsia="Times New Roman" w:hAnsi="Times New Roman"/>
          <w:sz w:val="24"/>
          <w:szCs w:val="24"/>
          <w:lang w:eastAsia="fr-FR"/>
        </w:rPr>
        <w:t>nlèvement d'ordures)</w:t>
      </w:r>
      <w:r w:rsidR="003408E8" w:rsidRPr="0086318A">
        <w:rPr>
          <w:rFonts w:ascii="Times New Roman" w:hAnsi="Times New Roman"/>
          <w:sz w:val="24"/>
          <w:szCs w:val="24"/>
        </w:rPr>
        <w:t>, le coût moyen annuel des a</w:t>
      </w:r>
      <w:r w:rsidR="00FE7EA0">
        <w:rPr>
          <w:rFonts w:ascii="Times New Roman" w:eastAsia="Times New Roman" w:hAnsi="Times New Roman"/>
          <w:sz w:val="24"/>
          <w:szCs w:val="24"/>
          <w:lang w:eastAsia="fr-FR"/>
        </w:rPr>
        <w:t xml:space="preserve">utres contrats d'entretien </w:t>
      </w:r>
      <w:r w:rsidR="003408E8" w:rsidRPr="0086318A">
        <w:rPr>
          <w:rFonts w:ascii="Times New Roman" w:eastAsia="Times New Roman" w:hAnsi="Times New Roman"/>
          <w:sz w:val="24"/>
          <w:szCs w:val="24"/>
          <w:lang w:eastAsia="fr-FR"/>
        </w:rPr>
        <w:t xml:space="preserve">est de </w:t>
      </w:r>
      <w:r w:rsidRPr="00065F86">
        <w:rPr>
          <w:rFonts w:ascii="Times New Roman" w:eastAsia="Times New Roman" w:hAnsi="Times New Roman"/>
          <w:sz w:val="24"/>
          <w:szCs w:val="24"/>
          <w:lang w:eastAsia="fr-FR"/>
        </w:rPr>
        <w:t>5 075</w:t>
      </w:r>
      <w:r w:rsidR="006F196B">
        <w:rPr>
          <w:rFonts w:ascii="Times New Roman" w:eastAsia="Times New Roman" w:hAnsi="Times New Roman"/>
          <w:sz w:val="24"/>
          <w:szCs w:val="24"/>
          <w:lang w:eastAsia="fr-FR"/>
        </w:rPr>
        <w:t> </w:t>
      </w:r>
      <w:r w:rsidRPr="00065F86">
        <w:rPr>
          <w:rFonts w:ascii="Times New Roman" w:eastAsia="Times New Roman" w:hAnsi="Times New Roman"/>
          <w:sz w:val="24"/>
          <w:szCs w:val="24"/>
          <w:lang w:eastAsia="fr-FR"/>
        </w:rPr>
        <w:t>927</w:t>
      </w:r>
      <w:r w:rsidR="006F196B">
        <w:rPr>
          <w:rFonts w:ascii="Times New Roman" w:eastAsia="Times New Roman" w:hAnsi="Times New Roman"/>
          <w:sz w:val="24"/>
          <w:szCs w:val="24"/>
          <w:lang w:eastAsia="fr-FR"/>
        </w:rPr>
        <w:t xml:space="preserve"> </w:t>
      </w:r>
      <w:r w:rsidR="003408E8" w:rsidRPr="0086318A">
        <w:rPr>
          <w:rFonts w:ascii="Times New Roman" w:eastAsia="Times New Roman" w:hAnsi="Times New Roman"/>
          <w:sz w:val="24"/>
          <w:szCs w:val="24"/>
          <w:lang w:eastAsia="fr-FR"/>
        </w:rPr>
        <w:t>F</w:t>
      </w:r>
      <w:r w:rsidR="00FE7EA0">
        <w:rPr>
          <w:rFonts w:ascii="Times New Roman" w:eastAsia="Times New Roman" w:hAnsi="Times New Roman"/>
          <w:sz w:val="24"/>
          <w:szCs w:val="24"/>
          <w:lang w:eastAsia="fr-FR"/>
        </w:rPr>
        <w:t>.</w:t>
      </w:r>
      <w:r w:rsidR="003408E8" w:rsidRPr="0086318A">
        <w:rPr>
          <w:rFonts w:ascii="Times New Roman" w:eastAsia="Times New Roman" w:hAnsi="Times New Roman"/>
          <w:sz w:val="24"/>
          <w:szCs w:val="24"/>
          <w:lang w:eastAsia="fr-FR"/>
        </w:rPr>
        <w:t xml:space="preserve">CFA </w:t>
      </w:r>
      <w:r w:rsidR="006F196B">
        <w:rPr>
          <w:rFonts w:ascii="Times New Roman" w:eastAsia="Times New Roman" w:hAnsi="Times New Roman"/>
          <w:sz w:val="24"/>
          <w:szCs w:val="24"/>
          <w:lang w:eastAsia="fr-FR"/>
        </w:rPr>
        <w:t xml:space="preserve">par structure </w:t>
      </w:r>
      <w:r w:rsidR="003408E8" w:rsidRPr="0086318A">
        <w:rPr>
          <w:rFonts w:ascii="Times New Roman" w:eastAsia="Times New Roman" w:hAnsi="Times New Roman"/>
          <w:sz w:val="24"/>
          <w:szCs w:val="24"/>
          <w:lang w:eastAsia="fr-FR"/>
        </w:rPr>
        <w:t xml:space="preserve">avec un minimum de </w:t>
      </w:r>
      <w:r w:rsidR="00FE7EA0">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398 4</w:t>
      </w:r>
      <w:r w:rsidRPr="00065F86">
        <w:rPr>
          <w:rFonts w:ascii="Times New Roman" w:eastAsia="Times New Roman" w:hAnsi="Times New Roman"/>
          <w:sz w:val="24"/>
          <w:szCs w:val="24"/>
          <w:lang w:eastAsia="fr-FR"/>
        </w:rPr>
        <w:t>00</w:t>
      </w:r>
      <w:r>
        <w:rPr>
          <w:rFonts w:ascii="Times New Roman" w:eastAsia="Times New Roman" w:hAnsi="Times New Roman"/>
          <w:sz w:val="24"/>
          <w:szCs w:val="24"/>
          <w:lang w:eastAsia="fr-FR"/>
        </w:rPr>
        <w:t xml:space="preserve"> </w:t>
      </w:r>
      <w:r w:rsidR="003408E8" w:rsidRPr="0086318A">
        <w:rPr>
          <w:rFonts w:ascii="Times New Roman" w:eastAsia="Times New Roman" w:hAnsi="Times New Roman"/>
          <w:sz w:val="24"/>
          <w:szCs w:val="24"/>
          <w:lang w:eastAsia="fr-FR"/>
        </w:rPr>
        <w:t>F</w:t>
      </w:r>
      <w:r w:rsidR="00B56DBE">
        <w:rPr>
          <w:rFonts w:ascii="Times New Roman" w:eastAsia="Times New Roman" w:hAnsi="Times New Roman"/>
          <w:sz w:val="24"/>
          <w:szCs w:val="24"/>
          <w:lang w:eastAsia="fr-FR"/>
        </w:rPr>
        <w:t>.</w:t>
      </w:r>
      <w:r w:rsidR="003408E8" w:rsidRPr="0086318A">
        <w:rPr>
          <w:rFonts w:ascii="Times New Roman" w:eastAsia="Times New Roman" w:hAnsi="Times New Roman"/>
          <w:sz w:val="24"/>
          <w:szCs w:val="24"/>
          <w:lang w:eastAsia="fr-FR"/>
        </w:rPr>
        <w:t xml:space="preserve">CFA et un maximum de </w:t>
      </w:r>
      <w:r w:rsidRPr="00065F86">
        <w:rPr>
          <w:rFonts w:ascii="Times New Roman" w:eastAsia="Times New Roman" w:hAnsi="Times New Roman"/>
          <w:sz w:val="24"/>
          <w:szCs w:val="24"/>
          <w:lang w:eastAsia="fr-FR"/>
        </w:rPr>
        <w:t>85 195</w:t>
      </w:r>
      <w:r w:rsidR="00402207">
        <w:rPr>
          <w:rFonts w:ascii="Times New Roman" w:eastAsia="Times New Roman" w:hAnsi="Times New Roman"/>
          <w:sz w:val="24"/>
          <w:szCs w:val="24"/>
          <w:lang w:eastAsia="fr-FR"/>
        </w:rPr>
        <w:t> </w:t>
      </w:r>
      <w:r w:rsidRPr="00065F86">
        <w:rPr>
          <w:rFonts w:ascii="Times New Roman" w:eastAsia="Times New Roman" w:hAnsi="Times New Roman"/>
          <w:sz w:val="24"/>
          <w:szCs w:val="24"/>
          <w:lang w:eastAsia="fr-FR"/>
        </w:rPr>
        <w:t>580</w:t>
      </w:r>
      <w:r w:rsidR="00402207">
        <w:rPr>
          <w:rFonts w:ascii="Times New Roman" w:eastAsia="Times New Roman" w:hAnsi="Times New Roman"/>
          <w:sz w:val="24"/>
          <w:szCs w:val="24"/>
          <w:lang w:eastAsia="fr-FR"/>
        </w:rPr>
        <w:t xml:space="preserve"> </w:t>
      </w:r>
      <w:r w:rsidR="003408E8" w:rsidRPr="0086318A">
        <w:rPr>
          <w:rFonts w:ascii="Times New Roman" w:eastAsia="Times New Roman" w:hAnsi="Times New Roman"/>
          <w:sz w:val="24"/>
          <w:szCs w:val="24"/>
          <w:lang w:eastAsia="fr-FR"/>
        </w:rPr>
        <w:t>F</w:t>
      </w:r>
      <w:r w:rsidR="00FE7EA0">
        <w:rPr>
          <w:rFonts w:ascii="Times New Roman" w:eastAsia="Times New Roman" w:hAnsi="Times New Roman"/>
          <w:sz w:val="24"/>
          <w:szCs w:val="24"/>
          <w:lang w:eastAsia="fr-FR"/>
        </w:rPr>
        <w:t>.</w:t>
      </w:r>
      <w:r w:rsidR="003408E8" w:rsidRPr="0086318A">
        <w:rPr>
          <w:rFonts w:ascii="Times New Roman" w:eastAsia="Times New Roman" w:hAnsi="Times New Roman"/>
          <w:sz w:val="24"/>
          <w:szCs w:val="24"/>
          <w:lang w:eastAsia="fr-FR"/>
        </w:rPr>
        <w:t>CFA.</w:t>
      </w:r>
      <w:r w:rsidR="00FE5B64" w:rsidRPr="0086318A">
        <w:rPr>
          <w:rFonts w:ascii="Times New Roman" w:eastAsia="Times New Roman" w:hAnsi="Times New Roman"/>
          <w:sz w:val="24"/>
          <w:szCs w:val="24"/>
          <w:lang w:eastAsia="fr-FR"/>
        </w:rPr>
        <w:t xml:space="preserve"> Le coût total annuel est de </w:t>
      </w:r>
      <w:r w:rsidRPr="00065F86">
        <w:rPr>
          <w:rFonts w:ascii="Times New Roman" w:eastAsia="Times New Roman" w:hAnsi="Times New Roman"/>
          <w:bCs/>
          <w:sz w:val="24"/>
          <w:szCs w:val="24"/>
          <w:lang w:eastAsia="fr-FR"/>
        </w:rPr>
        <w:t>385 770 480</w:t>
      </w:r>
      <w:r>
        <w:rPr>
          <w:rFonts w:ascii="Times New Roman" w:eastAsia="Times New Roman" w:hAnsi="Times New Roman"/>
          <w:b/>
          <w:bCs/>
          <w:sz w:val="24"/>
          <w:szCs w:val="24"/>
          <w:lang w:eastAsia="fr-FR"/>
        </w:rPr>
        <w:t xml:space="preserve"> </w:t>
      </w:r>
      <w:r w:rsidR="00FE5B64" w:rsidRPr="0086318A">
        <w:rPr>
          <w:rFonts w:ascii="Times New Roman" w:eastAsia="Times New Roman" w:hAnsi="Times New Roman"/>
          <w:sz w:val="24"/>
          <w:szCs w:val="24"/>
          <w:lang w:eastAsia="fr-FR"/>
        </w:rPr>
        <w:t>F</w:t>
      </w:r>
      <w:r w:rsidR="00FE7EA0">
        <w:rPr>
          <w:rFonts w:ascii="Times New Roman" w:eastAsia="Times New Roman" w:hAnsi="Times New Roman"/>
          <w:sz w:val="24"/>
          <w:szCs w:val="24"/>
          <w:lang w:eastAsia="fr-FR"/>
        </w:rPr>
        <w:t>.</w:t>
      </w:r>
      <w:r w:rsidR="00FE5B64" w:rsidRPr="0086318A">
        <w:rPr>
          <w:rFonts w:ascii="Times New Roman" w:eastAsia="Times New Roman" w:hAnsi="Times New Roman"/>
          <w:sz w:val="24"/>
          <w:szCs w:val="24"/>
          <w:lang w:eastAsia="fr-FR"/>
        </w:rPr>
        <w:t>CFA</w:t>
      </w:r>
      <w:r w:rsidR="00FE7EA0">
        <w:rPr>
          <w:rFonts w:ascii="Times New Roman" w:eastAsia="Times New Roman" w:hAnsi="Times New Roman"/>
          <w:sz w:val="24"/>
          <w:szCs w:val="24"/>
          <w:lang w:eastAsia="fr-FR"/>
        </w:rPr>
        <w:t xml:space="preserve"> pour l’ensemble.</w:t>
      </w:r>
    </w:p>
    <w:tbl>
      <w:tblPr>
        <w:tblW w:w="9228" w:type="dxa"/>
        <w:tblInd w:w="56" w:type="dxa"/>
        <w:tblCellMar>
          <w:left w:w="70" w:type="dxa"/>
          <w:right w:w="70" w:type="dxa"/>
        </w:tblCellMar>
        <w:tblLook w:val="04A0"/>
      </w:tblPr>
      <w:tblGrid>
        <w:gridCol w:w="2282"/>
        <w:gridCol w:w="2423"/>
        <w:gridCol w:w="4523"/>
      </w:tblGrid>
      <w:tr w:rsidR="00444018" w:rsidRPr="00444018" w:rsidTr="00065F86">
        <w:trPr>
          <w:trHeight w:val="270"/>
        </w:trPr>
        <w:tc>
          <w:tcPr>
            <w:tcW w:w="9228" w:type="dxa"/>
            <w:gridSpan w:val="3"/>
            <w:tcBorders>
              <w:top w:val="nil"/>
              <w:left w:val="nil"/>
              <w:bottom w:val="single" w:sz="8" w:space="0" w:color="auto"/>
              <w:right w:val="nil"/>
            </w:tcBorders>
            <w:shd w:val="clear" w:color="auto" w:fill="auto"/>
            <w:noWrap/>
            <w:vAlign w:val="bottom"/>
            <w:hideMark/>
          </w:tcPr>
          <w:p w:rsidR="00444018" w:rsidRPr="00444018" w:rsidRDefault="00444018" w:rsidP="005D1838">
            <w:pPr>
              <w:pStyle w:val="Titre1"/>
              <w:numPr>
                <w:ilvl w:val="0"/>
                <w:numId w:val="0"/>
              </w:numPr>
              <w:spacing w:before="0" w:after="240"/>
              <w:ind w:left="432" w:hanging="432"/>
              <w:rPr>
                <w:rFonts w:ascii="Times New Roman" w:eastAsia="Times New Roman" w:hAnsi="Times New Roman"/>
                <w:lang w:eastAsia="fr-FR"/>
              </w:rPr>
            </w:pPr>
            <w:bookmarkStart w:id="380" w:name="_Toc373592318"/>
            <w:bookmarkStart w:id="381" w:name="_Toc373912817"/>
            <w:bookmarkStart w:id="382" w:name="_Toc375622857"/>
            <w:bookmarkStart w:id="383" w:name="_Toc375622930"/>
            <w:bookmarkStart w:id="384" w:name="_Toc375625383"/>
            <w:bookmarkStart w:id="385" w:name="_Toc375646050"/>
            <w:r w:rsidRPr="005D1838">
              <w:rPr>
                <w:rFonts w:ascii="Times New Roman" w:eastAsia="Times New Roman" w:hAnsi="Times New Roman" w:cs="Times New Roman"/>
                <w:b w:val="0"/>
                <w:color w:val="auto"/>
                <w:sz w:val="24"/>
                <w:szCs w:val="24"/>
                <w:lang w:eastAsia="fr-FR"/>
              </w:rPr>
              <w:t>Tableau 3.</w:t>
            </w:r>
            <w:r w:rsidR="004E3FE6" w:rsidRPr="005D1838">
              <w:rPr>
                <w:rFonts w:ascii="Times New Roman" w:eastAsia="Times New Roman" w:hAnsi="Times New Roman" w:cs="Times New Roman"/>
                <w:b w:val="0"/>
                <w:color w:val="auto"/>
                <w:sz w:val="24"/>
                <w:szCs w:val="24"/>
                <w:lang w:eastAsia="fr-FR"/>
              </w:rPr>
              <w:t>8</w:t>
            </w:r>
            <w:r w:rsidRPr="005D1838">
              <w:rPr>
                <w:rFonts w:ascii="Times New Roman" w:eastAsia="Times New Roman" w:hAnsi="Times New Roman" w:cs="Times New Roman"/>
                <w:b w:val="0"/>
                <w:color w:val="auto"/>
                <w:sz w:val="24"/>
                <w:szCs w:val="24"/>
                <w:lang w:eastAsia="fr-FR"/>
              </w:rPr>
              <w:t xml:space="preserve"> : Coûts annuel des contrats d'entretien</w:t>
            </w:r>
            <w:bookmarkEnd w:id="380"/>
            <w:bookmarkEnd w:id="381"/>
            <w:bookmarkEnd w:id="382"/>
            <w:bookmarkEnd w:id="383"/>
            <w:bookmarkEnd w:id="384"/>
            <w:bookmarkEnd w:id="385"/>
          </w:p>
        </w:tc>
      </w:tr>
      <w:tr w:rsidR="00444018" w:rsidRPr="00444018" w:rsidTr="00065F86">
        <w:trPr>
          <w:trHeight w:val="721"/>
        </w:trPr>
        <w:tc>
          <w:tcPr>
            <w:tcW w:w="2282" w:type="dxa"/>
            <w:tcBorders>
              <w:top w:val="nil"/>
              <w:left w:val="nil"/>
              <w:bottom w:val="single" w:sz="8" w:space="0" w:color="auto"/>
              <w:right w:val="nil"/>
            </w:tcBorders>
            <w:shd w:val="clear" w:color="auto" w:fill="auto"/>
            <w:noWrap/>
            <w:vAlign w:val="bottom"/>
            <w:hideMark/>
          </w:tcPr>
          <w:p w:rsidR="00444018" w:rsidRPr="00444018" w:rsidRDefault="00444018" w:rsidP="00444018">
            <w:pPr>
              <w:spacing w:after="0" w:line="240" w:lineRule="auto"/>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 </w:t>
            </w:r>
          </w:p>
        </w:tc>
        <w:tc>
          <w:tcPr>
            <w:tcW w:w="2423" w:type="dxa"/>
            <w:tcBorders>
              <w:top w:val="nil"/>
              <w:left w:val="nil"/>
              <w:bottom w:val="single" w:sz="8" w:space="0" w:color="auto"/>
              <w:right w:val="nil"/>
            </w:tcBorders>
            <w:shd w:val="clear" w:color="auto" w:fill="auto"/>
            <w:vAlign w:val="bottom"/>
            <w:hideMark/>
          </w:tcPr>
          <w:p w:rsidR="00444018" w:rsidRPr="00444018" w:rsidRDefault="00444018" w:rsidP="00065F86">
            <w:pPr>
              <w:spacing w:after="0" w:line="240" w:lineRule="auto"/>
              <w:jc w:val="right"/>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Montant total Entretien du Système Electrique</w:t>
            </w:r>
          </w:p>
        </w:tc>
        <w:tc>
          <w:tcPr>
            <w:tcW w:w="4523" w:type="dxa"/>
            <w:tcBorders>
              <w:top w:val="nil"/>
              <w:left w:val="nil"/>
              <w:bottom w:val="single" w:sz="8" w:space="0" w:color="auto"/>
              <w:right w:val="nil"/>
            </w:tcBorders>
            <w:shd w:val="clear" w:color="auto" w:fill="auto"/>
            <w:vAlign w:val="bottom"/>
            <w:hideMark/>
          </w:tcPr>
          <w:p w:rsidR="00444018" w:rsidRPr="00444018" w:rsidRDefault="00444018" w:rsidP="00444018">
            <w:pPr>
              <w:spacing w:after="0" w:line="240" w:lineRule="auto"/>
              <w:jc w:val="right"/>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Autres contrats d'entretien (Maintenance-Equipement matériels informatiques et copieurs, Maintenance Plomberie, Entretien Espace-vert/ Enlèvement d'ordures)</w:t>
            </w:r>
          </w:p>
        </w:tc>
      </w:tr>
      <w:tr w:rsidR="00444018" w:rsidRPr="00444018" w:rsidTr="00065F86">
        <w:trPr>
          <w:trHeight w:val="210"/>
        </w:trPr>
        <w:tc>
          <w:tcPr>
            <w:tcW w:w="2282" w:type="dxa"/>
            <w:tcBorders>
              <w:top w:val="nil"/>
              <w:left w:val="nil"/>
              <w:bottom w:val="single" w:sz="8" w:space="0" w:color="auto"/>
              <w:right w:val="nil"/>
            </w:tcBorders>
            <w:shd w:val="clear" w:color="auto" w:fill="auto"/>
            <w:noWrap/>
            <w:vAlign w:val="bottom"/>
            <w:hideMark/>
          </w:tcPr>
          <w:p w:rsidR="00444018" w:rsidRPr="00444018" w:rsidRDefault="00444018" w:rsidP="00444018">
            <w:pPr>
              <w:spacing w:after="0" w:line="240" w:lineRule="auto"/>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 xml:space="preserve"> </w:t>
            </w:r>
          </w:p>
        </w:tc>
        <w:tc>
          <w:tcPr>
            <w:tcW w:w="6946" w:type="dxa"/>
            <w:gridSpan w:val="2"/>
            <w:tcBorders>
              <w:top w:val="nil"/>
              <w:left w:val="nil"/>
              <w:bottom w:val="single" w:sz="8" w:space="0" w:color="auto"/>
              <w:right w:val="nil"/>
            </w:tcBorders>
            <w:shd w:val="clear" w:color="auto" w:fill="auto"/>
            <w:noWrap/>
            <w:vAlign w:val="bottom"/>
            <w:hideMark/>
          </w:tcPr>
          <w:p w:rsidR="00444018" w:rsidRPr="00444018" w:rsidRDefault="00444018" w:rsidP="00444018">
            <w:pPr>
              <w:spacing w:after="0" w:line="240" w:lineRule="auto"/>
              <w:jc w:val="center"/>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 xml:space="preserve">Montant annuel du contrat </w:t>
            </w:r>
          </w:p>
        </w:tc>
      </w:tr>
      <w:tr w:rsidR="00444018" w:rsidRPr="00444018" w:rsidTr="00065F86">
        <w:trPr>
          <w:trHeight w:val="255"/>
        </w:trPr>
        <w:tc>
          <w:tcPr>
            <w:tcW w:w="2282" w:type="dxa"/>
            <w:tcBorders>
              <w:top w:val="nil"/>
              <w:left w:val="nil"/>
              <w:bottom w:val="nil"/>
              <w:right w:val="nil"/>
            </w:tcBorders>
            <w:shd w:val="clear" w:color="auto" w:fill="auto"/>
            <w:noWrap/>
            <w:hideMark/>
          </w:tcPr>
          <w:p w:rsidR="00444018" w:rsidRPr="00444018" w:rsidRDefault="00444018" w:rsidP="00444018">
            <w:pPr>
              <w:spacing w:after="0" w:line="240" w:lineRule="auto"/>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Effectif de structures</w:t>
            </w:r>
          </w:p>
        </w:tc>
        <w:tc>
          <w:tcPr>
            <w:tcW w:w="2423" w:type="dxa"/>
            <w:tcBorders>
              <w:top w:val="nil"/>
              <w:left w:val="nil"/>
              <w:bottom w:val="nil"/>
              <w:right w:val="nil"/>
            </w:tcBorders>
            <w:shd w:val="clear" w:color="auto" w:fill="auto"/>
            <w:noWrap/>
            <w:hideMark/>
          </w:tcPr>
          <w:p w:rsidR="00444018" w:rsidRPr="00444018" w:rsidRDefault="00444018" w:rsidP="00444018">
            <w:pPr>
              <w:spacing w:after="0" w:line="240" w:lineRule="auto"/>
              <w:jc w:val="right"/>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22</w:t>
            </w:r>
          </w:p>
        </w:tc>
        <w:tc>
          <w:tcPr>
            <w:tcW w:w="4523" w:type="dxa"/>
            <w:tcBorders>
              <w:top w:val="nil"/>
              <w:left w:val="nil"/>
              <w:bottom w:val="nil"/>
              <w:right w:val="nil"/>
            </w:tcBorders>
            <w:shd w:val="clear" w:color="auto" w:fill="auto"/>
            <w:noWrap/>
            <w:hideMark/>
          </w:tcPr>
          <w:p w:rsidR="00444018" w:rsidRPr="00444018" w:rsidRDefault="00444018" w:rsidP="00444018">
            <w:pPr>
              <w:spacing w:after="0" w:line="240" w:lineRule="auto"/>
              <w:jc w:val="right"/>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76</w:t>
            </w:r>
          </w:p>
        </w:tc>
      </w:tr>
      <w:tr w:rsidR="00402207" w:rsidRPr="00444018" w:rsidTr="00065F86">
        <w:trPr>
          <w:trHeight w:val="255"/>
        </w:trPr>
        <w:tc>
          <w:tcPr>
            <w:tcW w:w="2282" w:type="dxa"/>
            <w:tcBorders>
              <w:top w:val="nil"/>
              <w:left w:val="nil"/>
              <w:bottom w:val="nil"/>
              <w:right w:val="nil"/>
            </w:tcBorders>
            <w:shd w:val="clear" w:color="auto" w:fill="auto"/>
            <w:noWrap/>
            <w:hideMark/>
          </w:tcPr>
          <w:p w:rsidR="00402207" w:rsidRPr="00444018" w:rsidRDefault="00402207" w:rsidP="00444018">
            <w:pPr>
              <w:spacing w:after="0" w:line="240" w:lineRule="auto"/>
              <w:rPr>
                <w:rFonts w:ascii="Times New Roman" w:eastAsia="Times New Roman" w:hAnsi="Times New Roman"/>
                <w:color w:val="000000"/>
                <w:sz w:val="20"/>
                <w:szCs w:val="20"/>
                <w:lang w:eastAsia="fr-FR"/>
              </w:rPr>
            </w:pPr>
          </w:p>
        </w:tc>
        <w:tc>
          <w:tcPr>
            <w:tcW w:w="2423" w:type="dxa"/>
            <w:tcBorders>
              <w:top w:val="nil"/>
              <w:left w:val="nil"/>
              <w:bottom w:val="nil"/>
              <w:right w:val="nil"/>
            </w:tcBorders>
            <w:shd w:val="clear" w:color="auto" w:fill="auto"/>
            <w:noWrap/>
            <w:hideMark/>
          </w:tcPr>
          <w:p w:rsidR="00402207" w:rsidRPr="00444018" w:rsidRDefault="00402207" w:rsidP="00444018">
            <w:pPr>
              <w:spacing w:after="0" w:line="240" w:lineRule="auto"/>
              <w:jc w:val="right"/>
              <w:rPr>
                <w:rFonts w:ascii="Times New Roman" w:eastAsia="Times New Roman" w:hAnsi="Times New Roman"/>
                <w:color w:val="000000"/>
                <w:sz w:val="20"/>
                <w:szCs w:val="20"/>
                <w:lang w:eastAsia="fr-FR"/>
              </w:rPr>
            </w:pPr>
          </w:p>
        </w:tc>
        <w:tc>
          <w:tcPr>
            <w:tcW w:w="4523" w:type="dxa"/>
            <w:tcBorders>
              <w:top w:val="nil"/>
              <w:left w:val="nil"/>
              <w:bottom w:val="nil"/>
              <w:right w:val="nil"/>
            </w:tcBorders>
            <w:shd w:val="clear" w:color="auto" w:fill="auto"/>
            <w:noWrap/>
            <w:hideMark/>
          </w:tcPr>
          <w:p w:rsidR="00402207" w:rsidRPr="00444018" w:rsidRDefault="00402207" w:rsidP="00444018">
            <w:pPr>
              <w:spacing w:after="0" w:line="240" w:lineRule="auto"/>
              <w:jc w:val="right"/>
              <w:rPr>
                <w:rFonts w:ascii="Times New Roman" w:eastAsia="Times New Roman" w:hAnsi="Times New Roman"/>
                <w:color w:val="000000"/>
                <w:sz w:val="20"/>
                <w:szCs w:val="20"/>
                <w:lang w:eastAsia="fr-FR"/>
              </w:rPr>
            </w:pPr>
          </w:p>
        </w:tc>
      </w:tr>
      <w:tr w:rsidR="00444018" w:rsidRPr="00444018" w:rsidTr="00065F86">
        <w:trPr>
          <w:trHeight w:val="255"/>
        </w:trPr>
        <w:tc>
          <w:tcPr>
            <w:tcW w:w="2282" w:type="dxa"/>
            <w:tcBorders>
              <w:top w:val="nil"/>
              <w:left w:val="nil"/>
              <w:bottom w:val="nil"/>
              <w:right w:val="nil"/>
            </w:tcBorders>
            <w:shd w:val="clear" w:color="auto" w:fill="auto"/>
            <w:noWrap/>
            <w:hideMark/>
          </w:tcPr>
          <w:p w:rsidR="00444018" w:rsidRPr="00444018" w:rsidRDefault="00444018" w:rsidP="00444018">
            <w:pPr>
              <w:spacing w:after="0" w:line="240" w:lineRule="auto"/>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Moyenne</w:t>
            </w:r>
          </w:p>
        </w:tc>
        <w:tc>
          <w:tcPr>
            <w:tcW w:w="2423" w:type="dxa"/>
            <w:tcBorders>
              <w:top w:val="nil"/>
              <w:left w:val="nil"/>
              <w:bottom w:val="nil"/>
              <w:right w:val="nil"/>
            </w:tcBorders>
            <w:shd w:val="clear" w:color="auto" w:fill="auto"/>
            <w:noWrap/>
            <w:hideMark/>
          </w:tcPr>
          <w:p w:rsidR="00444018" w:rsidRPr="00444018" w:rsidRDefault="00444018" w:rsidP="00444018">
            <w:pPr>
              <w:spacing w:after="0" w:line="240" w:lineRule="auto"/>
              <w:jc w:val="right"/>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22</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207</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179</w:t>
            </w:r>
          </w:p>
        </w:tc>
        <w:tc>
          <w:tcPr>
            <w:tcW w:w="4523" w:type="dxa"/>
            <w:tcBorders>
              <w:top w:val="nil"/>
              <w:left w:val="nil"/>
              <w:bottom w:val="nil"/>
              <w:right w:val="nil"/>
            </w:tcBorders>
            <w:shd w:val="clear" w:color="auto" w:fill="auto"/>
            <w:noWrap/>
            <w:hideMark/>
          </w:tcPr>
          <w:p w:rsidR="00444018" w:rsidRPr="00444018" w:rsidRDefault="00444018" w:rsidP="00444018">
            <w:pPr>
              <w:spacing w:after="0" w:line="240" w:lineRule="auto"/>
              <w:jc w:val="right"/>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5</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075</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927</w:t>
            </w:r>
          </w:p>
        </w:tc>
      </w:tr>
      <w:tr w:rsidR="00444018" w:rsidRPr="00444018" w:rsidTr="00065F86">
        <w:trPr>
          <w:trHeight w:val="255"/>
        </w:trPr>
        <w:tc>
          <w:tcPr>
            <w:tcW w:w="2282" w:type="dxa"/>
            <w:tcBorders>
              <w:top w:val="nil"/>
              <w:left w:val="nil"/>
              <w:bottom w:val="nil"/>
              <w:right w:val="nil"/>
            </w:tcBorders>
            <w:shd w:val="clear" w:color="auto" w:fill="auto"/>
            <w:noWrap/>
            <w:hideMark/>
          </w:tcPr>
          <w:p w:rsidR="00444018" w:rsidRPr="00444018" w:rsidRDefault="00444018" w:rsidP="00444018">
            <w:pPr>
              <w:spacing w:after="0" w:line="240" w:lineRule="auto"/>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Médiane</w:t>
            </w:r>
          </w:p>
        </w:tc>
        <w:tc>
          <w:tcPr>
            <w:tcW w:w="2423" w:type="dxa"/>
            <w:tcBorders>
              <w:top w:val="nil"/>
              <w:left w:val="nil"/>
              <w:bottom w:val="nil"/>
              <w:right w:val="nil"/>
            </w:tcBorders>
            <w:shd w:val="clear" w:color="auto" w:fill="auto"/>
            <w:noWrap/>
            <w:hideMark/>
          </w:tcPr>
          <w:p w:rsidR="00444018" w:rsidRPr="00444018" w:rsidRDefault="00444018" w:rsidP="00444018">
            <w:pPr>
              <w:spacing w:after="0" w:line="240" w:lineRule="auto"/>
              <w:jc w:val="right"/>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20</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682</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792</w:t>
            </w:r>
          </w:p>
        </w:tc>
        <w:tc>
          <w:tcPr>
            <w:tcW w:w="4523" w:type="dxa"/>
            <w:tcBorders>
              <w:top w:val="nil"/>
              <w:left w:val="nil"/>
              <w:bottom w:val="nil"/>
              <w:right w:val="nil"/>
            </w:tcBorders>
            <w:shd w:val="clear" w:color="auto" w:fill="auto"/>
            <w:noWrap/>
            <w:hideMark/>
          </w:tcPr>
          <w:p w:rsidR="00444018" w:rsidRPr="00444018" w:rsidRDefault="00444018" w:rsidP="00444018">
            <w:pPr>
              <w:spacing w:after="0" w:line="240" w:lineRule="auto"/>
              <w:jc w:val="right"/>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2</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899</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200</w:t>
            </w:r>
          </w:p>
        </w:tc>
      </w:tr>
      <w:tr w:rsidR="00444018" w:rsidRPr="00444018" w:rsidTr="00065F86">
        <w:trPr>
          <w:trHeight w:val="255"/>
        </w:trPr>
        <w:tc>
          <w:tcPr>
            <w:tcW w:w="2282" w:type="dxa"/>
            <w:tcBorders>
              <w:top w:val="nil"/>
              <w:left w:val="nil"/>
              <w:bottom w:val="nil"/>
              <w:right w:val="nil"/>
            </w:tcBorders>
            <w:shd w:val="clear" w:color="auto" w:fill="auto"/>
            <w:noWrap/>
            <w:hideMark/>
          </w:tcPr>
          <w:p w:rsidR="00444018" w:rsidRPr="00444018" w:rsidRDefault="00444018" w:rsidP="00444018">
            <w:pPr>
              <w:spacing w:after="0" w:line="240" w:lineRule="auto"/>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Minimum</w:t>
            </w:r>
          </w:p>
        </w:tc>
        <w:tc>
          <w:tcPr>
            <w:tcW w:w="2423" w:type="dxa"/>
            <w:tcBorders>
              <w:top w:val="nil"/>
              <w:left w:val="nil"/>
              <w:bottom w:val="nil"/>
              <w:right w:val="nil"/>
            </w:tcBorders>
            <w:shd w:val="clear" w:color="auto" w:fill="auto"/>
            <w:noWrap/>
            <w:hideMark/>
          </w:tcPr>
          <w:p w:rsidR="00444018" w:rsidRPr="00444018" w:rsidRDefault="00444018" w:rsidP="00444018">
            <w:pPr>
              <w:spacing w:after="0" w:line="240" w:lineRule="auto"/>
              <w:jc w:val="right"/>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3</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040</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800</w:t>
            </w:r>
          </w:p>
        </w:tc>
        <w:tc>
          <w:tcPr>
            <w:tcW w:w="4523" w:type="dxa"/>
            <w:tcBorders>
              <w:top w:val="nil"/>
              <w:left w:val="nil"/>
              <w:bottom w:val="nil"/>
              <w:right w:val="nil"/>
            </w:tcBorders>
            <w:shd w:val="clear" w:color="auto" w:fill="auto"/>
            <w:noWrap/>
            <w:hideMark/>
          </w:tcPr>
          <w:p w:rsidR="00444018" w:rsidRPr="00444018" w:rsidRDefault="00444018" w:rsidP="00444018">
            <w:pPr>
              <w:spacing w:after="0" w:line="240" w:lineRule="auto"/>
              <w:jc w:val="right"/>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398</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400</w:t>
            </w:r>
          </w:p>
        </w:tc>
      </w:tr>
      <w:tr w:rsidR="00444018" w:rsidRPr="00444018" w:rsidTr="00065F86">
        <w:trPr>
          <w:trHeight w:val="270"/>
        </w:trPr>
        <w:tc>
          <w:tcPr>
            <w:tcW w:w="2282" w:type="dxa"/>
            <w:tcBorders>
              <w:top w:val="nil"/>
              <w:left w:val="nil"/>
              <w:bottom w:val="single" w:sz="8" w:space="0" w:color="auto"/>
              <w:right w:val="nil"/>
            </w:tcBorders>
            <w:shd w:val="clear" w:color="auto" w:fill="auto"/>
            <w:noWrap/>
            <w:hideMark/>
          </w:tcPr>
          <w:p w:rsidR="00444018" w:rsidRPr="00444018" w:rsidRDefault="00444018" w:rsidP="00444018">
            <w:pPr>
              <w:spacing w:after="0" w:line="240" w:lineRule="auto"/>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Maximum</w:t>
            </w:r>
          </w:p>
        </w:tc>
        <w:tc>
          <w:tcPr>
            <w:tcW w:w="2423" w:type="dxa"/>
            <w:tcBorders>
              <w:top w:val="nil"/>
              <w:left w:val="nil"/>
              <w:bottom w:val="single" w:sz="8" w:space="0" w:color="auto"/>
              <w:right w:val="nil"/>
            </w:tcBorders>
            <w:shd w:val="clear" w:color="auto" w:fill="auto"/>
            <w:noWrap/>
            <w:hideMark/>
          </w:tcPr>
          <w:p w:rsidR="00444018" w:rsidRPr="00444018" w:rsidRDefault="00444018" w:rsidP="00444018">
            <w:pPr>
              <w:spacing w:after="0" w:line="240" w:lineRule="auto"/>
              <w:jc w:val="right"/>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77</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890</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500</w:t>
            </w:r>
          </w:p>
        </w:tc>
        <w:tc>
          <w:tcPr>
            <w:tcW w:w="4523" w:type="dxa"/>
            <w:tcBorders>
              <w:top w:val="nil"/>
              <w:left w:val="nil"/>
              <w:bottom w:val="single" w:sz="8" w:space="0" w:color="auto"/>
              <w:right w:val="nil"/>
            </w:tcBorders>
            <w:shd w:val="clear" w:color="auto" w:fill="auto"/>
            <w:noWrap/>
            <w:hideMark/>
          </w:tcPr>
          <w:p w:rsidR="00444018" w:rsidRPr="00444018" w:rsidRDefault="00444018" w:rsidP="00444018">
            <w:pPr>
              <w:spacing w:after="0" w:line="240" w:lineRule="auto"/>
              <w:jc w:val="right"/>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85</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195</w:t>
            </w:r>
            <w:r>
              <w:rPr>
                <w:rFonts w:ascii="Times New Roman" w:eastAsia="Times New Roman" w:hAnsi="Times New Roman"/>
                <w:color w:val="000000"/>
                <w:sz w:val="20"/>
                <w:szCs w:val="20"/>
                <w:lang w:eastAsia="fr-FR"/>
              </w:rPr>
              <w:t xml:space="preserve"> </w:t>
            </w:r>
            <w:r w:rsidRPr="00444018">
              <w:rPr>
                <w:rFonts w:ascii="Times New Roman" w:eastAsia="Times New Roman" w:hAnsi="Times New Roman"/>
                <w:color w:val="000000"/>
                <w:sz w:val="20"/>
                <w:szCs w:val="20"/>
                <w:lang w:eastAsia="fr-FR"/>
              </w:rPr>
              <w:t>580</w:t>
            </w:r>
          </w:p>
        </w:tc>
      </w:tr>
      <w:tr w:rsidR="00444018" w:rsidRPr="00444018" w:rsidTr="00065F86">
        <w:trPr>
          <w:trHeight w:val="270"/>
        </w:trPr>
        <w:tc>
          <w:tcPr>
            <w:tcW w:w="2282" w:type="dxa"/>
            <w:tcBorders>
              <w:top w:val="nil"/>
              <w:left w:val="nil"/>
              <w:bottom w:val="single" w:sz="8" w:space="0" w:color="auto"/>
              <w:right w:val="nil"/>
            </w:tcBorders>
            <w:shd w:val="clear" w:color="auto" w:fill="auto"/>
            <w:noWrap/>
            <w:hideMark/>
          </w:tcPr>
          <w:p w:rsidR="00444018" w:rsidRPr="00444018" w:rsidRDefault="00444018" w:rsidP="00444018">
            <w:pPr>
              <w:spacing w:after="0" w:line="240" w:lineRule="auto"/>
              <w:rPr>
                <w:rFonts w:ascii="Times New Roman" w:eastAsia="Times New Roman" w:hAnsi="Times New Roman"/>
                <w:b/>
                <w:bCs/>
                <w:color w:val="000000"/>
                <w:sz w:val="20"/>
                <w:szCs w:val="20"/>
                <w:lang w:eastAsia="fr-FR"/>
              </w:rPr>
            </w:pPr>
            <w:r w:rsidRPr="00444018">
              <w:rPr>
                <w:rFonts w:ascii="Times New Roman" w:eastAsia="Times New Roman" w:hAnsi="Times New Roman"/>
                <w:b/>
                <w:bCs/>
                <w:color w:val="000000"/>
                <w:sz w:val="20"/>
                <w:szCs w:val="20"/>
                <w:lang w:eastAsia="fr-FR"/>
              </w:rPr>
              <w:t>Somme</w:t>
            </w:r>
          </w:p>
        </w:tc>
        <w:tc>
          <w:tcPr>
            <w:tcW w:w="2423" w:type="dxa"/>
            <w:tcBorders>
              <w:top w:val="nil"/>
              <w:left w:val="nil"/>
              <w:bottom w:val="single" w:sz="8" w:space="0" w:color="auto"/>
              <w:right w:val="nil"/>
            </w:tcBorders>
            <w:shd w:val="clear" w:color="auto" w:fill="auto"/>
            <w:noWrap/>
            <w:hideMark/>
          </w:tcPr>
          <w:p w:rsidR="00444018" w:rsidRPr="00444018" w:rsidRDefault="00444018" w:rsidP="00444018">
            <w:pPr>
              <w:spacing w:after="0" w:line="240" w:lineRule="auto"/>
              <w:jc w:val="right"/>
              <w:rPr>
                <w:rFonts w:ascii="Times New Roman" w:eastAsia="Times New Roman" w:hAnsi="Times New Roman"/>
                <w:b/>
                <w:bCs/>
                <w:color w:val="000000"/>
                <w:sz w:val="20"/>
                <w:szCs w:val="20"/>
                <w:lang w:eastAsia="fr-FR"/>
              </w:rPr>
            </w:pPr>
            <w:r w:rsidRPr="00444018">
              <w:rPr>
                <w:rFonts w:ascii="Times New Roman" w:eastAsia="Times New Roman" w:hAnsi="Times New Roman"/>
                <w:b/>
                <w:bCs/>
                <w:color w:val="000000"/>
                <w:sz w:val="20"/>
                <w:szCs w:val="20"/>
                <w:lang w:eastAsia="fr-FR"/>
              </w:rPr>
              <w:t>488</w:t>
            </w:r>
            <w:r>
              <w:rPr>
                <w:rFonts w:ascii="Times New Roman" w:eastAsia="Times New Roman" w:hAnsi="Times New Roman"/>
                <w:b/>
                <w:bCs/>
                <w:color w:val="000000"/>
                <w:sz w:val="20"/>
                <w:szCs w:val="20"/>
                <w:lang w:eastAsia="fr-FR"/>
              </w:rPr>
              <w:t xml:space="preserve"> </w:t>
            </w:r>
            <w:r w:rsidRPr="00444018">
              <w:rPr>
                <w:rFonts w:ascii="Times New Roman" w:eastAsia="Times New Roman" w:hAnsi="Times New Roman"/>
                <w:b/>
                <w:bCs/>
                <w:color w:val="000000"/>
                <w:sz w:val="20"/>
                <w:szCs w:val="20"/>
                <w:lang w:eastAsia="fr-FR"/>
              </w:rPr>
              <w:t>557</w:t>
            </w:r>
            <w:r>
              <w:rPr>
                <w:rFonts w:ascii="Times New Roman" w:eastAsia="Times New Roman" w:hAnsi="Times New Roman"/>
                <w:b/>
                <w:bCs/>
                <w:color w:val="000000"/>
                <w:sz w:val="20"/>
                <w:szCs w:val="20"/>
                <w:lang w:eastAsia="fr-FR"/>
              </w:rPr>
              <w:t xml:space="preserve"> </w:t>
            </w:r>
            <w:r w:rsidRPr="00444018">
              <w:rPr>
                <w:rFonts w:ascii="Times New Roman" w:eastAsia="Times New Roman" w:hAnsi="Times New Roman"/>
                <w:b/>
                <w:bCs/>
                <w:color w:val="000000"/>
                <w:sz w:val="20"/>
                <w:szCs w:val="20"/>
                <w:lang w:eastAsia="fr-FR"/>
              </w:rPr>
              <w:t>948</w:t>
            </w:r>
          </w:p>
        </w:tc>
        <w:tc>
          <w:tcPr>
            <w:tcW w:w="4523" w:type="dxa"/>
            <w:tcBorders>
              <w:top w:val="nil"/>
              <w:left w:val="nil"/>
              <w:bottom w:val="single" w:sz="8" w:space="0" w:color="auto"/>
              <w:right w:val="nil"/>
            </w:tcBorders>
            <w:shd w:val="clear" w:color="auto" w:fill="auto"/>
            <w:noWrap/>
            <w:hideMark/>
          </w:tcPr>
          <w:p w:rsidR="00444018" w:rsidRPr="00444018" w:rsidRDefault="00444018" w:rsidP="00444018">
            <w:pPr>
              <w:spacing w:after="0" w:line="240" w:lineRule="auto"/>
              <w:jc w:val="right"/>
              <w:rPr>
                <w:rFonts w:ascii="Times New Roman" w:eastAsia="Times New Roman" w:hAnsi="Times New Roman"/>
                <w:b/>
                <w:bCs/>
                <w:color w:val="000000"/>
                <w:sz w:val="20"/>
                <w:szCs w:val="20"/>
                <w:lang w:eastAsia="fr-FR"/>
              </w:rPr>
            </w:pPr>
            <w:r w:rsidRPr="00444018">
              <w:rPr>
                <w:rFonts w:ascii="Times New Roman" w:eastAsia="Times New Roman" w:hAnsi="Times New Roman"/>
                <w:b/>
                <w:bCs/>
                <w:color w:val="000000"/>
                <w:sz w:val="20"/>
                <w:szCs w:val="20"/>
                <w:lang w:eastAsia="fr-FR"/>
              </w:rPr>
              <w:t>385</w:t>
            </w:r>
            <w:r>
              <w:rPr>
                <w:rFonts w:ascii="Times New Roman" w:eastAsia="Times New Roman" w:hAnsi="Times New Roman"/>
                <w:b/>
                <w:bCs/>
                <w:color w:val="000000"/>
                <w:sz w:val="20"/>
                <w:szCs w:val="20"/>
                <w:lang w:eastAsia="fr-FR"/>
              </w:rPr>
              <w:t xml:space="preserve"> </w:t>
            </w:r>
            <w:r w:rsidRPr="00444018">
              <w:rPr>
                <w:rFonts w:ascii="Times New Roman" w:eastAsia="Times New Roman" w:hAnsi="Times New Roman"/>
                <w:b/>
                <w:bCs/>
                <w:color w:val="000000"/>
                <w:sz w:val="20"/>
                <w:szCs w:val="20"/>
                <w:lang w:eastAsia="fr-FR"/>
              </w:rPr>
              <w:t>770</w:t>
            </w:r>
            <w:r>
              <w:rPr>
                <w:rFonts w:ascii="Times New Roman" w:eastAsia="Times New Roman" w:hAnsi="Times New Roman"/>
                <w:b/>
                <w:bCs/>
                <w:color w:val="000000"/>
                <w:sz w:val="20"/>
                <w:szCs w:val="20"/>
                <w:lang w:eastAsia="fr-FR"/>
              </w:rPr>
              <w:t xml:space="preserve"> </w:t>
            </w:r>
            <w:r w:rsidRPr="00444018">
              <w:rPr>
                <w:rFonts w:ascii="Times New Roman" w:eastAsia="Times New Roman" w:hAnsi="Times New Roman"/>
                <w:b/>
                <w:bCs/>
                <w:color w:val="000000"/>
                <w:sz w:val="20"/>
                <w:szCs w:val="20"/>
                <w:lang w:eastAsia="fr-FR"/>
              </w:rPr>
              <w:t>480</w:t>
            </w:r>
          </w:p>
        </w:tc>
      </w:tr>
      <w:tr w:rsidR="00444018" w:rsidRPr="00444018" w:rsidTr="00065F86">
        <w:trPr>
          <w:trHeight w:val="255"/>
        </w:trPr>
        <w:tc>
          <w:tcPr>
            <w:tcW w:w="9228" w:type="dxa"/>
            <w:gridSpan w:val="3"/>
            <w:tcBorders>
              <w:top w:val="nil"/>
              <w:left w:val="nil"/>
              <w:bottom w:val="nil"/>
              <w:right w:val="nil"/>
            </w:tcBorders>
            <w:shd w:val="clear" w:color="auto" w:fill="auto"/>
            <w:noWrap/>
            <w:vAlign w:val="bottom"/>
            <w:hideMark/>
          </w:tcPr>
          <w:p w:rsidR="00444018" w:rsidRPr="00444018" w:rsidRDefault="00444018" w:rsidP="00444018">
            <w:pPr>
              <w:spacing w:after="0" w:line="240" w:lineRule="auto"/>
              <w:rPr>
                <w:rFonts w:ascii="Times New Roman" w:eastAsia="Times New Roman" w:hAnsi="Times New Roman"/>
                <w:color w:val="000000"/>
                <w:sz w:val="20"/>
                <w:szCs w:val="20"/>
                <w:lang w:eastAsia="fr-FR"/>
              </w:rPr>
            </w:pPr>
            <w:r w:rsidRPr="00444018">
              <w:rPr>
                <w:rFonts w:ascii="Times New Roman" w:eastAsia="Times New Roman" w:hAnsi="Times New Roman"/>
                <w:color w:val="000000"/>
                <w:sz w:val="20"/>
                <w:szCs w:val="20"/>
                <w:lang w:eastAsia="fr-FR"/>
              </w:rPr>
              <w:t>Source : MEF : RIBA-Juillet 2013</w:t>
            </w:r>
          </w:p>
        </w:tc>
      </w:tr>
    </w:tbl>
    <w:p w:rsidR="00444018" w:rsidRDefault="00444018" w:rsidP="007B5DFB">
      <w:pPr>
        <w:spacing w:before="240"/>
        <w:jc w:val="both"/>
        <w:rPr>
          <w:rFonts w:ascii="Times New Roman" w:hAnsi="Times New Roman"/>
        </w:rPr>
        <w:sectPr w:rsidR="00444018" w:rsidSect="00DE5833">
          <w:pgSz w:w="11906" w:h="16838"/>
          <w:pgMar w:top="1417" w:right="1417" w:bottom="1417" w:left="1417" w:header="708" w:footer="708" w:gutter="0"/>
          <w:cols w:space="708"/>
          <w:docGrid w:linePitch="360"/>
        </w:sectPr>
      </w:pPr>
    </w:p>
    <w:p w:rsidR="007B0EAD" w:rsidRPr="00EA036B" w:rsidRDefault="007B0EAD" w:rsidP="00460C5D">
      <w:pPr>
        <w:pStyle w:val="Titre1"/>
        <w:numPr>
          <w:ilvl w:val="0"/>
          <w:numId w:val="0"/>
        </w:numPr>
        <w:spacing w:before="0" w:after="240"/>
        <w:ind w:left="432" w:hanging="432"/>
        <w:rPr>
          <w:rFonts w:ascii="Times New Roman" w:hAnsi="Times New Roman" w:cs="Times New Roman"/>
          <w:color w:val="auto"/>
          <w:sz w:val="24"/>
        </w:rPr>
      </w:pPr>
      <w:bookmarkStart w:id="386" w:name="_Toc375646051"/>
      <w:bookmarkStart w:id="387" w:name="_Toc373912818"/>
      <w:bookmarkStart w:id="388" w:name="_Toc375622931"/>
      <w:bookmarkStart w:id="389" w:name="_Toc375625384"/>
      <w:r w:rsidRPr="00EA036B">
        <w:rPr>
          <w:rFonts w:ascii="Times New Roman" w:hAnsi="Times New Roman" w:cs="Times New Roman"/>
          <w:color w:val="auto"/>
          <w:sz w:val="24"/>
        </w:rPr>
        <w:lastRenderedPageBreak/>
        <w:t>CONCLUSION</w:t>
      </w:r>
      <w:bookmarkEnd w:id="386"/>
      <w:r w:rsidRPr="00EA036B">
        <w:rPr>
          <w:rFonts w:ascii="Times New Roman" w:hAnsi="Times New Roman" w:cs="Times New Roman"/>
          <w:color w:val="auto"/>
          <w:sz w:val="24"/>
        </w:rPr>
        <w:t xml:space="preserve"> </w:t>
      </w:r>
      <w:bookmarkEnd w:id="387"/>
      <w:bookmarkEnd w:id="388"/>
      <w:bookmarkEnd w:id="389"/>
    </w:p>
    <w:p w:rsidR="004041ED" w:rsidRPr="00B86DC2" w:rsidRDefault="00460C5D" w:rsidP="00460C5D">
      <w:pPr>
        <w:jc w:val="both"/>
        <w:rPr>
          <w:rFonts w:ascii="Times New Roman" w:hAnsi="Times New Roman"/>
          <w:sz w:val="24"/>
          <w:szCs w:val="24"/>
          <w:lang w:val="fr-CA"/>
        </w:rPr>
      </w:pPr>
      <w:r w:rsidRPr="00B86DC2">
        <w:rPr>
          <w:rFonts w:ascii="Times New Roman" w:hAnsi="Times New Roman"/>
          <w:sz w:val="24"/>
          <w:szCs w:val="24"/>
        </w:rPr>
        <w:t xml:space="preserve">La collecte des données du </w:t>
      </w:r>
      <w:r w:rsidRPr="00B86DC2">
        <w:rPr>
          <w:rFonts w:ascii="Times New Roman" w:hAnsi="Times New Roman"/>
          <w:sz w:val="24"/>
          <w:szCs w:val="24"/>
          <w:lang w:val="fr-CA"/>
        </w:rPr>
        <w:t>Recensement et Immatriculation des Bâtiments Administratifs du Bénin (RIBA) qui s’est déroulée en juillet 2013 a permis d’atteindre les objectifs fixés.</w:t>
      </w:r>
      <w:r w:rsidR="004041ED" w:rsidRPr="00B86DC2">
        <w:rPr>
          <w:rFonts w:ascii="Times New Roman" w:hAnsi="Times New Roman"/>
          <w:sz w:val="24"/>
          <w:szCs w:val="24"/>
          <w:lang w:val="fr-CA"/>
        </w:rPr>
        <w:t xml:space="preserve"> </w:t>
      </w:r>
      <w:r w:rsidRPr="00B86DC2">
        <w:rPr>
          <w:rFonts w:ascii="Times New Roman" w:hAnsi="Times New Roman"/>
          <w:sz w:val="24"/>
          <w:szCs w:val="24"/>
          <w:lang w:val="fr-CA"/>
        </w:rPr>
        <w:t>La méthodologie utilisée a permis de disposer des informations récentes retraçant l’historique des bâtiments, leur localisation</w:t>
      </w:r>
      <w:r w:rsidR="004041ED" w:rsidRPr="00B86DC2">
        <w:rPr>
          <w:rFonts w:ascii="Times New Roman" w:hAnsi="Times New Roman"/>
          <w:sz w:val="24"/>
          <w:szCs w:val="24"/>
          <w:lang w:val="fr-CA"/>
        </w:rPr>
        <w:t xml:space="preserve"> sur l’ensemble du territoire béninois.</w:t>
      </w:r>
    </w:p>
    <w:p w:rsidR="004041ED" w:rsidRPr="00B86DC2" w:rsidRDefault="004041ED" w:rsidP="00460C5D">
      <w:pPr>
        <w:jc w:val="both"/>
        <w:rPr>
          <w:rFonts w:ascii="Times New Roman" w:hAnsi="Times New Roman"/>
          <w:sz w:val="24"/>
          <w:szCs w:val="24"/>
          <w:lang w:val="fr-CA"/>
        </w:rPr>
      </w:pPr>
      <w:r w:rsidRPr="00B86DC2">
        <w:rPr>
          <w:rFonts w:ascii="Times New Roman" w:hAnsi="Times New Roman"/>
          <w:sz w:val="24"/>
          <w:szCs w:val="24"/>
          <w:lang w:val="fr-CA"/>
        </w:rPr>
        <w:t>Des résultats</w:t>
      </w:r>
      <w:r w:rsidR="00460C5D" w:rsidRPr="00B86DC2">
        <w:rPr>
          <w:rFonts w:ascii="Times New Roman" w:hAnsi="Times New Roman"/>
          <w:sz w:val="24"/>
          <w:szCs w:val="24"/>
          <w:lang w:val="fr-CA"/>
        </w:rPr>
        <w:t>,</w:t>
      </w:r>
      <w:r w:rsidRPr="00B86DC2">
        <w:rPr>
          <w:rFonts w:ascii="Times New Roman" w:hAnsi="Times New Roman"/>
          <w:sz w:val="24"/>
          <w:szCs w:val="24"/>
          <w:lang w:val="fr-CA"/>
        </w:rPr>
        <w:t xml:space="preserve"> il ressort un effectif de 8 280 structures occupant 8 267 bâtiments. De ces bâtiments, on distingue 6 897 bâtiments administratifs et 1 370 équipements marchands. Ces bâtiments se caractérisent par une typologie vue à travers la période de réalisation, le type construction, l’usage fait, le propriétaire et les conditions d’habitation. Ce recensement s’est également intéressé aux coûts de réalisation, de location et d’entretien.</w:t>
      </w:r>
    </w:p>
    <w:p w:rsidR="00B86DC2" w:rsidRPr="00B86DC2" w:rsidRDefault="004041ED" w:rsidP="00227A18">
      <w:pPr>
        <w:jc w:val="both"/>
        <w:rPr>
          <w:rFonts w:ascii="Times New Roman" w:hAnsi="Times New Roman"/>
          <w:sz w:val="24"/>
          <w:szCs w:val="24"/>
        </w:rPr>
      </w:pPr>
      <w:r w:rsidRPr="00B86DC2">
        <w:rPr>
          <w:rFonts w:ascii="Times New Roman" w:hAnsi="Times New Roman"/>
          <w:sz w:val="24"/>
          <w:szCs w:val="24"/>
        </w:rPr>
        <w:t>En outres, l</w:t>
      </w:r>
      <w:r w:rsidR="00227A18" w:rsidRPr="00B86DC2">
        <w:rPr>
          <w:rFonts w:ascii="Times New Roman" w:hAnsi="Times New Roman"/>
          <w:sz w:val="24"/>
          <w:szCs w:val="24"/>
        </w:rPr>
        <w:t>e RIBA 2013, permet pour la première fois, de dresser une image</w:t>
      </w:r>
      <w:r w:rsidR="00B86DC2" w:rsidRPr="00B86DC2">
        <w:rPr>
          <w:rFonts w:ascii="Times New Roman" w:hAnsi="Times New Roman"/>
          <w:sz w:val="24"/>
          <w:szCs w:val="24"/>
        </w:rPr>
        <w:t xml:space="preserve"> (les coordonnées géographiques et la photo de chaque bâtiment) </w:t>
      </w:r>
      <w:r w:rsidR="00227A18" w:rsidRPr="00B86DC2">
        <w:rPr>
          <w:rFonts w:ascii="Times New Roman" w:hAnsi="Times New Roman"/>
          <w:sz w:val="24"/>
          <w:szCs w:val="24"/>
        </w:rPr>
        <w:t>complète d</w:t>
      </w:r>
      <w:r w:rsidR="003922F6" w:rsidRPr="00B86DC2">
        <w:rPr>
          <w:rFonts w:ascii="Times New Roman" w:hAnsi="Times New Roman"/>
          <w:sz w:val="24"/>
          <w:szCs w:val="24"/>
        </w:rPr>
        <w:t>u patrimoine immobilier b</w:t>
      </w:r>
      <w:r w:rsidR="00227A18" w:rsidRPr="00B86DC2">
        <w:rPr>
          <w:rFonts w:ascii="Times New Roman" w:hAnsi="Times New Roman"/>
          <w:sz w:val="24"/>
          <w:szCs w:val="24"/>
        </w:rPr>
        <w:t xml:space="preserve">âti </w:t>
      </w:r>
      <w:r w:rsidR="003922F6" w:rsidRPr="00B86DC2">
        <w:rPr>
          <w:rFonts w:ascii="Times New Roman" w:hAnsi="Times New Roman"/>
          <w:sz w:val="24"/>
          <w:szCs w:val="24"/>
        </w:rPr>
        <w:t>du Bénin</w:t>
      </w:r>
      <w:r w:rsidR="00227A18" w:rsidRPr="00B86DC2">
        <w:rPr>
          <w:rFonts w:ascii="Times New Roman" w:hAnsi="Times New Roman"/>
          <w:sz w:val="24"/>
          <w:szCs w:val="24"/>
        </w:rPr>
        <w:t>. En même temps, il permet la constitution</w:t>
      </w:r>
      <w:r w:rsidR="00B86DC2" w:rsidRPr="00B86DC2">
        <w:rPr>
          <w:rFonts w:ascii="Times New Roman" w:hAnsi="Times New Roman"/>
          <w:sz w:val="24"/>
          <w:szCs w:val="24"/>
        </w:rPr>
        <w:t xml:space="preserve"> d’un fichier statistique intégrant l</w:t>
      </w:r>
      <w:r w:rsidR="00227A18" w:rsidRPr="00B86DC2">
        <w:rPr>
          <w:rFonts w:ascii="Times New Roman" w:hAnsi="Times New Roman"/>
          <w:sz w:val="24"/>
          <w:szCs w:val="24"/>
        </w:rPr>
        <w:t>es composantes de la construction (</w:t>
      </w:r>
      <w:r w:rsidR="003922F6" w:rsidRPr="00B86DC2">
        <w:rPr>
          <w:rFonts w:ascii="Times New Roman" w:hAnsi="Times New Roman"/>
          <w:sz w:val="24"/>
          <w:szCs w:val="24"/>
        </w:rPr>
        <w:t>Caractéristiques du bâtiment et conditions d’habitation)</w:t>
      </w:r>
      <w:r w:rsidR="00B86DC2" w:rsidRPr="00B86DC2">
        <w:rPr>
          <w:rFonts w:ascii="Times New Roman" w:hAnsi="Times New Roman"/>
          <w:sz w:val="24"/>
          <w:szCs w:val="24"/>
        </w:rPr>
        <w:t>. Cette base de données offre la possibilité de faire le suivi et la mise à jour du parc immobilier bâti du Bénin.  Dès lors, les informations disponibles constituent un outil de décision fiable pour une meilleure prise en compte des besoins en matière d’investissement immobilier dans les plans et programmes de développement économique et social.</w:t>
      </w:r>
    </w:p>
    <w:p w:rsidR="00B86DC2" w:rsidRPr="00B86DC2" w:rsidRDefault="00B86DC2" w:rsidP="00164B21">
      <w:pPr>
        <w:spacing w:after="0"/>
        <w:jc w:val="both"/>
        <w:rPr>
          <w:rFonts w:ascii="Times New Roman" w:hAnsi="Times New Roman"/>
          <w:sz w:val="24"/>
          <w:szCs w:val="24"/>
        </w:rPr>
      </w:pPr>
    </w:p>
    <w:p w:rsidR="00327F5E" w:rsidRDefault="00327F5E" w:rsidP="00164B21">
      <w:pPr>
        <w:spacing w:after="0"/>
        <w:jc w:val="both"/>
        <w:rPr>
          <w:rFonts w:ascii="Times New Roman" w:hAnsi="Times New Roman"/>
          <w:sz w:val="24"/>
          <w:szCs w:val="24"/>
        </w:rPr>
      </w:pPr>
    </w:p>
    <w:p w:rsidR="00327F5E" w:rsidRDefault="00327F5E" w:rsidP="00164B21">
      <w:pPr>
        <w:spacing w:after="0"/>
        <w:jc w:val="both"/>
        <w:rPr>
          <w:rFonts w:ascii="Times New Roman" w:hAnsi="Times New Roman"/>
          <w:sz w:val="24"/>
          <w:szCs w:val="24"/>
        </w:rPr>
      </w:pPr>
    </w:p>
    <w:p w:rsidR="00164B21" w:rsidRPr="0086318A" w:rsidRDefault="00164B21" w:rsidP="00164B21">
      <w:pPr>
        <w:spacing w:after="0"/>
        <w:jc w:val="both"/>
        <w:rPr>
          <w:rFonts w:ascii="Times New Roman" w:hAnsi="Times New Roman"/>
          <w:sz w:val="24"/>
          <w:szCs w:val="24"/>
        </w:rPr>
      </w:pPr>
    </w:p>
    <w:p w:rsidR="000D50AF" w:rsidRDefault="000D50AF" w:rsidP="000D50AF">
      <w:pPr>
        <w:rPr>
          <w:rFonts w:ascii="Times New Roman" w:hAnsi="Times New Roman"/>
          <w:b/>
        </w:rPr>
      </w:pPr>
      <w:r w:rsidRPr="0086318A">
        <w:rPr>
          <w:rFonts w:ascii="Times New Roman" w:hAnsi="Times New Roman"/>
          <w:b/>
        </w:rPr>
        <w:br w:type="page"/>
      </w:r>
    </w:p>
    <w:p w:rsidR="00886710" w:rsidRDefault="00886710" w:rsidP="000D50AF">
      <w:pPr>
        <w:rPr>
          <w:rFonts w:ascii="Times New Roman" w:hAnsi="Times New Roman"/>
          <w:b/>
        </w:rPr>
        <w:sectPr w:rsidR="00886710" w:rsidSect="00DE5833">
          <w:pgSz w:w="11906" w:h="16838"/>
          <w:pgMar w:top="1417" w:right="1417" w:bottom="1417" w:left="1417" w:header="708" w:footer="708" w:gutter="0"/>
          <w:cols w:space="708"/>
          <w:docGrid w:linePitch="360"/>
        </w:sectPr>
      </w:pPr>
    </w:p>
    <w:p w:rsidR="00886710" w:rsidRPr="0084500C" w:rsidRDefault="00886710" w:rsidP="0084500C">
      <w:pPr>
        <w:pStyle w:val="Titre1"/>
        <w:numPr>
          <w:ilvl w:val="0"/>
          <w:numId w:val="0"/>
        </w:numPr>
        <w:ind w:left="432" w:hanging="432"/>
        <w:rPr>
          <w:rFonts w:ascii="Times New Roman" w:hAnsi="Times New Roman" w:cs="Times New Roman"/>
          <w:color w:val="auto"/>
          <w:sz w:val="24"/>
        </w:rPr>
        <w:sectPr w:rsidR="00886710" w:rsidRPr="0084500C" w:rsidSect="00DE5833">
          <w:pgSz w:w="11906" w:h="16838"/>
          <w:pgMar w:top="1417" w:right="1417" w:bottom="1417" w:left="1417" w:header="708" w:footer="708" w:gutter="0"/>
          <w:cols w:space="708"/>
          <w:docGrid w:linePitch="360"/>
        </w:sectPr>
      </w:pPr>
      <w:bookmarkStart w:id="390" w:name="_Toc375646052"/>
      <w:r w:rsidRPr="0084500C">
        <w:rPr>
          <w:rFonts w:ascii="Times New Roman" w:hAnsi="Times New Roman" w:cs="Times New Roman"/>
          <w:color w:val="auto"/>
          <w:sz w:val="24"/>
        </w:rPr>
        <w:lastRenderedPageBreak/>
        <w:t>REFERENCES BIBLIOGRAPHIQUES</w:t>
      </w:r>
      <w:bookmarkEnd w:id="390"/>
    </w:p>
    <w:p w:rsidR="007B0EAD" w:rsidRPr="00EA036B" w:rsidRDefault="007B0EAD" w:rsidP="00EA036B">
      <w:pPr>
        <w:pStyle w:val="Titre1"/>
        <w:numPr>
          <w:ilvl w:val="0"/>
          <w:numId w:val="0"/>
        </w:numPr>
        <w:ind w:left="432" w:hanging="432"/>
        <w:rPr>
          <w:rFonts w:ascii="Times New Roman" w:hAnsi="Times New Roman" w:cs="Times New Roman"/>
          <w:color w:val="auto"/>
          <w:sz w:val="24"/>
        </w:rPr>
      </w:pPr>
      <w:bookmarkStart w:id="391" w:name="_Toc373912819"/>
      <w:bookmarkStart w:id="392" w:name="_Toc375622932"/>
      <w:bookmarkStart w:id="393" w:name="_Toc375625385"/>
      <w:bookmarkStart w:id="394" w:name="_Toc375646053"/>
      <w:r w:rsidRPr="00EA036B">
        <w:rPr>
          <w:rFonts w:ascii="Times New Roman" w:hAnsi="Times New Roman" w:cs="Times New Roman"/>
          <w:color w:val="auto"/>
          <w:sz w:val="24"/>
        </w:rPr>
        <w:lastRenderedPageBreak/>
        <w:t>ANNEXES</w:t>
      </w:r>
      <w:bookmarkEnd w:id="391"/>
      <w:bookmarkEnd w:id="392"/>
      <w:bookmarkEnd w:id="393"/>
      <w:bookmarkEnd w:id="394"/>
    </w:p>
    <w:p w:rsidR="007B0EAD" w:rsidRPr="0086318A" w:rsidRDefault="007B0EAD" w:rsidP="007B0EAD">
      <w:pPr>
        <w:spacing w:after="0" w:line="240" w:lineRule="auto"/>
        <w:rPr>
          <w:rFonts w:ascii="Times New Roman" w:hAnsi="Times New Roman"/>
        </w:rPr>
      </w:pPr>
      <w:r w:rsidRPr="0086318A">
        <w:rPr>
          <w:rFonts w:ascii="Times New Roman" w:hAnsi="Times New Roman"/>
        </w:rPr>
        <w:t>ANNEXE 1 : LES TABLEAUX</w:t>
      </w:r>
    </w:p>
    <w:p w:rsidR="00667F11" w:rsidRPr="0086318A" w:rsidRDefault="00667F11" w:rsidP="007B0EAD">
      <w:pPr>
        <w:spacing w:after="0" w:line="240" w:lineRule="auto"/>
        <w:rPr>
          <w:rFonts w:ascii="Times New Roman" w:hAnsi="Times New Roman"/>
        </w:rPr>
      </w:pPr>
    </w:p>
    <w:p w:rsidR="00667F11" w:rsidRPr="0086318A" w:rsidRDefault="00667F11" w:rsidP="007B0EAD">
      <w:pPr>
        <w:spacing w:after="0" w:line="240" w:lineRule="auto"/>
        <w:rPr>
          <w:rFonts w:ascii="Times New Roman" w:hAnsi="Times New Roman"/>
        </w:rPr>
      </w:pPr>
      <w:r w:rsidRPr="0086318A">
        <w:rPr>
          <w:rFonts w:ascii="Times New Roman" w:hAnsi="Times New Roman"/>
        </w:rPr>
        <w:t>Tableau A1.1.</w:t>
      </w:r>
      <w:r w:rsidR="000312E3">
        <w:rPr>
          <w:rFonts w:ascii="Times New Roman" w:hAnsi="Times New Roman"/>
        </w:rPr>
        <w:t> : Répartition des bâtiments administratifs selon les structures</w:t>
      </w:r>
    </w:p>
    <w:p w:rsidR="007F6FA2" w:rsidRPr="0086318A" w:rsidRDefault="007F6FA2" w:rsidP="007B0EAD">
      <w:pPr>
        <w:spacing w:after="0" w:line="240" w:lineRule="auto"/>
        <w:rPr>
          <w:rFonts w:ascii="Times New Roman" w:hAnsi="Times New Roman"/>
        </w:rPr>
      </w:pPr>
      <w:r w:rsidRPr="0086318A">
        <w:rPr>
          <w:rFonts w:ascii="Times New Roman" w:hAnsi="Times New Roman"/>
        </w:rPr>
        <w:t xml:space="preserve"> </w:t>
      </w:r>
    </w:p>
    <w:tbl>
      <w:tblPr>
        <w:tblW w:w="12480" w:type="dxa"/>
        <w:tblInd w:w="56" w:type="dxa"/>
        <w:tblCellMar>
          <w:left w:w="70" w:type="dxa"/>
          <w:right w:w="70" w:type="dxa"/>
        </w:tblCellMar>
        <w:tblLook w:val="04A0"/>
      </w:tblPr>
      <w:tblGrid>
        <w:gridCol w:w="2681"/>
        <w:gridCol w:w="789"/>
        <w:gridCol w:w="914"/>
        <w:gridCol w:w="1162"/>
        <w:gridCol w:w="816"/>
        <w:gridCol w:w="914"/>
        <w:gridCol w:w="772"/>
        <w:gridCol w:w="718"/>
        <w:gridCol w:w="923"/>
        <w:gridCol w:w="629"/>
        <w:gridCol w:w="709"/>
        <w:gridCol w:w="869"/>
        <w:gridCol w:w="469"/>
        <w:gridCol w:w="478"/>
        <w:gridCol w:w="825"/>
      </w:tblGrid>
      <w:tr w:rsidR="008E7254" w:rsidRPr="0086318A" w:rsidTr="00D14A87">
        <w:trPr>
          <w:trHeight w:val="240"/>
          <w:tblHeader/>
        </w:trPr>
        <w:tc>
          <w:tcPr>
            <w:tcW w:w="12480" w:type="dxa"/>
            <w:gridSpan w:val="15"/>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 </w:t>
            </w:r>
          </w:p>
        </w:tc>
      </w:tr>
      <w:tr w:rsidR="008E7254" w:rsidRPr="0086318A" w:rsidTr="00D14A87">
        <w:trPr>
          <w:trHeight w:val="240"/>
          <w:tblHeader/>
        </w:trPr>
        <w:tc>
          <w:tcPr>
            <w:tcW w:w="2681" w:type="dxa"/>
            <w:vMerge w:val="restart"/>
            <w:tcBorders>
              <w:top w:val="nil"/>
              <w:left w:val="nil"/>
              <w:bottom w:val="single" w:sz="8" w:space="0" w:color="000000"/>
              <w:right w:val="nil"/>
            </w:tcBorders>
            <w:shd w:val="clear" w:color="auto" w:fill="auto"/>
            <w:noWrap/>
            <w:vAlign w:val="bottom"/>
            <w:hideMark/>
          </w:tcPr>
          <w:p w:rsidR="008E7254" w:rsidRPr="0086318A" w:rsidRDefault="008E7254" w:rsidP="008E7254">
            <w:pPr>
              <w:spacing w:after="0" w:line="240" w:lineRule="auto"/>
              <w:rPr>
                <w:rFonts w:ascii="Times New Roman" w:eastAsia="Times New Roman" w:hAnsi="Times New Roman"/>
                <w:sz w:val="16"/>
                <w:szCs w:val="16"/>
                <w:lang w:eastAsia="fr-FR"/>
              </w:rPr>
            </w:pPr>
          </w:p>
        </w:tc>
        <w:tc>
          <w:tcPr>
            <w:tcW w:w="8637" w:type="dxa"/>
            <w:gridSpan w:val="12"/>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Nom Département</w:t>
            </w:r>
          </w:p>
        </w:tc>
        <w:tc>
          <w:tcPr>
            <w:tcW w:w="379" w:type="dxa"/>
            <w:vMerge w:val="restart"/>
            <w:tcBorders>
              <w:top w:val="nil"/>
              <w:left w:val="nil"/>
              <w:bottom w:val="single" w:sz="8" w:space="0" w:color="000000"/>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Total</w:t>
            </w:r>
          </w:p>
        </w:tc>
        <w:tc>
          <w:tcPr>
            <w:tcW w:w="783" w:type="dxa"/>
            <w:vMerge w:val="restart"/>
            <w:tcBorders>
              <w:top w:val="nil"/>
              <w:left w:val="nil"/>
              <w:bottom w:val="single" w:sz="8" w:space="0" w:color="000000"/>
              <w:right w:val="nil"/>
            </w:tcBorders>
            <w:shd w:val="clear" w:color="auto" w:fill="auto"/>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Proportion (%)</w:t>
            </w:r>
          </w:p>
        </w:tc>
      </w:tr>
      <w:tr w:rsidR="008E7254" w:rsidRPr="0086318A" w:rsidTr="00D14A87">
        <w:trPr>
          <w:trHeight w:val="240"/>
          <w:tblHeader/>
        </w:trPr>
        <w:tc>
          <w:tcPr>
            <w:tcW w:w="2681" w:type="dxa"/>
            <w:vMerge/>
            <w:tcBorders>
              <w:top w:val="nil"/>
              <w:left w:val="nil"/>
              <w:bottom w:val="single" w:sz="8" w:space="0" w:color="000000"/>
              <w:right w:val="nil"/>
            </w:tcBorders>
            <w:vAlign w:val="center"/>
            <w:hideMark/>
          </w:tcPr>
          <w:p w:rsidR="008E7254" w:rsidRPr="0086318A" w:rsidRDefault="008E7254" w:rsidP="008E7254">
            <w:pPr>
              <w:spacing w:after="0" w:line="240" w:lineRule="auto"/>
              <w:rPr>
                <w:rFonts w:ascii="Times New Roman" w:eastAsia="Times New Roman" w:hAnsi="Times New Roman"/>
                <w:sz w:val="16"/>
                <w:szCs w:val="16"/>
                <w:lang w:eastAsia="fr-FR"/>
              </w:rPr>
            </w:pPr>
          </w:p>
        </w:tc>
        <w:tc>
          <w:tcPr>
            <w:tcW w:w="701"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ALIBORI</w:t>
            </w:r>
          </w:p>
        </w:tc>
        <w:tc>
          <w:tcPr>
            <w:tcW w:w="831"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ATACORA</w:t>
            </w:r>
          </w:p>
        </w:tc>
        <w:tc>
          <w:tcPr>
            <w:tcW w:w="1087"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ATLANTIQUE</w:t>
            </w:r>
          </w:p>
        </w:tc>
        <w:tc>
          <w:tcPr>
            <w:tcW w:w="729"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BORGOU</w:t>
            </w:r>
          </w:p>
        </w:tc>
        <w:tc>
          <w:tcPr>
            <w:tcW w:w="831"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COLLINES</w:t>
            </w:r>
          </w:p>
        </w:tc>
        <w:tc>
          <w:tcPr>
            <w:tcW w:w="683"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COUFFO</w:t>
            </w:r>
          </w:p>
        </w:tc>
        <w:tc>
          <w:tcPr>
            <w:tcW w:w="628"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DONGA</w:t>
            </w:r>
          </w:p>
        </w:tc>
        <w:tc>
          <w:tcPr>
            <w:tcW w:w="840"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LITTORAL</w:t>
            </w:r>
          </w:p>
        </w:tc>
        <w:tc>
          <w:tcPr>
            <w:tcW w:w="535"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MONO</w:t>
            </w:r>
          </w:p>
        </w:tc>
        <w:tc>
          <w:tcPr>
            <w:tcW w:w="618"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OUEME</w:t>
            </w:r>
          </w:p>
        </w:tc>
        <w:tc>
          <w:tcPr>
            <w:tcW w:w="784"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PLATEAU</w:t>
            </w:r>
          </w:p>
        </w:tc>
        <w:tc>
          <w:tcPr>
            <w:tcW w:w="370"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center"/>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ZOU</w:t>
            </w:r>
          </w:p>
        </w:tc>
        <w:tc>
          <w:tcPr>
            <w:tcW w:w="379" w:type="dxa"/>
            <w:vMerge/>
            <w:tcBorders>
              <w:top w:val="nil"/>
              <w:left w:val="nil"/>
              <w:bottom w:val="single" w:sz="8" w:space="0" w:color="000000"/>
              <w:right w:val="nil"/>
            </w:tcBorders>
            <w:vAlign w:val="center"/>
            <w:hideMark/>
          </w:tcPr>
          <w:p w:rsidR="008E7254" w:rsidRPr="0086318A" w:rsidRDefault="008E7254" w:rsidP="008E7254">
            <w:pPr>
              <w:spacing w:after="0" w:line="240" w:lineRule="auto"/>
              <w:rPr>
                <w:rFonts w:ascii="Times New Roman" w:eastAsia="Times New Roman" w:hAnsi="Times New Roman"/>
                <w:sz w:val="16"/>
                <w:szCs w:val="16"/>
                <w:lang w:eastAsia="fr-FR"/>
              </w:rPr>
            </w:pPr>
          </w:p>
        </w:tc>
        <w:tc>
          <w:tcPr>
            <w:tcW w:w="783" w:type="dxa"/>
            <w:vMerge/>
            <w:tcBorders>
              <w:top w:val="nil"/>
              <w:left w:val="nil"/>
              <w:bottom w:val="single" w:sz="8" w:space="0" w:color="000000"/>
              <w:right w:val="nil"/>
            </w:tcBorders>
            <w:vAlign w:val="center"/>
            <w:hideMark/>
          </w:tcPr>
          <w:p w:rsidR="008E7254" w:rsidRPr="0086318A" w:rsidRDefault="008E7254" w:rsidP="008E7254">
            <w:pPr>
              <w:spacing w:after="0" w:line="240" w:lineRule="auto"/>
              <w:rPr>
                <w:rFonts w:ascii="Times New Roman" w:eastAsia="Times New Roman" w:hAnsi="Times New Roman"/>
                <w:sz w:val="16"/>
                <w:szCs w:val="16"/>
                <w:lang w:eastAsia="fr-FR"/>
              </w:rPr>
            </w:pP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MCCAGEPPPDDS</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0,03</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MCAP</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8</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0,12</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MCDN</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18</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16</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16</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11</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19</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135</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1,96</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MISP</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12</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12</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17</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72</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1,04</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MJLDH</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9</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81</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1,17</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MDGLAAT</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21</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14</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12</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21</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77</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1,12</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MAEIAFBE</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0,09</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MDAEP</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26</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0,38</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MEF</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25</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44</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29</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69</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22</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118</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54</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82</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56</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639</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9,26</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MAEP</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193</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126</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105</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255</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62</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103</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61</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87</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195</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69</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1367</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19,82</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MICPME</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32</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66</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20</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138</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MERPMEDDER</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20</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47</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0,68</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MS</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24</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24</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53</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8</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12</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127</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288</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4,18</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MEMP</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18</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17</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15</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12</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14</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14</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66</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21</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236</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3,42</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MESFTPRIJ</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29</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15</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9</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15</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12</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14</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106</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1,54</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MESRS</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46</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0,67</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MTFP</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11</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29</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48</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95</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1,38</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MJSL</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9</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8</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12</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16</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14</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97</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1,41</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MCMEJF</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16</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0,23</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MEHU</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34</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81</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97</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61</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29</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50</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142</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122</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27</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16</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685</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9,93</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MCRIC</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0,19</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MTPT</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14</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31</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61</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27</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18</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35</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18</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15</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27</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263</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3,81</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MCTIC</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11</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28</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69</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MCAAT</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22</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23</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41</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16</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16</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11</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167</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2,42</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MRAI</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0,03</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MFASSNHPTA</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41</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18</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11</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12</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22</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11</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15</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16</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178</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2,58</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CC</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7</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0,1</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CS</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0,04</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lastRenderedPageBreak/>
              <w:t>CES</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0,07</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AN</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10</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0,14</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HCJ</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0,06</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PR</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26</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13</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41</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0,59</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HAAC</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3</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6</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4</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16</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0,23</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COM</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224</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274</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160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213</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183</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167</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110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56</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85</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148</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147</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175</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1942</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28,16</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MJLDH/ MEF</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0,01</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 xml:space="preserve">MDCEMTMTP/PR - PR </w:t>
            </w:r>
            <w:r w:rsidR="008949C9">
              <w:rPr>
                <w:rFonts w:ascii="Times New Roman" w:eastAsia="Times New Roman" w:hAnsi="Times New Roman"/>
                <w:sz w:val="16"/>
                <w:szCs w:val="16"/>
                <w:lang w:eastAsia="fr-FR"/>
              </w:rPr>
              <w:t>–</w:t>
            </w:r>
            <w:r w:rsidRPr="0086318A">
              <w:rPr>
                <w:rFonts w:ascii="Times New Roman" w:eastAsia="Times New Roman" w:hAnsi="Times New Roman"/>
                <w:sz w:val="16"/>
                <w:szCs w:val="16"/>
                <w:lang w:eastAsia="fr-FR"/>
              </w:rPr>
              <w:t xml:space="preserve"> MESFTPRIJ</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0,01</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 xml:space="preserve">PR </w:t>
            </w:r>
            <w:r w:rsidR="008949C9">
              <w:rPr>
                <w:rFonts w:ascii="Times New Roman" w:eastAsia="Times New Roman" w:hAnsi="Times New Roman"/>
                <w:sz w:val="16"/>
                <w:szCs w:val="16"/>
                <w:lang w:eastAsia="fr-FR"/>
              </w:rPr>
              <w:t>–</w:t>
            </w:r>
            <w:r w:rsidRPr="0086318A">
              <w:rPr>
                <w:rFonts w:ascii="Times New Roman" w:eastAsia="Times New Roman" w:hAnsi="Times New Roman"/>
                <w:sz w:val="16"/>
                <w:szCs w:val="16"/>
                <w:lang w:eastAsia="fr-FR"/>
              </w:rPr>
              <w:t xml:space="preserve"> MESFTPRIJ</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0,01</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 xml:space="preserve">MISP </w:t>
            </w:r>
            <w:r w:rsidR="008949C9">
              <w:rPr>
                <w:rFonts w:ascii="Times New Roman" w:eastAsia="Times New Roman" w:hAnsi="Times New Roman"/>
                <w:sz w:val="16"/>
                <w:szCs w:val="16"/>
                <w:lang w:eastAsia="fr-FR"/>
              </w:rPr>
              <w:t>–</w:t>
            </w:r>
            <w:r w:rsidRPr="0086318A">
              <w:rPr>
                <w:rFonts w:ascii="Times New Roman" w:eastAsia="Times New Roman" w:hAnsi="Times New Roman"/>
                <w:sz w:val="16"/>
                <w:szCs w:val="16"/>
                <w:lang w:eastAsia="fr-FR"/>
              </w:rPr>
              <w:t xml:space="preserve"> MCDN</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0,01</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 xml:space="preserve">MCCAGEPPPDDS </w:t>
            </w:r>
            <w:r w:rsidR="008949C9">
              <w:rPr>
                <w:rFonts w:ascii="Times New Roman" w:eastAsia="Times New Roman" w:hAnsi="Times New Roman"/>
                <w:sz w:val="16"/>
                <w:szCs w:val="16"/>
                <w:lang w:eastAsia="fr-FR"/>
              </w:rPr>
              <w:t>–</w:t>
            </w:r>
            <w:r w:rsidRPr="0086318A">
              <w:rPr>
                <w:rFonts w:ascii="Times New Roman" w:eastAsia="Times New Roman" w:hAnsi="Times New Roman"/>
                <w:sz w:val="16"/>
                <w:szCs w:val="16"/>
                <w:lang w:eastAsia="fr-FR"/>
              </w:rPr>
              <w:t xml:space="preserve"> MCMEJF</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0,01</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 xml:space="preserve">MCAAT </w:t>
            </w:r>
            <w:r w:rsidR="008949C9">
              <w:rPr>
                <w:rFonts w:ascii="Times New Roman" w:eastAsia="Times New Roman" w:hAnsi="Times New Roman"/>
                <w:sz w:val="16"/>
                <w:szCs w:val="16"/>
                <w:lang w:eastAsia="fr-FR"/>
              </w:rPr>
              <w:t>–</w:t>
            </w:r>
            <w:r w:rsidRPr="0086318A">
              <w:rPr>
                <w:rFonts w:ascii="Times New Roman" w:eastAsia="Times New Roman" w:hAnsi="Times New Roman"/>
                <w:sz w:val="16"/>
                <w:szCs w:val="16"/>
                <w:lang w:eastAsia="fr-FR"/>
              </w:rPr>
              <w:t xml:space="preserve"> MICPME</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0,01</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 xml:space="preserve">MEF </w:t>
            </w:r>
            <w:r w:rsidR="008949C9">
              <w:rPr>
                <w:rFonts w:ascii="Times New Roman" w:eastAsia="Times New Roman" w:hAnsi="Times New Roman"/>
                <w:sz w:val="16"/>
                <w:szCs w:val="16"/>
                <w:lang w:eastAsia="fr-FR"/>
              </w:rPr>
              <w:t>–</w:t>
            </w:r>
            <w:r w:rsidRPr="0086318A">
              <w:rPr>
                <w:rFonts w:ascii="Times New Roman" w:eastAsia="Times New Roman" w:hAnsi="Times New Roman"/>
                <w:sz w:val="16"/>
                <w:szCs w:val="16"/>
                <w:lang w:eastAsia="fr-FR"/>
              </w:rPr>
              <w:t xml:space="preserve"> MCTIC</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0,01</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 xml:space="preserve">MEF - MESFTPRIJ </w:t>
            </w:r>
            <w:r w:rsidR="008949C9">
              <w:rPr>
                <w:rFonts w:ascii="Times New Roman" w:eastAsia="Times New Roman" w:hAnsi="Times New Roman"/>
                <w:sz w:val="16"/>
                <w:szCs w:val="16"/>
                <w:lang w:eastAsia="fr-FR"/>
              </w:rPr>
              <w:t>–</w:t>
            </w:r>
            <w:r w:rsidRPr="0086318A">
              <w:rPr>
                <w:rFonts w:ascii="Times New Roman" w:eastAsia="Times New Roman" w:hAnsi="Times New Roman"/>
                <w:sz w:val="16"/>
                <w:szCs w:val="16"/>
                <w:lang w:eastAsia="fr-FR"/>
              </w:rPr>
              <w:t xml:space="preserve"> MICPME</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0,01</w:t>
            </w:r>
          </w:p>
        </w:tc>
      </w:tr>
      <w:tr w:rsidR="008E7254" w:rsidRPr="0086318A" w:rsidTr="008E7254">
        <w:trPr>
          <w:trHeight w:val="225"/>
        </w:trPr>
        <w:tc>
          <w:tcPr>
            <w:tcW w:w="2681" w:type="dxa"/>
            <w:tcBorders>
              <w:top w:val="nil"/>
              <w:left w:val="nil"/>
              <w:bottom w:val="nil"/>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 xml:space="preserve">MDCEMTMTP/PR </w:t>
            </w:r>
            <w:r w:rsidR="008949C9">
              <w:rPr>
                <w:rFonts w:ascii="Times New Roman" w:eastAsia="Times New Roman" w:hAnsi="Times New Roman"/>
                <w:sz w:val="16"/>
                <w:szCs w:val="16"/>
                <w:lang w:eastAsia="fr-FR"/>
              </w:rPr>
              <w:t>–</w:t>
            </w:r>
            <w:r w:rsidRPr="0086318A">
              <w:rPr>
                <w:rFonts w:ascii="Times New Roman" w:eastAsia="Times New Roman" w:hAnsi="Times New Roman"/>
                <w:sz w:val="16"/>
                <w:szCs w:val="16"/>
                <w:lang w:eastAsia="fr-FR"/>
              </w:rPr>
              <w:t xml:space="preserve"> MCRIC</w:t>
            </w:r>
          </w:p>
        </w:tc>
        <w:tc>
          <w:tcPr>
            <w:tcW w:w="70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535"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nil"/>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83" w:type="dxa"/>
            <w:tcBorders>
              <w:top w:val="nil"/>
              <w:left w:val="nil"/>
              <w:bottom w:val="nil"/>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0,01</w:t>
            </w:r>
          </w:p>
        </w:tc>
      </w:tr>
      <w:tr w:rsidR="008E7254" w:rsidRPr="0086318A" w:rsidTr="008E7254">
        <w:trPr>
          <w:trHeight w:val="240"/>
        </w:trPr>
        <w:tc>
          <w:tcPr>
            <w:tcW w:w="2681"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 xml:space="preserve">MCMEJF </w:t>
            </w:r>
            <w:r w:rsidR="008949C9">
              <w:rPr>
                <w:rFonts w:ascii="Times New Roman" w:eastAsia="Times New Roman" w:hAnsi="Times New Roman"/>
                <w:sz w:val="16"/>
                <w:szCs w:val="16"/>
                <w:lang w:eastAsia="fr-FR"/>
              </w:rPr>
              <w:t>–</w:t>
            </w:r>
            <w:r w:rsidRPr="0086318A">
              <w:rPr>
                <w:rFonts w:ascii="Times New Roman" w:eastAsia="Times New Roman" w:hAnsi="Times New Roman"/>
                <w:sz w:val="16"/>
                <w:szCs w:val="16"/>
                <w:lang w:eastAsia="fr-FR"/>
              </w:rPr>
              <w:t xml:space="preserve"> MERPMEDDER</w:t>
            </w:r>
          </w:p>
        </w:tc>
        <w:tc>
          <w:tcPr>
            <w:tcW w:w="701"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1087"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29"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31"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83"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28"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840"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535"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618"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784"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0"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w:t>
            </w:r>
          </w:p>
        </w:tc>
        <w:tc>
          <w:tcPr>
            <w:tcW w:w="379"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1</w:t>
            </w:r>
          </w:p>
        </w:tc>
        <w:tc>
          <w:tcPr>
            <w:tcW w:w="783"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sz w:val="16"/>
                <w:szCs w:val="16"/>
                <w:lang w:eastAsia="fr-FR"/>
              </w:rPr>
            </w:pPr>
            <w:r w:rsidRPr="0086318A">
              <w:rPr>
                <w:rFonts w:ascii="Times New Roman" w:eastAsia="Times New Roman" w:hAnsi="Times New Roman"/>
                <w:sz w:val="16"/>
                <w:szCs w:val="16"/>
                <w:lang w:eastAsia="fr-FR"/>
              </w:rPr>
              <w:t>0,01</w:t>
            </w:r>
          </w:p>
        </w:tc>
      </w:tr>
      <w:tr w:rsidR="008E7254" w:rsidRPr="0086318A" w:rsidTr="008E7254">
        <w:trPr>
          <w:trHeight w:val="240"/>
        </w:trPr>
        <w:tc>
          <w:tcPr>
            <w:tcW w:w="2681"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Total</w:t>
            </w:r>
          </w:p>
        </w:tc>
        <w:tc>
          <w:tcPr>
            <w:tcW w:w="701"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584</w:t>
            </w:r>
          </w:p>
        </w:tc>
        <w:tc>
          <w:tcPr>
            <w:tcW w:w="831"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722</w:t>
            </w:r>
          </w:p>
        </w:tc>
        <w:tc>
          <w:tcPr>
            <w:tcW w:w="1087"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523</w:t>
            </w:r>
          </w:p>
        </w:tc>
        <w:tc>
          <w:tcPr>
            <w:tcW w:w="729"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866</w:t>
            </w:r>
          </w:p>
        </w:tc>
        <w:tc>
          <w:tcPr>
            <w:tcW w:w="831"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504</w:t>
            </w:r>
          </w:p>
        </w:tc>
        <w:tc>
          <w:tcPr>
            <w:tcW w:w="683"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379</w:t>
            </w:r>
          </w:p>
        </w:tc>
        <w:tc>
          <w:tcPr>
            <w:tcW w:w="628"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285</w:t>
            </w:r>
          </w:p>
        </w:tc>
        <w:tc>
          <w:tcPr>
            <w:tcW w:w="840"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678</w:t>
            </w:r>
          </w:p>
        </w:tc>
        <w:tc>
          <w:tcPr>
            <w:tcW w:w="535"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524</w:t>
            </w:r>
          </w:p>
        </w:tc>
        <w:tc>
          <w:tcPr>
            <w:tcW w:w="618"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653</w:t>
            </w:r>
          </w:p>
        </w:tc>
        <w:tc>
          <w:tcPr>
            <w:tcW w:w="784"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532</w:t>
            </w:r>
          </w:p>
        </w:tc>
        <w:tc>
          <w:tcPr>
            <w:tcW w:w="370"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647</w:t>
            </w:r>
          </w:p>
        </w:tc>
        <w:tc>
          <w:tcPr>
            <w:tcW w:w="379" w:type="dxa"/>
            <w:tcBorders>
              <w:top w:val="nil"/>
              <w:left w:val="nil"/>
              <w:bottom w:val="single" w:sz="8" w:space="0" w:color="auto"/>
              <w:right w:val="nil"/>
            </w:tcBorders>
            <w:shd w:val="clear" w:color="auto" w:fill="auto"/>
            <w:noWrap/>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6897</w:t>
            </w:r>
          </w:p>
        </w:tc>
        <w:tc>
          <w:tcPr>
            <w:tcW w:w="783" w:type="dxa"/>
            <w:tcBorders>
              <w:top w:val="nil"/>
              <w:left w:val="nil"/>
              <w:bottom w:val="single" w:sz="8" w:space="0" w:color="auto"/>
              <w:right w:val="nil"/>
            </w:tcBorders>
            <w:shd w:val="clear" w:color="auto" w:fill="auto"/>
            <w:noWrap/>
            <w:vAlign w:val="bottom"/>
            <w:hideMark/>
          </w:tcPr>
          <w:p w:rsidR="008E7254" w:rsidRPr="0086318A" w:rsidRDefault="008E7254" w:rsidP="008E7254">
            <w:pPr>
              <w:spacing w:after="0" w:line="240" w:lineRule="auto"/>
              <w:jc w:val="right"/>
              <w:rPr>
                <w:rFonts w:ascii="Times New Roman" w:eastAsia="Times New Roman" w:hAnsi="Times New Roman"/>
                <w:b/>
                <w:bCs/>
                <w:sz w:val="16"/>
                <w:szCs w:val="16"/>
                <w:lang w:eastAsia="fr-FR"/>
              </w:rPr>
            </w:pPr>
            <w:r w:rsidRPr="0086318A">
              <w:rPr>
                <w:rFonts w:ascii="Times New Roman" w:eastAsia="Times New Roman" w:hAnsi="Times New Roman"/>
                <w:b/>
                <w:bCs/>
                <w:sz w:val="16"/>
                <w:szCs w:val="16"/>
                <w:lang w:eastAsia="fr-FR"/>
              </w:rPr>
              <w:t>100</w:t>
            </w:r>
          </w:p>
        </w:tc>
      </w:tr>
    </w:tbl>
    <w:p w:rsidR="007F6FA2" w:rsidRPr="0086318A" w:rsidRDefault="007F6FA2" w:rsidP="007B0EAD">
      <w:pPr>
        <w:spacing w:after="0" w:line="240" w:lineRule="auto"/>
        <w:rPr>
          <w:rFonts w:ascii="Times New Roman" w:hAnsi="Times New Roman"/>
        </w:rPr>
      </w:pPr>
    </w:p>
    <w:p w:rsidR="007F6FA2" w:rsidRPr="0086318A" w:rsidRDefault="007F6FA2" w:rsidP="007B0EAD">
      <w:pPr>
        <w:spacing w:after="0" w:line="240" w:lineRule="auto"/>
        <w:rPr>
          <w:rFonts w:ascii="Times New Roman" w:hAnsi="Times New Roman"/>
        </w:rPr>
      </w:pPr>
    </w:p>
    <w:p w:rsidR="00667F11" w:rsidRPr="0086318A" w:rsidRDefault="00667F11" w:rsidP="007B0EAD">
      <w:pPr>
        <w:spacing w:after="0" w:line="240" w:lineRule="auto"/>
        <w:rPr>
          <w:rFonts w:ascii="Times New Roman" w:hAnsi="Times New Roman"/>
        </w:rPr>
      </w:pPr>
    </w:p>
    <w:p w:rsidR="00E91A97" w:rsidRPr="0086318A" w:rsidRDefault="00E91A97" w:rsidP="007B0EAD">
      <w:pPr>
        <w:spacing w:after="0" w:line="240" w:lineRule="auto"/>
        <w:rPr>
          <w:rFonts w:ascii="Times New Roman" w:hAnsi="Times New Roman"/>
        </w:rPr>
        <w:sectPr w:rsidR="00E91A97" w:rsidRPr="0086318A" w:rsidSect="000D50AF">
          <w:pgSz w:w="16838" w:h="11906" w:orient="landscape"/>
          <w:pgMar w:top="1417" w:right="1417" w:bottom="1417" w:left="1417" w:header="708" w:footer="708" w:gutter="0"/>
          <w:cols w:space="708"/>
          <w:docGrid w:linePitch="360"/>
        </w:sectPr>
      </w:pPr>
    </w:p>
    <w:tbl>
      <w:tblPr>
        <w:tblW w:w="6801" w:type="dxa"/>
        <w:tblInd w:w="55" w:type="dxa"/>
        <w:tblCellMar>
          <w:left w:w="70" w:type="dxa"/>
          <w:right w:w="70" w:type="dxa"/>
        </w:tblCellMar>
        <w:tblLook w:val="04A0"/>
      </w:tblPr>
      <w:tblGrid>
        <w:gridCol w:w="2793"/>
        <w:gridCol w:w="947"/>
        <w:gridCol w:w="422"/>
        <w:gridCol w:w="778"/>
        <w:gridCol w:w="1840"/>
        <w:gridCol w:w="21"/>
      </w:tblGrid>
      <w:tr w:rsidR="00AB5895" w:rsidRPr="00E125EA" w:rsidTr="00E125EA">
        <w:trPr>
          <w:trHeight w:val="300"/>
        </w:trPr>
        <w:tc>
          <w:tcPr>
            <w:tcW w:w="6801" w:type="dxa"/>
            <w:gridSpan w:val="6"/>
            <w:tcBorders>
              <w:top w:val="nil"/>
              <w:left w:val="nil"/>
              <w:bottom w:val="single" w:sz="8" w:space="0" w:color="auto"/>
              <w:right w:val="nil"/>
            </w:tcBorders>
            <w:shd w:val="clear" w:color="auto" w:fill="auto"/>
            <w:noWrap/>
            <w:vAlign w:val="center"/>
            <w:hideMark/>
          </w:tcPr>
          <w:p w:rsidR="00E125EA" w:rsidRPr="00E125EA" w:rsidRDefault="00E125EA" w:rsidP="000312E3">
            <w:pPr>
              <w:spacing w:after="0" w:line="240" w:lineRule="auto"/>
              <w:rPr>
                <w:rFonts w:ascii="Times New Roman" w:eastAsia="Times New Roman" w:hAnsi="Times New Roman"/>
                <w:bCs/>
                <w:color w:val="000000"/>
                <w:sz w:val="20"/>
                <w:szCs w:val="20"/>
                <w:lang w:eastAsia="fr-FR"/>
              </w:rPr>
            </w:pPr>
          </w:p>
          <w:p w:rsidR="00AB5895" w:rsidRPr="00E125EA" w:rsidRDefault="00AB5895" w:rsidP="00E125EA">
            <w:pPr>
              <w:rPr>
                <w:rFonts w:ascii="Times New Roman" w:eastAsia="Times New Roman" w:hAnsi="Times New Roman"/>
                <w:bCs/>
                <w:color w:val="000000"/>
                <w:sz w:val="20"/>
                <w:szCs w:val="20"/>
                <w:lang w:eastAsia="fr-FR"/>
              </w:rPr>
            </w:pPr>
            <w:r w:rsidRPr="00E125EA">
              <w:rPr>
                <w:rFonts w:ascii="Times New Roman" w:eastAsia="Times New Roman" w:hAnsi="Times New Roman"/>
                <w:bCs/>
                <w:color w:val="000000"/>
                <w:sz w:val="20"/>
                <w:szCs w:val="20"/>
                <w:lang w:eastAsia="fr-FR"/>
              </w:rPr>
              <w:t>Tableau</w:t>
            </w:r>
            <w:r w:rsidR="00E125EA" w:rsidRPr="00E125EA">
              <w:rPr>
                <w:rFonts w:ascii="Times New Roman" w:eastAsia="Times New Roman" w:hAnsi="Times New Roman"/>
                <w:bCs/>
                <w:color w:val="000000"/>
                <w:sz w:val="20"/>
                <w:szCs w:val="20"/>
                <w:lang w:eastAsia="fr-FR"/>
              </w:rPr>
              <w:t xml:space="preserve"> A1.2</w:t>
            </w:r>
            <w:r w:rsidRPr="00E125EA">
              <w:rPr>
                <w:rFonts w:ascii="Times New Roman" w:eastAsia="Times New Roman" w:hAnsi="Times New Roman"/>
                <w:bCs/>
                <w:color w:val="000000"/>
                <w:sz w:val="20"/>
                <w:szCs w:val="20"/>
                <w:lang w:eastAsia="fr-FR"/>
              </w:rPr>
              <w:t xml:space="preserve"> : Répartition des bâtiments</w:t>
            </w:r>
            <w:r w:rsidR="000312E3" w:rsidRPr="00E125EA">
              <w:rPr>
                <w:rFonts w:ascii="Times New Roman" w:eastAsia="Times New Roman" w:hAnsi="Times New Roman"/>
                <w:bCs/>
                <w:color w:val="000000"/>
                <w:sz w:val="20"/>
                <w:szCs w:val="20"/>
                <w:lang w:eastAsia="fr-FR"/>
              </w:rPr>
              <w:t xml:space="preserve"> administratifs selon le département</w:t>
            </w:r>
          </w:p>
        </w:tc>
      </w:tr>
      <w:tr w:rsidR="00AB5895" w:rsidRPr="00AB5895" w:rsidTr="00E125EA">
        <w:trPr>
          <w:trHeight w:val="300"/>
        </w:trPr>
        <w:tc>
          <w:tcPr>
            <w:tcW w:w="2793" w:type="dxa"/>
            <w:tcBorders>
              <w:top w:val="nil"/>
              <w:left w:val="nil"/>
              <w:bottom w:val="single" w:sz="8" w:space="0" w:color="auto"/>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Département</w:t>
            </w:r>
          </w:p>
        </w:tc>
        <w:tc>
          <w:tcPr>
            <w:tcW w:w="1369" w:type="dxa"/>
            <w:gridSpan w:val="2"/>
            <w:tcBorders>
              <w:top w:val="nil"/>
              <w:left w:val="nil"/>
              <w:bottom w:val="single" w:sz="8" w:space="0" w:color="auto"/>
              <w:right w:val="nil"/>
            </w:tcBorders>
            <w:shd w:val="clear" w:color="auto" w:fill="auto"/>
            <w:noWrap/>
            <w:vAlign w:val="bottom"/>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Effectif</w:t>
            </w:r>
          </w:p>
        </w:tc>
        <w:tc>
          <w:tcPr>
            <w:tcW w:w="2639" w:type="dxa"/>
            <w:gridSpan w:val="3"/>
            <w:tcBorders>
              <w:top w:val="nil"/>
              <w:left w:val="nil"/>
              <w:bottom w:val="single" w:sz="8" w:space="0" w:color="auto"/>
              <w:right w:val="nil"/>
            </w:tcBorders>
            <w:shd w:val="clear" w:color="auto" w:fill="auto"/>
            <w:noWrap/>
            <w:vAlign w:val="bottom"/>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Proportion (%)</w:t>
            </w:r>
          </w:p>
        </w:tc>
      </w:tr>
      <w:tr w:rsidR="00AB5895" w:rsidRPr="00AB5895" w:rsidTr="00E125EA">
        <w:trPr>
          <w:trHeight w:val="300"/>
        </w:trPr>
        <w:tc>
          <w:tcPr>
            <w:tcW w:w="2793" w:type="dxa"/>
            <w:tcBorders>
              <w:top w:val="nil"/>
              <w:left w:val="nil"/>
              <w:bottom w:val="nil"/>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ALIBORI</w:t>
            </w:r>
          </w:p>
        </w:tc>
        <w:tc>
          <w:tcPr>
            <w:tcW w:w="1369" w:type="dxa"/>
            <w:gridSpan w:val="2"/>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584</w:t>
            </w:r>
          </w:p>
        </w:tc>
        <w:tc>
          <w:tcPr>
            <w:tcW w:w="2639" w:type="dxa"/>
            <w:gridSpan w:val="3"/>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8,5</w:t>
            </w:r>
          </w:p>
        </w:tc>
      </w:tr>
      <w:tr w:rsidR="00AB5895" w:rsidRPr="00AB5895" w:rsidTr="00E125EA">
        <w:trPr>
          <w:trHeight w:val="255"/>
        </w:trPr>
        <w:tc>
          <w:tcPr>
            <w:tcW w:w="2793" w:type="dxa"/>
            <w:tcBorders>
              <w:top w:val="nil"/>
              <w:left w:val="nil"/>
              <w:bottom w:val="nil"/>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ATACORA</w:t>
            </w:r>
          </w:p>
        </w:tc>
        <w:tc>
          <w:tcPr>
            <w:tcW w:w="1369" w:type="dxa"/>
            <w:gridSpan w:val="2"/>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722</w:t>
            </w:r>
          </w:p>
        </w:tc>
        <w:tc>
          <w:tcPr>
            <w:tcW w:w="2639" w:type="dxa"/>
            <w:gridSpan w:val="3"/>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10,5</w:t>
            </w:r>
          </w:p>
        </w:tc>
      </w:tr>
      <w:tr w:rsidR="00AB5895" w:rsidRPr="00AB5895" w:rsidTr="00E125EA">
        <w:trPr>
          <w:trHeight w:val="255"/>
        </w:trPr>
        <w:tc>
          <w:tcPr>
            <w:tcW w:w="2793" w:type="dxa"/>
            <w:tcBorders>
              <w:top w:val="nil"/>
              <w:left w:val="nil"/>
              <w:bottom w:val="nil"/>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ATLANTIQUE</w:t>
            </w:r>
          </w:p>
        </w:tc>
        <w:tc>
          <w:tcPr>
            <w:tcW w:w="1369" w:type="dxa"/>
            <w:gridSpan w:val="2"/>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523</w:t>
            </w:r>
          </w:p>
        </w:tc>
        <w:tc>
          <w:tcPr>
            <w:tcW w:w="2639" w:type="dxa"/>
            <w:gridSpan w:val="3"/>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7,6</w:t>
            </w:r>
          </w:p>
        </w:tc>
      </w:tr>
      <w:tr w:rsidR="00AB5895" w:rsidRPr="00AB5895" w:rsidTr="00E125EA">
        <w:trPr>
          <w:trHeight w:val="255"/>
        </w:trPr>
        <w:tc>
          <w:tcPr>
            <w:tcW w:w="2793" w:type="dxa"/>
            <w:tcBorders>
              <w:top w:val="nil"/>
              <w:left w:val="nil"/>
              <w:bottom w:val="nil"/>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BORGOU</w:t>
            </w:r>
          </w:p>
        </w:tc>
        <w:tc>
          <w:tcPr>
            <w:tcW w:w="1369" w:type="dxa"/>
            <w:gridSpan w:val="2"/>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866</w:t>
            </w:r>
          </w:p>
        </w:tc>
        <w:tc>
          <w:tcPr>
            <w:tcW w:w="2639" w:type="dxa"/>
            <w:gridSpan w:val="3"/>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12,6</w:t>
            </w:r>
          </w:p>
        </w:tc>
      </w:tr>
      <w:tr w:rsidR="00AB5895" w:rsidRPr="00AB5895" w:rsidTr="00E125EA">
        <w:trPr>
          <w:trHeight w:val="255"/>
        </w:trPr>
        <w:tc>
          <w:tcPr>
            <w:tcW w:w="2793" w:type="dxa"/>
            <w:tcBorders>
              <w:top w:val="nil"/>
              <w:left w:val="nil"/>
              <w:bottom w:val="nil"/>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COLLINES</w:t>
            </w:r>
          </w:p>
        </w:tc>
        <w:tc>
          <w:tcPr>
            <w:tcW w:w="1369" w:type="dxa"/>
            <w:gridSpan w:val="2"/>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504</w:t>
            </w:r>
          </w:p>
        </w:tc>
        <w:tc>
          <w:tcPr>
            <w:tcW w:w="2639" w:type="dxa"/>
            <w:gridSpan w:val="3"/>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7,3</w:t>
            </w:r>
          </w:p>
        </w:tc>
      </w:tr>
      <w:tr w:rsidR="00AB5895" w:rsidRPr="00AB5895" w:rsidTr="00E125EA">
        <w:trPr>
          <w:trHeight w:val="255"/>
        </w:trPr>
        <w:tc>
          <w:tcPr>
            <w:tcW w:w="2793" w:type="dxa"/>
            <w:tcBorders>
              <w:top w:val="nil"/>
              <w:left w:val="nil"/>
              <w:bottom w:val="nil"/>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COUFFO</w:t>
            </w:r>
          </w:p>
        </w:tc>
        <w:tc>
          <w:tcPr>
            <w:tcW w:w="1369" w:type="dxa"/>
            <w:gridSpan w:val="2"/>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379</w:t>
            </w:r>
          </w:p>
        </w:tc>
        <w:tc>
          <w:tcPr>
            <w:tcW w:w="2639" w:type="dxa"/>
            <w:gridSpan w:val="3"/>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5,5</w:t>
            </w:r>
          </w:p>
        </w:tc>
      </w:tr>
      <w:tr w:rsidR="00AB5895" w:rsidRPr="00AB5895" w:rsidTr="00E125EA">
        <w:trPr>
          <w:trHeight w:val="255"/>
        </w:trPr>
        <w:tc>
          <w:tcPr>
            <w:tcW w:w="2793" w:type="dxa"/>
            <w:tcBorders>
              <w:top w:val="nil"/>
              <w:left w:val="nil"/>
              <w:bottom w:val="nil"/>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DONGA</w:t>
            </w:r>
          </w:p>
        </w:tc>
        <w:tc>
          <w:tcPr>
            <w:tcW w:w="1369" w:type="dxa"/>
            <w:gridSpan w:val="2"/>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285</w:t>
            </w:r>
          </w:p>
        </w:tc>
        <w:tc>
          <w:tcPr>
            <w:tcW w:w="2639" w:type="dxa"/>
            <w:gridSpan w:val="3"/>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4,1</w:t>
            </w:r>
          </w:p>
        </w:tc>
      </w:tr>
      <w:tr w:rsidR="00AB5895" w:rsidRPr="00AB5895" w:rsidTr="00E125EA">
        <w:trPr>
          <w:trHeight w:val="255"/>
        </w:trPr>
        <w:tc>
          <w:tcPr>
            <w:tcW w:w="2793" w:type="dxa"/>
            <w:tcBorders>
              <w:top w:val="nil"/>
              <w:left w:val="nil"/>
              <w:bottom w:val="nil"/>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LITTORAL</w:t>
            </w:r>
          </w:p>
        </w:tc>
        <w:tc>
          <w:tcPr>
            <w:tcW w:w="1369" w:type="dxa"/>
            <w:gridSpan w:val="2"/>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678</w:t>
            </w:r>
          </w:p>
        </w:tc>
        <w:tc>
          <w:tcPr>
            <w:tcW w:w="2639" w:type="dxa"/>
            <w:gridSpan w:val="3"/>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9,8</w:t>
            </w:r>
          </w:p>
        </w:tc>
      </w:tr>
      <w:tr w:rsidR="00AB5895" w:rsidRPr="00AB5895" w:rsidTr="00E125EA">
        <w:trPr>
          <w:trHeight w:val="255"/>
        </w:trPr>
        <w:tc>
          <w:tcPr>
            <w:tcW w:w="2793" w:type="dxa"/>
            <w:tcBorders>
              <w:top w:val="nil"/>
              <w:left w:val="nil"/>
              <w:bottom w:val="nil"/>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MONO</w:t>
            </w:r>
          </w:p>
        </w:tc>
        <w:tc>
          <w:tcPr>
            <w:tcW w:w="1369" w:type="dxa"/>
            <w:gridSpan w:val="2"/>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524</w:t>
            </w:r>
          </w:p>
        </w:tc>
        <w:tc>
          <w:tcPr>
            <w:tcW w:w="2639" w:type="dxa"/>
            <w:gridSpan w:val="3"/>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7,6</w:t>
            </w:r>
          </w:p>
        </w:tc>
      </w:tr>
      <w:tr w:rsidR="00AB5895" w:rsidRPr="00AB5895" w:rsidTr="00E125EA">
        <w:trPr>
          <w:trHeight w:val="255"/>
        </w:trPr>
        <w:tc>
          <w:tcPr>
            <w:tcW w:w="2793" w:type="dxa"/>
            <w:tcBorders>
              <w:top w:val="nil"/>
              <w:left w:val="nil"/>
              <w:bottom w:val="nil"/>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OUEME</w:t>
            </w:r>
          </w:p>
        </w:tc>
        <w:tc>
          <w:tcPr>
            <w:tcW w:w="1369" w:type="dxa"/>
            <w:gridSpan w:val="2"/>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653</w:t>
            </w:r>
          </w:p>
        </w:tc>
        <w:tc>
          <w:tcPr>
            <w:tcW w:w="2639" w:type="dxa"/>
            <w:gridSpan w:val="3"/>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9,5</w:t>
            </w:r>
          </w:p>
        </w:tc>
      </w:tr>
      <w:tr w:rsidR="00AB5895" w:rsidRPr="00AB5895" w:rsidTr="00E125EA">
        <w:trPr>
          <w:trHeight w:val="255"/>
        </w:trPr>
        <w:tc>
          <w:tcPr>
            <w:tcW w:w="2793" w:type="dxa"/>
            <w:tcBorders>
              <w:top w:val="nil"/>
              <w:left w:val="nil"/>
              <w:bottom w:val="nil"/>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PLATEAU</w:t>
            </w:r>
          </w:p>
        </w:tc>
        <w:tc>
          <w:tcPr>
            <w:tcW w:w="1369" w:type="dxa"/>
            <w:gridSpan w:val="2"/>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532</w:t>
            </w:r>
          </w:p>
        </w:tc>
        <w:tc>
          <w:tcPr>
            <w:tcW w:w="2639" w:type="dxa"/>
            <w:gridSpan w:val="3"/>
            <w:tcBorders>
              <w:top w:val="nil"/>
              <w:left w:val="nil"/>
              <w:bottom w:val="nil"/>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7,7</w:t>
            </w:r>
          </w:p>
        </w:tc>
      </w:tr>
      <w:tr w:rsidR="00AB5895" w:rsidRPr="00AB5895" w:rsidTr="00E125EA">
        <w:trPr>
          <w:trHeight w:val="270"/>
        </w:trPr>
        <w:tc>
          <w:tcPr>
            <w:tcW w:w="2793" w:type="dxa"/>
            <w:tcBorders>
              <w:top w:val="nil"/>
              <w:left w:val="nil"/>
              <w:bottom w:val="single" w:sz="8" w:space="0" w:color="auto"/>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ZOU</w:t>
            </w:r>
          </w:p>
        </w:tc>
        <w:tc>
          <w:tcPr>
            <w:tcW w:w="1369" w:type="dxa"/>
            <w:gridSpan w:val="2"/>
            <w:tcBorders>
              <w:top w:val="nil"/>
              <w:left w:val="nil"/>
              <w:bottom w:val="single" w:sz="8" w:space="0" w:color="auto"/>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647</w:t>
            </w:r>
          </w:p>
        </w:tc>
        <w:tc>
          <w:tcPr>
            <w:tcW w:w="2639" w:type="dxa"/>
            <w:gridSpan w:val="3"/>
            <w:tcBorders>
              <w:top w:val="nil"/>
              <w:left w:val="nil"/>
              <w:bottom w:val="single" w:sz="8" w:space="0" w:color="auto"/>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9,4</w:t>
            </w:r>
          </w:p>
        </w:tc>
      </w:tr>
      <w:tr w:rsidR="00AB5895" w:rsidRPr="00AB5895" w:rsidTr="00E125EA">
        <w:trPr>
          <w:trHeight w:val="270"/>
        </w:trPr>
        <w:tc>
          <w:tcPr>
            <w:tcW w:w="2793" w:type="dxa"/>
            <w:tcBorders>
              <w:top w:val="nil"/>
              <w:left w:val="nil"/>
              <w:bottom w:val="single" w:sz="8" w:space="0" w:color="auto"/>
              <w:right w:val="nil"/>
            </w:tcBorders>
            <w:shd w:val="clear" w:color="auto" w:fill="auto"/>
            <w:noWrap/>
            <w:hideMark/>
          </w:tcPr>
          <w:p w:rsidR="00AB5895" w:rsidRPr="00AB5895" w:rsidRDefault="00AB5895" w:rsidP="00AB5895">
            <w:pPr>
              <w:spacing w:after="0" w:line="240" w:lineRule="auto"/>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Total</w:t>
            </w:r>
          </w:p>
        </w:tc>
        <w:tc>
          <w:tcPr>
            <w:tcW w:w="1369" w:type="dxa"/>
            <w:gridSpan w:val="2"/>
            <w:tcBorders>
              <w:top w:val="nil"/>
              <w:left w:val="nil"/>
              <w:bottom w:val="single" w:sz="8" w:space="0" w:color="auto"/>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6897</w:t>
            </w:r>
          </w:p>
        </w:tc>
        <w:tc>
          <w:tcPr>
            <w:tcW w:w="2639" w:type="dxa"/>
            <w:gridSpan w:val="3"/>
            <w:tcBorders>
              <w:top w:val="nil"/>
              <w:left w:val="nil"/>
              <w:bottom w:val="single" w:sz="8" w:space="0" w:color="auto"/>
              <w:right w:val="nil"/>
            </w:tcBorders>
            <w:shd w:val="clear" w:color="auto" w:fill="auto"/>
            <w:noWrap/>
            <w:hideMark/>
          </w:tcPr>
          <w:p w:rsidR="00AB5895" w:rsidRPr="00AB5895" w:rsidRDefault="00AB5895" w:rsidP="00AB5895">
            <w:pPr>
              <w:spacing w:after="0" w:line="240" w:lineRule="auto"/>
              <w:jc w:val="right"/>
              <w:rPr>
                <w:rFonts w:ascii="Times New Roman" w:eastAsia="Times New Roman" w:hAnsi="Times New Roman"/>
                <w:color w:val="000000"/>
                <w:sz w:val="20"/>
                <w:szCs w:val="20"/>
                <w:lang w:eastAsia="fr-FR"/>
              </w:rPr>
            </w:pPr>
            <w:r w:rsidRPr="00AB5895">
              <w:rPr>
                <w:rFonts w:ascii="Times New Roman" w:eastAsia="Times New Roman" w:hAnsi="Times New Roman"/>
                <w:color w:val="000000"/>
                <w:sz w:val="20"/>
                <w:szCs w:val="20"/>
                <w:lang w:eastAsia="fr-FR"/>
              </w:rPr>
              <w:t>100,0</w:t>
            </w:r>
          </w:p>
        </w:tc>
      </w:tr>
      <w:tr w:rsidR="00AB5895" w:rsidRPr="00AB5895" w:rsidTr="00E125EA">
        <w:trPr>
          <w:trHeight w:val="255"/>
        </w:trPr>
        <w:tc>
          <w:tcPr>
            <w:tcW w:w="6801" w:type="dxa"/>
            <w:gridSpan w:val="6"/>
            <w:tcBorders>
              <w:top w:val="nil"/>
              <w:left w:val="nil"/>
              <w:bottom w:val="nil"/>
              <w:right w:val="nil"/>
            </w:tcBorders>
            <w:shd w:val="clear" w:color="auto" w:fill="auto"/>
            <w:noWrap/>
            <w:vAlign w:val="bottom"/>
            <w:hideMark/>
          </w:tcPr>
          <w:p w:rsidR="00AB5895" w:rsidRPr="00AB5895" w:rsidRDefault="00AB5895" w:rsidP="00DF1299">
            <w:pPr>
              <w:rPr>
                <w:rFonts w:ascii="Times New Roman" w:eastAsia="Times New Roman" w:hAnsi="Times New Roman"/>
                <w:i/>
                <w:iCs/>
                <w:color w:val="000000"/>
                <w:sz w:val="16"/>
                <w:szCs w:val="16"/>
                <w:lang w:eastAsia="fr-FR"/>
              </w:rPr>
            </w:pPr>
            <w:r w:rsidRPr="00AB5895">
              <w:rPr>
                <w:rFonts w:ascii="Times New Roman" w:eastAsia="Times New Roman" w:hAnsi="Times New Roman"/>
                <w:i/>
                <w:iCs/>
                <w:color w:val="000000"/>
                <w:sz w:val="16"/>
                <w:szCs w:val="16"/>
                <w:lang w:eastAsia="fr-FR"/>
              </w:rPr>
              <w:t>Source : MEF : RIBA-Juillet 2013</w:t>
            </w:r>
          </w:p>
        </w:tc>
      </w:tr>
      <w:tr w:rsidR="007B43C4" w:rsidRPr="00E125EA" w:rsidTr="00E125EA">
        <w:trPr>
          <w:gridAfter w:val="1"/>
          <w:wAfter w:w="18" w:type="dxa"/>
          <w:trHeight w:val="300"/>
          <w:tblHeader/>
        </w:trPr>
        <w:tc>
          <w:tcPr>
            <w:tcW w:w="6780" w:type="dxa"/>
            <w:gridSpan w:val="5"/>
            <w:tcBorders>
              <w:top w:val="nil"/>
              <w:left w:val="nil"/>
              <w:bottom w:val="single" w:sz="8" w:space="0" w:color="auto"/>
              <w:right w:val="nil"/>
            </w:tcBorders>
            <w:shd w:val="clear" w:color="auto" w:fill="auto"/>
            <w:noWrap/>
            <w:vAlign w:val="center"/>
            <w:hideMark/>
          </w:tcPr>
          <w:p w:rsidR="007B43C4" w:rsidRPr="00E125EA" w:rsidRDefault="007B43C4" w:rsidP="007B43C4">
            <w:pPr>
              <w:spacing w:after="0" w:line="240" w:lineRule="auto"/>
              <w:rPr>
                <w:rFonts w:ascii="Times New Roman" w:eastAsia="Times New Roman" w:hAnsi="Times New Roman"/>
                <w:bCs/>
                <w:lang w:eastAsia="fr-FR"/>
              </w:rPr>
            </w:pPr>
            <w:r w:rsidRPr="00E125EA">
              <w:rPr>
                <w:rFonts w:ascii="Times New Roman" w:eastAsia="Times New Roman" w:hAnsi="Times New Roman"/>
                <w:bCs/>
                <w:lang w:eastAsia="fr-FR"/>
              </w:rPr>
              <w:t>Tableau</w:t>
            </w:r>
            <w:r w:rsidR="00E125EA">
              <w:rPr>
                <w:rFonts w:ascii="Times New Roman" w:eastAsia="Times New Roman" w:hAnsi="Times New Roman"/>
                <w:bCs/>
                <w:lang w:eastAsia="fr-FR"/>
              </w:rPr>
              <w:t xml:space="preserve"> A1.3</w:t>
            </w:r>
            <w:r w:rsidRPr="00E125EA">
              <w:rPr>
                <w:rFonts w:ascii="Times New Roman" w:eastAsia="Times New Roman" w:hAnsi="Times New Roman"/>
                <w:bCs/>
                <w:lang w:eastAsia="fr-FR"/>
              </w:rPr>
              <w:t xml:space="preserve"> : Répartition des bâtiments coloniaux selon le département</w:t>
            </w:r>
          </w:p>
        </w:tc>
      </w:tr>
      <w:tr w:rsidR="007B43C4" w:rsidRPr="007B43C4" w:rsidTr="00E125EA">
        <w:trPr>
          <w:gridAfter w:val="1"/>
          <w:wAfter w:w="18" w:type="dxa"/>
          <w:trHeight w:val="525"/>
          <w:tblHeader/>
        </w:trPr>
        <w:tc>
          <w:tcPr>
            <w:tcW w:w="3740" w:type="dxa"/>
            <w:gridSpan w:val="2"/>
            <w:tcBorders>
              <w:top w:val="nil"/>
              <w:left w:val="nil"/>
              <w:bottom w:val="single" w:sz="8" w:space="0" w:color="auto"/>
              <w:right w:val="nil"/>
            </w:tcBorders>
            <w:shd w:val="clear" w:color="auto" w:fill="auto"/>
            <w:noWrap/>
            <w:vAlign w:val="center"/>
            <w:hideMark/>
          </w:tcPr>
          <w:p w:rsidR="007B43C4" w:rsidRPr="007B43C4" w:rsidRDefault="007B43C4" w:rsidP="007B43C4">
            <w:pPr>
              <w:spacing w:after="0" w:line="240" w:lineRule="auto"/>
              <w:rPr>
                <w:rFonts w:ascii="Times New Roman" w:eastAsia="Times New Roman" w:hAnsi="Times New Roman"/>
                <w:sz w:val="20"/>
                <w:szCs w:val="20"/>
                <w:lang w:eastAsia="fr-FR"/>
              </w:rPr>
            </w:pPr>
            <w:r w:rsidRPr="007B43C4">
              <w:rPr>
                <w:rFonts w:ascii="Times New Roman" w:eastAsia="Times New Roman" w:hAnsi="Times New Roman"/>
                <w:sz w:val="20"/>
                <w:szCs w:val="20"/>
                <w:lang w:eastAsia="fr-FR"/>
              </w:rPr>
              <w:t>Département</w:t>
            </w:r>
          </w:p>
        </w:tc>
        <w:tc>
          <w:tcPr>
            <w:tcW w:w="1200" w:type="dxa"/>
            <w:gridSpan w:val="2"/>
            <w:tcBorders>
              <w:top w:val="nil"/>
              <w:left w:val="nil"/>
              <w:bottom w:val="single" w:sz="8" w:space="0" w:color="auto"/>
              <w:right w:val="nil"/>
            </w:tcBorders>
            <w:shd w:val="clear" w:color="auto" w:fill="auto"/>
            <w:vAlign w:val="bottom"/>
            <w:hideMark/>
          </w:tcPr>
          <w:p w:rsidR="007B43C4" w:rsidRPr="007B43C4" w:rsidRDefault="007B43C4" w:rsidP="00A40C87">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Bâtiment Colonial</w:t>
            </w:r>
          </w:p>
        </w:tc>
        <w:tc>
          <w:tcPr>
            <w:tcW w:w="1840" w:type="dxa"/>
            <w:tcBorders>
              <w:top w:val="nil"/>
              <w:left w:val="nil"/>
              <w:bottom w:val="single" w:sz="8" w:space="0" w:color="auto"/>
              <w:right w:val="nil"/>
            </w:tcBorders>
            <w:shd w:val="clear" w:color="auto" w:fill="auto"/>
            <w:noWrap/>
            <w:vAlign w:val="center"/>
            <w:hideMark/>
          </w:tcPr>
          <w:p w:rsidR="007B43C4" w:rsidRPr="007B43C4" w:rsidRDefault="007B43C4" w:rsidP="00A40C87">
            <w:pPr>
              <w:spacing w:after="0" w:line="240" w:lineRule="auto"/>
              <w:jc w:val="right"/>
              <w:rPr>
                <w:rFonts w:ascii="Times New Roman" w:eastAsia="Times New Roman" w:hAnsi="Times New Roman"/>
                <w:sz w:val="20"/>
                <w:szCs w:val="20"/>
                <w:lang w:eastAsia="fr-FR"/>
              </w:rPr>
            </w:pPr>
            <w:r w:rsidRPr="007B43C4">
              <w:rPr>
                <w:rFonts w:ascii="Times New Roman" w:eastAsia="Times New Roman" w:hAnsi="Times New Roman"/>
                <w:sz w:val="20"/>
                <w:szCs w:val="20"/>
                <w:lang w:eastAsia="fr-FR"/>
              </w:rPr>
              <w:t>Proportion (%)</w:t>
            </w:r>
          </w:p>
        </w:tc>
      </w:tr>
      <w:tr w:rsidR="007B43C4" w:rsidRPr="007B43C4" w:rsidTr="00E125EA">
        <w:trPr>
          <w:gridAfter w:val="1"/>
          <w:wAfter w:w="18" w:type="dxa"/>
          <w:trHeight w:val="255"/>
        </w:trPr>
        <w:tc>
          <w:tcPr>
            <w:tcW w:w="3740" w:type="dxa"/>
            <w:gridSpan w:val="2"/>
            <w:tcBorders>
              <w:top w:val="nil"/>
              <w:left w:val="nil"/>
              <w:bottom w:val="nil"/>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ALIBORI</w:t>
            </w:r>
          </w:p>
        </w:tc>
        <w:tc>
          <w:tcPr>
            <w:tcW w:w="1200" w:type="dxa"/>
            <w:gridSpan w:val="2"/>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49</w:t>
            </w:r>
          </w:p>
        </w:tc>
        <w:tc>
          <w:tcPr>
            <w:tcW w:w="1840" w:type="dxa"/>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4,4</w:t>
            </w:r>
          </w:p>
        </w:tc>
      </w:tr>
      <w:tr w:rsidR="007B43C4" w:rsidRPr="007B43C4" w:rsidTr="00E125EA">
        <w:trPr>
          <w:gridAfter w:val="1"/>
          <w:wAfter w:w="18" w:type="dxa"/>
          <w:trHeight w:val="255"/>
        </w:trPr>
        <w:tc>
          <w:tcPr>
            <w:tcW w:w="3740" w:type="dxa"/>
            <w:gridSpan w:val="2"/>
            <w:tcBorders>
              <w:top w:val="nil"/>
              <w:left w:val="nil"/>
              <w:bottom w:val="nil"/>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ATACORA</w:t>
            </w:r>
          </w:p>
        </w:tc>
        <w:tc>
          <w:tcPr>
            <w:tcW w:w="1200" w:type="dxa"/>
            <w:gridSpan w:val="2"/>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93</w:t>
            </w:r>
          </w:p>
        </w:tc>
        <w:tc>
          <w:tcPr>
            <w:tcW w:w="1840" w:type="dxa"/>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8,4</w:t>
            </w:r>
          </w:p>
        </w:tc>
      </w:tr>
      <w:tr w:rsidR="007B43C4" w:rsidRPr="007B43C4" w:rsidTr="00E125EA">
        <w:trPr>
          <w:gridAfter w:val="1"/>
          <w:wAfter w:w="18" w:type="dxa"/>
          <w:trHeight w:val="255"/>
        </w:trPr>
        <w:tc>
          <w:tcPr>
            <w:tcW w:w="3740" w:type="dxa"/>
            <w:gridSpan w:val="2"/>
            <w:tcBorders>
              <w:top w:val="nil"/>
              <w:left w:val="nil"/>
              <w:bottom w:val="nil"/>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ATLANTIQUE</w:t>
            </w:r>
          </w:p>
        </w:tc>
        <w:tc>
          <w:tcPr>
            <w:tcW w:w="1200" w:type="dxa"/>
            <w:gridSpan w:val="2"/>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81</w:t>
            </w:r>
          </w:p>
        </w:tc>
        <w:tc>
          <w:tcPr>
            <w:tcW w:w="1840" w:type="dxa"/>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7,3</w:t>
            </w:r>
          </w:p>
        </w:tc>
      </w:tr>
      <w:tr w:rsidR="007B43C4" w:rsidRPr="007B43C4" w:rsidTr="00E125EA">
        <w:trPr>
          <w:gridAfter w:val="1"/>
          <w:wAfter w:w="18" w:type="dxa"/>
          <w:trHeight w:val="255"/>
        </w:trPr>
        <w:tc>
          <w:tcPr>
            <w:tcW w:w="3740" w:type="dxa"/>
            <w:gridSpan w:val="2"/>
            <w:tcBorders>
              <w:top w:val="nil"/>
              <w:left w:val="nil"/>
              <w:bottom w:val="nil"/>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BORGOU</w:t>
            </w:r>
          </w:p>
        </w:tc>
        <w:tc>
          <w:tcPr>
            <w:tcW w:w="1200" w:type="dxa"/>
            <w:gridSpan w:val="2"/>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225</w:t>
            </w:r>
          </w:p>
        </w:tc>
        <w:tc>
          <w:tcPr>
            <w:tcW w:w="1840" w:type="dxa"/>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20,3</w:t>
            </w:r>
          </w:p>
        </w:tc>
      </w:tr>
      <w:tr w:rsidR="007B43C4" w:rsidRPr="007B43C4" w:rsidTr="00E125EA">
        <w:trPr>
          <w:gridAfter w:val="1"/>
          <w:wAfter w:w="18" w:type="dxa"/>
          <w:trHeight w:val="255"/>
        </w:trPr>
        <w:tc>
          <w:tcPr>
            <w:tcW w:w="3740" w:type="dxa"/>
            <w:gridSpan w:val="2"/>
            <w:tcBorders>
              <w:top w:val="nil"/>
              <w:left w:val="nil"/>
              <w:bottom w:val="nil"/>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COLLINES</w:t>
            </w:r>
          </w:p>
        </w:tc>
        <w:tc>
          <w:tcPr>
            <w:tcW w:w="1200" w:type="dxa"/>
            <w:gridSpan w:val="2"/>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85</w:t>
            </w:r>
          </w:p>
        </w:tc>
        <w:tc>
          <w:tcPr>
            <w:tcW w:w="1840" w:type="dxa"/>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7,7</w:t>
            </w:r>
          </w:p>
        </w:tc>
      </w:tr>
      <w:tr w:rsidR="007B43C4" w:rsidRPr="007B43C4" w:rsidTr="00E125EA">
        <w:trPr>
          <w:gridAfter w:val="1"/>
          <w:wAfter w:w="18" w:type="dxa"/>
          <w:trHeight w:val="255"/>
        </w:trPr>
        <w:tc>
          <w:tcPr>
            <w:tcW w:w="3740" w:type="dxa"/>
            <w:gridSpan w:val="2"/>
            <w:tcBorders>
              <w:top w:val="nil"/>
              <w:left w:val="nil"/>
              <w:bottom w:val="nil"/>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COUFFO</w:t>
            </w:r>
          </w:p>
        </w:tc>
        <w:tc>
          <w:tcPr>
            <w:tcW w:w="1200" w:type="dxa"/>
            <w:gridSpan w:val="2"/>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25</w:t>
            </w:r>
          </w:p>
        </w:tc>
        <w:tc>
          <w:tcPr>
            <w:tcW w:w="1840" w:type="dxa"/>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2,3</w:t>
            </w:r>
          </w:p>
        </w:tc>
      </w:tr>
      <w:tr w:rsidR="007B43C4" w:rsidRPr="007B43C4" w:rsidTr="00E125EA">
        <w:trPr>
          <w:gridAfter w:val="1"/>
          <w:wAfter w:w="18" w:type="dxa"/>
          <w:trHeight w:val="255"/>
        </w:trPr>
        <w:tc>
          <w:tcPr>
            <w:tcW w:w="3740" w:type="dxa"/>
            <w:gridSpan w:val="2"/>
            <w:tcBorders>
              <w:top w:val="nil"/>
              <w:left w:val="nil"/>
              <w:bottom w:val="nil"/>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DONGA</w:t>
            </w:r>
          </w:p>
        </w:tc>
        <w:tc>
          <w:tcPr>
            <w:tcW w:w="1200" w:type="dxa"/>
            <w:gridSpan w:val="2"/>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40</w:t>
            </w:r>
          </w:p>
        </w:tc>
        <w:tc>
          <w:tcPr>
            <w:tcW w:w="1840" w:type="dxa"/>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3,6</w:t>
            </w:r>
          </w:p>
        </w:tc>
      </w:tr>
      <w:tr w:rsidR="007B43C4" w:rsidRPr="007B43C4" w:rsidTr="00E125EA">
        <w:trPr>
          <w:gridAfter w:val="1"/>
          <w:wAfter w:w="18" w:type="dxa"/>
          <w:trHeight w:val="255"/>
        </w:trPr>
        <w:tc>
          <w:tcPr>
            <w:tcW w:w="3740" w:type="dxa"/>
            <w:gridSpan w:val="2"/>
            <w:tcBorders>
              <w:top w:val="nil"/>
              <w:left w:val="nil"/>
              <w:bottom w:val="nil"/>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LITTORAL</w:t>
            </w:r>
          </w:p>
        </w:tc>
        <w:tc>
          <w:tcPr>
            <w:tcW w:w="1200" w:type="dxa"/>
            <w:gridSpan w:val="2"/>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149</w:t>
            </w:r>
          </w:p>
        </w:tc>
        <w:tc>
          <w:tcPr>
            <w:tcW w:w="1840" w:type="dxa"/>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13,4</w:t>
            </w:r>
          </w:p>
        </w:tc>
      </w:tr>
      <w:tr w:rsidR="007B43C4" w:rsidRPr="007B43C4" w:rsidTr="00E125EA">
        <w:trPr>
          <w:gridAfter w:val="1"/>
          <w:wAfter w:w="18" w:type="dxa"/>
          <w:trHeight w:val="255"/>
        </w:trPr>
        <w:tc>
          <w:tcPr>
            <w:tcW w:w="3740" w:type="dxa"/>
            <w:gridSpan w:val="2"/>
            <w:tcBorders>
              <w:top w:val="nil"/>
              <w:left w:val="nil"/>
              <w:bottom w:val="nil"/>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MONO</w:t>
            </w:r>
          </w:p>
        </w:tc>
        <w:tc>
          <w:tcPr>
            <w:tcW w:w="1200" w:type="dxa"/>
            <w:gridSpan w:val="2"/>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22</w:t>
            </w:r>
          </w:p>
        </w:tc>
        <w:tc>
          <w:tcPr>
            <w:tcW w:w="1840" w:type="dxa"/>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2,0</w:t>
            </w:r>
          </w:p>
        </w:tc>
      </w:tr>
      <w:tr w:rsidR="007B43C4" w:rsidRPr="007B43C4" w:rsidTr="00E125EA">
        <w:trPr>
          <w:gridAfter w:val="1"/>
          <w:wAfter w:w="18" w:type="dxa"/>
          <w:trHeight w:val="255"/>
        </w:trPr>
        <w:tc>
          <w:tcPr>
            <w:tcW w:w="3740" w:type="dxa"/>
            <w:gridSpan w:val="2"/>
            <w:tcBorders>
              <w:top w:val="nil"/>
              <w:left w:val="nil"/>
              <w:bottom w:val="nil"/>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OUEME</w:t>
            </w:r>
          </w:p>
        </w:tc>
        <w:tc>
          <w:tcPr>
            <w:tcW w:w="1200" w:type="dxa"/>
            <w:gridSpan w:val="2"/>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96</w:t>
            </w:r>
          </w:p>
        </w:tc>
        <w:tc>
          <w:tcPr>
            <w:tcW w:w="1840" w:type="dxa"/>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8,7</w:t>
            </w:r>
          </w:p>
        </w:tc>
      </w:tr>
      <w:tr w:rsidR="007B43C4" w:rsidRPr="007B43C4" w:rsidTr="00E125EA">
        <w:trPr>
          <w:gridAfter w:val="1"/>
          <w:wAfter w:w="18" w:type="dxa"/>
          <w:trHeight w:val="255"/>
        </w:trPr>
        <w:tc>
          <w:tcPr>
            <w:tcW w:w="3740" w:type="dxa"/>
            <w:gridSpan w:val="2"/>
            <w:tcBorders>
              <w:top w:val="nil"/>
              <w:left w:val="nil"/>
              <w:bottom w:val="nil"/>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PLATEAU</w:t>
            </w:r>
          </w:p>
        </w:tc>
        <w:tc>
          <w:tcPr>
            <w:tcW w:w="1200" w:type="dxa"/>
            <w:gridSpan w:val="2"/>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179</w:t>
            </w:r>
          </w:p>
        </w:tc>
        <w:tc>
          <w:tcPr>
            <w:tcW w:w="1840" w:type="dxa"/>
            <w:tcBorders>
              <w:top w:val="nil"/>
              <w:left w:val="nil"/>
              <w:bottom w:val="nil"/>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16,2</w:t>
            </w:r>
          </w:p>
        </w:tc>
      </w:tr>
      <w:tr w:rsidR="007B43C4" w:rsidRPr="007B43C4" w:rsidTr="00E125EA">
        <w:trPr>
          <w:gridAfter w:val="1"/>
          <w:wAfter w:w="18" w:type="dxa"/>
          <w:trHeight w:val="270"/>
        </w:trPr>
        <w:tc>
          <w:tcPr>
            <w:tcW w:w="3740" w:type="dxa"/>
            <w:gridSpan w:val="2"/>
            <w:tcBorders>
              <w:top w:val="nil"/>
              <w:left w:val="nil"/>
              <w:bottom w:val="single" w:sz="8" w:space="0" w:color="auto"/>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ZOU</w:t>
            </w:r>
          </w:p>
        </w:tc>
        <w:tc>
          <w:tcPr>
            <w:tcW w:w="1200" w:type="dxa"/>
            <w:gridSpan w:val="2"/>
            <w:tcBorders>
              <w:top w:val="nil"/>
              <w:left w:val="nil"/>
              <w:bottom w:val="single" w:sz="8" w:space="0" w:color="auto"/>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64</w:t>
            </w:r>
          </w:p>
        </w:tc>
        <w:tc>
          <w:tcPr>
            <w:tcW w:w="1840" w:type="dxa"/>
            <w:tcBorders>
              <w:top w:val="nil"/>
              <w:left w:val="nil"/>
              <w:bottom w:val="single" w:sz="8" w:space="0" w:color="auto"/>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5,8</w:t>
            </w:r>
          </w:p>
        </w:tc>
      </w:tr>
      <w:tr w:rsidR="007B43C4" w:rsidRPr="007B43C4" w:rsidTr="00E125EA">
        <w:trPr>
          <w:gridAfter w:val="1"/>
          <w:wAfter w:w="18" w:type="dxa"/>
          <w:trHeight w:val="270"/>
        </w:trPr>
        <w:tc>
          <w:tcPr>
            <w:tcW w:w="3740" w:type="dxa"/>
            <w:gridSpan w:val="2"/>
            <w:tcBorders>
              <w:top w:val="nil"/>
              <w:left w:val="nil"/>
              <w:bottom w:val="single" w:sz="8" w:space="0" w:color="auto"/>
              <w:right w:val="nil"/>
            </w:tcBorders>
            <w:shd w:val="clear" w:color="auto" w:fill="auto"/>
            <w:hideMark/>
          </w:tcPr>
          <w:p w:rsidR="007B43C4" w:rsidRPr="007B43C4" w:rsidRDefault="007B43C4" w:rsidP="007B43C4">
            <w:pPr>
              <w:spacing w:after="0" w:line="240" w:lineRule="auto"/>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Total</w:t>
            </w:r>
          </w:p>
        </w:tc>
        <w:tc>
          <w:tcPr>
            <w:tcW w:w="1200" w:type="dxa"/>
            <w:gridSpan w:val="2"/>
            <w:tcBorders>
              <w:top w:val="nil"/>
              <w:left w:val="nil"/>
              <w:bottom w:val="single" w:sz="8" w:space="0" w:color="auto"/>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1108</w:t>
            </w:r>
          </w:p>
        </w:tc>
        <w:tc>
          <w:tcPr>
            <w:tcW w:w="1840" w:type="dxa"/>
            <w:tcBorders>
              <w:top w:val="nil"/>
              <w:left w:val="nil"/>
              <w:bottom w:val="single" w:sz="8" w:space="0" w:color="auto"/>
              <w:right w:val="nil"/>
            </w:tcBorders>
            <w:shd w:val="clear" w:color="auto" w:fill="auto"/>
            <w:noWrap/>
            <w:hideMark/>
          </w:tcPr>
          <w:p w:rsidR="007B43C4" w:rsidRPr="007B43C4" w:rsidRDefault="007B43C4" w:rsidP="007B43C4">
            <w:pPr>
              <w:spacing w:after="0" w:line="240" w:lineRule="auto"/>
              <w:jc w:val="right"/>
              <w:rPr>
                <w:rFonts w:ascii="Times New Roman" w:eastAsia="Times New Roman" w:hAnsi="Times New Roman"/>
                <w:color w:val="000000"/>
                <w:sz w:val="20"/>
                <w:szCs w:val="20"/>
                <w:lang w:eastAsia="fr-FR"/>
              </w:rPr>
            </w:pPr>
            <w:r w:rsidRPr="007B43C4">
              <w:rPr>
                <w:rFonts w:ascii="Times New Roman" w:eastAsia="Times New Roman" w:hAnsi="Times New Roman"/>
                <w:color w:val="000000"/>
                <w:sz w:val="20"/>
                <w:szCs w:val="20"/>
                <w:lang w:eastAsia="fr-FR"/>
              </w:rPr>
              <w:t>100,0</w:t>
            </w:r>
          </w:p>
        </w:tc>
      </w:tr>
      <w:tr w:rsidR="007B43C4" w:rsidRPr="007B43C4" w:rsidTr="00E125EA">
        <w:trPr>
          <w:gridAfter w:val="1"/>
          <w:wAfter w:w="18" w:type="dxa"/>
          <w:trHeight w:val="255"/>
        </w:trPr>
        <w:tc>
          <w:tcPr>
            <w:tcW w:w="6780" w:type="dxa"/>
            <w:gridSpan w:val="5"/>
            <w:tcBorders>
              <w:top w:val="single" w:sz="8" w:space="0" w:color="auto"/>
              <w:left w:val="nil"/>
              <w:bottom w:val="nil"/>
              <w:right w:val="nil"/>
            </w:tcBorders>
            <w:shd w:val="clear" w:color="auto" w:fill="auto"/>
            <w:noWrap/>
            <w:vAlign w:val="bottom"/>
            <w:hideMark/>
          </w:tcPr>
          <w:p w:rsidR="007B43C4" w:rsidRPr="007B43C4" w:rsidRDefault="007B43C4" w:rsidP="007B43C4">
            <w:pPr>
              <w:spacing w:after="0" w:line="240" w:lineRule="auto"/>
              <w:rPr>
                <w:rFonts w:ascii="Times New Roman" w:eastAsia="Times New Roman" w:hAnsi="Times New Roman"/>
                <w:i/>
                <w:iCs/>
                <w:color w:val="000000"/>
                <w:sz w:val="16"/>
                <w:szCs w:val="16"/>
                <w:lang w:eastAsia="fr-FR"/>
              </w:rPr>
            </w:pPr>
            <w:r w:rsidRPr="007B43C4">
              <w:rPr>
                <w:rFonts w:ascii="Times New Roman" w:eastAsia="Times New Roman" w:hAnsi="Times New Roman"/>
                <w:i/>
                <w:iCs/>
                <w:color w:val="000000"/>
                <w:sz w:val="16"/>
                <w:szCs w:val="16"/>
                <w:lang w:eastAsia="fr-FR"/>
              </w:rPr>
              <w:t>Source : MEF : RIBA-Juillet 2013</w:t>
            </w:r>
          </w:p>
        </w:tc>
      </w:tr>
    </w:tbl>
    <w:p w:rsidR="00AF7AD2" w:rsidRDefault="00AF7AD2" w:rsidP="007C2FFC">
      <w:pPr>
        <w:spacing w:after="0"/>
        <w:rPr>
          <w:rFonts w:ascii="Times New Roman" w:hAnsi="Times New Roman"/>
          <w:sz w:val="24"/>
          <w:szCs w:val="24"/>
        </w:rPr>
      </w:pPr>
    </w:p>
    <w:p w:rsidR="00B32C07" w:rsidRDefault="00B32C07" w:rsidP="007C2FFC">
      <w:pPr>
        <w:spacing w:after="0"/>
        <w:rPr>
          <w:rFonts w:ascii="Times New Roman" w:hAnsi="Times New Roman"/>
          <w:sz w:val="24"/>
          <w:szCs w:val="24"/>
        </w:rPr>
      </w:pPr>
    </w:p>
    <w:p w:rsidR="00B32C07" w:rsidRDefault="00B32C07" w:rsidP="007C2FFC">
      <w:pPr>
        <w:spacing w:after="0"/>
        <w:rPr>
          <w:rFonts w:ascii="Times New Roman" w:hAnsi="Times New Roman"/>
          <w:sz w:val="24"/>
          <w:szCs w:val="24"/>
        </w:rPr>
      </w:pPr>
    </w:p>
    <w:p w:rsidR="00B32C07" w:rsidRDefault="00B32C07" w:rsidP="007C2FFC">
      <w:pPr>
        <w:spacing w:after="0"/>
        <w:rPr>
          <w:rFonts w:ascii="Times New Roman" w:hAnsi="Times New Roman"/>
          <w:sz w:val="24"/>
          <w:szCs w:val="24"/>
        </w:rPr>
      </w:pPr>
    </w:p>
    <w:p w:rsidR="00E125EA" w:rsidRDefault="00E125EA" w:rsidP="007C2FFC">
      <w:pPr>
        <w:spacing w:after="0"/>
        <w:rPr>
          <w:rFonts w:ascii="Times New Roman" w:hAnsi="Times New Roman"/>
          <w:sz w:val="24"/>
          <w:szCs w:val="24"/>
        </w:rPr>
        <w:sectPr w:rsidR="00E125EA" w:rsidSect="008B4366">
          <w:pgSz w:w="11906" w:h="16838"/>
          <w:pgMar w:top="1417" w:right="1417" w:bottom="1417" w:left="1417" w:header="708" w:footer="708" w:gutter="0"/>
          <w:cols w:space="708"/>
          <w:docGrid w:linePitch="360"/>
        </w:sectPr>
      </w:pPr>
    </w:p>
    <w:tbl>
      <w:tblPr>
        <w:tblW w:w="6780" w:type="dxa"/>
        <w:tblInd w:w="58" w:type="dxa"/>
        <w:tblCellMar>
          <w:left w:w="70" w:type="dxa"/>
          <w:right w:w="70" w:type="dxa"/>
        </w:tblCellMar>
        <w:tblLook w:val="04A0"/>
      </w:tblPr>
      <w:tblGrid>
        <w:gridCol w:w="1674"/>
        <w:gridCol w:w="2709"/>
        <w:gridCol w:w="816"/>
        <w:gridCol w:w="1581"/>
      </w:tblGrid>
      <w:tr w:rsidR="000D1CBC" w:rsidRPr="00E125EA" w:rsidTr="00177595">
        <w:trPr>
          <w:trHeight w:val="300"/>
          <w:tblHeader/>
        </w:trPr>
        <w:tc>
          <w:tcPr>
            <w:tcW w:w="6780" w:type="dxa"/>
            <w:gridSpan w:val="4"/>
            <w:tcBorders>
              <w:top w:val="nil"/>
              <w:left w:val="nil"/>
              <w:bottom w:val="single" w:sz="8" w:space="0" w:color="auto"/>
              <w:right w:val="nil"/>
            </w:tcBorders>
            <w:shd w:val="clear" w:color="auto" w:fill="auto"/>
            <w:noWrap/>
            <w:vAlign w:val="bottom"/>
            <w:hideMark/>
          </w:tcPr>
          <w:p w:rsidR="000D1CBC" w:rsidRPr="00E125EA" w:rsidRDefault="000D1CBC" w:rsidP="000D1CBC">
            <w:pPr>
              <w:spacing w:after="0" w:line="240" w:lineRule="auto"/>
              <w:rPr>
                <w:rFonts w:ascii="Times New Roman" w:eastAsia="Times New Roman" w:hAnsi="Times New Roman"/>
                <w:bCs/>
                <w:color w:val="000000"/>
                <w:lang w:eastAsia="fr-FR"/>
              </w:rPr>
            </w:pPr>
            <w:r w:rsidRPr="00E125EA">
              <w:rPr>
                <w:rFonts w:ascii="Times New Roman" w:eastAsia="Times New Roman" w:hAnsi="Times New Roman"/>
                <w:bCs/>
                <w:color w:val="000000"/>
                <w:lang w:eastAsia="fr-FR"/>
              </w:rPr>
              <w:lastRenderedPageBreak/>
              <w:t xml:space="preserve">Tableau </w:t>
            </w:r>
            <w:r w:rsidR="00E125EA">
              <w:rPr>
                <w:rFonts w:ascii="Times New Roman" w:eastAsia="Times New Roman" w:hAnsi="Times New Roman"/>
                <w:bCs/>
                <w:color w:val="000000"/>
                <w:lang w:eastAsia="fr-FR"/>
              </w:rPr>
              <w:t>A1.4</w:t>
            </w:r>
            <w:r w:rsidRPr="00E125EA">
              <w:rPr>
                <w:rFonts w:ascii="Times New Roman" w:eastAsia="Times New Roman" w:hAnsi="Times New Roman"/>
                <w:bCs/>
                <w:color w:val="000000"/>
                <w:lang w:eastAsia="fr-FR"/>
              </w:rPr>
              <w:t>: Répartition des bâtiments fai</w:t>
            </w:r>
            <w:r w:rsidR="00E125EA" w:rsidRPr="00E125EA">
              <w:rPr>
                <w:rFonts w:ascii="Times New Roman" w:eastAsia="Times New Roman" w:hAnsi="Times New Roman"/>
                <w:bCs/>
                <w:color w:val="000000"/>
                <w:lang w:eastAsia="fr-FR"/>
              </w:rPr>
              <w:t>san</w:t>
            </w:r>
            <w:r w:rsidRPr="00E125EA">
              <w:rPr>
                <w:rFonts w:ascii="Times New Roman" w:eastAsia="Times New Roman" w:hAnsi="Times New Roman"/>
                <w:bCs/>
                <w:color w:val="000000"/>
                <w:lang w:eastAsia="fr-FR"/>
              </w:rPr>
              <w:t>t objet d’aucun usage selon le département et l’état</w:t>
            </w:r>
          </w:p>
        </w:tc>
      </w:tr>
      <w:tr w:rsidR="000D1CBC" w:rsidRPr="000D1CBC" w:rsidTr="00177595">
        <w:trPr>
          <w:trHeight w:val="300"/>
          <w:tblHeader/>
        </w:trPr>
        <w:tc>
          <w:tcPr>
            <w:tcW w:w="1674" w:type="dxa"/>
            <w:vMerge w:val="restart"/>
            <w:tcBorders>
              <w:top w:val="nil"/>
              <w:left w:val="nil"/>
              <w:bottom w:val="single" w:sz="8" w:space="0" w:color="000000"/>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Département</w:t>
            </w:r>
          </w:p>
        </w:tc>
        <w:tc>
          <w:tcPr>
            <w:tcW w:w="2709" w:type="dxa"/>
            <w:vMerge w:val="restart"/>
            <w:tcBorders>
              <w:top w:val="nil"/>
              <w:left w:val="nil"/>
              <w:bottom w:val="single" w:sz="8" w:space="0" w:color="000000"/>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Etat du bâtiment</w:t>
            </w:r>
          </w:p>
        </w:tc>
        <w:tc>
          <w:tcPr>
            <w:tcW w:w="2397" w:type="dxa"/>
            <w:gridSpan w:val="2"/>
            <w:tcBorders>
              <w:top w:val="single" w:sz="8" w:space="0" w:color="auto"/>
              <w:left w:val="nil"/>
              <w:bottom w:val="single" w:sz="8" w:space="0" w:color="auto"/>
              <w:right w:val="nil"/>
            </w:tcBorders>
            <w:shd w:val="clear" w:color="auto" w:fill="auto"/>
            <w:noWrap/>
            <w:vAlign w:val="bottom"/>
            <w:hideMark/>
          </w:tcPr>
          <w:p w:rsidR="000D1CBC" w:rsidRPr="000D1CBC" w:rsidRDefault="000D1CBC" w:rsidP="000D1CBC">
            <w:pPr>
              <w:spacing w:after="0" w:line="240" w:lineRule="auto"/>
              <w:jc w:val="center"/>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 xml:space="preserve">Usage fait du bâtiment </w:t>
            </w:r>
          </w:p>
        </w:tc>
      </w:tr>
      <w:tr w:rsidR="000D1CBC" w:rsidRPr="000D1CBC" w:rsidTr="00177595">
        <w:trPr>
          <w:trHeight w:val="270"/>
          <w:tblHeader/>
        </w:trPr>
        <w:tc>
          <w:tcPr>
            <w:tcW w:w="1674" w:type="dxa"/>
            <w:vMerge/>
            <w:tcBorders>
              <w:top w:val="nil"/>
              <w:left w:val="nil"/>
              <w:bottom w:val="single" w:sz="8" w:space="0" w:color="000000"/>
              <w:right w:val="nil"/>
            </w:tcBorders>
            <w:vAlign w:val="center"/>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p>
        </w:tc>
        <w:tc>
          <w:tcPr>
            <w:tcW w:w="2709" w:type="dxa"/>
            <w:vMerge/>
            <w:tcBorders>
              <w:top w:val="nil"/>
              <w:left w:val="nil"/>
              <w:bottom w:val="single" w:sz="8" w:space="0" w:color="000000"/>
              <w:right w:val="nil"/>
            </w:tcBorders>
            <w:vAlign w:val="center"/>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p>
        </w:tc>
        <w:tc>
          <w:tcPr>
            <w:tcW w:w="816" w:type="dxa"/>
            <w:tcBorders>
              <w:top w:val="nil"/>
              <w:left w:val="nil"/>
              <w:bottom w:val="single" w:sz="8" w:space="0" w:color="auto"/>
              <w:right w:val="nil"/>
            </w:tcBorders>
            <w:shd w:val="clear" w:color="auto" w:fill="auto"/>
            <w:noWrap/>
            <w:vAlign w:val="bottom"/>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Effectif</w:t>
            </w:r>
          </w:p>
        </w:tc>
        <w:tc>
          <w:tcPr>
            <w:tcW w:w="1581" w:type="dxa"/>
            <w:tcBorders>
              <w:top w:val="nil"/>
              <w:left w:val="nil"/>
              <w:bottom w:val="single" w:sz="8" w:space="0" w:color="auto"/>
              <w:right w:val="nil"/>
            </w:tcBorders>
            <w:shd w:val="clear" w:color="auto" w:fill="auto"/>
            <w:noWrap/>
            <w:vAlign w:val="center"/>
            <w:hideMark/>
          </w:tcPr>
          <w:p w:rsidR="000D1CBC" w:rsidRPr="000D1CBC" w:rsidRDefault="000D1CBC" w:rsidP="000D1CBC">
            <w:pPr>
              <w:spacing w:after="0" w:line="240" w:lineRule="auto"/>
              <w:jc w:val="right"/>
              <w:rPr>
                <w:rFonts w:ascii="Times New Roman" w:eastAsia="Times New Roman" w:hAnsi="Times New Roman"/>
                <w:sz w:val="20"/>
                <w:szCs w:val="20"/>
                <w:lang w:eastAsia="fr-FR"/>
              </w:rPr>
            </w:pPr>
            <w:r w:rsidRPr="000D1CBC">
              <w:rPr>
                <w:rFonts w:ascii="Times New Roman" w:eastAsia="Times New Roman" w:hAnsi="Times New Roman"/>
                <w:sz w:val="20"/>
                <w:szCs w:val="20"/>
                <w:lang w:eastAsia="fr-FR"/>
              </w:rPr>
              <w:t>Proportion (%)</w:t>
            </w:r>
          </w:p>
        </w:tc>
      </w:tr>
      <w:tr w:rsidR="000D1CBC" w:rsidRPr="000D1CBC" w:rsidTr="000D1CBC">
        <w:trPr>
          <w:trHeight w:val="300"/>
        </w:trPr>
        <w:tc>
          <w:tcPr>
            <w:tcW w:w="1674"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ALIBORI</w:t>
            </w: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Neuf</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7</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0,7</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construction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ruine</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20</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1,9</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29</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2,7</w:t>
            </w:r>
          </w:p>
        </w:tc>
      </w:tr>
      <w:tr w:rsidR="000D1CBC" w:rsidRPr="000D1CBC" w:rsidTr="000D1CBC">
        <w:trPr>
          <w:trHeight w:val="300"/>
        </w:trPr>
        <w:tc>
          <w:tcPr>
            <w:tcW w:w="1674"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ATACORA</w:t>
            </w: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Neuf</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14</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1,3</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Nouvellement réfectionné</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34</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3,2</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construction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19</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1,8</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ruine</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27</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2,5</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cours de réfection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 en extension</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97</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9,2</w:t>
            </w:r>
          </w:p>
        </w:tc>
      </w:tr>
      <w:tr w:rsidR="000D1CBC" w:rsidRPr="000D1CBC" w:rsidTr="000D1CBC">
        <w:trPr>
          <w:trHeight w:val="300"/>
        </w:trPr>
        <w:tc>
          <w:tcPr>
            <w:tcW w:w="1674"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ATLANTIQUE</w:t>
            </w: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Neuf</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5</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0,5</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44</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4,2</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construction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6</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0,6</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ruine</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64</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6,0</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119</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11,2</w:t>
            </w:r>
          </w:p>
        </w:tc>
      </w:tr>
      <w:tr w:rsidR="000D1CBC" w:rsidRPr="000D1CBC" w:rsidTr="000D1CBC">
        <w:trPr>
          <w:trHeight w:val="300"/>
        </w:trPr>
        <w:tc>
          <w:tcPr>
            <w:tcW w:w="1674"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BORGOU</w:t>
            </w: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Neuf</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7</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0,7</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Nouvellement réfectionné</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0,4</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42</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4,0</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construction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16</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1,5</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ruine</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80</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7,6</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 en extension</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150</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14,2</w:t>
            </w:r>
          </w:p>
        </w:tc>
      </w:tr>
      <w:tr w:rsidR="000D1CBC" w:rsidRPr="000D1CBC" w:rsidTr="000D1CBC">
        <w:trPr>
          <w:trHeight w:val="300"/>
        </w:trPr>
        <w:tc>
          <w:tcPr>
            <w:tcW w:w="1674"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COLLINES</w:t>
            </w: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Neuf</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0,2</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Nouvellement réfectionné</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28</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2,6</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construction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ruine</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48</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4,5</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80</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7,6</w:t>
            </w:r>
          </w:p>
        </w:tc>
      </w:tr>
      <w:tr w:rsidR="000D1CBC" w:rsidRPr="000D1CBC" w:rsidTr="000D1CBC">
        <w:trPr>
          <w:trHeight w:val="285"/>
        </w:trPr>
        <w:tc>
          <w:tcPr>
            <w:tcW w:w="1674"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COUFFO</w:t>
            </w: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Nouvellement réfectionné</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0,2</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35</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3,3</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construction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0,2</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ruine</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26</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2,5</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65</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6,1</w:t>
            </w:r>
          </w:p>
        </w:tc>
      </w:tr>
      <w:tr w:rsidR="000D1CBC" w:rsidRPr="000D1CBC" w:rsidTr="000D1CBC">
        <w:trPr>
          <w:trHeight w:val="300"/>
        </w:trPr>
        <w:tc>
          <w:tcPr>
            <w:tcW w:w="1674"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DONGA</w:t>
            </w: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Neuf</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12</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1,1</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Nouvellement réfectionné</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10</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0,9</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construction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0,4</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ruine</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10</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0,9</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37</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3,5</w:t>
            </w:r>
          </w:p>
        </w:tc>
      </w:tr>
      <w:tr w:rsidR="000D1CBC" w:rsidRPr="000D1CBC" w:rsidTr="000D1CBC">
        <w:trPr>
          <w:trHeight w:val="300"/>
        </w:trPr>
        <w:tc>
          <w:tcPr>
            <w:tcW w:w="1674"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LITTORAL</w:t>
            </w: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Neuf</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5</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0,5</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Nouvellement réfectionné</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0,2</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34</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3,2</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construction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ruine</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19</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1,8</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extension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cours de réfection</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0,2</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64</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6,0</w:t>
            </w:r>
          </w:p>
        </w:tc>
      </w:tr>
      <w:tr w:rsidR="000D1CBC" w:rsidRPr="000D1CBC" w:rsidTr="000D1CBC">
        <w:trPr>
          <w:trHeight w:val="300"/>
        </w:trPr>
        <w:tc>
          <w:tcPr>
            <w:tcW w:w="1674"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MONO</w:t>
            </w: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Neuf</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15</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1,4</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Nouvellement réfectionné</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0,2</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45</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4,2</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construction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0,2</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ruine</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116</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11,0</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 en extension</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181</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17,1</w:t>
            </w:r>
          </w:p>
        </w:tc>
      </w:tr>
      <w:tr w:rsidR="000D1CBC" w:rsidRPr="000D1CBC" w:rsidTr="000D1CBC">
        <w:trPr>
          <w:trHeight w:val="300"/>
        </w:trPr>
        <w:tc>
          <w:tcPr>
            <w:tcW w:w="1674"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OUEME</w:t>
            </w: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Neuf</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0,4</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Nouvellement réfectionné</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30</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2,8</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construction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0,2</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ruine</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12</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1,1</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49</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4,6</w:t>
            </w:r>
          </w:p>
        </w:tc>
      </w:tr>
      <w:tr w:rsidR="000D1CBC" w:rsidRPr="000D1CBC" w:rsidTr="000D1CBC">
        <w:trPr>
          <w:trHeight w:val="300"/>
        </w:trPr>
        <w:tc>
          <w:tcPr>
            <w:tcW w:w="1674"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PLATEAU</w:t>
            </w: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Neuf</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3</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0,3</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Nouvellement réfectionné</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43</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4,1</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construction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ruine</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37</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3,5</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 en extension</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0,2</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87</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8,2</w:t>
            </w:r>
          </w:p>
        </w:tc>
      </w:tr>
      <w:tr w:rsidR="000D1CBC" w:rsidRPr="000D1CBC" w:rsidTr="000D1CBC">
        <w:trPr>
          <w:trHeight w:val="300"/>
        </w:trPr>
        <w:tc>
          <w:tcPr>
            <w:tcW w:w="1674"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ZOU</w:t>
            </w: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Neuf</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13</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1,2</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51</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4,8</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construction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7</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0,7</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ruine</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27</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2,5</w:t>
            </w:r>
          </w:p>
        </w:tc>
      </w:tr>
      <w:tr w:rsidR="000D1CBC" w:rsidRPr="000D1CBC" w:rsidTr="000D1CBC">
        <w:trPr>
          <w:trHeight w:val="255"/>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nil"/>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En cours de réfection</w:t>
            </w:r>
          </w:p>
        </w:tc>
        <w:tc>
          <w:tcPr>
            <w:tcW w:w="816"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2</w:t>
            </w:r>
          </w:p>
        </w:tc>
        <w:tc>
          <w:tcPr>
            <w:tcW w:w="1581" w:type="dxa"/>
            <w:tcBorders>
              <w:top w:val="nil"/>
              <w:left w:val="nil"/>
              <w:bottom w:val="nil"/>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0,2</w:t>
            </w:r>
          </w:p>
        </w:tc>
      </w:tr>
      <w:tr w:rsidR="000D1CBC" w:rsidRPr="000D1CBC" w:rsidTr="000D1CBC">
        <w:trPr>
          <w:trHeight w:val="270"/>
        </w:trPr>
        <w:tc>
          <w:tcPr>
            <w:tcW w:w="1674" w:type="dxa"/>
            <w:tcBorders>
              <w:top w:val="nil"/>
              <w:left w:val="nil"/>
              <w:bottom w:val="nil"/>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Vieux en extension</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1</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color w:val="000000"/>
                <w:sz w:val="20"/>
                <w:szCs w:val="20"/>
                <w:lang w:eastAsia="fr-FR"/>
              </w:rPr>
            </w:pPr>
            <w:r w:rsidRPr="000D1CBC">
              <w:rPr>
                <w:rFonts w:ascii="Times New Roman" w:eastAsia="Times New Roman" w:hAnsi="Times New Roman"/>
                <w:color w:val="000000"/>
                <w:sz w:val="20"/>
                <w:szCs w:val="20"/>
                <w:lang w:eastAsia="fr-FR"/>
              </w:rPr>
              <w:t>0,1</w:t>
            </w:r>
          </w:p>
        </w:tc>
      </w:tr>
      <w:tr w:rsidR="000D1CBC" w:rsidRPr="000D1CBC" w:rsidTr="000D1CBC">
        <w:trPr>
          <w:trHeight w:val="270"/>
        </w:trPr>
        <w:tc>
          <w:tcPr>
            <w:tcW w:w="1674" w:type="dxa"/>
            <w:tcBorders>
              <w:top w:val="nil"/>
              <w:left w:val="nil"/>
              <w:bottom w:val="single" w:sz="8" w:space="0" w:color="auto"/>
              <w:right w:val="nil"/>
            </w:tcBorders>
            <w:shd w:val="clear" w:color="auto" w:fill="auto"/>
            <w:noWrap/>
            <w:vAlign w:val="center"/>
            <w:hideMark/>
          </w:tcPr>
          <w:p w:rsidR="000D1CBC" w:rsidRPr="000D1CBC" w:rsidRDefault="000D1CBC" w:rsidP="000D1CBC">
            <w:pPr>
              <w:spacing w:after="0" w:line="240" w:lineRule="auto"/>
              <w:rPr>
                <w:rFonts w:ascii="Times New Roman" w:eastAsia="Times New Roman" w:hAnsi="Times New Roman"/>
                <w:sz w:val="20"/>
                <w:szCs w:val="20"/>
                <w:lang w:eastAsia="fr-FR"/>
              </w:rPr>
            </w:pPr>
            <w:r w:rsidRPr="000D1CBC">
              <w:rPr>
                <w:rFonts w:ascii="Times New Roman" w:eastAsia="Times New Roman" w:hAnsi="Times New Roman"/>
                <w:sz w:val="20"/>
                <w:szCs w:val="20"/>
                <w:lang w:eastAsia="fr-FR"/>
              </w:rPr>
              <w:t> </w:t>
            </w:r>
          </w:p>
        </w:tc>
        <w:tc>
          <w:tcPr>
            <w:tcW w:w="2709"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816"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101</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9,5</w:t>
            </w:r>
          </w:p>
        </w:tc>
      </w:tr>
      <w:tr w:rsidR="000D1CBC" w:rsidRPr="000D1CBC" w:rsidTr="000D1CBC">
        <w:trPr>
          <w:trHeight w:val="270"/>
        </w:trPr>
        <w:tc>
          <w:tcPr>
            <w:tcW w:w="1674" w:type="dxa"/>
            <w:tcBorders>
              <w:top w:val="nil"/>
              <w:left w:val="nil"/>
              <w:bottom w:val="single" w:sz="8" w:space="0" w:color="auto"/>
              <w:right w:val="nil"/>
            </w:tcBorders>
            <w:shd w:val="clear" w:color="auto" w:fill="auto"/>
            <w:noWrap/>
            <w:vAlign w:val="bottom"/>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Total</w:t>
            </w:r>
          </w:p>
        </w:tc>
        <w:tc>
          <w:tcPr>
            <w:tcW w:w="2709" w:type="dxa"/>
            <w:tcBorders>
              <w:top w:val="nil"/>
              <w:left w:val="nil"/>
              <w:bottom w:val="single" w:sz="8" w:space="0" w:color="auto"/>
              <w:right w:val="nil"/>
            </w:tcBorders>
            <w:shd w:val="clear" w:color="auto" w:fill="auto"/>
            <w:noWrap/>
            <w:vAlign w:val="bottom"/>
            <w:hideMark/>
          </w:tcPr>
          <w:p w:rsidR="000D1CBC" w:rsidRPr="000D1CBC" w:rsidRDefault="000D1CBC" w:rsidP="000D1CBC">
            <w:pPr>
              <w:spacing w:after="0" w:line="240" w:lineRule="auto"/>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 </w:t>
            </w:r>
          </w:p>
        </w:tc>
        <w:tc>
          <w:tcPr>
            <w:tcW w:w="816" w:type="dxa"/>
            <w:tcBorders>
              <w:top w:val="nil"/>
              <w:left w:val="nil"/>
              <w:bottom w:val="single" w:sz="8" w:space="0" w:color="auto"/>
              <w:right w:val="nil"/>
            </w:tcBorders>
            <w:shd w:val="clear" w:color="auto" w:fill="auto"/>
            <w:noWrap/>
            <w:vAlign w:val="bottom"/>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1059</w:t>
            </w:r>
          </w:p>
        </w:tc>
        <w:tc>
          <w:tcPr>
            <w:tcW w:w="1581" w:type="dxa"/>
            <w:tcBorders>
              <w:top w:val="nil"/>
              <w:left w:val="nil"/>
              <w:bottom w:val="single" w:sz="8" w:space="0" w:color="auto"/>
              <w:right w:val="nil"/>
            </w:tcBorders>
            <w:shd w:val="clear" w:color="auto" w:fill="auto"/>
            <w:noWrap/>
            <w:hideMark/>
          </w:tcPr>
          <w:p w:rsidR="000D1CBC" w:rsidRPr="000D1CBC" w:rsidRDefault="000D1CBC" w:rsidP="000D1CBC">
            <w:pPr>
              <w:spacing w:after="0" w:line="240" w:lineRule="auto"/>
              <w:jc w:val="right"/>
              <w:rPr>
                <w:rFonts w:ascii="Times New Roman" w:eastAsia="Times New Roman" w:hAnsi="Times New Roman"/>
                <w:b/>
                <w:bCs/>
                <w:color w:val="000000"/>
                <w:sz w:val="20"/>
                <w:szCs w:val="20"/>
                <w:lang w:eastAsia="fr-FR"/>
              </w:rPr>
            </w:pPr>
            <w:r w:rsidRPr="000D1CBC">
              <w:rPr>
                <w:rFonts w:ascii="Times New Roman" w:eastAsia="Times New Roman" w:hAnsi="Times New Roman"/>
                <w:b/>
                <w:bCs/>
                <w:color w:val="000000"/>
                <w:sz w:val="20"/>
                <w:szCs w:val="20"/>
                <w:lang w:eastAsia="fr-FR"/>
              </w:rPr>
              <w:t>100,0</w:t>
            </w:r>
          </w:p>
        </w:tc>
      </w:tr>
      <w:tr w:rsidR="000D1CBC" w:rsidRPr="000D1CBC" w:rsidTr="000D1CBC">
        <w:trPr>
          <w:trHeight w:val="255"/>
        </w:trPr>
        <w:tc>
          <w:tcPr>
            <w:tcW w:w="6780" w:type="dxa"/>
            <w:gridSpan w:val="4"/>
            <w:tcBorders>
              <w:top w:val="single" w:sz="8" w:space="0" w:color="auto"/>
              <w:left w:val="nil"/>
              <w:bottom w:val="nil"/>
              <w:right w:val="nil"/>
            </w:tcBorders>
            <w:shd w:val="clear" w:color="auto" w:fill="auto"/>
            <w:noWrap/>
            <w:vAlign w:val="bottom"/>
            <w:hideMark/>
          </w:tcPr>
          <w:p w:rsidR="000D1CBC" w:rsidRPr="000D1CBC" w:rsidRDefault="000D1CBC" w:rsidP="000D1CBC">
            <w:pPr>
              <w:spacing w:after="0" w:line="240" w:lineRule="auto"/>
              <w:rPr>
                <w:rFonts w:ascii="Times New Roman" w:eastAsia="Times New Roman" w:hAnsi="Times New Roman"/>
                <w:i/>
                <w:iCs/>
                <w:color w:val="000000"/>
                <w:sz w:val="16"/>
                <w:szCs w:val="16"/>
                <w:lang w:eastAsia="fr-FR"/>
              </w:rPr>
            </w:pPr>
            <w:r w:rsidRPr="000D1CBC">
              <w:rPr>
                <w:rFonts w:ascii="Times New Roman" w:eastAsia="Times New Roman" w:hAnsi="Times New Roman"/>
                <w:i/>
                <w:iCs/>
                <w:color w:val="000000"/>
                <w:sz w:val="16"/>
                <w:szCs w:val="16"/>
                <w:lang w:eastAsia="fr-FR"/>
              </w:rPr>
              <w:t>Source : MEF : RIBA-Juillet 2013</w:t>
            </w:r>
          </w:p>
        </w:tc>
      </w:tr>
    </w:tbl>
    <w:p w:rsidR="00B32C07" w:rsidRDefault="00B32C07" w:rsidP="007C2FFC">
      <w:pPr>
        <w:spacing w:after="0"/>
        <w:rPr>
          <w:rFonts w:ascii="Times New Roman" w:hAnsi="Times New Roman"/>
          <w:sz w:val="24"/>
          <w:szCs w:val="24"/>
        </w:rPr>
      </w:pPr>
    </w:p>
    <w:p w:rsidR="00E125EA" w:rsidRDefault="00E125EA" w:rsidP="007C2FFC">
      <w:pPr>
        <w:spacing w:after="0"/>
        <w:rPr>
          <w:rFonts w:ascii="Times New Roman" w:hAnsi="Times New Roman"/>
          <w:sz w:val="24"/>
          <w:szCs w:val="24"/>
        </w:rPr>
        <w:sectPr w:rsidR="00E125EA" w:rsidSect="008B4366">
          <w:pgSz w:w="11906" w:h="16838"/>
          <w:pgMar w:top="1417" w:right="1417" w:bottom="1417" w:left="1417" w:header="708" w:footer="708" w:gutter="0"/>
          <w:cols w:space="708"/>
          <w:docGrid w:linePitch="360"/>
        </w:sectPr>
      </w:pPr>
    </w:p>
    <w:tbl>
      <w:tblPr>
        <w:tblW w:w="8746" w:type="dxa"/>
        <w:tblInd w:w="53" w:type="dxa"/>
        <w:tblCellMar>
          <w:left w:w="70" w:type="dxa"/>
          <w:right w:w="70" w:type="dxa"/>
        </w:tblCellMar>
        <w:tblLook w:val="04A0"/>
      </w:tblPr>
      <w:tblGrid>
        <w:gridCol w:w="1141"/>
        <w:gridCol w:w="1070"/>
        <w:gridCol w:w="690"/>
        <w:gridCol w:w="932"/>
        <w:gridCol w:w="724"/>
        <w:gridCol w:w="921"/>
        <w:gridCol w:w="702"/>
        <w:gridCol w:w="932"/>
        <w:gridCol w:w="713"/>
        <w:gridCol w:w="921"/>
      </w:tblGrid>
      <w:tr w:rsidR="00821C22" w:rsidRPr="00E125EA" w:rsidTr="00BC1E9D">
        <w:trPr>
          <w:trHeight w:val="315"/>
        </w:trPr>
        <w:tc>
          <w:tcPr>
            <w:tcW w:w="8746" w:type="dxa"/>
            <w:gridSpan w:val="10"/>
            <w:tcBorders>
              <w:top w:val="nil"/>
              <w:left w:val="nil"/>
              <w:bottom w:val="single" w:sz="8" w:space="0" w:color="auto"/>
              <w:right w:val="nil"/>
            </w:tcBorders>
            <w:shd w:val="clear" w:color="auto" w:fill="auto"/>
            <w:noWrap/>
            <w:hideMark/>
          </w:tcPr>
          <w:p w:rsidR="00821C22" w:rsidRPr="00E125EA" w:rsidRDefault="00821C22" w:rsidP="00821C22">
            <w:pPr>
              <w:spacing w:after="0" w:line="240" w:lineRule="auto"/>
              <w:rPr>
                <w:rFonts w:ascii="Times New Roman" w:eastAsia="Times New Roman" w:hAnsi="Times New Roman"/>
                <w:bCs/>
                <w:color w:val="000000"/>
                <w:lang w:eastAsia="fr-FR"/>
              </w:rPr>
            </w:pPr>
            <w:r w:rsidRPr="00E125EA">
              <w:rPr>
                <w:rFonts w:ascii="Times New Roman" w:eastAsia="Times New Roman" w:hAnsi="Times New Roman"/>
                <w:bCs/>
                <w:color w:val="000000"/>
                <w:lang w:eastAsia="fr-FR"/>
              </w:rPr>
              <w:lastRenderedPageBreak/>
              <w:t xml:space="preserve">Tableau </w:t>
            </w:r>
            <w:r w:rsidR="00E125EA">
              <w:rPr>
                <w:rFonts w:ascii="Times New Roman" w:eastAsia="Times New Roman" w:hAnsi="Times New Roman"/>
                <w:bCs/>
                <w:color w:val="000000"/>
                <w:lang w:eastAsia="fr-FR"/>
              </w:rPr>
              <w:t>A1.5</w:t>
            </w:r>
            <w:r w:rsidRPr="00E125EA">
              <w:rPr>
                <w:rFonts w:ascii="Times New Roman" w:eastAsia="Times New Roman" w:hAnsi="Times New Roman"/>
                <w:bCs/>
                <w:color w:val="000000"/>
                <w:lang w:eastAsia="fr-FR"/>
              </w:rPr>
              <w:t>: Répartition des bâtiments selon la catégorie, le département et le type de propriétaire</w:t>
            </w:r>
          </w:p>
        </w:tc>
      </w:tr>
      <w:tr w:rsidR="00821C22" w:rsidRPr="006E5F7A" w:rsidTr="00BC1E9D">
        <w:trPr>
          <w:trHeight w:val="240"/>
        </w:trPr>
        <w:tc>
          <w:tcPr>
            <w:tcW w:w="1141" w:type="dxa"/>
            <w:vMerge w:val="restart"/>
            <w:tcBorders>
              <w:top w:val="nil"/>
              <w:left w:val="nil"/>
              <w:bottom w:val="single" w:sz="8" w:space="0" w:color="000000"/>
              <w:right w:val="nil"/>
            </w:tcBorders>
            <w:shd w:val="clear" w:color="auto" w:fill="auto"/>
            <w:vAlign w:val="bottom"/>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Catégorie de bâtiments</w:t>
            </w:r>
          </w:p>
        </w:tc>
        <w:tc>
          <w:tcPr>
            <w:tcW w:w="1070" w:type="dxa"/>
            <w:vMerge w:val="restart"/>
            <w:tcBorders>
              <w:top w:val="nil"/>
              <w:left w:val="nil"/>
              <w:bottom w:val="single" w:sz="8" w:space="0" w:color="000000"/>
              <w:right w:val="nil"/>
            </w:tcBorders>
            <w:shd w:val="clear" w:color="auto" w:fill="auto"/>
            <w:noWrap/>
            <w:vAlign w:val="bottom"/>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Département</w:t>
            </w:r>
          </w:p>
        </w:tc>
        <w:tc>
          <w:tcPr>
            <w:tcW w:w="6535" w:type="dxa"/>
            <w:gridSpan w:val="8"/>
            <w:tcBorders>
              <w:top w:val="single" w:sz="8" w:space="0" w:color="auto"/>
              <w:left w:val="nil"/>
              <w:bottom w:val="single" w:sz="8" w:space="0" w:color="auto"/>
              <w:right w:val="nil"/>
            </w:tcBorders>
            <w:shd w:val="clear" w:color="auto" w:fill="auto"/>
            <w:noWrap/>
            <w:vAlign w:val="bottom"/>
            <w:hideMark/>
          </w:tcPr>
          <w:p w:rsidR="00821C22" w:rsidRPr="006E5F7A" w:rsidRDefault="00821C22" w:rsidP="00821C22">
            <w:pPr>
              <w:spacing w:after="0" w:line="240" w:lineRule="auto"/>
              <w:jc w:val="center"/>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A qui appartient ce bâtiment ?</w:t>
            </w:r>
          </w:p>
        </w:tc>
      </w:tr>
      <w:tr w:rsidR="00821C22" w:rsidRPr="006E5F7A" w:rsidTr="00BC1E9D">
        <w:trPr>
          <w:trHeight w:val="450"/>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622" w:type="dxa"/>
            <w:gridSpan w:val="2"/>
            <w:tcBorders>
              <w:top w:val="single" w:sz="8" w:space="0" w:color="auto"/>
              <w:left w:val="nil"/>
              <w:bottom w:val="single" w:sz="8" w:space="0" w:color="auto"/>
              <w:right w:val="nil"/>
            </w:tcBorders>
            <w:shd w:val="clear" w:color="auto" w:fill="auto"/>
            <w:vAlign w:val="center"/>
            <w:hideMark/>
          </w:tcPr>
          <w:p w:rsidR="00821C22" w:rsidRPr="006E5F7A" w:rsidRDefault="00821C22" w:rsidP="00821C22">
            <w:pPr>
              <w:spacing w:after="0" w:line="240" w:lineRule="auto"/>
              <w:jc w:val="center"/>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Administration Centrale</w:t>
            </w:r>
          </w:p>
        </w:tc>
        <w:tc>
          <w:tcPr>
            <w:tcW w:w="1645" w:type="dxa"/>
            <w:gridSpan w:val="2"/>
            <w:tcBorders>
              <w:top w:val="single" w:sz="8" w:space="0" w:color="auto"/>
              <w:left w:val="nil"/>
              <w:bottom w:val="single" w:sz="8" w:space="0" w:color="auto"/>
              <w:right w:val="nil"/>
            </w:tcBorders>
            <w:shd w:val="clear" w:color="auto" w:fill="auto"/>
            <w:vAlign w:val="center"/>
            <w:hideMark/>
          </w:tcPr>
          <w:p w:rsidR="00821C22" w:rsidRPr="006E5F7A" w:rsidRDefault="00821C22" w:rsidP="00821C22">
            <w:pPr>
              <w:spacing w:after="0" w:line="240" w:lineRule="auto"/>
              <w:jc w:val="center"/>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Collectivités Locales</w:t>
            </w:r>
          </w:p>
        </w:tc>
        <w:tc>
          <w:tcPr>
            <w:tcW w:w="1634" w:type="dxa"/>
            <w:gridSpan w:val="2"/>
            <w:tcBorders>
              <w:top w:val="single" w:sz="8" w:space="0" w:color="auto"/>
              <w:left w:val="nil"/>
              <w:bottom w:val="single" w:sz="8" w:space="0" w:color="auto"/>
              <w:right w:val="nil"/>
            </w:tcBorders>
            <w:shd w:val="clear" w:color="auto" w:fill="auto"/>
            <w:vAlign w:val="center"/>
            <w:hideMark/>
          </w:tcPr>
          <w:p w:rsidR="00821C22" w:rsidRPr="006E5F7A" w:rsidRDefault="00821C22" w:rsidP="00821C22">
            <w:pPr>
              <w:spacing w:after="0" w:line="240" w:lineRule="auto"/>
              <w:jc w:val="center"/>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Privé</w:t>
            </w:r>
          </w:p>
        </w:tc>
        <w:tc>
          <w:tcPr>
            <w:tcW w:w="1634" w:type="dxa"/>
            <w:gridSpan w:val="2"/>
            <w:tcBorders>
              <w:top w:val="single" w:sz="8" w:space="0" w:color="auto"/>
              <w:left w:val="nil"/>
              <w:bottom w:val="single" w:sz="8" w:space="0" w:color="auto"/>
              <w:right w:val="nil"/>
            </w:tcBorders>
            <w:shd w:val="clear" w:color="auto" w:fill="auto"/>
            <w:vAlign w:val="center"/>
            <w:hideMark/>
          </w:tcPr>
          <w:p w:rsidR="00821C22" w:rsidRPr="006E5F7A" w:rsidRDefault="00821C22" w:rsidP="00821C22">
            <w:pPr>
              <w:spacing w:after="0" w:line="240" w:lineRule="auto"/>
              <w:jc w:val="center"/>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Total</w:t>
            </w:r>
          </w:p>
        </w:tc>
      </w:tr>
      <w:tr w:rsidR="00821C22" w:rsidRPr="006E5F7A" w:rsidTr="00BC1E9D">
        <w:trPr>
          <w:trHeight w:val="510"/>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690"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Effectif</w:t>
            </w:r>
          </w:p>
        </w:tc>
        <w:tc>
          <w:tcPr>
            <w:tcW w:w="932" w:type="dxa"/>
            <w:tcBorders>
              <w:top w:val="nil"/>
              <w:left w:val="nil"/>
              <w:bottom w:val="single" w:sz="8" w:space="0" w:color="auto"/>
              <w:right w:val="nil"/>
            </w:tcBorders>
            <w:shd w:val="clear" w:color="auto" w:fill="auto"/>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Proportion (%)</w:t>
            </w:r>
          </w:p>
        </w:tc>
        <w:tc>
          <w:tcPr>
            <w:tcW w:w="724" w:type="dxa"/>
            <w:tcBorders>
              <w:top w:val="nil"/>
              <w:left w:val="nil"/>
              <w:bottom w:val="single" w:sz="8" w:space="0" w:color="auto"/>
              <w:right w:val="nil"/>
            </w:tcBorders>
            <w:shd w:val="clear" w:color="auto" w:fill="auto"/>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Effectif</w:t>
            </w:r>
          </w:p>
        </w:tc>
        <w:tc>
          <w:tcPr>
            <w:tcW w:w="921" w:type="dxa"/>
            <w:tcBorders>
              <w:top w:val="nil"/>
              <w:left w:val="nil"/>
              <w:bottom w:val="single" w:sz="8" w:space="0" w:color="auto"/>
              <w:right w:val="nil"/>
            </w:tcBorders>
            <w:shd w:val="clear" w:color="auto" w:fill="auto"/>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Proportion (%)</w:t>
            </w:r>
          </w:p>
        </w:tc>
        <w:tc>
          <w:tcPr>
            <w:tcW w:w="702" w:type="dxa"/>
            <w:tcBorders>
              <w:top w:val="nil"/>
              <w:left w:val="nil"/>
              <w:bottom w:val="single" w:sz="8" w:space="0" w:color="auto"/>
              <w:right w:val="nil"/>
            </w:tcBorders>
            <w:shd w:val="clear" w:color="auto" w:fill="auto"/>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Effectif</w:t>
            </w:r>
          </w:p>
        </w:tc>
        <w:tc>
          <w:tcPr>
            <w:tcW w:w="932" w:type="dxa"/>
            <w:tcBorders>
              <w:top w:val="nil"/>
              <w:left w:val="nil"/>
              <w:bottom w:val="single" w:sz="8" w:space="0" w:color="auto"/>
              <w:right w:val="nil"/>
            </w:tcBorders>
            <w:shd w:val="clear" w:color="auto" w:fill="auto"/>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Proportion (%)</w:t>
            </w:r>
          </w:p>
        </w:tc>
        <w:tc>
          <w:tcPr>
            <w:tcW w:w="713" w:type="dxa"/>
            <w:tcBorders>
              <w:top w:val="nil"/>
              <w:left w:val="nil"/>
              <w:bottom w:val="single" w:sz="8" w:space="0" w:color="auto"/>
              <w:right w:val="nil"/>
            </w:tcBorders>
            <w:shd w:val="clear" w:color="auto" w:fill="auto"/>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Effectif</w:t>
            </w:r>
          </w:p>
        </w:tc>
        <w:tc>
          <w:tcPr>
            <w:tcW w:w="921" w:type="dxa"/>
            <w:tcBorders>
              <w:top w:val="nil"/>
              <w:left w:val="nil"/>
              <w:bottom w:val="single" w:sz="8" w:space="0" w:color="auto"/>
              <w:right w:val="nil"/>
            </w:tcBorders>
            <w:shd w:val="clear" w:color="auto" w:fill="auto"/>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Proportion (%)</w:t>
            </w:r>
          </w:p>
        </w:tc>
      </w:tr>
      <w:tr w:rsidR="00821C22" w:rsidRPr="006E5F7A" w:rsidTr="00BC1E9D">
        <w:trPr>
          <w:trHeight w:val="300"/>
        </w:trPr>
        <w:tc>
          <w:tcPr>
            <w:tcW w:w="1141" w:type="dxa"/>
            <w:vMerge w:val="restart"/>
            <w:tcBorders>
              <w:top w:val="nil"/>
              <w:left w:val="nil"/>
              <w:bottom w:val="nil"/>
              <w:right w:val="nil"/>
            </w:tcBorders>
            <w:shd w:val="clear" w:color="auto" w:fill="auto"/>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 xml:space="preserve">Bâtiments administratifs </w:t>
            </w: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Alibori</w:t>
            </w:r>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367</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8,0</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212</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10,5</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1,6</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584</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8,5</w:t>
            </w:r>
          </w:p>
        </w:tc>
      </w:tr>
      <w:tr w:rsidR="00821C22" w:rsidRPr="006E5F7A" w:rsidTr="00BC1E9D">
        <w:trPr>
          <w:trHeight w:val="300"/>
        </w:trPr>
        <w:tc>
          <w:tcPr>
            <w:tcW w:w="1141" w:type="dxa"/>
            <w:vMerge/>
            <w:tcBorders>
              <w:top w:val="nil"/>
              <w:left w:val="nil"/>
              <w:bottom w:val="nil"/>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roofErr w:type="spellStart"/>
            <w:r w:rsidRPr="006E5F7A">
              <w:rPr>
                <w:rFonts w:ascii="Times New Roman" w:eastAsia="Times New Roman" w:hAnsi="Times New Roman"/>
                <w:color w:val="000000"/>
                <w:sz w:val="18"/>
                <w:szCs w:val="18"/>
                <w:lang w:eastAsia="fr-FR"/>
              </w:rPr>
              <w:t>Atacora</w:t>
            </w:r>
            <w:proofErr w:type="spellEnd"/>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430</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9,4</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281</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13,9</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11</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3,6</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722</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10,5</w:t>
            </w:r>
          </w:p>
        </w:tc>
      </w:tr>
      <w:tr w:rsidR="00821C22" w:rsidRPr="006E5F7A" w:rsidTr="00BC1E9D">
        <w:trPr>
          <w:trHeight w:val="300"/>
        </w:trPr>
        <w:tc>
          <w:tcPr>
            <w:tcW w:w="1141" w:type="dxa"/>
            <w:vMerge/>
            <w:tcBorders>
              <w:top w:val="nil"/>
              <w:left w:val="nil"/>
              <w:bottom w:val="nil"/>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Atlantique</w:t>
            </w:r>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336</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7,4</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171</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8,4</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16</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5,2</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523</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7,6</w:t>
            </w:r>
          </w:p>
        </w:tc>
      </w:tr>
      <w:tr w:rsidR="00821C22" w:rsidRPr="006E5F7A" w:rsidTr="00BC1E9D">
        <w:trPr>
          <w:trHeight w:val="300"/>
        </w:trPr>
        <w:tc>
          <w:tcPr>
            <w:tcW w:w="1141" w:type="dxa"/>
            <w:vMerge/>
            <w:tcBorders>
              <w:top w:val="nil"/>
              <w:left w:val="nil"/>
              <w:bottom w:val="nil"/>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roofErr w:type="spellStart"/>
            <w:r w:rsidRPr="006E5F7A">
              <w:rPr>
                <w:rFonts w:ascii="Times New Roman" w:eastAsia="Times New Roman" w:hAnsi="Times New Roman"/>
                <w:color w:val="000000"/>
                <w:sz w:val="18"/>
                <w:szCs w:val="18"/>
                <w:lang w:eastAsia="fr-FR"/>
              </w:rPr>
              <w:t>Borgou</w:t>
            </w:r>
            <w:proofErr w:type="spellEnd"/>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619</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13,6</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229</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11,3</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18</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5,9</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866</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12,6</w:t>
            </w:r>
          </w:p>
        </w:tc>
      </w:tr>
      <w:tr w:rsidR="00821C22" w:rsidRPr="006E5F7A" w:rsidTr="00BC1E9D">
        <w:trPr>
          <w:trHeight w:val="300"/>
        </w:trPr>
        <w:tc>
          <w:tcPr>
            <w:tcW w:w="1141" w:type="dxa"/>
            <w:vMerge/>
            <w:tcBorders>
              <w:top w:val="nil"/>
              <w:left w:val="nil"/>
              <w:bottom w:val="nil"/>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Collines</w:t>
            </w:r>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278</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6,1</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211</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10,4</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15</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4,9</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504</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7,3</w:t>
            </w:r>
          </w:p>
        </w:tc>
      </w:tr>
      <w:tr w:rsidR="00821C22" w:rsidRPr="006E5F7A" w:rsidTr="00BC1E9D">
        <w:trPr>
          <w:trHeight w:val="300"/>
        </w:trPr>
        <w:tc>
          <w:tcPr>
            <w:tcW w:w="1141" w:type="dxa"/>
            <w:vMerge/>
            <w:tcBorders>
              <w:top w:val="nil"/>
              <w:left w:val="nil"/>
              <w:bottom w:val="nil"/>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roofErr w:type="spellStart"/>
            <w:r w:rsidRPr="006E5F7A">
              <w:rPr>
                <w:rFonts w:ascii="Times New Roman" w:eastAsia="Times New Roman" w:hAnsi="Times New Roman"/>
                <w:color w:val="000000"/>
                <w:sz w:val="18"/>
                <w:szCs w:val="18"/>
                <w:lang w:eastAsia="fr-FR"/>
              </w:rPr>
              <w:t>Couffo</w:t>
            </w:r>
            <w:proofErr w:type="spellEnd"/>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200</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4,4</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170</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8,4</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9</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2,9</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379</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5,5</w:t>
            </w:r>
          </w:p>
        </w:tc>
      </w:tr>
      <w:tr w:rsidR="00821C22" w:rsidRPr="006E5F7A" w:rsidTr="00BC1E9D">
        <w:trPr>
          <w:trHeight w:val="300"/>
        </w:trPr>
        <w:tc>
          <w:tcPr>
            <w:tcW w:w="1141" w:type="dxa"/>
            <w:vMerge/>
            <w:tcBorders>
              <w:top w:val="nil"/>
              <w:left w:val="nil"/>
              <w:bottom w:val="nil"/>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roofErr w:type="spellStart"/>
            <w:r w:rsidRPr="006E5F7A">
              <w:rPr>
                <w:rFonts w:ascii="Times New Roman" w:eastAsia="Times New Roman" w:hAnsi="Times New Roman"/>
                <w:color w:val="000000"/>
                <w:sz w:val="18"/>
                <w:szCs w:val="18"/>
                <w:lang w:eastAsia="fr-FR"/>
              </w:rPr>
              <w:t>Donga</w:t>
            </w:r>
            <w:proofErr w:type="spellEnd"/>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167</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3,7</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116</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5,7</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0,7</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285</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4,1</w:t>
            </w:r>
          </w:p>
        </w:tc>
      </w:tr>
      <w:tr w:rsidR="00821C22" w:rsidRPr="006E5F7A" w:rsidTr="00BC1E9D">
        <w:trPr>
          <w:trHeight w:val="300"/>
        </w:trPr>
        <w:tc>
          <w:tcPr>
            <w:tcW w:w="1141" w:type="dxa"/>
            <w:vMerge/>
            <w:tcBorders>
              <w:top w:val="nil"/>
              <w:left w:val="nil"/>
              <w:bottom w:val="nil"/>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Littoral</w:t>
            </w:r>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480</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10,5</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67</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3,3</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131</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42,8</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678</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9,8</w:t>
            </w:r>
          </w:p>
        </w:tc>
      </w:tr>
      <w:tr w:rsidR="00821C22" w:rsidRPr="006E5F7A" w:rsidTr="00BC1E9D">
        <w:trPr>
          <w:trHeight w:val="300"/>
        </w:trPr>
        <w:tc>
          <w:tcPr>
            <w:tcW w:w="1141" w:type="dxa"/>
            <w:vMerge/>
            <w:tcBorders>
              <w:top w:val="nil"/>
              <w:left w:val="nil"/>
              <w:bottom w:val="nil"/>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Mono</w:t>
            </w:r>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400</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8,8</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105</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5,2</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19</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6,2</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524</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7,6</w:t>
            </w:r>
          </w:p>
        </w:tc>
      </w:tr>
      <w:tr w:rsidR="00821C22" w:rsidRPr="006E5F7A" w:rsidTr="00BC1E9D">
        <w:trPr>
          <w:trHeight w:val="300"/>
        </w:trPr>
        <w:tc>
          <w:tcPr>
            <w:tcW w:w="1141" w:type="dxa"/>
            <w:vMerge/>
            <w:tcBorders>
              <w:top w:val="nil"/>
              <w:left w:val="nil"/>
              <w:bottom w:val="nil"/>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roofErr w:type="spellStart"/>
            <w:r w:rsidRPr="006E5F7A">
              <w:rPr>
                <w:rFonts w:ascii="Times New Roman" w:eastAsia="Times New Roman" w:hAnsi="Times New Roman"/>
                <w:color w:val="000000"/>
                <w:sz w:val="18"/>
                <w:szCs w:val="18"/>
                <w:lang w:eastAsia="fr-FR"/>
              </w:rPr>
              <w:t>Ouémé</w:t>
            </w:r>
            <w:proofErr w:type="spellEnd"/>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455</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10,0</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152</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7,5</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46</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15,0</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653</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9,5</w:t>
            </w:r>
          </w:p>
        </w:tc>
      </w:tr>
      <w:tr w:rsidR="00821C22" w:rsidRPr="006E5F7A" w:rsidTr="00BC1E9D">
        <w:trPr>
          <w:trHeight w:val="300"/>
        </w:trPr>
        <w:tc>
          <w:tcPr>
            <w:tcW w:w="1141" w:type="dxa"/>
            <w:vMerge/>
            <w:tcBorders>
              <w:top w:val="nil"/>
              <w:left w:val="nil"/>
              <w:bottom w:val="nil"/>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Plateau</w:t>
            </w:r>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391</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8,6</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134</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6,6</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2,3</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532</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7,7</w:t>
            </w:r>
          </w:p>
        </w:tc>
      </w:tr>
      <w:tr w:rsidR="00821C22" w:rsidRPr="006E5F7A" w:rsidTr="00BC1E9D">
        <w:trPr>
          <w:trHeight w:val="315"/>
        </w:trPr>
        <w:tc>
          <w:tcPr>
            <w:tcW w:w="1141" w:type="dxa"/>
            <w:vMerge/>
            <w:tcBorders>
              <w:top w:val="nil"/>
              <w:left w:val="nil"/>
              <w:bottom w:val="nil"/>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Zou</w:t>
            </w:r>
          </w:p>
        </w:tc>
        <w:tc>
          <w:tcPr>
            <w:tcW w:w="690"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444</w:t>
            </w:r>
          </w:p>
        </w:tc>
        <w:tc>
          <w:tcPr>
            <w:tcW w:w="932"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9,7</w:t>
            </w:r>
          </w:p>
        </w:tc>
        <w:tc>
          <w:tcPr>
            <w:tcW w:w="724"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176</w:t>
            </w:r>
          </w:p>
        </w:tc>
        <w:tc>
          <w:tcPr>
            <w:tcW w:w="921"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8,7</w:t>
            </w:r>
          </w:p>
        </w:tc>
        <w:tc>
          <w:tcPr>
            <w:tcW w:w="702"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27</w:t>
            </w:r>
          </w:p>
        </w:tc>
        <w:tc>
          <w:tcPr>
            <w:tcW w:w="932"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8,8</w:t>
            </w:r>
          </w:p>
        </w:tc>
        <w:tc>
          <w:tcPr>
            <w:tcW w:w="713"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647</w:t>
            </w:r>
          </w:p>
        </w:tc>
        <w:tc>
          <w:tcPr>
            <w:tcW w:w="921"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9,4</w:t>
            </w:r>
          </w:p>
        </w:tc>
      </w:tr>
      <w:tr w:rsidR="00821C22" w:rsidRPr="006E5F7A" w:rsidTr="00BC1E9D">
        <w:trPr>
          <w:trHeight w:val="255"/>
        </w:trPr>
        <w:tc>
          <w:tcPr>
            <w:tcW w:w="1141" w:type="dxa"/>
            <w:vMerge/>
            <w:tcBorders>
              <w:top w:val="nil"/>
              <w:left w:val="nil"/>
              <w:bottom w:val="nil"/>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single" w:sz="8" w:space="0" w:color="auto"/>
              <w:right w:val="nil"/>
            </w:tcBorders>
            <w:shd w:val="clear" w:color="auto" w:fill="auto"/>
            <w:noWrap/>
            <w:vAlign w:val="bottom"/>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 xml:space="preserve">Total </w:t>
            </w:r>
          </w:p>
        </w:tc>
        <w:tc>
          <w:tcPr>
            <w:tcW w:w="690" w:type="dxa"/>
            <w:tcBorders>
              <w:top w:val="nil"/>
              <w:left w:val="nil"/>
              <w:bottom w:val="single" w:sz="8" w:space="0" w:color="auto"/>
              <w:right w:val="nil"/>
            </w:tcBorders>
            <w:shd w:val="clear" w:color="auto" w:fill="auto"/>
            <w:noWrap/>
            <w:vAlign w:val="bottom"/>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4567</w:t>
            </w:r>
          </w:p>
        </w:tc>
        <w:tc>
          <w:tcPr>
            <w:tcW w:w="932" w:type="dxa"/>
            <w:tcBorders>
              <w:top w:val="nil"/>
              <w:left w:val="nil"/>
              <w:bottom w:val="single" w:sz="8" w:space="0" w:color="auto"/>
              <w:right w:val="nil"/>
            </w:tcBorders>
            <w:shd w:val="clear" w:color="auto" w:fill="auto"/>
            <w:noWrap/>
            <w:vAlign w:val="bottom"/>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100,0</w:t>
            </w:r>
          </w:p>
        </w:tc>
        <w:tc>
          <w:tcPr>
            <w:tcW w:w="724" w:type="dxa"/>
            <w:tcBorders>
              <w:top w:val="nil"/>
              <w:left w:val="nil"/>
              <w:bottom w:val="single" w:sz="8" w:space="0" w:color="auto"/>
              <w:right w:val="nil"/>
            </w:tcBorders>
            <w:shd w:val="clear" w:color="auto" w:fill="auto"/>
            <w:noWrap/>
            <w:vAlign w:val="bottom"/>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2024</w:t>
            </w:r>
          </w:p>
        </w:tc>
        <w:tc>
          <w:tcPr>
            <w:tcW w:w="921" w:type="dxa"/>
            <w:tcBorders>
              <w:top w:val="nil"/>
              <w:left w:val="nil"/>
              <w:bottom w:val="single" w:sz="8" w:space="0" w:color="auto"/>
              <w:right w:val="nil"/>
            </w:tcBorders>
            <w:shd w:val="clear" w:color="auto" w:fill="auto"/>
            <w:noWrap/>
            <w:vAlign w:val="bottom"/>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100,0</w:t>
            </w:r>
          </w:p>
        </w:tc>
        <w:tc>
          <w:tcPr>
            <w:tcW w:w="702" w:type="dxa"/>
            <w:tcBorders>
              <w:top w:val="nil"/>
              <w:left w:val="nil"/>
              <w:bottom w:val="single" w:sz="8" w:space="0" w:color="auto"/>
              <w:right w:val="nil"/>
            </w:tcBorders>
            <w:shd w:val="clear" w:color="auto" w:fill="auto"/>
            <w:noWrap/>
            <w:vAlign w:val="bottom"/>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306</w:t>
            </w:r>
          </w:p>
        </w:tc>
        <w:tc>
          <w:tcPr>
            <w:tcW w:w="932" w:type="dxa"/>
            <w:tcBorders>
              <w:top w:val="nil"/>
              <w:left w:val="nil"/>
              <w:bottom w:val="single" w:sz="8" w:space="0" w:color="auto"/>
              <w:right w:val="nil"/>
            </w:tcBorders>
            <w:shd w:val="clear" w:color="auto" w:fill="auto"/>
            <w:noWrap/>
            <w:vAlign w:val="bottom"/>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100,0</w:t>
            </w:r>
          </w:p>
        </w:tc>
        <w:tc>
          <w:tcPr>
            <w:tcW w:w="713" w:type="dxa"/>
            <w:tcBorders>
              <w:top w:val="nil"/>
              <w:left w:val="nil"/>
              <w:bottom w:val="single" w:sz="8" w:space="0" w:color="auto"/>
              <w:right w:val="nil"/>
            </w:tcBorders>
            <w:shd w:val="clear" w:color="auto" w:fill="auto"/>
            <w:noWrap/>
            <w:vAlign w:val="bottom"/>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6897</w:t>
            </w:r>
          </w:p>
        </w:tc>
        <w:tc>
          <w:tcPr>
            <w:tcW w:w="921" w:type="dxa"/>
            <w:tcBorders>
              <w:top w:val="nil"/>
              <w:left w:val="nil"/>
              <w:bottom w:val="single" w:sz="8" w:space="0" w:color="auto"/>
              <w:right w:val="nil"/>
            </w:tcBorders>
            <w:shd w:val="clear" w:color="auto" w:fill="auto"/>
            <w:noWrap/>
            <w:vAlign w:val="bottom"/>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100,0</w:t>
            </w:r>
          </w:p>
        </w:tc>
      </w:tr>
      <w:tr w:rsidR="00821C22" w:rsidRPr="006E5F7A" w:rsidTr="00BC1E9D">
        <w:trPr>
          <w:trHeight w:val="300"/>
        </w:trPr>
        <w:tc>
          <w:tcPr>
            <w:tcW w:w="1141" w:type="dxa"/>
            <w:vMerge w:val="restart"/>
            <w:tcBorders>
              <w:top w:val="nil"/>
              <w:left w:val="nil"/>
              <w:bottom w:val="single" w:sz="8" w:space="0" w:color="000000"/>
              <w:right w:val="nil"/>
            </w:tcBorders>
            <w:shd w:val="clear" w:color="auto" w:fill="auto"/>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Equipements marchands</w:t>
            </w: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Alibori</w:t>
            </w:r>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67</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15,5</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106</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11,5</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8,3</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174</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12,7</w:t>
            </w:r>
          </w:p>
        </w:tc>
      </w:tr>
      <w:tr w:rsidR="00821C22" w:rsidRPr="006E5F7A" w:rsidTr="00BC1E9D">
        <w:trPr>
          <w:trHeight w:val="300"/>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roofErr w:type="spellStart"/>
            <w:r w:rsidRPr="006E5F7A">
              <w:rPr>
                <w:rFonts w:ascii="Times New Roman" w:eastAsia="Times New Roman" w:hAnsi="Times New Roman"/>
                <w:color w:val="000000"/>
                <w:sz w:val="18"/>
                <w:szCs w:val="18"/>
                <w:lang w:eastAsia="fr-FR"/>
              </w:rPr>
              <w:t>Atacora</w:t>
            </w:r>
            <w:proofErr w:type="spellEnd"/>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39</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9,0</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188</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20,3</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0,0</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227</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16,6</w:t>
            </w:r>
          </w:p>
        </w:tc>
      </w:tr>
      <w:tr w:rsidR="00821C22" w:rsidRPr="006E5F7A" w:rsidTr="00BC1E9D">
        <w:trPr>
          <w:trHeight w:val="300"/>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Atlantique</w:t>
            </w:r>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24</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5,5</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21</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2,3</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8,3</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46</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3,4</w:t>
            </w:r>
          </w:p>
        </w:tc>
      </w:tr>
      <w:tr w:rsidR="00821C22" w:rsidRPr="006E5F7A" w:rsidTr="00BC1E9D">
        <w:trPr>
          <w:trHeight w:val="300"/>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roofErr w:type="spellStart"/>
            <w:r w:rsidRPr="006E5F7A">
              <w:rPr>
                <w:rFonts w:ascii="Times New Roman" w:eastAsia="Times New Roman" w:hAnsi="Times New Roman"/>
                <w:color w:val="000000"/>
                <w:sz w:val="18"/>
                <w:szCs w:val="18"/>
                <w:lang w:eastAsia="fr-FR"/>
              </w:rPr>
              <w:t>Borgou</w:t>
            </w:r>
            <w:proofErr w:type="spellEnd"/>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70</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16,2</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178</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19,2</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0,0</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248</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18,1</w:t>
            </w:r>
          </w:p>
        </w:tc>
      </w:tr>
      <w:tr w:rsidR="00821C22" w:rsidRPr="006E5F7A" w:rsidTr="00BC1E9D">
        <w:trPr>
          <w:trHeight w:val="300"/>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Collines</w:t>
            </w:r>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52</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12,0</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71</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7,7</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33,3</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127</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9,3</w:t>
            </w:r>
          </w:p>
        </w:tc>
      </w:tr>
      <w:tr w:rsidR="00821C22" w:rsidRPr="006E5F7A" w:rsidTr="00BC1E9D">
        <w:trPr>
          <w:trHeight w:val="300"/>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roofErr w:type="spellStart"/>
            <w:r w:rsidRPr="006E5F7A">
              <w:rPr>
                <w:rFonts w:ascii="Times New Roman" w:eastAsia="Times New Roman" w:hAnsi="Times New Roman"/>
                <w:color w:val="000000"/>
                <w:sz w:val="18"/>
                <w:szCs w:val="18"/>
                <w:lang w:eastAsia="fr-FR"/>
              </w:rPr>
              <w:t>Couffo</w:t>
            </w:r>
            <w:proofErr w:type="spellEnd"/>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0,2</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21</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2,3</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0,0</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22</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1,6</w:t>
            </w:r>
          </w:p>
        </w:tc>
      </w:tr>
      <w:tr w:rsidR="00821C22" w:rsidRPr="006E5F7A" w:rsidTr="00BC1E9D">
        <w:trPr>
          <w:trHeight w:val="300"/>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roofErr w:type="spellStart"/>
            <w:r w:rsidRPr="006E5F7A">
              <w:rPr>
                <w:rFonts w:ascii="Times New Roman" w:eastAsia="Times New Roman" w:hAnsi="Times New Roman"/>
                <w:color w:val="000000"/>
                <w:sz w:val="18"/>
                <w:szCs w:val="18"/>
                <w:lang w:eastAsia="fr-FR"/>
              </w:rPr>
              <w:t>Donga</w:t>
            </w:r>
            <w:proofErr w:type="spellEnd"/>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29</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6,7</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32</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3,5</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0,0</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61</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4,5</w:t>
            </w:r>
          </w:p>
        </w:tc>
      </w:tr>
      <w:tr w:rsidR="00821C22" w:rsidRPr="006E5F7A" w:rsidTr="00BC1E9D">
        <w:trPr>
          <w:trHeight w:val="300"/>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Littoral</w:t>
            </w:r>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86</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19,9</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139</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15,0</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8,3</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226</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16,5</w:t>
            </w:r>
          </w:p>
        </w:tc>
      </w:tr>
      <w:tr w:rsidR="00821C22" w:rsidRPr="006E5F7A" w:rsidTr="00BC1E9D">
        <w:trPr>
          <w:trHeight w:val="300"/>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Mono</w:t>
            </w:r>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11</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2,5</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16</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1,7</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0,0</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27</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2,0</w:t>
            </w:r>
          </w:p>
        </w:tc>
      </w:tr>
      <w:tr w:rsidR="00821C22" w:rsidRPr="006E5F7A" w:rsidTr="00BC1E9D">
        <w:trPr>
          <w:trHeight w:val="300"/>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roofErr w:type="spellStart"/>
            <w:r w:rsidRPr="006E5F7A">
              <w:rPr>
                <w:rFonts w:ascii="Times New Roman" w:eastAsia="Times New Roman" w:hAnsi="Times New Roman"/>
                <w:color w:val="000000"/>
                <w:sz w:val="18"/>
                <w:szCs w:val="18"/>
                <w:lang w:eastAsia="fr-FR"/>
              </w:rPr>
              <w:t>Ouémé</w:t>
            </w:r>
            <w:proofErr w:type="spellEnd"/>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17</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3,9</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37</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4,0</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25,0</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57</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4,2</w:t>
            </w:r>
          </w:p>
        </w:tc>
      </w:tr>
      <w:tr w:rsidR="00821C22" w:rsidRPr="006E5F7A" w:rsidTr="00BC1E9D">
        <w:trPr>
          <w:trHeight w:val="300"/>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nil"/>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Plateau</w:t>
            </w:r>
          </w:p>
        </w:tc>
        <w:tc>
          <w:tcPr>
            <w:tcW w:w="690"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16</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3,7</w:t>
            </w:r>
          </w:p>
        </w:tc>
        <w:tc>
          <w:tcPr>
            <w:tcW w:w="724"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66</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7,1</w:t>
            </w:r>
          </w:p>
        </w:tc>
        <w:tc>
          <w:tcPr>
            <w:tcW w:w="70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w:t>
            </w:r>
          </w:p>
        </w:tc>
        <w:tc>
          <w:tcPr>
            <w:tcW w:w="932"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0,0</w:t>
            </w:r>
          </w:p>
        </w:tc>
        <w:tc>
          <w:tcPr>
            <w:tcW w:w="713"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82</w:t>
            </w:r>
          </w:p>
        </w:tc>
        <w:tc>
          <w:tcPr>
            <w:tcW w:w="921" w:type="dxa"/>
            <w:tcBorders>
              <w:top w:val="nil"/>
              <w:left w:val="nil"/>
              <w:bottom w:val="nil"/>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6,0</w:t>
            </w:r>
          </w:p>
        </w:tc>
      </w:tr>
      <w:tr w:rsidR="00821C22" w:rsidRPr="006E5F7A" w:rsidTr="00BC1E9D">
        <w:trPr>
          <w:trHeight w:val="315"/>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Zou</w:t>
            </w:r>
          </w:p>
        </w:tc>
        <w:tc>
          <w:tcPr>
            <w:tcW w:w="690"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21</w:t>
            </w:r>
          </w:p>
        </w:tc>
        <w:tc>
          <w:tcPr>
            <w:tcW w:w="932"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4,8</w:t>
            </w:r>
          </w:p>
        </w:tc>
        <w:tc>
          <w:tcPr>
            <w:tcW w:w="724"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50</w:t>
            </w:r>
          </w:p>
        </w:tc>
        <w:tc>
          <w:tcPr>
            <w:tcW w:w="921"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5,4</w:t>
            </w:r>
          </w:p>
        </w:tc>
        <w:tc>
          <w:tcPr>
            <w:tcW w:w="702"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2</w:t>
            </w:r>
          </w:p>
        </w:tc>
        <w:tc>
          <w:tcPr>
            <w:tcW w:w="932"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16,7</w:t>
            </w:r>
          </w:p>
        </w:tc>
        <w:tc>
          <w:tcPr>
            <w:tcW w:w="713"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73</w:t>
            </w:r>
          </w:p>
        </w:tc>
        <w:tc>
          <w:tcPr>
            <w:tcW w:w="921" w:type="dxa"/>
            <w:tcBorders>
              <w:top w:val="nil"/>
              <w:left w:val="nil"/>
              <w:bottom w:val="single" w:sz="8" w:space="0" w:color="auto"/>
              <w:right w:val="nil"/>
            </w:tcBorders>
            <w:shd w:val="clear" w:color="auto" w:fill="auto"/>
            <w:noWrap/>
            <w:hideMark/>
          </w:tcPr>
          <w:p w:rsidR="00821C22" w:rsidRPr="006E5F7A" w:rsidRDefault="00821C22" w:rsidP="00821C22">
            <w:pPr>
              <w:spacing w:after="0" w:line="240" w:lineRule="auto"/>
              <w:jc w:val="right"/>
              <w:rPr>
                <w:rFonts w:ascii="Times New Roman" w:eastAsia="Times New Roman" w:hAnsi="Times New Roman"/>
                <w:color w:val="000000"/>
                <w:sz w:val="18"/>
                <w:szCs w:val="18"/>
                <w:lang w:eastAsia="fr-FR"/>
              </w:rPr>
            </w:pPr>
            <w:r w:rsidRPr="006E5F7A">
              <w:rPr>
                <w:rFonts w:ascii="Times New Roman" w:eastAsia="Times New Roman" w:hAnsi="Times New Roman"/>
                <w:color w:val="000000"/>
                <w:sz w:val="18"/>
                <w:szCs w:val="18"/>
                <w:lang w:eastAsia="fr-FR"/>
              </w:rPr>
              <w:t>5,3</w:t>
            </w:r>
          </w:p>
        </w:tc>
      </w:tr>
      <w:tr w:rsidR="00821C22" w:rsidRPr="006E5F7A" w:rsidTr="00BC1E9D">
        <w:trPr>
          <w:trHeight w:val="255"/>
        </w:trPr>
        <w:tc>
          <w:tcPr>
            <w:tcW w:w="1141" w:type="dxa"/>
            <w:vMerge/>
            <w:tcBorders>
              <w:top w:val="nil"/>
              <w:left w:val="nil"/>
              <w:bottom w:val="single" w:sz="8" w:space="0" w:color="000000"/>
              <w:right w:val="nil"/>
            </w:tcBorders>
            <w:vAlign w:val="center"/>
            <w:hideMark/>
          </w:tcPr>
          <w:p w:rsidR="00821C22" w:rsidRPr="006E5F7A" w:rsidRDefault="00821C22" w:rsidP="00821C22">
            <w:pPr>
              <w:spacing w:after="0" w:line="240" w:lineRule="auto"/>
              <w:rPr>
                <w:rFonts w:ascii="Times New Roman" w:eastAsia="Times New Roman" w:hAnsi="Times New Roman"/>
                <w:color w:val="000000"/>
                <w:sz w:val="18"/>
                <w:szCs w:val="18"/>
                <w:lang w:eastAsia="fr-FR"/>
              </w:rPr>
            </w:pPr>
          </w:p>
        </w:tc>
        <w:tc>
          <w:tcPr>
            <w:tcW w:w="1070"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 xml:space="preserve">Total </w:t>
            </w:r>
          </w:p>
        </w:tc>
        <w:tc>
          <w:tcPr>
            <w:tcW w:w="690"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433</w:t>
            </w:r>
          </w:p>
        </w:tc>
        <w:tc>
          <w:tcPr>
            <w:tcW w:w="932"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100,0</w:t>
            </w:r>
          </w:p>
        </w:tc>
        <w:tc>
          <w:tcPr>
            <w:tcW w:w="724"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925</w:t>
            </w:r>
          </w:p>
        </w:tc>
        <w:tc>
          <w:tcPr>
            <w:tcW w:w="921"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100,0</w:t>
            </w:r>
          </w:p>
        </w:tc>
        <w:tc>
          <w:tcPr>
            <w:tcW w:w="702"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12</w:t>
            </w:r>
          </w:p>
        </w:tc>
        <w:tc>
          <w:tcPr>
            <w:tcW w:w="932"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100,0</w:t>
            </w:r>
          </w:p>
        </w:tc>
        <w:tc>
          <w:tcPr>
            <w:tcW w:w="713"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1370</w:t>
            </w:r>
          </w:p>
        </w:tc>
        <w:tc>
          <w:tcPr>
            <w:tcW w:w="921"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100,0</w:t>
            </w:r>
          </w:p>
        </w:tc>
      </w:tr>
      <w:tr w:rsidR="00821C22" w:rsidRPr="006E5F7A" w:rsidTr="00BC1E9D">
        <w:trPr>
          <w:trHeight w:val="225"/>
        </w:trPr>
        <w:tc>
          <w:tcPr>
            <w:tcW w:w="1141" w:type="dxa"/>
            <w:tcBorders>
              <w:top w:val="nil"/>
              <w:left w:val="nil"/>
              <w:bottom w:val="single" w:sz="8" w:space="0" w:color="auto"/>
              <w:right w:val="nil"/>
            </w:tcBorders>
            <w:shd w:val="clear" w:color="auto" w:fill="auto"/>
            <w:noWrap/>
            <w:vAlign w:val="bottom"/>
            <w:hideMark/>
          </w:tcPr>
          <w:p w:rsidR="00821C22" w:rsidRPr="006E5F7A" w:rsidRDefault="00821C22" w:rsidP="00821C22">
            <w:pPr>
              <w:spacing w:after="0" w:line="240" w:lineRule="auto"/>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Total</w:t>
            </w:r>
          </w:p>
        </w:tc>
        <w:tc>
          <w:tcPr>
            <w:tcW w:w="1070"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 </w:t>
            </w:r>
          </w:p>
        </w:tc>
        <w:tc>
          <w:tcPr>
            <w:tcW w:w="690"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5000</w:t>
            </w:r>
          </w:p>
        </w:tc>
        <w:tc>
          <w:tcPr>
            <w:tcW w:w="932"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 </w:t>
            </w:r>
          </w:p>
        </w:tc>
        <w:tc>
          <w:tcPr>
            <w:tcW w:w="724"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2949</w:t>
            </w:r>
          </w:p>
        </w:tc>
        <w:tc>
          <w:tcPr>
            <w:tcW w:w="921"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 </w:t>
            </w:r>
          </w:p>
        </w:tc>
        <w:tc>
          <w:tcPr>
            <w:tcW w:w="702"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318</w:t>
            </w:r>
          </w:p>
        </w:tc>
        <w:tc>
          <w:tcPr>
            <w:tcW w:w="932"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 </w:t>
            </w:r>
          </w:p>
        </w:tc>
        <w:tc>
          <w:tcPr>
            <w:tcW w:w="713"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8267</w:t>
            </w:r>
          </w:p>
        </w:tc>
        <w:tc>
          <w:tcPr>
            <w:tcW w:w="921"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 </w:t>
            </w:r>
          </w:p>
        </w:tc>
      </w:tr>
      <w:tr w:rsidR="00821C22" w:rsidRPr="006E5F7A" w:rsidTr="00BC1E9D">
        <w:trPr>
          <w:trHeight w:val="270"/>
        </w:trPr>
        <w:tc>
          <w:tcPr>
            <w:tcW w:w="2211" w:type="dxa"/>
            <w:gridSpan w:val="2"/>
            <w:tcBorders>
              <w:top w:val="single" w:sz="8" w:space="0" w:color="auto"/>
              <w:left w:val="nil"/>
              <w:bottom w:val="single" w:sz="8" w:space="0" w:color="auto"/>
              <w:right w:val="nil"/>
            </w:tcBorders>
            <w:shd w:val="clear" w:color="auto" w:fill="auto"/>
            <w:noWrap/>
            <w:vAlign w:val="bottom"/>
            <w:hideMark/>
          </w:tcPr>
          <w:p w:rsidR="00821C22" w:rsidRPr="006E5F7A" w:rsidRDefault="00821C22" w:rsidP="00821C22">
            <w:pPr>
              <w:spacing w:after="0" w:line="240" w:lineRule="auto"/>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Proportion (%)</w:t>
            </w:r>
          </w:p>
        </w:tc>
        <w:tc>
          <w:tcPr>
            <w:tcW w:w="690"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60,5</w:t>
            </w:r>
          </w:p>
        </w:tc>
        <w:tc>
          <w:tcPr>
            <w:tcW w:w="932"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 </w:t>
            </w:r>
          </w:p>
        </w:tc>
        <w:tc>
          <w:tcPr>
            <w:tcW w:w="724"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35,7</w:t>
            </w:r>
          </w:p>
        </w:tc>
        <w:tc>
          <w:tcPr>
            <w:tcW w:w="921"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 </w:t>
            </w:r>
          </w:p>
        </w:tc>
        <w:tc>
          <w:tcPr>
            <w:tcW w:w="702"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3,8</w:t>
            </w:r>
          </w:p>
        </w:tc>
        <w:tc>
          <w:tcPr>
            <w:tcW w:w="932"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 </w:t>
            </w:r>
          </w:p>
        </w:tc>
        <w:tc>
          <w:tcPr>
            <w:tcW w:w="713"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100,0</w:t>
            </w:r>
          </w:p>
        </w:tc>
        <w:tc>
          <w:tcPr>
            <w:tcW w:w="921" w:type="dxa"/>
            <w:tcBorders>
              <w:top w:val="nil"/>
              <w:left w:val="nil"/>
              <w:bottom w:val="single" w:sz="8" w:space="0" w:color="auto"/>
              <w:right w:val="nil"/>
            </w:tcBorders>
            <w:shd w:val="clear" w:color="auto" w:fill="auto"/>
            <w:noWrap/>
            <w:vAlign w:val="center"/>
            <w:hideMark/>
          </w:tcPr>
          <w:p w:rsidR="00821C22" w:rsidRPr="006E5F7A" w:rsidRDefault="00821C22" w:rsidP="00821C22">
            <w:pPr>
              <w:spacing w:after="0" w:line="240" w:lineRule="auto"/>
              <w:jc w:val="right"/>
              <w:rPr>
                <w:rFonts w:ascii="Times New Roman" w:eastAsia="Times New Roman" w:hAnsi="Times New Roman"/>
                <w:b/>
                <w:bCs/>
                <w:color w:val="000000"/>
                <w:sz w:val="18"/>
                <w:szCs w:val="18"/>
                <w:lang w:eastAsia="fr-FR"/>
              </w:rPr>
            </w:pPr>
            <w:r w:rsidRPr="006E5F7A">
              <w:rPr>
                <w:rFonts w:ascii="Times New Roman" w:eastAsia="Times New Roman" w:hAnsi="Times New Roman"/>
                <w:b/>
                <w:bCs/>
                <w:color w:val="000000"/>
                <w:sz w:val="18"/>
                <w:szCs w:val="18"/>
                <w:lang w:eastAsia="fr-FR"/>
              </w:rPr>
              <w:t> </w:t>
            </w:r>
          </w:p>
        </w:tc>
      </w:tr>
      <w:tr w:rsidR="00821C22" w:rsidRPr="006E5F7A" w:rsidTr="00BC1E9D">
        <w:trPr>
          <w:trHeight w:val="300"/>
        </w:trPr>
        <w:tc>
          <w:tcPr>
            <w:tcW w:w="8746" w:type="dxa"/>
            <w:gridSpan w:val="10"/>
            <w:tcBorders>
              <w:top w:val="nil"/>
              <w:left w:val="nil"/>
              <w:bottom w:val="nil"/>
              <w:right w:val="nil"/>
            </w:tcBorders>
            <w:shd w:val="clear" w:color="auto" w:fill="auto"/>
            <w:noWrap/>
            <w:vAlign w:val="bottom"/>
            <w:hideMark/>
          </w:tcPr>
          <w:p w:rsidR="00821C22" w:rsidRPr="006E5F7A" w:rsidRDefault="00821C22" w:rsidP="00821C22">
            <w:pPr>
              <w:spacing w:after="0" w:line="240" w:lineRule="auto"/>
              <w:rPr>
                <w:rFonts w:ascii="Times New Roman" w:eastAsia="Times New Roman" w:hAnsi="Times New Roman"/>
                <w:i/>
                <w:iCs/>
                <w:color w:val="000000"/>
                <w:sz w:val="16"/>
                <w:szCs w:val="16"/>
                <w:lang w:eastAsia="fr-FR"/>
              </w:rPr>
            </w:pPr>
            <w:r w:rsidRPr="006E5F7A">
              <w:rPr>
                <w:rFonts w:ascii="Times New Roman" w:eastAsia="Times New Roman" w:hAnsi="Times New Roman"/>
                <w:i/>
                <w:iCs/>
                <w:color w:val="000000"/>
                <w:sz w:val="16"/>
                <w:szCs w:val="16"/>
                <w:lang w:eastAsia="fr-FR"/>
              </w:rPr>
              <w:t>Source : MEF : RIBA-Juillet 2013</w:t>
            </w:r>
          </w:p>
        </w:tc>
      </w:tr>
    </w:tbl>
    <w:p w:rsidR="00E125EA" w:rsidRDefault="00E125EA" w:rsidP="007C2FFC">
      <w:pPr>
        <w:spacing w:after="0"/>
        <w:rPr>
          <w:rFonts w:ascii="Times New Roman" w:hAnsi="Times New Roman"/>
          <w:sz w:val="24"/>
          <w:szCs w:val="24"/>
        </w:rPr>
        <w:sectPr w:rsidR="00E125EA" w:rsidSect="008B4366">
          <w:pgSz w:w="11906" w:h="16838"/>
          <w:pgMar w:top="1417" w:right="1417" w:bottom="1417" w:left="1417" w:header="708" w:footer="708" w:gutter="0"/>
          <w:cols w:space="708"/>
          <w:docGrid w:linePitch="360"/>
        </w:sectPr>
      </w:pPr>
    </w:p>
    <w:tbl>
      <w:tblPr>
        <w:tblW w:w="10556" w:type="dxa"/>
        <w:jc w:val="center"/>
        <w:tblInd w:w="56" w:type="dxa"/>
        <w:tblCellMar>
          <w:left w:w="70" w:type="dxa"/>
          <w:right w:w="70" w:type="dxa"/>
        </w:tblCellMar>
        <w:tblLook w:val="04A0"/>
      </w:tblPr>
      <w:tblGrid>
        <w:gridCol w:w="2171"/>
        <w:gridCol w:w="724"/>
        <w:gridCol w:w="1047"/>
        <w:gridCol w:w="532"/>
        <w:gridCol w:w="931"/>
        <w:gridCol w:w="469"/>
        <w:gridCol w:w="754"/>
        <w:gridCol w:w="1027"/>
        <w:gridCol w:w="1323"/>
        <w:gridCol w:w="933"/>
        <w:gridCol w:w="645"/>
      </w:tblGrid>
      <w:tr w:rsidR="00B629D8" w:rsidRPr="00E125EA" w:rsidTr="00B629D8">
        <w:trPr>
          <w:trHeight w:val="315"/>
          <w:jc w:val="center"/>
        </w:trPr>
        <w:tc>
          <w:tcPr>
            <w:tcW w:w="10556" w:type="dxa"/>
            <w:gridSpan w:val="11"/>
            <w:tcBorders>
              <w:top w:val="nil"/>
              <w:left w:val="nil"/>
              <w:bottom w:val="single" w:sz="8" w:space="0" w:color="auto"/>
              <w:right w:val="nil"/>
            </w:tcBorders>
            <w:shd w:val="clear" w:color="auto" w:fill="auto"/>
            <w:noWrap/>
            <w:vAlign w:val="bottom"/>
            <w:hideMark/>
          </w:tcPr>
          <w:p w:rsidR="00B629D8" w:rsidRPr="00E125EA" w:rsidRDefault="00B629D8" w:rsidP="00E125EA">
            <w:pPr>
              <w:spacing w:line="240" w:lineRule="auto"/>
              <w:rPr>
                <w:rFonts w:ascii="Times New Roman" w:eastAsia="Times New Roman" w:hAnsi="Times New Roman"/>
                <w:szCs w:val="16"/>
                <w:lang w:eastAsia="fr-FR"/>
              </w:rPr>
            </w:pPr>
            <w:bookmarkStart w:id="395" w:name="_Toc373592301"/>
            <w:bookmarkStart w:id="396" w:name="_Toc373912800"/>
            <w:r w:rsidRPr="00E125EA">
              <w:rPr>
                <w:rFonts w:ascii="Times New Roman" w:eastAsia="Times New Roman" w:hAnsi="Times New Roman"/>
                <w:szCs w:val="16"/>
                <w:lang w:eastAsia="fr-FR"/>
              </w:rPr>
              <w:lastRenderedPageBreak/>
              <w:t xml:space="preserve">Tableau </w:t>
            </w:r>
            <w:r w:rsidR="00E125EA">
              <w:rPr>
                <w:rFonts w:ascii="Times New Roman" w:eastAsia="Times New Roman" w:hAnsi="Times New Roman"/>
                <w:szCs w:val="16"/>
                <w:lang w:eastAsia="fr-FR"/>
              </w:rPr>
              <w:t>A1.6</w:t>
            </w:r>
            <w:r w:rsidRPr="00E125EA">
              <w:rPr>
                <w:rFonts w:ascii="Times New Roman" w:eastAsia="Times New Roman" w:hAnsi="Times New Roman"/>
                <w:szCs w:val="16"/>
                <w:lang w:eastAsia="fr-FR"/>
              </w:rPr>
              <w:t> : Répartition des bâtiments selon l’état  et l’usage fait (en annexe)</w:t>
            </w:r>
            <w:bookmarkEnd w:id="395"/>
            <w:bookmarkEnd w:id="396"/>
          </w:p>
        </w:tc>
      </w:tr>
      <w:tr w:rsidR="00B629D8" w:rsidRPr="00B629D8" w:rsidTr="00B629D8">
        <w:trPr>
          <w:trHeight w:val="315"/>
          <w:jc w:val="center"/>
        </w:trPr>
        <w:tc>
          <w:tcPr>
            <w:tcW w:w="2171"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rPr>
                <w:rFonts w:eastAsia="Times New Roman" w:cs="Calibri"/>
                <w:color w:val="000000"/>
                <w:lang w:eastAsia="fr-FR"/>
              </w:rPr>
            </w:pPr>
            <w:r w:rsidRPr="00B629D8">
              <w:rPr>
                <w:rFonts w:eastAsia="Times New Roman" w:cs="Calibri"/>
                <w:color w:val="000000"/>
                <w:lang w:eastAsia="fr-FR"/>
              </w:rPr>
              <w:t> </w:t>
            </w:r>
          </w:p>
        </w:tc>
        <w:tc>
          <w:tcPr>
            <w:tcW w:w="8385" w:type="dxa"/>
            <w:gridSpan w:val="10"/>
            <w:tcBorders>
              <w:top w:val="single" w:sz="8" w:space="0" w:color="auto"/>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jc w:val="center"/>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Etat du bâtiment</w:t>
            </w:r>
          </w:p>
        </w:tc>
      </w:tr>
      <w:tr w:rsidR="00B629D8" w:rsidRPr="00B629D8" w:rsidTr="00B629D8">
        <w:trPr>
          <w:gridBefore w:val="1"/>
          <w:wBefore w:w="2171" w:type="dxa"/>
          <w:trHeight w:val="315"/>
          <w:jc w:val="center"/>
        </w:trPr>
        <w:tc>
          <w:tcPr>
            <w:tcW w:w="724" w:type="dxa"/>
            <w:tcBorders>
              <w:top w:val="nil"/>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Neuf</w:t>
            </w:r>
          </w:p>
        </w:tc>
        <w:tc>
          <w:tcPr>
            <w:tcW w:w="1047" w:type="dxa"/>
            <w:tcBorders>
              <w:top w:val="nil"/>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Nouvellement réfectionné</w:t>
            </w:r>
          </w:p>
        </w:tc>
        <w:tc>
          <w:tcPr>
            <w:tcW w:w="532" w:type="dxa"/>
            <w:tcBorders>
              <w:top w:val="nil"/>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Vieux</w:t>
            </w:r>
          </w:p>
        </w:tc>
        <w:tc>
          <w:tcPr>
            <w:tcW w:w="931" w:type="dxa"/>
            <w:tcBorders>
              <w:top w:val="nil"/>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En construction</w:t>
            </w:r>
          </w:p>
        </w:tc>
        <w:tc>
          <w:tcPr>
            <w:tcW w:w="469" w:type="dxa"/>
            <w:tcBorders>
              <w:top w:val="nil"/>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En ruine</w:t>
            </w:r>
          </w:p>
        </w:tc>
        <w:tc>
          <w:tcPr>
            <w:tcW w:w="754" w:type="dxa"/>
            <w:tcBorders>
              <w:top w:val="nil"/>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En extension</w:t>
            </w:r>
          </w:p>
        </w:tc>
        <w:tc>
          <w:tcPr>
            <w:tcW w:w="1027" w:type="dxa"/>
            <w:tcBorders>
              <w:top w:val="nil"/>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En cours de réfection</w:t>
            </w:r>
          </w:p>
        </w:tc>
        <w:tc>
          <w:tcPr>
            <w:tcW w:w="1323" w:type="dxa"/>
            <w:tcBorders>
              <w:top w:val="nil"/>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Vieux en cours de réfection</w:t>
            </w:r>
          </w:p>
        </w:tc>
        <w:tc>
          <w:tcPr>
            <w:tcW w:w="933" w:type="dxa"/>
            <w:tcBorders>
              <w:top w:val="nil"/>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Vieux en extension</w:t>
            </w:r>
          </w:p>
        </w:tc>
        <w:tc>
          <w:tcPr>
            <w:tcW w:w="645" w:type="dxa"/>
            <w:tcBorders>
              <w:top w:val="nil"/>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Total</w:t>
            </w:r>
          </w:p>
        </w:tc>
      </w:tr>
      <w:tr w:rsidR="00B629D8" w:rsidRPr="00B629D8" w:rsidTr="00B629D8">
        <w:trPr>
          <w:trHeight w:val="300"/>
          <w:jc w:val="center"/>
        </w:trPr>
        <w:tc>
          <w:tcPr>
            <w:tcW w:w="2171" w:type="dxa"/>
            <w:tcBorders>
              <w:top w:val="single" w:sz="8" w:space="0" w:color="000000"/>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Bureaux</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842</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384</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978</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41</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43</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7</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26</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25</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2352</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Logements</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398</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174</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1148</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47</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79</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7</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13</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1869</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Magasins</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290</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60</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551</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13</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22</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942</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Bureaux et Logements</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46</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39</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122</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7</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222</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Bureaux et Magasins</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190</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80</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217</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7</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16</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520</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Magasins et Logements</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19</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24</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Magasins- Logements- Bureaux</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21</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7</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13</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43</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Aucun usage</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100</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15</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473</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67</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505</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1172</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Autre usage</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14</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22</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45</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A but lucratif ou commercial</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312</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16</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160</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39</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532</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Agro alimentaire et activité de transformation</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66</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68</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144</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Artisanal</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14</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21</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41</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Salle à but didactique/ Formation</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39</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28</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79</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Culture</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58</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10</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73</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7</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11</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164</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Infirmerie du personnel</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8</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15</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27</w:t>
            </w:r>
          </w:p>
        </w:tc>
      </w:tr>
      <w:tr w:rsidR="00B629D8" w:rsidRPr="00B629D8" w:rsidTr="00B629D8">
        <w:trPr>
          <w:trHeight w:val="300"/>
          <w:jc w:val="center"/>
        </w:trPr>
        <w:tc>
          <w:tcPr>
            <w:tcW w:w="2171" w:type="dxa"/>
            <w:tcBorders>
              <w:top w:val="nil"/>
              <w:left w:val="nil"/>
              <w:bottom w:val="nil"/>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Garage/ Gare/ Parking/ Hangar-Marché</w:t>
            </w:r>
          </w:p>
        </w:tc>
        <w:tc>
          <w:tcPr>
            <w:tcW w:w="72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64</w:t>
            </w:r>
          </w:p>
        </w:tc>
        <w:tc>
          <w:tcPr>
            <w:tcW w:w="104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53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21</w:t>
            </w:r>
          </w:p>
        </w:tc>
        <w:tc>
          <w:tcPr>
            <w:tcW w:w="93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46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75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32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93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4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89</w:t>
            </w:r>
          </w:p>
        </w:tc>
      </w:tr>
      <w:tr w:rsidR="00B629D8" w:rsidRPr="00B629D8" w:rsidTr="00B629D8">
        <w:trPr>
          <w:trHeight w:val="315"/>
          <w:jc w:val="center"/>
        </w:trPr>
        <w:tc>
          <w:tcPr>
            <w:tcW w:w="2171"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Mesure disciplinaire</w:t>
            </w:r>
          </w:p>
        </w:tc>
        <w:tc>
          <w:tcPr>
            <w:tcW w:w="724"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47"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532"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931"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469"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754"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027"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1323"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933"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45"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r>
      <w:tr w:rsidR="00B629D8" w:rsidRPr="00B629D8" w:rsidTr="00B629D8">
        <w:trPr>
          <w:trHeight w:val="124"/>
          <w:jc w:val="center"/>
        </w:trPr>
        <w:tc>
          <w:tcPr>
            <w:tcW w:w="2171" w:type="dxa"/>
            <w:tcBorders>
              <w:top w:val="nil"/>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Total</w:t>
            </w:r>
          </w:p>
        </w:tc>
        <w:tc>
          <w:tcPr>
            <w:tcW w:w="724"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2 465</w:t>
            </w:r>
          </w:p>
        </w:tc>
        <w:tc>
          <w:tcPr>
            <w:tcW w:w="1047"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804</w:t>
            </w:r>
          </w:p>
        </w:tc>
        <w:tc>
          <w:tcPr>
            <w:tcW w:w="532"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3 931</w:t>
            </w:r>
          </w:p>
        </w:tc>
        <w:tc>
          <w:tcPr>
            <w:tcW w:w="931"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237</w:t>
            </w:r>
          </w:p>
        </w:tc>
        <w:tc>
          <w:tcPr>
            <w:tcW w:w="469"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696</w:t>
            </w:r>
          </w:p>
        </w:tc>
        <w:tc>
          <w:tcPr>
            <w:tcW w:w="754"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14</w:t>
            </w:r>
          </w:p>
        </w:tc>
        <w:tc>
          <w:tcPr>
            <w:tcW w:w="1027"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51</w:t>
            </w:r>
          </w:p>
        </w:tc>
        <w:tc>
          <w:tcPr>
            <w:tcW w:w="1323"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51</w:t>
            </w:r>
          </w:p>
        </w:tc>
        <w:tc>
          <w:tcPr>
            <w:tcW w:w="933"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18</w:t>
            </w:r>
          </w:p>
        </w:tc>
        <w:tc>
          <w:tcPr>
            <w:tcW w:w="645"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8 267</w:t>
            </w:r>
          </w:p>
        </w:tc>
      </w:tr>
      <w:tr w:rsidR="00B629D8" w:rsidRPr="00B629D8" w:rsidTr="00B629D8">
        <w:trPr>
          <w:trHeight w:val="54"/>
          <w:jc w:val="center"/>
        </w:trPr>
        <w:tc>
          <w:tcPr>
            <w:tcW w:w="2171" w:type="dxa"/>
            <w:tcBorders>
              <w:top w:val="nil"/>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Proportion (%)</w:t>
            </w:r>
          </w:p>
        </w:tc>
        <w:tc>
          <w:tcPr>
            <w:tcW w:w="724"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29,8</w:t>
            </w:r>
          </w:p>
        </w:tc>
        <w:tc>
          <w:tcPr>
            <w:tcW w:w="1047"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9,7</w:t>
            </w:r>
          </w:p>
        </w:tc>
        <w:tc>
          <w:tcPr>
            <w:tcW w:w="532"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47,6</w:t>
            </w:r>
          </w:p>
        </w:tc>
        <w:tc>
          <w:tcPr>
            <w:tcW w:w="931"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2,9</w:t>
            </w:r>
          </w:p>
        </w:tc>
        <w:tc>
          <w:tcPr>
            <w:tcW w:w="469"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8,4</w:t>
            </w:r>
          </w:p>
        </w:tc>
        <w:tc>
          <w:tcPr>
            <w:tcW w:w="754"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0,2</w:t>
            </w:r>
          </w:p>
        </w:tc>
        <w:tc>
          <w:tcPr>
            <w:tcW w:w="1027"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0,6</w:t>
            </w:r>
          </w:p>
        </w:tc>
        <w:tc>
          <w:tcPr>
            <w:tcW w:w="1323"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0,6</w:t>
            </w:r>
          </w:p>
        </w:tc>
        <w:tc>
          <w:tcPr>
            <w:tcW w:w="933"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0,2</w:t>
            </w:r>
          </w:p>
        </w:tc>
        <w:tc>
          <w:tcPr>
            <w:tcW w:w="645"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100</w:t>
            </w:r>
          </w:p>
        </w:tc>
      </w:tr>
      <w:tr w:rsidR="00B629D8" w:rsidRPr="00B629D8" w:rsidTr="00B629D8">
        <w:trPr>
          <w:trHeight w:val="300"/>
          <w:jc w:val="center"/>
        </w:trPr>
        <w:tc>
          <w:tcPr>
            <w:tcW w:w="10556" w:type="dxa"/>
            <w:gridSpan w:val="11"/>
            <w:tcBorders>
              <w:top w:val="single" w:sz="8" w:space="0" w:color="auto"/>
              <w:left w:val="nil"/>
              <w:bottom w:val="nil"/>
              <w:right w:val="nil"/>
            </w:tcBorders>
            <w:shd w:val="clear" w:color="auto" w:fill="auto"/>
            <w:noWrap/>
            <w:vAlign w:val="bottom"/>
            <w:hideMark/>
          </w:tcPr>
          <w:p w:rsidR="00B629D8" w:rsidRPr="00B629D8" w:rsidRDefault="00B629D8" w:rsidP="00B629D8">
            <w:pPr>
              <w:spacing w:after="0" w:line="240" w:lineRule="auto"/>
              <w:rPr>
                <w:rFonts w:ascii="Times New Roman" w:eastAsia="Times New Roman" w:hAnsi="Times New Roman"/>
                <w:i/>
                <w:iCs/>
                <w:color w:val="000000"/>
                <w:sz w:val="16"/>
                <w:szCs w:val="16"/>
                <w:lang w:eastAsia="fr-FR"/>
              </w:rPr>
            </w:pPr>
            <w:r w:rsidRPr="00B629D8">
              <w:rPr>
                <w:rFonts w:ascii="Times New Roman" w:eastAsia="Times New Roman" w:hAnsi="Times New Roman"/>
                <w:i/>
                <w:iCs/>
                <w:color w:val="000000"/>
                <w:sz w:val="16"/>
                <w:szCs w:val="16"/>
                <w:lang w:eastAsia="fr-FR"/>
              </w:rPr>
              <w:t>Source : MEF : RIBA-Juillet 2013</w:t>
            </w:r>
          </w:p>
        </w:tc>
      </w:tr>
    </w:tbl>
    <w:p w:rsidR="00AF7AD2" w:rsidRDefault="00AF7AD2" w:rsidP="00347A93">
      <w:pPr>
        <w:spacing w:after="0" w:line="240" w:lineRule="auto"/>
        <w:rPr>
          <w:rFonts w:ascii="Times New Roman" w:hAnsi="Times New Roman"/>
        </w:rPr>
      </w:pPr>
    </w:p>
    <w:p w:rsidR="00AF7AD2" w:rsidRDefault="00AF7AD2" w:rsidP="008B178B">
      <w:pPr>
        <w:spacing w:after="0" w:line="240" w:lineRule="auto"/>
        <w:rPr>
          <w:rFonts w:ascii="Times New Roman" w:hAnsi="Times New Roman"/>
        </w:rPr>
      </w:pPr>
    </w:p>
    <w:tbl>
      <w:tblPr>
        <w:tblW w:w="9434" w:type="dxa"/>
        <w:jc w:val="center"/>
        <w:tblInd w:w="56" w:type="dxa"/>
        <w:tblCellMar>
          <w:left w:w="70" w:type="dxa"/>
          <w:right w:w="70" w:type="dxa"/>
        </w:tblCellMar>
        <w:tblLook w:val="04A0"/>
      </w:tblPr>
      <w:tblGrid>
        <w:gridCol w:w="1047"/>
        <w:gridCol w:w="789"/>
        <w:gridCol w:w="914"/>
        <w:gridCol w:w="1162"/>
        <w:gridCol w:w="816"/>
        <w:gridCol w:w="914"/>
        <w:gridCol w:w="772"/>
        <w:gridCol w:w="718"/>
        <w:gridCol w:w="923"/>
        <w:gridCol w:w="629"/>
        <w:gridCol w:w="709"/>
        <w:gridCol w:w="869"/>
        <w:gridCol w:w="469"/>
        <w:gridCol w:w="478"/>
      </w:tblGrid>
      <w:tr w:rsidR="00B629D8" w:rsidRPr="00E125EA" w:rsidTr="00B629D8">
        <w:trPr>
          <w:trHeight w:val="240"/>
          <w:jc w:val="center"/>
        </w:trPr>
        <w:tc>
          <w:tcPr>
            <w:tcW w:w="9434" w:type="dxa"/>
            <w:gridSpan w:val="14"/>
            <w:tcBorders>
              <w:top w:val="nil"/>
              <w:left w:val="nil"/>
              <w:bottom w:val="single" w:sz="8" w:space="0" w:color="auto"/>
              <w:right w:val="nil"/>
            </w:tcBorders>
            <w:shd w:val="clear" w:color="auto" w:fill="auto"/>
            <w:noWrap/>
            <w:vAlign w:val="center"/>
            <w:hideMark/>
          </w:tcPr>
          <w:p w:rsidR="00B629D8" w:rsidRPr="00E125EA" w:rsidRDefault="00B629D8" w:rsidP="00B629D8">
            <w:pPr>
              <w:spacing w:line="240" w:lineRule="auto"/>
              <w:rPr>
                <w:rFonts w:ascii="Times New Roman" w:eastAsia="Times New Roman" w:hAnsi="Times New Roman"/>
                <w:szCs w:val="16"/>
                <w:lang w:eastAsia="fr-FR"/>
              </w:rPr>
            </w:pPr>
            <w:r w:rsidRPr="00E125EA">
              <w:rPr>
                <w:rFonts w:ascii="Times New Roman" w:eastAsia="Times New Roman" w:hAnsi="Times New Roman"/>
                <w:szCs w:val="16"/>
                <w:lang w:eastAsia="fr-FR"/>
              </w:rPr>
              <w:t xml:space="preserve">Tableau </w:t>
            </w:r>
            <w:r w:rsidR="00E125EA">
              <w:rPr>
                <w:rFonts w:ascii="Times New Roman" w:eastAsia="Times New Roman" w:hAnsi="Times New Roman"/>
                <w:szCs w:val="16"/>
                <w:lang w:eastAsia="fr-FR"/>
              </w:rPr>
              <w:t>A1.7</w:t>
            </w:r>
            <w:r w:rsidRPr="00E125EA">
              <w:rPr>
                <w:rFonts w:ascii="Times New Roman" w:eastAsia="Times New Roman" w:hAnsi="Times New Roman"/>
                <w:szCs w:val="16"/>
                <w:lang w:eastAsia="fr-FR"/>
              </w:rPr>
              <w:t>: Répartition des bâtiments administratifs selon l'état et le département</w:t>
            </w:r>
          </w:p>
        </w:tc>
      </w:tr>
      <w:tr w:rsidR="00B629D8" w:rsidRPr="00B629D8" w:rsidTr="00B629D8">
        <w:trPr>
          <w:trHeight w:val="240"/>
          <w:jc w:val="center"/>
        </w:trPr>
        <w:tc>
          <w:tcPr>
            <w:tcW w:w="915" w:type="dxa"/>
            <w:tcBorders>
              <w:top w:val="nil"/>
              <w:left w:val="nil"/>
              <w:bottom w:val="single" w:sz="8" w:space="0" w:color="auto"/>
              <w:right w:val="nil"/>
            </w:tcBorders>
            <w:shd w:val="clear" w:color="auto" w:fill="auto"/>
            <w:noWrap/>
            <w:vAlign w:val="center"/>
            <w:hideMark/>
          </w:tcPr>
          <w:p w:rsidR="00B629D8" w:rsidRPr="00B629D8" w:rsidRDefault="00B629D8" w:rsidP="00B629D8">
            <w:pPr>
              <w:spacing w:after="0" w:line="240" w:lineRule="auto"/>
              <w:rPr>
                <w:rFonts w:ascii="Times New Roman" w:eastAsia="Times New Roman" w:hAnsi="Times New Roman"/>
                <w:sz w:val="16"/>
                <w:szCs w:val="16"/>
                <w:lang w:eastAsia="fr-FR"/>
              </w:rPr>
            </w:pPr>
            <w:r w:rsidRPr="00B629D8">
              <w:rPr>
                <w:rFonts w:ascii="Times New Roman" w:eastAsia="Times New Roman" w:hAnsi="Times New Roman"/>
                <w:sz w:val="16"/>
                <w:szCs w:val="16"/>
                <w:lang w:eastAsia="fr-FR"/>
              </w:rPr>
              <w:t> </w:t>
            </w:r>
          </w:p>
        </w:tc>
        <w:tc>
          <w:tcPr>
            <w:tcW w:w="8519" w:type="dxa"/>
            <w:gridSpan w:val="13"/>
            <w:tcBorders>
              <w:top w:val="single" w:sz="8" w:space="0" w:color="auto"/>
              <w:left w:val="nil"/>
              <w:bottom w:val="single" w:sz="8" w:space="0" w:color="auto"/>
              <w:right w:val="nil"/>
            </w:tcBorders>
            <w:shd w:val="clear" w:color="auto" w:fill="auto"/>
            <w:noWrap/>
            <w:vAlign w:val="bottom"/>
            <w:hideMark/>
          </w:tcPr>
          <w:p w:rsidR="00B629D8" w:rsidRPr="00B629D8" w:rsidRDefault="00B629D8" w:rsidP="00B629D8">
            <w:pPr>
              <w:spacing w:after="0" w:line="240" w:lineRule="auto"/>
              <w:jc w:val="center"/>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Département</w:t>
            </w:r>
          </w:p>
        </w:tc>
      </w:tr>
      <w:tr w:rsidR="00B629D8" w:rsidRPr="00B629D8" w:rsidTr="00B629D8">
        <w:trPr>
          <w:trHeight w:val="450"/>
          <w:jc w:val="center"/>
        </w:trPr>
        <w:tc>
          <w:tcPr>
            <w:tcW w:w="915" w:type="dxa"/>
            <w:tcBorders>
              <w:top w:val="nil"/>
              <w:left w:val="nil"/>
              <w:bottom w:val="nil"/>
              <w:right w:val="nil"/>
            </w:tcBorders>
            <w:shd w:val="clear" w:color="auto" w:fill="auto"/>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 xml:space="preserve">Etat du bâtiment </w:t>
            </w:r>
          </w:p>
        </w:tc>
        <w:tc>
          <w:tcPr>
            <w:tcW w:w="662"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ALIBORI</w:t>
            </w:r>
          </w:p>
        </w:tc>
        <w:tc>
          <w:tcPr>
            <w:tcW w:w="785"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ATACORA</w:t>
            </w:r>
          </w:p>
        </w:tc>
        <w:tc>
          <w:tcPr>
            <w:tcW w:w="1027"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ATLANTIQUE</w:t>
            </w:r>
          </w:p>
        </w:tc>
        <w:tc>
          <w:tcPr>
            <w:tcW w:w="689"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BORGOU</w:t>
            </w:r>
          </w:p>
        </w:tc>
        <w:tc>
          <w:tcPr>
            <w:tcW w:w="785"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COLLINES</w:t>
            </w:r>
          </w:p>
        </w:tc>
        <w:tc>
          <w:tcPr>
            <w:tcW w:w="646"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COUFFO</w:t>
            </w:r>
          </w:p>
        </w:tc>
        <w:tc>
          <w:tcPr>
            <w:tcW w:w="593"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DONGA</w:t>
            </w:r>
          </w:p>
        </w:tc>
        <w:tc>
          <w:tcPr>
            <w:tcW w:w="793"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LITTORAL</w:t>
            </w:r>
          </w:p>
        </w:tc>
        <w:tc>
          <w:tcPr>
            <w:tcW w:w="506"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MONO</w:t>
            </w:r>
          </w:p>
        </w:tc>
        <w:tc>
          <w:tcPr>
            <w:tcW w:w="584"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OUEME</w:t>
            </w:r>
          </w:p>
        </w:tc>
        <w:tc>
          <w:tcPr>
            <w:tcW w:w="741"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PLATEAU</w:t>
            </w:r>
          </w:p>
        </w:tc>
        <w:tc>
          <w:tcPr>
            <w:tcW w:w="350"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ZOU</w:t>
            </w:r>
          </w:p>
        </w:tc>
        <w:tc>
          <w:tcPr>
            <w:tcW w:w="358" w:type="dxa"/>
            <w:tcBorders>
              <w:top w:val="nil"/>
              <w:left w:val="nil"/>
              <w:bottom w:val="nil"/>
              <w:right w:val="nil"/>
            </w:tcBorders>
            <w:shd w:val="clear" w:color="auto" w:fill="auto"/>
            <w:noWrap/>
            <w:vAlign w:val="bottom"/>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Total</w:t>
            </w:r>
          </w:p>
        </w:tc>
      </w:tr>
      <w:tr w:rsidR="00B629D8" w:rsidRPr="00B629D8" w:rsidTr="00B629D8">
        <w:trPr>
          <w:trHeight w:val="240"/>
          <w:jc w:val="center"/>
        </w:trPr>
        <w:tc>
          <w:tcPr>
            <w:tcW w:w="915" w:type="dxa"/>
            <w:tcBorders>
              <w:top w:val="nil"/>
              <w:left w:val="nil"/>
              <w:bottom w:val="nil"/>
              <w:right w:val="nil"/>
            </w:tcBorders>
            <w:shd w:val="clear" w:color="auto" w:fill="auto"/>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Neuf</w:t>
            </w:r>
          </w:p>
        </w:tc>
        <w:tc>
          <w:tcPr>
            <w:tcW w:w="66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137</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276</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150</w:t>
            </w:r>
          </w:p>
        </w:tc>
        <w:tc>
          <w:tcPr>
            <w:tcW w:w="68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245</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185</w:t>
            </w:r>
          </w:p>
        </w:tc>
        <w:tc>
          <w:tcPr>
            <w:tcW w:w="64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137</w:t>
            </w:r>
          </w:p>
        </w:tc>
        <w:tc>
          <w:tcPr>
            <w:tcW w:w="5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177</w:t>
            </w:r>
          </w:p>
        </w:tc>
        <w:tc>
          <w:tcPr>
            <w:tcW w:w="7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322</w:t>
            </w:r>
          </w:p>
        </w:tc>
        <w:tc>
          <w:tcPr>
            <w:tcW w:w="50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142</w:t>
            </w:r>
          </w:p>
        </w:tc>
        <w:tc>
          <w:tcPr>
            <w:tcW w:w="58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330</w:t>
            </w:r>
          </w:p>
        </w:tc>
        <w:tc>
          <w:tcPr>
            <w:tcW w:w="74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196</w:t>
            </w:r>
          </w:p>
        </w:tc>
        <w:tc>
          <w:tcPr>
            <w:tcW w:w="350"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168</w:t>
            </w:r>
          </w:p>
        </w:tc>
        <w:tc>
          <w:tcPr>
            <w:tcW w:w="358"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2465</w:t>
            </w:r>
          </w:p>
        </w:tc>
      </w:tr>
      <w:tr w:rsidR="00B629D8" w:rsidRPr="00B629D8" w:rsidTr="00B629D8">
        <w:trPr>
          <w:trHeight w:val="450"/>
          <w:jc w:val="center"/>
        </w:trPr>
        <w:tc>
          <w:tcPr>
            <w:tcW w:w="915" w:type="dxa"/>
            <w:tcBorders>
              <w:top w:val="nil"/>
              <w:left w:val="nil"/>
              <w:bottom w:val="nil"/>
              <w:right w:val="nil"/>
            </w:tcBorders>
            <w:shd w:val="clear" w:color="auto" w:fill="auto"/>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Nouvellement réfectionné</w:t>
            </w:r>
          </w:p>
        </w:tc>
        <w:tc>
          <w:tcPr>
            <w:tcW w:w="66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62</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117</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42</w:t>
            </w:r>
          </w:p>
        </w:tc>
        <w:tc>
          <w:tcPr>
            <w:tcW w:w="68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102</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84</w:t>
            </w:r>
          </w:p>
        </w:tc>
        <w:tc>
          <w:tcPr>
            <w:tcW w:w="64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26</w:t>
            </w:r>
          </w:p>
        </w:tc>
        <w:tc>
          <w:tcPr>
            <w:tcW w:w="5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19</w:t>
            </w:r>
          </w:p>
        </w:tc>
        <w:tc>
          <w:tcPr>
            <w:tcW w:w="7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106</w:t>
            </w:r>
          </w:p>
        </w:tc>
        <w:tc>
          <w:tcPr>
            <w:tcW w:w="50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58</w:t>
            </w:r>
          </w:p>
        </w:tc>
        <w:tc>
          <w:tcPr>
            <w:tcW w:w="58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91</w:t>
            </w:r>
          </w:p>
        </w:tc>
        <w:tc>
          <w:tcPr>
            <w:tcW w:w="74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58</w:t>
            </w:r>
          </w:p>
        </w:tc>
        <w:tc>
          <w:tcPr>
            <w:tcW w:w="350"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39</w:t>
            </w:r>
          </w:p>
        </w:tc>
        <w:tc>
          <w:tcPr>
            <w:tcW w:w="358"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804</w:t>
            </w:r>
          </w:p>
        </w:tc>
      </w:tr>
      <w:tr w:rsidR="00B629D8" w:rsidRPr="00B629D8" w:rsidTr="00B629D8">
        <w:trPr>
          <w:trHeight w:val="225"/>
          <w:jc w:val="center"/>
        </w:trPr>
        <w:tc>
          <w:tcPr>
            <w:tcW w:w="915" w:type="dxa"/>
            <w:tcBorders>
              <w:top w:val="nil"/>
              <w:left w:val="nil"/>
              <w:bottom w:val="nil"/>
              <w:right w:val="nil"/>
            </w:tcBorders>
            <w:shd w:val="clear" w:color="auto" w:fill="auto"/>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Vieux</w:t>
            </w:r>
          </w:p>
        </w:tc>
        <w:tc>
          <w:tcPr>
            <w:tcW w:w="66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502</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469</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278</w:t>
            </w:r>
          </w:p>
        </w:tc>
        <w:tc>
          <w:tcPr>
            <w:tcW w:w="68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604</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249</w:t>
            </w:r>
          </w:p>
        </w:tc>
        <w:tc>
          <w:tcPr>
            <w:tcW w:w="64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172</w:t>
            </w:r>
          </w:p>
        </w:tc>
        <w:tc>
          <w:tcPr>
            <w:tcW w:w="5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117</w:t>
            </w:r>
          </w:p>
        </w:tc>
        <w:tc>
          <w:tcPr>
            <w:tcW w:w="7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393</w:t>
            </w:r>
          </w:p>
        </w:tc>
        <w:tc>
          <w:tcPr>
            <w:tcW w:w="50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219</w:t>
            </w:r>
          </w:p>
        </w:tc>
        <w:tc>
          <w:tcPr>
            <w:tcW w:w="58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241</w:t>
            </w:r>
          </w:p>
        </w:tc>
        <w:tc>
          <w:tcPr>
            <w:tcW w:w="74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248</w:t>
            </w:r>
          </w:p>
        </w:tc>
        <w:tc>
          <w:tcPr>
            <w:tcW w:w="350"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439</w:t>
            </w:r>
          </w:p>
        </w:tc>
        <w:tc>
          <w:tcPr>
            <w:tcW w:w="358"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3931</w:t>
            </w:r>
          </w:p>
        </w:tc>
      </w:tr>
      <w:tr w:rsidR="00B629D8" w:rsidRPr="00B629D8" w:rsidTr="00B629D8">
        <w:trPr>
          <w:trHeight w:val="450"/>
          <w:jc w:val="center"/>
        </w:trPr>
        <w:tc>
          <w:tcPr>
            <w:tcW w:w="915" w:type="dxa"/>
            <w:tcBorders>
              <w:top w:val="nil"/>
              <w:left w:val="nil"/>
              <w:bottom w:val="nil"/>
              <w:right w:val="nil"/>
            </w:tcBorders>
            <w:shd w:val="clear" w:color="auto" w:fill="auto"/>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En construction</w:t>
            </w:r>
          </w:p>
        </w:tc>
        <w:tc>
          <w:tcPr>
            <w:tcW w:w="66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7</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36</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10</w:t>
            </w:r>
          </w:p>
        </w:tc>
        <w:tc>
          <w:tcPr>
            <w:tcW w:w="68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45</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17</w:t>
            </w:r>
          </w:p>
        </w:tc>
        <w:tc>
          <w:tcPr>
            <w:tcW w:w="64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16</w:t>
            </w:r>
          </w:p>
        </w:tc>
        <w:tc>
          <w:tcPr>
            <w:tcW w:w="5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17</w:t>
            </w:r>
          </w:p>
        </w:tc>
        <w:tc>
          <w:tcPr>
            <w:tcW w:w="7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27</w:t>
            </w:r>
          </w:p>
        </w:tc>
        <w:tc>
          <w:tcPr>
            <w:tcW w:w="50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9</w:t>
            </w:r>
          </w:p>
        </w:tc>
        <w:tc>
          <w:tcPr>
            <w:tcW w:w="58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10</w:t>
            </w:r>
          </w:p>
        </w:tc>
        <w:tc>
          <w:tcPr>
            <w:tcW w:w="74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8</w:t>
            </w:r>
          </w:p>
        </w:tc>
        <w:tc>
          <w:tcPr>
            <w:tcW w:w="350"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35</w:t>
            </w:r>
          </w:p>
        </w:tc>
        <w:tc>
          <w:tcPr>
            <w:tcW w:w="358"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237</w:t>
            </w:r>
          </w:p>
        </w:tc>
      </w:tr>
      <w:tr w:rsidR="00B629D8" w:rsidRPr="00B629D8" w:rsidTr="00B629D8">
        <w:trPr>
          <w:trHeight w:val="225"/>
          <w:jc w:val="center"/>
        </w:trPr>
        <w:tc>
          <w:tcPr>
            <w:tcW w:w="915" w:type="dxa"/>
            <w:tcBorders>
              <w:top w:val="nil"/>
              <w:left w:val="nil"/>
              <w:bottom w:val="nil"/>
              <w:right w:val="nil"/>
            </w:tcBorders>
            <w:shd w:val="clear" w:color="auto" w:fill="auto"/>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En ruine</w:t>
            </w:r>
          </w:p>
        </w:tc>
        <w:tc>
          <w:tcPr>
            <w:tcW w:w="66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48</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40</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69</w:t>
            </w:r>
          </w:p>
        </w:tc>
        <w:tc>
          <w:tcPr>
            <w:tcW w:w="68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109</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78</w:t>
            </w:r>
          </w:p>
        </w:tc>
        <w:tc>
          <w:tcPr>
            <w:tcW w:w="64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43</w:t>
            </w:r>
          </w:p>
        </w:tc>
        <w:tc>
          <w:tcPr>
            <w:tcW w:w="5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15</w:t>
            </w:r>
          </w:p>
        </w:tc>
        <w:tc>
          <w:tcPr>
            <w:tcW w:w="7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30</w:t>
            </w:r>
          </w:p>
        </w:tc>
        <w:tc>
          <w:tcPr>
            <w:tcW w:w="50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116</w:t>
            </w:r>
          </w:p>
        </w:tc>
        <w:tc>
          <w:tcPr>
            <w:tcW w:w="58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20</w:t>
            </w:r>
          </w:p>
        </w:tc>
        <w:tc>
          <w:tcPr>
            <w:tcW w:w="74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96</w:t>
            </w:r>
          </w:p>
        </w:tc>
        <w:tc>
          <w:tcPr>
            <w:tcW w:w="350"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32</w:t>
            </w:r>
          </w:p>
        </w:tc>
        <w:tc>
          <w:tcPr>
            <w:tcW w:w="358"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696</w:t>
            </w:r>
          </w:p>
        </w:tc>
      </w:tr>
      <w:tr w:rsidR="00B629D8" w:rsidRPr="00B629D8" w:rsidTr="00B629D8">
        <w:trPr>
          <w:trHeight w:val="225"/>
          <w:jc w:val="center"/>
        </w:trPr>
        <w:tc>
          <w:tcPr>
            <w:tcW w:w="915" w:type="dxa"/>
            <w:tcBorders>
              <w:top w:val="nil"/>
              <w:left w:val="nil"/>
              <w:bottom w:val="nil"/>
              <w:right w:val="nil"/>
            </w:tcBorders>
            <w:shd w:val="clear" w:color="auto" w:fill="auto"/>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En extension</w:t>
            </w:r>
          </w:p>
        </w:tc>
        <w:tc>
          <w:tcPr>
            <w:tcW w:w="66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8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4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5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7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w:t>
            </w:r>
          </w:p>
        </w:tc>
        <w:tc>
          <w:tcPr>
            <w:tcW w:w="50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58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w:t>
            </w:r>
          </w:p>
        </w:tc>
        <w:tc>
          <w:tcPr>
            <w:tcW w:w="74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350"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358"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14</w:t>
            </w:r>
          </w:p>
        </w:tc>
      </w:tr>
      <w:tr w:rsidR="00B629D8" w:rsidRPr="00B629D8" w:rsidTr="00B629D8">
        <w:trPr>
          <w:trHeight w:val="450"/>
          <w:jc w:val="center"/>
        </w:trPr>
        <w:tc>
          <w:tcPr>
            <w:tcW w:w="915" w:type="dxa"/>
            <w:tcBorders>
              <w:top w:val="nil"/>
              <w:left w:val="nil"/>
              <w:bottom w:val="nil"/>
              <w:right w:val="nil"/>
            </w:tcBorders>
            <w:shd w:val="clear" w:color="auto" w:fill="auto"/>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En cours de réfection</w:t>
            </w:r>
          </w:p>
        </w:tc>
        <w:tc>
          <w:tcPr>
            <w:tcW w:w="66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w:t>
            </w:r>
          </w:p>
        </w:tc>
        <w:tc>
          <w:tcPr>
            <w:tcW w:w="68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6</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64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w:t>
            </w:r>
          </w:p>
        </w:tc>
        <w:tc>
          <w:tcPr>
            <w:tcW w:w="5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7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11</w:t>
            </w:r>
          </w:p>
        </w:tc>
        <w:tc>
          <w:tcPr>
            <w:tcW w:w="50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58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10</w:t>
            </w:r>
          </w:p>
        </w:tc>
        <w:tc>
          <w:tcPr>
            <w:tcW w:w="74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350"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w:t>
            </w:r>
          </w:p>
        </w:tc>
        <w:tc>
          <w:tcPr>
            <w:tcW w:w="358"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51</w:t>
            </w:r>
          </w:p>
        </w:tc>
      </w:tr>
      <w:tr w:rsidR="00B629D8" w:rsidRPr="00B629D8" w:rsidTr="00B629D8">
        <w:trPr>
          <w:trHeight w:val="675"/>
          <w:jc w:val="center"/>
        </w:trPr>
        <w:tc>
          <w:tcPr>
            <w:tcW w:w="915" w:type="dxa"/>
            <w:tcBorders>
              <w:top w:val="nil"/>
              <w:left w:val="nil"/>
              <w:bottom w:val="nil"/>
              <w:right w:val="nil"/>
            </w:tcBorders>
            <w:shd w:val="clear" w:color="auto" w:fill="auto"/>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Vieux en cours de réfection</w:t>
            </w:r>
          </w:p>
        </w:tc>
        <w:tc>
          <w:tcPr>
            <w:tcW w:w="662"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1027"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16</w:t>
            </w:r>
          </w:p>
        </w:tc>
        <w:tc>
          <w:tcPr>
            <w:tcW w:w="689"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785"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15</w:t>
            </w:r>
          </w:p>
        </w:tc>
        <w:tc>
          <w:tcPr>
            <w:tcW w:w="64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w:t>
            </w:r>
          </w:p>
        </w:tc>
        <w:tc>
          <w:tcPr>
            <w:tcW w:w="5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793"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w:t>
            </w:r>
          </w:p>
        </w:tc>
        <w:tc>
          <w:tcPr>
            <w:tcW w:w="506"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w:t>
            </w:r>
          </w:p>
        </w:tc>
        <w:tc>
          <w:tcPr>
            <w:tcW w:w="584"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w:t>
            </w:r>
          </w:p>
        </w:tc>
        <w:tc>
          <w:tcPr>
            <w:tcW w:w="741"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4</w:t>
            </w:r>
          </w:p>
        </w:tc>
        <w:tc>
          <w:tcPr>
            <w:tcW w:w="350"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358" w:type="dxa"/>
            <w:tcBorders>
              <w:top w:val="nil"/>
              <w:left w:val="nil"/>
              <w:bottom w:val="nil"/>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51</w:t>
            </w:r>
          </w:p>
        </w:tc>
      </w:tr>
      <w:tr w:rsidR="00B629D8" w:rsidRPr="00B629D8" w:rsidTr="00B629D8">
        <w:trPr>
          <w:trHeight w:val="465"/>
          <w:jc w:val="center"/>
        </w:trPr>
        <w:tc>
          <w:tcPr>
            <w:tcW w:w="915" w:type="dxa"/>
            <w:tcBorders>
              <w:top w:val="nil"/>
              <w:left w:val="nil"/>
              <w:bottom w:val="single" w:sz="8" w:space="0" w:color="auto"/>
              <w:right w:val="nil"/>
            </w:tcBorders>
            <w:shd w:val="clear" w:color="auto" w:fill="auto"/>
            <w:hideMark/>
          </w:tcPr>
          <w:p w:rsidR="00B629D8" w:rsidRPr="00B629D8" w:rsidRDefault="00B629D8" w:rsidP="00B629D8">
            <w:pPr>
              <w:spacing w:after="0" w:line="240" w:lineRule="auto"/>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Vieux en extension</w:t>
            </w:r>
          </w:p>
        </w:tc>
        <w:tc>
          <w:tcPr>
            <w:tcW w:w="662"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785"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1027"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689"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785"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w:t>
            </w:r>
          </w:p>
        </w:tc>
        <w:tc>
          <w:tcPr>
            <w:tcW w:w="646"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593"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793"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7</w:t>
            </w:r>
          </w:p>
        </w:tc>
        <w:tc>
          <w:tcPr>
            <w:tcW w:w="506"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584"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0</w:t>
            </w:r>
          </w:p>
        </w:tc>
        <w:tc>
          <w:tcPr>
            <w:tcW w:w="741"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3</w:t>
            </w:r>
          </w:p>
        </w:tc>
        <w:tc>
          <w:tcPr>
            <w:tcW w:w="350"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2</w:t>
            </w:r>
          </w:p>
        </w:tc>
        <w:tc>
          <w:tcPr>
            <w:tcW w:w="358"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color w:val="000000"/>
                <w:sz w:val="16"/>
                <w:szCs w:val="16"/>
                <w:lang w:eastAsia="fr-FR"/>
              </w:rPr>
            </w:pPr>
            <w:r w:rsidRPr="00B629D8">
              <w:rPr>
                <w:rFonts w:ascii="Times New Roman" w:eastAsia="Times New Roman" w:hAnsi="Times New Roman"/>
                <w:color w:val="000000"/>
                <w:sz w:val="16"/>
                <w:szCs w:val="16"/>
                <w:lang w:eastAsia="fr-FR"/>
              </w:rPr>
              <w:t>18</w:t>
            </w:r>
          </w:p>
        </w:tc>
      </w:tr>
      <w:tr w:rsidR="00B629D8" w:rsidRPr="00B629D8" w:rsidTr="00B629D8">
        <w:trPr>
          <w:trHeight w:val="54"/>
          <w:jc w:val="center"/>
        </w:trPr>
        <w:tc>
          <w:tcPr>
            <w:tcW w:w="915"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Total</w:t>
            </w:r>
          </w:p>
        </w:tc>
        <w:tc>
          <w:tcPr>
            <w:tcW w:w="662"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758</w:t>
            </w:r>
          </w:p>
        </w:tc>
        <w:tc>
          <w:tcPr>
            <w:tcW w:w="785"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949</w:t>
            </w:r>
          </w:p>
        </w:tc>
        <w:tc>
          <w:tcPr>
            <w:tcW w:w="1027"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569</w:t>
            </w:r>
          </w:p>
        </w:tc>
        <w:tc>
          <w:tcPr>
            <w:tcW w:w="689"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1114</w:t>
            </w:r>
          </w:p>
        </w:tc>
        <w:tc>
          <w:tcPr>
            <w:tcW w:w="785"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631</w:t>
            </w:r>
          </w:p>
        </w:tc>
        <w:tc>
          <w:tcPr>
            <w:tcW w:w="646"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401</w:t>
            </w:r>
          </w:p>
        </w:tc>
        <w:tc>
          <w:tcPr>
            <w:tcW w:w="593"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346</w:t>
            </w:r>
          </w:p>
        </w:tc>
        <w:tc>
          <w:tcPr>
            <w:tcW w:w="793"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904</w:t>
            </w:r>
          </w:p>
        </w:tc>
        <w:tc>
          <w:tcPr>
            <w:tcW w:w="506"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551</w:t>
            </w:r>
          </w:p>
        </w:tc>
        <w:tc>
          <w:tcPr>
            <w:tcW w:w="584"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710</w:t>
            </w:r>
          </w:p>
        </w:tc>
        <w:tc>
          <w:tcPr>
            <w:tcW w:w="741"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614</w:t>
            </w:r>
          </w:p>
        </w:tc>
        <w:tc>
          <w:tcPr>
            <w:tcW w:w="350"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720</w:t>
            </w:r>
          </w:p>
        </w:tc>
        <w:tc>
          <w:tcPr>
            <w:tcW w:w="358" w:type="dxa"/>
            <w:tcBorders>
              <w:top w:val="nil"/>
              <w:left w:val="nil"/>
              <w:bottom w:val="single" w:sz="8" w:space="0" w:color="auto"/>
              <w:right w:val="nil"/>
            </w:tcBorders>
            <w:shd w:val="clear" w:color="auto" w:fill="auto"/>
            <w:noWrap/>
            <w:hideMark/>
          </w:tcPr>
          <w:p w:rsidR="00B629D8" w:rsidRPr="00B629D8" w:rsidRDefault="00B629D8" w:rsidP="00B629D8">
            <w:pPr>
              <w:spacing w:after="0" w:line="240" w:lineRule="auto"/>
              <w:jc w:val="right"/>
              <w:rPr>
                <w:rFonts w:ascii="Times New Roman" w:eastAsia="Times New Roman" w:hAnsi="Times New Roman"/>
                <w:b/>
                <w:bCs/>
                <w:color w:val="000000"/>
                <w:sz w:val="16"/>
                <w:szCs w:val="16"/>
                <w:lang w:eastAsia="fr-FR"/>
              </w:rPr>
            </w:pPr>
            <w:r w:rsidRPr="00B629D8">
              <w:rPr>
                <w:rFonts w:ascii="Times New Roman" w:eastAsia="Times New Roman" w:hAnsi="Times New Roman"/>
                <w:b/>
                <w:bCs/>
                <w:color w:val="000000"/>
                <w:sz w:val="16"/>
                <w:szCs w:val="16"/>
                <w:lang w:eastAsia="fr-FR"/>
              </w:rPr>
              <w:t>8267</w:t>
            </w:r>
          </w:p>
        </w:tc>
      </w:tr>
      <w:tr w:rsidR="00B629D8" w:rsidRPr="00B629D8" w:rsidTr="00B629D8">
        <w:trPr>
          <w:trHeight w:val="180"/>
          <w:jc w:val="center"/>
        </w:trPr>
        <w:tc>
          <w:tcPr>
            <w:tcW w:w="9434" w:type="dxa"/>
            <w:gridSpan w:val="14"/>
            <w:tcBorders>
              <w:top w:val="single" w:sz="8" w:space="0" w:color="auto"/>
              <w:left w:val="nil"/>
              <w:bottom w:val="nil"/>
              <w:right w:val="nil"/>
            </w:tcBorders>
            <w:shd w:val="clear" w:color="auto" w:fill="auto"/>
            <w:noWrap/>
            <w:vAlign w:val="bottom"/>
            <w:hideMark/>
          </w:tcPr>
          <w:p w:rsidR="00B629D8" w:rsidRPr="00B629D8" w:rsidRDefault="00B629D8" w:rsidP="00B629D8">
            <w:pPr>
              <w:spacing w:after="0" w:line="240" w:lineRule="auto"/>
              <w:rPr>
                <w:rFonts w:ascii="Times New Roman" w:eastAsia="Times New Roman" w:hAnsi="Times New Roman"/>
                <w:i/>
                <w:iCs/>
                <w:color w:val="000000"/>
                <w:sz w:val="16"/>
                <w:szCs w:val="16"/>
                <w:lang w:eastAsia="fr-FR"/>
              </w:rPr>
            </w:pPr>
            <w:r w:rsidRPr="00B629D8">
              <w:rPr>
                <w:rFonts w:ascii="Times New Roman" w:eastAsia="Times New Roman" w:hAnsi="Times New Roman"/>
                <w:i/>
                <w:iCs/>
                <w:color w:val="000000"/>
                <w:sz w:val="16"/>
                <w:szCs w:val="16"/>
                <w:lang w:eastAsia="fr-FR"/>
              </w:rPr>
              <w:t>Source : MEF : RIBA-Juillet 2013</w:t>
            </w:r>
          </w:p>
        </w:tc>
      </w:tr>
    </w:tbl>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E125EA" w:rsidRPr="0086318A" w:rsidRDefault="00E125EA" w:rsidP="00E125EA">
      <w:pPr>
        <w:spacing w:after="0" w:line="240" w:lineRule="auto"/>
        <w:jc w:val="both"/>
        <w:rPr>
          <w:rFonts w:ascii="Times New Roman" w:hAnsi="Times New Roman"/>
          <w:i/>
        </w:rPr>
      </w:pPr>
      <w:r w:rsidRPr="0086318A">
        <w:rPr>
          <w:rFonts w:ascii="Times New Roman" w:hAnsi="Times New Roman"/>
          <w:i/>
        </w:rPr>
        <w:lastRenderedPageBreak/>
        <w:t xml:space="preserve">Graphique : Evolution  de la construction  des bâtiments administratifs selon les grandes  périodes et les départements </w:t>
      </w:r>
    </w:p>
    <w:p w:rsidR="00E125EA" w:rsidRPr="0086318A" w:rsidRDefault="00E125EA" w:rsidP="00E125EA">
      <w:pPr>
        <w:pStyle w:val="Paragraphedeliste"/>
        <w:spacing w:after="0" w:line="240" w:lineRule="auto"/>
        <w:jc w:val="both"/>
        <w:rPr>
          <w:rFonts w:ascii="Times New Roman" w:hAnsi="Times New Roman"/>
        </w:rPr>
      </w:pPr>
    </w:p>
    <w:p w:rsidR="00E125EA" w:rsidRPr="0086318A" w:rsidRDefault="00E125EA" w:rsidP="00E125EA">
      <w:pPr>
        <w:spacing w:after="0"/>
        <w:rPr>
          <w:rFonts w:ascii="Times New Roman" w:hAnsi="Times New Roman"/>
          <w:b/>
          <w:sz w:val="24"/>
          <w:szCs w:val="24"/>
        </w:rPr>
      </w:pPr>
      <w:r w:rsidRPr="0086318A">
        <w:rPr>
          <w:rFonts w:ascii="Times New Roman" w:hAnsi="Times New Roman"/>
          <w:b/>
          <w:noProof/>
          <w:sz w:val="24"/>
          <w:szCs w:val="24"/>
          <w:lang w:eastAsia="fr-FR"/>
        </w:rPr>
        <w:drawing>
          <wp:inline distT="0" distB="0" distL="0" distR="0">
            <wp:extent cx="5760720" cy="3597955"/>
            <wp:effectExtent l="19050" t="0" r="11430" b="2495"/>
            <wp:docPr id="7"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125EA" w:rsidRPr="0086318A" w:rsidRDefault="00E125EA" w:rsidP="00E125EA">
      <w:pPr>
        <w:pStyle w:val="Paragraphedeliste"/>
        <w:spacing w:after="0" w:line="240" w:lineRule="auto"/>
        <w:ind w:left="0"/>
        <w:jc w:val="both"/>
        <w:rPr>
          <w:rFonts w:ascii="Times New Roman" w:hAnsi="Times New Roman"/>
        </w:rPr>
      </w:pPr>
      <w:r w:rsidRPr="0086318A">
        <w:rPr>
          <w:rFonts w:ascii="Times New Roman" w:eastAsia="Times New Roman" w:hAnsi="Times New Roman"/>
          <w:i/>
          <w:iCs/>
          <w:sz w:val="16"/>
          <w:szCs w:val="16"/>
          <w:lang w:eastAsia="fr-FR"/>
        </w:rPr>
        <w:t>Source : MEF : RIBA-Juillet 2013</w:t>
      </w: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pPr>
    </w:p>
    <w:p w:rsidR="00AF7AD2" w:rsidRDefault="00AF7AD2" w:rsidP="00347A93">
      <w:pPr>
        <w:spacing w:after="0" w:line="240" w:lineRule="auto"/>
        <w:rPr>
          <w:rFonts w:ascii="Times New Roman" w:hAnsi="Times New Roman"/>
        </w:rPr>
        <w:sectPr w:rsidR="00AF7AD2" w:rsidSect="008B4366">
          <w:pgSz w:w="11906" w:h="16838"/>
          <w:pgMar w:top="1417" w:right="1417" w:bottom="1417" w:left="1417" w:header="708" w:footer="708" w:gutter="0"/>
          <w:cols w:space="708"/>
          <w:docGrid w:linePitch="360"/>
        </w:sectPr>
      </w:pPr>
    </w:p>
    <w:p w:rsidR="00347A93" w:rsidRPr="00611A23" w:rsidRDefault="00347A93" w:rsidP="00347A93">
      <w:pPr>
        <w:spacing w:after="0" w:line="240" w:lineRule="auto"/>
        <w:rPr>
          <w:rFonts w:ascii="Times New Roman" w:hAnsi="Times New Roman"/>
          <w:sz w:val="24"/>
        </w:rPr>
      </w:pPr>
      <w:r w:rsidRPr="00611A23">
        <w:rPr>
          <w:rFonts w:ascii="Times New Roman" w:hAnsi="Times New Roman"/>
          <w:sz w:val="24"/>
        </w:rPr>
        <w:lastRenderedPageBreak/>
        <w:t xml:space="preserve">ANNEXE </w:t>
      </w:r>
      <w:r w:rsidR="00C201D0" w:rsidRPr="00611A23">
        <w:rPr>
          <w:rFonts w:ascii="Times New Roman" w:hAnsi="Times New Roman"/>
          <w:sz w:val="24"/>
        </w:rPr>
        <w:t>2</w:t>
      </w:r>
      <w:r w:rsidRPr="00611A23">
        <w:rPr>
          <w:rFonts w:ascii="Times New Roman" w:hAnsi="Times New Roman"/>
          <w:sz w:val="24"/>
        </w:rPr>
        <w:t xml:space="preserve"> : OUTILS DE COLLECTE</w:t>
      </w:r>
    </w:p>
    <w:p w:rsidR="00347A93" w:rsidRPr="00611A23" w:rsidRDefault="00347A93" w:rsidP="00347A93">
      <w:pPr>
        <w:spacing w:after="0"/>
        <w:rPr>
          <w:rFonts w:ascii="Times New Roman" w:hAnsi="Times New Roman"/>
          <w:sz w:val="24"/>
        </w:rPr>
      </w:pPr>
      <w:r w:rsidRPr="00611A23">
        <w:rPr>
          <w:rFonts w:ascii="Times New Roman" w:hAnsi="Times New Roman"/>
          <w:sz w:val="24"/>
        </w:rPr>
        <w:t>Questionnaire bâtiment</w:t>
      </w:r>
    </w:p>
    <w:p w:rsidR="00347A93" w:rsidRPr="00611A23" w:rsidRDefault="00347A93" w:rsidP="00347A93">
      <w:pPr>
        <w:spacing w:after="0"/>
        <w:rPr>
          <w:rFonts w:ascii="Times New Roman" w:hAnsi="Times New Roman"/>
          <w:sz w:val="24"/>
        </w:rPr>
      </w:pPr>
      <w:r w:rsidRPr="00611A23">
        <w:rPr>
          <w:rFonts w:ascii="Times New Roman" w:hAnsi="Times New Roman"/>
          <w:sz w:val="24"/>
        </w:rPr>
        <w:t>Manuel de l’agent recenseur/cartographe</w:t>
      </w:r>
    </w:p>
    <w:p w:rsidR="00347A93" w:rsidRPr="00611A23" w:rsidRDefault="00347A93" w:rsidP="00347A93">
      <w:pPr>
        <w:spacing w:after="0"/>
        <w:rPr>
          <w:rFonts w:ascii="Times New Roman" w:hAnsi="Times New Roman"/>
          <w:sz w:val="24"/>
        </w:rPr>
      </w:pPr>
      <w:r w:rsidRPr="00611A23">
        <w:rPr>
          <w:rFonts w:ascii="Times New Roman" w:hAnsi="Times New Roman"/>
          <w:sz w:val="24"/>
        </w:rPr>
        <w:t>Manuel du contrôleur</w:t>
      </w:r>
    </w:p>
    <w:p w:rsidR="00347A93" w:rsidRPr="00611A23" w:rsidRDefault="00347A93" w:rsidP="00347A93">
      <w:pPr>
        <w:spacing w:after="0"/>
        <w:rPr>
          <w:rFonts w:ascii="Times New Roman" w:hAnsi="Times New Roman"/>
          <w:sz w:val="24"/>
        </w:rPr>
      </w:pPr>
      <w:r w:rsidRPr="00611A23">
        <w:rPr>
          <w:rFonts w:ascii="Times New Roman" w:hAnsi="Times New Roman"/>
          <w:sz w:val="24"/>
        </w:rPr>
        <w:t>Manuel du superviseur</w:t>
      </w:r>
    </w:p>
    <w:p w:rsidR="00611A23" w:rsidRDefault="00611A23" w:rsidP="00347A93">
      <w:pPr>
        <w:spacing w:after="0"/>
        <w:rPr>
          <w:rFonts w:ascii="Times New Roman" w:hAnsi="Times New Roman"/>
          <w:sz w:val="24"/>
        </w:rPr>
        <w:sectPr w:rsidR="00611A23" w:rsidSect="008B4366">
          <w:pgSz w:w="11906" w:h="16838"/>
          <w:pgMar w:top="1417" w:right="1417" w:bottom="1417" w:left="1417" w:header="708" w:footer="708" w:gutter="0"/>
          <w:cols w:space="708"/>
          <w:docGrid w:linePitch="360"/>
        </w:sectPr>
      </w:pPr>
    </w:p>
    <w:p w:rsidR="00611A23" w:rsidRDefault="00611A23" w:rsidP="00611A23">
      <w:pPr>
        <w:spacing w:after="0"/>
        <w:jc w:val="center"/>
        <w:rPr>
          <w:rFonts w:ascii="Times New Roman" w:hAnsi="Times New Roman"/>
          <w:b/>
          <w:sz w:val="24"/>
        </w:rPr>
      </w:pPr>
      <w:r w:rsidRPr="00611A23">
        <w:rPr>
          <w:rFonts w:ascii="Times New Roman" w:hAnsi="Times New Roman"/>
          <w:b/>
          <w:sz w:val="24"/>
        </w:rPr>
        <w:lastRenderedPageBreak/>
        <w:t>ANNEXE 3 : PESONNES IMPLIQUEES</w:t>
      </w:r>
    </w:p>
    <w:p w:rsidR="00611A23" w:rsidRDefault="00611A23" w:rsidP="00611A23">
      <w:pPr>
        <w:spacing w:after="0"/>
        <w:jc w:val="center"/>
        <w:rPr>
          <w:rFonts w:ascii="Times New Roman" w:hAnsi="Times New Roman"/>
          <w:b/>
          <w:sz w:val="24"/>
        </w:rPr>
      </w:pPr>
      <w:r>
        <w:rPr>
          <w:rFonts w:ascii="Times New Roman" w:hAnsi="Times New Roman"/>
          <w:b/>
          <w:sz w:val="24"/>
        </w:rPr>
        <w:t>COORDINATION NATIONALE</w:t>
      </w:r>
    </w:p>
    <w:p w:rsidR="00611A23" w:rsidRDefault="00611A23" w:rsidP="00611A23">
      <w:pPr>
        <w:spacing w:after="0"/>
        <w:jc w:val="center"/>
        <w:rPr>
          <w:rFonts w:ascii="Times New Roman" w:hAnsi="Times New Roman"/>
          <w:b/>
          <w:sz w:val="24"/>
        </w:rPr>
      </w:pPr>
      <w:r>
        <w:rPr>
          <w:rFonts w:ascii="Times New Roman" w:hAnsi="Times New Roman"/>
          <w:b/>
          <w:sz w:val="24"/>
        </w:rPr>
        <w:t>COORDINATION DEPARTEMENTALE</w:t>
      </w:r>
    </w:p>
    <w:p w:rsidR="00611A23" w:rsidRDefault="0073008C" w:rsidP="00611A23">
      <w:pPr>
        <w:spacing w:after="0"/>
        <w:jc w:val="center"/>
        <w:rPr>
          <w:rFonts w:ascii="Times New Roman" w:hAnsi="Times New Roman"/>
          <w:b/>
          <w:sz w:val="24"/>
        </w:rPr>
      </w:pPr>
      <w:r>
        <w:rPr>
          <w:rFonts w:ascii="Times New Roman" w:hAnsi="Times New Roman"/>
          <w:b/>
          <w:sz w:val="24"/>
        </w:rPr>
        <w:t>EQUIPE D’ASSISTANCE TECHNIQUE</w:t>
      </w:r>
    </w:p>
    <w:p w:rsidR="00DE5B08" w:rsidRPr="00611A23" w:rsidRDefault="00DE5B08" w:rsidP="00611A23">
      <w:pPr>
        <w:spacing w:after="0"/>
        <w:jc w:val="center"/>
        <w:rPr>
          <w:rFonts w:ascii="Times New Roman" w:hAnsi="Times New Roman"/>
          <w:b/>
          <w:sz w:val="24"/>
        </w:rPr>
      </w:pPr>
      <w:r>
        <w:rPr>
          <w:rFonts w:ascii="Times New Roman" w:hAnsi="Times New Roman"/>
          <w:b/>
          <w:sz w:val="24"/>
        </w:rPr>
        <w:t>PERSONNEL DE COLLECTE (Superviseurs Contrôleurs, Agents recenseurs/cartographes)</w:t>
      </w:r>
    </w:p>
    <w:p w:rsidR="00611A23" w:rsidRPr="00611A23" w:rsidRDefault="00611A23" w:rsidP="00347A93">
      <w:pPr>
        <w:spacing w:after="0"/>
        <w:rPr>
          <w:rFonts w:ascii="Times New Roman" w:hAnsi="Times New Roman"/>
          <w:sz w:val="24"/>
        </w:rPr>
      </w:pPr>
    </w:p>
    <w:p w:rsidR="00347A93" w:rsidRPr="00611A23" w:rsidRDefault="00347A93" w:rsidP="00347A93">
      <w:pPr>
        <w:spacing w:after="0"/>
        <w:rPr>
          <w:rFonts w:ascii="Times New Roman" w:hAnsi="Times New Roman"/>
          <w:b/>
          <w:sz w:val="24"/>
        </w:rPr>
      </w:pPr>
    </w:p>
    <w:p w:rsidR="00347A93" w:rsidRPr="0086318A" w:rsidRDefault="00347A93" w:rsidP="00347A93">
      <w:pPr>
        <w:spacing w:after="0"/>
        <w:rPr>
          <w:rFonts w:ascii="Times New Roman" w:hAnsi="Times New Roman"/>
          <w:b/>
          <w:sz w:val="24"/>
          <w:szCs w:val="24"/>
        </w:rPr>
      </w:pPr>
    </w:p>
    <w:p w:rsidR="00347A93" w:rsidRPr="0086318A" w:rsidRDefault="00347A93" w:rsidP="00347A93">
      <w:pPr>
        <w:spacing w:after="0"/>
        <w:rPr>
          <w:rFonts w:ascii="Times New Roman" w:hAnsi="Times New Roman"/>
          <w:b/>
          <w:sz w:val="24"/>
          <w:szCs w:val="24"/>
        </w:rPr>
      </w:pPr>
    </w:p>
    <w:p w:rsidR="00347A93" w:rsidRPr="00347A93" w:rsidRDefault="00347A93" w:rsidP="0001412E">
      <w:pPr>
        <w:spacing w:after="0"/>
        <w:rPr>
          <w:rFonts w:ascii="Times New Roman" w:hAnsi="Times New Roman"/>
          <w:sz w:val="24"/>
          <w:szCs w:val="24"/>
        </w:rPr>
      </w:pPr>
    </w:p>
    <w:p w:rsidR="0001412E" w:rsidRPr="0086318A" w:rsidRDefault="0001412E" w:rsidP="007C2FFC">
      <w:pPr>
        <w:spacing w:after="0"/>
        <w:rPr>
          <w:rFonts w:ascii="Times New Roman" w:hAnsi="Times New Roman"/>
          <w:b/>
          <w:sz w:val="24"/>
          <w:szCs w:val="24"/>
        </w:rPr>
      </w:pPr>
    </w:p>
    <w:sectPr w:rsidR="0001412E" w:rsidRPr="0086318A" w:rsidSect="008B436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831" w:rsidRDefault="002E4831" w:rsidP="005904A0">
      <w:pPr>
        <w:spacing w:after="0" w:line="240" w:lineRule="auto"/>
      </w:pPr>
      <w:r>
        <w:separator/>
      </w:r>
    </w:p>
  </w:endnote>
  <w:endnote w:type="continuationSeparator" w:id="0">
    <w:p w:rsidR="002E4831" w:rsidRDefault="002E4831" w:rsidP="005904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E22" w:rsidRPr="00B060A9" w:rsidRDefault="00D30E22" w:rsidP="00B060A9">
    <w:pPr>
      <w:pStyle w:val="Pieddepage"/>
      <w:pBdr>
        <w:top w:val="thinThickSmallGap" w:sz="24" w:space="1" w:color="622423" w:themeColor="accent2" w:themeShade="7F"/>
      </w:pBdr>
      <w:spacing w:before="240"/>
      <w:rPr>
        <w:rFonts w:asciiTheme="majorHAnsi" w:hAnsiTheme="majorHAnsi"/>
        <w:sz w:val="16"/>
        <w:szCs w:val="16"/>
      </w:rPr>
    </w:pPr>
    <w:r w:rsidRPr="009106A2">
      <w:rPr>
        <w:rFonts w:ascii="Times New Roman" w:hAnsi="Times New Roman"/>
        <w:b/>
        <w:i/>
        <w:spacing w:val="-3"/>
        <w:sz w:val="14"/>
        <w:szCs w:val="16"/>
        <w:lang w:val="fr-CA"/>
      </w:rPr>
      <w:t>RECENSEMENT ET IMMATRICULATION DES BATIMENTS ADMINISTRATIFS DU BENIN. MEF/DGML 2013</w:t>
    </w:r>
    <w:r w:rsidRPr="009106A2">
      <w:rPr>
        <w:rFonts w:asciiTheme="majorHAnsi" w:hAnsiTheme="majorHAnsi"/>
        <w:b/>
        <w:sz w:val="14"/>
        <w:szCs w:val="16"/>
      </w:rPr>
      <w:ptab w:relativeTo="margin" w:alignment="right" w:leader="none"/>
    </w:r>
    <w:r w:rsidRPr="00B060A9">
      <w:rPr>
        <w:rFonts w:asciiTheme="majorHAnsi" w:hAnsiTheme="majorHAnsi"/>
        <w:sz w:val="18"/>
        <w:szCs w:val="16"/>
      </w:rPr>
      <w:t xml:space="preserve">Page </w:t>
    </w:r>
    <w:r w:rsidR="00567BDD" w:rsidRPr="00B060A9">
      <w:rPr>
        <w:sz w:val="16"/>
        <w:szCs w:val="16"/>
      </w:rPr>
      <w:fldChar w:fldCharType="begin"/>
    </w:r>
    <w:r w:rsidRPr="00B060A9">
      <w:rPr>
        <w:sz w:val="16"/>
        <w:szCs w:val="16"/>
      </w:rPr>
      <w:instrText xml:space="preserve"> PAGE   \* MERGEFORMAT </w:instrText>
    </w:r>
    <w:r w:rsidR="00567BDD" w:rsidRPr="00B060A9">
      <w:rPr>
        <w:sz w:val="16"/>
        <w:szCs w:val="16"/>
      </w:rPr>
      <w:fldChar w:fldCharType="separate"/>
    </w:r>
    <w:r w:rsidR="00032E72" w:rsidRPr="00032E72">
      <w:rPr>
        <w:rFonts w:asciiTheme="majorHAnsi" w:hAnsiTheme="majorHAnsi"/>
        <w:noProof/>
        <w:sz w:val="16"/>
        <w:szCs w:val="16"/>
      </w:rPr>
      <w:t>46</w:t>
    </w:r>
    <w:r w:rsidR="00567BDD" w:rsidRPr="00B060A9">
      <w:rPr>
        <w:sz w:val="16"/>
        <w:szCs w:val="16"/>
      </w:rPr>
      <w:fldChar w:fldCharType="end"/>
    </w:r>
  </w:p>
  <w:p w:rsidR="00D30E22" w:rsidRPr="00B060A9" w:rsidRDefault="00D30E22">
    <w:pPr>
      <w:pStyle w:val="Pieddepage"/>
      <w:rPr>
        <w:rFonts w:ascii="Times New Roman" w:hAnsi="Times New Roman"/>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831" w:rsidRDefault="002E4831" w:rsidP="005904A0">
      <w:pPr>
        <w:spacing w:after="0" w:line="240" w:lineRule="auto"/>
      </w:pPr>
      <w:r>
        <w:separator/>
      </w:r>
    </w:p>
  </w:footnote>
  <w:footnote w:type="continuationSeparator" w:id="0">
    <w:p w:rsidR="002E4831" w:rsidRDefault="002E4831" w:rsidP="005904A0">
      <w:pPr>
        <w:spacing w:after="0" w:line="240" w:lineRule="auto"/>
      </w:pPr>
      <w:r>
        <w:continuationSeparator/>
      </w:r>
    </w:p>
  </w:footnote>
  <w:footnote w:id="1">
    <w:p w:rsidR="00D30E22" w:rsidRPr="00A64ABD" w:rsidRDefault="00D30E22">
      <w:pPr>
        <w:pStyle w:val="Notedebasdepage"/>
        <w:rPr>
          <w:sz w:val="18"/>
        </w:rPr>
      </w:pPr>
      <w:r w:rsidRPr="00A64ABD">
        <w:rPr>
          <w:rStyle w:val="Appelnotedebasdep"/>
          <w:sz w:val="18"/>
        </w:rPr>
        <w:footnoteRef/>
      </w:r>
      <w:r w:rsidRPr="00A64ABD">
        <w:rPr>
          <w:sz w:val="18"/>
        </w:rPr>
        <w:t xml:space="preserve"> </w:t>
      </w:r>
      <w:r w:rsidRPr="00A64ABD">
        <w:rPr>
          <w:rFonts w:ascii="Times New Roman" w:hAnsi="Times New Roman"/>
          <w:sz w:val="18"/>
          <w:szCs w:val="24"/>
        </w:rPr>
        <w:t>Les dispositions légales sont résumées dans l’arrêté n° 1098/MEF/DC/SGM/DGML/DPIB/SP du 31 Octobre 2011 portant création d’une commission chargée du recensement et de l’immatriculation des bâtiments administratifs.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A023A"/>
    <w:multiLevelType w:val="multilevel"/>
    <w:tmpl w:val="A6B85566"/>
    <w:lvl w:ilvl="0">
      <w:start w:val="1"/>
      <w:numFmt w:val="decimal"/>
      <w:pStyle w:val="Titre1"/>
      <w:lvlText w:val="%1"/>
      <w:lvlJc w:val="left"/>
      <w:pPr>
        <w:ind w:left="432" w:hanging="432"/>
      </w:pPr>
    </w:lvl>
    <w:lvl w:ilvl="1">
      <w:start w:val="1"/>
      <w:numFmt w:val="decimal"/>
      <w:pStyle w:val="Titre2"/>
      <w:lvlText w:val="%1.%2"/>
      <w:lvlJc w:val="left"/>
      <w:pPr>
        <w:ind w:left="576" w:hanging="576"/>
      </w:pPr>
      <w:rPr>
        <w:rFonts w:ascii="Times New Roman" w:hAnsi="Times New Roman" w:cs="Times New Roman" w:hint="default"/>
        <w:sz w:val="22"/>
        <w:szCs w:val="22"/>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
    <w:nsid w:val="14746AEC"/>
    <w:multiLevelType w:val="hybridMultilevel"/>
    <w:tmpl w:val="536A88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773158"/>
    <w:multiLevelType w:val="hybridMultilevel"/>
    <w:tmpl w:val="6D20CADE"/>
    <w:lvl w:ilvl="0" w:tplc="82DCB07E">
      <w:start w:val="1"/>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9DA78F5"/>
    <w:multiLevelType w:val="hybridMultilevel"/>
    <w:tmpl w:val="45308D88"/>
    <w:lvl w:ilvl="0" w:tplc="040C000D">
      <w:start w:val="1"/>
      <w:numFmt w:val="bullet"/>
      <w:lvlText w:val=""/>
      <w:lvlJc w:val="left"/>
      <w:pPr>
        <w:ind w:left="3054" w:hanging="360"/>
      </w:pPr>
      <w:rPr>
        <w:rFonts w:ascii="Wingdings" w:hAnsi="Wingdings" w:hint="default"/>
      </w:rPr>
    </w:lvl>
    <w:lvl w:ilvl="1" w:tplc="040C0003" w:tentative="1">
      <w:start w:val="1"/>
      <w:numFmt w:val="bullet"/>
      <w:lvlText w:val="o"/>
      <w:lvlJc w:val="left"/>
      <w:pPr>
        <w:ind w:left="3774" w:hanging="360"/>
      </w:pPr>
      <w:rPr>
        <w:rFonts w:ascii="Courier New" w:hAnsi="Courier New" w:cs="Courier New" w:hint="default"/>
      </w:rPr>
    </w:lvl>
    <w:lvl w:ilvl="2" w:tplc="040C0005" w:tentative="1">
      <w:start w:val="1"/>
      <w:numFmt w:val="bullet"/>
      <w:lvlText w:val=""/>
      <w:lvlJc w:val="left"/>
      <w:pPr>
        <w:ind w:left="4494" w:hanging="360"/>
      </w:pPr>
      <w:rPr>
        <w:rFonts w:ascii="Wingdings" w:hAnsi="Wingdings" w:hint="default"/>
      </w:rPr>
    </w:lvl>
    <w:lvl w:ilvl="3" w:tplc="040C0001" w:tentative="1">
      <w:start w:val="1"/>
      <w:numFmt w:val="bullet"/>
      <w:lvlText w:val=""/>
      <w:lvlJc w:val="left"/>
      <w:pPr>
        <w:ind w:left="5214" w:hanging="360"/>
      </w:pPr>
      <w:rPr>
        <w:rFonts w:ascii="Symbol" w:hAnsi="Symbol" w:hint="default"/>
      </w:rPr>
    </w:lvl>
    <w:lvl w:ilvl="4" w:tplc="040C0003" w:tentative="1">
      <w:start w:val="1"/>
      <w:numFmt w:val="bullet"/>
      <w:lvlText w:val="o"/>
      <w:lvlJc w:val="left"/>
      <w:pPr>
        <w:ind w:left="5934" w:hanging="360"/>
      </w:pPr>
      <w:rPr>
        <w:rFonts w:ascii="Courier New" w:hAnsi="Courier New" w:cs="Courier New" w:hint="default"/>
      </w:rPr>
    </w:lvl>
    <w:lvl w:ilvl="5" w:tplc="040C0005" w:tentative="1">
      <w:start w:val="1"/>
      <w:numFmt w:val="bullet"/>
      <w:lvlText w:val=""/>
      <w:lvlJc w:val="left"/>
      <w:pPr>
        <w:ind w:left="6654" w:hanging="360"/>
      </w:pPr>
      <w:rPr>
        <w:rFonts w:ascii="Wingdings" w:hAnsi="Wingdings" w:hint="default"/>
      </w:rPr>
    </w:lvl>
    <w:lvl w:ilvl="6" w:tplc="040C0001" w:tentative="1">
      <w:start w:val="1"/>
      <w:numFmt w:val="bullet"/>
      <w:lvlText w:val=""/>
      <w:lvlJc w:val="left"/>
      <w:pPr>
        <w:ind w:left="7374" w:hanging="360"/>
      </w:pPr>
      <w:rPr>
        <w:rFonts w:ascii="Symbol" w:hAnsi="Symbol" w:hint="default"/>
      </w:rPr>
    </w:lvl>
    <w:lvl w:ilvl="7" w:tplc="040C0003" w:tentative="1">
      <w:start w:val="1"/>
      <w:numFmt w:val="bullet"/>
      <w:lvlText w:val="o"/>
      <w:lvlJc w:val="left"/>
      <w:pPr>
        <w:ind w:left="8094" w:hanging="360"/>
      </w:pPr>
      <w:rPr>
        <w:rFonts w:ascii="Courier New" w:hAnsi="Courier New" w:cs="Courier New" w:hint="default"/>
      </w:rPr>
    </w:lvl>
    <w:lvl w:ilvl="8" w:tplc="040C0005" w:tentative="1">
      <w:start w:val="1"/>
      <w:numFmt w:val="bullet"/>
      <w:lvlText w:val=""/>
      <w:lvlJc w:val="left"/>
      <w:pPr>
        <w:ind w:left="8814" w:hanging="360"/>
      </w:pPr>
      <w:rPr>
        <w:rFonts w:ascii="Wingdings" w:hAnsi="Wingdings" w:hint="default"/>
      </w:rPr>
    </w:lvl>
  </w:abstractNum>
  <w:abstractNum w:abstractNumId="4">
    <w:nsid w:val="23AA67BD"/>
    <w:multiLevelType w:val="hybridMultilevel"/>
    <w:tmpl w:val="D556C996"/>
    <w:lvl w:ilvl="0" w:tplc="40D0FE78">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2A165B99"/>
    <w:multiLevelType w:val="hybridMultilevel"/>
    <w:tmpl w:val="6CA2FE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835A4B"/>
    <w:multiLevelType w:val="hybridMultilevel"/>
    <w:tmpl w:val="707A52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4107602"/>
    <w:multiLevelType w:val="hybridMultilevel"/>
    <w:tmpl w:val="EBE68D4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6F76966"/>
    <w:multiLevelType w:val="hybridMultilevel"/>
    <w:tmpl w:val="8A50B2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AB201F8"/>
    <w:multiLevelType w:val="hybridMultilevel"/>
    <w:tmpl w:val="0E6C8014"/>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519019A"/>
    <w:multiLevelType w:val="hybridMultilevel"/>
    <w:tmpl w:val="412A32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5E51545"/>
    <w:multiLevelType w:val="hybridMultilevel"/>
    <w:tmpl w:val="789801B6"/>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66C68B9"/>
    <w:multiLevelType w:val="hybridMultilevel"/>
    <w:tmpl w:val="B2A29B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88C4769"/>
    <w:multiLevelType w:val="hybridMultilevel"/>
    <w:tmpl w:val="9D70515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BE777B1"/>
    <w:multiLevelType w:val="hybridMultilevel"/>
    <w:tmpl w:val="3ECA60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56771E4"/>
    <w:multiLevelType w:val="hybridMultilevel"/>
    <w:tmpl w:val="F62EE14A"/>
    <w:lvl w:ilvl="0" w:tplc="40D0FE78">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C8E46CE"/>
    <w:multiLevelType w:val="hybridMultilevel"/>
    <w:tmpl w:val="03788EE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DCE416F"/>
    <w:multiLevelType w:val="hybridMultilevel"/>
    <w:tmpl w:val="15F6D83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E224B6D"/>
    <w:multiLevelType w:val="hybridMultilevel"/>
    <w:tmpl w:val="983C9E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F0E49E1"/>
    <w:multiLevelType w:val="hybridMultilevel"/>
    <w:tmpl w:val="FA205D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2BA0762"/>
    <w:multiLevelType w:val="hybridMultilevel"/>
    <w:tmpl w:val="ECAC2B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C5D4112"/>
    <w:multiLevelType w:val="hybridMultilevel"/>
    <w:tmpl w:val="B994D1C4"/>
    <w:lvl w:ilvl="0" w:tplc="040C0005">
      <w:start w:val="1"/>
      <w:numFmt w:val="bullet"/>
      <w:lvlText w:val=""/>
      <w:lvlJc w:val="left"/>
      <w:pPr>
        <w:tabs>
          <w:tab w:val="num" w:pos="720"/>
        </w:tabs>
        <w:ind w:left="720" w:hanging="360"/>
      </w:pPr>
      <w:rPr>
        <w:rFonts w:ascii="Wingdings" w:hAnsi="Wingdings" w:hint="default"/>
      </w:rPr>
    </w:lvl>
    <w:lvl w:ilvl="1" w:tplc="29EA5848">
      <w:start w:val="3"/>
      <w:numFmt w:val="bullet"/>
      <w:lvlText w:val="-"/>
      <w:lvlJc w:val="left"/>
      <w:pPr>
        <w:tabs>
          <w:tab w:val="num" w:pos="1440"/>
        </w:tabs>
        <w:ind w:left="1440" w:hanging="360"/>
      </w:pPr>
      <w:rPr>
        <w:rFonts w:ascii="Times New Roman" w:eastAsia="Times New Roman" w:hAnsi="Times New Roman" w:cs="Times New Roman" w:hint="default"/>
        <w:b/>
        <w:sz w:val="28"/>
      </w:rPr>
    </w:lvl>
    <w:lvl w:ilvl="2" w:tplc="040C0003">
      <w:start w:val="1"/>
      <w:numFmt w:val="bullet"/>
      <w:lvlText w:val="o"/>
      <w:lvlJc w:val="left"/>
      <w:pPr>
        <w:tabs>
          <w:tab w:val="num" w:pos="2160"/>
        </w:tabs>
        <w:ind w:left="2160" w:hanging="360"/>
      </w:pPr>
      <w:rPr>
        <w:rFonts w:ascii="Courier New" w:hAnsi="Courier New" w:cs="Courier New"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20"/>
  </w:num>
  <w:num w:numId="6">
    <w:abstractNumId w:val="9"/>
  </w:num>
  <w:num w:numId="7">
    <w:abstractNumId w:val="2"/>
  </w:num>
  <w:num w:numId="8">
    <w:abstractNumId w:val="21"/>
  </w:num>
  <w:num w:numId="9">
    <w:abstractNumId w:val="19"/>
  </w:num>
  <w:num w:numId="10">
    <w:abstractNumId w:val="11"/>
  </w:num>
  <w:num w:numId="11">
    <w:abstractNumId w:val="10"/>
  </w:num>
  <w:num w:numId="12">
    <w:abstractNumId w:val="7"/>
  </w:num>
  <w:num w:numId="13">
    <w:abstractNumId w:val="16"/>
  </w:num>
  <w:num w:numId="14">
    <w:abstractNumId w:val="1"/>
  </w:num>
  <w:num w:numId="15">
    <w:abstractNumId w:val="17"/>
  </w:num>
  <w:num w:numId="16">
    <w:abstractNumId w:val="12"/>
  </w:num>
  <w:num w:numId="17">
    <w:abstractNumId w:val="15"/>
  </w:num>
  <w:num w:numId="18">
    <w:abstractNumId w:val="8"/>
  </w:num>
  <w:num w:numId="19">
    <w:abstractNumId w:val="6"/>
  </w:num>
  <w:num w:numId="20">
    <w:abstractNumId w:val="13"/>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8"/>
  </w:num>
  <w:num w:numId="29">
    <w:abstractNumId w:val="1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224257">
      <o:colormenu v:ext="edit" fillcolor="none [671]"/>
    </o:shapedefaults>
  </w:hdrShapeDefaults>
  <w:footnotePr>
    <w:footnote w:id="-1"/>
    <w:footnote w:id="0"/>
  </w:footnotePr>
  <w:endnotePr>
    <w:endnote w:id="-1"/>
    <w:endnote w:id="0"/>
  </w:endnotePr>
  <w:compat/>
  <w:rsids>
    <w:rsidRoot w:val="007A050C"/>
    <w:rsid w:val="00001D84"/>
    <w:rsid w:val="000024AE"/>
    <w:rsid w:val="000024E1"/>
    <w:rsid w:val="000071C4"/>
    <w:rsid w:val="0001276B"/>
    <w:rsid w:val="000136B5"/>
    <w:rsid w:val="0001412E"/>
    <w:rsid w:val="000154B9"/>
    <w:rsid w:val="00015528"/>
    <w:rsid w:val="00016656"/>
    <w:rsid w:val="000175A7"/>
    <w:rsid w:val="000201E9"/>
    <w:rsid w:val="00020229"/>
    <w:rsid w:val="0002124F"/>
    <w:rsid w:val="00022FBF"/>
    <w:rsid w:val="000255D7"/>
    <w:rsid w:val="00026A71"/>
    <w:rsid w:val="000301DF"/>
    <w:rsid w:val="000312E3"/>
    <w:rsid w:val="00031CA2"/>
    <w:rsid w:val="00032E72"/>
    <w:rsid w:val="00037DE6"/>
    <w:rsid w:val="0004066F"/>
    <w:rsid w:val="00043E46"/>
    <w:rsid w:val="00046260"/>
    <w:rsid w:val="000467A0"/>
    <w:rsid w:val="00046EB3"/>
    <w:rsid w:val="000508EF"/>
    <w:rsid w:val="000564BF"/>
    <w:rsid w:val="0006060A"/>
    <w:rsid w:val="000649A6"/>
    <w:rsid w:val="00064F6F"/>
    <w:rsid w:val="00065F86"/>
    <w:rsid w:val="00070021"/>
    <w:rsid w:val="00070C60"/>
    <w:rsid w:val="00072FB7"/>
    <w:rsid w:val="000748E8"/>
    <w:rsid w:val="00077CCB"/>
    <w:rsid w:val="00084A58"/>
    <w:rsid w:val="00087CF1"/>
    <w:rsid w:val="0009014F"/>
    <w:rsid w:val="00093661"/>
    <w:rsid w:val="00094FBE"/>
    <w:rsid w:val="0009686E"/>
    <w:rsid w:val="000A6536"/>
    <w:rsid w:val="000B42E4"/>
    <w:rsid w:val="000B4D6B"/>
    <w:rsid w:val="000B590F"/>
    <w:rsid w:val="000C00C1"/>
    <w:rsid w:val="000C044C"/>
    <w:rsid w:val="000C2638"/>
    <w:rsid w:val="000C2BC5"/>
    <w:rsid w:val="000D0D65"/>
    <w:rsid w:val="000D1CBC"/>
    <w:rsid w:val="000D50AF"/>
    <w:rsid w:val="000E0B98"/>
    <w:rsid w:val="000E1C34"/>
    <w:rsid w:val="000E3CDE"/>
    <w:rsid w:val="000E4D5F"/>
    <w:rsid w:val="000E6615"/>
    <w:rsid w:val="000E747B"/>
    <w:rsid w:val="000E7DDD"/>
    <w:rsid w:val="000F08D9"/>
    <w:rsid w:val="000F294D"/>
    <w:rsid w:val="000F2BAD"/>
    <w:rsid w:val="000F2C2D"/>
    <w:rsid w:val="000F6467"/>
    <w:rsid w:val="000F7377"/>
    <w:rsid w:val="0010453E"/>
    <w:rsid w:val="001061C6"/>
    <w:rsid w:val="0011153F"/>
    <w:rsid w:val="001177F5"/>
    <w:rsid w:val="00117913"/>
    <w:rsid w:val="00120FF6"/>
    <w:rsid w:val="001210FB"/>
    <w:rsid w:val="001214A2"/>
    <w:rsid w:val="00121AEE"/>
    <w:rsid w:val="00122C66"/>
    <w:rsid w:val="001241AA"/>
    <w:rsid w:val="0012583E"/>
    <w:rsid w:val="00126453"/>
    <w:rsid w:val="0012655E"/>
    <w:rsid w:val="00126E6E"/>
    <w:rsid w:val="00127068"/>
    <w:rsid w:val="00131ACF"/>
    <w:rsid w:val="00132F23"/>
    <w:rsid w:val="00133C3A"/>
    <w:rsid w:val="00135A3D"/>
    <w:rsid w:val="001411B6"/>
    <w:rsid w:val="0014280B"/>
    <w:rsid w:val="00144CDD"/>
    <w:rsid w:val="00146FE2"/>
    <w:rsid w:val="00152EDD"/>
    <w:rsid w:val="00155B76"/>
    <w:rsid w:val="00156FD7"/>
    <w:rsid w:val="00162533"/>
    <w:rsid w:val="00164B21"/>
    <w:rsid w:val="00170243"/>
    <w:rsid w:val="001726CB"/>
    <w:rsid w:val="00176A7B"/>
    <w:rsid w:val="00177595"/>
    <w:rsid w:val="001813DB"/>
    <w:rsid w:val="001858AE"/>
    <w:rsid w:val="00193EB7"/>
    <w:rsid w:val="001964F2"/>
    <w:rsid w:val="001969D7"/>
    <w:rsid w:val="001A53CA"/>
    <w:rsid w:val="001A64AA"/>
    <w:rsid w:val="001A7B5D"/>
    <w:rsid w:val="001B1BD5"/>
    <w:rsid w:val="001B213D"/>
    <w:rsid w:val="001B2CA4"/>
    <w:rsid w:val="001B364F"/>
    <w:rsid w:val="001B63C3"/>
    <w:rsid w:val="001B7C36"/>
    <w:rsid w:val="001C3619"/>
    <w:rsid w:val="001C6910"/>
    <w:rsid w:val="001C6EB7"/>
    <w:rsid w:val="001D1211"/>
    <w:rsid w:val="001D5ADB"/>
    <w:rsid w:val="001E04A1"/>
    <w:rsid w:val="001E3F94"/>
    <w:rsid w:val="001E4C3F"/>
    <w:rsid w:val="001E55B9"/>
    <w:rsid w:val="001E579C"/>
    <w:rsid w:val="001E58B1"/>
    <w:rsid w:val="001F0A0A"/>
    <w:rsid w:val="001F4FE2"/>
    <w:rsid w:val="001F61B5"/>
    <w:rsid w:val="002000E1"/>
    <w:rsid w:val="00203401"/>
    <w:rsid w:val="002064C5"/>
    <w:rsid w:val="002066A0"/>
    <w:rsid w:val="00207EAA"/>
    <w:rsid w:val="00212C84"/>
    <w:rsid w:val="00215453"/>
    <w:rsid w:val="00215F72"/>
    <w:rsid w:val="00216312"/>
    <w:rsid w:val="0021655D"/>
    <w:rsid w:val="002200E0"/>
    <w:rsid w:val="002221D1"/>
    <w:rsid w:val="002224C1"/>
    <w:rsid w:val="00226860"/>
    <w:rsid w:val="00227A18"/>
    <w:rsid w:val="00233A70"/>
    <w:rsid w:val="00234DF7"/>
    <w:rsid w:val="0023648A"/>
    <w:rsid w:val="002429A3"/>
    <w:rsid w:val="002477A5"/>
    <w:rsid w:val="002543E2"/>
    <w:rsid w:val="00260384"/>
    <w:rsid w:val="0026167E"/>
    <w:rsid w:val="0026244F"/>
    <w:rsid w:val="0026268A"/>
    <w:rsid w:val="0026335D"/>
    <w:rsid w:val="00263995"/>
    <w:rsid w:val="00264431"/>
    <w:rsid w:val="00265587"/>
    <w:rsid w:val="00272419"/>
    <w:rsid w:val="00273F1E"/>
    <w:rsid w:val="002769C7"/>
    <w:rsid w:val="00276C19"/>
    <w:rsid w:val="002811DE"/>
    <w:rsid w:val="00283C24"/>
    <w:rsid w:val="00283DA5"/>
    <w:rsid w:val="002841C4"/>
    <w:rsid w:val="00284401"/>
    <w:rsid w:val="0029039C"/>
    <w:rsid w:val="0029226A"/>
    <w:rsid w:val="00292BE4"/>
    <w:rsid w:val="002936B6"/>
    <w:rsid w:val="00293C3E"/>
    <w:rsid w:val="002967EC"/>
    <w:rsid w:val="00297A4A"/>
    <w:rsid w:val="002A3F8E"/>
    <w:rsid w:val="002A71AF"/>
    <w:rsid w:val="002B23F6"/>
    <w:rsid w:val="002B3310"/>
    <w:rsid w:val="002B5E4E"/>
    <w:rsid w:val="002C058D"/>
    <w:rsid w:val="002C334D"/>
    <w:rsid w:val="002C437F"/>
    <w:rsid w:val="002C47FB"/>
    <w:rsid w:val="002D25B6"/>
    <w:rsid w:val="002D2687"/>
    <w:rsid w:val="002E2F82"/>
    <w:rsid w:val="002E404A"/>
    <w:rsid w:val="002E43F1"/>
    <w:rsid w:val="002E4831"/>
    <w:rsid w:val="002E52F0"/>
    <w:rsid w:val="002E6C34"/>
    <w:rsid w:val="002E6CBF"/>
    <w:rsid w:val="002E6FC5"/>
    <w:rsid w:val="002F6D97"/>
    <w:rsid w:val="003030D0"/>
    <w:rsid w:val="003070CD"/>
    <w:rsid w:val="00316998"/>
    <w:rsid w:val="0031737E"/>
    <w:rsid w:val="00320ED2"/>
    <w:rsid w:val="00323D1A"/>
    <w:rsid w:val="00323E90"/>
    <w:rsid w:val="003275A3"/>
    <w:rsid w:val="00327F5E"/>
    <w:rsid w:val="0033149A"/>
    <w:rsid w:val="00331612"/>
    <w:rsid w:val="003408E8"/>
    <w:rsid w:val="0034290A"/>
    <w:rsid w:val="0034299A"/>
    <w:rsid w:val="0034542A"/>
    <w:rsid w:val="00345F0A"/>
    <w:rsid w:val="0034703C"/>
    <w:rsid w:val="00347A93"/>
    <w:rsid w:val="003533D0"/>
    <w:rsid w:val="0035460B"/>
    <w:rsid w:val="0035497B"/>
    <w:rsid w:val="00355562"/>
    <w:rsid w:val="003562D6"/>
    <w:rsid w:val="00361362"/>
    <w:rsid w:val="00362FAB"/>
    <w:rsid w:val="00365328"/>
    <w:rsid w:val="00365754"/>
    <w:rsid w:val="00375517"/>
    <w:rsid w:val="003838EB"/>
    <w:rsid w:val="00386981"/>
    <w:rsid w:val="003922F6"/>
    <w:rsid w:val="003947CB"/>
    <w:rsid w:val="003959C2"/>
    <w:rsid w:val="0039700A"/>
    <w:rsid w:val="003A273F"/>
    <w:rsid w:val="003A50D3"/>
    <w:rsid w:val="003A7E70"/>
    <w:rsid w:val="003B1153"/>
    <w:rsid w:val="003B12AC"/>
    <w:rsid w:val="003B3E8B"/>
    <w:rsid w:val="003B7959"/>
    <w:rsid w:val="003B7DE7"/>
    <w:rsid w:val="003C0A54"/>
    <w:rsid w:val="003C5554"/>
    <w:rsid w:val="003D3D39"/>
    <w:rsid w:val="003D3FC8"/>
    <w:rsid w:val="003E10AA"/>
    <w:rsid w:val="003E3419"/>
    <w:rsid w:val="003E5831"/>
    <w:rsid w:val="003E5A59"/>
    <w:rsid w:val="003E6C0B"/>
    <w:rsid w:val="003E6FD6"/>
    <w:rsid w:val="003F44DA"/>
    <w:rsid w:val="00402207"/>
    <w:rsid w:val="00402A0C"/>
    <w:rsid w:val="004041ED"/>
    <w:rsid w:val="004079E2"/>
    <w:rsid w:val="00407CCC"/>
    <w:rsid w:val="00407EA6"/>
    <w:rsid w:val="00410C6E"/>
    <w:rsid w:val="004143F0"/>
    <w:rsid w:val="004214B1"/>
    <w:rsid w:val="00423801"/>
    <w:rsid w:val="0042480D"/>
    <w:rsid w:val="00424B33"/>
    <w:rsid w:val="00425B30"/>
    <w:rsid w:val="004269B0"/>
    <w:rsid w:val="00427BB6"/>
    <w:rsid w:val="0043332E"/>
    <w:rsid w:val="004431D4"/>
    <w:rsid w:val="004435A5"/>
    <w:rsid w:val="00444018"/>
    <w:rsid w:val="00445397"/>
    <w:rsid w:val="004472A8"/>
    <w:rsid w:val="004547F1"/>
    <w:rsid w:val="00455FC8"/>
    <w:rsid w:val="00456C4D"/>
    <w:rsid w:val="00460C5D"/>
    <w:rsid w:val="00460C60"/>
    <w:rsid w:val="00462335"/>
    <w:rsid w:val="004638B7"/>
    <w:rsid w:val="00464ACF"/>
    <w:rsid w:val="004675CA"/>
    <w:rsid w:val="004704FA"/>
    <w:rsid w:val="00470FED"/>
    <w:rsid w:val="004739A7"/>
    <w:rsid w:val="004750D9"/>
    <w:rsid w:val="004750E5"/>
    <w:rsid w:val="0047598D"/>
    <w:rsid w:val="00480924"/>
    <w:rsid w:val="00481A53"/>
    <w:rsid w:val="00485216"/>
    <w:rsid w:val="00485753"/>
    <w:rsid w:val="004860C9"/>
    <w:rsid w:val="0049083A"/>
    <w:rsid w:val="004931AF"/>
    <w:rsid w:val="004934AC"/>
    <w:rsid w:val="0049374F"/>
    <w:rsid w:val="004A1AF9"/>
    <w:rsid w:val="004A6609"/>
    <w:rsid w:val="004A67EB"/>
    <w:rsid w:val="004B1A62"/>
    <w:rsid w:val="004B310F"/>
    <w:rsid w:val="004B41AF"/>
    <w:rsid w:val="004B4A49"/>
    <w:rsid w:val="004C3CC9"/>
    <w:rsid w:val="004C3E12"/>
    <w:rsid w:val="004C5159"/>
    <w:rsid w:val="004C76CF"/>
    <w:rsid w:val="004C7DF4"/>
    <w:rsid w:val="004C7FDD"/>
    <w:rsid w:val="004D0A51"/>
    <w:rsid w:val="004D4376"/>
    <w:rsid w:val="004D454D"/>
    <w:rsid w:val="004E2065"/>
    <w:rsid w:val="004E2CE4"/>
    <w:rsid w:val="004E3FE6"/>
    <w:rsid w:val="004E7972"/>
    <w:rsid w:val="004F55FE"/>
    <w:rsid w:val="00500DC3"/>
    <w:rsid w:val="00500DCB"/>
    <w:rsid w:val="00501998"/>
    <w:rsid w:val="005031B9"/>
    <w:rsid w:val="00507D7A"/>
    <w:rsid w:val="0052204F"/>
    <w:rsid w:val="005227FE"/>
    <w:rsid w:val="00523AE0"/>
    <w:rsid w:val="00524368"/>
    <w:rsid w:val="005244D4"/>
    <w:rsid w:val="00530761"/>
    <w:rsid w:val="00530CAD"/>
    <w:rsid w:val="00531CA4"/>
    <w:rsid w:val="0053250A"/>
    <w:rsid w:val="005337F6"/>
    <w:rsid w:val="00534310"/>
    <w:rsid w:val="00534832"/>
    <w:rsid w:val="005353D8"/>
    <w:rsid w:val="005379C5"/>
    <w:rsid w:val="00541B16"/>
    <w:rsid w:val="005427F1"/>
    <w:rsid w:val="00546A8B"/>
    <w:rsid w:val="00547052"/>
    <w:rsid w:val="00551A59"/>
    <w:rsid w:val="0055205E"/>
    <w:rsid w:val="00552E07"/>
    <w:rsid w:val="005575F9"/>
    <w:rsid w:val="005615DF"/>
    <w:rsid w:val="00567A1A"/>
    <w:rsid w:val="00567BDD"/>
    <w:rsid w:val="00574457"/>
    <w:rsid w:val="005751E0"/>
    <w:rsid w:val="005767DD"/>
    <w:rsid w:val="00577404"/>
    <w:rsid w:val="00580030"/>
    <w:rsid w:val="00587866"/>
    <w:rsid w:val="005904A0"/>
    <w:rsid w:val="00593800"/>
    <w:rsid w:val="005A3C9A"/>
    <w:rsid w:val="005A4B28"/>
    <w:rsid w:val="005A4B48"/>
    <w:rsid w:val="005A4CBE"/>
    <w:rsid w:val="005A6297"/>
    <w:rsid w:val="005A6DBB"/>
    <w:rsid w:val="005B4574"/>
    <w:rsid w:val="005B7076"/>
    <w:rsid w:val="005B72B4"/>
    <w:rsid w:val="005C1301"/>
    <w:rsid w:val="005C4E91"/>
    <w:rsid w:val="005C59E9"/>
    <w:rsid w:val="005C71D8"/>
    <w:rsid w:val="005D1125"/>
    <w:rsid w:val="005D1838"/>
    <w:rsid w:val="005D41B9"/>
    <w:rsid w:val="005E0655"/>
    <w:rsid w:val="005E5A24"/>
    <w:rsid w:val="005F231C"/>
    <w:rsid w:val="005F4DB9"/>
    <w:rsid w:val="005F53D2"/>
    <w:rsid w:val="00601769"/>
    <w:rsid w:val="00606064"/>
    <w:rsid w:val="00607C2B"/>
    <w:rsid w:val="00611A23"/>
    <w:rsid w:val="00614C28"/>
    <w:rsid w:val="00617FCF"/>
    <w:rsid w:val="0062665A"/>
    <w:rsid w:val="0062749D"/>
    <w:rsid w:val="0064186F"/>
    <w:rsid w:val="00643729"/>
    <w:rsid w:val="00644CF1"/>
    <w:rsid w:val="0064598F"/>
    <w:rsid w:val="006551D5"/>
    <w:rsid w:val="00665F76"/>
    <w:rsid w:val="006674F1"/>
    <w:rsid w:val="00667F11"/>
    <w:rsid w:val="00671A0B"/>
    <w:rsid w:val="0067407A"/>
    <w:rsid w:val="00674B03"/>
    <w:rsid w:val="006768E3"/>
    <w:rsid w:val="006770E9"/>
    <w:rsid w:val="00681C9C"/>
    <w:rsid w:val="006820A8"/>
    <w:rsid w:val="00687119"/>
    <w:rsid w:val="00687722"/>
    <w:rsid w:val="006956A6"/>
    <w:rsid w:val="006A035F"/>
    <w:rsid w:val="006A3F05"/>
    <w:rsid w:val="006B2668"/>
    <w:rsid w:val="006B26F9"/>
    <w:rsid w:val="006B5E4A"/>
    <w:rsid w:val="006B61B5"/>
    <w:rsid w:val="006C09CF"/>
    <w:rsid w:val="006C266D"/>
    <w:rsid w:val="006C3FC4"/>
    <w:rsid w:val="006C4BDF"/>
    <w:rsid w:val="006C61DA"/>
    <w:rsid w:val="006D002A"/>
    <w:rsid w:val="006D0AAF"/>
    <w:rsid w:val="006D0E14"/>
    <w:rsid w:val="006D1251"/>
    <w:rsid w:val="006D2405"/>
    <w:rsid w:val="006D4189"/>
    <w:rsid w:val="006D6ED0"/>
    <w:rsid w:val="006E0766"/>
    <w:rsid w:val="006E4640"/>
    <w:rsid w:val="006E5F7A"/>
    <w:rsid w:val="006F170D"/>
    <w:rsid w:val="006F196B"/>
    <w:rsid w:val="006F25E7"/>
    <w:rsid w:val="006F430A"/>
    <w:rsid w:val="00703B37"/>
    <w:rsid w:val="00711365"/>
    <w:rsid w:val="007125C5"/>
    <w:rsid w:val="007132A1"/>
    <w:rsid w:val="007138A1"/>
    <w:rsid w:val="0071404F"/>
    <w:rsid w:val="00715EB9"/>
    <w:rsid w:val="00721525"/>
    <w:rsid w:val="00721873"/>
    <w:rsid w:val="007226B6"/>
    <w:rsid w:val="007233F6"/>
    <w:rsid w:val="0072432F"/>
    <w:rsid w:val="0073008C"/>
    <w:rsid w:val="00730701"/>
    <w:rsid w:val="00731172"/>
    <w:rsid w:val="00732069"/>
    <w:rsid w:val="00732396"/>
    <w:rsid w:val="00735689"/>
    <w:rsid w:val="00735A82"/>
    <w:rsid w:val="00736EE7"/>
    <w:rsid w:val="00740AED"/>
    <w:rsid w:val="00743239"/>
    <w:rsid w:val="007438F5"/>
    <w:rsid w:val="007518D2"/>
    <w:rsid w:val="0075269E"/>
    <w:rsid w:val="0075345A"/>
    <w:rsid w:val="007578EF"/>
    <w:rsid w:val="00760882"/>
    <w:rsid w:val="00761522"/>
    <w:rsid w:val="007616F3"/>
    <w:rsid w:val="00762331"/>
    <w:rsid w:val="00762750"/>
    <w:rsid w:val="00763283"/>
    <w:rsid w:val="00763A3B"/>
    <w:rsid w:val="00770E62"/>
    <w:rsid w:val="0077349B"/>
    <w:rsid w:val="0077386F"/>
    <w:rsid w:val="007808B0"/>
    <w:rsid w:val="007845F1"/>
    <w:rsid w:val="007868E0"/>
    <w:rsid w:val="00786DEC"/>
    <w:rsid w:val="00786FCF"/>
    <w:rsid w:val="007960F4"/>
    <w:rsid w:val="007A050C"/>
    <w:rsid w:val="007A1CA2"/>
    <w:rsid w:val="007A25DC"/>
    <w:rsid w:val="007A4FEB"/>
    <w:rsid w:val="007A5180"/>
    <w:rsid w:val="007B0A5E"/>
    <w:rsid w:val="007B0EAD"/>
    <w:rsid w:val="007B43C4"/>
    <w:rsid w:val="007B5C34"/>
    <w:rsid w:val="007B5DFB"/>
    <w:rsid w:val="007B6524"/>
    <w:rsid w:val="007C1335"/>
    <w:rsid w:val="007C2FFC"/>
    <w:rsid w:val="007C5A0B"/>
    <w:rsid w:val="007D1058"/>
    <w:rsid w:val="007D40FE"/>
    <w:rsid w:val="007D41CC"/>
    <w:rsid w:val="007D43B3"/>
    <w:rsid w:val="007D60A4"/>
    <w:rsid w:val="007F3332"/>
    <w:rsid w:val="007F42D0"/>
    <w:rsid w:val="007F64A5"/>
    <w:rsid w:val="007F6FA2"/>
    <w:rsid w:val="008005D2"/>
    <w:rsid w:val="008035A4"/>
    <w:rsid w:val="00804C14"/>
    <w:rsid w:val="00806C8A"/>
    <w:rsid w:val="00810DA8"/>
    <w:rsid w:val="008201E9"/>
    <w:rsid w:val="00821C22"/>
    <w:rsid w:val="00826F71"/>
    <w:rsid w:val="00827106"/>
    <w:rsid w:val="00830058"/>
    <w:rsid w:val="0083176A"/>
    <w:rsid w:val="00832FD1"/>
    <w:rsid w:val="00837DA0"/>
    <w:rsid w:val="00841747"/>
    <w:rsid w:val="00842C99"/>
    <w:rsid w:val="00843A55"/>
    <w:rsid w:val="00844B8F"/>
    <w:rsid w:val="0084500C"/>
    <w:rsid w:val="008455C9"/>
    <w:rsid w:val="0085493F"/>
    <w:rsid w:val="0085539F"/>
    <w:rsid w:val="00855893"/>
    <w:rsid w:val="00857B3D"/>
    <w:rsid w:val="00861731"/>
    <w:rsid w:val="00862903"/>
    <w:rsid w:val="0086318A"/>
    <w:rsid w:val="00865A7F"/>
    <w:rsid w:val="00867917"/>
    <w:rsid w:val="008714E8"/>
    <w:rsid w:val="00871748"/>
    <w:rsid w:val="008721C5"/>
    <w:rsid w:val="00872700"/>
    <w:rsid w:val="008752C5"/>
    <w:rsid w:val="008755F7"/>
    <w:rsid w:val="00880384"/>
    <w:rsid w:val="00880C46"/>
    <w:rsid w:val="00881869"/>
    <w:rsid w:val="00881C03"/>
    <w:rsid w:val="008830B4"/>
    <w:rsid w:val="00883247"/>
    <w:rsid w:val="00886710"/>
    <w:rsid w:val="00890CC8"/>
    <w:rsid w:val="008910D8"/>
    <w:rsid w:val="008913DF"/>
    <w:rsid w:val="008949C9"/>
    <w:rsid w:val="00897BD2"/>
    <w:rsid w:val="00897DF6"/>
    <w:rsid w:val="008A120E"/>
    <w:rsid w:val="008A608B"/>
    <w:rsid w:val="008A7B32"/>
    <w:rsid w:val="008B0741"/>
    <w:rsid w:val="008B178B"/>
    <w:rsid w:val="008B2497"/>
    <w:rsid w:val="008B4366"/>
    <w:rsid w:val="008C5E7D"/>
    <w:rsid w:val="008C6C09"/>
    <w:rsid w:val="008D1720"/>
    <w:rsid w:val="008D1D7C"/>
    <w:rsid w:val="008D3546"/>
    <w:rsid w:val="008D3CA4"/>
    <w:rsid w:val="008E0E57"/>
    <w:rsid w:val="008E4511"/>
    <w:rsid w:val="008E5BD4"/>
    <w:rsid w:val="008E7254"/>
    <w:rsid w:val="008F21DF"/>
    <w:rsid w:val="008F33AC"/>
    <w:rsid w:val="008F5455"/>
    <w:rsid w:val="009007D1"/>
    <w:rsid w:val="00901A3E"/>
    <w:rsid w:val="00901DF2"/>
    <w:rsid w:val="00903595"/>
    <w:rsid w:val="009106A2"/>
    <w:rsid w:val="0091090D"/>
    <w:rsid w:val="0091419D"/>
    <w:rsid w:val="009153E3"/>
    <w:rsid w:val="00915B18"/>
    <w:rsid w:val="009168F6"/>
    <w:rsid w:val="00920AB8"/>
    <w:rsid w:val="00926D14"/>
    <w:rsid w:val="0093073B"/>
    <w:rsid w:val="00933C70"/>
    <w:rsid w:val="00934281"/>
    <w:rsid w:val="009343C3"/>
    <w:rsid w:val="00936930"/>
    <w:rsid w:val="00936A98"/>
    <w:rsid w:val="0094141F"/>
    <w:rsid w:val="00942B3C"/>
    <w:rsid w:val="009461AF"/>
    <w:rsid w:val="009465D5"/>
    <w:rsid w:val="00962569"/>
    <w:rsid w:val="00962649"/>
    <w:rsid w:val="00965DEB"/>
    <w:rsid w:val="00976D0C"/>
    <w:rsid w:val="009865BC"/>
    <w:rsid w:val="00990A44"/>
    <w:rsid w:val="00992CEA"/>
    <w:rsid w:val="00995A33"/>
    <w:rsid w:val="009A1A8E"/>
    <w:rsid w:val="009A22D5"/>
    <w:rsid w:val="009A378C"/>
    <w:rsid w:val="009A4FC1"/>
    <w:rsid w:val="009B1921"/>
    <w:rsid w:val="009B37E2"/>
    <w:rsid w:val="009B4DDB"/>
    <w:rsid w:val="009B7CF6"/>
    <w:rsid w:val="009C13BD"/>
    <w:rsid w:val="009C3DAB"/>
    <w:rsid w:val="009C4305"/>
    <w:rsid w:val="009C4CAE"/>
    <w:rsid w:val="009C6EE8"/>
    <w:rsid w:val="009D191C"/>
    <w:rsid w:val="009D3315"/>
    <w:rsid w:val="009D6918"/>
    <w:rsid w:val="009D724D"/>
    <w:rsid w:val="009E27A6"/>
    <w:rsid w:val="009E456E"/>
    <w:rsid w:val="009E5AB8"/>
    <w:rsid w:val="009E62F7"/>
    <w:rsid w:val="009F5B88"/>
    <w:rsid w:val="009F5E6E"/>
    <w:rsid w:val="009F70DA"/>
    <w:rsid w:val="00A00B5B"/>
    <w:rsid w:val="00A00BEB"/>
    <w:rsid w:val="00A127B1"/>
    <w:rsid w:val="00A14B34"/>
    <w:rsid w:val="00A14CB9"/>
    <w:rsid w:val="00A153E7"/>
    <w:rsid w:val="00A273EF"/>
    <w:rsid w:val="00A32006"/>
    <w:rsid w:val="00A40C87"/>
    <w:rsid w:val="00A46273"/>
    <w:rsid w:val="00A46843"/>
    <w:rsid w:val="00A46B75"/>
    <w:rsid w:val="00A50080"/>
    <w:rsid w:val="00A62220"/>
    <w:rsid w:val="00A6459C"/>
    <w:rsid w:val="00A64ABD"/>
    <w:rsid w:val="00A73035"/>
    <w:rsid w:val="00A74951"/>
    <w:rsid w:val="00A755A4"/>
    <w:rsid w:val="00A76107"/>
    <w:rsid w:val="00A76B3B"/>
    <w:rsid w:val="00A80D46"/>
    <w:rsid w:val="00A83DD6"/>
    <w:rsid w:val="00A8649E"/>
    <w:rsid w:val="00A87C4E"/>
    <w:rsid w:val="00A902EC"/>
    <w:rsid w:val="00A97FE0"/>
    <w:rsid w:val="00AA04A7"/>
    <w:rsid w:val="00AA295A"/>
    <w:rsid w:val="00AA5362"/>
    <w:rsid w:val="00AB10BF"/>
    <w:rsid w:val="00AB3CC8"/>
    <w:rsid w:val="00AB4DF8"/>
    <w:rsid w:val="00AB5101"/>
    <w:rsid w:val="00AB5895"/>
    <w:rsid w:val="00AC19AA"/>
    <w:rsid w:val="00AC35B1"/>
    <w:rsid w:val="00AC365E"/>
    <w:rsid w:val="00AC3808"/>
    <w:rsid w:val="00AD35CE"/>
    <w:rsid w:val="00AE6D4F"/>
    <w:rsid w:val="00AF4979"/>
    <w:rsid w:val="00AF5E3E"/>
    <w:rsid w:val="00AF6CEC"/>
    <w:rsid w:val="00AF7AD2"/>
    <w:rsid w:val="00B03257"/>
    <w:rsid w:val="00B03D8D"/>
    <w:rsid w:val="00B05E93"/>
    <w:rsid w:val="00B060A9"/>
    <w:rsid w:val="00B06AA4"/>
    <w:rsid w:val="00B11D1E"/>
    <w:rsid w:val="00B14130"/>
    <w:rsid w:val="00B1525B"/>
    <w:rsid w:val="00B23163"/>
    <w:rsid w:val="00B24534"/>
    <w:rsid w:val="00B2594C"/>
    <w:rsid w:val="00B324DD"/>
    <w:rsid w:val="00B32C07"/>
    <w:rsid w:val="00B34E98"/>
    <w:rsid w:val="00B3548B"/>
    <w:rsid w:val="00B46773"/>
    <w:rsid w:val="00B52DB3"/>
    <w:rsid w:val="00B55CF0"/>
    <w:rsid w:val="00B56DBE"/>
    <w:rsid w:val="00B57BE8"/>
    <w:rsid w:val="00B6272D"/>
    <w:rsid w:val="00B629D8"/>
    <w:rsid w:val="00B65CAB"/>
    <w:rsid w:val="00B71C62"/>
    <w:rsid w:val="00B71EDA"/>
    <w:rsid w:val="00B725F6"/>
    <w:rsid w:val="00B73812"/>
    <w:rsid w:val="00B73E24"/>
    <w:rsid w:val="00B76E1B"/>
    <w:rsid w:val="00B7704D"/>
    <w:rsid w:val="00B803C4"/>
    <w:rsid w:val="00B835C2"/>
    <w:rsid w:val="00B86B38"/>
    <w:rsid w:val="00B86D2D"/>
    <w:rsid w:val="00B86DC2"/>
    <w:rsid w:val="00B919A3"/>
    <w:rsid w:val="00B92354"/>
    <w:rsid w:val="00B94A68"/>
    <w:rsid w:val="00B94F8E"/>
    <w:rsid w:val="00BA090D"/>
    <w:rsid w:val="00BA2DF4"/>
    <w:rsid w:val="00BA3400"/>
    <w:rsid w:val="00BA3443"/>
    <w:rsid w:val="00BA4869"/>
    <w:rsid w:val="00BB45E9"/>
    <w:rsid w:val="00BB5DB1"/>
    <w:rsid w:val="00BB6D69"/>
    <w:rsid w:val="00BC1E9D"/>
    <w:rsid w:val="00BC3045"/>
    <w:rsid w:val="00BC50BB"/>
    <w:rsid w:val="00BD08B9"/>
    <w:rsid w:val="00BE12F4"/>
    <w:rsid w:val="00BE78C3"/>
    <w:rsid w:val="00BF2224"/>
    <w:rsid w:val="00BF708B"/>
    <w:rsid w:val="00C00F19"/>
    <w:rsid w:val="00C0109E"/>
    <w:rsid w:val="00C01CED"/>
    <w:rsid w:val="00C0497D"/>
    <w:rsid w:val="00C1118F"/>
    <w:rsid w:val="00C15C7F"/>
    <w:rsid w:val="00C179B4"/>
    <w:rsid w:val="00C17F86"/>
    <w:rsid w:val="00C201D0"/>
    <w:rsid w:val="00C224B4"/>
    <w:rsid w:val="00C2254D"/>
    <w:rsid w:val="00C22E65"/>
    <w:rsid w:val="00C25531"/>
    <w:rsid w:val="00C27428"/>
    <w:rsid w:val="00C33342"/>
    <w:rsid w:val="00C37EEA"/>
    <w:rsid w:val="00C40253"/>
    <w:rsid w:val="00C435D7"/>
    <w:rsid w:val="00C443C3"/>
    <w:rsid w:val="00C459BB"/>
    <w:rsid w:val="00C46786"/>
    <w:rsid w:val="00C5084C"/>
    <w:rsid w:val="00C52607"/>
    <w:rsid w:val="00C55C14"/>
    <w:rsid w:val="00C57599"/>
    <w:rsid w:val="00C62000"/>
    <w:rsid w:val="00C630DA"/>
    <w:rsid w:val="00C63954"/>
    <w:rsid w:val="00C65EF1"/>
    <w:rsid w:val="00C67687"/>
    <w:rsid w:val="00C67AD5"/>
    <w:rsid w:val="00C700BA"/>
    <w:rsid w:val="00C712ED"/>
    <w:rsid w:val="00C71E7A"/>
    <w:rsid w:val="00C81352"/>
    <w:rsid w:val="00C8228D"/>
    <w:rsid w:val="00C838A6"/>
    <w:rsid w:val="00C85303"/>
    <w:rsid w:val="00C85B3C"/>
    <w:rsid w:val="00C92462"/>
    <w:rsid w:val="00C9320C"/>
    <w:rsid w:val="00C932F3"/>
    <w:rsid w:val="00C95508"/>
    <w:rsid w:val="00C959FA"/>
    <w:rsid w:val="00CA3645"/>
    <w:rsid w:val="00CA4F86"/>
    <w:rsid w:val="00CB4011"/>
    <w:rsid w:val="00CB6AAB"/>
    <w:rsid w:val="00CC00C0"/>
    <w:rsid w:val="00CD0B4D"/>
    <w:rsid w:val="00CD467B"/>
    <w:rsid w:val="00CD7B13"/>
    <w:rsid w:val="00CE03D7"/>
    <w:rsid w:val="00CE1FEF"/>
    <w:rsid w:val="00CE553C"/>
    <w:rsid w:val="00CE66C8"/>
    <w:rsid w:val="00CE71A6"/>
    <w:rsid w:val="00CF33B4"/>
    <w:rsid w:val="00CF3F06"/>
    <w:rsid w:val="00CF5E73"/>
    <w:rsid w:val="00D00297"/>
    <w:rsid w:val="00D02707"/>
    <w:rsid w:val="00D06DA1"/>
    <w:rsid w:val="00D10F7A"/>
    <w:rsid w:val="00D11EB2"/>
    <w:rsid w:val="00D14A87"/>
    <w:rsid w:val="00D15366"/>
    <w:rsid w:val="00D15CA4"/>
    <w:rsid w:val="00D25611"/>
    <w:rsid w:val="00D26837"/>
    <w:rsid w:val="00D30E22"/>
    <w:rsid w:val="00D34D04"/>
    <w:rsid w:val="00D4285C"/>
    <w:rsid w:val="00D469DC"/>
    <w:rsid w:val="00D52B44"/>
    <w:rsid w:val="00D56F1E"/>
    <w:rsid w:val="00D61FDF"/>
    <w:rsid w:val="00D645C2"/>
    <w:rsid w:val="00D64A87"/>
    <w:rsid w:val="00D666A3"/>
    <w:rsid w:val="00D70350"/>
    <w:rsid w:val="00D7447B"/>
    <w:rsid w:val="00D80FD5"/>
    <w:rsid w:val="00D818BD"/>
    <w:rsid w:val="00D84478"/>
    <w:rsid w:val="00D8487E"/>
    <w:rsid w:val="00D92664"/>
    <w:rsid w:val="00D9644B"/>
    <w:rsid w:val="00D97524"/>
    <w:rsid w:val="00D9793A"/>
    <w:rsid w:val="00DA11AF"/>
    <w:rsid w:val="00DA22A2"/>
    <w:rsid w:val="00DA319C"/>
    <w:rsid w:val="00DA4118"/>
    <w:rsid w:val="00DA5CBA"/>
    <w:rsid w:val="00DA7E90"/>
    <w:rsid w:val="00DB4402"/>
    <w:rsid w:val="00DB55EA"/>
    <w:rsid w:val="00DB601D"/>
    <w:rsid w:val="00DB7526"/>
    <w:rsid w:val="00DC0D7A"/>
    <w:rsid w:val="00DC5105"/>
    <w:rsid w:val="00DC5F51"/>
    <w:rsid w:val="00DD1CA2"/>
    <w:rsid w:val="00DD246C"/>
    <w:rsid w:val="00DD35B0"/>
    <w:rsid w:val="00DD3E7A"/>
    <w:rsid w:val="00DE3D9A"/>
    <w:rsid w:val="00DE3F2F"/>
    <w:rsid w:val="00DE5833"/>
    <w:rsid w:val="00DE5B08"/>
    <w:rsid w:val="00DF0AC3"/>
    <w:rsid w:val="00DF1299"/>
    <w:rsid w:val="00DF4D5D"/>
    <w:rsid w:val="00DF6B68"/>
    <w:rsid w:val="00E00651"/>
    <w:rsid w:val="00E00E86"/>
    <w:rsid w:val="00E01EA1"/>
    <w:rsid w:val="00E02B13"/>
    <w:rsid w:val="00E07085"/>
    <w:rsid w:val="00E072E0"/>
    <w:rsid w:val="00E1024D"/>
    <w:rsid w:val="00E115B4"/>
    <w:rsid w:val="00E11975"/>
    <w:rsid w:val="00E125EA"/>
    <w:rsid w:val="00E125FF"/>
    <w:rsid w:val="00E14664"/>
    <w:rsid w:val="00E16EDF"/>
    <w:rsid w:val="00E20084"/>
    <w:rsid w:val="00E2020D"/>
    <w:rsid w:val="00E21B8D"/>
    <w:rsid w:val="00E247D5"/>
    <w:rsid w:val="00E24D0C"/>
    <w:rsid w:val="00E27F39"/>
    <w:rsid w:val="00E312A4"/>
    <w:rsid w:val="00E32ABE"/>
    <w:rsid w:val="00E34EB6"/>
    <w:rsid w:val="00E3736B"/>
    <w:rsid w:val="00E460F5"/>
    <w:rsid w:val="00E470EB"/>
    <w:rsid w:val="00E4720C"/>
    <w:rsid w:val="00E5436F"/>
    <w:rsid w:val="00E557F0"/>
    <w:rsid w:val="00E61CDC"/>
    <w:rsid w:val="00E70FCF"/>
    <w:rsid w:val="00E71532"/>
    <w:rsid w:val="00E73B96"/>
    <w:rsid w:val="00E73BB5"/>
    <w:rsid w:val="00E73EA0"/>
    <w:rsid w:val="00E75CC6"/>
    <w:rsid w:val="00E77025"/>
    <w:rsid w:val="00E77099"/>
    <w:rsid w:val="00E77A25"/>
    <w:rsid w:val="00E81ABC"/>
    <w:rsid w:val="00E832C2"/>
    <w:rsid w:val="00E86AA6"/>
    <w:rsid w:val="00E90EFE"/>
    <w:rsid w:val="00E91A97"/>
    <w:rsid w:val="00E92084"/>
    <w:rsid w:val="00E93BA8"/>
    <w:rsid w:val="00EA036B"/>
    <w:rsid w:val="00EA4D63"/>
    <w:rsid w:val="00EA6DF8"/>
    <w:rsid w:val="00EB3CE3"/>
    <w:rsid w:val="00EB4624"/>
    <w:rsid w:val="00EB5F8A"/>
    <w:rsid w:val="00EC3FAF"/>
    <w:rsid w:val="00EC4899"/>
    <w:rsid w:val="00EC653D"/>
    <w:rsid w:val="00ED2610"/>
    <w:rsid w:val="00ED34DB"/>
    <w:rsid w:val="00EE08A1"/>
    <w:rsid w:val="00EE0DE1"/>
    <w:rsid w:val="00EE1B55"/>
    <w:rsid w:val="00EF1178"/>
    <w:rsid w:val="00EF4177"/>
    <w:rsid w:val="00EF4BA9"/>
    <w:rsid w:val="00EF52C7"/>
    <w:rsid w:val="00EF534A"/>
    <w:rsid w:val="00EF5D52"/>
    <w:rsid w:val="00EF62E7"/>
    <w:rsid w:val="00EF6AE1"/>
    <w:rsid w:val="00F0440D"/>
    <w:rsid w:val="00F044EB"/>
    <w:rsid w:val="00F0458A"/>
    <w:rsid w:val="00F12FBB"/>
    <w:rsid w:val="00F13B39"/>
    <w:rsid w:val="00F14523"/>
    <w:rsid w:val="00F14BFC"/>
    <w:rsid w:val="00F15C61"/>
    <w:rsid w:val="00F226C0"/>
    <w:rsid w:val="00F24344"/>
    <w:rsid w:val="00F2448E"/>
    <w:rsid w:val="00F26DE8"/>
    <w:rsid w:val="00F27B4A"/>
    <w:rsid w:val="00F330A2"/>
    <w:rsid w:val="00F409FE"/>
    <w:rsid w:val="00F42EA3"/>
    <w:rsid w:val="00F471EB"/>
    <w:rsid w:val="00F50027"/>
    <w:rsid w:val="00F502E9"/>
    <w:rsid w:val="00F528F5"/>
    <w:rsid w:val="00F5399E"/>
    <w:rsid w:val="00F539C4"/>
    <w:rsid w:val="00F5574C"/>
    <w:rsid w:val="00F563CF"/>
    <w:rsid w:val="00F600BC"/>
    <w:rsid w:val="00F6231C"/>
    <w:rsid w:val="00F63904"/>
    <w:rsid w:val="00F65CBF"/>
    <w:rsid w:val="00F662F2"/>
    <w:rsid w:val="00F671E3"/>
    <w:rsid w:val="00F735BD"/>
    <w:rsid w:val="00F749ED"/>
    <w:rsid w:val="00F7529B"/>
    <w:rsid w:val="00F7789C"/>
    <w:rsid w:val="00F81ADD"/>
    <w:rsid w:val="00F837C4"/>
    <w:rsid w:val="00F936CE"/>
    <w:rsid w:val="00F9513A"/>
    <w:rsid w:val="00F968D6"/>
    <w:rsid w:val="00FA0261"/>
    <w:rsid w:val="00FA2796"/>
    <w:rsid w:val="00FB2F03"/>
    <w:rsid w:val="00FB4B63"/>
    <w:rsid w:val="00FB6E81"/>
    <w:rsid w:val="00FB79D7"/>
    <w:rsid w:val="00FC37D2"/>
    <w:rsid w:val="00FD1A9B"/>
    <w:rsid w:val="00FE00A6"/>
    <w:rsid w:val="00FE1235"/>
    <w:rsid w:val="00FE2CD7"/>
    <w:rsid w:val="00FE5B64"/>
    <w:rsid w:val="00FE5C90"/>
    <w:rsid w:val="00FE7EA0"/>
    <w:rsid w:val="00FF03A3"/>
    <w:rsid w:val="00FF2D54"/>
    <w:rsid w:val="00FF44D4"/>
    <w:rsid w:val="00FF6A8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4257">
      <o:colormenu v:ext="edit" fillcolor="none [67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50C"/>
    <w:rPr>
      <w:rFonts w:ascii="Calibri" w:eastAsia="Calibri" w:hAnsi="Calibri" w:cs="Times New Roman"/>
    </w:rPr>
  </w:style>
  <w:style w:type="paragraph" w:styleId="Titre1">
    <w:name w:val="heading 1"/>
    <w:basedOn w:val="Normal"/>
    <w:next w:val="Normal"/>
    <w:link w:val="Titre1Car"/>
    <w:uiPriority w:val="9"/>
    <w:qFormat/>
    <w:rsid w:val="009C6EE8"/>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9C6EE8"/>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9C6EE8"/>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9C6EE8"/>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9C6EE8"/>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9C6EE8"/>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9C6EE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9C6EE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9C6EE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uiPriority w:val="39"/>
    <w:unhideWhenUsed/>
    <w:rsid w:val="007A050C"/>
    <w:pPr>
      <w:tabs>
        <w:tab w:val="right" w:leader="dot" w:pos="9062"/>
      </w:tabs>
      <w:spacing w:before="120" w:after="0"/>
    </w:pPr>
    <w:rPr>
      <w:rFonts w:asciiTheme="minorHAnsi" w:hAnsiTheme="minorHAnsi" w:cstheme="minorHAnsi"/>
      <w:bCs/>
      <w:i/>
      <w:iCs/>
      <w:noProof/>
      <w:sz w:val="24"/>
      <w:szCs w:val="24"/>
    </w:rPr>
  </w:style>
  <w:style w:type="paragraph" w:styleId="TM2">
    <w:name w:val="toc 2"/>
    <w:basedOn w:val="Normal"/>
    <w:next w:val="Normal"/>
    <w:autoRedefine/>
    <w:uiPriority w:val="39"/>
    <w:unhideWhenUsed/>
    <w:rsid w:val="007A050C"/>
    <w:pPr>
      <w:spacing w:before="120" w:after="0"/>
      <w:ind w:left="220"/>
    </w:pPr>
    <w:rPr>
      <w:rFonts w:asciiTheme="minorHAnsi" w:hAnsiTheme="minorHAnsi" w:cstheme="minorHAnsi"/>
      <w:b/>
      <w:bCs/>
    </w:rPr>
  </w:style>
  <w:style w:type="paragraph" w:styleId="TM3">
    <w:name w:val="toc 3"/>
    <w:basedOn w:val="Normal"/>
    <w:next w:val="Normal"/>
    <w:autoRedefine/>
    <w:uiPriority w:val="39"/>
    <w:unhideWhenUsed/>
    <w:rsid w:val="007A050C"/>
    <w:pPr>
      <w:spacing w:after="0"/>
      <w:ind w:left="440"/>
    </w:pPr>
    <w:rPr>
      <w:rFonts w:asciiTheme="minorHAnsi" w:hAnsiTheme="minorHAnsi" w:cstheme="minorHAnsi"/>
      <w:sz w:val="20"/>
      <w:szCs w:val="20"/>
    </w:rPr>
  </w:style>
  <w:style w:type="character" w:styleId="Lienhypertexte">
    <w:name w:val="Hyperlink"/>
    <w:basedOn w:val="Policepardfaut"/>
    <w:uiPriority w:val="99"/>
    <w:unhideWhenUsed/>
    <w:rsid w:val="007A050C"/>
    <w:rPr>
      <w:color w:val="0000FF" w:themeColor="hyperlink"/>
      <w:u w:val="single"/>
    </w:rPr>
  </w:style>
  <w:style w:type="paragraph" w:styleId="Paragraphedeliste">
    <w:name w:val="List Paragraph"/>
    <w:basedOn w:val="Normal"/>
    <w:uiPriority w:val="34"/>
    <w:qFormat/>
    <w:rsid w:val="006F25E7"/>
    <w:pPr>
      <w:ind w:left="720"/>
      <w:contextualSpacing/>
    </w:pPr>
  </w:style>
  <w:style w:type="paragraph" w:styleId="Corpsdetexte3">
    <w:name w:val="Body Text 3"/>
    <w:basedOn w:val="Normal"/>
    <w:link w:val="Corpsdetexte3Car"/>
    <w:semiHidden/>
    <w:rsid w:val="006C09CF"/>
    <w:pPr>
      <w:widowControl w:val="0"/>
      <w:spacing w:after="0" w:line="240" w:lineRule="auto"/>
    </w:pPr>
    <w:rPr>
      <w:rFonts w:ascii="CG Times" w:eastAsia="Times New Roman" w:hAnsi="CG Times"/>
      <w:b/>
      <w:snapToGrid w:val="0"/>
      <w:sz w:val="72"/>
      <w:szCs w:val="20"/>
      <w:lang w:eastAsia="fr-FR"/>
    </w:rPr>
  </w:style>
  <w:style w:type="character" w:customStyle="1" w:styleId="Corpsdetexte3Car">
    <w:name w:val="Corps de texte 3 Car"/>
    <w:basedOn w:val="Policepardfaut"/>
    <w:link w:val="Corpsdetexte3"/>
    <w:semiHidden/>
    <w:rsid w:val="006C09CF"/>
    <w:rPr>
      <w:rFonts w:ascii="CG Times" w:eastAsia="Times New Roman" w:hAnsi="CG Times" w:cs="Times New Roman"/>
      <w:b/>
      <w:snapToGrid w:val="0"/>
      <w:sz w:val="72"/>
      <w:szCs w:val="20"/>
      <w:lang w:eastAsia="fr-FR"/>
    </w:rPr>
  </w:style>
  <w:style w:type="character" w:customStyle="1" w:styleId="Titre1Car">
    <w:name w:val="Titre 1 Car"/>
    <w:basedOn w:val="Policepardfaut"/>
    <w:link w:val="Titre1"/>
    <w:uiPriority w:val="9"/>
    <w:rsid w:val="009C6EE8"/>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9C6EE8"/>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9C6EE8"/>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9C6EE8"/>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9C6EE8"/>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9C6EE8"/>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9C6EE8"/>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9C6EE8"/>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9C6EE8"/>
    <w:rPr>
      <w:rFonts w:asciiTheme="majorHAnsi" w:eastAsiaTheme="majorEastAsia" w:hAnsiTheme="majorHAnsi" w:cstheme="majorBidi"/>
      <w:i/>
      <w:iCs/>
      <w:color w:val="404040" w:themeColor="text1" w:themeTint="BF"/>
      <w:sz w:val="20"/>
      <w:szCs w:val="20"/>
    </w:rPr>
  </w:style>
  <w:style w:type="paragraph" w:styleId="En-tte">
    <w:name w:val="header"/>
    <w:basedOn w:val="Normal"/>
    <w:link w:val="En-tteCar"/>
    <w:uiPriority w:val="99"/>
    <w:semiHidden/>
    <w:unhideWhenUsed/>
    <w:rsid w:val="005904A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904A0"/>
    <w:rPr>
      <w:rFonts w:ascii="Calibri" w:eastAsia="Calibri" w:hAnsi="Calibri" w:cs="Times New Roman"/>
    </w:rPr>
  </w:style>
  <w:style w:type="paragraph" w:styleId="Pieddepage">
    <w:name w:val="footer"/>
    <w:basedOn w:val="Normal"/>
    <w:link w:val="PieddepageCar"/>
    <w:uiPriority w:val="99"/>
    <w:unhideWhenUsed/>
    <w:rsid w:val="005904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04A0"/>
    <w:rPr>
      <w:rFonts w:ascii="Calibri" w:eastAsia="Calibri" w:hAnsi="Calibri" w:cs="Times New Roman"/>
    </w:rPr>
  </w:style>
  <w:style w:type="paragraph" w:styleId="Textedebulles">
    <w:name w:val="Balloon Text"/>
    <w:basedOn w:val="Normal"/>
    <w:link w:val="TextedebullesCar"/>
    <w:uiPriority w:val="99"/>
    <w:semiHidden/>
    <w:unhideWhenUsed/>
    <w:rsid w:val="002644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64431"/>
    <w:rPr>
      <w:rFonts w:ascii="Tahoma" w:eastAsia="Calibri" w:hAnsi="Tahoma" w:cs="Tahoma"/>
      <w:sz w:val="16"/>
      <w:szCs w:val="16"/>
    </w:rPr>
  </w:style>
  <w:style w:type="paragraph" w:styleId="Explorateurdedocuments">
    <w:name w:val="Document Map"/>
    <w:basedOn w:val="Normal"/>
    <w:link w:val="ExplorateurdedocumentsCar"/>
    <w:uiPriority w:val="99"/>
    <w:semiHidden/>
    <w:unhideWhenUsed/>
    <w:rsid w:val="00962569"/>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962569"/>
    <w:rPr>
      <w:rFonts w:ascii="Tahoma" w:eastAsia="Calibri" w:hAnsi="Tahoma" w:cs="Tahoma"/>
      <w:sz w:val="16"/>
      <w:szCs w:val="16"/>
    </w:rPr>
  </w:style>
  <w:style w:type="table" w:styleId="Grilledutableau">
    <w:name w:val="Table Grid"/>
    <w:basedOn w:val="TableauNormal"/>
    <w:uiPriority w:val="59"/>
    <w:rsid w:val="00EC65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EC653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C653D"/>
    <w:rPr>
      <w:rFonts w:ascii="Calibri" w:eastAsia="Calibri" w:hAnsi="Calibri" w:cs="Times New Roman"/>
      <w:sz w:val="20"/>
      <w:szCs w:val="20"/>
    </w:rPr>
  </w:style>
  <w:style w:type="character" w:styleId="Appelnotedebasdep">
    <w:name w:val="footnote reference"/>
    <w:basedOn w:val="Policepardfaut"/>
    <w:uiPriority w:val="99"/>
    <w:semiHidden/>
    <w:unhideWhenUsed/>
    <w:rsid w:val="00EC653D"/>
    <w:rPr>
      <w:vertAlign w:val="superscript"/>
    </w:rPr>
  </w:style>
  <w:style w:type="paragraph" w:customStyle="1" w:styleId="Default">
    <w:name w:val="Default"/>
    <w:rsid w:val="00CC00C0"/>
    <w:pPr>
      <w:autoSpaceDE w:val="0"/>
      <w:autoSpaceDN w:val="0"/>
      <w:adjustRightInd w:val="0"/>
      <w:spacing w:after="0" w:line="240" w:lineRule="auto"/>
    </w:pPr>
    <w:rPr>
      <w:rFonts w:ascii="Times New Roman" w:hAnsi="Times New Roman" w:cs="Times New Roman"/>
      <w:color w:val="000000"/>
      <w:sz w:val="24"/>
      <w:szCs w:val="24"/>
    </w:rPr>
  </w:style>
  <w:style w:type="paragraph" w:styleId="Sansinterligne">
    <w:name w:val="No Spacing"/>
    <w:uiPriority w:val="1"/>
    <w:qFormat/>
    <w:rsid w:val="00E00651"/>
    <w:pPr>
      <w:spacing w:after="0" w:line="240" w:lineRule="auto"/>
    </w:pPr>
    <w:rPr>
      <w:rFonts w:ascii="Calibri" w:eastAsia="Calibri" w:hAnsi="Calibri" w:cs="Times New Roman"/>
    </w:rPr>
  </w:style>
  <w:style w:type="paragraph" w:styleId="Citationintense">
    <w:name w:val="Intense Quote"/>
    <w:basedOn w:val="Normal"/>
    <w:next w:val="Normal"/>
    <w:link w:val="CitationintenseCar"/>
    <w:uiPriority w:val="30"/>
    <w:qFormat/>
    <w:rsid w:val="00E00651"/>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E00651"/>
    <w:rPr>
      <w:rFonts w:ascii="Calibri" w:eastAsia="Calibri" w:hAnsi="Calibri" w:cs="Times New Roman"/>
      <w:b/>
      <w:bCs/>
      <w:i/>
      <w:iCs/>
      <w:color w:val="4F81BD" w:themeColor="accent1"/>
    </w:rPr>
  </w:style>
  <w:style w:type="paragraph" w:styleId="En-ttedetabledesmatires">
    <w:name w:val="TOC Heading"/>
    <w:basedOn w:val="Titre1"/>
    <w:next w:val="Normal"/>
    <w:uiPriority w:val="39"/>
    <w:unhideWhenUsed/>
    <w:qFormat/>
    <w:rsid w:val="00EA036B"/>
    <w:pPr>
      <w:numPr>
        <w:numId w:val="0"/>
      </w:numPr>
      <w:outlineLvl w:val="9"/>
    </w:pPr>
  </w:style>
</w:styles>
</file>

<file path=word/webSettings.xml><?xml version="1.0" encoding="utf-8"?>
<w:webSettings xmlns:r="http://schemas.openxmlformats.org/officeDocument/2006/relationships" xmlns:w="http://schemas.openxmlformats.org/wordprocessingml/2006/main">
  <w:divs>
    <w:div w:id="26026789">
      <w:bodyDiv w:val="1"/>
      <w:marLeft w:val="0"/>
      <w:marRight w:val="0"/>
      <w:marTop w:val="0"/>
      <w:marBottom w:val="0"/>
      <w:divBdr>
        <w:top w:val="none" w:sz="0" w:space="0" w:color="auto"/>
        <w:left w:val="none" w:sz="0" w:space="0" w:color="auto"/>
        <w:bottom w:val="none" w:sz="0" w:space="0" w:color="auto"/>
        <w:right w:val="none" w:sz="0" w:space="0" w:color="auto"/>
      </w:divBdr>
    </w:div>
    <w:div w:id="30498954">
      <w:bodyDiv w:val="1"/>
      <w:marLeft w:val="0"/>
      <w:marRight w:val="0"/>
      <w:marTop w:val="0"/>
      <w:marBottom w:val="0"/>
      <w:divBdr>
        <w:top w:val="none" w:sz="0" w:space="0" w:color="auto"/>
        <w:left w:val="none" w:sz="0" w:space="0" w:color="auto"/>
        <w:bottom w:val="none" w:sz="0" w:space="0" w:color="auto"/>
        <w:right w:val="none" w:sz="0" w:space="0" w:color="auto"/>
      </w:divBdr>
    </w:div>
    <w:div w:id="56754591">
      <w:bodyDiv w:val="1"/>
      <w:marLeft w:val="0"/>
      <w:marRight w:val="0"/>
      <w:marTop w:val="0"/>
      <w:marBottom w:val="0"/>
      <w:divBdr>
        <w:top w:val="none" w:sz="0" w:space="0" w:color="auto"/>
        <w:left w:val="none" w:sz="0" w:space="0" w:color="auto"/>
        <w:bottom w:val="none" w:sz="0" w:space="0" w:color="auto"/>
        <w:right w:val="none" w:sz="0" w:space="0" w:color="auto"/>
      </w:divBdr>
    </w:div>
    <w:div w:id="57285228">
      <w:bodyDiv w:val="1"/>
      <w:marLeft w:val="0"/>
      <w:marRight w:val="0"/>
      <w:marTop w:val="0"/>
      <w:marBottom w:val="0"/>
      <w:divBdr>
        <w:top w:val="none" w:sz="0" w:space="0" w:color="auto"/>
        <w:left w:val="none" w:sz="0" w:space="0" w:color="auto"/>
        <w:bottom w:val="none" w:sz="0" w:space="0" w:color="auto"/>
        <w:right w:val="none" w:sz="0" w:space="0" w:color="auto"/>
      </w:divBdr>
    </w:div>
    <w:div w:id="57630336">
      <w:bodyDiv w:val="1"/>
      <w:marLeft w:val="0"/>
      <w:marRight w:val="0"/>
      <w:marTop w:val="0"/>
      <w:marBottom w:val="0"/>
      <w:divBdr>
        <w:top w:val="none" w:sz="0" w:space="0" w:color="auto"/>
        <w:left w:val="none" w:sz="0" w:space="0" w:color="auto"/>
        <w:bottom w:val="none" w:sz="0" w:space="0" w:color="auto"/>
        <w:right w:val="none" w:sz="0" w:space="0" w:color="auto"/>
      </w:divBdr>
    </w:div>
    <w:div w:id="66807579">
      <w:bodyDiv w:val="1"/>
      <w:marLeft w:val="0"/>
      <w:marRight w:val="0"/>
      <w:marTop w:val="0"/>
      <w:marBottom w:val="0"/>
      <w:divBdr>
        <w:top w:val="none" w:sz="0" w:space="0" w:color="auto"/>
        <w:left w:val="none" w:sz="0" w:space="0" w:color="auto"/>
        <w:bottom w:val="none" w:sz="0" w:space="0" w:color="auto"/>
        <w:right w:val="none" w:sz="0" w:space="0" w:color="auto"/>
      </w:divBdr>
    </w:div>
    <w:div w:id="139805575">
      <w:bodyDiv w:val="1"/>
      <w:marLeft w:val="0"/>
      <w:marRight w:val="0"/>
      <w:marTop w:val="0"/>
      <w:marBottom w:val="0"/>
      <w:divBdr>
        <w:top w:val="none" w:sz="0" w:space="0" w:color="auto"/>
        <w:left w:val="none" w:sz="0" w:space="0" w:color="auto"/>
        <w:bottom w:val="none" w:sz="0" w:space="0" w:color="auto"/>
        <w:right w:val="none" w:sz="0" w:space="0" w:color="auto"/>
      </w:divBdr>
    </w:div>
    <w:div w:id="145322973">
      <w:bodyDiv w:val="1"/>
      <w:marLeft w:val="0"/>
      <w:marRight w:val="0"/>
      <w:marTop w:val="0"/>
      <w:marBottom w:val="0"/>
      <w:divBdr>
        <w:top w:val="none" w:sz="0" w:space="0" w:color="auto"/>
        <w:left w:val="none" w:sz="0" w:space="0" w:color="auto"/>
        <w:bottom w:val="none" w:sz="0" w:space="0" w:color="auto"/>
        <w:right w:val="none" w:sz="0" w:space="0" w:color="auto"/>
      </w:divBdr>
    </w:div>
    <w:div w:id="195433168">
      <w:bodyDiv w:val="1"/>
      <w:marLeft w:val="0"/>
      <w:marRight w:val="0"/>
      <w:marTop w:val="0"/>
      <w:marBottom w:val="0"/>
      <w:divBdr>
        <w:top w:val="none" w:sz="0" w:space="0" w:color="auto"/>
        <w:left w:val="none" w:sz="0" w:space="0" w:color="auto"/>
        <w:bottom w:val="none" w:sz="0" w:space="0" w:color="auto"/>
        <w:right w:val="none" w:sz="0" w:space="0" w:color="auto"/>
      </w:divBdr>
    </w:div>
    <w:div w:id="213352216">
      <w:bodyDiv w:val="1"/>
      <w:marLeft w:val="0"/>
      <w:marRight w:val="0"/>
      <w:marTop w:val="0"/>
      <w:marBottom w:val="0"/>
      <w:divBdr>
        <w:top w:val="none" w:sz="0" w:space="0" w:color="auto"/>
        <w:left w:val="none" w:sz="0" w:space="0" w:color="auto"/>
        <w:bottom w:val="none" w:sz="0" w:space="0" w:color="auto"/>
        <w:right w:val="none" w:sz="0" w:space="0" w:color="auto"/>
      </w:divBdr>
    </w:div>
    <w:div w:id="244147337">
      <w:bodyDiv w:val="1"/>
      <w:marLeft w:val="0"/>
      <w:marRight w:val="0"/>
      <w:marTop w:val="0"/>
      <w:marBottom w:val="0"/>
      <w:divBdr>
        <w:top w:val="none" w:sz="0" w:space="0" w:color="auto"/>
        <w:left w:val="none" w:sz="0" w:space="0" w:color="auto"/>
        <w:bottom w:val="none" w:sz="0" w:space="0" w:color="auto"/>
        <w:right w:val="none" w:sz="0" w:space="0" w:color="auto"/>
      </w:divBdr>
    </w:div>
    <w:div w:id="244346709">
      <w:bodyDiv w:val="1"/>
      <w:marLeft w:val="0"/>
      <w:marRight w:val="0"/>
      <w:marTop w:val="0"/>
      <w:marBottom w:val="0"/>
      <w:divBdr>
        <w:top w:val="none" w:sz="0" w:space="0" w:color="auto"/>
        <w:left w:val="none" w:sz="0" w:space="0" w:color="auto"/>
        <w:bottom w:val="none" w:sz="0" w:space="0" w:color="auto"/>
        <w:right w:val="none" w:sz="0" w:space="0" w:color="auto"/>
      </w:divBdr>
    </w:div>
    <w:div w:id="249509024">
      <w:bodyDiv w:val="1"/>
      <w:marLeft w:val="0"/>
      <w:marRight w:val="0"/>
      <w:marTop w:val="0"/>
      <w:marBottom w:val="0"/>
      <w:divBdr>
        <w:top w:val="none" w:sz="0" w:space="0" w:color="auto"/>
        <w:left w:val="none" w:sz="0" w:space="0" w:color="auto"/>
        <w:bottom w:val="none" w:sz="0" w:space="0" w:color="auto"/>
        <w:right w:val="none" w:sz="0" w:space="0" w:color="auto"/>
      </w:divBdr>
    </w:div>
    <w:div w:id="260574300">
      <w:bodyDiv w:val="1"/>
      <w:marLeft w:val="0"/>
      <w:marRight w:val="0"/>
      <w:marTop w:val="0"/>
      <w:marBottom w:val="0"/>
      <w:divBdr>
        <w:top w:val="none" w:sz="0" w:space="0" w:color="auto"/>
        <w:left w:val="none" w:sz="0" w:space="0" w:color="auto"/>
        <w:bottom w:val="none" w:sz="0" w:space="0" w:color="auto"/>
        <w:right w:val="none" w:sz="0" w:space="0" w:color="auto"/>
      </w:divBdr>
    </w:div>
    <w:div w:id="262499428">
      <w:bodyDiv w:val="1"/>
      <w:marLeft w:val="0"/>
      <w:marRight w:val="0"/>
      <w:marTop w:val="0"/>
      <w:marBottom w:val="0"/>
      <w:divBdr>
        <w:top w:val="none" w:sz="0" w:space="0" w:color="auto"/>
        <w:left w:val="none" w:sz="0" w:space="0" w:color="auto"/>
        <w:bottom w:val="none" w:sz="0" w:space="0" w:color="auto"/>
        <w:right w:val="none" w:sz="0" w:space="0" w:color="auto"/>
      </w:divBdr>
    </w:div>
    <w:div w:id="298727375">
      <w:bodyDiv w:val="1"/>
      <w:marLeft w:val="0"/>
      <w:marRight w:val="0"/>
      <w:marTop w:val="0"/>
      <w:marBottom w:val="0"/>
      <w:divBdr>
        <w:top w:val="none" w:sz="0" w:space="0" w:color="auto"/>
        <w:left w:val="none" w:sz="0" w:space="0" w:color="auto"/>
        <w:bottom w:val="none" w:sz="0" w:space="0" w:color="auto"/>
        <w:right w:val="none" w:sz="0" w:space="0" w:color="auto"/>
      </w:divBdr>
    </w:div>
    <w:div w:id="303505626">
      <w:bodyDiv w:val="1"/>
      <w:marLeft w:val="0"/>
      <w:marRight w:val="0"/>
      <w:marTop w:val="0"/>
      <w:marBottom w:val="0"/>
      <w:divBdr>
        <w:top w:val="none" w:sz="0" w:space="0" w:color="auto"/>
        <w:left w:val="none" w:sz="0" w:space="0" w:color="auto"/>
        <w:bottom w:val="none" w:sz="0" w:space="0" w:color="auto"/>
        <w:right w:val="none" w:sz="0" w:space="0" w:color="auto"/>
      </w:divBdr>
    </w:div>
    <w:div w:id="304699437">
      <w:bodyDiv w:val="1"/>
      <w:marLeft w:val="0"/>
      <w:marRight w:val="0"/>
      <w:marTop w:val="0"/>
      <w:marBottom w:val="0"/>
      <w:divBdr>
        <w:top w:val="none" w:sz="0" w:space="0" w:color="auto"/>
        <w:left w:val="none" w:sz="0" w:space="0" w:color="auto"/>
        <w:bottom w:val="none" w:sz="0" w:space="0" w:color="auto"/>
        <w:right w:val="none" w:sz="0" w:space="0" w:color="auto"/>
      </w:divBdr>
    </w:div>
    <w:div w:id="333146954">
      <w:bodyDiv w:val="1"/>
      <w:marLeft w:val="0"/>
      <w:marRight w:val="0"/>
      <w:marTop w:val="0"/>
      <w:marBottom w:val="0"/>
      <w:divBdr>
        <w:top w:val="none" w:sz="0" w:space="0" w:color="auto"/>
        <w:left w:val="none" w:sz="0" w:space="0" w:color="auto"/>
        <w:bottom w:val="none" w:sz="0" w:space="0" w:color="auto"/>
        <w:right w:val="none" w:sz="0" w:space="0" w:color="auto"/>
      </w:divBdr>
    </w:div>
    <w:div w:id="338194008">
      <w:bodyDiv w:val="1"/>
      <w:marLeft w:val="0"/>
      <w:marRight w:val="0"/>
      <w:marTop w:val="0"/>
      <w:marBottom w:val="0"/>
      <w:divBdr>
        <w:top w:val="none" w:sz="0" w:space="0" w:color="auto"/>
        <w:left w:val="none" w:sz="0" w:space="0" w:color="auto"/>
        <w:bottom w:val="none" w:sz="0" w:space="0" w:color="auto"/>
        <w:right w:val="none" w:sz="0" w:space="0" w:color="auto"/>
      </w:divBdr>
    </w:div>
    <w:div w:id="355666063">
      <w:bodyDiv w:val="1"/>
      <w:marLeft w:val="0"/>
      <w:marRight w:val="0"/>
      <w:marTop w:val="0"/>
      <w:marBottom w:val="0"/>
      <w:divBdr>
        <w:top w:val="none" w:sz="0" w:space="0" w:color="auto"/>
        <w:left w:val="none" w:sz="0" w:space="0" w:color="auto"/>
        <w:bottom w:val="none" w:sz="0" w:space="0" w:color="auto"/>
        <w:right w:val="none" w:sz="0" w:space="0" w:color="auto"/>
      </w:divBdr>
    </w:div>
    <w:div w:id="359207998">
      <w:bodyDiv w:val="1"/>
      <w:marLeft w:val="0"/>
      <w:marRight w:val="0"/>
      <w:marTop w:val="0"/>
      <w:marBottom w:val="0"/>
      <w:divBdr>
        <w:top w:val="none" w:sz="0" w:space="0" w:color="auto"/>
        <w:left w:val="none" w:sz="0" w:space="0" w:color="auto"/>
        <w:bottom w:val="none" w:sz="0" w:space="0" w:color="auto"/>
        <w:right w:val="none" w:sz="0" w:space="0" w:color="auto"/>
      </w:divBdr>
    </w:div>
    <w:div w:id="360060429">
      <w:bodyDiv w:val="1"/>
      <w:marLeft w:val="0"/>
      <w:marRight w:val="0"/>
      <w:marTop w:val="0"/>
      <w:marBottom w:val="0"/>
      <w:divBdr>
        <w:top w:val="none" w:sz="0" w:space="0" w:color="auto"/>
        <w:left w:val="none" w:sz="0" w:space="0" w:color="auto"/>
        <w:bottom w:val="none" w:sz="0" w:space="0" w:color="auto"/>
        <w:right w:val="none" w:sz="0" w:space="0" w:color="auto"/>
      </w:divBdr>
    </w:div>
    <w:div w:id="363482020">
      <w:bodyDiv w:val="1"/>
      <w:marLeft w:val="0"/>
      <w:marRight w:val="0"/>
      <w:marTop w:val="0"/>
      <w:marBottom w:val="0"/>
      <w:divBdr>
        <w:top w:val="none" w:sz="0" w:space="0" w:color="auto"/>
        <w:left w:val="none" w:sz="0" w:space="0" w:color="auto"/>
        <w:bottom w:val="none" w:sz="0" w:space="0" w:color="auto"/>
        <w:right w:val="none" w:sz="0" w:space="0" w:color="auto"/>
      </w:divBdr>
    </w:div>
    <w:div w:id="366032283">
      <w:bodyDiv w:val="1"/>
      <w:marLeft w:val="0"/>
      <w:marRight w:val="0"/>
      <w:marTop w:val="0"/>
      <w:marBottom w:val="0"/>
      <w:divBdr>
        <w:top w:val="none" w:sz="0" w:space="0" w:color="auto"/>
        <w:left w:val="none" w:sz="0" w:space="0" w:color="auto"/>
        <w:bottom w:val="none" w:sz="0" w:space="0" w:color="auto"/>
        <w:right w:val="none" w:sz="0" w:space="0" w:color="auto"/>
      </w:divBdr>
    </w:div>
    <w:div w:id="391003522">
      <w:bodyDiv w:val="1"/>
      <w:marLeft w:val="0"/>
      <w:marRight w:val="0"/>
      <w:marTop w:val="0"/>
      <w:marBottom w:val="0"/>
      <w:divBdr>
        <w:top w:val="none" w:sz="0" w:space="0" w:color="auto"/>
        <w:left w:val="none" w:sz="0" w:space="0" w:color="auto"/>
        <w:bottom w:val="none" w:sz="0" w:space="0" w:color="auto"/>
        <w:right w:val="none" w:sz="0" w:space="0" w:color="auto"/>
      </w:divBdr>
    </w:div>
    <w:div w:id="391512172">
      <w:bodyDiv w:val="1"/>
      <w:marLeft w:val="0"/>
      <w:marRight w:val="0"/>
      <w:marTop w:val="0"/>
      <w:marBottom w:val="0"/>
      <w:divBdr>
        <w:top w:val="none" w:sz="0" w:space="0" w:color="auto"/>
        <w:left w:val="none" w:sz="0" w:space="0" w:color="auto"/>
        <w:bottom w:val="none" w:sz="0" w:space="0" w:color="auto"/>
        <w:right w:val="none" w:sz="0" w:space="0" w:color="auto"/>
      </w:divBdr>
    </w:div>
    <w:div w:id="392167569">
      <w:bodyDiv w:val="1"/>
      <w:marLeft w:val="0"/>
      <w:marRight w:val="0"/>
      <w:marTop w:val="0"/>
      <w:marBottom w:val="0"/>
      <w:divBdr>
        <w:top w:val="none" w:sz="0" w:space="0" w:color="auto"/>
        <w:left w:val="none" w:sz="0" w:space="0" w:color="auto"/>
        <w:bottom w:val="none" w:sz="0" w:space="0" w:color="auto"/>
        <w:right w:val="none" w:sz="0" w:space="0" w:color="auto"/>
      </w:divBdr>
    </w:div>
    <w:div w:id="396052562">
      <w:bodyDiv w:val="1"/>
      <w:marLeft w:val="0"/>
      <w:marRight w:val="0"/>
      <w:marTop w:val="0"/>
      <w:marBottom w:val="0"/>
      <w:divBdr>
        <w:top w:val="none" w:sz="0" w:space="0" w:color="auto"/>
        <w:left w:val="none" w:sz="0" w:space="0" w:color="auto"/>
        <w:bottom w:val="none" w:sz="0" w:space="0" w:color="auto"/>
        <w:right w:val="none" w:sz="0" w:space="0" w:color="auto"/>
      </w:divBdr>
    </w:div>
    <w:div w:id="396056137">
      <w:bodyDiv w:val="1"/>
      <w:marLeft w:val="0"/>
      <w:marRight w:val="0"/>
      <w:marTop w:val="0"/>
      <w:marBottom w:val="0"/>
      <w:divBdr>
        <w:top w:val="none" w:sz="0" w:space="0" w:color="auto"/>
        <w:left w:val="none" w:sz="0" w:space="0" w:color="auto"/>
        <w:bottom w:val="none" w:sz="0" w:space="0" w:color="auto"/>
        <w:right w:val="none" w:sz="0" w:space="0" w:color="auto"/>
      </w:divBdr>
    </w:div>
    <w:div w:id="405149123">
      <w:bodyDiv w:val="1"/>
      <w:marLeft w:val="0"/>
      <w:marRight w:val="0"/>
      <w:marTop w:val="0"/>
      <w:marBottom w:val="0"/>
      <w:divBdr>
        <w:top w:val="none" w:sz="0" w:space="0" w:color="auto"/>
        <w:left w:val="none" w:sz="0" w:space="0" w:color="auto"/>
        <w:bottom w:val="none" w:sz="0" w:space="0" w:color="auto"/>
        <w:right w:val="none" w:sz="0" w:space="0" w:color="auto"/>
      </w:divBdr>
    </w:div>
    <w:div w:id="410200887">
      <w:bodyDiv w:val="1"/>
      <w:marLeft w:val="0"/>
      <w:marRight w:val="0"/>
      <w:marTop w:val="0"/>
      <w:marBottom w:val="0"/>
      <w:divBdr>
        <w:top w:val="none" w:sz="0" w:space="0" w:color="auto"/>
        <w:left w:val="none" w:sz="0" w:space="0" w:color="auto"/>
        <w:bottom w:val="none" w:sz="0" w:space="0" w:color="auto"/>
        <w:right w:val="none" w:sz="0" w:space="0" w:color="auto"/>
      </w:divBdr>
    </w:div>
    <w:div w:id="411850074">
      <w:bodyDiv w:val="1"/>
      <w:marLeft w:val="0"/>
      <w:marRight w:val="0"/>
      <w:marTop w:val="0"/>
      <w:marBottom w:val="0"/>
      <w:divBdr>
        <w:top w:val="none" w:sz="0" w:space="0" w:color="auto"/>
        <w:left w:val="none" w:sz="0" w:space="0" w:color="auto"/>
        <w:bottom w:val="none" w:sz="0" w:space="0" w:color="auto"/>
        <w:right w:val="none" w:sz="0" w:space="0" w:color="auto"/>
      </w:divBdr>
    </w:div>
    <w:div w:id="425881770">
      <w:bodyDiv w:val="1"/>
      <w:marLeft w:val="0"/>
      <w:marRight w:val="0"/>
      <w:marTop w:val="0"/>
      <w:marBottom w:val="0"/>
      <w:divBdr>
        <w:top w:val="none" w:sz="0" w:space="0" w:color="auto"/>
        <w:left w:val="none" w:sz="0" w:space="0" w:color="auto"/>
        <w:bottom w:val="none" w:sz="0" w:space="0" w:color="auto"/>
        <w:right w:val="none" w:sz="0" w:space="0" w:color="auto"/>
      </w:divBdr>
    </w:div>
    <w:div w:id="429352362">
      <w:bodyDiv w:val="1"/>
      <w:marLeft w:val="0"/>
      <w:marRight w:val="0"/>
      <w:marTop w:val="0"/>
      <w:marBottom w:val="0"/>
      <w:divBdr>
        <w:top w:val="none" w:sz="0" w:space="0" w:color="auto"/>
        <w:left w:val="none" w:sz="0" w:space="0" w:color="auto"/>
        <w:bottom w:val="none" w:sz="0" w:space="0" w:color="auto"/>
        <w:right w:val="none" w:sz="0" w:space="0" w:color="auto"/>
      </w:divBdr>
    </w:div>
    <w:div w:id="462114396">
      <w:bodyDiv w:val="1"/>
      <w:marLeft w:val="0"/>
      <w:marRight w:val="0"/>
      <w:marTop w:val="0"/>
      <w:marBottom w:val="0"/>
      <w:divBdr>
        <w:top w:val="none" w:sz="0" w:space="0" w:color="auto"/>
        <w:left w:val="none" w:sz="0" w:space="0" w:color="auto"/>
        <w:bottom w:val="none" w:sz="0" w:space="0" w:color="auto"/>
        <w:right w:val="none" w:sz="0" w:space="0" w:color="auto"/>
      </w:divBdr>
    </w:div>
    <w:div w:id="478108391">
      <w:bodyDiv w:val="1"/>
      <w:marLeft w:val="0"/>
      <w:marRight w:val="0"/>
      <w:marTop w:val="0"/>
      <w:marBottom w:val="0"/>
      <w:divBdr>
        <w:top w:val="none" w:sz="0" w:space="0" w:color="auto"/>
        <w:left w:val="none" w:sz="0" w:space="0" w:color="auto"/>
        <w:bottom w:val="none" w:sz="0" w:space="0" w:color="auto"/>
        <w:right w:val="none" w:sz="0" w:space="0" w:color="auto"/>
      </w:divBdr>
    </w:div>
    <w:div w:id="486240995">
      <w:bodyDiv w:val="1"/>
      <w:marLeft w:val="0"/>
      <w:marRight w:val="0"/>
      <w:marTop w:val="0"/>
      <w:marBottom w:val="0"/>
      <w:divBdr>
        <w:top w:val="none" w:sz="0" w:space="0" w:color="auto"/>
        <w:left w:val="none" w:sz="0" w:space="0" w:color="auto"/>
        <w:bottom w:val="none" w:sz="0" w:space="0" w:color="auto"/>
        <w:right w:val="none" w:sz="0" w:space="0" w:color="auto"/>
      </w:divBdr>
    </w:div>
    <w:div w:id="528492337">
      <w:bodyDiv w:val="1"/>
      <w:marLeft w:val="0"/>
      <w:marRight w:val="0"/>
      <w:marTop w:val="0"/>
      <w:marBottom w:val="0"/>
      <w:divBdr>
        <w:top w:val="none" w:sz="0" w:space="0" w:color="auto"/>
        <w:left w:val="none" w:sz="0" w:space="0" w:color="auto"/>
        <w:bottom w:val="none" w:sz="0" w:space="0" w:color="auto"/>
        <w:right w:val="none" w:sz="0" w:space="0" w:color="auto"/>
      </w:divBdr>
    </w:div>
    <w:div w:id="533620585">
      <w:bodyDiv w:val="1"/>
      <w:marLeft w:val="0"/>
      <w:marRight w:val="0"/>
      <w:marTop w:val="0"/>
      <w:marBottom w:val="0"/>
      <w:divBdr>
        <w:top w:val="none" w:sz="0" w:space="0" w:color="auto"/>
        <w:left w:val="none" w:sz="0" w:space="0" w:color="auto"/>
        <w:bottom w:val="none" w:sz="0" w:space="0" w:color="auto"/>
        <w:right w:val="none" w:sz="0" w:space="0" w:color="auto"/>
      </w:divBdr>
    </w:div>
    <w:div w:id="546265286">
      <w:bodyDiv w:val="1"/>
      <w:marLeft w:val="0"/>
      <w:marRight w:val="0"/>
      <w:marTop w:val="0"/>
      <w:marBottom w:val="0"/>
      <w:divBdr>
        <w:top w:val="none" w:sz="0" w:space="0" w:color="auto"/>
        <w:left w:val="none" w:sz="0" w:space="0" w:color="auto"/>
        <w:bottom w:val="none" w:sz="0" w:space="0" w:color="auto"/>
        <w:right w:val="none" w:sz="0" w:space="0" w:color="auto"/>
      </w:divBdr>
    </w:div>
    <w:div w:id="554632296">
      <w:bodyDiv w:val="1"/>
      <w:marLeft w:val="0"/>
      <w:marRight w:val="0"/>
      <w:marTop w:val="0"/>
      <w:marBottom w:val="0"/>
      <w:divBdr>
        <w:top w:val="none" w:sz="0" w:space="0" w:color="auto"/>
        <w:left w:val="none" w:sz="0" w:space="0" w:color="auto"/>
        <w:bottom w:val="none" w:sz="0" w:space="0" w:color="auto"/>
        <w:right w:val="none" w:sz="0" w:space="0" w:color="auto"/>
      </w:divBdr>
    </w:div>
    <w:div w:id="561136543">
      <w:bodyDiv w:val="1"/>
      <w:marLeft w:val="0"/>
      <w:marRight w:val="0"/>
      <w:marTop w:val="0"/>
      <w:marBottom w:val="0"/>
      <w:divBdr>
        <w:top w:val="none" w:sz="0" w:space="0" w:color="auto"/>
        <w:left w:val="none" w:sz="0" w:space="0" w:color="auto"/>
        <w:bottom w:val="none" w:sz="0" w:space="0" w:color="auto"/>
        <w:right w:val="none" w:sz="0" w:space="0" w:color="auto"/>
      </w:divBdr>
    </w:div>
    <w:div w:id="563031462">
      <w:bodyDiv w:val="1"/>
      <w:marLeft w:val="0"/>
      <w:marRight w:val="0"/>
      <w:marTop w:val="0"/>
      <w:marBottom w:val="0"/>
      <w:divBdr>
        <w:top w:val="none" w:sz="0" w:space="0" w:color="auto"/>
        <w:left w:val="none" w:sz="0" w:space="0" w:color="auto"/>
        <w:bottom w:val="none" w:sz="0" w:space="0" w:color="auto"/>
        <w:right w:val="none" w:sz="0" w:space="0" w:color="auto"/>
      </w:divBdr>
    </w:div>
    <w:div w:id="564730334">
      <w:bodyDiv w:val="1"/>
      <w:marLeft w:val="0"/>
      <w:marRight w:val="0"/>
      <w:marTop w:val="0"/>
      <w:marBottom w:val="0"/>
      <w:divBdr>
        <w:top w:val="none" w:sz="0" w:space="0" w:color="auto"/>
        <w:left w:val="none" w:sz="0" w:space="0" w:color="auto"/>
        <w:bottom w:val="none" w:sz="0" w:space="0" w:color="auto"/>
        <w:right w:val="none" w:sz="0" w:space="0" w:color="auto"/>
      </w:divBdr>
    </w:div>
    <w:div w:id="569273745">
      <w:bodyDiv w:val="1"/>
      <w:marLeft w:val="0"/>
      <w:marRight w:val="0"/>
      <w:marTop w:val="0"/>
      <w:marBottom w:val="0"/>
      <w:divBdr>
        <w:top w:val="none" w:sz="0" w:space="0" w:color="auto"/>
        <w:left w:val="none" w:sz="0" w:space="0" w:color="auto"/>
        <w:bottom w:val="none" w:sz="0" w:space="0" w:color="auto"/>
        <w:right w:val="none" w:sz="0" w:space="0" w:color="auto"/>
      </w:divBdr>
    </w:div>
    <w:div w:id="591815205">
      <w:bodyDiv w:val="1"/>
      <w:marLeft w:val="0"/>
      <w:marRight w:val="0"/>
      <w:marTop w:val="0"/>
      <w:marBottom w:val="0"/>
      <w:divBdr>
        <w:top w:val="none" w:sz="0" w:space="0" w:color="auto"/>
        <w:left w:val="none" w:sz="0" w:space="0" w:color="auto"/>
        <w:bottom w:val="none" w:sz="0" w:space="0" w:color="auto"/>
        <w:right w:val="none" w:sz="0" w:space="0" w:color="auto"/>
      </w:divBdr>
    </w:div>
    <w:div w:id="613363167">
      <w:bodyDiv w:val="1"/>
      <w:marLeft w:val="0"/>
      <w:marRight w:val="0"/>
      <w:marTop w:val="0"/>
      <w:marBottom w:val="0"/>
      <w:divBdr>
        <w:top w:val="none" w:sz="0" w:space="0" w:color="auto"/>
        <w:left w:val="none" w:sz="0" w:space="0" w:color="auto"/>
        <w:bottom w:val="none" w:sz="0" w:space="0" w:color="auto"/>
        <w:right w:val="none" w:sz="0" w:space="0" w:color="auto"/>
      </w:divBdr>
    </w:div>
    <w:div w:id="637029928">
      <w:bodyDiv w:val="1"/>
      <w:marLeft w:val="0"/>
      <w:marRight w:val="0"/>
      <w:marTop w:val="0"/>
      <w:marBottom w:val="0"/>
      <w:divBdr>
        <w:top w:val="none" w:sz="0" w:space="0" w:color="auto"/>
        <w:left w:val="none" w:sz="0" w:space="0" w:color="auto"/>
        <w:bottom w:val="none" w:sz="0" w:space="0" w:color="auto"/>
        <w:right w:val="none" w:sz="0" w:space="0" w:color="auto"/>
      </w:divBdr>
    </w:div>
    <w:div w:id="680937257">
      <w:bodyDiv w:val="1"/>
      <w:marLeft w:val="0"/>
      <w:marRight w:val="0"/>
      <w:marTop w:val="0"/>
      <w:marBottom w:val="0"/>
      <w:divBdr>
        <w:top w:val="none" w:sz="0" w:space="0" w:color="auto"/>
        <w:left w:val="none" w:sz="0" w:space="0" w:color="auto"/>
        <w:bottom w:val="none" w:sz="0" w:space="0" w:color="auto"/>
        <w:right w:val="none" w:sz="0" w:space="0" w:color="auto"/>
      </w:divBdr>
    </w:div>
    <w:div w:id="690303662">
      <w:bodyDiv w:val="1"/>
      <w:marLeft w:val="0"/>
      <w:marRight w:val="0"/>
      <w:marTop w:val="0"/>
      <w:marBottom w:val="0"/>
      <w:divBdr>
        <w:top w:val="none" w:sz="0" w:space="0" w:color="auto"/>
        <w:left w:val="none" w:sz="0" w:space="0" w:color="auto"/>
        <w:bottom w:val="none" w:sz="0" w:space="0" w:color="auto"/>
        <w:right w:val="none" w:sz="0" w:space="0" w:color="auto"/>
      </w:divBdr>
    </w:div>
    <w:div w:id="703480622">
      <w:bodyDiv w:val="1"/>
      <w:marLeft w:val="0"/>
      <w:marRight w:val="0"/>
      <w:marTop w:val="0"/>
      <w:marBottom w:val="0"/>
      <w:divBdr>
        <w:top w:val="none" w:sz="0" w:space="0" w:color="auto"/>
        <w:left w:val="none" w:sz="0" w:space="0" w:color="auto"/>
        <w:bottom w:val="none" w:sz="0" w:space="0" w:color="auto"/>
        <w:right w:val="none" w:sz="0" w:space="0" w:color="auto"/>
      </w:divBdr>
    </w:div>
    <w:div w:id="706296382">
      <w:bodyDiv w:val="1"/>
      <w:marLeft w:val="0"/>
      <w:marRight w:val="0"/>
      <w:marTop w:val="0"/>
      <w:marBottom w:val="0"/>
      <w:divBdr>
        <w:top w:val="none" w:sz="0" w:space="0" w:color="auto"/>
        <w:left w:val="none" w:sz="0" w:space="0" w:color="auto"/>
        <w:bottom w:val="none" w:sz="0" w:space="0" w:color="auto"/>
        <w:right w:val="none" w:sz="0" w:space="0" w:color="auto"/>
      </w:divBdr>
    </w:div>
    <w:div w:id="718283522">
      <w:bodyDiv w:val="1"/>
      <w:marLeft w:val="0"/>
      <w:marRight w:val="0"/>
      <w:marTop w:val="0"/>
      <w:marBottom w:val="0"/>
      <w:divBdr>
        <w:top w:val="none" w:sz="0" w:space="0" w:color="auto"/>
        <w:left w:val="none" w:sz="0" w:space="0" w:color="auto"/>
        <w:bottom w:val="none" w:sz="0" w:space="0" w:color="auto"/>
        <w:right w:val="none" w:sz="0" w:space="0" w:color="auto"/>
      </w:divBdr>
    </w:div>
    <w:div w:id="719208821">
      <w:bodyDiv w:val="1"/>
      <w:marLeft w:val="0"/>
      <w:marRight w:val="0"/>
      <w:marTop w:val="0"/>
      <w:marBottom w:val="0"/>
      <w:divBdr>
        <w:top w:val="none" w:sz="0" w:space="0" w:color="auto"/>
        <w:left w:val="none" w:sz="0" w:space="0" w:color="auto"/>
        <w:bottom w:val="none" w:sz="0" w:space="0" w:color="auto"/>
        <w:right w:val="none" w:sz="0" w:space="0" w:color="auto"/>
      </w:divBdr>
    </w:div>
    <w:div w:id="721368692">
      <w:bodyDiv w:val="1"/>
      <w:marLeft w:val="0"/>
      <w:marRight w:val="0"/>
      <w:marTop w:val="0"/>
      <w:marBottom w:val="0"/>
      <w:divBdr>
        <w:top w:val="none" w:sz="0" w:space="0" w:color="auto"/>
        <w:left w:val="none" w:sz="0" w:space="0" w:color="auto"/>
        <w:bottom w:val="none" w:sz="0" w:space="0" w:color="auto"/>
        <w:right w:val="none" w:sz="0" w:space="0" w:color="auto"/>
      </w:divBdr>
    </w:div>
    <w:div w:id="722220476">
      <w:bodyDiv w:val="1"/>
      <w:marLeft w:val="0"/>
      <w:marRight w:val="0"/>
      <w:marTop w:val="0"/>
      <w:marBottom w:val="0"/>
      <w:divBdr>
        <w:top w:val="none" w:sz="0" w:space="0" w:color="auto"/>
        <w:left w:val="none" w:sz="0" w:space="0" w:color="auto"/>
        <w:bottom w:val="none" w:sz="0" w:space="0" w:color="auto"/>
        <w:right w:val="none" w:sz="0" w:space="0" w:color="auto"/>
      </w:divBdr>
    </w:div>
    <w:div w:id="734357427">
      <w:bodyDiv w:val="1"/>
      <w:marLeft w:val="0"/>
      <w:marRight w:val="0"/>
      <w:marTop w:val="0"/>
      <w:marBottom w:val="0"/>
      <w:divBdr>
        <w:top w:val="none" w:sz="0" w:space="0" w:color="auto"/>
        <w:left w:val="none" w:sz="0" w:space="0" w:color="auto"/>
        <w:bottom w:val="none" w:sz="0" w:space="0" w:color="auto"/>
        <w:right w:val="none" w:sz="0" w:space="0" w:color="auto"/>
      </w:divBdr>
    </w:div>
    <w:div w:id="757865018">
      <w:bodyDiv w:val="1"/>
      <w:marLeft w:val="0"/>
      <w:marRight w:val="0"/>
      <w:marTop w:val="0"/>
      <w:marBottom w:val="0"/>
      <w:divBdr>
        <w:top w:val="none" w:sz="0" w:space="0" w:color="auto"/>
        <w:left w:val="none" w:sz="0" w:space="0" w:color="auto"/>
        <w:bottom w:val="none" w:sz="0" w:space="0" w:color="auto"/>
        <w:right w:val="none" w:sz="0" w:space="0" w:color="auto"/>
      </w:divBdr>
    </w:div>
    <w:div w:id="759913823">
      <w:bodyDiv w:val="1"/>
      <w:marLeft w:val="0"/>
      <w:marRight w:val="0"/>
      <w:marTop w:val="0"/>
      <w:marBottom w:val="0"/>
      <w:divBdr>
        <w:top w:val="none" w:sz="0" w:space="0" w:color="auto"/>
        <w:left w:val="none" w:sz="0" w:space="0" w:color="auto"/>
        <w:bottom w:val="none" w:sz="0" w:space="0" w:color="auto"/>
        <w:right w:val="none" w:sz="0" w:space="0" w:color="auto"/>
      </w:divBdr>
    </w:div>
    <w:div w:id="764037629">
      <w:bodyDiv w:val="1"/>
      <w:marLeft w:val="0"/>
      <w:marRight w:val="0"/>
      <w:marTop w:val="0"/>
      <w:marBottom w:val="0"/>
      <w:divBdr>
        <w:top w:val="none" w:sz="0" w:space="0" w:color="auto"/>
        <w:left w:val="none" w:sz="0" w:space="0" w:color="auto"/>
        <w:bottom w:val="none" w:sz="0" w:space="0" w:color="auto"/>
        <w:right w:val="none" w:sz="0" w:space="0" w:color="auto"/>
      </w:divBdr>
    </w:div>
    <w:div w:id="779420485">
      <w:bodyDiv w:val="1"/>
      <w:marLeft w:val="0"/>
      <w:marRight w:val="0"/>
      <w:marTop w:val="0"/>
      <w:marBottom w:val="0"/>
      <w:divBdr>
        <w:top w:val="none" w:sz="0" w:space="0" w:color="auto"/>
        <w:left w:val="none" w:sz="0" w:space="0" w:color="auto"/>
        <w:bottom w:val="none" w:sz="0" w:space="0" w:color="auto"/>
        <w:right w:val="none" w:sz="0" w:space="0" w:color="auto"/>
      </w:divBdr>
    </w:div>
    <w:div w:id="807015694">
      <w:bodyDiv w:val="1"/>
      <w:marLeft w:val="0"/>
      <w:marRight w:val="0"/>
      <w:marTop w:val="0"/>
      <w:marBottom w:val="0"/>
      <w:divBdr>
        <w:top w:val="none" w:sz="0" w:space="0" w:color="auto"/>
        <w:left w:val="none" w:sz="0" w:space="0" w:color="auto"/>
        <w:bottom w:val="none" w:sz="0" w:space="0" w:color="auto"/>
        <w:right w:val="none" w:sz="0" w:space="0" w:color="auto"/>
      </w:divBdr>
    </w:div>
    <w:div w:id="808090159">
      <w:bodyDiv w:val="1"/>
      <w:marLeft w:val="0"/>
      <w:marRight w:val="0"/>
      <w:marTop w:val="0"/>
      <w:marBottom w:val="0"/>
      <w:divBdr>
        <w:top w:val="none" w:sz="0" w:space="0" w:color="auto"/>
        <w:left w:val="none" w:sz="0" w:space="0" w:color="auto"/>
        <w:bottom w:val="none" w:sz="0" w:space="0" w:color="auto"/>
        <w:right w:val="none" w:sz="0" w:space="0" w:color="auto"/>
      </w:divBdr>
    </w:div>
    <w:div w:id="821119777">
      <w:bodyDiv w:val="1"/>
      <w:marLeft w:val="0"/>
      <w:marRight w:val="0"/>
      <w:marTop w:val="0"/>
      <w:marBottom w:val="0"/>
      <w:divBdr>
        <w:top w:val="none" w:sz="0" w:space="0" w:color="auto"/>
        <w:left w:val="none" w:sz="0" w:space="0" w:color="auto"/>
        <w:bottom w:val="none" w:sz="0" w:space="0" w:color="auto"/>
        <w:right w:val="none" w:sz="0" w:space="0" w:color="auto"/>
      </w:divBdr>
    </w:div>
    <w:div w:id="830943980">
      <w:bodyDiv w:val="1"/>
      <w:marLeft w:val="0"/>
      <w:marRight w:val="0"/>
      <w:marTop w:val="0"/>
      <w:marBottom w:val="0"/>
      <w:divBdr>
        <w:top w:val="none" w:sz="0" w:space="0" w:color="auto"/>
        <w:left w:val="none" w:sz="0" w:space="0" w:color="auto"/>
        <w:bottom w:val="none" w:sz="0" w:space="0" w:color="auto"/>
        <w:right w:val="none" w:sz="0" w:space="0" w:color="auto"/>
      </w:divBdr>
    </w:div>
    <w:div w:id="844365913">
      <w:bodyDiv w:val="1"/>
      <w:marLeft w:val="0"/>
      <w:marRight w:val="0"/>
      <w:marTop w:val="0"/>
      <w:marBottom w:val="0"/>
      <w:divBdr>
        <w:top w:val="none" w:sz="0" w:space="0" w:color="auto"/>
        <w:left w:val="none" w:sz="0" w:space="0" w:color="auto"/>
        <w:bottom w:val="none" w:sz="0" w:space="0" w:color="auto"/>
        <w:right w:val="none" w:sz="0" w:space="0" w:color="auto"/>
      </w:divBdr>
    </w:div>
    <w:div w:id="910037980">
      <w:bodyDiv w:val="1"/>
      <w:marLeft w:val="0"/>
      <w:marRight w:val="0"/>
      <w:marTop w:val="0"/>
      <w:marBottom w:val="0"/>
      <w:divBdr>
        <w:top w:val="none" w:sz="0" w:space="0" w:color="auto"/>
        <w:left w:val="none" w:sz="0" w:space="0" w:color="auto"/>
        <w:bottom w:val="none" w:sz="0" w:space="0" w:color="auto"/>
        <w:right w:val="none" w:sz="0" w:space="0" w:color="auto"/>
      </w:divBdr>
    </w:div>
    <w:div w:id="960575035">
      <w:bodyDiv w:val="1"/>
      <w:marLeft w:val="0"/>
      <w:marRight w:val="0"/>
      <w:marTop w:val="0"/>
      <w:marBottom w:val="0"/>
      <w:divBdr>
        <w:top w:val="none" w:sz="0" w:space="0" w:color="auto"/>
        <w:left w:val="none" w:sz="0" w:space="0" w:color="auto"/>
        <w:bottom w:val="none" w:sz="0" w:space="0" w:color="auto"/>
        <w:right w:val="none" w:sz="0" w:space="0" w:color="auto"/>
      </w:divBdr>
    </w:div>
    <w:div w:id="966862536">
      <w:bodyDiv w:val="1"/>
      <w:marLeft w:val="0"/>
      <w:marRight w:val="0"/>
      <w:marTop w:val="0"/>
      <w:marBottom w:val="0"/>
      <w:divBdr>
        <w:top w:val="none" w:sz="0" w:space="0" w:color="auto"/>
        <w:left w:val="none" w:sz="0" w:space="0" w:color="auto"/>
        <w:bottom w:val="none" w:sz="0" w:space="0" w:color="auto"/>
        <w:right w:val="none" w:sz="0" w:space="0" w:color="auto"/>
      </w:divBdr>
    </w:div>
    <w:div w:id="967197683">
      <w:bodyDiv w:val="1"/>
      <w:marLeft w:val="0"/>
      <w:marRight w:val="0"/>
      <w:marTop w:val="0"/>
      <w:marBottom w:val="0"/>
      <w:divBdr>
        <w:top w:val="none" w:sz="0" w:space="0" w:color="auto"/>
        <w:left w:val="none" w:sz="0" w:space="0" w:color="auto"/>
        <w:bottom w:val="none" w:sz="0" w:space="0" w:color="auto"/>
        <w:right w:val="none" w:sz="0" w:space="0" w:color="auto"/>
      </w:divBdr>
    </w:div>
    <w:div w:id="988435484">
      <w:bodyDiv w:val="1"/>
      <w:marLeft w:val="0"/>
      <w:marRight w:val="0"/>
      <w:marTop w:val="0"/>
      <w:marBottom w:val="0"/>
      <w:divBdr>
        <w:top w:val="none" w:sz="0" w:space="0" w:color="auto"/>
        <w:left w:val="none" w:sz="0" w:space="0" w:color="auto"/>
        <w:bottom w:val="none" w:sz="0" w:space="0" w:color="auto"/>
        <w:right w:val="none" w:sz="0" w:space="0" w:color="auto"/>
      </w:divBdr>
    </w:div>
    <w:div w:id="990252266">
      <w:bodyDiv w:val="1"/>
      <w:marLeft w:val="0"/>
      <w:marRight w:val="0"/>
      <w:marTop w:val="0"/>
      <w:marBottom w:val="0"/>
      <w:divBdr>
        <w:top w:val="none" w:sz="0" w:space="0" w:color="auto"/>
        <w:left w:val="none" w:sz="0" w:space="0" w:color="auto"/>
        <w:bottom w:val="none" w:sz="0" w:space="0" w:color="auto"/>
        <w:right w:val="none" w:sz="0" w:space="0" w:color="auto"/>
      </w:divBdr>
    </w:div>
    <w:div w:id="995954415">
      <w:bodyDiv w:val="1"/>
      <w:marLeft w:val="0"/>
      <w:marRight w:val="0"/>
      <w:marTop w:val="0"/>
      <w:marBottom w:val="0"/>
      <w:divBdr>
        <w:top w:val="none" w:sz="0" w:space="0" w:color="auto"/>
        <w:left w:val="none" w:sz="0" w:space="0" w:color="auto"/>
        <w:bottom w:val="none" w:sz="0" w:space="0" w:color="auto"/>
        <w:right w:val="none" w:sz="0" w:space="0" w:color="auto"/>
      </w:divBdr>
    </w:div>
    <w:div w:id="1027488169">
      <w:bodyDiv w:val="1"/>
      <w:marLeft w:val="0"/>
      <w:marRight w:val="0"/>
      <w:marTop w:val="0"/>
      <w:marBottom w:val="0"/>
      <w:divBdr>
        <w:top w:val="none" w:sz="0" w:space="0" w:color="auto"/>
        <w:left w:val="none" w:sz="0" w:space="0" w:color="auto"/>
        <w:bottom w:val="none" w:sz="0" w:space="0" w:color="auto"/>
        <w:right w:val="none" w:sz="0" w:space="0" w:color="auto"/>
      </w:divBdr>
    </w:div>
    <w:div w:id="1046829292">
      <w:bodyDiv w:val="1"/>
      <w:marLeft w:val="0"/>
      <w:marRight w:val="0"/>
      <w:marTop w:val="0"/>
      <w:marBottom w:val="0"/>
      <w:divBdr>
        <w:top w:val="none" w:sz="0" w:space="0" w:color="auto"/>
        <w:left w:val="none" w:sz="0" w:space="0" w:color="auto"/>
        <w:bottom w:val="none" w:sz="0" w:space="0" w:color="auto"/>
        <w:right w:val="none" w:sz="0" w:space="0" w:color="auto"/>
      </w:divBdr>
    </w:div>
    <w:div w:id="1061170475">
      <w:bodyDiv w:val="1"/>
      <w:marLeft w:val="0"/>
      <w:marRight w:val="0"/>
      <w:marTop w:val="0"/>
      <w:marBottom w:val="0"/>
      <w:divBdr>
        <w:top w:val="none" w:sz="0" w:space="0" w:color="auto"/>
        <w:left w:val="none" w:sz="0" w:space="0" w:color="auto"/>
        <w:bottom w:val="none" w:sz="0" w:space="0" w:color="auto"/>
        <w:right w:val="none" w:sz="0" w:space="0" w:color="auto"/>
      </w:divBdr>
    </w:div>
    <w:div w:id="1069495746">
      <w:bodyDiv w:val="1"/>
      <w:marLeft w:val="0"/>
      <w:marRight w:val="0"/>
      <w:marTop w:val="0"/>
      <w:marBottom w:val="0"/>
      <w:divBdr>
        <w:top w:val="none" w:sz="0" w:space="0" w:color="auto"/>
        <w:left w:val="none" w:sz="0" w:space="0" w:color="auto"/>
        <w:bottom w:val="none" w:sz="0" w:space="0" w:color="auto"/>
        <w:right w:val="none" w:sz="0" w:space="0" w:color="auto"/>
      </w:divBdr>
    </w:div>
    <w:div w:id="1075586359">
      <w:bodyDiv w:val="1"/>
      <w:marLeft w:val="0"/>
      <w:marRight w:val="0"/>
      <w:marTop w:val="0"/>
      <w:marBottom w:val="0"/>
      <w:divBdr>
        <w:top w:val="none" w:sz="0" w:space="0" w:color="auto"/>
        <w:left w:val="none" w:sz="0" w:space="0" w:color="auto"/>
        <w:bottom w:val="none" w:sz="0" w:space="0" w:color="auto"/>
        <w:right w:val="none" w:sz="0" w:space="0" w:color="auto"/>
      </w:divBdr>
    </w:div>
    <w:div w:id="1082409448">
      <w:bodyDiv w:val="1"/>
      <w:marLeft w:val="0"/>
      <w:marRight w:val="0"/>
      <w:marTop w:val="0"/>
      <w:marBottom w:val="0"/>
      <w:divBdr>
        <w:top w:val="none" w:sz="0" w:space="0" w:color="auto"/>
        <w:left w:val="none" w:sz="0" w:space="0" w:color="auto"/>
        <w:bottom w:val="none" w:sz="0" w:space="0" w:color="auto"/>
        <w:right w:val="none" w:sz="0" w:space="0" w:color="auto"/>
      </w:divBdr>
    </w:div>
    <w:div w:id="1085876839">
      <w:bodyDiv w:val="1"/>
      <w:marLeft w:val="0"/>
      <w:marRight w:val="0"/>
      <w:marTop w:val="0"/>
      <w:marBottom w:val="0"/>
      <w:divBdr>
        <w:top w:val="none" w:sz="0" w:space="0" w:color="auto"/>
        <w:left w:val="none" w:sz="0" w:space="0" w:color="auto"/>
        <w:bottom w:val="none" w:sz="0" w:space="0" w:color="auto"/>
        <w:right w:val="none" w:sz="0" w:space="0" w:color="auto"/>
      </w:divBdr>
    </w:div>
    <w:div w:id="1144467634">
      <w:bodyDiv w:val="1"/>
      <w:marLeft w:val="0"/>
      <w:marRight w:val="0"/>
      <w:marTop w:val="0"/>
      <w:marBottom w:val="0"/>
      <w:divBdr>
        <w:top w:val="none" w:sz="0" w:space="0" w:color="auto"/>
        <w:left w:val="none" w:sz="0" w:space="0" w:color="auto"/>
        <w:bottom w:val="none" w:sz="0" w:space="0" w:color="auto"/>
        <w:right w:val="none" w:sz="0" w:space="0" w:color="auto"/>
      </w:divBdr>
    </w:div>
    <w:div w:id="1174567190">
      <w:bodyDiv w:val="1"/>
      <w:marLeft w:val="0"/>
      <w:marRight w:val="0"/>
      <w:marTop w:val="0"/>
      <w:marBottom w:val="0"/>
      <w:divBdr>
        <w:top w:val="none" w:sz="0" w:space="0" w:color="auto"/>
        <w:left w:val="none" w:sz="0" w:space="0" w:color="auto"/>
        <w:bottom w:val="none" w:sz="0" w:space="0" w:color="auto"/>
        <w:right w:val="none" w:sz="0" w:space="0" w:color="auto"/>
      </w:divBdr>
    </w:div>
    <w:div w:id="1186016487">
      <w:bodyDiv w:val="1"/>
      <w:marLeft w:val="0"/>
      <w:marRight w:val="0"/>
      <w:marTop w:val="0"/>
      <w:marBottom w:val="0"/>
      <w:divBdr>
        <w:top w:val="none" w:sz="0" w:space="0" w:color="auto"/>
        <w:left w:val="none" w:sz="0" w:space="0" w:color="auto"/>
        <w:bottom w:val="none" w:sz="0" w:space="0" w:color="auto"/>
        <w:right w:val="none" w:sz="0" w:space="0" w:color="auto"/>
      </w:divBdr>
    </w:div>
    <w:div w:id="1189686299">
      <w:bodyDiv w:val="1"/>
      <w:marLeft w:val="0"/>
      <w:marRight w:val="0"/>
      <w:marTop w:val="0"/>
      <w:marBottom w:val="0"/>
      <w:divBdr>
        <w:top w:val="none" w:sz="0" w:space="0" w:color="auto"/>
        <w:left w:val="none" w:sz="0" w:space="0" w:color="auto"/>
        <w:bottom w:val="none" w:sz="0" w:space="0" w:color="auto"/>
        <w:right w:val="none" w:sz="0" w:space="0" w:color="auto"/>
      </w:divBdr>
    </w:div>
    <w:div w:id="1192375053">
      <w:bodyDiv w:val="1"/>
      <w:marLeft w:val="0"/>
      <w:marRight w:val="0"/>
      <w:marTop w:val="0"/>
      <w:marBottom w:val="0"/>
      <w:divBdr>
        <w:top w:val="none" w:sz="0" w:space="0" w:color="auto"/>
        <w:left w:val="none" w:sz="0" w:space="0" w:color="auto"/>
        <w:bottom w:val="none" w:sz="0" w:space="0" w:color="auto"/>
        <w:right w:val="none" w:sz="0" w:space="0" w:color="auto"/>
      </w:divBdr>
    </w:div>
    <w:div w:id="1201359967">
      <w:bodyDiv w:val="1"/>
      <w:marLeft w:val="0"/>
      <w:marRight w:val="0"/>
      <w:marTop w:val="0"/>
      <w:marBottom w:val="0"/>
      <w:divBdr>
        <w:top w:val="none" w:sz="0" w:space="0" w:color="auto"/>
        <w:left w:val="none" w:sz="0" w:space="0" w:color="auto"/>
        <w:bottom w:val="none" w:sz="0" w:space="0" w:color="auto"/>
        <w:right w:val="none" w:sz="0" w:space="0" w:color="auto"/>
      </w:divBdr>
    </w:div>
    <w:div w:id="1212305343">
      <w:bodyDiv w:val="1"/>
      <w:marLeft w:val="0"/>
      <w:marRight w:val="0"/>
      <w:marTop w:val="0"/>
      <w:marBottom w:val="0"/>
      <w:divBdr>
        <w:top w:val="none" w:sz="0" w:space="0" w:color="auto"/>
        <w:left w:val="none" w:sz="0" w:space="0" w:color="auto"/>
        <w:bottom w:val="none" w:sz="0" w:space="0" w:color="auto"/>
        <w:right w:val="none" w:sz="0" w:space="0" w:color="auto"/>
      </w:divBdr>
    </w:div>
    <w:div w:id="1229684351">
      <w:bodyDiv w:val="1"/>
      <w:marLeft w:val="0"/>
      <w:marRight w:val="0"/>
      <w:marTop w:val="0"/>
      <w:marBottom w:val="0"/>
      <w:divBdr>
        <w:top w:val="none" w:sz="0" w:space="0" w:color="auto"/>
        <w:left w:val="none" w:sz="0" w:space="0" w:color="auto"/>
        <w:bottom w:val="none" w:sz="0" w:space="0" w:color="auto"/>
        <w:right w:val="none" w:sz="0" w:space="0" w:color="auto"/>
      </w:divBdr>
    </w:div>
    <w:div w:id="1236892621">
      <w:bodyDiv w:val="1"/>
      <w:marLeft w:val="0"/>
      <w:marRight w:val="0"/>
      <w:marTop w:val="0"/>
      <w:marBottom w:val="0"/>
      <w:divBdr>
        <w:top w:val="none" w:sz="0" w:space="0" w:color="auto"/>
        <w:left w:val="none" w:sz="0" w:space="0" w:color="auto"/>
        <w:bottom w:val="none" w:sz="0" w:space="0" w:color="auto"/>
        <w:right w:val="none" w:sz="0" w:space="0" w:color="auto"/>
      </w:divBdr>
    </w:div>
    <w:div w:id="1249341124">
      <w:bodyDiv w:val="1"/>
      <w:marLeft w:val="0"/>
      <w:marRight w:val="0"/>
      <w:marTop w:val="0"/>
      <w:marBottom w:val="0"/>
      <w:divBdr>
        <w:top w:val="none" w:sz="0" w:space="0" w:color="auto"/>
        <w:left w:val="none" w:sz="0" w:space="0" w:color="auto"/>
        <w:bottom w:val="none" w:sz="0" w:space="0" w:color="auto"/>
        <w:right w:val="none" w:sz="0" w:space="0" w:color="auto"/>
      </w:divBdr>
    </w:div>
    <w:div w:id="1266231472">
      <w:bodyDiv w:val="1"/>
      <w:marLeft w:val="0"/>
      <w:marRight w:val="0"/>
      <w:marTop w:val="0"/>
      <w:marBottom w:val="0"/>
      <w:divBdr>
        <w:top w:val="none" w:sz="0" w:space="0" w:color="auto"/>
        <w:left w:val="none" w:sz="0" w:space="0" w:color="auto"/>
        <w:bottom w:val="none" w:sz="0" w:space="0" w:color="auto"/>
        <w:right w:val="none" w:sz="0" w:space="0" w:color="auto"/>
      </w:divBdr>
    </w:div>
    <w:div w:id="1280379988">
      <w:bodyDiv w:val="1"/>
      <w:marLeft w:val="0"/>
      <w:marRight w:val="0"/>
      <w:marTop w:val="0"/>
      <w:marBottom w:val="0"/>
      <w:divBdr>
        <w:top w:val="none" w:sz="0" w:space="0" w:color="auto"/>
        <w:left w:val="none" w:sz="0" w:space="0" w:color="auto"/>
        <w:bottom w:val="none" w:sz="0" w:space="0" w:color="auto"/>
        <w:right w:val="none" w:sz="0" w:space="0" w:color="auto"/>
      </w:divBdr>
    </w:div>
    <w:div w:id="1286962595">
      <w:bodyDiv w:val="1"/>
      <w:marLeft w:val="0"/>
      <w:marRight w:val="0"/>
      <w:marTop w:val="0"/>
      <w:marBottom w:val="0"/>
      <w:divBdr>
        <w:top w:val="none" w:sz="0" w:space="0" w:color="auto"/>
        <w:left w:val="none" w:sz="0" w:space="0" w:color="auto"/>
        <w:bottom w:val="none" w:sz="0" w:space="0" w:color="auto"/>
        <w:right w:val="none" w:sz="0" w:space="0" w:color="auto"/>
      </w:divBdr>
    </w:div>
    <w:div w:id="1338340266">
      <w:bodyDiv w:val="1"/>
      <w:marLeft w:val="0"/>
      <w:marRight w:val="0"/>
      <w:marTop w:val="0"/>
      <w:marBottom w:val="0"/>
      <w:divBdr>
        <w:top w:val="none" w:sz="0" w:space="0" w:color="auto"/>
        <w:left w:val="none" w:sz="0" w:space="0" w:color="auto"/>
        <w:bottom w:val="none" w:sz="0" w:space="0" w:color="auto"/>
        <w:right w:val="none" w:sz="0" w:space="0" w:color="auto"/>
      </w:divBdr>
    </w:div>
    <w:div w:id="1348870055">
      <w:bodyDiv w:val="1"/>
      <w:marLeft w:val="0"/>
      <w:marRight w:val="0"/>
      <w:marTop w:val="0"/>
      <w:marBottom w:val="0"/>
      <w:divBdr>
        <w:top w:val="none" w:sz="0" w:space="0" w:color="auto"/>
        <w:left w:val="none" w:sz="0" w:space="0" w:color="auto"/>
        <w:bottom w:val="none" w:sz="0" w:space="0" w:color="auto"/>
        <w:right w:val="none" w:sz="0" w:space="0" w:color="auto"/>
      </w:divBdr>
    </w:div>
    <w:div w:id="1369186197">
      <w:bodyDiv w:val="1"/>
      <w:marLeft w:val="0"/>
      <w:marRight w:val="0"/>
      <w:marTop w:val="0"/>
      <w:marBottom w:val="0"/>
      <w:divBdr>
        <w:top w:val="none" w:sz="0" w:space="0" w:color="auto"/>
        <w:left w:val="none" w:sz="0" w:space="0" w:color="auto"/>
        <w:bottom w:val="none" w:sz="0" w:space="0" w:color="auto"/>
        <w:right w:val="none" w:sz="0" w:space="0" w:color="auto"/>
      </w:divBdr>
    </w:div>
    <w:div w:id="1374234906">
      <w:bodyDiv w:val="1"/>
      <w:marLeft w:val="0"/>
      <w:marRight w:val="0"/>
      <w:marTop w:val="0"/>
      <w:marBottom w:val="0"/>
      <w:divBdr>
        <w:top w:val="none" w:sz="0" w:space="0" w:color="auto"/>
        <w:left w:val="none" w:sz="0" w:space="0" w:color="auto"/>
        <w:bottom w:val="none" w:sz="0" w:space="0" w:color="auto"/>
        <w:right w:val="none" w:sz="0" w:space="0" w:color="auto"/>
      </w:divBdr>
    </w:div>
    <w:div w:id="1385065118">
      <w:bodyDiv w:val="1"/>
      <w:marLeft w:val="0"/>
      <w:marRight w:val="0"/>
      <w:marTop w:val="0"/>
      <w:marBottom w:val="0"/>
      <w:divBdr>
        <w:top w:val="none" w:sz="0" w:space="0" w:color="auto"/>
        <w:left w:val="none" w:sz="0" w:space="0" w:color="auto"/>
        <w:bottom w:val="none" w:sz="0" w:space="0" w:color="auto"/>
        <w:right w:val="none" w:sz="0" w:space="0" w:color="auto"/>
      </w:divBdr>
    </w:div>
    <w:div w:id="1404257040">
      <w:bodyDiv w:val="1"/>
      <w:marLeft w:val="0"/>
      <w:marRight w:val="0"/>
      <w:marTop w:val="0"/>
      <w:marBottom w:val="0"/>
      <w:divBdr>
        <w:top w:val="none" w:sz="0" w:space="0" w:color="auto"/>
        <w:left w:val="none" w:sz="0" w:space="0" w:color="auto"/>
        <w:bottom w:val="none" w:sz="0" w:space="0" w:color="auto"/>
        <w:right w:val="none" w:sz="0" w:space="0" w:color="auto"/>
      </w:divBdr>
    </w:div>
    <w:div w:id="1421177691">
      <w:bodyDiv w:val="1"/>
      <w:marLeft w:val="0"/>
      <w:marRight w:val="0"/>
      <w:marTop w:val="0"/>
      <w:marBottom w:val="0"/>
      <w:divBdr>
        <w:top w:val="none" w:sz="0" w:space="0" w:color="auto"/>
        <w:left w:val="none" w:sz="0" w:space="0" w:color="auto"/>
        <w:bottom w:val="none" w:sz="0" w:space="0" w:color="auto"/>
        <w:right w:val="none" w:sz="0" w:space="0" w:color="auto"/>
      </w:divBdr>
    </w:div>
    <w:div w:id="1423185044">
      <w:bodyDiv w:val="1"/>
      <w:marLeft w:val="0"/>
      <w:marRight w:val="0"/>
      <w:marTop w:val="0"/>
      <w:marBottom w:val="0"/>
      <w:divBdr>
        <w:top w:val="none" w:sz="0" w:space="0" w:color="auto"/>
        <w:left w:val="none" w:sz="0" w:space="0" w:color="auto"/>
        <w:bottom w:val="none" w:sz="0" w:space="0" w:color="auto"/>
        <w:right w:val="none" w:sz="0" w:space="0" w:color="auto"/>
      </w:divBdr>
    </w:div>
    <w:div w:id="1430736059">
      <w:bodyDiv w:val="1"/>
      <w:marLeft w:val="0"/>
      <w:marRight w:val="0"/>
      <w:marTop w:val="0"/>
      <w:marBottom w:val="0"/>
      <w:divBdr>
        <w:top w:val="none" w:sz="0" w:space="0" w:color="auto"/>
        <w:left w:val="none" w:sz="0" w:space="0" w:color="auto"/>
        <w:bottom w:val="none" w:sz="0" w:space="0" w:color="auto"/>
        <w:right w:val="none" w:sz="0" w:space="0" w:color="auto"/>
      </w:divBdr>
    </w:div>
    <w:div w:id="1499690886">
      <w:bodyDiv w:val="1"/>
      <w:marLeft w:val="0"/>
      <w:marRight w:val="0"/>
      <w:marTop w:val="0"/>
      <w:marBottom w:val="0"/>
      <w:divBdr>
        <w:top w:val="none" w:sz="0" w:space="0" w:color="auto"/>
        <w:left w:val="none" w:sz="0" w:space="0" w:color="auto"/>
        <w:bottom w:val="none" w:sz="0" w:space="0" w:color="auto"/>
        <w:right w:val="none" w:sz="0" w:space="0" w:color="auto"/>
      </w:divBdr>
    </w:div>
    <w:div w:id="1516965101">
      <w:bodyDiv w:val="1"/>
      <w:marLeft w:val="0"/>
      <w:marRight w:val="0"/>
      <w:marTop w:val="0"/>
      <w:marBottom w:val="0"/>
      <w:divBdr>
        <w:top w:val="none" w:sz="0" w:space="0" w:color="auto"/>
        <w:left w:val="none" w:sz="0" w:space="0" w:color="auto"/>
        <w:bottom w:val="none" w:sz="0" w:space="0" w:color="auto"/>
        <w:right w:val="none" w:sz="0" w:space="0" w:color="auto"/>
      </w:divBdr>
    </w:div>
    <w:div w:id="1565993353">
      <w:bodyDiv w:val="1"/>
      <w:marLeft w:val="0"/>
      <w:marRight w:val="0"/>
      <w:marTop w:val="0"/>
      <w:marBottom w:val="0"/>
      <w:divBdr>
        <w:top w:val="none" w:sz="0" w:space="0" w:color="auto"/>
        <w:left w:val="none" w:sz="0" w:space="0" w:color="auto"/>
        <w:bottom w:val="none" w:sz="0" w:space="0" w:color="auto"/>
        <w:right w:val="none" w:sz="0" w:space="0" w:color="auto"/>
      </w:divBdr>
    </w:div>
    <w:div w:id="1582369714">
      <w:bodyDiv w:val="1"/>
      <w:marLeft w:val="0"/>
      <w:marRight w:val="0"/>
      <w:marTop w:val="0"/>
      <w:marBottom w:val="0"/>
      <w:divBdr>
        <w:top w:val="none" w:sz="0" w:space="0" w:color="auto"/>
        <w:left w:val="none" w:sz="0" w:space="0" w:color="auto"/>
        <w:bottom w:val="none" w:sz="0" w:space="0" w:color="auto"/>
        <w:right w:val="none" w:sz="0" w:space="0" w:color="auto"/>
      </w:divBdr>
    </w:div>
    <w:div w:id="1620868240">
      <w:bodyDiv w:val="1"/>
      <w:marLeft w:val="0"/>
      <w:marRight w:val="0"/>
      <w:marTop w:val="0"/>
      <w:marBottom w:val="0"/>
      <w:divBdr>
        <w:top w:val="none" w:sz="0" w:space="0" w:color="auto"/>
        <w:left w:val="none" w:sz="0" w:space="0" w:color="auto"/>
        <w:bottom w:val="none" w:sz="0" w:space="0" w:color="auto"/>
        <w:right w:val="none" w:sz="0" w:space="0" w:color="auto"/>
      </w:divBdr>
    </w:div>
    <w:div w:id="1622565070">
      <w:bodyDiv w:val="1"/>
      <w:marLeft w:val="0"/>
      <w:marRight w:val="0"/>
      <w:marTop w:val="0"/>
      <w:marBottom w:val="0"/>
      <w:divBdr>
        <w:top w:val="none" w:sz="0" w:space="0" w:color="auto"/>
        <w:left w:val="none" w:sz="0" w:space="0" w:color="auto"/>
        <w:bottom w:val="none" w:sz="0" w:space="0" w:color="auto"/>
        <w:right w:val="none" w:sz="0" w:space="0" w:color="auto"/>
      </w:divBdr>
    </w:div>
    <w:div w:id="1635915090">
      <w:bodyDiv w:val="1"/>
      <w:marLeft w:val="0"/>
      <w:marRight w:val="0"/>
      <w:marTop w:val="0"/>
      <w:marBottom w:val="0"/>
      <w:divBdr>
        <w:top w:val="none" w:sz="0" w:space="0" w:color="auto"/>
        <w:left w:val="none" w:sz="0" w:space="0" w:color="auto"/>
        <w:bottom w:val="none" w:sz="0" w:space="0" w:color="auto"/>
        <w:right w:val="none" w:sz="0" w:space="0" w:color="auto"/>
      </w:divBdr>
    </w:div>
    <w:div w:id="1652250389">
      <w:bodyDiv w:val="1"/>
      <w:marLeft w:val="0"/>
      <w:marRight w:val="0"/>
      <w:marTop w:val="0"/>
      <w:marBottom w:val="0"/>
      <w:divBdr>
        <w:top w:val="none" w:sz="0" w:space="0" w:color="auto"/>
        <w:left w:val="none" w:sz="0" w:space="0" w:color="auto"/>
        <w:bottom w:val="none" w:sz="0" w:space="0" w:color="auto"/>
        <w:right w:val="none" w:sz="0" w:space="0" w:color="auto"/>
      </w:divBdr>
    </w:div>
    <w:div w:id="1656571740">
      <w:bodyDiv w:val="1"/>
      <w:marLeft w:val="0"/>
      <w:marRight w:val="0"/>
      <w:marTop w:val="0"/>
      <w:marBottom w:val="0"/>
      <w:divBdr>
        <w:top w:val="none" w:sz="0" w:space="0" w:color="auto"/>
        <w:left w:val="none" w:sz="0" w:space="0" w:color="auto"/>
        <w:bottom w:val="none" w:sz="0" w:space="0" w:color="auto"/>
        <w:right w:val="none" w:sz="0" w:space="0" w:color="auto"/>
      </w:divBdr>
    </w:div>
    <w:div w:id="1685982821">
      <w:bodyDiv w:val="1"/>
      <w:marLeft w:val="0"/>
      <w:marRight w:val="0"/>
      <w:marTop w:val="0"/>
      <w:marBottom w:val="0"/>
      <w:divBdr>
        <w:top w:val="none" w:sz="0" w:space="0" w:color="auto"/>
        <w:left w:val="none" w:sz="0" w:space="0" w:color="auto"/>
        <w:bottom w:val="none" w:sz="0" w:space="0" w:color="auto"/>
        <w:right w:val="none" w:sz="0" w:space="0" w:color="auto"/>
      </w:divBdr>
    </w:div>
    <w:div w:id="1701933670">
      <w:bodyDiv w:val="1"/>
      <w:marLeft w:val="0"/>
      <w:marRight w:val="0"/>
      <w:marTop w:val="0"/>
      <w:marBottom w:val="0"/>
      <w:divBdr>
        <w:top w:val="none" w:sz="0" w:space="0" w:color="auto"/>
        <w:left w:val="none" w:sz="0" w:space="0" w:color="auto"/>
        <w:bottom w:val="none" w:sz="0" w:space="0" w:color="auto"/>
        <w:right w:val="none" w:sz="0" w:space="0" w:color="auto"/>
      </w:divBdr>
    </w:div>
    <w:div w:id="1704940183">
      <w:bodyDiv w:val="1"/>
      <w:marLeft w:val="0"/>
      <w:marRight w:val="0"/>
      <w:marTop w:val="0"/>
      <w:marBottom w:val="0"/>
      <w:divBdr>
        <w:top w:val="none" w:sz="0" w:space="0" w:color="auto"/>
        <w:left w:val="none" w:sz="0" w:space="0" w:color="auto"/>
        <w:bottom w:val="none" w:sz="0" w:space="0" w:color="auto"/>
        <w:right w:val="none" w:sz="0" w:space="0" w:color="auto"/>
      </w:divBdr>
    </w:div>
    <w:div w:id="1706757764">
      <w:bodyDiv w:val="1"/>
      <w:marLeft w:val="0"/>
      <w:marRight w:val="0"/>
      <w:marTop w:val="0"/>
      <w:marBottom w:val="0"/>
      <w:divBdr>
        <w:top w:val="none" w:sz="0" w:space="0" w:color="auto"/>
        <w:left w:val="none" w:sz="0" w:space="0" w:color="auto"/>
        <w:bottom w:val="none" w:sz="0" w:space="0" w:color="auto"/>
        <w:right w:val="none" w:sz="0" w:space="0" w:color="auto"/>
      </w:divBdr>
    </w:div>
    <w:div w:id="1714504203">
      <w:bodyDiv w:val="1"/>
      <w:marLeft w:val="0"/>
      <w:marRight w:val="0"/>
      <w:marTop w:val="0"/>
      <w:marBottom w:val="0"/>
      <w:divBdr>
        <w:top w:val="none" w:sz="0" w:space="0" w:color="auto"/>
        <w:left w:val="none" w:sz="0" w:space="0" w:color="auto"/>
        <w:bottom w:val="none" w:sz="0" w:space="0" w:color="auto"/>
        <w:right w:val="none" w:sz="0" w:space="0" w:color="auto"/>
      </w:divBdr>
    </w:div>
    <w:div w:id="1722899189">
      <w:bodyDiv w:val="1"/>
      <w:marLeft w:val="0"/>
      <w:marRight w:val="0"/>
      <w:marTop w:val="0"/>
      <w:marBottom w:val="0"/>
      <w:divBdr>
        <w:top w:val="none" w:sz="0" w:space="0" w:color="auto"/>
        <w:left w:val="none" w:sz="0" w:space="0" w:color="auto"/>
        <w:bottom w:val="none" w:sz="0" w:space="0" w:color="auto"/>
        <w:right w:val="none" w:sz="0" w:space="0" w:color="auto"/>
      </w:divBdr>
    </w:div>
    <w:div w:id="1743990576">
      <w:bodyDiv w:val="1"/>
      <w:marLeft w:val="0"/>
      <w:marRight w:val="0"/>
      <w:marTop w:val="0"/>
      <w:marBottom w:val="0"/>
      <w:divBdr>
        <w:top w:val="none" w:sz="0" w:space="0" w:color="auto"/>
        <w:left w:val="none" w:sz="0" w:space="0" w:color="auto"/>
        <w:bottom w:val="none" w:sz="0" w:space="0" w:color="auto"/>
        <w:right w:val="none" w:sz="0" w:space="0" w:color="auto"/>
      </w:divBdr>
    </w:div>
    <w:div w:id="1762919206">
      <w:bodyDiv w:val="1"/>
      <w:marLeft w:val="0"/>
      <w:marRight w:val="0"/>
      <w:marTop w:val="0"/>
      <w:marBottom w:val="0"/>
      <w:divBdr>
        <w:top w:val="none" w:sz="0" w:space="0" w:color="auto"/>
        <w:left w:val="none" w:sz="0" w:space="0" w:color="auto"/>
        <w:bottom w:val="none" w:sz="0" w:space="0" w:color="auto"/>
        <w:right w:val="none" w:sz="0" w:space="0" w:color="auto"/>
      </w:divBdr>
    </w:div>
    <w:div w:id="1763799580">
      <w:bodyDiv w:val="1"/>
      <w:marLeft w:val="0"/>
      <w:marRight w:val="0"/>
      <w:marTop w:val="0"/>
      <w:marBottom w:val="0"/>
      <w:divBdr>
        <w:top w:val="none" w:sz="0" w:space="0" w:color="auto"/>
        <w:left w:val="none" w:sz="0" w:space="0" w:color="auto"/>
        <w:bottom w:val="none" w:sz="0" w:space="0" w:color="auto"/>
        <w:right w:val="none" w:sz="0" w:space="0" w:color="auto"/>
      </w:divBdr>
    </w:div>
    <w:div w:id="1768770033">
      <w:bodyDiv w:val="1"/>
      <w:marLeft w:val="0"/>
      <w:marRight w:val="0"/>
      <w:marTop w:val="0"/>
      <w:marBottom w:val="0"/>
      <w:divBdr>
        <w:top w:val="none" w:sz="0" w:space="0" w:color="auto"/>
        <w:left w:val="none" w:sz="0" w:space="0" w:color="auto"/>
        <w:bottom w:val="none" w:sz="0" w:space="0" w:color="auto"/>
        <w:right w:val="none" w:sz="0" w:space="0" w:color="auto"/>
      </w:divBdr>
    </w:div>
    <w:div w:id="1772974583">
      <w:bodyDiv w:val="1"/>
      <w:marLeft w:val="0"/>
      <w:marRight w:val="0"/>
      <w:marTop w:val="0"/>
      <w:marBottom w:val="0"/>
      <w:divBdr>
        <w:top w:val="none" w:sz="0" w:space="0" w:color="auto"/>
        <w:left w:val="none" w:sz="0" w:space="0" w:color="auto"/>
        <w:bottom w:val="none" w:sz="0" w:space="0" w:color="auto"/>
        <w:right w:val="none" w:sz="0" w:space="0" w:color="auto"/>
      </w:divBdr>
    </w:div>
    <w:div w:id="1791895182">
      <w:bodyDiv w:val="1"/>
      <w:marLeft w:val="0"/>
      <w:marRight w:val="0"/>
      <w:marTop w:val="0"/>
      <w:marBottom w:val="0"/>
      <w:divBdr>
        <w:top w:val="none" w:sz="0" w:space="0" w:color="auto"/>
        <w:left w:val="none" w:sz="0" w:space="0" w:color="auto"/>
        <w:bottom w:val="none" w:sz="0" w:space="0" w:color="auto"/>
        <w:right w:val="none" w:sz="0" w:space="0" w:color="auto"/>
      </w:divBdr>
    </w:div>
    <w:div w:id="1798142441">
      <w:bodyDiv w:val="1"/>
      <w:marLeft w:val="0"/>
      <w:marRight w:val="0"/>
      <w:marTop w:val="0"/>
      <w:marBottom w:val="0"/>
      <w:divBdr>
        <w:top w:val="none" w:sz="0" w:space="0" w:color="auto"/>
        <w:left w:val="none" w:sz="0" w:space="0" w:color="auto"/>
        <w:bottom w:val="none" w:sz="0" w:space="0" w:color="auto"/>
        <w:right w:val="none" w:sz="0" w:space="0" w:color="auto"/>
      </w:divBdr>
    </w:div>
    <w:div w:id="1837963574">
      <w:bodyDiv w:val="1"/>
      <w:marLeft w:val="0"/>
      <w:marRight w:val="0"/>
      <w:marTop w:val="0"/>
      <w:marBottom w:val="0"/>
      <w:divBdr>
        <w:top w:val="none" w:sz="0" w:space="0" w:color="auto"/>
        <w:left w:val="none" w:sz="0" w:space="0" w:color="auto"/>
        <w:bottom w:val="none" w:sz="0" w:space="0" w:color="auto"/>
        <w:right w:val="none" w:sz="0" w:space="0" w:color="auto"/>
      </w:divBdr>
    </w:div>
    <w:div w:id="1842965101">
      <w:bodyDiv w:val="1"/>
      <w:marLeft w:val="0"/>
      <w:marRight w:val="0"/>
      <w:marTop w:val="0"/>
      <w:marBottom w:val="0"/>
      <w:divBdr>
        <w:top w:val="none" w:sz="0" w:space="0" w:color="auto"/>
        <w:left w:val="none" w:sz="0" w:space="0" w:color="auto"/>
        <w:bottom w:val="none" w:sz="0" w:space="0" w:color="auto"/>
        <w:right w:val="none" w:sz="0" w:space="0" w:color="auto"/>
      </w:divBdr>
    </w:div>
    <w:div w:id="1859274863">
      <w:bodyDiv w:val="1"/>
      <w:marLeft w:val="0"/>
      <w:marRight w:val="0"/>
      <w:marTop w:val="0"/>
      <w:marBottom w:val="0"/>
      <w:divBdr>
        <w:top w:val="none" w:sz="0" w:space="0" w:color="auto"/>
        <w:left w:val="none" w:sz="0" w:space="0" w:color="auto"/>
        <w:bottom w:val="none" w:sz="0" w:space="0" w:color="auto"/>
        <w:right w:val="none" w:sz="0" w:space="0" w:color="auto"/>
      </w:divBdr>
    </w:div>
    <w:div w:id="1861123267">
      <w:bodyDiv w:val="1"/>
      <w:marLeft w:val="0"/>
      <w:marRight w:val="0"/>
      <w:marTop w:val="0"/>
      <w:marBottom w:val="0"/>
      <w:divBdr>
        <w:top w:val="none" w:sz="0" w:space="0" w:color="auto"/>
        <w:left w:val="none" w:sz="0" w:space="0" w:color="auto"/>
        <w:bottom w:val="none" w:sz="0" w:space="0" w:color="auto"/>
        <w:right w:val="none" w:sz="0" w:space="0" w:color="auto"/>
      </w:divBdr>
    </w:div>
    <w:div w:id="1905602996">
      <w:bodyDiv w:val="1"/>
      <w:marLeft w:val="0"/>
      <w:marRight w:val="0"/>
      <w:marTop w:val="0"/>
      <w:marBottom w:val="0"/>
      <w:divBdr>
        <w:top w:val="none" w:sz="0" w:space="0" w:color="auto"/>
        <w:left w:val="none" w:sz="0" w:space="0" w:color="auto"/>
        <w:bottom w:val="none" w:sz="0" w:space="0" w:color="auto"/>
        <w:right w:val="none" w:sz="0" w:space="0" w:color="auto"/>
      </w:divBdr>
    </w:div>
    <w:div w:id="1919055198">
      <w:bodyDiv w:val="1"/>
      <w:marLeft w:val="0"/>
      <w:marRight w:val="0"/>
      <w:marTop w:val="0"/>
      <w:marBottom w:val="0"/>
      <w:divBdr>
        <w:top w:val="none" w:sz="0" w:space="0" w:color="auto"/>
        <w:left w:val="none" w:sz="0" w:space="0" w:color="auto"/>
        <w:bottom w:val="none" w:sz="0" w:space="0" w:color="auto"/>
        <w:right w:val="none" w:sz="0" w:space="0" w:color="auto"/>
      </w:divBdr>
    </w:div>
    <w:div w:id="1938706061">
      <w:bodyDiv w:val="1"/>
      <w:marLeft w:val="0"/>
      <w:marRight w:val="0"/>
      <w:marTop w:val="0"/>
      <w:marBottom w:val="0"/>
      <w:divBdr>
        <w:top w:val="none" w:sz="0" w:space="0" w:color="auto"/>
        <w:left w:val="none" w:sz="0" w:space="0" w:color="auto"/>
        <w:bottom w:val="none" w:sz="0" w:space="0" w:color="auto"/>
        <w:right w:val="none" w:sz="0" w:space="0" w:color="auto"/>
      </w:divBdr>
    </w:div>
    <w:div w:id="1939633471">
      <w:bodyDiv w:val="1"/>
      <w:marLeft w:val="0"/>
      <w:marRight w:val="0"/>
      <w:marTop w:val="0"/>
      <w:marBottom w:val="0"/>
      <w:divBdr>
        <w:top w:val="none" w:sz="0" w:space="0" w:color="auto"/>
        <w:left w:val="none" w:sz="0" w:space="0" w:color="auto"/>
        <w:bottom w:val="none" w:sz="0" w:space="0" w:color="auto"/>
        <w:right w:val="none" w:sz="0" w:space="0" w:color="auto"/>
      </w:divBdr>
    </w:div>
    <w:div w:id="1951626888">
      <w:bodyDiv w:val="1"/>
      <w:marLeft w:val="0"/>
      <w:marRight w:val="0"/>
      <w:marTop w:val="0"/>
      <w:marBottom w:val="0"/>
      <w:divBdr>
        <w:top w:val="none" w:sz="0" w:space="0" w:color="auto"/>
        <w:left w:val="none" w:sz="0" w:space="0" w:color="auto"/>
        <w:bottom w:val="none" w:sz="0" w:space="0" w:color="auto"/>
        <w:right w:val="none" w:sz="0" w:space="0" w:color="auto"/>
      </w:divBdr>
    </w:div>
    <w:div w:id="1983926085">
      <w:bodyDiv w:val="1"/>
      <w:marLeft w:val="0"/>
      <w:marRight w:val="0"/>
      <w:marTop w:val="0"/>
      <w:marBottom w:val="0"/>
      <w:divBdr>
        <w:top w:val="none" w:sz="0" w:space="0" w:color="auto"/>
        <w:left w:val="none" w:sz="0" w:space="0" w:color="auto"/>
        <w:bottom w:val="none" w:sz="0" w:space="0" w:color="auto"/>
        <w:right w:val="none" w:sz="0" w:space="0" w:color="auto"/>
      </w:divBdr>
    </w:div>
    <w:div w:id="1991513760">
      <w:bodyDiv w:val="1"/>
      <w:marLeft w:val="0"/>
      <w:marRight w:val="0"/>
      <w:marTop w:val="0"/>
      <w:marBottom w:val="0"/>
      <w:divBdr>
        <w:top w:val="none" w:sz="0" w:space="0" w:color="auto"/>
        <w:left w:val="none" w:sz="0" w:space="0" w:color="auto"/>
        <w:bottom w:val="none" w:sz="0" w:space="0" w:color="auto"/>
        <w:right w:val="none" w:sz="0" w:space="0" w:color="auto"/>
      </w:divBdr>
    </w:div>
    <w:div w:id="1999456610">
      <w:bodyDiv w:val="1"/>
      <w:marLeft w:val="0"/>
      <w:marRight w:val="0"/>
      <w:marTop w:val="0"/>
      <w:marBottom w:val="0"/>
      <w:divBdr>
        <w:top w:val="none" w:sz="0" w:space="0" w:color="auto"/>
        <w:left w:val="none" w:sz="0" w:space="0" w:color="auto"/>
        <w:bottom w:val="none" w:sz="0" w:space="0" w:color="auto"/>
        <w:right w:val="none" w:sz="0" w:space="0" w:color="auto"/>
      </w:divBdr>
    </w:div>
    <w:div w:id="2009936952">
      <w:bodyDiv w:val="1"/>
      <w:marLeft w:val="0"/>
      <w:marRight w:val="0"/>
      <w:marTop w:val="0"/>
      <w:marBottom w:val="0"/>
      <w:divBdr>
        <w:top w:val="none" w:sz="0" w:space="0" w:color="auto"/>
        <w:left w:val="none" w:sz="0" w:space="0" w:color="auto"/>
        <w:bottom w:val="none" w:sz="0" w:space="0" w:color="auto"/>
        <w:right w:val="none" w:sz="0" w:space="0" w:color="auto"/>
      </w:divBdr>
    </w:div>
    <w:div w:id="2084528852">
      <w:bodyDiv w:val="1"/>
      <w:marLeft w:val="0"/>
      <w:marRight w:val="0"/>
      <w:marTop w:val="0"/>
      <w:marBottom w:val="0"/>
      <w:divBdr>
        <w:top w:val="none" w:sz="0" w:space="0" w:color="auto"/>
        <w:left w:val="none" w:sz="0" w:space="0" w:color="auto"/>
        <w:bottom w:val="none" w:sz="0" w:space="0" w:color="auto"/>
        <w:right w:val="none" w:sz="0" w:space="0" w:color="auto"/>
      </w:divBdr>
    </w:div>
    <w:div w:id="2091272117">
      <w:bodyDiv w:val="1"/>
      <w:marLeft w:val="0"/>
      <w:marRight w:val="0"/>
      <w:marTop w:val="0"/>
      <w:marBottom w:val="0"/>
      <w:divBdr>
        <w:top w:val="none" w:sz="0" w:space="0" w:color="auto"/>
        <w:left w:val="none" w:sz="0" w:space="0" w:color="auto"/>
        <w:bottom w:val="none" w:sz="0" w:space="0" w:color="auto"/>
        <w:right w:val="none" w:sz="0" w:space="0" w:color="auto"/>
      </w:divBdr>
    </w:div>
    <w:div w:id="2095544577">
      <w:bodyDiv w:val="1"/>
      <w:marLeft w:val="0"/>
      <w:marRight w:val="0"/>
      <w:marTop w:val="0"/>
      <w:marBottom w:val="0"/>
      <w:divBdr>
        <w:top w:val="none" w:sz="0" w:space="0" w:color="auto"/>
        <w:left w:val="none" w:sz="0" w:space="0" w:color="auto"/>
        <w:bottom w:val="none" w:sz="0" w:space="0" w:color="auto"/>
        <w:right w:val="none" w:sz="0" w:space="0" w:color="auto"/>
      </w:divBdr>
    </w:div>
    <w:div w:id="2095861288">
      <w:bodyDiv w:val="1"/>
      <w:marLeft w:val="0"/>
      <w:marRight w:val="0"/>
      <w:marTop w:val="0"/>
      <w:marBottom w:val="0"/>
      <w:divBdr>
        <w:top w:val="none" w:sz="0" w:space="0" w:color="auto"/>
        <w:left w:val="none" w:sz="0" w:space="0" w:color="auto"/>
        <w:bottom w:val="none" w:sz="0" w:space="0" w:color="auto"/>
        <w:right w:val="none" w:sz="0" w:space="0" w:color="auto"/>
      </w:divBdr>
    </w:div>
    <w:div w:id="2110195013">
      <w:bodyDiv w:val="1"/>
      <w:marLeft w:val="0"/>
      <w:marRight w:val="0"/>
      <w:marTop w:val="0"/>
      <w:marBottom w:val="0"/>
      <w:divBdr>
        <w:top w:val="none" w:sz="0" w:space="0" w:color="auto"/>
        <w:left w:val="none" w:sz="0" w:space="0" w:color="auto"/>
        <w:bottom w:val="none" w:sz="0" w:space="0" w:color="auto"/>
        <w:right w:val="none" w:sz="0" w:space="0" w:color="auto"/>
      </w:divBdr>
    </w:div>
    <w:div w:id="2116052896">
      <w:bodyDiv w:val="1"/>
      <w:marLeft w:val="0"/>
      <w:marRight w:val="0"/>
      <w:marTop w:val="0"/>
      <w:marBottom w:val="0"/>
      <w:divBdr>
        <w:top w:val="none" w:sz="0" w:space="0" w:color="auto"/>
        <w:left w:val="none" w:sz="0" w:space="0" w:color="auto"/>
        <w:bottom w:val="none" w:sz="0" w:space="0" w:color="auto"/>
        <w:right w:val="none" w:sz="0" w:space="0" w:color="auto"/>
      </w:divBdr>
    </w:div>
    <w:div w:id="2126460589">
      <w:bodyDiv w:val="1"/>
      <w:marLeft w:val="0"/>
      <w:marRight w:val="0"/>
      <w:marTop w:val="0"/>
      <w:marBottom w:val="0"/>
      <w:divBdr>
        <w:top w:val="none" w:sz="0" w:space="0" w:color="auto"/>
        <w:left w:val="none" w:sz="0" w:space="0" w:color="auto"/>
        <w:bottom w:val="none" w:sz="0" w:space="0" w:color="auto"/>
        <w:right w:val="none" w:sz="0" w:space="0" w:color="auto"/>
      </w:divBdr>
    </w:div>
    <w:div w:id="212947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8.xml"/><Relationship Id="rId28" Type="http://schemas.openxmlformats.org/officeDocument/2006/relationships/chart" Target="charts/chart13.xml"/><Relationship Id="rId10" Type="http://schemas.openxmlformats.org/officeDocument/2006/relationships/image" Target="media/image3.jpeg"/><Relationship Id="rId19" Type="http://schemas.openxmlformats.org/officeDocument/2006/relationships/chart" Target="charts/chart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OSHIBA\Documents\Analyse%20RIBA\RAPPORT%20ANALYSE\R&#233;sultat%20attedus%20par%20DPIB.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Microsoft_Office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TOSHIBA\Documents\Analyse%20RIBA\RAPPORT%20ANALYSE\R&#233;sultat%20attedus%20par%20DPIB.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TOSHIBA\Desktop\Analyse%20Finale%20RIBA\R&#233;sultat%20attedus%20par%20DPIB.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TOSHIBA\Desktop\Analyse%20Finale%20RIBA\R&#233;sultat%20attedus%20par%20DPIB.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dLbls>
            <c:txPr>
              <a:bodyPr/>
              <a:lstStyle/>
              <a:p>
                <a:pPr>
                  <a:defRPr sz="900">
                    <a:latin typeface="Times New Roman" pitchFamily="18" charset="0"/>
                    <a:cs typeface="Times New Roman" pitchFamily="18" charset="0"/>
                  </a:defRPr>
                </a:pPr>
                <a:endParaRPr lang="fr-FR"/>
              </a:p>
            </c:txPr>
            <c:showVal val="1"/>
          </c:dLbls>
          <c:cat>
            <c:strRef>
              <c:f>'Table rapport anayse '!$U$102:$U$118</c:f>
              <c:strCache>
                <c:ptCount val="17"/>
                <c:pt idx="0">
                  <c:v>Mesure disciplinaire</c:v>
                </c:pt>
                <c:pt idx="1">
                  <c:v>Magasins et Logements</c:v>
                </c:pt>
                <c:pt idx="2">
                  <c:v>Garage/ Gare/ Parking/ Hangar-Marché</c:v>
                </c:pt>
                <c:pt idx="3">
                  <c:v>Artisanal</c:v>
                </c:pt>
                <c:pt idx="4">
                  <c:v>Santé/ Médicale</c:v>
                </c:pt>
                <c:pt idx="5">
                  <c:v>Autre usage</c:v>
                </c:pt>
                <c:pt idx="6">
                  <c:v>Magasins- Logements- Bureaux</c:v>
                </c:pt>
                <c:pt idx="7">
                  <c:v>Agro alimentaire et activité de transformation</c:v>
                </c:pt>
                <c:pt idx="8">
                  <c:v>Salle à but didactique/ Formation</c:v>
                </c:pt>
                <c:pt idx="9">
                  <c:v>A but lucratif ou commercial</c:v>
                </c:pt>
                <c:pt idx="10">
                  <c:v>Culture</c:v>
                </c:pt>
                <c:pt idx="11">
                  <c:v>Bureaux et Logements</c:v>
                </c:pt>
                <c:pt idx="12">
                  <c:v>Bureaux et Magasins</c:v>
                </c:pt>
                <c:pt idx="13">
                  <c:v>Magasins</c:v>
                </c:pt>
                <c:pt idx="14">
                  <c:v>Aucun usage</c:v>
                </c:pt>
                <c:pt idx="15">
                  <c:v>Logements</c:v>
                </c:pt>
                <c:pt idx="16">
                  <c:v>Bureaux</c:v>
                </c:pt>
              </c:strCache>
            </c:strRef>
          </c:cat>
          <c:val>
            <c:numRef>
              <c:f>'Table rapport anayse '!$V$102:$V$118</c:f>
              <c:numCache>
                <c:formatCode>0.0</c:formatCode>
                <c:ptCount val="17"/>
                <c:pt idx="0">
                  <c:v>2.8998115122517092E-2</c:v>
                </c:pt>
                <c:pt idx="1">
                  <c:v>0.26098303610265638</c:v>
                </c:pt>
                <c:pt idx="2">
                  <c:v>0.26098303610265638</c:v>
                </c:pt>
                <c:pt idx="3">
                  <c:v>0.31897926634770296</c:v>
                </c:pt>
                <c:pt idx="4">
                  <c:v>0.36247643903147364</c:v>
                </c:pt>
                <c:pt idx="5">
                  <c:v>0.40597361171523882</c:v>
                </c:pt>
                <c:pt idx="6">
                  <c:v>0.52196607220530666</c:v>
                </c:pt>
                <c:pt idx="7">
                  <c:v>0.75395099318545789</c:v>
                </c:pt>
                <c:pt idx="8">
                  <c:v>1.1309264897781639</c:v>
                </c:pt>
                <c:pt idx="9">
                  <c:v>1.4789038712483689</c:v>
                </c:pt>
                <c:pt idx="10">
                  <c:v>2.3343482673626208</c:v>
                </c:pt>
                <c:pt idx="11">
                  <c:v>3.1897926634768736</c:v>
                </c:pt>
                <c:pt idx="12">
                  <c:v>6.5100768450050746</c:v>
                </c:pt>
                <c:pt idx="13">
                  <c:v>6.6550674206176597</c:v>
                </c:pt>
                <c:pt idx="14">
                  <c:v>15.35450195737277</c:v>
                </c:pt>
                <c:pt idx="15">
                  <c:v>26.721763085399449</c:v>
                </c:pt>
                <c:pt idx="16">
                  <c:v>33.710308829926063</c:v>
                </c:pt>
              </c:numCache>
            </c:numRef>
          </c:val>
        </c:ser>
        <c:axId val="67602304"/>
        <c:axId val="67603840"/>
      </c:barChart>
      <c:catAx>
        <c:axId val="67602304"/>
        <c:scaling>
          <c:orientation val="minMax"/>
        </c:scaling>
        <c:axPos val="l"/>
        <c:tickLblPos val="nextTo"/>
        <c:txPr>
          <a:bodyPr/>
          <a:lstStyle/>
          <a:p>
            <a:pPr>
              <a:defRPr sz="900">
                <a:latin typeface="Times New Roman" pitchFamily="18" charset="0"/>
                <a:cs typeface="Times New Roman" pitchFamily="18" charset="0"/>
              </a:defRPr>
            </a:pPr>
            <a:endParaRPr lang="fr-FR"/>
          </a:p>
        </c:txPr>
        <c:crossAx val="67603840"/>
        <c:crossesAt val="0"/>
        <c:auto val="1"/>
        <c:lblAlgn val="ctr"/>
        <c:lblOffset val="100"/>
      </c:catAx>
      <c:valAx>
        <c:axId val="67603840"/>
        <c:scaling>
          <c:orientation val="minMax"/>
        </c:scaling>
        <c:axPos val="b"/>
        <c:majorGridlines/>
        <c:numFmt formatCode="0" sourceLinked="0"/>
        <c:tickLblPos val="nextTo"/>
        <c:txPr>
          <a:bodyPr/>
          <a:lstStyle/>
          <a:p>
            <a:pPr>
              <a:defRPr sz="900">
                <a:latin typeface="Times New Roman" pitchFamily="18" charset="0"/>
                <a:cs typeface="Times New Roman" pitchFamily="18" charset="0"/>
              </a:defRPr>
            </a:pPr>
            <a:endParaRPr lang="fr-FR"/>
          </a:p>
        </c:txPr>
        <c:crossAx val="67602304"/>
        <c:crosses val="autoZero"/>
        <c:crossBetween val="between"/>
        <c:majorUnit val="10"/>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style val="4"/>
  <c:chart>
    <c:autoTitleDeleted val="1"/>
    <c:view3D>
      <c:rAngAx val="1"/>
    </c:view3D>
    <c:plotArea>
      <c:layout/>
      <c:bar3DChart>
        <c:barDir val="col"/>
        <c:grouping val="clustered"/>
        <c:ser>
          <c:idx val="0"/>
          <c:order val="0"/>
          <c:tx>
            <c:strRef>
              <c:f>Feuil1!$B$1</c:f>
              <c:strCache>
                <c:ptCount val="1"/>
                <c:pt idx="0">
                  <c:v>Série 1</c:v>
                </c:pt>
              </c:strCache>
            </c:strRef>
          </c:tx>
          <c:dLbls>
            <c:dLbl>
              <c:idx val="0"/>
              <c:layout>
                <c:manualLayout>
                  <c:x val="2.3529411764705879E-2"/>
                  <c:y val="-0.12987012987012986"/>
                </c:manualLayout>
              </c:layout>
              <c:showVal val="1"/>
            </c:dLbl>
            <c:dLbl>
              <c:idx val="1"/>
              <c:layout>
                <c:manualLayout>
                  <c:x val="2.6470588235294142E-2"/>
                  <c:y val="-7.7922077922077934E-2"/>
                </c:manualLayout>
              </c:layout>
              <c:showVal val="1"/>
            </c:dLbl>
            <c:showVal val="1"/>
          </c:dLbls>
          <c:cat>
            <c:strRef>
              <c:f>Feuil1!$A$2:$A$3</c:f>
              <c:strCache>
                <c:ptCount val="2"/>
                <c:pt idx="0">
                  <c:v>Bâtiments ayant  un dispositif d'accès pour personnes handicapées</c:v>
                </c:pt>
                <c:pt idx="1">
                  <c:v>Bâtiments n'ayant  pas de dispositif d'accès pour personnes handicapées</c:v>
                </c:pt>
              </c:strCache>
            </c:strRef>
          </c:cat>
          <c:val>
            <c:numRef>
              <c:f>Feuil1!$B$2:$B$3</c:f>
              <c:numCache>
                <c:formatCode>####.0</c:formatCode>
                <c:ptCount val="2"/>
                <c:pt idx="0">
                  <c:v>2.1411442274751642</c:v>
                </c:pt>
                <c:pt idx="1">
                  <c:v>97.225077081192183</c:v>
                </c:pt>
              </c:numCache>
            </c:numRef>
          </c:val>
        </c:ser>
        <c:shape val="box"/>
        <c:axId val="71222784"/>
        <c:axId val="71224320"/>
        <c:axId val="0"/>
      </c:bar3DChart>
      <c:catAx>
        <c:axId val="71222784"/>
        <c:scaling>
          <c:orientation val="minMax"/>
        </c:scaling>
        <c:axPos val="b"/>
        <c:tickLblPos val="nextTo"/>
        <c:txPr>
          <a:bodyPr/>
          <a:lstStyle/>
          <a:p>
            <a:pPr>
              <a:defRPr sz="900"/>
            </a:pPr>
            <a:endParaRPr lang="fr-FR"/>
          </a:p>
        </c:txPr>
        <c:crossAx val="71224320"/>
        <c:crosses val="autoZero"/>
        <c:auto val="1"/>
        <c:lblAlgn val="ctr"/>
        <c:lblOffset val="100"/>
      </c:catAx>
      <c:valAx>
        <c:axId val="71224320"/>
        <c:scaling>
          <c:orientation val="minMax"/>
        </c:scaling>
        <c:delete val="1"/>
        <c:axPos val="l"/>
        <c:numFmt formatCode="####.0" sourceLinked="1"/>
        <c:tickLblPos val="none"/>
        <c:crossAx val="71222784"/>
        <c:crosses val="autoZero"/>
        <c:crossBetween val="between"/>
      </c:valAx>
    </c:plotArea>
    <c:plotVisOnly val="1"/>
  </c:chart>
  <c:spPr>
    <a:solidFill>
      <a:schemeClr val="bg1">
        <a:lumMod val="95000"/>
      </a:schemeClr>
    </a:solidFill>
  </c:spPr>
  <c:txPr>
    <a:bodyPr/>
    <a:lstStyle/>
    <a:p>
      <a:pPr>
        <a:defRPr>
          <a:latin typeface="Times New Roman" pitchFamily="18" charset="0"/>
          <a:cs typeface="Times New Roman" pitchFamily="18" charset="0"/>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bar3DChart>
        <c:barDir val="col"/>
        <c:grouping val="clustered"/>
        <c:ser>
          <c:idx val="0"/>
          <c:order val="0"/>
          <c:tx>
            <c:strRef>
              <c:f>Feuil1!$B$1</c:f>
              <c:strCache>
                <c:ptCount val="1"/>
                <c:pt idx="0">
                  <c:v>Série 1</c:v>
                </c:pt>
              </c:strCache>
            </c:strRef>
          </c:tx>
          <c:dLbls>
            <c:dLbl>
              <c:idx val="0"/>
              <c:layout>
                <c:manualLayout>
                  <c:x val="3.0120481927710828E-3"/>
                  <c:y val="-0.11042944785276045"/>
                </c:manualLayout>
              </c:layout>
              <c:spPr/>
              <c:txPr>
                <a:bodyPr/>
                <a:lstStyle/>
                <a:p>
                  <a:pPr>
                    <a:defRPr b="1"/>
                  </a:pPr>
                  <a:endParaRPr lang="fr-FR"/>
                </a:p>
              </c:txPr>
              <c:showVal val="1"/>
            </c:dLbl>
            <c:dLbl>
              <c:idx val="1"/>
              <c:layout>
                <c:manualLayout>
                  <c:x val="2.4096385542168676E-2"/>
                  <c:y val="-8.742331288343555E-2"/>
                </c:manualLayout>
              </c:layout>
              <c:spPr/>
              <c:txPr>
                <a:bodyPr/>
                <a:lstStyle/>
                <a:p>
                  <a:pPr>
                    <a:defRPr b="1"/>
                  </a:pPr>
                  <a:endParaRPr lang="fr-FR"/>
                </a:p>
              </c:txPr>
              <c:showVal val="1"/>
            </c:dLbl>
            <c:delete val="1"/>
          </c:dLbls>
          <c:cat>
            <c:strRef>
              <c:f>Feuil1!$A$2:$A$3</c:f>
              <c:strCache>
                <c:ptCount val="2"/>
                <c:pt idx="0">
                  <c:v>Structures disposant d'un contrat d'entretien  et de nettoyage</c:v>
                </c:pt>
                <c:pt idx="1">
                  <c:v>Structures ne disposant pas d'un contrat d'entretien  et de nettoyage</c:v>
                </c:pt>
              </c:strCache>
            </c:strRef>
          </c:cat>
          <c:val>
            <c:numRef>
              <c:f>Feuil1!$B$2:$B$3</c:f>
              <c:numCache>
                <c:formatCode>####.0</c:formatCode>
                <c:ptCount val="2"/>
                <c:pt idx="0">
                  <c:v>11.5</c:v>
                </c:pt>
                <c:pt idx="1">
                  <c:v>88.5</c:v>
                </c:pt>
              </c:numCache>
            </c:numRef>
          </c:val>
        </c:ser>
        <c:shape val="box"/>
        <c:axId val="43457920"/>
        <c:axId val="43476096"/>
        <c:axId val="0"/>
      </c:bar3DChart>
      <c:catAx>
        <c:axId val="43457920"/>
        <c:scaling>
          <c:orientation val="minMax"/>
        </c:scaling>
        <c:axPos val="b"/>
        <c:tickLblPos val="nextTo"/>
        <c:crossAx val="43476096"/>
        <c:crosses val="autoZero"/>
        <c:auto val="1"/>
        <c:lblAlgn val="ctr"/>
        <c:lblOffset val="100"/>
      </c:catAx>
      <c:valAx>
        <c:axId val="43476096"/>
        <c:scaling>
          <c:orientation val="minMax"/>
        </c:scaling>
        <c:delete val="1"/>
        <c:axPos val="l"/>
        <c:numFmt formatCode="####.0" sourceLinked="1"/>
        <c:tickLblPos val="none"/>
        <c:crossAx val="43457920"/>
        <c:crosses val="autoZero"/>
        <c:crossBetween val="between"/>
      </c:valAx>
    </c:plotArea>
    <c:plotVisOnly val="1"/>
  </c:chart>
  <c:spPr>
    <a:solidFill>
      <a:schemeClr val="bg1">
        <a:lumMod val="95000"/>
      </a:schemeClr>
    </a:solidFill>
  </c:spPr>
  <c:txPr>
    <a:bodyPr/>
    <a:lstStyle/>
    <a:p>
      <a:pPr>
        <a:defRPr sz="900">
          <a:latin typeface="Times New Roman" pitchFamily="18" charset="0"/>
          <a:cs typeface="Times New Roman" pitchFamily="18" charset="0"/>
        </a:defRPr>
      </a:pPr>
      <a:endParaRPr lang="fr-F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bar3DChart>
        <c:barDir val="col"/>
        <c:grouping val="clustered"/>
        <c:ser>
          <c:idx val="0"/>
          <c:order val="0"/>
          <c:tx>
            <c:strRef>
              <c:f>Feuil1!$B$1</c:f>
              <c:strCache>
                <c:ptCount val="1"/>
                <c:pt idx="0">
                  <c:v>Série 1</c:v>
                </c:pt>
              </c:strCache>
            </c:strRef>
          </c:tx>
          <c:dLbls>
            <c:dLbl>
              <c:idx val="0"/>
              <c:layout>
                <c:manualLayout>
                  <c:x val="-2.4476797793790715E-17"/>
                  <c:y val="-6.0747663551402133E-2"/>
                </c:manualLayout>
              </c:layout>
              <c:showVal val="1"/>
            </c:dLbl>
            <c:dLbl>
              <c:idx val="1"/>
              <c:layout>
                <c:manualLayout>
                  <c:x val="0"/>
                  <c:y val="-7.4766355140187132E-2"/>
                </c:manualLayout>
              </c:layout>
              <c:showVal val="1"/>
            </c:dLbl>
            <c:dLbl>
              <c:idx val="2"/>
              <c:layout>
                <c:manualLayout>
                  <c:x val="1.424408397548437E-2"/>
                  <c:y val="-0.13199094856133781"/>
                </c:manualLayout>
              </c:layout>
              <c:showVal val="1"/>
            </c:dLbl>
            <c:txPr>
              <a:bodyPr/>
              <a:lstStyle/>
              <a:p>
                <a:pPr>
                  <a:defRPr b="1"/>
                </a:pPr>
                <a:endParaRPr lang="fr-FR"/>
              </a:p>
            </c:txPr>
            <c:showVal val="1"/>
          </c:dLbls>
          <c:cat>
            <c:strRef>
              <c:f>Feuil1!$A$2:$A$4</c:f>
              <c:strCache>
                <c:ptCount val="3"/>
                <c:pt idx="0">
                  <c:v>Structures disposant d'un contrat d'entretien du système d'électrification</c:v>
                </c:pt>
                <c:pt idx="1">
                  <c:v>Structures disposant d'un contrat d'entretien du système de climatisation</c:v>
                </c:pt>
                <c:pt idx="2">
                  <c:v>Structures disposant d'un contrat d'entretien du réseau téléphonique et d'internet</c:v>
                </c:pt>
              </c:strCache>
            </c:strRef>
          </c:cat>
          <c:val>
            <c:numRef>
              <c:f>Feuil1!$B$2:$B$4</c:f>
              <c:numCache>
                <c:formatCode>####.0</c:formatCode>
                <c:ptCount val="3"/>
                <c:pt idx="0">
                  <c:v>3.6</c:v>
                </c:pt>
                <c:pt idx="1">
                  <c:v>3.5</c:v>
                </c:pt>
                <c:pt idx="2">
                  <c:v>2.4</c:v>
                </c:pt>
              </c:numCache>
            </c:numRef>
          </c:val>
        </c:ser>
        <c:shape val="box"/>
        <c:axId val="43590400"/>
        <c:axId val="43591936"/>
        <c:axId val="0"/>
      </c:bar3DChart>
      <c:catAx>
        <c:axId val="43590400"/>
        <c:scaling>
          <c:orientation val="minMax"/>
        </c:scaling>
        <c:axPos val="b"/>
        <c:tickLblPos val="nextTo"/>
        <c:crossAx val="43591936"/>
        <c:crosses val="autoZero"/>
        <c:auto val="1"/>
        <c:lblAlgn val="ctr"/>
        <c:lblOffset val="100"/>
      </c:catAx>
      <c:valAx>
        <c:axId val="43591936"/>
        <c:scaling>
          <c:orientation val="minMax"/>
        </c:scaling>
        <c:delete val="1"/>
        <c:axPos val="l"/>
        <c:numFmt formatCode="####.0" sourceLinked="1"/>
        <c:tickLblPos val="none"/>
        <c:crossAx val="43590400"/>
        <c:crosses val="autoZero"/>
        <c:crossBetween val="between"/>
      </c:valAx>
    </c:plotArea>
    <c:plotVisOnly val="1"/>
  </c:chart>
  <c:spPr>
    <a:solidFill>
      <a:schemeClr val="bg1">
        <a:lumMod val="95000"/>
      </a:schemeClr>
    </a:solidFill>
  </c:spPr>
  <c:txPr>
    <a:bodyPr/>
    <a:lstStyle/>
    <a:p>
      <a:pPr>
        <a:defRPr sz="900">
          <a:latin typeface="Times New Roman" pitchFamily="18" charset="0"/>
          <a:cs typeface="Times New Roman" pitchFamily="18" charset="0"/>
        </a:defRPr>
      </a:pPr>
      <a:endParaRPr lang="fr-FR"/>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bar3DChart>
        <c:barDir val="col"/>
        <c:grouping val="clustered"/>
        <c:ser>
          <c:idx val="0"/>
          <c:order val="0"/>
          <c:tx>
            <c:strRef>
              <c:f>Feuil1!$B$1</c:f>
              <c:strCache>
                <c:ptCount val="1"/>
                <c:pt idx="0">
                  <c:v>Série 1</c:v>
                </c:pt>
              </c:strCache>
            </c:strRef>
          </c:tx>
          <c:dLbls>
            <c:dLbl>
              <c:idx val="0"/>
              <c:layout>
                <c:manualLayout>
                  <c:x val="1.6997167138810203E-2"/>
                  <c:y val="-8.4158415841584205E-2"/>
                </c:manualLayout>
              </c:layout>
              <c:showVal val="1"/>
            </c:dLbl>
            <c:dLbl>
              <c:idx val="1"/>
              <c:layout>
                <c:manualLayout>
                  <c:x val="1.1331444759206747E-2"/>
                  <c:y val="-5.4455445544554441E-2"/>
                </c:manualLayout>
              </c:layout>
              <c:showVal val="1"/>
            </c:dLbl>
            <c:dLbl>
              <c:idx val="2"/>
              <c:layout>
                <c:manualLayout>
                  <c:x val="2.8328611898016977E-3"/>
                  <c:y val="-5.4455445544554455E-2"/>
                </c:manualLayout>
              </c:layout>
              <c:showVal val="1"/>
            </c:dLbl>
            <c:txPr>
              <a:bodyPr/>
              <a:lstStyle/>
              <a:p>
                <a:pPr>
                  <a:defRPr sz="900" b="1"/>
                </a:pPr>
                <a:endParaRPr lang="fr-FR"/>
              </a:p>
            </c:txPr>
            <c:showVal val="1"/>
          </c:dLbls>
          <c:cat>
            <c:strRef>
              <c:f>Feuil1!$A$2:$A$4</c:f>
              <c:strCache>
                <c:ptCount val="3"/>
                <c:pt idx="0">
                  <c:v>Bâtiments disposant d'un contrat de maintenance d'ascenseur</c:v>
                </c:pt>
                <c:pt idx="1">
                  <c:v>Bâtiments  ne disposant d'un contrat de maintenance d'ascenseur</c:v>
                </c:pt>
                <c:pt idx="2">
                  <c:v>Bâtiments disposent pas d'ascenseur </c:v>
                </c:pt>
              </c:strCache>
            </c:strRef>
          </c:cat>
          <c:val>
            <c:numRef>
              <c:f>Feuil1!$B$2:$B$4</c:f>
              <c:numCache>
                <c:formatCode>####.0</c:formatCode>
                <c:ptCount val="3"/>
                <c:pt idx="0" formatCode="0.0">
                  <c:v>9</c:v>
                </c:pt>
                <c:pt idx="1">
                  <c:v>87</c:v>
                </c:pt>
                <c:pt idx="2">
                  <c:v>4</c:v>
                </c:pt>
              </c:numCache>
            </c:numRef>
          </c:val>
        </c:ser>
        <c:shape val="box"/>
        <c:axId val="43632512"/>
        <c:axId val="43634048"/>
        <c:axId val="0"/>
      </c:bar3DChart>
      <c:catAx>
        <c:axId val="43632512"/>
        <c:scaling>
          <c:orientation val="minMax"/>
        </c:scaling>
        <c:axPos val="b"/>
        <c:tickLblPos val="nextTo"/>
        <c:txPr>
          <a:bodyPr/>
          <a:lstStyle/>
          <a:p>
            <a:pPr>
              <a:defRPr sz="900"/>
            </a:pPr>
            <a:endParaRPr lang="fr-FR"/>
          </a:p>
        </c:txPr>
        <c:crossAx val="43634048"/>
        <c:crosses val="autoZero"/>
        <c:auto val="1"/>
        <c:lblAlgn val="ctr"/>
        <c:lblOffset val="100"/>
      </c:catAx>
      <c:valAx>
        <c:axId val="43634048"/>
        <c:scaling>
          <c:orientation val="minMax"/>
        </c:scaling>
        <c:delete val="1"/>
        <c:axPos val="l"/>
        <c:numFmt formatCode="0.0" sourceLinked="1"/>
        <c:tickLblPos val="none"/>
        <c:crossAx val="43632512"/>
        <c:crosses val="autoZero"/>
        <c:crossBetween val="between"/>
      </c:valAx>
    </c:plotArea>
    <c:plotVisOnly val="1"/>
  </c:chart>
  <c:spPr>
    <a:solidFill>
      <a:schemeClr val="bg1">
        <a:lumMod val="95000"/>
      </a:schemeClr>
    </a:solidFill>
  </c:spPr>
  <c:txPr>
    <a:bodyPr/>
    <a:lstStyle/>
    <a:p>
      <a:pPr>
        <a:defRPr sz="1000">
          <a:latin typeface="Times New Roman" pitchFamily="18" charset="0"/>
          <a:cs typeface="Times New Roman" pitchFamily="18" charset="0"/>
        </a:defRPr>
      </a:pPr>
      <a:endParaRPr lang="fr-FR"/>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manualLayout>
          <c:layoutTarget val="inner"/>
          <c:xMode val="edge"/>
          <c:yMode val="edge"/>
          <c:x val="0.14616564666748141"/>
          <c:y val="2.4792928407548116E-2"/>
          <c:w val="0.74143981393165281"/>
          <c:h val="0.6800761491145797"/>
        </c:manualLayout>
      </c:layout>
      <c:bar3DChart>
        <c:barDir val="col"/>
        <c:grouping val="clustered"/>
        <c:ser>
          <c:idx val="0"/>
          <c:order val="0"/>
          <c:tx>
            <c:strRef>
              <c:f>Feuil1!$B$1</c:f>
              <c:strCache>
                <c:ptCount val="1"/>
                <c:pt idx="0">
                  <c:v>Avant 1960</c:v>
                </c:pt>
              </c:strCache>
            </c:strRef>
          </c:tx>
          <c:cat>
            <c:strRef>
              <c:f>Feuil1!$A$2:$A$13</c:f>
              <c:strCache>
                <c:ptCount val="12"/>
                <c:pt idx="0">
                  <c:v>ALIBORI</c:v>
                </c:pt>
                <c:pt idx="1">
                  <c:v>ATACORA</c:v>
                </c:pt>
                <c:pt idx="2">
                  <c:v>ATLANTIQUE</c:v>
                </c:pt>
                <c:pt idx="3">
                  <c:v>BORGOU</c:v>
                </c:pt>
                <c:pt idx="4">
                  <c:v>COLLINES</c:v>
                </c:pt>
                <c:pt idx="5">
                  <c:v>COUFFO</c:v>
                </c:pt>
                <c:pt idx="6">
                  <c:v>DONGA</c:v>
                </c:pt>
                <c:pt idx="7">
                  <c:v>LITTORAL</c:v>
                </c:pt>
                <c:pt idx="8">
                  <c:v>MONO</c:v>
                </c:pt>
                <c:pt idx="9">
                  <c:v>OUEME</c:v>
                </c:pt>
                <c:pt idx="10">
                  <c:v>PLATEAU</c:v>
                </c:pt>
                <c:pt idx="11">
                  <c:v>ZOU</c:v>
                </c:pt>
              </c:strCache>
            </c:strRef>
          </c:cat>
          <c:val>
            <c:numRef>
              <c:f>Feuil1!$B$2:$B$13</c:f>
              <c:numCache>
                <c:formatCode>###0</c:formatCode>
                <c:ptCount val="12"/>
                <c:pt idx="0">
                  <c:v>3</c:v>
                </c:pt>
                <c:pt idx="1">
                  <c:v>8</c:v>
                </c:pt>
                <c:pt idx="2">
                  <c:v>6</c:v>
                </c:pt>
                <c:pt idx="3">
                  <c:v>8</c:v>
                </c:pt>
                <c:pt idx="4">
                  <c:v>3</c:v>
                </c:pt>
                <c:pt idx="5">
                  <c:v>3</c:v>
                </c:pt>
                <c:pt idx="6">
                  <c:v>4</c:v>
                </c:pt>
                <c:pt idx="7">
                  <c:v>10</c:v>
                </c:pt>
                <c:pt idx="8">
                  <c:v>1</c:v>
                </c:pt>
                <c:pt idx="9">
                  <c:v>12</c:v>
                </c:pt>
                <c:pt idx="10">
                  <c:v>105</c:v>
                </c:pt>
                <c:pt idx="11">
                  <c:v>21</c:v>
                </c:pt>
              </c:numCache>
            </c:numRef>
          </c:val>
        </c:ser>
        <c:ser>
          <c:idx val="1"/>
          <c:order val="1"/>
          <c:tx>
            <c:strRef>
              <c:f>Feuil1!$C$1</c:f>
              <c:strCache>
                <c:ptCount val="1"/>
                <c:pt idx="0">
                  <c:v>1961 - 1971</c:v>
                </c:pt>
              </c:strCache>
            </c:strRef>
          </c:tx>
          <c:cat>
            <c:strRef>
              <c:f>Feuil1!$A$2:$A$13</c:f>
              <c:strCache>
                <c:ptCount val="12"/>
                <c:pt idx="0">
                  <c:v>ALIBORI</c:v>
                </c:pt>
                <c:pt idx="1">
                  <c:v>ATACORA</c:v>
                </c:pt>
                <c:pt idx="2">
                  <c:v>ATLANTIQUE</c:v>
                </c:pt>
                <c:pt idx="3">
                  <c:v>BORGOU</c:v>
                </c:pt>
                <c:pt idx="4">
                  <c:v>COLLINES</c:v>
                </c:pt>
                <c:pt idx="5">
                  <c:v>COUFFO</c:v>
                </c:pt>
                <c:pt idx="6">
                  <c:v>DONGA</c:v>
                </c:pt>
                <c:pt idx="7">
                  <c:v>LITTORAL</c:v>
                </c:pt>
                <c:pt idx="8">
                  <c:v>MONO</c:v>
                </c:pt>
                <c:pt idx="9">
                  <c:v>OUEME</c:v>
                </c:pt>
                <c:pt idx="10">
                  <c:v>PLATEAU</c:v>
                </c:pt>
                <c:pt idx="11">
                  <c:v>ZOU</c:v>
                </c:pt>
              </c:strCache>
            </c:strRef>
          </c:cat>
          <c:val>
            <c:numRef>
              <c:f>Feuil1!$C$2:$C$13</c:f>
              <c:numCache>
                <c:formatCode>###0</c:formatCode>
                <c:ptCount val="12"/>
                <c:pt idx="0">
                  <c:v>0</c:v>
                </c:pt>
                <c:pt idx="1">
                  <c:v>3</c:v>
                </c:pt>
                <c:pt idx="2">
                  <c:v>0</c:v>
                </c:pt>
                <c:pt idx="3">
                  <c:v>5</c:v>
                </c:pt>
                <c:pt idx="4">
                  <c:v>2</c:v>
                </c:pt>
                <c:pt idx="5">
                  <c:v>0</c:v>
                </c:pt>
                <c:pt idx="6">
                  <c:v>0</c:v>
                </c:pt>
                <c:pt idx="7">
                  <c:v>4</c:v>
                </c:pt>
                <c:pt idx="8">
                  <c:v>8</c:v>
                </c:pt>
                <c:pt idx="9">
                  <c:v>8</c:v>
                </c:pt>
                <c:pt idx="10">
                  <c:v>4</c:v>
                </c:pt>
                <c:pt idx="11">
                  <c:v>1</c:v>
                </c:pt>
              </c:numCache>
            </c:numRef>
          </c:val>
        </c:ser>
        <c:ser>
          <c:idx val="2"/>
          <c:order val="2"/>
          <c:tx>
            <c:strRef>
              <c:f>Feuil1!$D$1</c:f>
              <c:strCache>
                <c:ptCount val="1"/>
                <c:pt idx="0">
                  <c:v>1972 - 1989</c:v>
                </c:pt>
              </c:strCache>
            </c:strRef>
          </c:tx>
          <c:cat>
            <c:strRef>
              <c:f>Feuil1!$A$2:$A$13</c:f>
              <c:strCache>
                <c:ptCount val="12"/>
                <c:pt idx="0">
                  <c:v>ALIBORI</c:v>
                </c:pt>
                <c:pt idx="1">
                  <c:v>ATACORA</c:v>
                </c:pt>
                <c:pt idx="2">
                  <c:v>ATLANTIQUE</c:v>
                </c:pt>
                <c:pt idx="3">
                  <c:v>BORGOU</c:v>
                </c:pt>
                <c:pt idx="4">
                  <c:v>COLLINES</c:v>
                </c:pt>
                <c:pt idx="5">
                  <c:v>COUFFO</c:v>
                </c:pt>
                <c:pt idx="6">
                  <c:v>DONGA</c:v>
                </c:pt>
                <c:pt idx="7">
                  <c:v>LITTORAL</c:v>
                </c:pt>
                <c:pt idx="8">
                  <c:v>MONO</c:v>
                </c:pt>
                <c:pt idx="9">
                  <c:v>OUEME</c:v>
                </c:pt>
                <c:pt idx="10">
                  <c:v>PLATEAU</c:v>
                </c:pt>
                <c:pt idx="11">
                  <c:v>ZOU</c:v>
                </c:pt>
              </c:strCache>
            </c:strRef>
          </c:cat>
          <c:val>
            <c:numRef>
              <c:f>Feuil1!$D$2:$D$13</c:f>
              <c:numCache>
                <c:formatCode>###0</c:formatCode>
                <c:ptCount val="12"/>
                <c:pt idx="0">
                  <c:v>14</c:v>
                </c:pt>
                <c:pt idx="1">
                  <c:v>86</c:v>
                </c:pt>
                <c:pt idx="2">
                  <c:v>16</c:v>
                </c:pt>
                <c:pt idx="3">
                  <c:v>39</c:v>
                </c:pt>
                <c:pt idx="4">
                  <c:v>55</c:v>
                </c:pt>
                <c:pt idx="5">
                  <c:v>12</c:v>
                </c:pt>
                <c:pt idx="6">
                  <c:v>16</c:v>
                </c:pt>
                <c:pt idx="7">
                  <c:v>20</c:v>
                </c:pt>
                <c:pt idx="8">
                  <c:v>20</c:v>
                </c:pt>
                <c:pt idx="9">
                  <c:v>23</c:v>
                </c:pt>
                <c:pt idx="10">
                  <c:v>47</c:v>
                </c:pt>
                <c:pt idx="11">
                  <c:v>50</c:v>
                </c:pt>
              </c:numCache>
            </c:numRef>
          </c:val>
        </c:ser>
        <c:ser>
          <c:idx val="3"/>
          <c:order val="3"/>
          <c:tx>
            <c:strRef>
              <c:f>Feuil1!$E$1</c:f>
              <c:strCache>
                <c:ptCount val="1"/>
                <c:pt idx="0">
                  <c:v>1990 - 2013</c:v>
                </c:pt>
              </c:strCache>
            </c:strRef>
          </c:tx>
          <c:cat>
            <c:strRef>
              <c:f>Feuil1!$A$2:$A$13</c:f>
              <c:strCache>
                <c:ptCount val="12"/>
                <c:pt idx="0">
                  <c:v>ALIBORI</c:v>
                </c:pt>
                <c:pt idx="1">
                  <c:v>ATACORA</c:v>
                </c:pt>
                <c:pt idx="2">
                  <c:v>ATLANTIQUE</c:v>
                </c:pt>
                <c:pt idx="3">
                  <c:v>BORGOU</c:v>
                </c:pt>
                <c:pt idx="4">
                  <c:v>COLLINES</c:v>
                </c:pt>
                <c:pt idx="5">
                  <c:v>COUFFO</c:v>
                </c:pt>
                <c:pt idx="6">
                  <c:v>DONGA</c:v>
                </c:pt>
                <c:pt idx="7">
                  <c:v>LITTORAL</c:v>
                </c:pt>
                <c:pt idx="8">
                  <c:v>MONO</c:v>
                </c:pt>
                <c:pt idx="9">
                  <c:v>OUEME</c:v>
                </c:pt>
                <c:pt idx="10">
                  <c:v>PLATEAU</c:v>
                </c:pt>
                <c:pt idx="11">
                  <c:v>ZOU</c:v>
                </c:pt>
              </c:strCache>
            </c:strRef>
          </c:cat>
          <c:val>
            <c:numRef>
              <c:f>Feuil1!$E$2:$E$13</c:f>
              <c:numCache>
                <c:formatCode>###0</c:formatCode>
                <c:ptCount val="12"/>
                <c:pt idx="0">
                  <c:v>85</c:v>
                </c:pt>
                <c:pt idx="1">
                  <c:v>230</c:v>
                </c:pt>
                <c:pt idx="2">
                  <c:v>96</c:v>
                </c:pt>
                <c:pt idx="3">
                  <c:v>177</c:v>
                </c:pt>
                <c:pt idx="4">
                  <c:v>151</c:v>
                </c:pt>
                <c:pt idx="5">
                  <c:v>197</c:v>
                </c:pt>
                <c:pt idx="6">
                  <c:v>82</c:v>
                </c:pt>
                <c:pt idx="7">
                  <c:v>82</c:v>
                </c:pt>
                <c:pt idx="8">
                  <c:v>131</c:v>
                </c:pt>
                <c:pt idx="9">
                  <c:v>285</c:v>
                </c:pt>
                <c:pt idx="10">
                  <c:v>94</c:v>
                </c:pt>
                <c:pt idx="11">
                  <c:v>177</c:v>
                </c:pt>
              </c:numCache>
            </c:numRef>
          </c:val>
        </c:ser>
        <c:shape val="box"/>
        <c:axId val="43701376"/>
        <c:axId val="43702912"/>
        <c:axId val="0"/>
      </c:bar3DChart>
      <c:catAx>
        <c:axId val="43701376"/>
        <c:scaling>
          <c:orientation val="minMax"/>
        </c:scaling>
        <c:axPos val="b"/>
        <c:tickLblPos val="nextTo"/>
        <c:txPr>
          <a:bodyPr/>
          <a:lstStyle/>
          <a:p>
            <a:pPr>
              <a:defRPr sz="900"/>
            </a:pPr>
            <a:endParaRPr lang="fr-FR"/>
          </a:p>
        </c:txPr>
        <c:crossAx val="43702912"/>
        <c:crosses val="autoZero"/>
        <c:auto val="1"/>
        <c:lblAlgn val="ctr"/>
        <c:lblOffset val="100"/>
      </c:catAx>
      <c:valAx>
        <c:axId val="43702912"/>
        <c:scaling>
          <c:orientation val="minMax"/>
        </c:scaling>
        <c:axPos val="l"/>
        <c:numFmt formatCode="###0" sourceLinked="1"/>
        <c:tickLblPos val="nextTo"/>
        <c:txPr>
          <a:bodyPr/>
          <a:lstStyle/>
          <a:p>
            <a:pPr>
              <a:defRPr sz="900"/>
            </a:pPr>
            <a:endParaRPr lang="fr-FR"/>
          </a:p>
        </c:txPr>
        <c:crossAx val="43701376"/>
        <c:crosses val="autoZero"/>
        <c:crossBetween val="between"/>
      </c:valAx>
    </c:plotArea>
    <c:legend>
      <c:legendPos val="r"/>
      <c:layout>
        <c:manualLayout>
          <c:xMode val="edge"/>
          <c:yMode val="edge"/>
          <c:x val="4.5599797258067724E-2"/>
          <c:y val="0.84824183610421011"/>
          <c:w val="0.8708591708699851"/>
          <c:h val="0.14808579960664378"/>
        </c:manualLayout>
      </c:layout>
      <c:txPr>
        <a:bodyPr/>
        <a:lstStyle/>
        <a:p>
          <a:pPr>
            <a:defRPr sz="900"/>
          </a:pPr>
          <a:endParaRPr lang="fr-FR"/>
        </a:p>
      </c:txPr>
    </c:legend>
    <c:plotVisOnly val="1"/>
  </c:chart>
  <c:spPr>
    <a:solidFill>
      <a:schemeClr val="bg1">
        <a:lumMod val="95000"/>
      </a:schemeClr>
    </a:solidFill>
  </c:spPr>
  <c:txPr>
    <a:bodyPr/>
    <a:lstStyle/>
    <a:p>
      <a:pPr>
        <a:defRPr>
          <a:latin typeface="Times New Roman" pitchFamily="18" charset="0"/>
          <a:cs typeface="Times New Roman"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bar3DChart>
        <c:barDir val="bar"/>
        <c:grouping val="clustered"/>
        <c:ser>
          <c:idx val="0"/>
          <c:order val="0"/>
          <c:tx>
            <c:strRef>
              <c:f>Feuil1!$B$1</c:f>
              <c:strCache>
                <c:ptCount val="1"/>
                <c:pt idx="0">
                  <c:v>Série 1</c:v>
                </c:pt>
              </c:strCache>
            </c:strRef>
          </c:tx>
          <c:dLbls>
            <c:txPr>
              <a:bodyPr/>
              <a:lstStyle/>
              <a:p>
                <a:pPr>
                  <a:defRPr sz="800" b="0">
                    <a:latin typeface="Times New Roman" pitchFamily="18" charset="0"/>
                    <a:cs typeface="Times New Roman" pitchFamily="18" charset="0"/>
                  </a:defRPr>
                </a:pPr>
                <a:endParaRPr lang="fr-FR"/>
              </a:p>
            </c:txPr>
            <c:showVal val="1"/>
          </c:dLbls>
          <c:cat>
            <c:strRef>
              <c:f>Feuil1!$A$2:$A$13</c:f>
              <c:strCache>
                <c:ptCount val="12"/>
                <c:pt idx="0">
                  <c:v>DONGA</c:v>
                </c:pt>
                <c:pt idx="1">
                  <c:v>COUFFO</c:v>
                </c:pt>
                <c:pt idx="2">
                  <c:v>COLLINES</c:v>
                </c:pt>
                <c:pt idx="3">
                  <c:v>ATLANTIQUE</c:v>
                </c:pt>
                <c:pt idx="4">
                  <c:v>MONO</c:v>
                </c:pt>
                <c:pt idx="5">
                  <c:v>PLATEAU</c:v>
                </c:pt>
                <c:pt idx="6">
                  <c:v>ALIBORI</c:v>
                </c:pt>
                <c:pt idx="7">
                  <c:v>ZOU</c:v>
                </c:pt>
                <c:pt idx="8">
                  <c:v>OUEME</c:v>
                </c:pt>
                <c:pt idx="9">
                  <c:v>LITTORAL</c:v>
                </c:pt>
                <c:pt idx="10">
                  <c:v>ATACORA</c:v>
                </c:pt>
                <c:pt idx="11">
                  <c:v>BORGOU</c:v>
                </c:pt>
              </c:strCache>
            </c:strRef>
          </c:cat>
          <c:val>
            <c:numRef>
              <c:f>Feuil1!$B$2:$B$13</c:f>
              <c:numCache>
                <c:formatCode>####.0</c:formatCode>
                <c:ptCount val="12"/>
                <c:pt idx="0">
                  <c:v>4.1322314049586923</c:v>
                </c:pt>
                <c:pt idx="1">
                  <c:v>5.4951428157169788</c:v>
                </c:pt>
                <c:pt idx="2">
                  <c:v>7.3075250108742855</c:v>
                </c:pt>
                <c:pt idx="3">
                  <c:v>7.5830071045382104</c:v>
                </c:pt>
                <c:pt idx="4">
                  <c:v>7.5975061620994255</c:v>
                </c:pt>
                <c:pt idx="5">
                  <c:v>7.7134986225895323</c:v>
                </c:pt>
                <c:pt idx="6">
                  <c:v>8.4674496157751253</c:v>
                </c:pt>
                <c:pt idx="7">
                  <c:v>9.3808902421342708</c:v>
                </c:pt>
                <c:pt idx="8">
                  <c:v>9.4678845875018247</c:v>
                </c:pt>
                <c:pt idx="9">
                  <c:v>9.8303610265332679</c:v>
                </c:pt>
                <c:pt idx="10">
                  <c:v>10.468319559228771</c:v>
                </c:pt>
                <c:pt idx="11">
                  <c:v>12.556183848049876</c:v>
                </c:pt>
              </c:numCache>
            </c:numRef>
          </c:val>
        </c:ser>
        <c:shape val="box"/>
        <c:axId val="68855296"/>
        <c:axId val="68856832"/>
        <c:axId val="0"/>
      </c:bar3DChart>
      <c:catAx>
        <c:axId val="68855296"/>
        <c:scaling>
          <c:orientation val="minMax"/>
        </c:scaling>
        <c:axPos val="l"/>
        <c:majorTickMark val="none"/>
        <c:tickLblPos val="nextTo"/>
        <c:txPr>
          <a:bodyPr/>
          <a:lstStyle/>
          <a:p>
            <a:pPr>
              <a:defRPr sz="800">
                <a:latin typeface="Times New Roman" pitchFamily="18" charset="0"/>
                <a:cs typeface="Times New Roman" pitchFamily="18" charset="0"/>
              </a:defRPr>
            </a:pPr>
            <a:endParaRPr lang="fr-FR"/>
          </a:p>
        </c:txPr>
        <c:crossAx val="68856832"/>
        <c:crosses val="autoZero"/>
        <c:auto val="1"/>
        <c:lblAlgn val="ctr"/>
        <c:lblOffset val="100"/>
      </c:catAx>
      <c:valAx>
        <c:axId val="68856832"/>
        <c:scaling>
          <c:orientation val="minMax"/>
        </c:scaling>
        <c:delete val="1"/>
        <c:axPos val="b"/>
        <c:numFmt formatCode="####.0" sourceLinked="1"/>
        <c:majorTickMark val="none"/>
        <c:tickLblPos val="none"/>
        <c:crossAx val="68855296"/>
        <c:crosses val="autoZero"/>
        <c:crossBetween val="between"/>
      </c:valAx>
    </c:plotArea>
    <c:plotVisOnly val="1"/>
  </c:chart>
  <c:spPr>
    <a:solidFill>
      <a:schemeClr val="bg1">
        <a:lumMod val="95000"/>
      </a:schemeClr>
    </a:solidFill>
    <a:ln w="9525"/>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bar3DChart>
        <c:barDir val="bar"/>
        <c:grouping val="clustered"/>
        <c:ser>
          <c:idx val="0"/>
          <c:order val="0"/>
          <c:tx>
            <c:strRef>
              <c:f>Feuil1!$B$1</c:f>
              <c:strCache>
                <c:ptCount val="1"/>
                <c:pt idx="0">
                  <c:v>Série 1</c:v>
                </c:pt>
              </c:strCache>
            </c:strRef>
          </c:tx>
          <c:dLbls>
            <c:txPr>
              <a:bodyPr/>
              <a:lstStyle/>
              <a:p>
                <a:pPr>
                  <a:defRPr sz="800"/>
                </a:pPr>
                <a:endParaRPr lang="fr-FR"/>
              </a:p>
            </c:txPr>
            <c:showVal val="1"/>
          </c:dLbls>
          <c:cat>
            <c:strRef>
              <c:f>Feuil1!$A$2:$A$18</c:f>
              <c:strCache>
                <c:ptCount val="17"/>
                <c:pt idx="0">
                  <c:v>Mesure disciplinaire</c:v>
                </c:pt>
                <c:pt idx="1">
                  <c:v>Magasins et Logements</c:v>
                </c:pt>
                <c:pt idx="2">
                  <c:v>Garage/ Gare/ Parking/ Hangar-Marché</c:v>
                </c:pt>
                <c:pt idx="3">
                  <c:v>Artisanal</c:v>
                </c:pt>
                <c:pt idx="4">
                  <c:v>Infirmerie du personnel de l'administration</c:v>
                </c:pt>
                <c:pt idx="5">
                  <c:v>Autre usage</c:v>
                </c:pt>
                <c:pt idx="6">
                  <c:v>Magasins- Logements- Bureaux</c:v>
                </c:pt>
                <c:pt idx="7">
                  <c:v>Agro alimentaire et activité de transformation</c:v>
                </c:pt>
                <c:pt idx="8">
                  <c:v>Salle à but didactique/ Formation</c:v>
                </c:pt>
                <c:pt idx="9">
                  <c:v>A but lucratif ou commercial</c:v>
                </c:pt>
                <c:pt idx="10">
                  <c:v>Culture</c:v>
                </c:pt>
                <c:pt idx="11">
                  <c:v>Bureaux et Logements</c:v>
                </c:pt>
                <c:pt idx="12">
                  <c:v>Bureaux et Magasins</c:v>
                </c:pt>
                <c:pt idx="13">
                  <c:v>Magasins</c:v>
                </c:pt>
                <c:pt idx="14">
                  <c:v>Aucun usage</c:v>
                </c:pt>
                <c:pt idx="15">
                  <c:v>Logements</c:v>
                </c:pt>
                <c:pt idx="16">
                  <c:v>Bureaux</c:v>
                </c:pt>
              </c:strCache>
            </c:strRef>
          </c:cat>
          <c:val>
            <c:numRef>
              <c:f>Feuil1!$B$2:$B$18</c:f>
              <c:numCache>
                <c:formatCode>0.0</c:formatCode>
                <c:ptCount val="17"/>
                <c:pt idx="0">
                  <c:v>2.8998115122517036E-2</c:v>
                </c:pt>
                <c:pt idx="1">
                  <c:v>0.26098303610265489</c:v>
                </c:pt>
                <c:pt idx="2">
                  <c:v>0.26098303610265489</c:v>
                </c:pt>
                <c:pt idx="3">
                  <c:v>0.31897926634769097</c:v>
                </c:pt>
                <c:pt idx="4">
                  <c:v>0.36247643903146565</c:v>
                </c:pt>
                <c:pt idx="5">
                  <c:v>0.40597361171523882</c:v>
                </c:pt>
                <c:pt idx="6">
                  <c:v>0.52196607220530666</c:v>
                </c:pt>
                <c:pt idx="7">
                  <c:v>0.75395099318544634</c:v>
                </c:pt>
                <c:pt idx="8" formatCode="####.0">
                  <c:v>1.1309264897781639</c:v>
                </c:pt>
                <c:pt idx="9" formatCode="####.0">
                  <c:v>1.4789038712483689</c:v>
                </c:pt>
                <c:pt idx="10" formatCode="####.0">
                  <c:v>2.3343482673626208</c:v>
                </c:pt>
                <c:pt idx="11" formatCode="####.0">
                  <c:v>3.1897926634768741</c:v>
                </c:pt>
                <c:pt idx="12" formatCode="####.0">
                  <c:v>6.5100768450050746</c:v>
                </c:pt>
                <c:pt idx="13" formatCode="####.0">
                  <c:v>6.6550674206176597</c:v>
                </c:pt>
                <c:pt idx="14" formatCode="####.0">
                  <c:v>15.35450195737277</c:v>
                </c:pt>
                <c:pt idx="15" formatCode="####.0">
                  <c:v>26.721763085399449</c:v>
                </c:pt>
                <c:pt idx="16" formatCode="####.0">
                  <c:v>33.710308829926063</c:v>
                </c:pt>
              </c:numCache>
            </c:numRef>
          </c:val>
        </c:ser>
        <c:shape val="box"/>
        <c:axId val="68921600"/>
        <c:axId val="68923392"/>
        <c:axId val="0"/>
      </c:bar3DChart>
      <c:catAx>
        <c:axId val="68921600"/>
        <c:scaling>
          <c:orientation val="minMax"/>
        </c:scaling>
        <c:axPos val="l"/>
        <c:tickLblPos val="nextTo"/>
        <c:txPr>
          <a:bodyPr/>
          <a:lstStyle/>
          <a:p>
            <a:pPr>
              <a:defRPr sz="800"/>
            </a:pPr>
            <a:endParaRPr lang="fr-FR"/>
          </a:p>
        </c:txPr>
        <c:crossAx val="68923392"/>
        <c:crosses val="autoZero"/>
        <c:auto val="1"/>
        <c:lblAlgn val="ctr"/>
        <c:lblOffset val="100"/>
      </c:catAx>
      <c:valAx>
        <c:axId val="68923392"/>
        <c:scaling>
          <c:orientation val="minMax"/>
        </c:scaling>
        <c:delete val="1"/>
        <c:axPos val="b"/>
        <c:numFmt formatCode="0.0" sourceLinked="1"/>
        <c:tickLblPos val="none"/>
        <c:crossAx val="68921600"/>
        <c:crosses val="autoZero"/>
        <c:crossBetween val="between"/>
      </c:valAx>
    </c:plotArea>
    <c:plotVisOnly val="1"/>
  </c:chart>
  <c:spPr>
    <a:solidFill>
      <a:schemeClr val="bg1">
        <a:lumMod val="95000"/>
      </a:schemeClr>
    </a:solidFill>
  </c:spPr>
  <c:txPr>
    <a:bodyPr/>
    <a:lstStyle/>
    <a:p>
      <a:pPr>
        <a:defRPr>
          <a:latin typeface="Times New Roman" pitchFamily="18" charset="0"/>
          <a:cs typeface="Times New Roman"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view3D>
      <c:rotX val="30"/>
      <c:perspective val="30"/>
    </c:view3D>
    <c:plotArea>
      <c:layout>
        <c:manualLayout>
          <c:layoutTarget val="inner"/>
          <c:xMode val="edge"/>
          <c:yMode val="edge"/>
          <c:x val="8.5238926529532744E-2"/>
          <c:y val="0.15498551120416304"/>
          <c:w val="0.77370819345258779"/>
          <c:h val="0.74012531670535464"/>
        </c:manualLayout>
      </c:layout>
      <c:pie3DChart>
        <c:varyColors val="1"/>
        <c:ser>
          <c:idx val="0"/>
          <c:order val="0"/>
          <c:explosion val="25"/>
          <c:dLbls>
            <c:dLbl>
              <c:idx val="0"/>
              <c:layout>
                <c:manualLayout>
                  <c:x val="0.13743620419541258"/>
                  <c:y val="0.19980883892403623"/>
                </c:manualLayout>
              </c:layout>
              <c:showVal val="1"/>
              <c:showCatName val="1"/>
            </c:dLbl>
            <c:dLbl>
              <c:idx val="1"/>
              <c:layout>
                <c:manualLayout>
                  <c:x val="-3.6389916376732001E-2"/>
                  <c:y val="0.14939329115653077"/>
                </c:manualLayout>
              </c:layout>
              <c:showVal val="1"/>
              <c:showCatName val="1"/>
            </c:dLbl>
            <c:dLbl>
              <c:idx val="2"/>
              <c:layout>
                <c:manualLayout>
                  <c:x val="-2.4140063887362916E-2"/>
                  <c:y val="3.486990426774688E-2"/>
                </c:manualLayout>
              </c:layout>
              <c:showVal val="1"/>
              <c:showCatName val="1"/>
            </c:dLbl>
            <c:dLbl>
              <c:idx val="3"/>
              <c:layout>
                <c:manualLayout>
                  <c:x val="-0.11031651320098811"/>
                  <c:y val="0.20872329059829725"/>
                </c:manualLayout>
              </c:layout>
              <c:showVal val="1"/>
              <c:showCatName val="1"/>
            </c:dLbl>
            <c:dLbl>
              <c:idx val="4"/>
              <c:layout>
                <c:manualLayout>
                  <c:x val="-0.22473458259578041"/>
                  <c:y val="7.7135011302777903E-2"/>
                </c:manualLayout>
              </c:layout>
              <c:showVal val="1"/>
              <c:showCatName val="1"/>
            </c:dLbl>
            <c:dLbl>
              <c:idx val="5"/>
              <c:layout>
                <c:manualLayout>
                  <c:x val="-0.27171824452176024"/>
                  <c:y val="-1.9680726877978803E-2"/>
                </c:manualLayout>
              </c:layout>
              <c:showVal val="1"/>
              <c:showCatName val="1"/>
            </c:dLbl>
            <c:dLbl>
              <c:idx val="6"/>
              <c:layout>
                <c:manualLayout>
                  <c:x val="-7.2673543714012495E-2"/>
                  <c:y val="-4.9123448804027033E-2"/>
                </c:manualLayout>
              </c:layout>
              <c:showVal val="1"/>
              <c:showCatName val="1"/>
            </c:dLbl>
            <c:dLbl>
              <c:idx val="7"/>
              <c:layout>
                <c:manualLayout>
                  <c:x val="0.37006220389760869"/>
                  <c:y val="1.7881499287749361E-2"/>
                </c:manualLayout>
              </c:layout>
              <c:showVal val="1"/>
              <c:showCatName val="1"/>
            </c:dLbl>
            <c:dLbl>
              <c:idx val="8"/>
              <c:layout>
                <c:manualLayout>
                  <c:x val="4.0899499043194114E-2"/>
                  <c:y val="-7.5014220000754134E-3"/>
                </c:manualLayout>
              </c:layout>
              <c:showVal val="1"/>
              <c:showCatName val="1"/>
            </c:dLbl>
            <c:txPr>
              <a:bodyPr/>
              <a:lstStyle/>
              <a:p>
                <a:pPr>
                  <a:defRPr>
                    <a:latin typeface="Times New Roman" pitchFamily="18" charset="0"/>
                    <a:cs typeface="Times New Roman" pitchFamily="18" charset="0"/>
                  </a:defRPr>
                </a:pPr>
                <a:endParaRPr lang="fr-FR"/>
              </a:p>
            </c:txPr>
            <c:showVal val="1"/>
            <c:showCatName val="1"/>
            <c:showLeaderLines val="1"/>
          </c:dLbls>
          <c:cat>
            <c:strRef>
              <c:f>'Table rapport anayse '!$D$199:$D$207</c:f>
              <c:strCache>
                <c:ptCount val="9"/>
                <c:pt idx="0">
                  <c:v>Neuf</c:v>
                </c:pt>
                <c:pt idx="1">
                  <c:v>Nouvellement réfectionné</c:v>
                </c:pt>
                <c:pt idx="2">
                  <c:v>Vieux</c:v>
                </c:pt>
                <c:pt idx="3">
                  <c:v>En construction</c:v>
                </c:pt>
                <c:pt idx="4">
                  <c:v>En ruine</c:v>
                </c:pt>
                <c:pt idx="5">
                  <c:v>En extension</c:v>
                </c:pt>
                <c:pt idx="6">
                  <c:v>En cours de réfection</c:v>
                </c:pt>
                <c:pt idx="7">
                  <c:v>Vieux en cours de réfection</c:v>
                </c:pt>
                <c:pt idx="8">
                  <c:v>Vieux en extension</c:v>
                </c:pt>
              </c:strCache>
            </c:strRef>
          </c:cat>
          <c:val>
            <c:numRef>
              <c:f>'Table rapport anayse '!$F$199:$F$207</c:f>
              <c:numCache>
                <c:formatCode>####.0</c:formatCode>
                <c:ptCount val="9"/>
                <c:pt idx="0">
                  <c:v>26.895751776134553</c:v>
                </c:pt>
                <c:pt idx="1">
                  <c:v>10.859794113383039</c:v>
                </c:pt>
                <c:pt idx="2">
                  <c:v>48.281861678990794</c:v>
                </c:pt>
                <c:pt idx="3">
                  <c:v>2.8273162244454202</c:v>
                </c:pt>
                <c:pt idx="4">
                  <c:v>9.4968827026243297</c:v>
                </c:pt>
                <c:pt idx="5" formatCode="0.0">
                  <c:v>0.2</c:v>
                </c:pt>
                <c:pt idx="6" formatCode="0.0">
                  <c:v>0.68145570537915034</c:v>
                </c:pt>
                <c:pt idx="7" formatCode="0.0">
                  <c:v>0.55096418732782348</c:v>
                </c:pt>
                <c:pt idx="8" formatCode="0.0">
                  <c:v>0.24648397854140164</c:v>
                </c:pt>
              </c:numCache>
            </c:numRef>
          </c:val>
        </c:ser>
      </c:pie3DChart>
    </c:plotArea>
    <c:plotVisOnly val="1"/>
  </c:chart>
  <c:spPr>
    <a:solidFill>
      <a:schemeClr val="bg1">
        <a:lumMod val="95000"/>
      </a:schemeClr>
    </a:solidFill>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view3D>
      <c:rotX val="30"/>
      <c:perspective val="30"/>
    </c:view3D>
    <c:plotArea>
      <c:layout>
        <c:manualLayout>
          <c:layoutTarget val="inner"/>
          <c:xMode val="edge"/>
          <c:yMode val="edge"/>
          <c:x val="0"/>
          <c:y val="0.14051376556653841"/>
          <c:w val="0.93998199683523309"/>
          <c:h val="0.82535544759032775"/>
        </c:manualLayout>
      </c:layout>
      <c:pie3DChart>
        <c:varyColors val="1"/>
        <c:ser>
          <c:idx val="0"/>
          <c:order val="0"/>
          <c:explosion val="25"/>
          <c:dLbls>
            <c:dLbl>
              <c:idx val="0"/>
              <c:layout>
                <c:manualLayout>
                  <c:x val="0.11145133934070232"/>
                  <c:y val="-0.24432400737141921"/>
                </c:manualLayout>
              </c:layout>
              <c:showVal val="1"/>
              <c:showCatName val="1"/>
            </c:dLbl>
            <c:dLbl>
              <c:idx val="1"/>
              <c:layout>
                <c:manualLayout>
                  <c:x val="-4.9908323959507117E-2"/>
                  <c:y val="5.8591426071741524E-2"/>
                </c:manualLayout>
              </c:layout>
              <c:showVal val="1"/>
              <c:showCatName val="1"/>
            </c:dLbl>
            <c:dLbl>
              <c:idx val="2"/>
              <c:layout>
                <c:manualLayout>
                  <c:x val="-0.13174660979877514"/>
                  <c:y val="3.8600904053660012E-3"/>
                </c:manualLayout>
              </c:layout>
              <c:showVal val="1"/>
              <c:showCatName val="1"/>
            </c:dLbl>
            <c:dLbl>
              <c:idx val="3"/>
              <c:layout>
                <c:manualLayout>
                  <c:x val="0.13872897656745994"/>
                  <c:y val="3.3796442111402791E-3"/>
                </c:manualLayout>
              </c:layout>
              <c:showVal val="1"/>
              <c:showCatName val="1"/>
            </c:dLbl>
            <c:txPr>
              <a:bodyPr/>
              <a:lstStyle/>
              <a:p>
                <a:pPr>
                  <a:defRPr>
                    <a:latin typeface="Times New Roman" pitchFamily="18" charset="0"/>
                    <a:cs typeface="Times New Roman" pitchFamily="18" charset="0"/>
                  </a:defRPr>
                </a:pPr>
                <a:endParaRPr lang="fr-FR"/>
              </a:p>
            </c:txPr>
            <c:showVal val="1"/>
            <c:showCatName val="1"/>
            <c:showLeaderLines val="1"/>
          </c:dLbls>
          <c:cat>
            <c:strRef>
              <c:f>'Table raport 2'!$H$25:$H$28</c:f>
              <c:strCache>
                <c:ptCount val="4"/>
                <c:pt idx="0">
                  <c:v>Occupé</c:v>
                </c:pt>
                <c:pt idx="1">
                  <c:v>Vide</c:v>
                </c:pt>
                <c:pt idx="2">
                  <c:v>Abandonné</c:v>
                </c:pt>
                <c:pt idx="3">
                  <c:v>En construction</c:v>
                </c:pt>
              </c:strCache>
            </c:strRef>
          </c:cat>
          <c:val>
            <c:numRef>
              <c:f>'Table raport 2'!$I$25:$I$28</c:f>
              <c:numCache>
                <c:formatCode>General</c:formatCode>
                <c:ptCount val="4"/>
                <c:pt idx="0">
                  <c:v>76.7</c:v>
                </c:pt>
                <c:pt idx="1">
                  <c:v>10.9</c:v>
                </c:pt>
                <c:pt idx="2">
                  <c:v>10.3</c:v>
                </c:pt>
                <c:pt idx="3">
                  <c:v>2.1</c:v>
                </c:pt>
              </c:numCache>
            </c:numRef>
          </c:val>
        </c:ser>
      </c:pie3DChart>
    </c:plotArea>
    <c:plotVisOnly val="1"/>
  </c:chart>
  <c:spPr>
    <a:solidFill>
      <a:schemeClr val="bg1">
        <a:lumMod val="95000"/>
      </a:schemeClr>
    </a:solidFill>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manualLayout>
          <c:layoutTarget val="inner"/>
          <c:xMode val="edge"/>
          <c:yMode val="edge"/>
          <c:x val="7.5619139156901174E-2"/>
          <c:y val="5.1400554097404488E-2"/>
          <c:w val="0.9236634366347477"/>
          <c:h val="0.51331386642707399"/>
        </c:manualLayout>
      </c:layout>
      <c:bar3DChart>
        <c:barDir val="col"/>
        <c:grouping val="clustered"/>
        <c:ser>
          <c:idx val="0"/>
          <c:order val="0"/>
          <c:tx>
            <c:strRef>
              <c:f>'Table raport 2'!$C$52</c:f>
              <c:strCache>
                <c:ptCount val="1"/>
                <c:pt idx="0">
                  <c:v>Occupé</c:v>
                </c:pt>
              </c:strCache>
            </c:strRef>
          </c:tx>
          <c:cat>
            <c:strRef>
              <c:f>'Table raport 2'!$B$53:$B$64</c:f>
              <c:strCache>
                <c:ptCount val="12"/>
                <c:pt idx="0">
                  <c:v>ALIBORI</c:v>
                </c:pt>
                <c:pt idx="1">
                  <c:v>ATACORA</c:v>
                </c:pt>
                <c:pt idx="2">
                  <c:v>ATLANTIQUE</c:v>
                </c:pt>
                <c:pt idx="3">
                  <c:v>BORGOU</c:v>
                </c:pt>
                <c:pt idx="4">
                  <c:v>COLLINES</c:v>
                </c:pt>
                <c:pt idx="5">
                  <c:v>COUFFO</c:v>
                </c:pt>
                <c:pt idx="6">
                  <c:v>DONGA</c:v>
                </c:pt>
                <c:pt idx="7">
                  <c:v>LITTORAL</c:v>
                </c:pt>
                <c:pt idx="8">
                  <c:v>MONO</c:v>
                </c:pt>
                <c:pt idx="9">
                  <c:v>OUEME</c:v>
                </c:pt>
                <c:pt idx="10">
                  <c:v>PLATEAU</c:v>
                </c:pt>
                <c:pt idx="11">
                  <c:v>ZOU</c:v>
                </c:pt>
              </c:strCache>
            </c:strRef>
          </c:cat>
          <c:val>
            <c:numRef>
              <c:f>'Table raport 2'!$C$53:$C$64</c:f>
              <c:numCache>
                <c:formatCode>###0</c:formatCode>
                <c:ptCount val="12"/>
                <c:pt idx="0">
                  <c:v>507</c:v>
                </c:pt>
                <c:pt idx="1">
                  <c:v>580</c:v>
                </c:pt>
                <c:pt idx="2">
                  <c:v>372</c:v>
                </c:pt>
                <c:pt idx="3">
                  <c:v>663</c:v>
                </c:pt>
                <c:pt idx="4">
                  <c:v>367</c:v>
                </c:pt>
                <c:pt idx="5">
                  <c:v>290</c:v>
                </c:pt>
                <c:pt idx="6">
                  <c:v>231</c:v>
                </c:pt>
                <c:pt idx="7">
                  <c:v>588</c:v>
                </c:pt>
                <c:pt idx="8">
                  <c:v>329</c:v>
                </c:pt>
                <c:pt idx="9">
                  <c:v>460</c:v>
                </c:pt>
                <c:pt idx="10">
                  <c:v>395</c:v>
                </c:pt>
                <c:pt idx="11">
                  <c:v>508</c:v>
                </c:pt>
              </c:numCache>
            </c:numRef>
          </c:val>
        </c:ser>
        <c:ser>
          <c:idx val="1"/>
          <c:order val="1"/>
          <c:tx>
            <c:strRef>
              <c:f>'Table raport 2'!$D$52</c:f>
              <c:strCache>
                <c:ptCount val="1"/>
                <c:pt idx="0">
                  <c:v>Vide</c:v>
                </c:pt>
              </c:strCache>
            </c:strRef>
          </c:tx>
          <c:cat>
            <c:strRef>
              <c:f>'Table raport 2'!$B$53:$B$64</c:f>
              <c:strCache>
                <c:ptCount val="12"/>
                <c:pt idx="0">
                  <c:v>ALIBORI</c:v>
                </c:pt>
                <c:pt idx="1">
                  <c:v>ATACORA</c:v>
                </c:pt>
                <c:pt idx="2">
                  <c:v>ATLANTIQUE</c:v>
                </c:pt>
                <c:pt idx="3">
                  <c:v>BORGOU</c:v>
                </c:pt>
                <c:pt idx="4">
                  <c:v>COLLINES</c:v>
                </c:pt>
                <c:pt idx="5">
                  <c:v>COUFFO</c:v>
                </c:pt>
                <c:pt idx="6">
                  <c:v>DONGA</c:v>
                </c:pt>
                <c:pt idx="7">
                  <c:v>LITTORAL</c:v>
                </c:pt>
                <c:pt idx="8">
                  <c:v>MONO</c:v>
                </c:pt>
                <c:pt idx="9">
                  <c:v>OUEME</c:v>
                </c:pt>
                <c:pt idx="10">
                  <c:v>PLATEAU</c:v>
                </c:pt>
                <c:pt idx="11">
                  <c:v>ZOU</c:v>
                </c:pt>
              </c:strCache>
            </c:strRef>
          </c:cat>
          <c:val>
            <c:numRef>
              <c:f>'Table raport 2'!$D$53:$D$64</c:f>
              <c:numCache>
                <c:formatCode>###0</c:formatCode>
                <c:ptCount val="12"/>
                <c:pt idx="0">
                  <c:v>43</c:v>
                </c:pt>
                <c:pt idx="1">
                  <c:v>73</c:v>
                </c:pt>
                <c:pt idx="2">
                  <c:v>41</c:v>
                </c:pt>
                <c:pt idx="3">
                  <c:v>86</c:v>
                </c:pt>
                <c:pt idx="4">
                  <c:v>50</c:v>
                </c:pt>
                <c:pt idx="5">
                  <c:v>50</c:v>
                </c:pt>
                <c:pt idx="6">
                  <c:v>26</c:v>
                </c:pt>
                <c:pt idx="7">
                  <c:v>56</c:v>
                </c:pt>
                <c:pt idx="8">
                  <c:v>47</c:v>
                </c:pt>
                <c:pt idx="9">
                  <c:v>174</c:v>
                </c:pt>
                <c:pt idx="10">
                  <c:v>74</c:v>
                </c:pt>
                <c:pt idx="11">
                  <c:v>34</c:v>
                </c:pt>
              </c:numCache>
            </c:numRef>
          </c:val>
        </c:ser>
        <c:ser>
          <c:idx val="2"/>
          <c:order val="2"/>
          <c:tx>
            <c:strRef>
              <c:f>'Table raport 2'!$E$52</c:f>
              <c:strCache>
                <c:ptCount val="1"/>
                <c:pt idx="0">
                  <c:v>Abandonné</c:v>
                </c:pt>
              </c:strCache>
            </c:strRef>
          </c:tx>
          <c:cat>
            <c:strRef>
              <c:f>'Table raport 2'!$B$53:$B$64</c:f>
              <c:strCache>
                <c:ptCount val="12"/>
                <c:pt idx="0">
                  <c:v>ALIBORI</c:v>
                </c:pt>
                <c:pt idx="1">
                  <c:v>ATACORA</c:v>
                </c:pt>
                <c:pt idx="2">
                  <c:v>ATLANTIQUE</c:v>
                </c:pt>
                <c:pt idx="3">
                  <c:v>BORGOU</c:v>
                </c:pt>
                <c:pt idx="4">
                  <c:v>COLLINES</c:v>
                </c:pt>
                <c:pt idx="5">
                  <c:v>COUFFO</c:v>
                </c:pt>
                <c:pt idx="6">
                  <c:v>DONGA</c:v>
                </c:pt>
                <c:pt idx="7">
                  <c:v>LITTORAL</c:v>
                </c:pt>
                <c:pt idx="8">
                  <c:v>MONO</c:v>
                </c:pt>
                <c:pt idx="9">
                  <c:v>OUEME</c:v>
                </c:pt>
                <c:pt idx="10">
                  <c:v>PLATEAU</c:v>
                </c:pt>
                <c:pt idx="11">
                  <c:v>ZOU</c:v>
                </c:pt>
              </c:strCache>
            </c:strRef>
          </c:cat>
          <c:val>
            <c:numRef>
              <c:f>'Table raport 2'!$E$53:$E$64</c:f>
              <c:numCache>
                <c:formatCode>###0</c:formatCode>
                <c:ptCount val="12"/>
                <c:pt idx="0">
                  <c:v>31</c:v>
                </c:pt>
                <c:pt idx="1">
                  <c:v>34</c:v>
                </c:pt>
                <c:pt idx="2">
                  <c:v>102</c:v>
                </c:pt>
                <c:pt idx="3">
                  <c:v>86</c:v>
                </c:pt>
                <c:pt idx="4">
                  <c:v>81</c:v>
                </c:pt>
                <c:pt idx="5">
                  <c:v>37</c:v>
                </c:pt>
                <c:pt idx="6">
                  <c:v>23</c:v>
                </c:pt>
                <c:pt idx="7">
                  <c:v>26</c:v>
                </c:pt>
                <c:pt idx="8">
                  <c:v>140</c:v>
                </c:pt>
                <c:pt idx="9">
                  <c:v>10</c:v>
                </c:pt>
                <c:pt idx="10">
                  <c:v>59</c:v>
                </c:pt>
                <c:pt idx="11">
                  <c:v>78</c:v>
                </c:pt>
              </c:numCache>
            </c:numRef>
          </c:val>
        </c:ser>
        <c:ser>
          <c:idx val="3"/>
          <c:order val="3"/>
          <c:tx>
            <c:strRef>
              <c:f>'Table raport 2'!$F$52</c:f>
              <c:strCache>
                <c:ptCount val="1"/>
                <c:pt idx="0">
                  <c:v>En construction</c:v>
                </c:pt>
              </c:strCache>
            </c:strRef>
          </c:tx>
          <c:cat>
            <c:strRef>
              <c:f>'Table raport 2'!$B$53:$B$64</c:f>
              <c:strCache>
                <c:ptCount val="12"/>
                <c:pt idx="0">
                  <c:v>ALIBORI</c:v>
                </c:pt>
                <c:pt idx="1">
                  <c:v>ATACORA</c:v>
                </c:pt>
                <c:pt idx="2">
                  <c:v>ATLANTIQUE</c:v>
                </c:pt>
                <c:pt idx="3">
                  <c:v>BORGOU</c:v>
                </c:pt>
                <c:pt idx="4">
                  <c:v>COLLINES</c:v>
                </c:pt>
                <c:pt idx="5">
                  <c:v>COUFFO</c:v>
                </c:pt>
                <c:pt idx="6">
                  <c:v>DONGA</c:v>
                </c:pt>
                <c:pt idx="7">
                  <c:v>LITTORAL</c:v>
                </c:pt>
                <c:pt idx="8">
                  <c:v>MONO</c:v>
                </c:pt>
                <c:pt idx="9">
                  <c:v>OUEME</c:v>
                </c:pt>
                <c:pt idx="10">
                  <c:v>PLATEAU</c:v>
                </c:pt>
                <c:pt idx="11">
                  <c:v>ZOU</c:v>
                </c:pt>
              </c:strCache>
            </c:strRef>
          </c:cat>
          <c:val>
            <c:numRef>
              <c:f>'Table raport 2'!$F$53:$F$64</c:f>
              <c:numCache>
                <c:formatCode>###0</c:formatCode>
                <c:ptCount val="12"/>
                <c:pt idx="0">
                  <c:v>3</c:v>
                </c:pt>
                <c:pt idx="1">
                  <c:v>35</c:v>
                </c:pt>
                <c:pt idx="2">
                  <c:v>8</c:v>
                </c:pt>
                <c:pt idx="3">
                  <c:v>31</c:v>
                </c:pt>
                <c:pt idx="4">
                  <c:v>6</c:v>
                </c:pt>
                <c:pt idx="5">
                  <c:v>2</c:v>
                </c:pt>
                <c:pt idx="6">
                  <c:v>5</c:v>
                </c:pt>
                <c:pt idx="7">
                  <c:v>8</c:v>
                </c:pt>
                <c:pt idx="8">
                  <c:v>8</c:v>
                </c:pt>
                <c:pt idx="9">
                  <c:v>9</c:v>
                </c:pt>
                <c:pt idx="10">
                  <c:v>4</c:v>
                </c:pt>
                <c:pt idx="11">
                  <c:v>27</c:v>
                </c:pt>
              </c:numCache>
            </c:numRef>
          </c:val>
        </c:ser>
        <c:shape val="cylinder"/>
        <c:axId val="43139840"/>
        <c:axId val="43141376"/>
        <c:axId val="0"/>
      </c:bar3DChart>
      <c:catAx>
        <c:axId val="43139840"/>
        <c:scaling>
          <c:orientation val="minMax"/>
        </c:scaling>
        <c:axPos val="b"/>
        <c:tickLblPos val="nextTo"/>
        <c:txPr>
          <a:bodyPr/>
          <a:lstStyle/>
          <a:p>
            <a:pPr>
              <a:defRPr sz="800">
                <a:latin typeface="Times New Roman" pitchFamily="18" charset="0"/>
                <a:cs typeface="Times New Roman" pitchFamily="18" charset="0"/>
              </a:defRPr>
            </a:pPr>
            <a:endParaRPr lang="fr-FR"/>
          </a:p>
        </c:txPr>
        <c:crossAx val="43141376"/>
        <c:crosses val="autoZero"/>
        <c:auto val="1"/>
        <c:lblAlgn val="ctr"/>
        <c:lblOffset val="100"/>
      </c:catAx>
      <c:valAx>
        <c:axId val="43141376"/>
        <c:scaling>
          <c:orientation val="minMax"/>
        </c:scaling>
        <c:axPos val="l"/>
        <c:majorGridlines/>
        <c:numFmt formatCode="###0" sourceLinked="1"/>
        <c:tickLblPos val="nextTo"/>
        <c:txPr>
          <a:bodyPr/>
          <a:lstStyle/>
          <a:p>
            <a:pPr>
              <a:defRPr sz="800">
                <a:latin typeface="Times New Roman" pitchFamily="18" charset="0"/>
                <a:cs typeface="Times New Roman" pitchFamily="18" charset="0"/>
              </a:defRPr>
            </a:pPr>
            <a:endParaRPr lang="fr-FR"/>
          </a:p>
        </c:txPr>
        <c:crossAx val="43139840"/>
        <c:crosses val="autoZero"/>
        <c:crossBetween val="between"/>
      </c:valAx>
    </c:plotArea>
    <c:legend>
      <c:legendPos val="r"/>
      <c:layout>
        <c:manualLayout>
          <c:xMode val="edge"/>
          <c:yMode val="edge"/>
          <c:x val="2.2704800788790412E-2"/>
          <c:y val="0.7951714996453686"/>
          <c:w val="0.94011377685770459"/>
          <c:h val="0.10292428416299509"/>
        </c:manualLayout>
      </c:layout>
      <c:txPr>
        <a:bodyPr/>
        <a:lstStyle/>
        <a:p>
          <a:pPr>
            <a:defRPr sz="1100" baseline="30000">
              <a:latin typeface="Times New Roman" pitchFamily="18" charset="0"/>
              <a:cs typeface="Times New Roman" pitchFamily="18" charset="0"/>
            </a:defRPr>
          </a:pPr>
          <a:endParaRPr lang="fr-FR"/>
        </a:p>
      </c:txPr>
    </c:legend>
    <c:plotVisOnly val="1"/>
  </c:chart>
  <c:spPr>
    <a:solidFill>
      <a:schemeClr val="bg1">
        <a:lumMod val="95000"/>
      </a:schemeClr>
    </a:solidFill>
  </c:spPr>
  <c:txPr>
    <a:bodyPr/>
    <a:lstStyle/>
    <a:p>
      <a:pPr>
        <a:defRPr sz="1100"/>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Feuil1!$B$2</c:f>
              <c:strCache>
                <c:ptCount val="1"/>
                <c:pt idx="0">
                  <c:v>Colonne1</c:v>
                </c:pt>
              </c:strCache>
            </c:strRef>
          </c:tx>
          <c:trendline>
            <c:trendlineType val="exp"/>
          </c:trendline>
          <c:cat>
            <c:strRef>
              <c:f>Feuil1!$A$3:$A$81</c:f>
              <c:strCache>
                <c:ptCount val="79"/>
                <c:pt idx="0">
                  <c:v>1901</c:v>
                </c:pt>
                <c:pt idx="1">
                  <c:v>1905</c:v>
                </c:pt>
                <c:pt idx="2">
                  <c:v>1906</c:v>
                </c:pt>
                <c:pt idx="3">
                  <c:v>1909</c:v>
                </c:pt>
                <c:pt idx="4">
                  <c:v>1911</c:v>
                </c:pt>
                <c:pt idx="5">
                  <c:v>1912</c:v>
                </c:pt>
                <c:pt idx="6">
                  <c:v>1916</c:v>
                </c:pt>
                <c:pt idx="7">
                  <c:v>1920</c:v>
                </c:pt>
                <c:pt idx="8">
                  <c:v>1922</c:v>
                </c:pt>
                <c:pt idx="9">
                  <c:v>1923</c:v>
                </c:pt>
                <c:pt idx="10">
                  <c:v>1930</c:v>
                </c:pt>
                <c:pt idx="11">
                  <c:v>1932</c:v>
                </c:pt>
                <c:pt idx="12">
                  <c:v>1935</c:v>
                </c:pt>
                <c:pt idx="13">
                  <c:v>1937</c:v>
                </c:pt>
                <c:pt idx="14">
                  <c:v>1939</c:v>
                </c:pt>
                <c:pt idx="15">
                  <c:v>1943</c:v>
                </c:pt>
                <c:pt idx="16">
                  <c:v>1945</c:v>
                </c:pt>
                <c:pt idx="17">
                  <c:v>1946</c:v>
                </c:pt>
                <c:pt idx="18">
                  <c:v>1948</c:v>
                </c:pt>
                <c:pt idx="19">
                  <c:v>1950</c:v>
                </c:pt>
                <c:pt idx="20">
                  <c:v>1951</c:v>
                </c:pt>
                <c:pt idx="21">
                  <c:v>1952</c:v>
                </c:pt>
                <c:pt idx="22">
                  <c:v>1953</c:v>
                </c:pt>
                <c:pt idx="23">
                  <c:v>1955</c:v>
                </c:pt>
                <c:pt idx="24">
                  <c:v>1956</c:v>
                </c:pt>
                <c:pt idx="25">
                  <c:v>1957</c:v>
                </c:pt>
                <c:pt idx="26">
                  <c:v>1958</c:v>
                </c:pt>
                <c:pt idx="27">
                  <c:v>1959</c:v>
                </c:pt>
                <c:pt idx="28">
                  <c:v>1960</c:v>
                </c:pt>
                <c:pt idx="29">
                  <c:v>1961</c:v>
                </c:pt>
                <c:pt idx="30">
                  <c:v>1962</c:v>
                </c:pt>
                <c:pt idx="31">
                  <c:v>1963</c:v>
                </c:pt>
                <c:pt idx="32">
                  <c:v>1964</c:v>
                </c:pt>
                <c:pt idx="33">
                  <c:v>1967</c:v>
                </c:pt>
                <c:pt idx="34">
                  <c:v>1969</c:v>
                </c:pt>
                <c:pt idx="35">
                  <c:v>1970</c:v>
                </c:pt>
                <c:pt idx="36">
                  <c:v>1971</c:v>
                </c:pt>
                <c:pt idx="37">
                  <c:v>1972</c:v>
                </c:pt>
                <c:pt idx="38">
                  <c:v>1973</c:v>
                </c:pt>
                <c:pt idx="39">
                  <c:v>1974</c:v>
                </c:pt>
                <c:pt idx="40">
                  <c:v>1975</c:v>
                </c:pt>
                <c:pt idx="41">
                  <c:v>1976</c:v>
                </c:pt>
                <c:pt idx="42">
                  <c:v>1977</c:v>
                </c:pt>
                <c:pt idx="43">
                  <c:v>1978</c:v>
                </c:pt>
                <c:pt idx="44">
                  <c:v>1979</c:v>
                </c:pt>
                <c:pt idx="45">
                  <c:v>1980</c:v>
                </c:pt>
                <c:pt idx="46">
                  <c:v>1981</c:v>
                </c:pt>
                <c:pt idx="47">
                  <c:v>1982</c:v>
                </c:pt>
                <c:pt idx="48">
                  <c:v>1983</c:v>
                </c:pt>
                <c:pt idx="49">
                  <c:v>1984</c:v>
                </c:pt>
                <c:pt idx="50">
                  <c:v>1985</c:v>
                </c:pt>
                <c:pt idx="51">
                  <c:v>1986</c:v>
                </c:pt>
                <c:pt idx="52">
                  <c:v>1987</c:v>
                </c:pt>
                <c:pt idx="53">
                  <c:v>1988</c:v>
                </c:pt>
                <c:pt idx="54">
                  <c:v>1989</c:v>
                </c:pt>
                <c:pt idx="55">
                  <c:v>1990</c:v>
                </c:pt>
                <c:pt idx="56">
                  <c:v>1991</c:v>
                </c:pt>
                <c:pt idx="57">
                  <c:v>1992</c:v>
                </c:pt>
                <c:pt idx="58">
                  <c:v>1993</c:v>
                </c:pt>
                <c:pt idx="59">
                  <c:v>1994</c:v>
                </c:pt>
                <c:pt idx="60">
                  <c:v>1995</c:v>
                </c:pt>
                <c:pt idx="61">
                  <c:v>1996</c:v>
                </c:pt>
                <c:pt idx="62">
                  <c:v>1997</c:v>
                </c:pt>
                <c:pt idx="63">
                  <c:v>1998</c:v>
                </c:pt>
                <c:pt idx="64">
                  <c:v>1999</c:v>
                </c:pt>
                <c:pt idx="65">
                  <c:v>2000</c:v>
                </c:pt>
                <c:pt idx="66">
                  <c:v>2001</c:v>
                </c:pt>
                <c:pt idx="67">
                  <c:v>2002</c:v>
                </c:pt>
                <c:pt idx="68">
                  <c:v>2003</c:v>
                </c:pt>
                <c:pt idx="69">
                  <c:v>2004</c:v>
                </c:pt>
                <c:pt idx="70">
                  <c:v>2005</c:v>
                </c:pt>
                <c:pt idx="71">
                  <c:v>2006</c:v>
                </c:pt>
                <c:pt idx="72">
                  <c:v>2007</c:v>
                </c:pt>
                <c:pt idx="73">
                  <c:v>2008</c:v>
                </c:pt>
                <c:pt idx="74">
                  <c:v>2009</c:v>
                </c:pt>
                <c:pt idx="75">
                  <c:v>2010</c:v>
                </c:pt>
                <c:pt idx="76">
                  <c:v>2011</c:v>
                </c:pt>
                <c:pt idx="77">
                  <c:v>2012</c:v>
                </c:pt>
                <c:pt idx="78">
                  <c:v>2013</c:v>
                </c:pt>
              </c:strCache>
            </c:strRef>
          </c:cat>
          <c:val>
            <c:numRef>
              <c:f>Feuil1!$B$3:$B$81</c:f>
              <c:numCache>
                <c:formatCode>###0</c:formatCode>
                <c:ptCount val="79"/>
                <c:pt idx="0">
                  <c:v>1</c:v>
                </c:pt>
                <c:pt idx="1">
                  <c:v>2</c:v>
                </c:pt>
                <c:pt idx="2">
                  <c:v>1</c:v>
                </c:pt>
                <c:pt idx="3">
                  <c:v>4</c:v>
                </c:pt>
                <c:pt idx="4">
                  <c:v>1</c:v>
                </c:pt>
                <c:pt idx="5">
                  <c:v>1</c:v>
                </c:pt>
                <c:pt idx="6">
                  <c:v>2</c:v>
                </c:pt>
                <c:pt idx="7">
                  <c:v>1</c:v>
                </c:pt>
                <c:pt idx="8">
                  <c:v>1</c:v>
                </c:pt>
                <c:pt idx="9">
                  <c:v>1</c:v>
                </c:pt>
                <c:pt idx="10">
                  <c:v>100</c:v>
                </c:pt>
                <c:pt idx="11">
                  <c:v>1</c:v>
                </c:pt>
                <c:pt idx="12">
                  <c:v>6</c:v>
                </c:pt>
                <c:pt idx="13">
                  <c:v>1</c:v>
                </c:pt>
                <c:pt idx="14">
                  <c:v>1</c:v>
                </c:pt>
                <c:pt idx="15">
                  <c:v>2</c:v>
                </c:pt>
                <c:pt idx="16">
                  <c:v>7</c:v>
                </c:pt>
                <c:pt idx="17">
                  <c:v>1</c:v>
                </c:pt>
                <c:pt idx="18">
                  <c:v>1</c:v>
                </c:pt>
                <c:pt idx="19">
                  <c:v>6</c:v>
                </c:pt>
                <c:pt idx="20">
                  <c:v>1</c:v>
                </c:pt>
                <c:pt idx="21">
                  <c:v>6</c:v>
                </c:pt>
                <c:pt idx="22">
                  <c:v>3</c:v>
                </c:pt>
                <c:pt idx="23">
                  <c:v>2</c:v>
                </c:pt>
                <c:pt idx="24">
                  <c:v>5</c:v>
                </c:pt>
                <c:pt idx="25">
                  <c:v>3</c:v>
                </c:pt>
                <c:pt idx="26">
                  <c:v>3</c:v>
                </c:pt>
                <c:pt idx="27">
                  <c:v>3</c:v>
                </c:pt>
                <c:pt idx="28">
                  <c:v>17</c:v>
                </c:pt>
                <c:pt idx="29">
                  <c:v>2</c:v>
                </c:pt>
                <c:pt idx="30">
                  <c:v>12</c:v>
                </c:pt>
                <c:pt idx="31">
                  <c:v>1</c:v>
                </c:pt>
                <c:pt idx="32">
                  <c:v>2</c:v>
                </c:pt>
                <c:pt idx="33">
                  <c:v>1</c:v>
                </c:pt>
                <c:pt idx="34">
                  <c:v>5</c:v>
                </c:pt>
                <c:pt idx="35">
                  <c:v>10</c:v>
                </c:pt>
                <c:pt idx="36">
                  <c:v>2</c:v>
                </c:pt>
                <c:pt idx="37">
                  <c:v>16</c:v>
                </c:pt>
                <c:pt idx="38">
                  <c:v>3</c:v>
                </c:pt>
                <c:pt idx="39">
                  <c:v>15</c:v>
                </c:pt>
                <c:pt idx="40">
                  <c:v>26</c:v>
                </c:pt>
                <c:pt idx="41">
                  <c:v>17</c:v>
                </c:pt>
                <c:pt idx="42">
                  <c:v>4</c:v>
                </c:pt>
                <c:pt idx="43">
                  <c:v>16</c:v>
                </c:pt>
                <c:pt idx="44">
                  <c:v>6</c:v>
                </c:pt>
                <c:pt idx="45">
                  <c:v>60</c:v>
                </c:pt>
                <c:pt idx="46">
                  <c:v>7</c:v>
                </c:pt>
                <c:pt idx="47">
                  <c:v>34</c:v>
                </c:pt>
                <c:pt idx="48">
                  <c:v>43</c:v>
                </c:pt>
                <c:pt idx="49">
                  <c:v>24</c:v>
                </c:pt>
                <c:pt idx="50">
                  <c:v>21</c:v>
                </c:pt>
                <c:pt idx="51">
                  <c:v>21</c:v>
                </c:pt>
                <c:pt idx="52">
                  <c:v>44</c:v>
                </c:pt>
                <c:pt idx="53">
                  <c:v>17</c:v>
                </c:pt>
                <c:pt idx="54">
                  <c:v>24</c:v>
                </c:pt>
                <c:pt idx="55">
                  <c:v>34</c:v>
                </c:pt>
                <c:pt idx="56">
                  <c:v>14</c:v>
                </c:pt>
                <c:pt idx="57">
                  <c:v>54</c:v>
                </c:pt>
                <c:pt idx="58">
                  <c:v>47</c:v>
                </c:pt>
                <c:pt idx="59">
                  <c:v>31</c:v>
                </c:pt>
                <c:pt idx="60">
                  <c:v>44</c:v>
                </c:pt>
                <c:pt idx="61">
                  <c:v>32</c:v>
                </c:pt>
                <c:pt idx="62">
                  <c:v>63</c:v>
                </c:pt>
                <c:pt idx="63">
                  <c:v>60</c:v>
                </c:pt>
                <c:pt idx="64">
                  <c:v>53</c:v>
                </c:pt>
                <c:pt idx="65">
                  <c:v>52</c:v>
                </c:pt>
                <c:pt idx="66">
                  <c:v>48</c:v>
                </c:pt>
                <c:pt idx="67">
                  <c:v>89</c:v>
                </c:pt>
                <c:pt idx="68">
                  <c:v>56</c:v>
                </c:pt>
                <c:pt idx="69">
                  <c:v>58</c:v>
                </c:pt>
                <c:pt idx="70">
                  <c:v>46</c:v>
                </c:pt>
                <c:pt idx="71">
                  <c:v>49</c:v>
                </c:pt>
                <c:pt idx="72">
                  <c:v>88</c:v>
                </c:pt>
                <c:pt idx="73">
                  <c:v>113</c:v>
                </c:pt>
                <c:pt idx="74">
                  <c:v>149</c:v>
                </c:pt>
                <c:pt idx="75">
                  <c:v>200</c:v>
                </c:pt>
                <c:pt idx="76">
                  <c:v>138</c:v>
                </c:pt>
                <c:pt idx="77">
                  <c:v>155</c:v>
                </c:pt>
                <c:pt idx="78">
                  <c:v>114</c:v>
                </c:pt>
              </c:numCache>
            </c:numRef>
          </c:val>
        </c:ser>
        <c:marker val="1"/>
        <c:axId val="43165952"/>
        <c:axId val="43171840"/>
      </c:lineChart>
      <c:catAx>
        <c:axId val="43165952"/>
        <c:scaling>
          <c:orientation val="minMax"/>
        </c:scaling>
        <c:axPos val="b"/>
        <c:tickLblPos val="nextTo"/>
        <c:txPr>
          <a:bodyPr/>
          <a:lstStyle/>
          <a:p>
            <a:pPr>
              <a:defRPr sz="800"/>
            </a:pPr>
            <a:endParaRPr lang="fr-FR"/>
          </a:p>
        </c:txPr>
        <c:crossAx val="43171840"/>
        <c:crosses val="autoZero"/>
        <c:auto val="1"/>
        <c:lblAlgn val="ctr"/>
        <c:lblOffset val="100"/>
        <c:tickLblSkip val="3"/>
        <c:tickMarkSkip val="1"/>
      </c:catAx>
      <c:valAx>
        <c:axId val="43171840"/>
        <c:scaling>
          <c:orientation val="minMax"/>
          <c:max val="250"/>
          <c:min val="0"/>
        </c:scaling>
        <c:axPos val="l"/>
        <c:majorGridlines/>
        <c:numFmt formatCode="###0" sourceLinked="1"/>
        <c:tickLblPos val="nextTo"/>
        <c:crossAx val="43165952"/>
        <c:crosses val="autoZero"/>
        <c:crossBetween val="between"/>
        <c:majorUnit val="50"/>
        <c:minorUnit val="10"/>
      </c:valAx>
    </c:plotArea>
    <c:plotVisOnly val="1"/>
  </c:chart>
  <c:spPr>
    <a:solidFill>
      <a:schemeClr val="bg1">
        <a:lumMod val="95000"/>
      </a:schemeClr>
    </a:solidFill>
  </c:spPr>
  <c:txPr>
    <a:bodyPr/>
    <a:lstStyle/>
    <a:p>
      <a:pPr>
        <a:defRPr>
          <a:latin typeface="Times New Roman" pitchFamily="18" charset="0"/>
          <a:cs typeface="Times New Roman" pitchFamily="18" charset="0"/>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sideWall>
      <c:spPr>
        <a:noFill/>
      </c:spPr>
    </c:sideWall>
    <c:backWall>
      <c:spPr>
        <a:noFill/>
      </c:spPr>
    </c:backWall>
    <c:plotArea>
      <c:layout/>
      <c:bar3DChart>
        <c:barDir val="col"/>
        <c:grouping val="clustered"/>
        <c:ser>
          <c:idx val="0"/>
          <c:order val="0"/>
          <c:tx>
            <c:strRef>
              <c:f>Feuil1!$B$1</c:f>
              <c:strCache>
                <c:ptCount val="1"/>
                <c:pt idx="0">
                  <c:v>Série 1</c:v>
                </c:pt>
              </c:strCache>
            </c:strRef>
          </c:tx>
          <c:dLbls>
            <c:dLbl>
              <c:idx val="0"/>
              <c:layout>
                <c:manualLayout>
                  <c:x val="2.3148148148148147E-3"/>
                  <c:y val="-4.7619047619047623E-2"/>
                </c:manualLayout>
              </c:layout>
              <c:showVal val="1"/>
            </c:dLbl>
            <c:dLbl>
              <c:idx val="1"/>
              <c:layout>
                <c:manualLayout>
                  <c:x val="0"/>
                  <c:y val="-2.7777777777778109E-2"/>
                </c:manualLayout>
              </c:layout>
              <c:showVal val="1"/>
            </c:dLbl>
            <c:dLbl>
              <c:idx val="2"/>
              <c:layout>
                <c:manualLayout>
                  <c:x val="0"/>
                  <c:y val="-5.1587301587301577E-2"/>
                </c:manualLayout>
              </c:layout>
              <c:showVal val="1"/>
            </c:dLbl>
            <c:txPr>
              <a:bodyPr/>
              <a:lstStyle/>
              <a:p>
                <a:pPr>
                  <a:defRPr b="1"/>
                </a:pPr>
                <a:endParaRPr lang="fr-FR"/>
              </a:p>
            </c:txPr>
            <c:showVal val="1"/>
          </c:dLbls>
          <c:cat>
            <c:strRef>
              <c:f>Feuil1!$A$2:$A$4</c:f>
              <c:strCache>
                <c:ptCount val="3"/>
                <c:pt idx="0">
                  <c:v>Bâtiments sous contrat de location et disposant d'un contrat</c:v>
                </c:pt>
                <c:pt idx="1">
                  <c:v>Bâtiments sous contrat de location mais ne disposant pas d'un contrat</c:v>
                </c:pt>
                <c:pt idx="2">
                  <c:v>Bâtiments sous contrat de location mais ne disposant pas d'information sur le contrat</c:v>
                </c:pt>
              </c:strCache>
            </c:strRef>
          </c:cat>
          <c:val>
            <c:numRef>
              <c:f>Feuil1!$B$2:$B$4</c:f>
              <c:numCache>
                <c:formatCode>###0.0</c:formatCode>
                <c:ptCount val="3"/>
                <c:pt idx="0">
                  <c:v>72.099999999999994</c:v>
                </c:pt>
                <c:pt idx="1">
                  <c:v>12.7</c:v>
                </c:pt>
                <c:pt idx="2">
                  <c:v>15.2</c:v>
                </c:pt>
              </c:numCache>
            </c:numRef>
          </c:val>
        </c:ser>
        <c:shape val="box"/>
        <c:axId val="43249024"/>
        <c:axId val="43250816"/>
        <c:axId val="0"/>
      </c:bar3DChart>
      <c:catAx>
        <c:axId val="43249024"/>
        <c:scaling>
          <c:orientation val="minMax"/>
        </c:scaling>
        <c:axPos val="b"/>
        <c:tickLblPos val="nextTo"/>
        <c:txPr>
          <a:bodyPr/>
          <a:lstStyle/>
          <a:p>
            <a:pPr>
              <a:defRPr sz="900"/>
            </a:pPr>
            <a:endParaRPr lang="fr-FR"/>
          </a:p>
        </c:txPr>
        <c:crossAx val="43250816"/>
        <c:crosses val="autoZero"/>
        <c:auto val="1"/>
        <c:lblAlgn val="ctr"/>
        <c:lblOffset val="100"/>
      </c:catAx>
      <c:valAx>
        <c:axId val="43250816"/>
        <c:scaling>
          <c:orientation val="minMax"/>
        </c:scaling>
        <c:delete val="1"/>
        <c:axPos val="l"/>
        <c:numFmt formatCode="###0.0" sourceLinked="1"/>
        <c:tickLblPos val="none"/>
        <c:crossAx val="43249024"/>
        <c:crosses val="autoZero"/>
        <c:crossBetween val="between"/>
      </c:valAx>
    </c:plotArea>
    <c:plotVisOnly val="1"/>
  </c:chart>
  <c:txPr>
    <a:bodyPr/>
    <a:lstStyle/>
    <a:p>
      <a:pPr>
        <a:defRPr>
          <a:latin typeface="Times New Roman" pitchFamily="18" charset="0"/>
          <a:cs typeface="Times New Roman" pitchFamily="18" charset="0"/>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style val="4"/>
  <c:chart>
    <c:autoTitleDeleted val="1"/>
    <c:view3D>
      <c:rAngAx val="1"/>
    </c:view3D>
    <c:plotArea>
      <c:layout/>
      <c:bar3DChart>
        <c:barDir val="col"/>
        <c:grouping val="clustered"/>
        <c:ser>
          <c:idx val="0"/>
          <c:order val="0"/>
          <c:tx>
            <c:strRef>
              <c:f>Feuil1!$B$1</c:f>
              <c:strCache>
                <c:ptCount val="1"/>
                <c:pt idx="0">
                  <c:v>Série 1</c:v>
                </c:pt>
              </c:strCache>
            </c:strRef>
          </c:tx>
          <c:dLbls>
            <c:dLbl>
              <c:idx val="0"/>
              <c:layout>
                <c:manualLayout>
                  <c:x val="6.9444444444444805E-3"/>
                  <c:y val="-9.5238095238095566E-2"/>
                </c:manualLayout>
              </c:layout>
              <c:showVal val="1"/>
            </c:dLbl>
            <c:dLbl>
              <c:idx val="1"/>
              <c:layout>
                <c:manualLayout>
                  <c:x val="4.6296296296296597E-3"/>
                  <c:y val="-7.9365079365079361E-2"/>
                </c:manualLayout>
              </c:layout>
              <c:showVal val="1"/>
            </c:dLbl>
            <c:txPr>
              <a:bodyPr/>
              <a:lstStyle/>
              <a:p>
                <a:pPr>
                  <a:defRPr sz="900" b="1">
                    <a:latin typeface="Times New Roman" pitchFamily="18" charset="0"/>
                    <a:cs typeface="Times New Roman" pitchFamily="18" charset="0"/>
                  </a:defRPr>
                </a:pPr>
                <a:endParaRPr lang="fr-FR"/>
              </a:p>
            </c:txPr>
            <c:showVal val="1"/>
          </c:dLbls>
          <c:cat>
            <c:strRef>
              <c:f>Feuil1!$A$2:$A$3</c:f>
              <c:strCache>
                <c:ptCount val="2"/>
                <c:pt idx="0">
                  <c:v>Bâtiments ayant un dispositif de sécurité incendie </c:v>
                </c:pt>
                <c:pt idx="1">
                  <c:v>Bâtiments n'ayant pas un dispositif de sécurité incendie </c:v>
                </c:pt>
              </c:strCache>
            </c:strRef>
          </c:cat>
          <c:val>
            <c:numRef>
              <c:f>Feuil1!$B$2:$B$3</c:f>
              <c:numCache>
                <c:formatCode>####.0</c:formatCode>
                <c:ptCount val="2"/>
                <c:pt idx="0">
                  <c:v>7.7081192189105856</c:v>
                </c:pt>
                <c:pt idx="1">
                  <c:v>91.572456320657125</c:v>
                </c:pt>
              </c:numCache>
            </c:numRef>
          </c:val>
        </c:ser>
        <c:shape val="box"/>
        <c:axId val="43426560"/>
        <c:axId val="43428096"/>
        <c:axId val="0"/>
      </c:bar3DChart>
      <c:catAx>
        <c:axId val="43426560"/>
        <c:scaling>
          <c:orientation val="minMax"/>
        </c:scaling>
        <c:axPos val="b"/>
        <c:tickLblPos val="nextTo"/>
        <c:txPr>
          <a:bodyPr/>
          <a:lstStyle/>
          <a:p>
            <a:pPr>
              <a:defRPr sz="800">
                <a:latin typeface="Times New Roman" pitchFamily="18" charset="0"/>
                <a:cs typeface="Times New Roman" pitchFamily="18" charset="0"/>
              </a:defRPr>
            </a:pPr>
            <a:endParaRPr lang="fr-FR"/>
          </a:p>
        </c:txPr>
        <c:crossAx val="43428096"/>
        <c:crosses val="autoZero"/>
        <c:auto val="1"/>
        <c:lblAlgn val="ctr"/>
        <c:lblOffset val="100"/>
      </c:catAx>
      <c:valAx>
        <c:axId val="43428096"/>
        <c:scaling>
          <c:orientation val="minMax"/>
        </c:scaling>
        <c:delete val="1"/>
        <c:axPos val="l"/>
        <c:numFmt formatCode="####.0" sourceLinked="1"/>
        <c:tickLblPos val="none"/>
        <c:crossAx val="43426560"/>
        <c:crosses val="autoZero"/>
        <c:crossBetween val="between"/>
      </c:valAx>
    </c:plotArea>
    <c:plotVisOnly val="1"/>
  </c:chart>
  <c:spPr>
    <a:solidFill>
      <a:schemeClr val="bg1">
        <a:lumMod val="95000"/>
      </a:schemeClr>
    </a:solidFill>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617DB-A624-4F71-B41C-AD7ADFC19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57</Pages>
  <Words>12360</Words>
  <Characters>67983</Characters>
  <Application>Microsoft Office Word</Application>
  <DocSecurity>0</DocSecurity>
  <Lines>566</Lines>
  <Paragraphs>160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Mêmounath ZOUNON</cp:lastModifiedBy>
  <cp:revision>2</cp:revision>
  <cp:lastPrinted>2013-12-24T09:47:00Z</cp:lastPrinted>
  <dcterms:created xsi:type="dcterms:W3CDTF">2014-10-16T08:57:00Z</dcterms:created>
  <dcterms:modified xsi:type="dcterms:W3CDTF">2014-10-16T08:57:00Z</dcterms:modified>
</cp:coreProperties>
</file>