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jc w:val="both"/>
        <w:rPr>
          <w:rFonts w:ascii="Arial" w:hAnsi="Arial" w:cs="Arial"/>
          <w:sz w:val="22"/>
        </w:rPr>
      </w:pPr>
    </w:p>
    <w:p w:rsidR="00632858" w:rsidRDefault="00632858">
      <w:pPr>
        <w:pStyle w:val="Titre2"/>
      </w:pPr>
      <w:bookmarkStart w:id="0" w:name="_Toc414692702"/>
      <w:bookmarkStart w:id="1" w:name="_Toc428521460"/>
      <w:bookmarkStart w:id="2" w:name="_Toc428521705"/>
      <w:r>
        <w:t>RAPPORT DE MISSION</w:t>
      </w:r>
      <w:bookmarkEnd w:id="0"/>
      <w:bookmarkEnd w:id="1"/>
      <w:bookmarkEnd w:id="2"/>
    </w:p>
    <w:p w:rsidR="00632858" w:rsidRDefault="00632858">
      <w:pPr>
        <w:jc w:val="center"/>
        <w:rPr>
          <w:rFonts w:ascii="Arial" w:hAnsi="Arial" w:cs="Arial"/>
          <w:b/>
          <w:bCs/>
          <w:sz w:val="28"/>
          <w:u w:val="single"/>
        </w:rPr>
      </w:pPr>
    </w:p>
    <w:p w:rsidR="00632858" w:rsidRDefault="00632858">
      <w:pPr>
        <w:jc w:val="center"/>
        <w:rPr>
          <w:rFonts w:ascii="Arial" w:hAnsi="Arial" w:cs="Arial"/>
        </w:rPr>
      </w:pPr>
    </w:p>
    <w:p w:rsidR="00632858" w:rsidRDefault="00632858">
      <w:pPr>
        <w:rPr>
          <w:rFonts w:ascii="Arial" w:hAnsi="Arial" w:cs="Arial"/>
          <w:sz w:val="22"/>
        </w:rPr>
      </w:pPr>
      <w:r>
        <w:rPr>
          <w:rFonts w:ascii="Arial" w:hAnsi="Arial" w:cs="Arial"/>
          <w:sz w:val="22"/>
        </w:rPr>
        <w:t xml:space="preserve">Objet : Traitement des données </w:t>
      </w:r>
      <w:r w:rsidR="00B84289">
        <w:rPr>
          <w:rFonts w:ascii="Arial" w:hAnsi="Arial" w:cs="Arial"/>
          <w:sz w:val="22"/>
        </w:rPr>
        <w:t xml:space="preserve">de l’enquête modulaire intégrée sur les conditions de vie des </w:t>
      </w:r>
      <w:r>
        <w:rPr>
          <w:rFonts w:ascii="Arial" w:hAnsi="Arial" w:cs="Arial"/>
          <w:sz w:val="22"/>
        </w:rPr>
        <w:t>ménages (E</w:t>
      </w:r>
      <w:r w:rsidR="00B84289">
        <w:rPr>
          <w:rFonts w:ascii="Arial" w:hAnsi="Arial" w:cs="Arial"/>
          <w:sz w:val="22"/>
        </w:rPr>
        <w:t>MI</w:t>
      </w:r>
      <w:r>
        <w:rPr>
          <w:rFonts w:ascii="Arial" w:hAnsi="Arial" w:cs="Arial"/>
          <w:sz w:val="22"/>
        </w:rPr>
        <w:t>CO</w:t>
      </w:r>
      <w:r w:rsidR="00B84289">
        <w:rPr>
          <w:rFonts w:ascii="Arial" w:hAnsi="Arial" w:cs="Arial"/>
          <w:sz w:val="22"/>
        </w:rPr>
        <w:t>V</w:t>
      </w:r>
      <w:r>
        <w:rPr>
          <w:rFonts w:ascii="Arial" w:hAnsi="Arial" w:cs="Arial"/>
          <w:sz w:val="22"/>
        </w:rPr>
        <w:t>)</w:t>
      </w:r>
    </w:p>
    <w:p w:rsidR="00632858" w:rsidRDefault="00632858">
      <w:pPr>
        <w:rPr>
          <w:rFonts w:ascii="Arial" w:hAnsi="Arial" w:cs="Arial"/>
          <w:sz w:val="22"/>
        </w:rPr>
      </w:pPr>
    </w:p>
    <w:p w:rsidR="00632858" w:rsidRDefault="00632858">
      <w:pPr>
        <w:rPr>
          <w:rFonts w:ascii="Arial" w:hAnsi="Arial" w:cs="Arial"/>
          <w:sz w:val="22"/>
        </w:rPr>
      </w:pPr>
      <w:r>
        <w:rPr>
          <w:rFonts w:ascii="Arial" w:hAnsi="Arial" w:cs="Arial"/>
          <w:sz w:val="22"/>
        </w:rPr>
        <w:t>Lieu : B</w:t>
      </w:r>
      <w:r w:rsidR="00B84289">
        <w:rPr>
          <w:rFonts w:ascii="Arial" w:hAnsi="Arial" w:cs="Arial"/>
          <w:sz w:val="22"/>
        </w:rPr>
        <w:t>énin</w:t>
      </w:r>
      <w:r>
        <w:rPr>
          <w:rFonts w:ascii="Arial" w:hAnsi="Arial" w:cs="Arial"/>
          <w:sz w:val="22"/>
        </w:rPr>
        <w:t xml:space="preserve">  </w:t>
      </w:r>
    </w:p>
    <w:p w:rsidR="00632858" w:rsidRDefault="00632858">
      <w:pPr>
        <w:rPr>
          <w:rFonts w:ascii="Arial" w:hAnsi="Arial" w:cs="Arial"/>
          <w:sz w:val="22"/>
        </w:rPr>
      </w:pPr>
    </w:p>
    <w:p w:rsidR="00632858" w:rsidRDefault="00632858">
      <w:pPr>
        <w:pStyle w:val="Notedebasdepage"/>
        <w:rPr>
          <w:rFonts w:ascii="Arial" w:hAnsi="Arial" w:cs="Arial"/>
          <w:sz w:val="22"/>
          <w:szCs w:val="24"/>
        </w:rPr>
      </w:pPr>
      <w:r>
        <w:rPr>
          <w:rFonts w:ascii="Arial" w:hAnsi="Arial" w:cs="Arial"/>
          <w:sz w:val="22"/>
          <w:szCs w:val="24"/>
        </w:rPr>
        <w:t xml:space="preserve">Période :  </w:t>
      </w:r>
      <w:r w:rsidR="00B84289">
        <w:rPr>
          <w:rFonts w:ascii="Arial" w:hAnsi="Arial" w:cs="Arial"/>
          <w:sz w:val="22"/>
          <w:szCs w:val="24"/>
        </w:rPr>
        <w:t>2</w:t>
      </w:r>
      <w:r>
        <w:rPr>
          <w:rFonts w:ascii="Arial" w:hAnsi="Arial" w:cs="Arial"/>
          <w:sz w:val="22"/>
          <w:szCs w:val="24"/>
        </w:rPr>
        <w:t xml:space="preserve"> au </w:t>
      </w:r>
      <w:r w:rsidR="00B84289">
        <w:rPr>
          <w:rFonts w:ascii="Arial" w:hAnsi="Arial" w:cs="Arial"/>
          <w:sz w:val="22"/>
          <w:szCs w:val="24"/>
        </w:rPr>
        <w:t xml:space="preserve">15 août </w:t>
      </w:r>
      <w:r w:rsidR="00B51542">
        <w:rPr>
          <w:rFonts w:ascii="Arial" w:hAnsi="Arial" w:cs="Arial"/>
          <w:sz w:val="22"/>
          <w:szCs w:val="24"/>
        </w:rPr>
        <w:t>2015</w:t>
      </w:r>
    </w:p>
    <w:p w:rsidR="00632858" w:rsidRDefault="00632858">
      <w:pPr>
        <w:rPr>
          <w:rFonts w:ascii="Arial" w:hAnsi="Arial" w:cs="Arial"/>
          <w:sz w:val="22"/>
        </w:rPr>
      </w:pPr>
    </w:p>
    <w:p w:rsidR="00632858" w:rsidRDefault="00632858">
      <w:pPr>
        <w:pStyle w:val="Sous-titre"/>
        <w:rPr>
          <w:rFonts w:ascii="Arial" w:hAnsi="Arial" w:cs="Arial"/>
          <w:b w:val="0"/>
          <w:bCs w:val="0"/>
          <w:sz w:val="22"/>
        </w:rPr>
      </w:pPr>
      <w:r>
        <w:rPr>
          <w:rFonts w:ascii="Arial" w:hAnsi="Arial" w:cs="Arial"/>
          <w:b w:val="0"/>
          <w:bCs w:val="0"/>
          <w:sz w:val="22"/>
        </w:rPr>
        <w:t xml:space="preserve">Financement : </w:t>
      </w:r>
      <w:r w:rsidR="00B84289">
        <w:rPr>
          <w:rFonts w:ascii="Arial" w:hAnsi="Arial" w:cs="Arial"/>
          <w:b w:val="0"/>
          <w:bCs w:val="0"/>
          <w:sz w:val="22"/>
        </w:rPr>
        <w:t>PNUD-Bénin</w:t>
      </w:r>
    </w:p>
    <w:p w:rsidR="00632858" w:rsidRDefault="00632858">
      <w:pPr>
        <w:pStyle w:val="En-tte"/>
        <w:tabs>
          <w:tab w:val="clear" w:pos="4536"/>
          <w:tab w:val="clear" w:pos="9072"/>
        </w:tabs>
        <w:rPr>
          <w:rFonts w:ascii="Arial" w:hAnsi="Arial" w:cs="Arial"/>
          <w:lang w:val="pt-PT"/>
        </w:rPr>
      </w:pPr>
    </w:p>
    <w:p w:rsidR="00632858" w:rsidRDefault="00632858">
      <w:pPr>
        <w:jc w:val="center"/>
        <w:rPr>
          <w:rFonts w:ascii="Arial" w:hAnsi="Arial" w:cs="Arial"/>
        </w:rPr>
      </w:pPr>
    </w:p>
    <w:p w:rsidR="00632858" w:rsidRDefault="00632858">
      <w:pPr>
        <w:jc w:val="center"/>
        <w:rPr>
          <w:rFonts w:ascii="Arial" w:hAnsi="Arial" w:cs="Arial"/>
        </w:rPr>
      </w:pPr>
    </w:p>
    <w:p w:rsidR="00632858" w:rsidRDefault="00632858">
      <w:pPr>
        <w:rPr>
          <w:rFonts w:ascii="Arial" w:hAnsi="Arial" w:cs="Arial"/>
        </w:rPr>
      </w:pPr>
      <w:r>
        <w:rPr>
          <w:rFonts w:ascii="Arial" w:hAnsi="Arial" w:cs="Arial"/>
        </w:rPr>
        <w:tab/>
      </w:r>
      <w:r>
        <w:rPr>
          <w:rFonts w:ascii="Arial" w:hAnsi="Arial" w:cs="Arial"/>
        </w:rPr>
        <w:tab/>
      </w:r>
      <w:r>
        <w:rPr>
          <w:rFonts w:ascii="Arial" w:hAnsi="Arial" w:cs="Arial"/>
        </w:rPr>
        <w:tab/>
      </w:r>
    </w:p>
    <w:p w:rsidR="00632858" w:rsidRDefault="00632858">
      <w:pPr>
        <w:rPr>
          <w:rFonts w:ascii="Arial" w:hAnsi="Arial" w:cs="Arial"/>
        </w:rPr>
      </w:pPr>
    </w:p>
    <w:p w:rsidR="00632858" w:rsidRDefault="00632858">
      <w:pPr>
        <w:rPr>
          <w:rFonts w:ascii="Arial" w:hAnsi="Arial" w:cs="Arial"/>
        </w:rPr>
      </w:pPr>
    </w:p>
    <w:p w:rsidR="00632858" w:rsidRDefault="00632858">
      <w:pPr>
        <w:rPr>
          <w:rFonts w:ascii="Arial" w:hAnsi="Arial" w:cs="Arial"/>
        </w:rPr>
      </w:pPr>
    </w:p>
    <w:p w:rsidR="00632858" w:rsidRDefault="00632858">
      <w:pPr>
        <w:pStyle w:val="En-tte"/>
        <w:tabs>
          <w:tab w:val="clear" w:pos="4536"/>
          <w:tab w:val="clear" w:pos="9072"/>
        </w:tabs>
        <w:rPr>
          <w:rFonts w:ascii="Arial" w:hAnsi="Arial" w:cs="Arial"/>
        </w:rPr>
      </w:pPr>
    </w:p>
    <w:p w:rsidR="00632858" w:rsidRDefault="00632858">
      <w:pPr>
        <w:rPr>
          <w:rFonts w:ascii="Arial" w:hAnsi="Arial" w:cs="Arial"/>
        </w:rPr>
      </w:pPr>
    </w:p>
    <w:p w:rsidR="00632858" w:rsidRDefault="00632858">
      <w:pPr>
        <w:rPr>
          <w:rFonts w:ascii="Arial" w:hAnsi="Arial" w:cs="Arial"/>
        </w:rPr>
      </w:pPr>
    </w:p>
    <w:p w:rsidR="00632858" w:rsidRDefault="00632858">
      <w:pPr>
        <w:rPr>
          <w:rFonts w:ascii="Arial" w:hAnsi="Arial" w:cs="Arial"/>
        </w:rPr>
      </w:pPr>
    </w:p>
    <w:p w:rsidR="00632858" w:rsidRDefault="00632858">
      <w:pPr>
        <w:rPr>
          <w:rFonts w:ascii="Arial" w:hAnsi="Arial" w:cs="Arial"/>
        </w:rPr>
      </w:pPr>
    </w:p>
    <w:p w:rsidR="00EB0076" w:rsidRDefault="00EB0076">
      <w:pPr>
        <w:rPr>
          <w:rFonts w:ascii="Arial" w:hAnsi="Arial" w:cs="Arial"/>
        </w:rPr>
      </w:pPr>
    </w:p>
    <w:p w:rsidR="00632858" w:rsidRDefault="00632858">
      <w:pPr>
        <w:rPr>
          <w:rFonts w:ascii="Arial" w:hAnsi="Arial" w:cs="Arial"/>
        </w:rPr>
      </w:pPr>
    </w:p>
    <w:p w:rsidR="00632858" w:rsidRDefault="00632858">
      <w:pPr>
        <w:rPr>
          <w:rFonts w:ascii="Arial" w:hAnsi="Arial" w:cs="Arial"/>
        </w:rPr>
      </w:pPr>
    </w:p>
    <w:p w:rsidR="00632858" w:rsidRDefault="00632858" w:rsidP="00B51542">
      <w:pPr>
        <w:pStyle w:val="Sous-titre"/>
        <w:ind w:left="4248"/>
        <w:rPr>
          <w:rFonts w:ascii="Arial" w:hAnsi="Arial" w:cs="Arial"/>
          <w:b w:val="0"/>
          <w:bCs w:val="0"/>
          <w:sz w:val="22"/>
        </w:rPr>
      </w:pPr>
      <w:r>
        <w:rPr>
          <w:rFonts w:ascii="Arial" w:hAnsi="Arial" w:cs="Arial"/>
          <w:b w:val="0"/>
          <w:bCs w:val="0"/>
          <w:sz w:val="22"/>
        </w:rPr>
        <w:t>Présenté par KORIKO Ousman, Expert en enquêtes auprès des ménages, AFRISTAT</w:t>
      </w:r>
    </w:p>
    <w:p w:rsidR="00632858" w:rsidRDefault="00632858">
      <w:pPr>
        <w:pStyle w:val="Sous-titre"/>
        <w:rPr>
          <w:rFonts w:ascii="Arial" w:hAnsi="Arial" w:cs="Arial"/>
          <w:b w:val="0"/>
          <w:bCs w:val="0"/>
          <w:sz w:val="22"/>
        </w:rPr>
      </w:pPr>
    </w:p>
    <w:p w:rsidR="00632858" w:rsidRDefault="00632858">
      <w:pPr>
        <w:rPr>
          <w:rFonts w:ascii="Arial" w:hAnsi="Arial" w:cs="Arial"/>
          <w:lang w:val="pt-PT"/>
        </w:rPr>
      </w:pPr>
    </w:p>
    <w:p w:rsidR="00B51542" w:rsidRDefault="00B51542">
      <w:pPr>
        <w:rPr>
          <w:rFonts w:ascii="Arial" w:hAnsi="Arial" w:cs="Arial"/>
          <w:lang w:val="pt-PT"/>
        </w:rPr>
      </w:pPr>
    </w:p>
    <w:p w:rsidR="00B51542" w:rsidRDefault="00B51542">
      <w:pPr>
        <w:rPr>
          <w:rFonts w:ascii="Arial" w:hAnsi="Arial" w:cs="Arial"/>
          <w:lang w:val="pt-PT"/>
        </w:rPr>
      </w:pPr>
    </w:p>
    <w:p w:rsidR="00B51542" w:rsidRDefault="00B51542">
      <w:pPr>
        <w:rPr>
          <w:rFonts w:ascii="Arial" w:hAnsi="Arial" w:cs="Arial"/>
          <w:lang w:val="pt-PT"/>
        </w:rPr>
      </w:pPr>
    </w:p>
    <w:p w:rsidR="00632858" w:rsidRPr="00B51542" w:rsidRDefault="00B84289" w:rsidP="00B51542">
      <w:pPr>
        <w:pStyle w:val="En-tte"/>
        <w:tabs>
          <w:tab w:val="clear" w:pos="4536"/>
          <w:tab w:val="clear" w:pos="9072"/>
        </w:tabs>
        <w:jc w:val="center"/>
        <w:rPr>
          <w:rFonts w:ascii="Arial" w:hAnsi="Arial" w:cs="Arial"/>
          <w:b/>
        </w:rPr>
      </w:pPr>
      <w:r>
        <w:rPr>
          <w:rFonts w:ascii="Arial" w:hAnsi="Arial" w:cs="Arial"/>
          <w:b/>
        </w:rPr>
        <w:t>Août</w:t>
      </w:r>
      <w:r w:rsidR="00B51542" w:rsidRPr="00B51542">
        <w:rPr>
          <w:rFonts w:ascii="Arial" w:hAnsi="Arial" w:cs="Arial"/>
          <w:b/>
        </w:rPr>
        <w:t xml:space="preserve"> 2015</w:t>
      </w:r>
    </w:p>
    <w:p w:rsidR="00632858" w:rsidRDefault="00632858">
      <w:pPr>
        <w:pStyle w:val="En-tte"/>
        <w:tabs>
          <w:tab w:val="clear" w:pos="4536"/>
          <w:tab w:val="clear" w:pos="9072"/>
        </w:tabs>
        <w:jc w:val="right"/>
        <w:rPr>
          <w:sz w:val="22"/>
        </w:rPr>
      </w:pPr>
    </w:p>
    <w:p w:rsidR="00632858" w:rsidRDefault="00632858">
      <w:pPr>
        <w:pStyle w:val="Sous-titre"/>
        <w:jc w:val="center"/>
        <w:rPr>
          <w:rFonts w:ascii="Arial" w:hAnsi="Arial" w:cs="Arial"/>
          <w:sz w:val="22"/>
        </w:rPr>
      </w:pPr>
      <w:r>
        <w:rPr>
          <w:rFonts w:ascii="Arial" w:hAnsi="Arial" w:cs="Arial"/>
          <w:sz w:val="22"/>
        </w:rPr>
        <w:br w:type="page"/>
      </w:r>
      <w:r>
        <w:rPr>
          <w:rFonts w:ascii="Arial" w:hAnsi="Arial" w:cs="Arial"/>
          <w:sz w:val="22"/>
        </w:rPr>
        <w:lastRenderedPageBreak/>
        <w:t>SOMMAIRE</w:t>
      </w:r>
    </w:p>
    <w:p w:rsidR="00632858" w:rsidRDefault="00632858">
      <w:pPr>
        <w:pStyle w:val="Sous-titre"/>
        <w:jc w:val="right"/>
        <w:rPr>
          <w:rFonts w:ascii="Arial" w:hAnsi="Arial" w:cs="Arial"/>
          <w:sz w:val="22"/>
        </w:rPr>
      </w:pPr>
      <w:r>
        <w:rPr>
          <w:rFonts w:ascii="Arial" w:hAnsi="Arial" w:cs="Arial"/>
          <w:sz w:val="22"/>
        </w:rPr>
        <w:t>PAGE</w:t>
      </w:r>
    </w:p>
    <w:p w:rsidR="00572857" w:rsidRPr="00572857" w:rsidRDefault="00F3513B" w:rsidP="00572857">
      <w:pPr>
        <w:pStyle w:val="TM2"/>
        <w:tabs>
          <w:tab w:val="right" w:leader="dot" w:pos="9062"/>
        </w:tabs>
        <w:spacing w:after="100" w:afterAutospacing="1" w:line="312" w:lineRule="auto"/>
        <w:jc w:val="both"/>
        <w:rPr>
          <w:rFonts w:ascii="Arial" w:eastAsiaTheme="minorEastAsia" w:hAnsi="Arial" w:cs="Arial"/>
          <w:noProof/>
          <w:sz w:val="20"/>
          <w:szCs w:val="20"/>
          <w:lang w:val="fr-FR" w:eastAsia="fr-FR"/>
        </w:rPr>
      </w:pPr>
      <w:r w:rsidRPr="00572857">
        <w:rPr>
          <w:rFonts w:ascii="Arial" w:hAnsi="Arial" w:cs="Arial"/>
          <w:sz w:val="20"/>
          <w:szCs w:val="20"/>
        </w:rPr>
        <w:fldChar w:fldCharType="begin"/>
      </w:r>
      <w:r w:rsidR="00632858" w:rsidRPr="00572857">
        <w:rPr>
          <w:rFonts w:ascii="Arial" w:hAnsi="Arial" w:cs="Arial"/>
          <w:sz w:val="20"/>
          <w:szCs w:val="20"/>
        </w:rPr>
        <w:instrText xml:space="preserve"> TOC \o "1-3" \h \z </w:instrText>
      </w:r>
      <w:r w:rsidRPr="00572857">
        <w:rPr>
          <w:rFonts w:ascii="Arial" w:hAnsi="Arial" w:cs="Arial"/>
          <w:sz w:val="20"/>
          <w:szCs w:val="20"/>
        </w:rPr>
        <w:fldChar w:fldCharType="separate"/>
      </w:r>
    </w:p>
    <w:p w:rsidR="00572857" w:rsidRPr="00572857" w:rsidRDefault="00007793" w:rsidP="00572857">
      <w:pPr>
        <w:pStyle w:val="TM1"/>
        <w:tabs>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06" w:history="1">
        <w:r w:rsidR="00572857" w:rsidRPr="00572857">
          <w:rPr>
            <w:rStyle w:val="Lienhypertexte"/>
            <w:rFonts w:ascii="Arial" w:hAnsi="Arial" w:cs="Arial"/>
            <w:bCs/>
            <w:noProof/>
            <w:sz w:val="20"/>
            <w:szCs w:val="20"/>
          </w:rPr>
          <w:t>RESUME</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_Toc428521706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3</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left" w:pos="4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07" w:history="1">
        <w:r w:rsidR="00572857" w:rsidRPr="00572857">
          <w:rPr>
            <w:rStyle w:val="Lienhypertexte"/>
            <w:rFonts w:ascii="Arial" w:hAnsi="Arial" w:cs="Arial"/>
            <w:bCs/>
            <w:noProof/>
            <w:sz w:val="20"/>
            <w:szCs w:val="20"/>
          </w:rPr>
          <w:t>1.</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bCs/>
            <w:noProof/>
            <w:sz w:val="20"/>
            <w:szCs w:val="20"/>
          </w:rPr>
          <w:t>INTRODUCTION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_Toc428521707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4</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left" w:pos="4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08" w:history="1">
        <w:r w:rsidR="00572857" w:rsidRPr="00572857">
          <w:rPr>
            <w:rStyle w:val="Lienhypertexte"/>
            <w:rFonts w:ascii="Arial" w:hAnsi="Arial" w:cs="Arial"/>
            <w:bCs/>
            <w:noProof/>
            <w:sz w:val="20"/>
            <w:szCs w:val="20"/>
          </w:rPr>
          <w:t>2.</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bCs/>
            <w:noProof/>
            <w:sz w:val="20"/>
            <w:szCs w:val="20"/>
          </w:rPr>
          <w:t>DEROULEMENT DE LA MISSION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_Toc428521708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4</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left" w:pos="4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09" w:history="1">
        <w:r w:rsidR="00572857" w:rsidRPr="00572857">
          <w:rPr>
            <w:rStyle w:val="Lienhypertexte"/>
            <w:rFonts w:ascii="Arial" w:hAnsi="Arial" w:cs="Arial"/>
            <w:bCs/>
            <w:noProof/>
            <w:sz w:val="20"/>
            <w:szCs w:val="20"/>
          </w:rPr>
          <w:t>3.</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bCs/>
            <w:noProof/>
            <w:sz w:val="20"/>
            <w:szCs w:val="20"/>
          </w:rPr>
          <w:t>CONTENU DE LA MISSION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_Toc428521709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4</w:t>
        </w:r>
        <w:r w:rsidR="00572857" w:rsidRPr="00572857">
          <w:rPr>
            <w:rFonts w:ascii="Arial" w:hAnsi="Arial" w:cs="Arial"/>
            <w:noProof/>
            <w:webHidden/>
            <w:sz w:val="20"/>
            <w:szCs w:val="20"/>
          </w:rPr>
          <w:fldChar w:fldCharType="end"/>
        </w:r>
      </w:hyperlink>
    </w:p>
    <w:p w:rsidR="00572857" w:rsidRPr="00572857" w:rsidRDefault="00007793" w:rsidP="00572857">
      <w:pPr>
        <w:pStyle w:val="TM2"/>
        <w:tabs>
          <w:tab w:val="left" w:pos="8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10" w:history="1">
        <w:r w:rsidR="00572857" w:rsidRPr="00572857">
          <w:rPr>
            <w:rStyle w:val="Lienhypertexte"/>
            <w:rFonts w:ascii="Arial" w:hAnsi="Arial" w:cs="Arial"/>
            <w:noProof/>
            <w:sz w:val="20"/>
            <w:szCs w:val="20"/>
          </w:rPr>
          <w:t>3.1</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noProof/>
            <w:sz w:val="20"/>
            <w:szCs w:val="20"/>
          </w:rPr>
          <w:t>Bilan de l’enquête</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_Toc428521710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4</w:t>
        </w:r>
        <w:r w:rsidR="00572857" w:rsidRPr="00572857">
          <w:rPr>
            <w:rFonts w:ascii="Arial" w:hAnsi="Arial" w:cs="Arial"/>
            <w:noProof/>
            <w:webHidden/>
            <w:sz w:val="20"/>
            <w:szCs w:val="20"/>
          </w:rPr>
          <w:fldChar w:fldCharType="end"/>
        </w:r>
      </w:hyperlink>
    </w:p>
    <w:p w:rsidR="00572857" w:rsidRPr="00572857" w:rsidRDefault="00007793" w:rsidP="00572857">
      <w:pPr>
        <w:pStyle w:val="TM2"/>
        <w:tabs>
          <w:tab w:val="left" w:pos="8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11" w:history="1">
        <w:r w:rsidR="00572857" w:rsidRPr="00572857">
          <w:rPr>
            <w:rStyle w:val="Lienhypertexte"/>
            <w:rFonts w:ascii="Arial" w:hAnsi="Arial" w:cs="Arial"/>
            <w:noProof/>
            <w:sz w:val="20"/>
            <w:szCs w:val="20"/>
          </w:rPr>
          <w:t>3.2</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noProof/>
            <w:sz w:val="20"/>
            <w:szCs w:val="20"/>
          </w:rPr>
          <w:t>Apurement des données</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_Toc428521711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5</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2" w:history="1">
        <w:r w:rsidR="00572857" w:rsidRPr="00572857">
          <w:rPr>
            <w:rStyle w:val="Lienhypertexte"/>
            <w:rFonts w:ascii="Arial" w:hAnsi="Arial" w:cs="Arial"/>
            <w:noProof/>
            <w:sz w:val="20"/>
            <w:szCs w:val="20"/>
          </w:rPr>
          <w:t>3.2.1</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Volet « emploi »</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_Toc428521712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5</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3" w:history="1">
        <w:r w:rsidR="00572857" w:rsidRPr="00572857">
          <w:rPr>
            <w:rStyle w:val="Lienhypertexte"/>
            <w:rFonts w:ascii="Arial" w:hAnsi="Arial" w:cs="Arial"/>
            <w:noProof/>
            <w:sz w:val="20"/>
            <w:szCs w:val="20"/>
          </w:rPr>
          <w:t>3.2.2</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Volet «consommation»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_Toc428521713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5</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4" w:history="1">
        <w:r w:rsidR="00572857" w:rsidRPr="00572857">
          <w:rPr>
            <w:rStyle w:val="Lienhypertexte"/>
            <w:rFonts w:ascii="Arial" w:hAnsi="Arial" w:cs="Arial"/>
            <w:noProof/>
            <w:sz w:val="20"/>
            <w:szCs w:val="20"/>
          </w:rPr>
          <w:t>3.2.3</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Volet «prix»</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_Toc428521714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5</w:t>
        </w:r>
        <w:r w:rsidR="00572857" w:rsidRPr="00572857">
          <w:rPr>
            <w:rFonts w:ascii="Arial" w:hAnsi="Arial" w:cs="Arial"/>
            <w:noProof/>
            <w:webHidden/>
            <w:sz w:val="20"/>
            <w:szCs w:val="20"/>
          </w:rPr>
          <w:fldChar w:fldCharType="end"/>
        </w:r>
      </w:hyperlink>
    </w:p>
    <w:p w:rsidR="00572857" w:rsidRPr="00572857" w:rsidRDefault="00007793" w:rsidP="00572857">
      <w:pPr>
        <w:pStyle w:val="TM2"/>
        <w:tabs>
          <w:tab w:val="left" w:pos="8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15" w:history="1">
        <w:r w:rsidR="00572857" w:rsidRPr="00572857">
          <w:rPr>
            <w:rStyle w:val="Lienhypertexte"/>
            <w:rFonts w:ascii="Arial" w:hAnsi="Arial" w:cs="Arial"/>
            <w:noProof/>
            <w:sz w:val="20"/>
            <w:szCs w:val="20"/>
          </w:rPr>
          <w:t>3.3</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noProof/>
            <w:sz w:val="20"/>
            <w:szCs w:val="20"/>
          </w:rPr>
          <w:t>Traitement des données</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_Toc428521715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6</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6" w:history="1">
        <w:r w:rsidR="00572857" w:rsidRPr="00572857">
          <w:rPr>
            <w:rStyle w:val="Lienhypertexte"/>
            <w:rFonts w:ascii="Arial" w:hAnsi="Arial" w:cs="Arial"/>
            <w:noProof/>
            <w:sz w:val="20"/>
            <w:szCs w:val="20"/>
          </w:rPr>
          <w:t>3.3.1</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Volet « emploi »</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_Toc428521716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6</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7" w:history="1">
        <w:r w:rsidR="00572857" w:rsidRPr="00572857">
          <w:rPr>
            <w:rStyle w:val="Lienhypertexte"/>
            <w:rFonts w:ascii="Arial" w:hAnsi="Arial" w:cs="Arial"/>
            <w:noProof/>
            <w:sz w:val="20"/>
            <w:szCs w:val="20"/>
          </w:rPr>
          <w:t>3.3.2</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Volet «consommation»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_Toc428521717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6</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8" w:history="1">
        <w:r w:rsidR="00572857" w:rsidRPr="00572857">
          <w:rPr>
            <w:rStyle w:val="Lienhypertexte"/>
            <w:rFonts w:ascii="Arial" w:hAnsi="Arial" w:cs="Arial"/>
            <w:noProof/>
            <w:sz w:val="20"/>
            <w:szCs w:val="20"/>
          </w:rPr>
          <w:t>3.3.3</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Calcul du seuil global de pauvreté</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_Toc428521718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8</w:t>
        </w:r>
        <w:r w:rsidR="00572857" w:rsidRPr="00572857">
          <w:rPr>
            <w:rFonts w:ascii="Arial" w:hAnsi="Arial" w:cs="Arial"/>
            <w:noProof/>
            <w:webHidden/>
            <w:sz w:val="20"/>
            <w:szCs w:val="20"/>
          </w:rPr>
          <w:fldChar w:fldCharType="end"/>
        </w:r>
      </w:hyperlink>
    </w:p>
    <w:p w:rsidR="00572857" w:rsidRPr="00572857" w:rsidRDefault="00007793" w:rsidP="00572857">
      <w:pPr>
        <w:pStyle w:val="TM3"/>
        <w:tabs>
          <w:tab w:val="left" w:pos="1320"/>
          <w:tab w:val="right" w:leader="dot" w:pos="9062"/>
        </w:tabs>
        <w:spacing w:after="100" w:afterAutospacing="1" w:line="312" w:lineRule="auto"/>
        <w:jc w:val="both"/>
        <w:rPr>
          <w:rFonts w:ascii="Arial" w:eastAsiaTheme="minorEastAsia" w:hAnsi="Arial" w:cs="Arial"/>
          <w:noProof/>
          <w:sz w:val="20"/>
          <w:szCs w:val="20"/>
        </w:rPr>
      </w:pPr>
      <w:hyperlink w:anchor="_Toc428521719" w:history="1">
        <w:r w:rsidR="00572857" w:rsidRPr="00572857">
          <w:rPr>
            <w:rStyle w:val="Lienhypertexte"/>
            <w:rFonts w:ascii="Arial" w:hAnsi="Arial" w:cs="Arial"/>
            <w:noProof/>
            <w:sz w:val="20"/>
            <w:szCs w:val="20"/>
          </w:rPr>
          <w:t>3.3.4</w:t>
        </w:r>
        <w:r w:rsidR="00572857" w:rsidRPr="00572857">
          <w:rPr>
            <w:rFonts w:ascii="Arial" w:eastAsiaTheme="minorEastAsia" w:hAnsi="Arial" w:cs="Arial"/>
            <w:noProof/>
            <w:sz w:val="20"/>
            <w:szCs w:val="20"/>
          </w:rPr>
          <w:tab/>
        </w:r>
        <w:r w:rsidR="00572857" w:rsidRPr="00572857">
          <w:rPr>
            <w:rStyle w:val="Lienhypertexte"/>
            <w:rFonts w:ascii="Arial" w:hAnsi="Arial" w:cs="Arial"/>
            <w:noProof/>
            <w:sz w:val="20"/>
            <w:szCs w:val="20"/>
          </w:rPr>
          <w:t>Calcul des indicateurs de pauvreté</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_Toc428521719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9</w:t>
        </w:r>
        <w:r w:rsidR="00572857" w:rsidRPr="00572857">
          <w:rPr>
            <w:rFonts w:ascii="Arial" w:hAnsi="Arial" w:cs="Arial"/>
            <w:noProof/>
            <w:webHidden/>
            <w:sz w:val="20"/>
            <w:szCs w:val="20"/>
          </w:rPr>
          <w:fldChar w:fldCharType="end"/>
        </w:r>
      </w:hyperlink>
    </w:p>
    <w:p w:rsidR="00572857" w:rsidRPr="00572857" w:rsidRDefault="00007793" w:rsidP="00572857">
      <w:pPr>
        <w:pStyle w:val="TM2"/>
        <w:tabs>
          <w:tab w:val="left" w:pos="8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20" w:history="1">
        <w:r w:rsidR="00572857" w:rsidRPr="00572857">
          <w:rPr>
            <w:rStyle w:val="Lienhypertexte"/>
            <w:rFonts w:ascii="Arial" w:hAnsi="Arial" w:cs="Arial"/>
            <w:noProof/>
            <w:sz w:val="20"/>
            <w:szCs w:val="20"/>
          </w:rPr>
          <w:t>3.4</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noProof/>
            <w:sz w:val="20"/>
            <w:szCs w:val="20"/>
          </w:rPr>
          <w:t>Calcul des pondérations spatiales</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_Toc428521720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9</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left" w:pos="480"/>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21" w:history="1">
        <w:r w:rsidR="00572857" w:rsidRPr="00572857">
          <w:rPr>
            <w:rStyle w:val="Lienhypertexte"/>
            <w:rFonts w:ascii="Arial" w:hAnsi="Arial" w:cs="Arial"/>
            <w:bCs/>
            <w:noProof/>
            <w:sz w:val="20"/>
            <w:szCs w:val="20"/>
          </w:rPr>
          <w:t>4.</w:t>
        </w:r>
        <w:r w:rsidR="00572857" w:rsidRPr="00572857">
          <w:rPr>
            <w:rFonts w:ascii="Arial" w:eastAsiaTheme="minorEastAsia" w:hAnsi="Arial" w:cs="Arial"/>
            <w:noProof/>
            <w:sz w:val="20"/>
            <w:szCs w:val="20"/>
            <w:lang w:val="fr-FR" w:eastAsia="fr-FR"/>
          </w:rPr>
          <w:tab/>
        </w:r>
        <w:r w:rsidR="00572857" w:rsidRPr="00572857">
          <w:rPr>
            <w:rStyle w:val="Lienhypertexte"/>
            <w:rFonts w:ascii="Arial" w:hAnsi="Arial" w:cs="Arial"/>
            <w:bCs/>
            <w:noProof/>
            <w:sz w:val="20"/>
            <w:szCs w:val="20"/>
          </w:rPr>
          <w:t>CONCLUSION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_Toc428521721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9</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25" w:history="1">
        <w:r w:rsidR="00572857" w:rsidRPr="00572857">
          <w:rPr>
            <w:rStyle w:val="Lienhypertexte"/>
            <w:rFonts w:ascii="Arial" w:hAnsi="Arial" w:cs="Arial"/>
            <w:bCs/>
            <w:noProof/>
            <w:sz w:val="20"/>
            <w:szCs w:val="20"/>
          </w:rPr>
          <w:t>ANNEXE 1 : LISTE DES PERSONNES RENCONTREES</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_Toc428521725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11</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26" w:history="1">
        <w:r w:rsidR="00572857" w:rsidRPr="00572857">
          <w:rPr>
            <w:rStyle w:val="Lienhypertexte"/>
            <w:rFonts w:ascii="Arial" w:hAnsi="Arial" w:cs="Arial"/>
            <w:bCs/>
            <w:noProof/>
            <w:sz w:val="20"/>
            <w:szCs w:val="20"/>
          </w:rPr>
          <w:t>ANNEXE 2 : CALENDRIER DE LA MISSION</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_Toc428521726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11</w:t>
        </w:r>
        <w:r w:rsidR="00572857" w:rsidRPr="00572857">
          <w:rPr>
            <w:rFonts w:ascii="Arial" w:hAnsi="Arial" w:cs="Arial"/>
            <w:noProof/>
            <w:webHidden/>
            <w:sz w:val="20"/>
            <w:szCs w:val="20"/>
          </w:rPr>
          <w:fldChar w:fldCharType="end"/>
        </w:r>
      </w:hyperlink>
    </w:p>
    <w:p w:rsidR="00572857" w:rsidRPr="00572857" w:rsidRDefault="00007793" w:rsidP="00572857">
      <w:pPr>
        <w:pStyle w:val="TM1"/>
        <w:tabs>
          <w:tab w:val="right" w:leader="dot" w:pos="9062"/>
        </w:tabs>
        <w:spacing w:after="100" w:afterAutospacing="1" w:line="312" w:lineRule="auto"/>
        <w:jc w:val="both"/>
        <w:rPr>
          <w:rFonts w:ascii="Arial" w:eastAsiaTheme="minorEastAsia" w:hAnsi="Arial" w:cs="Arial"/>
          <w:noProof/>
          <w:sz w:val="20"/>
          <w:szCs w:val="20"/>
          <w:lang w:val="fr-FR" w:eastAsia="fr-FR"/>
        </w:rPr>
      </w:pPr>
      <w:hyperlink w:anchor="_Toc428521727" w:history="1">
        <w:r w:rsidR="00572857" w:rsidRPr="00572857">
          <w:rPr>
            <w:rStyle w:val="Lienhypertexte"/>
            <w:rFonts w:ascii="Arial" w:hAnsi="Arial" w:cs="Arial"/>
            <w:bCs/>
            <w:noProof/>
            <w:sz w:val="20"/>
            <w:szCs w:val="20"/>
          </w:rPr>
          <w:t>ANNEXE 3 : LISTE DES INDICATEURS DU MARCHE DU TRAVAIL</w:t>
        </w:r>
        <w:r w:rsidR="00572857" w:rsidRPr="00572857">
          <w:rPr>
            <w:rFonts w:ascii="Arial" w:hAnsi="Arial" w:cs="Arial"/>
            <w:noProof/>
            <w:webHidden/>
            <w:sz w:val="20"/>
            <w:szCs w:val="20"/>
          </w:rPr>
          <w:tab/>
        </w:r>
        <w:r w:rsidR="00572857" w:rsidRPr="00572857">
          <w:rPr>
            <w:rFonts w:ascii="Arial" w:hAnsi="Arial" w:cs="Arial"/>
            <w:noProof/>
            <w:webHidden/>
            <w:sz w:val="20"/>
            <w:szCs w:val="20"/>
          </w:rPr>
          <w:fldChar w:fldCharType="begin"/>
        </w:r>
        <w:r w:rsidR="00572857" w:rsidRPr="00572857">
          <w:rPr>
            <w:rFonts w:ascii="Arial" w:hAnsi="Arial" w:cs="Arial"/>
            <w:noProof/>
            <w:webHidden/>
            <w:sz w:val="20"/>
            <w:szCs w:val="20"/>
          </w:rPr>
          <w:instrText xml:space="preserve"> PAGEREF _Toc428521727 \h </w:instrText>
        </w:r>
        <w:r w:rsidR="00572857" w:rsidRPr="00572857">
          <w:rPr>
            <w:rFonts w:ascii="Arial" w:hAnsi="Arial" w:cs="Arial"/>
            <w:noProof/>
            <w:webHidden/>
            <w:sz w:val="20"/>
            <w:szCs w:val="20"/>
          </w:rPr>
        </w:r>
        <w:r w:rsidR="00572857" w:rsidRPr="00572857">
          <w:rPr>
            <w:rFonts w:ascii="Arial" w:hAnsi="Arial" w:cs="Arial"/>
            <w:noProof/>
            <w:webHidden/>
            <w:sz w:val="20"/>
            <w:szCs w:val="20"/>
          </w:rPr>
          <w:fldChar w:fldCharType="separate"/>
        </w:r>
        <w:r w:rsidR="00F35974">
          <w:rPr>
            <w:rFonts w:ascii="Arial" w:hAnsi="Arial" w:cs="Arial"/>
            <w:noProof/>
            <w:webHidden/>
            <w:sz w:val="20"/>
            <w:szCs w:val="20"/>
          </w:rPr>
          <w:t>12</w:t>
        </w:r>
        <w:r w:rsidR="00572857" w:rsidRPr="00572857">
          <w:rPr>
            <w:rFonts w:ascii="Arial" w:hAnsi="Arial" w:cs="Arial"/>
            <w:noProof/>
            <w:webHidden/>
            <w:sz w:val="20"/>
            <w:szCs w:val="20"/>
          </w:rPr>
          <w:fldChar w:fldCharType="end"/>
        </w:r>
      </w:hyperlink>
    </w:p>
    <w:p w:rsidR="00632858" w:rsidRDefault="00F3513B" w:rsidP="00572857">
      <w:pPr>
        <w:pStyle w:val="Titre1"/>
        <w:spacing w:after="100" w:afterAutospacing="1" w:line="312" w:lineRule="auto"/>
        <w:jc w:val="both"/>
        <w:rPr>
          <w:rFonts w:ascii="Arial" w:hAnsi="Arial" w:cs="Arial"/>
          <w:b/>
          <w:bCs/>
          <w:sz w:val="22"/>
        </w:rPr>
      </w:pPr>
      <w:r w:rsidRPr="00572857">
        <w:rPr>
          <w:rFonts w:ascii="Arial" w:hAnsi="Arial" w:cs="Arial"/>
          <w:sz w:val="20"/>
          <w:szCs w:val="20"/>
        </w:rPr>
        <w:fldChar w:fldCharType="end"/>
      </w:r>
      <w:r w:rsidR="00632858">
        <w:rPr>
          <w:sz w:val="22"/>
        </w:rPr>
        <w:br w:type="page"/>
      </w:r>
      <w:bookmarkStart w:id="3" w:name="_Toc120157470"/>
      <w:bookmarkStart w:id="4" w:name="_Toc428521706"/>
      <w:r w:rsidR="00632858">
        <w:rPr>
          <w:rFonts w:ascii="Arial" w:hAnsi="Arial" w:cs="Arial"/>
          <w:b/>
          <w:bCs/>
          <w:sz w:val="22"/>
        </w:rPr>
        <w:lastRenderedPageBreak/>
        <w:t>RESUME</w:t>
      </w:r>
      <w:bookmarkEnd w:id="3"/>
      <w:bookmarkEnd w:id="4"/>
    </w:p>
    <w:p w:rsidR="00632858" w:rsidRDefault="00632858">
      <w:pPr>
        <w:pStyle w:val="Sous-titre"/>
        <w:rPr>
          <w:rFonts w:ascii="Arial" w:hAnsi="Arial" w:cs="Arial"/>
          <w:sz w:val="16"/>
        </w:rPr>
      </w:pPr>
    </w:p>
    <w:p w:rsidR="00632858" w:rsidRPr="003E3FA7" w:rsidRDefault="001A0AE4" w:rsidP="003E3FA7">
      <w:pPr>
        <w:spacing w:line="312" w:lineRule="auto"/>
        <w:jc w:val="both"/>
        <w:rPr>
          <w:rFonts w:ascii="Arial" w:hAnsi="Arial" w:cs="Arial"/>
          <w:sz w:val="20"/>
          <w:szCs w:val="20"/>
        </w:rPr>
      </w:pPr>
      <w:r w:rsidRPr="003E3FA7">
        <w:rPr>
          <w:rFonts w:ascii="Arial" w:hAnsi="Arial" w:cs="Arial"/>
          <w:sz w:val="20"/>
          <w:szCs w:val="20"/>
        </w:rPr>
        <w:t>A la demande de l’Institut national de la stat</w:t>
      </w:r>
      <w:r w:rsidR="00632858" w:rsidRPr="003E3FA7">
        <w:rPr>
          <w:rFonts w:ascii="Arial" w:hAnsi="Arial" w:cs="Arial"/>
          <w:sz w:val="20"/>
          <w:szCs w:val="20"/>
        </w:rPr>
        <w:t>istique</w:t>
      </w:r>
      <w:r w:rsidR="003E3FA7" w:rsidRPr="003E3FA7">
        <w:rPr>
          <w:rFonts w:ascii="Arial" w:hAnsi="Arial" w:cs="Arial"/>
          <w:sz w:val="20"/>
          <w:szCs w:val="20"/>
        </w:rPr>
        <w:t xml:space="preserve"> et de l’analyse </w:t>
      </w:r>
      <w:r w:rsidRPr="003E3FA7">
        <w:rPr>
          <w:rFonts w:ascii="Arial" w:hAnsi="Arial" w:cs="Arial"/>
          <w:sz w:val="20"/>
          <w:szCs w:val="20"/>
        </w:rPr>
        <w:t>é</w:t>
      </w:r>
      <w:r w:rsidR="00632858" w:rsidRPr="003E3FA7">
        <w:rPr>
          <w:rFonts w:ascii="Arial" w:hAnsi="Arial" w:cs="Arial"/>
          <w:sz w:val="20"/>
          <w:szCs w:val="20"/>
        </w:rPr>
        <w:t>conomique</w:t>
      </w:r>
      <w:r w:rsidRPr="003E3FA7">
        <w:rPr>
          <w:rFonts w:ascii="Arial" w:hAnsi="Arial" w:cs="Arial"/>
          <w:sz w:val="20"/>
          <w:szCs w:val="20"/>
        </w:rPr>
        <w:t xml:space="preserve"> </w:t>
      </w:r>
      <w:r w:rsidR="00632858" w:rsidRPr="003E3FA7">
        <w:rPr>
          <w:rFonts w:ascii="Arial" w:hAnsi="Arial" w:cs="Arial"/>
          <w:sz w:val="20"/>
          <w:szCs w:val="20"/>
        </w:rPr>
        <w:t>(</w:t>
      </w:r>
      <w:r w:rsidRPr="003E3FA7">
        <w:rPr>
          <w:rFonts w:ascii="Arial" w:hAnsi="Arial" w:cs="Arial"/>
          <w:sz w:val="20"/>
          <w:szCs w:val="20"/>
        </w:rPr>
        <w:t>INS</w:t>
      </w:r>
      <w:r w:rsidR="003E3FA7" w:rsidRPr="003E3FA7">
        <w:rPr>
          <w:rFonts w:ascii="Arial" w:hAnsi="Arial" w:cs="Arial"/>
          <w:sz w:val="20"/>
          <w:szCs w:val="20"/>
        </w:rPr>
        <w:t>AE</w:t>
      </w:r>
      <w:r w:rsidR="00632858" w:rsidRPr="003E3FA7">
        <w:rPr>
          <w:rFonts w:ascii="Arial" w:hAnsi="Arial" w:cs="Arial"/>
          <w:sz w:val="20"/>
          <w:szCs w:val="20"/>
        </w:rPr>
        <w:t>) d</w:t>
      </w:r>
      <w:r w:rsidR="003E3FA7" w:rsidRPr="003E3FA7">
        <w:rPr>
          <w:rFonts w:ascii="Arial" w:hAnsi="Arial" w:cs="Arial"/>
          <w:sz w:val="20"/>
          <w:szCs w:val="20"/>
        </w:rPr>
        <w:t>u Bénin</w:t>
      </w:r>
      <w:r w:rsidR="00632858" w:rsidRPr="003E3FA7">
        <w:rPr>
          <w:rFonts w:ascii="Arial" w:hAnsi="Arial" w:cs="Arial"/>
          <w:sz w:val="20"/>
          <w:szCs w:val="20"/>
        </w:rPr>
        <w:t xml:space="preserve">, </w:t>
      </w:r>
      <w:r w:rsidR="00632858" w:rsidRPr="003E3FA7">
        <w:rPr>
          <w:rFonts w:ascii="Arial" w:hAnsi="Arial" w:cs="Arial"/>
          <w:b/>
          <w:bCs/>
          <w:sz w:val="20"/>
          <w:szCs w:val="20"/>
        </w:rPr>
        <w:t>M. KORIKO Ousman</w:t>
      </w:r>
      <w:r w:rsidRPr="003E3FA7">
        <w:rPr>
          <w:rFonts w:ascii="Arial" w:hAnsi="Arial" w:cs="Arial"/>
          <w:b/>
          <w:bCs/>
          <w:sz w:val="20"/>
          <w:szCs w:val="20"/>
        </w:rPr>
        <w:t xml:space="preserve">, </w:t>
      </w:r>
      <w:r w:rsidR="00EA67EC" w:rsidRPr="003E3FA7">
        <w:rPr>
          <w:rFonts w:ascii="Arial" w:hAnsi="Arial" w:cs="Arial"/>
          <w:bCs/>
          <w:sz w:val="20"/>
          <w:szCs w:val="20"/>
        </w:rPr>
        <w:t>e</w:t>
      </w:r>
      <w:r w:rsidR="00632858" w:rsidRPr="003E3FA7">
        <w:rPr>
          <w:rFonts w:ascii="Arial" w:hAnsi="Arial" w:cs="Arial"/>
          <w:sz w:val="20"/>
          <w:szCs w:val="20"/>
        </w:rPr>
        <w:t>xpert en enquêtes auprès des ménages</w:t>
      </w:r>
      <w:r w:rsidRPr="003E3FA7">
        <w:rPr>
          <w:rFonts w:ascii="Arial" w:hAnsi="Arial" w:cs="Arial"/>
          <w:sz w:val="20"/>
          <w:szCs w:val="20"/>
        </w:rPr>
        <w:t>, a</w:t>
      </w:r>
      <w:r w:rsidR="00632858" w:rsidRPr="003E3FA7">
        <w:rPr>
          <w:rFonts w:ascii="Arial" w:hAnsi="Arial" w:cs="Arial"/>
          <w:sz w:val="20"/>
          <w:szCs w:val="20"/>
        </w:rPr>
        <w:t xml:space="preserve"> effectué du </w:t>
      </w:r>
      <w:r w:rsidR="003E3FA7" w:rsidRPr="003E3FA7">
        <w:rPr>
          <w:rFonts w:ascii="Arial" w:hAnsi="Arial" w:cs="Arial"/>
          <w:sz w:val="20"/>
          <w:szCs w:val="20"/>
        </w:rPr>
        <w:t>2</w:t>
      </w:r>
      <w:r w:rsidR="00632858" w:rsidRPr="003E3FA7">
        <w:rPr>
          <w:rFonts w:ascii="Arial" w:hAnsi="Arial" w:cs="Arial"/>
          <w:sz w:val="20"/>
          <w:szCs w:val="20"/>
        </w:rPr>
        <w:t xml:space="preserve"> au </w:t>
      </w:r>
      <w:r w:rsidR="003E3FA7" w:rsidRPr="003E3FA7">
        <w:rPr>
          <w:rFonts w:ascii="Arial" w:hAnsi="Arial" w:cs="Arial"/>
          <w:sz w:val="20"/>
          <w:szCs w:val="20"/>
        </w:rPr>
        <w:t xml:space="preserve">15 août </w:t>
      </w:r>
      <w:r w:rsidRPr="003E3FA7">
        <w:rPr>
          <w:rFonts w:ascii="Arial" w:hAnsi="Arial" w:cs="Arial"/>
          <w:sz w:val="20"/>
          <w:szCs w:val="20"/>
        </w:rPr>
        <w:t>2015</w:t>
      </w:r>
      <w:r w:rsidR="00632858" w:rsidRPr="003E3FA7">
        <w:rPr>
          <w:rFonts w:ascii="Arial" w:hAnsi="Arial" w:cs="Arial"/>
          <w:sz w:val="20"/>
          <w:szCs w:val="20"/>
        </w:rPr>
        <w:t xml:space="preserve">, une mission à </w:t>
      </w:r>
      <w:r w:rsidR="003E3FA7" w:rsidRPr="003E3FA7">
        <w:rPr>
          <w:rFonts w:ascii="Arial" w:hAnsi="Arial" w:cs="Arial"/>
          <w:sz w:val="20"/>
          <w:szCs w:val="20"/>
        </w:rPr>
        <w:t>Cotonou</w:t>
      </w:r>
      <w:r w:rsidR="00632858" w:rsidRPr="003E3FA7">
        <w:rPr>
          <w:rFonts w:ascii="Arial" w:hAnsi="Arial" w:cs="Arial"/>
          <w:sz w:val="20"/>
          <w:szCs w:val="20"/>
        </w:rPr>
        <w:t xml:space="preserve">. Les objectifs spécifiques de </w:t>
      </w:r>
      <w:r w:rsidR="00EA67EC" w:rsidRPr="003E3FA7">
        <w:rPr>
          <w:rFonts w:ascii="Arial" w:hAnsi="Arial" w:cs="Arial"/>
          <w:sz w:val="20"/>
          <w:szCs w:val="20"/>
        </w:rPr>
        <w:t xml:space="preserve">la </w:t>
      </w:r>
      <w:r w:rsidR="00632858" w:rsidRPr="003E3FA7">
        <w:rPr>
          <w:rFonts w:ascii="Arial" w:hAnsi="Arial" w:cs="Arial"/>
          <w:sz w:val="20"/>
          <w:szCs w:val="20"/>
        </w:rPr>
        <w:t xml:space="preserve">mission ont consisté à appuyer l’équipe technique </w:t>
      </w:r>
      <w:r w:rsidR="00EA67EC" w:rsidRPr="003E3FA7">
        <w:rPr>
          <w:rFonts w:ascii="Arial" w:hAnsi="Arial" w:cs="Arial"/>
          <w:sz w:val="20"/>
          <w:szCs w:val="20"/>
        </w:rPr>
        <w:t xml:space="preserve">de </w:t>
      </w:r>
      <w:r w:rsidR="00632858" w:rsidRPr="003E3FA7">
        <w:rPr>
          <w:rFonts w:ascii="Arial" w:hAnsi="Arial" w:cs="Arial"/>
          <w:sz w:val="20"/>
          <w:szCs w:val="20"/>
        </w:rPr>
        <w:t>l’enquête à :</w:t>
      </w:r>
    </w:p>
    <w:p w:rsidR="00632858" w:rsidRPr="00EA67EC" w:rsidRDefault="003E3FA7" w:rsidP="00EA67EC">
      <w:pPr>
        <w:numPr>
          <w:ilvl w:val="0"/>
          <w:numId w:val="5"/>
        </w:numPr>
        <w:spacing w:after="80" w:line="312" w:lineRule="auto"/>
        <w:ind w:left="357" w:hanging="357"/>
        <w:jc w:val="both"/>
        <w:rPr>
          <w:rFonts w:ascii="Arial" w:hAnsi="Arial" w:cs="Arial"/>
          <w:sz w:val="20"/>
          <w:szCs w:val="20"/>
        </w:rPr>
      </w:pPr>
      <w:r>
        <w:rPr>
          <w:rFonts w:ascii="Arial" w:hAnsi="Arial" w:cs="Arial"/>
          <w:sz w:val="20"/>
          <w:szCs w:val="20"/>
        </w:rPr>
        <w:t>traiter les données de l’enquête modulaire intégrée sur les conditions de vie des ménages</w:t>
      </w:r>
      <w:r w:rsidR="00632858" w:rsidRPr="00EA67EC">
        <w:rPr>
          <w:rFonts w:ascii="Arial" w:hAnsi="Arial" w:cs="Arial"/>
          <w:sz w:val="20"/>
          <w:szCs w:val="20"/>
        </w:rPr>
        <w:t> ;</w:t>
      </w:r>
    </w:p>
    <w:p w:rsidR="00632858" w:rsidRDefault="00632858" w:rsidP="00EA67EC">
      <w:pPr>
        <w:numPr>
          <w:ilvl w:val="0"/>
          <w:numId w:val="5"/>
        </w:numPr>
        <w:spacing w:after="80" w:line="312" w:lineRule="auto"/>
        <w:ind w:left="357" w:hanging="357"/>
        <w:jc w:val="both"/>
        <w:rPr>
          <w:rFonts w:ascii="Arial" w:hAnsi="Arial" w:cs="Arial"/>
          <w:sz w:val="20"/>
          <w:szCs w:val="20"/>
        </w:rPr>
      </w:pPr>
      <w:r w:rsidRPr="00EA67EC">
        <w:rPr>
          <w:rFonts w:ascii="Arial" w:hAnsi="Arial" w:cs="Arial"/>
          <w:sz w:val="20"/>
          <w:szCs w:val="20"/>
        </w:rPr>
        <w:t>estimer le niveau et la structure des dépenses de consommation finale des ménages ;</w:t>
      </w:r>
    </w:p>
    <w:p w:rsidR="003E3FA7" w:rsidRPr="00EA67EC" w:rsidRDefault="003E3FA7" w:rsidP="00EA67EC">
      <w:pPr>
        <w:numPr>
          <w:ilvl w:val="0"/>
          <w:numId w:val="5"/>
        </w:numPr>
        <w:spacing w:after="80" w:line="312" w:lineRule="auto"/>
        <w:ind w:left="357" w:hanging="357"/>
        <w:jc w:val="both"/>
        <w:rPr>
          <w:rFonts w:ascii="Arial" w:hAnsi="Arial" w:cs="Arial"/>
          <w:sz w:val="20"/>
          <w:szCs w:val="20"/>
        </w:rPr>
      </w:pPr>
      <w:r>
        <w:rPr>
          <w:rFonts w:ascii="Arial" w:hAnsi="Arial" w:cs="Arial"/>
          <w:sz w:val="20"/>
          <w:szCs w:val="20"/>
        </w:rPr>
        <w:t>calculer les indicateurs du marché du travail et de la pauvreté</w:t>
      </w:r>
    </w:p>
    <w:p w:rsidR="00632858" w:rsidRPr="00EA67EC" w:rsidRDefault="00EA67EC" w:rsidP="00EA67EC">
      <w:pPr>
        <w:numPr>
          <w:ilvl w:val="0"/>
          <w:numId w:val="5"/>
        </w:numPr>
        <w:spacing w:after="240" w:line="312" w:lineRule="auto"/>
        <w:jc w:val="both"/>
        <w:rPr>
          <w:rFonts w:ascii="Arial" w:hAnsi="Arial" w:cs="Arial"/>
          <w:sz w:val="20"/>
          <w:szCs w:val="20"/>
        </w:rPr>
      </w:pPr>
      <w:r w:rsidRPr="00EA67EC">
        <w:rPr>
          <w:rFonts w:ascii="Arial" w:hAnsi="Arial" w:cs="Arial"/>
          <w:sz w:val="20"/>
          <w:szCs w:val="20"/>
        </w:rPr>
        <w:t>calculer les pondérations spatiales pour l’extrapolation des résultats.</w:t>
      </w:r>
    </w:p>
    <w:p w:rsidR="00632858" w:rsidRPr="00EA67EC" w:rsidRDefault="00632858" w:rsidP="00EA67EC">
      <w:pPr>
        <w:spacing w:line="312" w:lineRule="auto"/>
        <w:jc w:val="both"/>
        <w:rPr>
          <w:rFonts w:ascii="Arial" w:hAnsi="Arial" w:cs="Arial"/>
          <w:sz w:val="20"/>
          <w:szCs w:val="20"/>
        </w:rPr>
      </w:pPr>
      <w:r w:rsidRPr="00EA67EC">
        <w:rPr>
          <w:rFonts w:ascii="Arial" w:hAnsi="Arial" w:cs="Arial"/>
          <w:sz w:val="20"/>
          <w:szCs w:val="20"/>
        </w:rPr>
        <w:t>Les résultats suivants ont été obtenus par la mission :</w:t>
      </w:r>
    </w:p>
    <w:p w:rsidR="00632858" w:rsidRPr="00EA67EC" w:rsidRDefault="00632858" w:rsidP="00EA67EC">
      <w:pPr>
        <w:spacing w:line="312" w:lineRule="auto"/>
        <w:jc w:val="both"/>
        <w:rPr>
          <w:rFonts w:ascii="Arial" w:hAnsi="Arial" w:cs="Arial"/>
          <w:sz w:val="20"/>
          <w:szCs w:val="20"/>
        </w:rPr>
      </w:pPr>
    </w:p>
    <w:p w:rsidR="003E3FA7" w:rsidRDefault="003E3FA7" w:rsidP="00EA67EC">
      <w:pPr>
        <w:numPr>
          <w:ilvl w:val="0"/>
          <w:numId w:val="5"/>
        </w:numPr>
        <w:spacing w:after="80" w:line="312" w:lineRule="auto"/>
        <w:ind w:left="357" w:hanging="357"/>
        <w:jc w:val="both"/>
        <w:rPr>
          <w:rFonts w:ascii="Arial" w:hAnsi="Arial" w:cs="Arial"/>
          <w:sz w:val="20"/>
          <w:szCs w:val="20"/>
        </w:rPr>
      </w:pPr>
      <w:r>
        <w:rPr>
          <w:rFonts w:ascii="Arial" w:hAnsi="Arial" w:cs="Arial"/>
          <w:sz w:val="20"/>
          <w:szCs w:val="20"/>
        </w:rPr>
        <w:t>le bilan de l’enquête est réalisé</w:t>
      </w:r>
      <w:r w:rsidR="00336D11">
        <w:rPr>
          <w:rFonts w:ascii="Arial" w:hAnsi="Arial" w:cs="Arial"/>
          <w:sz w:val="20"/>
          <w:szCs w:val="20"/>
        </w:rPr>
        <w:t> ; le taux de réponse est de 90% pour le volet consommation et de 9</w:t>
      </w:r>
      <w:r w:rsidR="00F35974">
        <w:rPr>
          <w:rFonts w:ascii="Arial" w:hAnsi="Arial" w:cs="Arial"/>
          <w:sz w:val="20"/>
          <w:szCs w:val="20"/>
        </w:rPr>
        <w:t>4</w:t>
      </w:r>
      <w:r w:rsidR="00336D11">
        <w:rPr>
          <w:rFonts w:ascii="Arial" w:hAnsi="Arial" w:cs="Arial"/>
          <w:sz w:val="20"/>
          <w:szCs w:val="20"/>
        </w:rPr>
        <w:t xml:space="preserve">% pour le volet « emploi » ; </w:t>
      </w:r>
    </w:p>
    <w:p w:rsidR="00632858" w:rsidRPr="00EA67EC" w:rsidRDefault="00632858" w:rsidP="00EA67EC">
      <w:pPr>
        <w:numPr>
          <w:ilvl w:val="0"/>
          <w:numId w:val="5"/>
        </w:numPr>
        <w:spacing w:after="80" w:line="312" w:lineRule="auto"/>
        <w:ind w:left="357" w:hanging="357"/>
        <w:jc w:val="both"/>
        <w:rPr>
          <w:rFonts w:ascii="Arial" w:hAnsi="Arial" w:cs="Arial"/>
          <w:sz w:val="20"/>
          <w:szCs w:val="20"/>
        </w:rPr>
      </w:pPr>
      <w:r w:rsidRPr="00EA67EC">
        <w:rPr>
          <w:rFonts w:ascii="Arial" w:hAnsi="Arial" w:cs="Arial"/>
          <w:sz w:val="20"/>
          <w:szCs w:val="20"/>
        </w:rPr>
        <w:t xml:space="preserve">l’apurement des données est </w:t>
      </w:r>
      <w:r w:rsidR="003E3FA7">
        <w:rPr>
          <w:rFonts w:ascii="Arial" w:hAnsi="Arial" w:cs="Arial"/>
          <w:sz w:val="20"/>
          <w:szCs w:val="20"/>
        </w:rPr>
        <w:t>réalisé</w:t>
      </w:r>
      <w:r w:rsidRPr="00EA67EC">
        <w:rPr>
          <w:rFonts w:ascii="Arial" w:hAnsi="Arial" w:cs="Arial"/>
          <w:sz w:val="20"/>
          <w:szCs w:val="20"/>
        </w:rPr>
        <w:t> ;</w:t>
      </w:r>
    </w:p>
    <w:p w:rsidR="00632858" w:rsidRDefault="00632858" w:rsidP="00EA67EC">
      <w:pPr>
        <w:numPr>
          <w:ilvl w:val="0"/>
          <w:numId w:val="5"/>
        </w:numPr>
        <w:spacing w:after="80" w:line="312" w:lineRule="auto"/>
        <w:ind w:left="357" w:hanging="357"/>
        <w:jc w:val="both"/>
        <w:rPr>
          <w:rFonts w:ascii="Arial" w:hAnsi="Arial" w:cs="Arial"/>
          <w:sz w:val="20"/>
          <w:szCs w:val="20"/>
        </w:rPr>
      </w:pPr>
      <w:r w:rsidRPr="00EA67EC">
        <w:rPr>
          <w:rFonts w:ascii="Arial" w:hAnsi="Arial" w:cs="Arial"/>
          <w:sz w:val="20"/>
          <w:szCs w:val="20"/>
        </w:rPr>
        <w:t>le niveau et la structure des dépenses de consommation finale des ménages sont estimés ;</w:t>
      </w:r>
    </w:p>
    <w:p w:rsidR="003E3FA7" w:rsidRDefault="003E3FA7" w:rsidP="00EA67EC">
      <w:pPr>
        <w:numPr>
          <w:ilvl w:val="0"/>
          <w:numId w:val="5"/>
        </w:numPr>
        <w:spacing w:after="80" w:line="312" w:lineRule="auto"/>
        <w:ind w:left="357" w:hanging="357"/>
        <w:jc w:val="both"/>
        <w:rPr>
          <w:rFonts w:ascii="Arial" w:hAnsi="Arial" w:cs="Arial"/>
          <w:sz w:val="20"/>
          <w:szCs w:val="20"/>
        </w:rPr>
      </w:pPr>
      <w:r>
        <w:rPr>
          <w:rFonts w:ascii="Arial" w:hAnsi="Arial" w:cs="Arial"/>
          <w:sz w:val="20"/>
          <w:szCs w:val="20"/>
        </w:rPr>
        <w:t>le seuil de pauvreté est calculé ;</w:t>
      </w:r>
    </w:p>
    <w:p w:rsidR="003E3FA7" w:rsidRPr="00EA67EC" w:rsidRDefault="003E3FA7" w:rsidP="00EA67EC">
      <w:pPr>
        <w:numPr>
          <w:ilvl w:val="0"/>
          <w:numId w:val="5"/>
        </w:numPr>
        <w:spacing w:after="80" w:line="312" w:lineRule="auto"/>
        <w:ind w:left="357" w:hanging="357"/>
        <w:jc w:val="both"/>
        <w:rPr>
          <w:rFonts w:ascii="Arial" w:hAnsi="Arial" w:cs="Arial"/>
          <w:sz w:val="20"/>
          <w:szCs w:val="20"/>
        </w:rPr>
      </w:pPr>
      <w:r>
        <w:rPr>
          <w:rFonts w:ascii="Arial" w:hAnsi="Arial" w:cs="Arial"/>
          <w:sz w:val="20"/>
          <w:szCs w:val="20"/>
        </w:rPr>
        <w:t xml:space="preserve">la situation d’activité des personnes en </w:t>
      </w:r>
      <w:r w:rsidR="00F35974">
        <w:rPr>
          <w:rFonts w:ascii="Arial" w:hAnsi="Arial" w:cs="Arial"/>
          <w:sz w:val="20"/>
          <w:szCs w:val="20"/>
        </w:rPr>
        <w:t>âge de travailler est calculée ;</w:t>
      </w:r>
    </w:p>
    <w:p w:rsidR="00632858" w:rsidRPr="00EA67EC" w:rsidRDefault="00EA67EC" w:rsidP="00EA67EC">
      <w:pPr>
        <w:numPr>
          <w:ilvl w:val="0"/>
          <w:numId w:val="5"/>
        </w:numPr>
        <w:spacing w:after="80" w:line="312" w:lineRule="auto"/>
        <w:ind w:left="357" w:hanging="357"/>
        <w:jc w:val="both"/>
        <w:rPr>
          <w:rFonts w:ascii="Arial" w:hAnsi="Arial" w:cs="Arial"/>
          <w:sz w:val="20"/>
          <w:szCs w:val="20"/>
        </w:rPr>
      </w:pPr>
      <w:r w:rsidRPr="00EA67EC">
        <w:rPr>
          <w:rFonts w:ascii="Arial" w:hAnsi="Arial" w:cs="Arial"/>
          <w:sz w:val="20"/>
          <w:szCs w:val="20"/>
        </w:rPr>
        <w:t>les pondérations spatiales sont calculées</w:t>
      </w:r>
      <w:r w:rsidR="003E3FA7">
        <w:rPr>
          <w:rFonts w:ascii="Arial" w:hAnsi="Arial" w:cs="Arial"/>
          <w:sz w:val="20"/>
          <w:szCs w:val="20"/>
        </w:rPr>
        <w:t xml:space="preserve"> séparément pour le volet « emploi » et le volet « consommation»</w:t>
      </w:r>
      <w:r w:rsidR="00F35974">
        <w:rPr>
          <w:rFonts w:ascii="Arial" w:hAnsi="Arial" w:cs="Arial"/>
          <w:sz w:val="20"/>
          <w:szCs w:val="20"/>
        </w:rPr>
        <w:t>.</w:t>
      </w:r>
    </w:p>
    <w:p w:rsidR="00336D11" w:rsidRDefault="00336D11" w:rsidP="00EA67EC">
      <w:pPr>
        <w:spacing w:line="312" w:lineRule="auto"/>
        <w:jc w:val="both"/>
        <w:rPr>
          <w:rFonts w:ascii="Arial" w:hAnsi="Arial" w:cs="Arial"/>
          <w:sz w:val="20"/>
          <w:szCs w:val="20"/>
        </w:rPr>
      </w:pPr>
      <w:r>
        <w:rPr>
          <w:rFonts w:ascii="Arial" w:hAnsi="Arial" w:cs="Arial"/>
          <w:sz w:val="20"/>
          <w:szCs w:val="20"/>
        </w:rPr>
        <w:t>La mission a mis à la disposition de l’équipe technique de l’enquête, les méthodologies nécessaires pour le calcul des indicateurs du marché du travail et de la pauvreté. Elle a recommandé une poursuite de l’apurement des données pour aboutir à la sortie des résultats fiables.</w:t>
      </w:r>
    </w:p>
    <w:p w:rsidR="00633BB3" w:rsidRPr="00EA67EC" w:rsidRDefault="00633BB3" w:rsidP="00EA67EC">
      <w:pPr>
        <w:spacing w:after="240" w:line="312" w:lineRule="auto"/>
        <w:jc w:val="both"/>
        <w:rPr>
          <w:rFonts w:ascii="Arial" w:hAnsi="Arial" w:cs="Arial"/>
          <w:sz w:val="20"/>
          <w:szCs w:val="20"/>
        </w:rPr>
      </w:pPr>
    </w:p>
    <w:p w:rsidR="00632858" w:rsidRPr="00EA67EC" w:rsidRDefault="00632858" w:rsidP="00EA67EC">
      <w:pPr>
        <w:pStyle w:val="Titre1"/>
        <w:numPr>
          <w:ilvl w:val="0"/>
          <w:numId w:val="8"/>
        </w:numPr>
        <w:spacing w:line="312" w:lineRule="auto"/>
        <w:jc w:val="both"/>
        <w:rPr>
          <w:rFonts w:ascii="Arial" w:hAnsi="Arial" w:cs="Arial"/>
          <w:b/>
          <w:bCs/>
          <w:sz w:val="20"/>
          <w:szCs w:val="20"/>
          <w:u w:val="none"/>
        </w:rPr>
      </w:pPr>
      <w:r>
        <w:rPr>
          <w:sz w:val="22"/>
        </w:rPr>
        <w:br w:type="page"/>
      </w:r>
      <w:bookmarkStart w:id="5" w:name="_Toc120157471"/>
      <w:bookmarkStart w:id="6" w:name="_Toc428521707"/>
      <w:r w:rsidRPr="00EA67EC">
        <w:rPr>
          <w:rFonts w:ascii="Arial" w:hAnsi="Arial" w:cs="Arial"/>
          <w:b/>
          <w:bCs/>
          <w:sz w:val="20"/>
          <w:szCs w:val="20"/>
          <w:u w:val="none"/>
        </w:rPr>
        <w:lastRenderedPageBreak/>
        <w:t>INTRODUCTION</w:t>
      </w:r>
      <w:bookmarkEnd w:id="5"/>
      <w:bookmarkEnd w:id="6"/>
    </w:p>
    <w:p w:rsidR="00632858" w:rsidRPr="00EA67EC" w:rsidRDefault="00632858" w:rsidP="00EA67EC">
      <w:pPr>
        <w:spacing w:line="312" w:lineRule="auto"/>
        <w:jc w:val="both"/>
        <w:rPr>
          <w:rFonts w:ascii="Arial" w:hAnsi="Arial" w:cs="Arial"/>
          <w:b/>
          <w:bCs/>
          <w:sz w:val="20"/>
          <w:szCs w:val="20"/>
        </w:rPr>
      </w:pPr>
    </w:p>
    <w:p w:rsidR="00632858" w:rsidRPr="00EA67EC" w:rsidRDefault="00B84289" w:rsidP="00EA67EC">
      <w:pPr>
        <w:spacing w:line="312" w:lineRule="auto"/>
        <w:jc w:val="both"/>
        <w:rPr>
          <w:rFonts w:ascii="Arial" w:hAnsi="Arial" w:cs="Arial"/>
          <w:sz w:val="20"/>
          <w:szCs w:val="20"/>
        </w:rPr>
      </w:pPr>
      <w:r>
        <w:rPr>
          <w:rFonts w:ascii="Arial" w:hAnsi="Arial" w:cs="Arial"/>
          <w:sz w:val="20"/>
          <w:szCs w:val="20"/>
        </w:rPr>
        <w:t xml:space="preserve">Le Bénin a réalisé au cours du premier semestre 2015, une enquête modulaire intégrée sur les conditions de vie des ménages (EMICOV). L’enquête a été mise en œuvre par l’Institut national de statistique et d’analyse économique (INSAE) et la collecte des données a été réalisée à l’aide des tablettes. </w:t>
      </w:r>
      <w:r w:rsidR="00B51542" w:rsidRPr="00EA67EC">
        <w:rPr>
          <w:rFonts w:ascii="Arial" w:hAnsi="Arial" w:cs="Arial"/>
          <w:sz w:val="20"/>
          <w:szCs w:val="20"/>
        </w:rPr>
        <w:t>L’</w:t>
      </w:r>
      <w:r>
        <w:rPr>
          <w:rFonts w:ascii="Arial" w:hAnsi="Arial" w:cs="Arial"/>
          <w:sz w:val="20"/>
          <w:szCs w:val="20"/>
        </w:rPr>
        <w:t xml:space="preserve">EMICOV comprend plusieurs volets dont l’emploi, la consommation des ménages et les prix des biens et services. </w:t>
      </w:r>
    </w:p>
    <w:p w:rsidR="00E4141D" w:rsidRPr="00EA67EC" w:rsidRDefault="00E4141D" w:rsidP="00EA67EC">
      <w:pPr>
        <w:spacing w:line="312" w:lineRule="auto"/>
        <w:jc w:val="both"/>
        <w:rPr>
          <w:rFonts w:ascii="Arial" w:hAnsi="Arial" w:cs="Arial"/>
          <w:sz w:val="20"/>
          <w:szCs w:val="20"/>
        </w:rPr>
      </w:pPr>
    </w:p>
    <w:p w:rsidR="00632858" w:rsidRPr="00EA67EC" w:rsidRDefault="00E4141D" w:rsidP="009F7956">
      <w:pPr>
        <w:spacing w:line="312" w:lineRule="auto"/>
        <w:jc w:val="both"/>
        <w:rPr>
          <w:rFonts w:ascii="Arial" w:hAnsi="Arial" w:cs="Arial"/>
          <w:sz w:val="20"/>
          <w:szCs w:val="20"/>
        </w:rPr>
      </w:pPr>
      <w:r w:rsidRPr="00EA67EC">
        <w:rPr>
          <w:rFonts w:ascii="Arial" w:hAnsi="Arial" w:cs="Arial"/>
          <w:sz w:val="20"/>
          <w:szCs w:val="20"/>
        </w:rPr>
        <w:t xml:space="preserve">La présente mission qui a été réalisée par l’expert en enquêtes auprès des ménages, a eu pour objectifs </w:t>
      </w:r>
      <w:r w:rsidR="00632858" w:rsidRPr="00EA67EC">
        <w:rPr>
          <w:rFonts w:ascii="Arial" w:hAnsi="Arial" w:cs="Arial"/>
          <w:sz w:val="20"/>
          <w:szCs w:val="20"/>
        </w:rPr>
        <w:t xml:space="preserve">spécifiques </w:t>
      </w:r>
      <w:r w:rsidRPr="00EA67EC">
        <w:rPr>
          <w:rFonts w:ascii="Arial" w:hAnsi="Arial" w:cs="Arial"/>
          <w:sz w:val="20"/>
          <w:szCs w:val="20"/>
        </w:rPr>
        <w:t>d’</w:t>
      </w:r>
      <w:r w:rsidR="00632858" w:rsidRPr="00EA67EC">
        <w:rPr>
          <w:rFonts w:ascii="Arial" w:hAnsi="Arial" w:cs="Arial"/>
          <w:sz w:val="20"/>
          <w:szCs w:val="20"/>
        </w:rPr>
        <w:t>appuyer l’équipe technique de l’enquête pour </w:t>
      </w:r>
      <w:r w:rsidR="00955512">
        <w:rPr>
          <w:rFonts w:ascii="Arial" w:hAnsi="Arial" w:cs="Arial"/>
          <w:sz w:val="20"/>
          <w:szCs w:val="20"/>
        </w:rPr>
        <w:t>traiter les d</w:t>
      </w:r>
      <w:r w:rsidR="009F7956">
        <w:rPr>
          <w:rFonts w:ascii="Arial" w:hAnsi="Arial" w:cs="Arial"/>
          <w:sz w:val="20"/>
          <w:szCs w:val="20"/>
        </w:rPr>
        <w:t>onnées</w:t>
      </w:r>
      <w:r w:rsidR="00B84289">
        <w:rPr>
          <w:rFonts w:ascii="Arial" w:hAnsi="Arial" w:cs="Arial"/>
          <w:sz w:val="20"/>
          <w:szCs w:val="20"/>
        </w:rPr>
        <w:t xml:space="preserve">, </w:t>
      </w:r>
      <w:r w:rsidR="00632858" w:rsidRPr="00EA67EC">
        <w:rPr>
          <w:rFonts w:ascii="Arial" w:hAnsi="Arial" w:cs="Arial"/>
          <w:sz w:val="20"/>
          <w:szCs w:val="20"/>
        </w:rPr>
        <w:t>estimer le niveau et la structure des dépenses de consommation finale des ménages</w:t>
      </w:r>
      <w:r w:rsidR="00B84289">
        <w:rPr>
          <w:rFonts w:ascii="Arial" w:hAnsi="Arial" w:cs="Arial"/>
          <w:sz w:val="20"/>
          <w:szCs w:val="20"/>
        </w:rPr>
        <w:t>, calculer les indicateurs du marché du travail et de la pauvreté</w:t>
      </w:r>
      <w:r w:rsidR="009F7956">
        <w:rPr>
          <w:rFonts w:ascii="Arial" w:hAnsi="Arial" w:cs="Arial"/>
          <w:sz w:val="20"/>
          <w:szCs w:val="20"/>
        </w:rPr>
        <w:t>.</w:t>
      </w:r>
    </w:p>
    <w:p w:rsidR="00632858" w:rsidRPr="00EA67EC" w:rsidRDefault="00632858" w:rsidP="00EA67EC">
      <w:pPr>
        <w:pStyle w:val="Corpsdetexte"/>
        <w:spacing w:line="312" w:lineRule="auto"/>
        <w:jc w:val="both"/>
        <w:rPr>
          <w:sz w:val="20"/>
          <w:szCs w:val="20"/>
        </w:rPr>
      </w:pPr>
    </w:p>
    <w:p w:rsidR="00632858" w:rsidRPr="00EA67EC" w:rsidRDefault="00632858" w:rsidP="00EA67EC">
      <w:pPr>
        <w:pStyle w:val="Corpsdetexte"/>
        <w:spacing w:line="312" w:lineRule="auto"/>
        <w:jc w:val="both"/>
        <w:rPr>
          <w:sz w:val="20"/>
          <w:szCs w:val="20"/>
        </w:rPr>
      </w:pPr>
      <w:r w:rsidRPr="00EA67EC">
        <w:rPr>
          <w:sz w:val="20"/>
          <w:szCs w:val="20"/>
        </w:rPr>
        <w:t>L’annexe du présent rapport comprend </w:t>
      </w:r>
      <w:r w:rsidR="00EA67EC">
        <w:rPr>
          <w:sz w:val="20"/>
          <w:szCs w:val="20"/>
        </w:rPr>
        <w:t xml:space="preserve"> </w:t>
      </w:r>
      <w:r w:rsidRPr="00EA67EC">
        <w:rPr>
          <w:sz w:val="20"/>
          <w:szCs w:val="20"/>
        </w:rPr>
        <w:t>la liste des personnes rencontrées </w:t>
      </w:r>
      <w:r w:rsidR="00EA67EC">
        <w:rPr>
          <w:sz w:val="20"/>
          <w:szCs w:val="20"/>
        </w:rPr>
        <w:t xml:space="preserve"> et </w:t>
      </w:r>
      <w:r w:rsidRPr="00EA67EC">
        <w:rPr>
          <w:sz w:val="20"/>
          <w:szCs w:val="20"/>
        </w:rPr>
        <w:t>le calen</w:t>
      </w:r>
      <w:r w:rsidR="00EA67EC">
        <w:rPr>
          <w:sz w:val="20"/>
          <w:szCs w:val="20"/>
        </w:rPr>
        <w:t>drier de travail de la mission.</w:t>
      </w:r>
    </w:p>
    <w:p w:rsidR="00632858" w:rsidRPr="00EA67EC" w:rsidRDefault="00632858" w:rsidP="00EA67EC">
      <w:pPr>
        <w:pStyle w:val="Corpsdetexte"/>
        <w:spacing w:line="312" w:lineRule="auto"/>
        <w:jc w:val="both"/>
        <w:rPr>
          <w:sz w:val="20"/>
          <w:szCs w:val="20"/>
        </w:rPr>
      </w:pPr>
    </w:p>
    <w:p w:rsidR="00632858" w:rsidRPr="00EA67EC" w:rsidRDefault="00632858" w:rsidP="00EA67EC">
      <w:pPr>
        <w:pStyle w:val="Titre1"/>
        <w:numPr>
          <w:ilvl w:val="0"/>
          <w:numId w:val="8"/>
        </w:numPr>
        <w:spacing w:line="312" w:lineRule="auto"/>
        <w:jc w:val="both"/>
        <w:rPr>
          <w:rFonts w:ascii="Arial" w:hAnsi="Arial" w:cs="Arial"/>
          <w:b/>
          <w:bCs/>
          <w:sz w:val="20"/>
          <w:szCs w:val="20"/>
          <w:u w:val="none"/>
        </w:rPr>
      </w:pPr>
      <w:bookmarkStart w:id="7" w:name="_Toc120157472"/>
      <w:bookmarkStart w:id="8" w:name="_Toc428521708"/>
      <w:r w:rsidRPr="00EA67EC">
        <w:rPr>
          <w:rFonts w:ascii="Arial" w:hAnsi="Arial" w:cs="Arial"/>
          <w:b/>
          <w:bCs/>
          <w:sz w:val="20"/>
          <w:szCs w:val="20"/>
          <w:u w:val="none"/>
        </w:rPr>
        <w:t xml:space="preserve">DEROULEMENT DE </w:t>
      </w:r>
      <w:smartTag w:uri="urn:schemas-microsoft-com:office:smarttags" w:element="PersonName">
        <w:smartTagPr>
          <w:attr w:name="ProductID" w:val="LA MISSION"/>
        </w:smartTagPr>
        <w:r w:rsidRPr="00EA67EC">
          <w:rPr>
            <w:rFonts w:ascii="Arial" w:hAnsi="Arial" w:cs="Arial"/>
            <w:b/>
            <w:bCs/>
            <w:sz w:val="20"/>
            <w:szCs w:val="20"/>
            <w:u w:val="none"/>
          </w:rPr>
          <w:t>LA MISSION</w:t>
        </w:r>
      </w:smartTag>
      <w:bookmarkEnd w:id="7"/>
      <w:bookmarkEnd w:id="8"/>
    </w:p>
    <w:p w:rsidR="00632858" w:rsidRPr="00EA67EC" w:rsidRDefault="00632858" w:rsidP="00EA67EC">
      <w:pPr>
        <w:spacing w:line="312" w:lineRule="auto"/>
        <w:jc w:val="both"/>
        <w:rPr>
          <w:rFonts w:ascii="Arial" w:hAnsi="Arial" w:cs="Arial"/>
          <w:sz w:val="20"/>
          <w:szCs w:val="20"/>
        </w:rPr>
      </w:pPr>
    </w:p>
    <w:p w:rsidR="00632858" w:rsidRPr="00EA67EC" w:rsidRDefault="00632858" w:rsidP="00EA67EC">
      <w:pPr>
        <w:spacing w:line="312" w:lineRule="auto"/>
        <w:jc w:val="both"/>
        <w:rPr>
          <w:rFonts w:ascii="Arial" w:hAnsi="Arial" w:cs="Arial"/>
          <w:sz w:val="20"/>
          <w:szCs w:val="20"/>
        </w:rPr>
      </w:pPr>
      <w:r w:rsidRPr="00EA67EC">
        <w:rPr>
          <w:rFonts w:ascii="Arial" w:hAnsi="Arial" w:cs="Arial"/>
          <w:sz w:val="20"/>
          <w:szCs w:val="20"/>
        </w:rPr>
        <w:t xml:space="preserve">La mission a d’abord été  reçue par le </w:t>
      </w:r>
      <w:r w:rsidR="00D314F2">
        <w:rPr>
          <w:rFonts w:ascii="Arial" w:hAnsi="Arial" w:cs="Arial"/>
          <w:sz w:val="20"/>
          <w:szCs w:val="20"/>
        </w:rPr>
        <w:t xml:space="preserve">Directeur général </w:t>
      </w:r>
      <w:r w:rsidR="00E4141D" w:rsidRPr="00EA67EC">
        <w:rPr>
          <w:rFonts w:ascii="Arial" w:hAnsi="Arial" w:cs="Arial"/>
          <w:sz w:val="20"/>
          <w:szCs w:val="20"/>
        </w:rPr>
        <w:t>de l’I</w:t>
      </w:r>
      <w:r w:rsidR="00D314F2">
        <w:rPr>
          <w:rFonts w:ascii="Arial" w:hAnsi="Arial" w:cs="Arial"/>
          <w:sz w:val="20"/>
          <w:szCs w:val="20"/>
        </w:rPr>
        <w:t>NSAE</w:t>
      </w:r>
      <w:r w:rsidR="00E4141D" w:rsidRPr="00EA67EC">
        <w:rPr>
          <w:rFonts w:ascii="Arial" w:hAnsi="Arial" w:cs="Arial"/>
          <w:sz w:val="20"/>
          <w:szCs w:val="20"/>
        </w:rPr>
        <w:t xml:space="preserve"> pour mieux préciser les objectifs à atteindre</w:t>
      </w:r>
      <w:r w:rsidRPr="00EA67EC">
        <w:rPr>
          <w:rFonts w:ascii="Arial" w:hAnsi="Arial" w:cs="Arial"/>
          <w:sz w:val="20"/>
          <w:szCs w:val="20"/>
        </w:rPr>
        <w:t>.</w:t>
      </w:r>
      <w:r w:rsidR="00D314F2">
        <w:rPr>
          <w:rFonts w:ascii="Arial" w:hAnsi="Arial" w:cs="Arial"/>
          <w:sz w:val="20"/>
          <w:szCs w:val="20"/>
        </w:rPr>
        <w:t xml:space="preserve">  </w:t>
      </w:r>
      <w:r w:rsidRPr="00EA67EC">
        <w:rPr>
          <w:rFonts w:ascii="Arial" w:hAnsi="Arial" w:cs="Arial"/>
          <w:sz w:val="20"/>
          <w:szCs w:val="20"/>
        </w:rPr>
        <w:t xml:space="preserve">Les travaux de traitement des données ont </w:t>
      </w:r>
      <w:r w:rsidR="00D314F2">
        <w:rPr>
          <w:rFonts w:ascii="Arial" w:hAnsi="Arial" w:cs="Arial"/>
          <w:sz w:val="20"/>
          <w:szCs w:val="20"/>
        </w:rPr>
        <w:t xml:space="preserve">été </w:t>
      </w:r>
      <w:r w:rsidR="00E4141D" w:rsidRPr="00EA67EC">
        <w:rPr>
          <w:rFonts w:ascii="Arial" w:hAnsi="Arial" w:cs="Arial"/>
          <w:sz w:val="20"/>
          <w:szCs w:val="20"/>
        </w:rPr>
        <w:t>effectués dans les locaux de l’I</w:t>
      </w:r>
      <w:r w:rsidR="00D314F2">
        <w:rPr>
          <w:rFonts w:ascii="Arial" w:hAnsi="Arial" w:cs="Arial"/>
          <w:sz w:val="20"/>
          <w:szCs w:val="20"/>
        </w:rPr>
        <w:t>NSAE</w:t>
      </w:r>
      <w:r w:rsidR="00E4141D" w:rsidRPr="00EA67EC">
        <w:rPr>
          <w:rFonts w:ascii="Arial" w:hAnsi="Arial" w:cs="Arial"/>
          <w:sz w:val="20"/>
          <w:szCs w:val="20"/>
        </w:rPr>
        <w:t>.</w:t>
      </w:r>
      <w:r w:rsidR="00D314F2">
        <w:rPr>
          <w:rFonts w:ascii="Arial" w:hAnsi="Arial" w:cs="Arial"/>
          <w:sz w:val="20"/>
          <w:szCs w:val="20"/>
        </w:rPr>
        <w:t xml:space="preserve"> Il faut néanmoins relever que la mise à disposition des bases de données a pris un peu de temps avant le démarrage du traitement des données proprement dit.</w:t>
      </w:r>
      <w:r w:rsidR="00DB340D">
        <w:rPr>
          <w:rFonts w:ascii="Arial" w:hAnsi="Arial" w:cs="Arial"/>
          <w:sz w:val="20"/>
          <w:szCs w:val="20"/>
        </w:rPr>
        <w:t xml:space="preserve"> Les données ont</w:t>
      </w:r>
      <w:r w:rsidR="00955512">
        <w:rPr>
          <w:rFonts w:ascii="Arial" w:hAnsi="Arial" w:cs="Arial"/>
          <w:sz w:val="20"/>
          <w:szCs w:val="20"/>
        </w:rPr>
        <w:t xml:space="preserve"> été transférées dans le logiciel SPSS.</w:t>
      </w:r>
      <w:r w:rsidR="00DB340D">
        <w:rPr>
          <w:rFonts w:ascii="Arial" w:hAnsi="Arial" w:cs="Arial"/>
          <w:sz w:val="20"/>
          <w:szCs w:val="20"/>
        </w:rPr>
        <w:t xml:space="preserve"> </w:t>
      </w:r>
    </w:p>
    <w:p w:rsidR="008869F8" w:rsidRDefault="008869F8" w:rsidP="00EA67EC">
      <w:pPr>
        <w:spacing w:line="312" w:lineRule="auto"/>
        <w:jc w:val="both"/>
        <w:rPr>
          <w:rFonts w:ascii="Arial" w:hAnsi="Arial" w:cs="Arial"/>
          <w:sz w:val="20"/>
          <w:szCs w:val="20"/>
        </w:rPr>
      </w:pPr>
    </w:p>
    <w:p w:rsidR="00632858" w:rsidRPr="00EA67EC" w:rsidRDefault="00632858" w:rsidP="00EA67EC">
      <w:pPr>
        <w:spacing w:line="312" w:lineRule="auto"/>
        <w:jc w:val="both"/>
        <w:rPr>
          <w:rFonts w:ascii="Arial" w:hAnsi="Arial" w:cs="Arial"/>
          <w:sz w:val="20"/>
          <w:szCs w:val="20"/>
        </w:rPr>
      </w:pPr>
      <w:r w:rsidRPr="00EA67EC">
        <w:rPr>
          <w:rFonts w:ascii="Arial" w:hAnsi="Arial" w:cs="Arial"/>
          <w:sz w:val="20"/>
          <w:szCs w:val="20"/>
        </w:rPr>
        <w:t>La mission tient à remercier l</w:t>
      </w:r>
      <w:r w:rsidR="00E4141D" w:rsidRPr="00EA67EC">
        <w:rPr>
          <w:rFonts w:ascii="Arial" w:hAnsi="Arial" w:cs="Arial"/>
          <w:sz w:val="20"/>
          <w:szCs w:val="20"/>
        </w:rPr>
        <w:t>’I</w:t>
      </w:r>
      <w:r w:rsidR="00D314F2">
        <w:rPr>
          <w:rFonts w:ascii="Arial" w:hAnsi="Arial" w:cs="Arial"/>
          <w:sz w:val="20"/>
          <w:szCs w:val="20"/>
        </w:rPr>
        <w:t>NSAE</w:t>
      </w:r>
      <w:r w:rsidR="00C9490A">
        <w:rPr>
          <w:rFonts w:ascii="Arial" w:hAnsi="Arial" w:cs="Arial"/>
          <w:sz w:val="20"/>
          <w:szCs w:val="20"/>
        </w:rPr>
        <w:t xml:space="preserve">, </w:t>
      </w:r>
      <w:r w:rsidR="00E4141D" w:rsidRPr="00EA67EC">
        <w:rPr>
          <w:rFonts w:ascii="Arial" w:hAnsi="Arial" w:cs="Arial"/>
          <w:sz w:val="20"/>
          <w:szCs w:val="20"/>
        </w:rPr>
        <w:t xml:space="preserve">l’équipe technique de l’enquête </w:t>
      </w:r>
      <w:r w:rsidR="00C9490A">
        <w:rPr>
          <w:rFonts w:ascii="Arial" w:hAnsi="Arial" w:cs="Arial"/>
          <w:sz w:val="20"/>
          <w:szCs w:val="20"/>
        </w:rPr>
        <w:t>et l</w:t>
      </w:r>
      <w:r w:rsidR="00D314F2">
        <w:rPr>
          <w:rFonts w:ascii="Arial" w:hAnsi="Arial" w:cs="Arial"/>
          <w:sz w:val="20"/>
          <w:szCs w:val="20"/>
        </w:rPr>
        <w:t>e PNUD</w:t>
      </w:r>
      <w:r w:rsidR="00C9490A">
        <w:rPr>
          <w:rFonts w:ascii="Arial" w:hAnsi="Arial" w:cs="Arial"/>
          <w:sz w:val="20"/>
          <w:szCs w:val="20"/>
        </w:rPr>
        <w:t xml:space="preserve"> </w:t>
      </w:r>
      <w:r w:rsidRPr="00EA67EC">
        <w:rPr>
          <w:rFonts w:ascii="Arial" w:hAnsi="Arial" w:cs="Arial"/>
          <w:sz w:val="20"/>
          <w:szCs w:val="20"/>
        </w:rPr>
        <w:t>pour leur franche collaboration</w:t>
      </w:r>
      <w:r w:rsidR="00955512">
        <w:rPr>
          <w:rFonts w:ascii="Arial" w:hAnsi="Arial" w:cs="Arial"/>
          <w:sz w:val="20"/>
          <w:szCs w:val="20"/>
        </w:rPr>
        <w:t xml:space="preserve"> et les conditions de travail</w:t>
      </w:r>
      <w:r w:rsidRPr="00EA67EC">
        <w:rPr>
          <w:rFonts w:ascii="Arial" w:hAnsi="Arial" w:cs="Arial"/>
          <w:sz w:val="20"/>
          <w:szCs w:val="20"/>
        </w:rPr>
        <w:t>.</w:t>
      </w:r>
    </w:p>
    <w:p w:rsidR="00E4141D" w:rsidRPr="00EA67EC" w:rsidRDefault="00E4141D" w:rsidP="00EA67EC">
      <w:pPr>
        <w:spacing w:line="312" w:lineRule="auto"/>
        <w:jc w:val="both"/>
        <w:rPr>
          <w:rFonts w:ascii="Arial" w:hAnsi="Arial" w:cs="Arial"/>
          <w:sz w:val="20"/>
          <w:szCs w:val="20"/>
        </w:rPr>
      </w:pPr>
    </w:p>
    <w:p w:rsidR="00632858" w:rsidRPr="00EA67EC" w:rsidRDefault="00632858" w:rsidP="00EA67EC">
      <w:pPr>
        <w:pStyle w:val="Titre1"/>
        <w:numPr>
          <w:ilvl w:val="0"/>
          <w:numId w:val="8"/>
        </w:numPr>
        <w:spacing w:line="312" w:lineRule="auto"/>
        <w:jc w:val="both"/>
        <w:rPr>
          <w:rFonts w:ascii="Arial" w:hAnsi="Arial" w:cs="Arial"/>
          <w:b/>
          <w:bCs/>
          <w:sz w:val="20"/>
          <w:szCs w:val="20"/>
          <w:u w:val="none"/>
        </w:rPr>
      </w:pPr>
      <w:bookmarkStart w:id="9" w:name="_Toc120157473"/>
      <w:bookmarkStart w:id="10" w:name="_Toc428521709"/>
      <w:r w:rsidRPr="00EA67EC">
        <w:rPr>
          <w:rFonts w:ascii="Arial" w:hAnsi="Arial" w:cs="Arial"/>
          <w:b/>
          <w:bCs/>
          <w:sz w:val="20"/>
          <w:szCs w:val="20"/>
          <w:u w:val="none"/>
        </w:rPr>
        <w:t xml:space="preserve">CONTENU DE </w:t>
      </w:r>
      <w:smartTag w:uri="urn:schemas-microsoft-com:office:smarttags" w:element="PersonName">
        <w:smartTagPr>
          <w:attr w:name="ProductID" w:val="LA MISSION"/>
        </w:smartTagPr>
        <w:r w:rsidRPr="00EA67EC">
          <w:rPr>
            <w:rFonts w:ascii="Arial" w:hAnsi="Arial" w:cs="Arial"/>
            <w:b/>
            <w:bCs/>
            <w:sz w:val="20"/>
            <w:szCs w:val="20"/>
            <w:u w:val="none"/>
          </w:rPr>
          <w:t>LA MISSION</w:t>
        </w:r>
      </w:smartTag>
      <w:bookmarkEnd w:id="9"/>
      <w:bookmarkEnd w:id="10"/>
    </w:p>
    <w:p w:rsidR="00632858" w:rsidRPr="00EA67EC" w:rsidRDefault="00632858" w:rsidP="00EA67EC">
      <w:pPr>
        <w:pStyle w:val="Corpsdetexte"/>
        <w:spacing w:line="312" w:lineRule="auto"/>
        <w:jc w:val="both"/>
        <w:rPr>
          <w:b/>
          <w:bCs/>
          <w:sz w:val="20"/>
          <w:szCs w:val="20"/>
        </w:rPr>
      </w:pPr>
    </w:p>
    <w:p w:rsidR="00632858" w:rsidRDefault="00632858" w:rsidP="009F7956">
      <w:pPr>
        <w:pStyle w:val="Corpsdetexte"/>
        <w:spacing w:line="312" w:lineRule="auto"/>
        <w:jc w:val="both"/>
        <w:rPr>
          <w:sz w:val="20"/>
          <w:szCs w:val="20"/>
        </w:rPr>
      </w:pPr>
      <w:r w:rsidRPr="00EA67EC">
        <w:rPr>
          <w:sz w:val="20"/>
          <w:szCs w:val="20"/>
        </w:rPr>
        <w:t xml:space="preserve">Les travaux ont  porté sur l’apurement et le traitement des données </w:t>
      </w:r>
      <w:r w:rsidR="00D314F2">
        <w:rPr>
          <w:sz w:val="20"/>
          <w:szCs w:val="20"/>
        </w:rPr>
        <w:t>sur l’emploi, la consommation des ménages, les prix du panier des biens et services</w:t>
      </w:r>
      <w:r w:rsidR="00DB340D">
        <w:rPr>
          <w:sz w:val="20"/>
          <w:szCs w:val="20"/>
        </w:rPr>
        <w:t xml:space="preserve">, </w:t>
      </w:r>
      <w:r w:rsidR="00D314F2">
        <w:rPr>
          <w:sz w:val="20"/>
          <w:szCs w:val="20"/>
        </w:rPr>
        <w:t>le calcul des indicateurs du marché du travail et de la pauvreté</w:t>
      </w:r>
      <w:r w:rsidR="00DB340D">
        <w:rPr>
          <w:sz w:val="20"/>
          <w:szCs w:val="20"/>
        </w:rPr>
        <w:t xml:space="preserve">, </w:t>
      </w:r>
      <w:r w:rsidR="00E4141D" w:rsidRPr="00EA67EC">
        <w:rPr>
          <w:sz w:val="20"/>
          <w:szCs w:val="20"/>
        </w:rPr>
        <w:t>des pondérations spatiales pour l’extrapolation des données</w:t>
      </w:r>
      <w:r w:rsidR="00955512">
        <w:rPr>
          <w:sz w:val="20"/>
          <w:szCs w:val="20"/>
        </w:rPr>
        <w:t>.</w:t>
      </w:r>
    </w:p>
    <w:p w:rsidR="009F7956" w:rsidRPr="00EA67EC" w:rsidRDefault="009F7956" w:rsidP="009F7956">
      <w:pPr>
        <w:pStyle w:val="Corpsdetexte"/>
        <w:spacing w:after="60" w:line="312" w:lineRule="auto"/>
        <w:ind w:left="357"/>
        <w:jc w:val="both"/>
        <w:rPr>
          <w:sz w:val="20"/>
          <w:szCs w:val="20"/>
        </w:rPr>
      </w:pPr>
    </w:p>
    <w:p w:rsidR="00632858" w:rsidRPr="00EA67EC" w:rsidRDefault="00D568C2" w:rsidP="00EA67EC">
      <w:pPr>
        <w:pStyle w:val="Titre2"/>
        <w:numPr>
          <w:ilvl w:val="1"/>
          <w:numId w:val="9"/>
        </w:numPr>
        <w:spacing w:line="312" w:lineRule="auto"/>
        <w:jc w:val="both"/>
        <w:rPr>
          <w:sz w:val="20"/>
          <w:szCs w:val="20"/>
          <w:u w:val="none"/>
        </w:rPr>
      </w:pPr>
      <w:bookmarkStart w:id="11" w:name="_Toc428521710"/>
      <w:bookmarkStart w:id="12" w:name="OLE_LINK2"/>
      <w:r>
        <w:rPr>
          <w:sz w:val="20"/>
          <w:szCs w:val="20"/>
          <w:u w:val="none"/>
        </w:rPr>
        <w:t>Bilan de l’enquête</w:t>
      </w:r>
      <w:bookmarkEnd w:id="11"/>
    </w:p>
    <w:bookmarkEnd w:id="12"/>
    <w:p w:rsidR="00C0501B" w:rsidRDefault="00C0501B" w:rsidP="00EA67EC">
      <w:pPr>
        <w:pStyle w:val="Corpsdetexte"/>
        <w:spacing w:line="312" w:lineRule="auto"/>
        <w:jc w:val="both"/>
        <w:rPr>
          <w:sz w:val="20"/>
          <w:szCs w:val="20"/>
          <w:lang w:val="pt-PT"/>
        </w:rPr>
      </w:pPr>
    </w:p>
    <w:p w:rsidR="00E1541A" w:rsidRDefault="00E1541A" w:rsidP="00EA67EC">
      <w:pPr>
        <w:pStyle w:val="Corpsdetexte"/>
        <w:spacing w:line="312" w:lineRule="auto"/>
        <w:jc w:val="both"/>
        <w:rPr>
          <w:sz w:val="20"/>
          <w:szCs w:val="20"/>
          <w:lang w:val="pt-PT"/>
        </w:rPr>
      </w:pPr>
      <w:r>
        <w:rPr>
          <w:sz w:val="20"/>
          <w:szCs w:val="20"/>
          <w:lang w:val="pt-PT"/>
        </w:rPr>
        <w:t xml:space="preserve">Avant le démarrage des travaux d’apurement des données proprement dits, la mission a fait réaliser un bilan de l’enquête. Il a consisté à vérifier pour les volets “emploi” et “consommation”, le nombre de ménages enquêtés sur le nombre de ménages sélectionnés, le nombre de modules du questionnaire du volet consommation </w:t>
      </w:r>
      <w:r w:rsidR="00955512">
        <w:rPr>
          <w:sz w:val="20"/>
          <w:szCs w:val="20"/>
          <w:lang w:val="pt-PT"/>
        </w:rPr>
        <w:t xml:space="preserve">qui </w:t>
      </w:r>
      <w:r>
        <w:rPr>
          <w:sz w:val="20"/>
          <w:szCs w:val="20"/>
          <w:lang w:val="pt-PT"/>
        </w:rPr>
        <w:t xml:space="preserve">sont renseignés et le nombre de jours de suivi des dépenses quotidiennes </w:t>
      </w:r>
      <w:r w:rsidR="00955512">
        <w:rPr>
          <w:sz w:val="20"/>
          <w:szCs w:val="20"/>
          <w:lang w:val="pt-PT"/>
        </w:rPr>
        <w:t>dans les ménages</w:t>
      </w:r>
      <w:r>
        <w:rPr>
          <w:sz w:val="20"/>
          <w:szCs w:val="20"/>
          <w:lang w:val="pt-PT"/>
        </w:rPr>
        <w:t xml:space="preserve">. </w:t>
      </w:r>
    </w:p>
    <w:p w:rsidR="00E1541A" w:rsidRDefault="00E1541A" w:rsidP="00EA67EC">
      <w:pPr>
        <w:pStyle w:val="Corpsdetexte"/>
        <w:spacing w:line="312" w:lineRule="auto"/>
        <w:jc w:val="both"/>
        <w:rPr>
          <w:sz w:val="20"/>
          <w:szCs w:val="20"/>
          <w:lang w:val="pt-PT"/>
        </w:rPr>
      </w:pPr>
    </w:p>
    <w:p w:rsidR="00C0501B" w:rsidRDefault="00E1541A" w:rsidP="00EA67EC">
      <w:pPr>
        <w:pStyle w:val="Corpsdetexte"/>
        <w:spacing w:line="312" w:lineRule="auto"/>
        <w:jc w:val="both"/>
        <w:rPr>
          <w:sz w:val="20"/>
          <w:szCs w:val="20"/>
          <w:lang w:val="pt-PT"/>
        </w:rPr>
      </w:pPr>
      <w:r>
        <w:rPr>
          <w:sz w:val="20"/>
          <w:szCs w:val="20"/>
          <w:lang w:val="pt-PT"/>
        </w:rPr>
        <w:t xml:space="preserve">L’échantillon initial comprenait 22080 ménages. Le bilan a permis d’estimer le taux de réponse de l’enquête pour le volet emploi à </w:t>
      </w:r>
      <w:r w:rsidR="00F84E7A">
        <w:rPr>
          <w:sz w:val="20"/>
          <w:szCs w:val="20"/>
          <w:lang w:val="pt-PT"/>
        </w:rPr>
        <w:t>94</w:t>
      </w:r>
      <w:r w:rsidR="00C0501B">
        <w:rPr>
          <w:sz w:val="20"/>
          <w:szCs w:val="20"/>
          <w:lang w:val="pt-PT"/>
        </w:rPr>
        <w:t xml:space="preserve">.%; tandis qu’il est descendu à 90% pour le volet consommation. Par conséquent, il a été proposé de calculer séparément </w:t>
      </w:r>
      <w:r w:rsidR="009529F8">
        <w:rPr>
          <w:sz w:val="20"/>
          <w:szCs w:val="20"/>
          <w:lang w:val="pt-PT"/>
        </w:rPr>
        <w:t>l</w:t>
      </w:r>
      <w:r w:rsidR="00C0501B">
        <w:rPr>
          <w:sz w:val="20"/>
          <w:szCs w:val="20"/>
          <w:lang w:val="pt-PT"/>
        </w:rPr>
        <w:t xml:space="preserve">es coefficients d’extrapolation des résultats pour </w:t>
      </w:r>
      <w:r w:rsidR="009529F8">
        <w:rPr>
          <w:sz w:val="20"/>
          <w:szCs w:val="20"/>
          <w:lang w:val="pt-PT"/>
        </w:rPr>
        <w:t>chacun des</w:t>
      </w:r>
      <w:r w:rsidR="00C0501B">
        <w:rPr>
          <w:sz w:val="20"/>
          <w:szCs w:val="20"/>
          <w:lang w:val="pt-PT"/>
        </w:rPr>
        <w:t xml:space="preserve"> deux volets.</w:t>
      </w:r>
    </w:p>
    <w:p w:rsidR="009529F8" w:rsidRDefault="009529F8" w:rsidP="00EA67EC">
      <w:pPr>
        <w:pStyle w:val="Corpsdetexte"/>
        <w:spacing w:line="312" w:lineRule="auto"/>
        <w:jc w:val="both"/>
        <w:rPr>
          <w:sz w:val="20"/>
          <w:szCs w:val="20"/>
          <w:lang w:val="pt-PT"/>
        </w:rPr>
      </w:pPr>
    </w:p>
    <w:p w:rsidR="009529F8" w:rsidRDefault="009529F8" w:rsidP="00EA67EC">
      <w:pPr>
        <w:pStyle w:val="Corpsdetexte"/>
        <w:spacing w:line="312" w:lineRule="auto"/>
        <w:jc w:val="both"/>
        <w:rPr>
          <w:sz w:val="20"/>
          <w:szCs w:val="20"/>
          <w:lang w:val="pt-PT"/>
        </w:rPr>
      </w:pPr>
      <w:r>
        <w:rPr>
          <w:sz w:val="20"/>
          <w:szCs w:val="20"/>
          <w:lang w:val="pt-PT"/>
        </w:rPr>
        <w:lastRenderedPageBreak/>
        <w:t>Par contre, il a été constaté que certains ménages n’ont pas répondu à tous les questionnaires, notamment au questionnaire de suivi des dépenses et acquisitions quotidiennes. Ces ménages n’ont pas été écartés du traitement des données dans la mesure où ils ont fourni des informations sur les dépenses rétrospectives en alimentation ou en restauration.</w:t>
      </w:r>
    </w:p>
    <w:p w:rsidR="00D568C2" w:rsidRPr="00EA67EC" w:rsidRDefault="00D568C2" w:rsidP="00EA67EC">
      <w:pPr>
        <w:pStyle w:val="Corpsdetexte"/>
        <w:spacing w:line="312" w:lineRule="auto"/>
        <w:jc w:val="both"/>
        <w:rPr>
          <w:sz w:val="20"/>
          <w:szCs w:val="20"/>
          <w:u w:val="single"/>
          <w:lang w:val="pt-PT"/>
        </w:rPr>
      </w:pPr>
    </w:p>
    <w:p w:rsidR="00D568C2" w:rsidRPr="00EA67EC" w:rsidRDefault="00C0501B" w:rsidP="00D568C2">
      <w:pPr>
        <w:pStyle w:val="Titre2"/>
        <w:numPr>
          <w:ilvl w:val="1"/>
          <w:numId w:val="10"/>
        </w:numPr>
        <w:spacing w:line="312" w:lineRule="auto"/>
        <w:jc w:val="both"/>
        <w:rPr>
          <w:sz w:val="20"/>
          <w:szCs w:val="20"/>
          <w:u w:val="none"/>
        </w:rPr>
      </w:pPr>
      <w:bookmarkStart w:id="13" w:name="_Toc428521711"/>
      <w:r>
        <w:rPr>
          <w:sz w:val="20"/>
          <w:szCs w:val="20"/>
          <w:u w:val="none"/>
        </w:rPr>
        <w:t>A</w:t>
      </w:r>
      <w:r w:rsidR="00D568C2" w:rsidRPr="00EA67EC">
        <w:rPr>
          <w:sz w:val="20"/>
          <w:szCs w:val="20"/>
          <w:u w:val="none"/>
        </w:rPr>
        <w:t>purement des données</w:t>
      </w:r>
      <w:bookmarkEnd w:id="13"/>
      <w:r w:rsidR="00D568C2" w:rsidRPr="00EA67EC">
        <w:rPr>
          <w:sz w:val="20"/>
          <w:szCs w:val="20"/>
          <w:u w:val="none"/>
        </w:rPr>
        <w:t xml:space="preserve"> </w:t>
      </w:r>
    </w:p>
    <w:p w:rsidR="00D568C2" w:rsidRDefault="00D568C2" w:rsidP="00EA67EC">
      <w:pPr>
        <w:pStyle w:val="Corpsdetexte"/>
        <w:spacing w:line="312" w:lineRule="auto"/>
        <w:jc w:val="both"/>
        <w:rPr>
          <w:sz w:val="20"/>
          <w:szCs w:val="20"/>
          <w:lang w:val="pt-PT"/>
        </w:rPr>
      </w:pPr>
    </w:p>
    <w:p w:rsidR="009529F8" w:rsidRPr="00572857" w:rsidRDefault="009529F8" w:rsidP="00572857">
      <w:pPr>
        <w:pStyle w:val="Titre3"/>
        <w:numPr>
          <w:ilvl w:val="2"/>
          <w:numId w:val="10"/>
        </w:numPr>
        <w:spacing w:after="100" w:afterAutospacing="1" w:line="312" w:lineRule="auto"/>
        <w:rPr>
          <w:b/>
          <w:sz w:val="20"/>
          <w:szCs w:val="20"/>
          <w:u w:val="none"/>
        </w:rPr>
      </w:pPr>
      <w:bookmarkStart w:id="14" w:name="_Toc428521712"/>
      <w:r w:rsidRPr="00572857">
        <w:rPr>
          <w:b/>
          <w:sz w:val="20"/>
          <w:szCs w:val="20"/>
          <w:u w:val="none"/>
        </w:rPr>
        <w:t>Volet « emploi »</w:t>
      </w:r>
      <w:bookmarkEnd w:id="14"/>
    </w:p>
    <w:p w:rsidR="009529F8" w:rsidRDefault="009529F8" w:rsidP="009529F8">
      <w:pPr>
        <w:spacing w:after="240" w:line="312" w:lineRule="auto"/>
        <w:jc w:val="both"/>
        <w:rPr>
          <w:rFonts w:ascii="Arial" w:hAnsi="Arial" w:cs="Arial"/>
          <w:sz w:val="20"/>
          <w:szCs w:val="20"/>
        </w:rPr>
      </w:pPr>
      <w:r w:rsidRPr="004A0CDA">
        <w:rPr>
          <w:rFonts w:ascii="Arial" w:hAnsi="Arial" w:cs="Arial"/>
          <w:sz w:val="20"/>
          <w:szCs w:val="20"/>
        </w:rPr>
        <w:t>Les contrôles d’exhaustivité</w:t>
      </w:r>
      <w:r w:rsidR="00287905">
        <w:rPr>
          <w:rFonts w:ascii="Arial" w:hAnsi="Arial" w:cs="Arial"/>
          <w:sz w:val="20"/>
          <w:szCs w:val="20"/>
        </w:rPr>
        <w:t xml:space="preserve"> et</w:t>
      </w:r>
      <w:r w:rsidRPr="004A0CDA">
        <w:rPr>
          <w:rFonts w:ascii="Arial" w:hAnsi="Arial" w:cs="Arial"/>
          <w:sz w:val="20"/>
          <w:szCs w:val="20"/>
        </w:rPr>
        <w:t xml:space="preserve"> de cohérence ont été effectués dans la base de données individuelles sur l’emploi.</w:t>
      </w:r>
      <w:r w:rsidR="00770376">
        <w:rPr>
          <w:rFonts w:ascii="Arial" w:hAnsi="Arial" w:cs="Arial"/>
          <w:sz w:val="20"/>
          <w:szCs w:val="20"/>
        </w:rPr>
        <w:t xml:space="preserve"> </w:t>
      </w:r>
      <w:r w:rsidRPr="004A0CDA">
        <w:rPr>
          <w:rFonts w:ascii="Arial" w:hAnsi="Arial" w:cs="Arial"/>
          <w:sz w:val="20"/>
          <w:szCs w:val="20"/>
        </w:rPr>
        <w:t>Les corrections ont nécessité le recours à l’arbitrage.</w:t>
      </w:r>
      <w:r>
        <w:rPr>
          <w:rFonts w:ascii="Arial" w:hAnsi="Arial" w:cs="Arial"/>
          <w:sz w:val="20"/>
          <w:szCs w:val="20"/>
        </w:rPr>
        <w:t xml:space="preserve"> </w:t>
      </w:r>
      <w:r w:rsidR="00770376">
        <w:rPr>
          <w:rFonts w:ascii="Arial" w:hAnsi="Arial" w:cs="Arial"/>
          <w:sz w:val="20"/>
          <w:szCs w:val="20"/>
        </w:rPr>
        <w:t xml:space="preserve"> La mission a permis d’effectuer essentiellement les contrôles d’exhaustivité et de cohérence module « emploi actuel » et de calculer la variable appelée situation d’activité. Cette variable comprend les modalités suivantes : 1) actif occupé, 2) chômeur au sens du BIT, 3) chômeur découragé et 4) inactif.</w:t>
      </w:r>
    </w:p>
    <w:p w:rsidR="009529F8" w:rsidRDefault="009529F8" w:rsidP="009529F8">
      <w:pPr>
        <w:spacing w:after="240" w:line="312" w:lineRule="auto"/>
        <w:jc w:val="both"/>
        <w:rPr>
          <w:rFonts w:ascii="Arial" w:hAnsi="Arial" w:cs="Arial"/>
          <w:sz w:val="20"/>
          <w:szCs w:val="20"/>
        </w:rPr>
      </w:pPr>
      <w:r>
        <w:rPr>
          <w:rFonts w:ascii="Arial" w:hAnsi="Arial" w:cs="Arial"/>
          <w:sz w:val="20"/>
          <w:szCs w:val="20"/>
        </w:rPr>
        <w:t xml:space="preserve">Les travaux d’apurement des données </w:t>
      </w:r>
      <w:r w:rsidR="00770376">
        <w:rPr>
          <w:rFonts w:ascii="Arial" w:hAnsi="Arial" w:cs="Arial"/>
          <w:sz w:val="20"/>
          <w:szCs w:val="20"/>
        </w:rPr>
        <w:t xml:space="preserve">des autres modules du questionnaire seront poursuivis par l’équipe technique de l’enquête. </w:t>
      </w:r>
    </w:p>
    <w:p w:rsidR="008869F8" w:rsidRPr="00572857" w:rsidRDefault="00770376" w:rsidP="00572857">
      <w:pPr>
        <w:pStyle w:val="Titre3"/>
        <w:numPr>
          <w:ilvl w:val="2"/>
          <w:numId w:val="10"/>
        </w:numPr>
        <w:spacing w:after="100" w:afterAutospacing="1" w:line="312" w:lineRule="auto"/>
        <w:rPr>
          <w:b/>
          <w:sz w:val="20"/>
          <w:szCs w:val="20"/>
          <w:u w:val="none"/>
        </w:rPr>
      </w:pPr>
      <w:bookmarkStart w:id="15" w:name="_Toc428521713"/>
      <w:r w:rsidRPr="00572857">
        <w:rPr>
          <w:b/>
          <w:sz w:val="20"/>
          <w:szCs w:val="20"/>
          <w:u w:val="none"/>
        </w:rPr>
        <w:t>Volet «</w:t>
      </w:r>
      <w:r w:rsidR="008869F8" w:rsidRPr="00572857">
        <w:rPr>
          <w:b/>
          <w:sz w:val="20"/>
          <w:szCs w:val="20"/>
          <w:u w:val="none"/>
        </w:rPr>
        <w:t>consommation</w:t>
      </w:r>
      <w:r w:rsidRPr="00572857">
        <w:rPr>
          <w:b/>
          <w:sz w:val="20"/>
          <w:szCs w:val="20"/>
          <w:u w:val="none"/>
        </w:rPr>
        <w:t>»</w:t>
      </w:r>
      <w:bookmarkEnd w:id="15"/>
    </w:p>
    <w:p w:rsidR="000409E5" w:rsidRPr="000409E5" w:rsidRDefault="00632858" w:rsidP="000409E5">
      <w:pPr>
        <w:pStyle w:val="Corpsdetexte"/>
        <w:spacing w:line="312" w:lineRule="auto"/>
        <w:jc w:val="both"/>
        <w:rPr>
          <w:sz w:val="20"/>
          <w:szCs w:val="20"/>
          <w:lang w:val="pt-PT"/>
        </w:rPr>
      </w:pPr>
      <w:r w:rsidRPr="00EA67EC">
        <w:rPr>
          <w:sz w:val="20"/>
          <w:szCs w:val="20"/>
          <w:lang w:val="pt-PT"/>
        </w:rPr>
        <w:t>L</w:t>
      </w:r>
      <w:r w:rsidR="00770376">
        <w:rPr>
          <w:sz w:val="20"/>
          <w:szCs w:val="20"/>
          <w:lang w:val="pt-PT"/>
        </w:rPr>
        <w:t>’apurement des</w:t>
      </w:r>
      <w:r w:rsidRPr="00EA67EC">
        <w:rPr>
          <w:sz w:val="20"/>
          <w:szCs w:val="20"/>
          <w:lang w:val="pt-PT"/>
        </w:rPr>
        <w:t xml:space="preserve"> données relatives à la consommation des ménages a démarré avec la constitution d’un fichier pivot qui récapitule tous les fichiers de dépenses quotidiennes et rétrospectives, soient les </w:t>
      </w:r>
      <w:r w:rsidR="00287905">
        <w:rPr>
          <w:sz w:val="20"/>
          <w:szCs w:val="20"/>
          <w:lang w:val="pt-PT"/>
        </w:rPr>
        <w:t>modules 11 à 20a</w:t>
      </w:r>
      <w:r w:rsidR="00770376">
        <w:rPr>
          <w:sz w:val="20"/>
          <w:szCs w:val="20"/>
          <w:lang w:val="pt-PT"/>
        </w:rPr>
        <w:t xml:space="preserve"> du questionnaire</w:t>
      </w:r>
      <w:r w:rsidRPr="00EA67EC">
        <w:rPr>
          <w:sz w:val="20"/>
          <w:szCs w:val="20"/>
          <w:lang w:val="pt-PT"/>
        </w:rPr>
        <w:t>.</w:t>
      </w:r>
      <w:r w:rsidR="000409E5">
        <w:rPr>
          <w:sz w:val="20"/>
          <w:szCs w:val="20"/>
          <w:lang w:val="pt-PT"/>
        </w:rPr>
        <w:t xml:space="preserve"> </w:t>
      </w:r>
      <w:r w:rsidR="000409E5" w:rsidRPr="000409E5">
        <w:rPr>
          <w:sz w:val="20"/>
          <w:szCs w:val="20"/>
          <w:lang w:val="pt-PT"/>
        </w:rPr>
        <w:t xml:space="preserve">La mission a ensuite fait développer en SPSS, des programmes de contrôle de données dans les différents </w:t>
      </w:r>
      <w:r w:rsidR="00287905">
        <w:rPr>
          <w:sz w:val="20"/>
          <w:szCs w:val="20"/>
          <w:lang w:val="pt-PT"/>
        </w:rPr>
        <w:t>modules</w:t>
      </w:r>
      <w:r w:rsidR="000409E5" w:rsidRPr="000409E5">
        <w:rPr>
          <w:sz w:val="20"/>
          <w:szCs w:val="20"/>
          <w:lang w:val="pt-PT"/>
        </w:rPr>
        <w:t xml:space="preserve"> du volet consommation de l’EMICOV. Plus spécifiquement, les travaux suivants ont été effectués pendant la mission : </w:t>
      </w:r>
    </w:p>
    <w:p w:rsidR="000409E5" w:rsidRDefault="000409E5" w:rsidP="000409E5">
      <w:pPr>
        <w:pStyle w:val="Corpsdetexte"/>
        <w:spacing w:after="60"/>
      </w:pPr>
    </w:p>
    <w:p w:rsidR="000409E5" w:rsidRPr="000409E5" w:rsidRDefault="000409E5" w:rsidP="000409E5">
      <w:pPr>
        <w:pStyle w:val="Corpsdetexte"/>
        <w:numPr>
          <w:ilvl w:val="0"/>
          <w:numId w:val="22"/>
        </w:numPr>
        <w:spacing w:line="312" w:lineRule="auto"/>
        <w:jc w:val="both"/>
        <w:rPr>
          <w:sz w:val="20"/>
          <w:szCs w:val="20"/>
          <w:lang w:val="pt-PT"/>
        </w:rPr>
      </w:pPr>
      <w:r w:rsidRPr="000409E5">
        <w:rPr>
          <w:sz w:val="20"/>
          <w:szCs w:val="20"/>
          <w:lang w:val="pt-PT"/>
        </w:rPr>
        <w:t xml:space="preserve">listage et correction des enregistrements doublons </w:t>
      </w:r>
    </w:p>
    <w:p w:rsidR="000409E5" w:rsidRPr="000409E5" w:rsidRDefault="000409E5" w:rsidP="000409E5">
      <w:pPr>
        <w:pStyle w:val="Corpsdetexte"/>
        <w:numPr>
          <w:ilvl w:val="0"/>
          <w:numId w:val="22"/>
        </w:numPr>
        <w:spacing w:line="312" w:lineRule="auto"/>
        <w:jc w:val="both"/>
        <w:rPr>
          <w:sz w:val="20"/>
          <w:szCs w:val="20"/>
          <w:lang w:val="pt-PT"/>
        </w:rPr>
      </w:pPr>
      <w:r w:rsidRPr="000409E5">
        <w:rPr>
          <w:sz w:val="20"/>
          <w:szCs w:val="20"/>
          <w:lang w:val="pt-PT"/>
        </w:rPr>
        <w:t>listage et correction des codes produits invalides</w:t>
      </w:r>
    </w:p>
    <w:p w:rsidR="000409E5" w:rsidRPr="000409E5" w:rsidRDefault="000409E5" w:rsidP="000409E5">
      <w:pPr>
        <w:pStyle w:val="Corpsdetexte"/>
        <w:numPr>
          <w:ilvl w:val="0"/>
          <w:numId w:val="22"/>
        </w:numPr>
        <w:spacing w:line="312" w:lineRule="auto"/>
        <w:jc w:val="both"/>
        <w:rPr>
          <w:sz w:val="20"/>
          <w:szCs w:val="20"/>
          <w:lang w:val="pt-PT"/>
        </w:rPr>
      </w:pPr>
      <w:r w:rsidRPr="000409E5">
        <w:rPr>
          <w:sz w:val="20"/>
          <w:szCs w:val="20"/>
          <w:lang w:val="pt-PT"/>
        </w:rPr>
        <w:t>contrôle et correction de la cohérence entre prix, quantité et montant total</w:t>
      </w:r>
    </w:p>
    <w:p w:rsidR="000409E5" w:rsidRPr="000409E5" w:rsidRDefault="000409E5" w:rsidP="000409E5">
      <w:pPr>
        <w:pStyle w:val="Corpsdetexte"/>
        <w:numPr>
          <w:ilvl w:val="0"/>
          <w:numId w:val="22"/>
        </w:numPr>
        <w:spacing w:line="312" w:lineRule="auto"/>
        <w:jc w:val="both"/>
        <w:rPr>
          <w:sz w:val="20"/>
          <w:szCs w:val="20"/>
          <w:lang w:val="pt-PT"/>
        </w:rPr>
      </w:pPr>
      <w:r w:rsidRPr="000409E5">
        <w:rPr>
          <w:sz w:val="20"/>
          <w:szCs w:val="20"/>
          <w:lang w:val="pt-PT"/>
        </w:rPr>
        <w:t>contrôle et correction des fréquences d’achat des produits dans le module de suivi des dépenses quotidiennes et celui des dépenses alimentaires importantes ou exceptionnelles</w:t>
      </w:r>
    </w:p>
    <w:p w:rsidR="000409E5" w:rsidRPr="000409E5" w:rsidRDefault="000409E5" w:rsidP="000409E5">
      <w:pPr>
        <w:pStyle w:val="Corpsdetexte"/>
        <w:numPr>
          <w:ilvl w:val="0"/>
          <w:numId w:val="22"/>
        </w:numPr>
        <w:spacing w:line="312" w:lineRule="auto"/>
        <w:jc w:val="both"/>
        <w:rPr>
          <w:sz w:val="20"/>
          <w:szCs w:val="20"/>
          <w:lang w:val="pt-PT"/>
        </w:rPr>
      </w:pPr>
      <w:r w:rsidRPr="000409E5">
        <w:rPr>
          <w:sz w:val="20"/>
          <w:szCs w:val="20"/>
          <w:lang w:val="pt-PT"/>
        </w:rPr>
        <w:t>contrôle et correction des dépenses jugées élevées dans l’ensemble des modules, notamment les modules de suivi des dépenses quotidiennes et des dépenses alimentaires importantes ou exceptionnelles</w:t>
      </w:r>
    </w:p>
    <w:p w:rsidR="000409E5" w:rsidRDefault="000409E5" w:rsidP="000409E5">
      <w:pPr>
        <w:pStyle w:val="Corpsdetexte"/>
        <w:spacing w:after="60"/>
        <w:rPr>
          <w:sz w:val="14"/>
        </w:rPr>
      </w:pPr>
    </w:p>
    <w:p w:rsidR="000409E5" w:rsidRPr="000409E5" w:rsidRDefault="000409E5" w:rsidP="000409E5">
      <w:pPr>
        <w:pStyle w:val="Corpsdetexte"/>
        <w:spacing w:line="312" w:lineRule="auto"/>
        <w:jc w:val="both"/>
        <w:rPr>
          <w:sz w:val="20"/>
          <w:szCs w:val="20"/>
          <w:lang w:val="pt-PT"/>
        </w:rPr>
      </w:pPr>
      <w:r w:rsidRPr="000409E5">
        <w:rPr>
          <w:sz w:val="20"/>
          <w:szCs w:val="20"/>
          <w:lang w:val="pt-PT"/>
        </w:rPr>
        <w:t>La plupart des listings d’erreurs sortis pendant la mission ont fait objet de correction. Les corrections des fréquences d’achat et des dépenses jugées élevées, ont été effectuées après échanges avec les cadres de l’équipe d’enquête qui connaissent mieux le rythme de consommation des ménages b</w:t>
      </w:r>
      <w:r>
        <w:rPr>
          <w:sz w:val="20"/>
          <w:szCs w:val="20"/>
          <w:lang w:val="pt-PT"/>
        </w:rPr>
        <w:t>éninois</w:t>
      </w:r>
      <w:r w:rsidRPr="000409E5">
        <w:rPr>
          <w:sz w:val="20"/>
          <w:szCs w:val="20"/>
          <w:lang w:val="pt-PT"/>
        </w:rPr>
        <w:t>.</w:t>
      </w:r>
    </w:p>
    <w:p w:rsidR="000409E5" w:rsidRPr="000409E5" w:rsidRDefault="000409E5" w:rsidP="00EA67EC">
      <w:pPr>
        <w:pStyle w:val="Corpsdetexte"/>
        <w:spacing w:line="312" w:lineRule="auto"/>
        <w:jc w:val="both"/>
        <w:rPr>
          <w:sz w:val="20"/>
          <w:szCs w:val="20"/>
        </w:rPr>
      </w:pPr>
    </w:p>
    <w:p w:rsidR="000409E5" w:rsidRPr="00572857" w:rsidRDefault="000409E5" w:rsidP="00572857">
      <w:pPr>
        <w:pStyle w:val="Titre3"/>
        <w:numPr>
          <w:ilvl w:val="2"/>
          <w:numId w:val="10"/>
        </w:numPr>
        <w:spacing w:after="100" w:afterAutospacing="1" w:line="312" w:lineRule="auto"/>
        <w:rPr>
          <w:b/>
          <w:sz w:val="20"/>
          <w:szCs w:val="20"/>
          <w:u w:val="none"/>
        </w:rPr>
      </w:pPr>
      <w:bookmarkStart w:id="16" w:name="_Toc428521714"/>
      <w:r w:rsidRPr="00572857">
        <w:rPr>
          <w:b/>
          <w:sz w:val="20"/>
          <w:szCs w:val="20"/>
          <w:u w:val="none"/>
        </w:rPr>
        <w:t>Volet «prix»</w:t>
      </w:r>
      <w:bookmarkEnd w:id="16"/>
    </w:p>
    <w:p w:rsidR="000409E5" w:rsidRDefault="00526065" w:rsidP="00EA67EC">
      <w:pPr>
        <w:pStyle w:val="Corpsdetexte"/>
        <w:spacing w:line="312" w:lineRule="auto"/>
        <w:jc w:val="both"/>
        <w:rPr>
          <w:sz w:val="20"/>
          <w:szCs w:val="20"/>
          <w:lang w:val="pt-PT"/>
        </w:rPr>
      </w:pPr>
      <w:r>
        <w:rPr>
          <w:sz w:val="20"/>
          <w:szCs w:val="20"/>
          <w:lang w:val="pt-PT"/>
        </w:rPr>
        <w:t>L’INSAE a dé</w:t>
      </w:r>
      <w:r w:rsidR="00F92123">
        <w:rPr>
          <w:sz w:val="20"/>
          <w:szCs w:val="20"/>
          <w:lang w:val="pt-PT"/>
        </w:rPr>
        <w:t>fini un panier de produits alimentaires dont les prix ont été relevés pendant l’enquête, pour le calc</w:t>
      </w:r>
      <w:r w:rsidR="00CA4D09">
        <w:rPr>
          <w:sz w:val="20"/>
          <w:szCs w:val="20"/>
          <w:lang w:val="pt-PT"/>
        </w:rPr>
        <w:t xml:space="preserve">ul du seuil de pauvreté alimentaire </w:t>
      </w:r>
      <w:r w:rsidR="00287905">
        <w:rPr>
          <w:sz w:val="20"/>
          <w:szCs w:val="20"/>
          <w:lang w:val="pt-PT"/>
        </w:rPr>
        <w:t>de</w:t>
      </w:r>
      <w:r w:rsidR="00CA4D09">
        <w:rPr>
          <w:sz w:val="20"/>
          <w:szCs w:val="20"/>
          <w:lang w:val="pt-PT"/>
        </w:rPr>
        <w:t xml:space="preserve"> 151 strates composées des 77 communes classées en milieux de résidence urbain et rural. Pour certains produits, les prix sont manquants. La mission a fait des propositions pour l’imputation des prix manquants.</w:t>
      </w:r>
    </w:p>
    <w:p w:rsidR="00632858" w:rsidRPr="00EA67EC" w:rsidRDefault="00632858" w:rsidP="00EA67EC">
      <w:pPr>
        <w:pStyle w:val="Corpsdetexte"/>
        <w:spacing w:line="312" w:lineRule="auto"/>
        <w:jc w:val="both"/>
        <w:rPr>
          <w:sz w:val="20"/>
          <w:szCs w:val="20"/>
          <w:lang w:val="pt-PT"/>
        </w:rPr>
      </w:pPr>
    </w:p>
    <w:p w:rsidR="00CA4D09" w:rsidRPr="00EA67EC" w:rsidRDefault="00CA4D09" w:rsidP="00CA4D09">
      <w:pPr>
        <w:pStyle w:val="Titre2"/>
        <w:numPr>
          <w:ilvl w:val="1"/>
          <w:numId w:val="10"/>
        </w:numPr>
        <w:spacing w:line="312" w:lineRule="auto"/>
        <w:jc w:val="both"/>
        <w:rPr>
          <w:sz w:val="20"/>
          <w:szCs w:val="20"/>
          <w:u w:val="none"/>
        </w:rPr>
      </w:pPr>
      <w:bookmarkStart w:id="17" w:name="_Toc428521715"/>
      <w:r>
        <w:rPr>
          <w:sz w:val="20"/>
          <w:szCs w:val="20"/>
          <w:u w:val="none"/>
        </w:rPr>
        <w:lastRenderedPageBreak/>
        <w:t>Traitement des données</w:t>
      </w:r>
      <w:bookmarkEnd w:id="17"/>
      <w:r>
        <w:rPr>
          <w:sz w:val="20"/>
          <w:szCs w:val="20"/>
          <w:u w:val="none"/>
        </w:rPr>
        <w:t xml:space="preserve"> </w:t>
      </w:r>
    </w:p>
    <w:p w:rsidR="00632858" w:rsidRDefault="00632858" w:rsidP="00EA67EC">
      <w:pPr>
        <w:pStyle w:val="Corpsdetexte"/>
        <w:spacing w:line="312" w:lineRule="auto"/>
        <w:jc w:val="both"/>
        <w:rPr>
          <w:sz w:val="20"/>
          <w:szCs w:val="20"/>
          <w:lang w:val="pt-PT"/>
        </w:rPr>
      </w:pPr>
    </w:p>
    <w:p w:rsidR="00CA4D09" w:rsidRDefault="00CA4D09" w:rsidP="00EA67EC">
      <w:pPr>
        <w:pStyle w:val="Corpsdetexte"/>
        <w:spacing w:line="312" w:lineRule="auto"/>
        <w:jc w:val="both"/>
        <w:rPr>
          <w:sz w:val="20"/>
          <w:szCs w:val="20"/>
          <w:lang w:val="pt-PT"/>
        </w:rPr>
      </w:pPr>
      <w:r>
        <w:rPr>
          <w:sz w:val="20"/>
          <w:szCs w:val="20"/>
          <w:lang w:val="pt-PT"/>
        </w:rPr>
        <w:t>L’objet du traitement des données est de calculer les principales estimations des volets “emploi” et “consommation”. Il a aussi permis de calcule</w:t>
      </w:r>
      <w:r w:rsidR="00287905">
        <w:rPr>
          <w:sz w:val="20"/>
          <w:szCs w:val="20"/>
          <w:lang w:val="pt-PT"/>
        </w:rPr>
        <w:t>r les seuils de pauvreté global</w:t>
      </w:r>
      <w:r>
        <w:rPr>
          <w:sz w:val="20"/>
          <w:szCs w:val="20"/>
          <w:lang w:val="pt-PT"/>
        </w:rPr>
        <w:t xml:space="preserve"> pour les 151 strates.</w:t>
      </w:r>
    </w:p>
    <w:p w:rsidR="00CA4D09" w:rsidRDefault="00CA4D09" w:rsidP="00EA67EC">
      <w:pPr>
        <w:pStyle w:val="Corpsdetexte"/>
        <w:spacing w:line="312" w:lineRule="auto"/>
        <w:jc w:val="both"/>
        <w:rPr>
          <w:sz w:val="20"/>
          <w:szCs w:val="20"/>
          <w:lang w:val="pt-PT"/>
        </w:rPr>
      </w:pPr>
    </w:p>
    <w:p w:rsidR="00CA4D09" w:rsidRPr="00572857" w:rsidRDefault="00CA4D09" w:rsidP="00572857">
      <w:pPr>
        <w:pStyle w:val="Titre3"/>
        <w:numPr>
          <w:ilvl w:val="2"/>
          <w:numId w:val="10"/>
        </w:numPr>
        <w:spacing w:after="100" w:afterAutospacing="1" w:line="312" w:lineRule="auto"/>
        <w:rPr>
          <w:b/>
          <w:sz w:val="20"/>
          <w:szCs w:val="20"/>
          <w:u w:val="none"/>
        </w:rPr>
      </w:pPr>
      <w:bookmarkStart w:id="18" w:name="_Toc428521716"/>
      <w:r w:rsidRPr="00572857">
        <w:rPr>
          <w:b/>
          <w:sz w:val="20"/>
          <w:szCs w:val="20"/>
          <w:u w:val="none"/>
        </w:rPr>
        <w:t>Volet « emploi »</w:t>
      </w:r>
      <w:bookmarkEnd w:id="18"/>
    </w:p>
    <w:p w:rsidR="00CA4D09" w:rsidRDefault="00CA4D09" w:rsidP="00EA67EC">
      <w:pPr>
        <w:pStyle w:val="Corpsdetexte"/>
        <w:spacing w:line="312" w:lineRule="auto"/>
        <w:jc w:val="both"/>
        <w:rPr>
          <w:sz w:val="20"/>
          <w:szCs w:val="20"/>
          <w:lang w:val="pt-PT"/>
        </w:rPr>
      </w:pPr>
      <w:r>
        <w:rPr>
          <w:sz w:val="20"/>
          <w:szCs w:val="20"/>
          <w:lang w:val="pt-PT"/>
        </w:rPr>
        <w:t xml:space="preserve">La mission n’a pas eu le temps </w:t>
      </w:r>
      <w:r w:rsidR="003665F2">
        <w:rPr>
          <w:sz w:val="20"/>
          <w:szCs w:val="20"/>
          <w:lang w:val="pt-PT"/>
        </w:rPr>
        <w:t xml:space="preserve">d’achèver l’apurement des données et </w:t>
      </w:r>
      <w:r>
        <w:rPr>
          <w:sz w:val="20"/>
          <w:szCs w:val="20"/>
          <w:lang w:val="pt-PT"/>
        </w:rPr>
        <w:t xml:space="preserve">de calculer les indicateurs du marché du travail en dehors de </w:t>
      </w:r>
      <w:r w:rsidR="003665F2">
        <w:rPr>
          <w:sz w:val="20"/>
          <w:szCs w:val="20"/>
          <w:lang w:val="pt-PT"/>
        </w:rPr>
        <w:t xml:space="preserve">celui </w:t>
      </w:r>
      <w:r>
        <w:rPr>
          <w:sz w:val="20"/>
          <w:szCs w:val="20"/>
          <w:lang w:val="pt-PT"/>
        </w:rPr>
        <w:t xml:space="preserve">sur la situation d’activité. Toutefois, elle a pris </w:t>
      </w:r>
      <w:r w:rsidR="003665F2">
        <w:rPr>
          <w:sz w:val="20"/>
          <w:szCs w:val="20"/>
          <w:lang w:val="pt-PT"/>
        </w:rPr>
        <w:t xml:space="preserve">le </w:t>
      </w:r>
      <w:r>
        <w:rPr>
          <w:sz w:val="20"/>
          <w:szCs w:val="20"/>
          <w:lang w:val="pt-PT"/>
        </w:rPr>
        <w:t>soin de laisser</w:t>
      </w:r>
      <w:r w:rsidR="003665F2">
        <w:rPr>
          <w:sz w:val="20"/>
          <w:szCs w:val="20"/>
          <w:lang w:val="pt-PT"/>
        </w:rPr>
        <w:t xml:space="preserve"> à l’équipe technique de l’enquête,</w:t>
      </w:r>
      <w:r>
        <w:rPr>
          <w:sz w:val="20"/>
          <w:szCs w:val="20"/>
          <w:lang w:val="pt-PT"/>
        </w:rPr>
        <w:t xml:space="preserve"> les programmes de calcul en vue leur adaptation et leur mise en</w:t>
      </w:r>
      <w:r w:rsidR="00287905">
        <w:rPr>
          <w:sz w:val="20"/>
          <w:szCs w:val="20"/>
          <w:lang w:val="pt-PT"/>
        </w:rPr>
        <w:t xml:space="preserve"> oeuvre</w:t>
      </w:r>
      <w:r>
        <w:rPr>
          <w:sz w:val="20"/>
          <w:szCs w:val="20"/>
          <w:lang w:val="pt-PT"/>
        </w:rPr>
        <w:t>.</w:t>
      </w:r>
      <w:r w:rsidR="003665F2">
        <w:rPr>
          <w:sz w:val="20"/>
          <w:szCs w:val="20"/>
          <w:lang w:val="pt-PT"/>
        </w:rPr>
        <w:t xml:space="preserve"> Les programmes permettront de calculer la liste des indicateurs qui figurent à l’annexe 3 du présent rapport.</w:t>
      </w:r>
    </w:p>
    <w:p w:rsidR="00CA4D09" w:rsidRDefault="00CA4D09" w:rsidP="00EA67EC">
      <w:pPr>
        <w:pStyle w:val="Corpsdetexte"/>
        <w:spacing w:line="312" w:lineRule="auto"/>
        <w:jc w:val="both"/>
        <w:rPr>
          <w:sz w:val="20"/>
          <w:szCs w:val="20"/>
          <w:lang w:val="pt-PT"/>
        </w:rPr>
      </w:pPr>
    </w:p>
    <w:p w:rsidR="00CA4D09" w:rsidRPr="00572857" w:rsidRDefault="00CA4D09" w:rsidP="00572857">
      <w:pPr>
        <w:pStyle w:val="Titre3"/>
        <w:numPr>
          <w:ilvl w:val="2"/>
          <w:numId w:val="10"/>
        </w:numPr>
        <w:spacing w:after="100" w:afterAutospacing="1" w:line="312" w:lineRule="auto"/>
        <w:rPr>
          <w:b/>
          <w:sz w:val="20"/>
          <w:szCs w:val="20"/>
          <w:u w:val="none"/>
        </w:rPr>
      </w:pPr>
      <w:bookmarkStart w:id="19" w:name="_Toc428521717"/>
      <w:r w:rsidRPr="00572857">
        <w:rPr>
          <w:b/>
          <w:sz w:val="20"/>
          <w:szCs w:val="20"/>
          <w:u w:val="none"/>
        </w:rPr>
        <w:t>Volet «consommation»</w:t>
      </w:r>
      <w:bookmarkEnd w:id="19"/>
    </w:p>
    <w:p w:rsidR="003665F2" w:rsidRPr="00EA67EC" w:rsidRDefault="003665F2" w:rsidP="003665F2">
      <w:pPr>
        <w:pStyle w:val="Corpsdetexte"/>
        <w:spacing w:line="312" w:lineRule="auto"/>
        <w:jc w:val="both"/>
        <w:rPr>
          <w:sz w:val="20"/>
          <w:szCs w:val="20"/>
          <w:lang w:val="pt-PT"/>
        </w:rPr>
      </w:pPr>
      <w:r w:rsidRPr="00EA67EC">
        <w:rPr>
          <w:sz w:val="20"/>
          <w:szCs w:val="20"/>
          <w:lang w:val="pt-PT"/>
        </w:rPr>
        <w:t xml:space="preserve">Le traitement des  données relatives à la consommation des ménages a </w:t>
      </w:r>
      <w:r>
        <w:rPr>
          <w:sz w:val="20"/>
          <w:szCs w:val="20"/>
          <w:lang w:val="pt-PT"/>
        </w:rPr>
        <w:t xml:space="preserve">été effectué à partir </w:t>
      </w:r>
      <w:r w:rsidRPr="00EA67EC">
        <w:rPr>
          <w:sz w:val="20"/>
          <w:szCs w:val="20"/>
          <w:lang w:val="pt-PT"/>
        </w:rPr>
        <w:t>d</w:t>
      </w:r>
      <w:r>
        <w:rPr>
          <w:sz w:val="20"/>
          <w:szCs w:val="20"/>
          <w:lang w:val="pt-PT"/>
        </w:rPr>
        <w:t>u</w:t>
      </w:r>
      <w:r w:rsidRPr="00EA67EC">
        <w:rPr>
          <w:sz w:val="20"/>
          <w:szCs w:val="20"/>
          <w:lang w:val="pt-PT"/>
        </w:rPr>
        <w:t xml:space="preserve"> fichier pivot récapitul</w:t>
      </w:r>
      <w:r>
        <w:rPr>
          <w:sz w:val="20"/>
          <w:szCs w:val="20"/>
          <w:lang w:val="pt-PT"/>
        </w:rPr>
        <w:t>atif des</w:t>
      </w:r>
      <w:r w:rsidRPr="00EA67EC">
        <w:rPr>
          <w:sz w:val="20"/>
          <w:szCs w:val="20"/>
          <w:lang w:val="pt-PT"/>
        </w:rPr>
        <w:t xml:space="preserve"> dépenses quotidiennes et rétrospectives</w:t>
      </w:r>
      <w:r>
        <w:rPr>
          <w:sz w:val="20"/>
          <w:szCs w:val="20"/>
          <w:lang w:val="pt-PT"/>
        </w:rPr>
        <w:t xml:space="preserve"> collectées dans </w:t>
      </w:r>
      <w:r w:rsidRPr="00EA67EC">
        <w:rPr>
          <w:sz w:val="20"/>
          <w:szCs w:val="20"/>
          <w:lang w:val="pt-PT"/>
        </w:rPr>
        <w:t xml:space="preserve">les </w:t>
      </w:r>
      <w:r>
        <w:rPr>
          <w:sz w:val="20"/>
          <w:szCs w:val="20"/>
          <w:lang w:val="pt-PT"/>
        </w:rPr>
        <w:t>modules numérotés 11</w:t>
      </w:r>
      <w:r w:rsidRPr="00EA67EC">
        <w:rPr>
          <w:sz w:val="20"/>
          <w:szCs w:val="20"/>
          <w:lang w:val="pt-PT"/>
        </w:rPr>
        <w:t xml:space="preserve"> à </w:t>
      </w:r>
      <w:r>
        <w:rPr>
          <w:sz w:val="20"/>
          <w:szCs w:val="20"/>
          <w:lang w:val="pt-PT"/>
        </w:rPr>
        <w:t>20a</w:t>
      </w:r>
      <w:r w:rsidRPr="00EA67EC">
        <w:rPr>
          <w:sz w:val="20"/>
          <w:szCs w:val="20"/>
          <w:lang w:val="pt-PT"/>
        </w:rPr>
        <w:t xml:space="preserve">. </w:t>
      </w:r>
      <w:r>
        <w:rPr>
          <w:sz w:val="20"/>
          <w:szCs w:val="20"/>
          <w:lang w:val="pt-PT"/>
        </w:rPr>
        <w:t>L</w:t>
      </w:r>
      <w:r w:rsidRPr="00EA67EC">
        <w:rPr>
          <w:sz w:val="20"/>
          <w:szCs w:val="20"/>
          <w:lang w:val="pt-PT"/>
        </w:rPr>
        <w:t xml:space="preserve">a mission </w:t>
      </w:r>
      <w:r w:rsidR="005739FA">
        <w:rPr>
          <w:sz w:val="20"/>
          <w:szCs w:val="20"/>
          <w:lang w:val="pt-PT"/>
        </w:rPr>
        <w:t xml:space="preserve">permis de </w:t>
      </w:r>
      <w:r w:rsidRPr="00EA67EC">
        <w:rPr>
          <w:sz w:val="20"/>
          <w:szCs w:val="20"/>
          <w:lang w:val="pt-PT"/>
        </w:rPr>
        <w:t>détermin</w:t>
      </w:r>
      <w:r w:rsidR="005739FA">
        <w:rPr>
          <w:sz w:val="20"/>
          <w:szCs w:val="20"/>
          <w:lang w:val="pt-PT"/>
        </w:rPr>
        <w:t>er</w:t>
      </w:r>
      <w:r w:rsidRPr="00EA67EC">
        <w:rPr>
          <w:sz w:val="20"/>
          <w:szCs w:val="20"/>
          <w:lang w:val="pt-PT"/>
        </w:rPr>
        <w:t xml:space="preserve"> :</w:t>
      </w:r>
    </w:p>
    <w:p w:rsidR="00CA4D09" w:rsidRPr="00EA67EC" w:rsidRDefault="00CA4D09" w:rsidP="00EA67EC">
      <w:pPr>
        <w:pStyle w:val="Corpsdetexte"/>
        <w:spacing w:line="312" w:lineRule="auto"/>
        <w:jc w:val="both"/>
        <w:rPr>
          <w:sz w:val="20"/>
          <w:szCs w:val="20"/>
          <w:lang w:val="pt-PT"/>
        </w:rPr>
      </w:pPr>
    </w:p>
    <w:p w:rsidR="00632858" w:rsidRPr="00287905" w:rsidRDefault="00632858" w:rsidP="00287905">
      <w:pPr>
        <w:pStyle w:val="Corpsdetexte"/>
        <w:numPr>
          <w:ilvl w:val="0"/>
          <w:numId w:val="22"/>
        </w:numPr>
        <w:spacing w:line="312" w:lineRule="auto"/>
        <w:jc w:val="both"/>
        <w:rPr>
          <w:sz w:val="20"/>
          <w:szCs w:val="20"/>
          <w:lang w:val="pt-PT"/>
        </w:rPr>
      </w:pPr>
      <w:r w:rsidRPr="00287905">
        <w:rPr>
          <w:sz w:val="20"/>
          <w:szCs w:val="20"/>
          <w:lang w:val="pt-PT"/>
        </w:rPr>
        <w:t>les sources d’estimation des dépenses ;</w:t>
      </w:r>
    </w:p>
    <w:p w:rsidR="00632858" w:rsidRPr="00287905" w:rsidRDefault="00632858" w:rsidP="00287905">
      <w:pPr>
        <w:pStyle w:val="Corpsdetexte"/>
        <w:numPr>
          <w:ilvl w:val="0"/>
          <w:numId w:val="22"/>
        </w:numPr>
        <w:spacing w:line="312" w:lineRule="auto"/>
        <w:jc w:val="both"/>
        <w:rPr>
          <w:sz w:val="20"/>
          <w:szCs w:val="20"/>
          <w:lang w:val="pt-PT"/>
        </w:rPr>
      </w:pPr>
      <w:r w:rsidRPr="00287905">
        <w:rPr>
          <w:sz w:val="20"/>
          <w:szCs w:val="20"/>
          <w:lang w:val="pt-PT"/>
        </w:rPr>
        <w:t>le nombre de jours d’enquête sur les dépenses quotidiennes ;</w:t>
      </w:r>
    </w:p>
    <w:p w:rsidR="00EB0076" w:rsidRPr="00287905" w:rsidRDefault="00632858" w:rsidP="00287905">
      <w:pPr>
        <w:pStyle w:val="Corpsdetexte"/>
        <w:numPr>
          <w:ilvl w:val="0"/>
          <w:numId w:val="22"/>
        </w:numPr>
        <w:spacing w:line="312" w:lineRule="auto"/>
        <w:jc w:val="both"/>
        <w:rPr>
          <w:sz w:val="20"/>
          <w:szCs w:val="20"/>
          <w:lang w:val="pt-PT"/>
        </w:rPr>
      </w:pPr>
      <w:r w:rsidRPr="00287905">
        <w:rPr>
          <w:sz w:val="20"/>
          <w:szCs w:val="20"/>
          <w:lang w:val="pt-PT"/>
        </w:rPr>
        <w:t>les estimations des dépenses annuelles (monétaires et d’autoconsommation)</w:t>
      </w:r>
      <w:r w:rsidR="00EB0076" w:rsidRPr="00287905">
        <w:rPr>
          <w:sz w:val="20"/>
          <w:szCs w:val="20"/>
          <w:lang w:val="pt-PT"/>
        </w:rPr>
        <w:t> ;</w:t>
      </w:r>
    </w:p>
    <w:p w:rsidR="009D59E7" w:rsidRPr="009D59E7" w:rsidRDefault="009D59E7" w:rsidP="009D59E7">
      <w:pPr>
        <w:pStyle w:val="Corpsdetexte"/>
        <w:spacing w:after="60" w:line="312" w:lineRule="auto"/>
        <w:ind w:left="357"/>
        <w:jc w:val="both"/>
        <w:rPr>
          <w:sz w:val="20"/>
          <w:szCs w:val="20"/>
        </w:rPr>
      </w:pPr>
    </w:p>
    <w:p w:rsidR="00632858" w:rsidRPr="00287905" w:rsidRDefault="00997C15" w:rsidP="00287905">
      <w:pPr>
        <w:pStyle w:val="Titre4"/>
        <w:numPr>
          <w:ilvl w:val="3"/>
          <w:numId w:val="10"/>
        </w:numPr>
        <w:spacing w:after="100" w:afterAutospacing="1"/>
        <w:ind w:left="1797"/>
        <w:rPr>
          <w:b/>
          <w:sz w:val="20"/>
          <w:szCs w:val="20"/>
          <w:u w:val="none"/>
        </w:rPr>
      </w:pPr>
      <w:r w:rsidRPr="00287905">
        <w:rPr>
          <w:b/>
          <w:sz w:val="20"/>
          <w:szCs w:val="20"/>
          <w:u w:val="none"/>
        </w:rPr>
        <w:t xml:space="preserve">Calcul des sources d’estimation des dépenses </w:t>
      </w:r>
    </w:p>
    <w:p w:rsidR="00997C15" w:rsidRPr="00EA67EC" w:rsidRDefault="00997C15" w:rsidP="00EA67EC">
      <w:pPr>
        <w:spacing w:line="312" w:lineRule="auto"/>
        <w:jc w:val="both"/>
        <w:rPr>
          <w:rFonts w:ascii="Arial" w:hAnsi="Arial" w:cs="Arial"/>
          <w:sz w:val="20"/>
          <w:szCs w:val="20"/>
        </w:rPr>
      </w:pPr>
      <w:r w:rsidRPr="00EA67EC">
        <w:rPr>
          <w:rFonts w:ascii="Arial" w:hAnsi="Arial" w:cs="Arial"/>
          <w:sz w:val="20"/>
          <w:szCs w:val="20"/>
        </w:rPr>
        <w:t xml:space="preserve">L’enquête a saisi deux grandes catégories de dépenses à savoir, les quotidiennes et les rétrospectives. Et certains produits figurent à la fois dans les achats quotidiens et rétrospectifs déclarés par les ménages. Les dépenses et acquisitions quotidiennes des biens et services des ménages ont été suivies pendant </w:t>
      </w:r>
      <w:r w:rsidR="005739FA">
        <w:rPr>
          <w:rFonts w:ascii="Arial" w:hAnsi="Arial" w:cs="Arial"/>
          <w:sz w:val="20"/>
          <w:szCs w:val="20"/>
        </w:rPr>
        <w:t>7</w:t>
      </w:r>
      <w:r w:rsidRPr="00EA67EC">
        <w:rPr>
          <w:rFonts w:ascii="Arial" w:hAnsi="Arial" w:cs="Arial"/>
          <w:sz w:val="20"/>
          <w:szCs w:val="20"/>
        </w:rPr>
        <w:t xml:space="preserve"> jours</w:t>
      </w:r>
      <w:r w:rsidR="005739FA">
        <w:rPr>
          <w:rFonts w:ascii="Arial" w:hAnsi="Arial" w:cs="Arial"/>
          <w:sz w:val="20"/>
          <w:szCs w:val="20"/>
        </w:rPr>
        <w:t xml:space="preserve"> en milieu rural et 9 jours en milieu urbain</w:t>
      </w:r>
      <w:r w:rsidRPr="00EA67EC">
        <w:rPr>
          <w:rFonts w:ascii="Arial" w:hAnsi="Arial" w:cs="Arial"/>
          <w:sz w:val="20"/>
          <w:szCs w:val="20"/>
        </w:rPr>
        <w:t xml:space="preserve">. </w:t>
      </w:r>
      <w:r w:rsidRPr="00EA67EC">
        <w:rPr>
          <w:rFonts w:ascii="Arial" w:hAnsi="Arial" w:cs="Arial"/>
          <w:bCs/>
          <w:sz w:val="20"/>
          <w:szCs w:val="20"/>
        </w:rPr>
        <w:t xml:space="preserve">Le principe de l’estimation de la dépense annuelle d’acquisition de chaque bien ou service par un ménage est d’éviter le double compte. Aussi, pour un produit donné, s’agit-il d’inventorier tous les modules dans lesquels </w:t>
      </w:r>
      <w:r w:rsidR="003E3FA7">
        <w:rPr>
          <w:rFonts w:ascii="Arial" w:hAnsi="Arial" w:cs="Arial"/>
          <w:bCs/>
          <w:sz w:val="20"/>
          <w:szCs w:val="20"/>
        </w:rPr>
        <w:t>L</w:t>
      </w:r>
      <w:r w:rsidRPr="00EA67EC">
        <w:rPr>
          <w:rFonts w:ascii="Arial" w:hAnsi="Arial" w:cs="Arial"/>
          <w:bCs/>
          <w:sz w:val="20"/>
          <w:szCs w:val="20"/>
        </w:rPr>
        <w:t>es dépenses ont été déclarées par les ménages.</w:t>
      </w:r>
      <w:r w:rsidRPr="00EA67EC">
        <w:rPr>
          <w:rFonts w:ascii="Arial" w:hAnsi="Arial" w:cs="Arial"/>
          <w:sz w:val="20"/>
          <w:szCs w:val="20"/>
        </w:rPr>
        <w:t xml:space="preserve"> </w:t>
      </w:r>
    </w:p>
    <w:p w:rsidR="00997C15" w:rsidRPr="00EA67EC" w:rsidRDefault="00997C15" w:rsidP="00EA67EC">
      <w:pPr>
        <w:spacing w:line="312" w:lineRule="auto"/>
        <w:jc w:val="both"/>
        <w:rPr>
          <w:rFonts w:ascii="Arial" w:hAnsi="Arial" w:cs="Arial"/>
          <w:sz w:val="20"/>
          <w:szCs w:val="20"/>
        </w:rPr>
      </w:pPr>
    </w:p>
    <w:p w:rsidR="00997C15" w:rsidRPr="00EA67EC" w:rsidRDefault="00997C15" w:rsidP="00EA67EC">
      <w:pPr>
        <w:pStyle w:val="Corpsdetexte"/>
        <w:spacing w:line="312" w:lineRule="auto"/>
        <w:jc w:val="both"/>
        <w:rPr>
          <w:sz w:val="20"/>
          <w:szCs w:val="20"/>
        </w:rPr>
      </w:pPr>
      <w:r w:rsidRPr="00EA67EC">
        <w:rPr>
          <w:sz w:val="20"/>
          <w:szCs w:val="20"/>
        </w:rPr>
        <w:t xml:space="preserve">La combinaison des deux sources n’est possible que lorsqu’un produit est déclaré avec une </w:t>
      </w:r>
      <w:r w:rsidR="005739FA">
        <w:rPr>
          <w:sz w:val="20"/>
          <w:szCs w:val="20"/>
        </w:rPr>
        <w:t>périodicité de renouvellement d’achat égale au jour ou à la semaine</w:t>
      </w:r>
      <w:r w:rsidRPr="00EA67EC">
        <w:rPr>
          <w:sz w:val="20"/>
          <w:szCs w:val="20"/>
        </w:rPr>
        <w:t xml:space="preserve"> dans le questionnaire de suivi des dépenses quotidiennes et que ses dépenses sont aussi saisies en rétrospective. Dans le cas contraire, la dépense rétrospective est la seule à considérer. Ainsi, les sources combinées avec </w:t>
      </w:r>
      <w:r w:rsidR="005739FA">
        <w:rPr>
          <w:sz w:val="20"/>
          <w:szCs w:val="20"/>
        </w:rPr>
        <w:t xml:space="preserve">la périodicité de renouvellement </w:t>
      </w:r>
      <w:r w:rsidRPr="00EA67EC">
        <w:rPr>
          <w:sz w:val="20"/>
          <w:szCs w:val="20"/>
        </w:rPr>
        <w:t xml:space="preserve">d’achat </w:t>
      </w:r>
      <w:r w:rsidR="005739FA">
        <w:rPr>
          <w:sz w:val="20"/>
          <w:szCs w:val="20"/>
        </w:rPr>
        <w:t>au-delà de la semaine</w:t>
      </w:r>
      <w:r w:rsidRPr="00EA67EC">
        <w:rPr>
          <w:sz w:val="20"/>
          <w:szCs w:val="20"/>
        </w:rPr>
        <w:t xml:space="preserve"> dans </w:t>
      </w:r>
      <w:r w:rsidR="005739FA">
        <w:rPr>
          <w:sz w:val="20"/>
          <w:szCs w:val="20"/>
        </w:rPr>
        <w:t xml:space="preserve">le module des dépenses quotidiennes </w:t>
      </w:r>
      <w:r w:rsidRPr="00EA67EC">
        <w:rPr>
          <w:sz w:val="20"/>
          <w:szCs w:val="20"/>
        </w:rPr>
        <w:t xml:space="preserve">sont traitées en rétrospective seule. Concrètement, les modalités retenues pour la variable </w:t>
      </w:r>
      <w:r w:rsidR="005739FA">
        <w:rPr>
          <w:sz w:val="20"/>
          <w:szCs w:val="20"/>
        </w:rPr>
        <w:t>V</w:t>
      </w:r>
      <w:r w:rsidRPr="00EA67EC">
        <w:rPr>
          <w:sz w:val="20"/>
          <w:szCs w:val="20"/>
        </w:rPr>
        <w:t>30 «source d’estimation des dépenses» sont :</w:t>
      </w:r>
    </w:p>
    <w:p w:rsidR="009D59E7" w:rsidRPr="00EA67EC" w:rsidRDefault="009D59E7" w:rsidP="00EA67EC">
      <w:pPr>
        <w:pStyle w:val="Corpsdetexte"/>
        <w:spacing w:line="312" w:lineRule="auto"/>
        <w:jc w:val="both"/>
        <w:rPr>
          <w:sz w:val="20"/>
          <w:szCs w:val="20"/>
        </w:rPr>
      </w:pPr>
    </w:p>
    <w:tbl>
      <w:tblPr>
        <w:tblW w:w="9229" w:type="dxa"/>
        <w:tblLayout w:type="fixed"/>
        <w:tblCellMar>
          <w:left w:w="0" w:type="dxa"/>
          <w:right w:w="0" w:type="dxa"/>
        </w:tblCellMar>
        <w:tblLook w:val="0000" w:firstRow="0" w:lastRow="0" w:firstColumn="0" w:lastColumn="0" w:noHBand="0" w:noVBand="0"/>
      </w:tblPr>
      <w:tblGrid>
        <w:gridCol w:w="535"/>
        <w:gridCol w:w="8694"/>
      </w:tblGrid>
      <w:tr w:rsidR="00997C15" w:rsidRPr="00EA67EC" w:rsidTr="00997C15">
        <w:trPr>
          <w:trHeight w:val="255"/>
        </w:trPr>
        <w:tc>
          <w:tcPr>
            <w:tcW w:w="535" w:type="dxa"/>
            <w:noWrap/>
            <w:tcMar>
              <w:top w:w="15" w:type="dxa"/>
              <w:left w:w="15" w:type="dxa"/>
              <w:bottom w:w="0" w:type="dxa"/>
              <w:right w:w="15" w:type="dxa"/>
            </w:tcMar>
            <w:vAlign w:val="bottom"/>
          </w:tcPr>
          <w:p w:rsidR="00997C15" w:rsidRPr="00EA67EC" w:rsidRDefault="00997C15" w:rsidP="00EA67EC">
            <w:pPr>
              <w:spacing w:line="312" w:lineRule="auto"/>
              <w:ind w:right="113"/>
              <w:jc w:val="both"/>
              <w:rPr>
                <w:rFonts w:ascii="Arial" w:eastAsia="Arial Unicode MS" w:hAnsi="Arial" w:cs="Arial"/>
                <w:sz w:val="20"/>
                <w:szCs w:val="20"/>
              </w:rPr>
            </w:pPr>
            <w:r w:rsidRPr="00EA67EC">
              <w:rPr>
                <w:rFonts w:ascii="Arial" w:hAnsi="Arial" w:cs="Arial"/>
                <w:sz w:val="20"/>
                <w:szCs w:val="20"/>
              </w:rPr>
              <w:t>01</w:t>
            </w:r>
          </w:p>
        </w:tc>
        <w:tc>
          <w:tcPr>
            <w:tcW w:w="8694" w:type="dxa"/>
            <w:noWrap/>
            <w:tcMar>
              <w:top w:w="15" w:type="dxa"/>
              <w:left w:w="15" w:type="dxa"/>
              <w:bottom w:w="0" w:type="dxa"/>
              <w:right w:w="15" w:type="dxa"/>
            </w:tcMar>
            <w:vAlign w:val="bottom"/>
          </w:tcPr>
          <w:p w:rsidR="00997C15" w:rsidRPr="00EA67EC" w:rsidRDefault="005739FA" w:rsidP="00EA67EC">
            <w:pPr>
              <w:spacing w:line="312" w:lineRule="auto"/>
              <w:jc w:val="both"/>
              <w:rPr>
                <w:rFonts w:ascii="Arial" w:eastAsia="Arial Unicode MS" w:hAnsi="Arial" w:cs="Arial"/>
                <w:sz w:val="20"/>
                <w:szCs w:val="20"/>
              </w:rPr>
            </w:pPr>
            <w:r>
              <w:rPr>
                <w:rFonts w:ascii="Arial" w:hAnsi="Arial" w:cs="Arial"/>
                <w:sz w:val="20"/>
                <w:szCs w:val="20"/>
              </w:rPr>
              <w:t>Module 11 seul (dépenses quotidiennes)</w:t>
            </w:r>
            <w:r w:rsidR="00997C15" w:rsidRPr="00EA67EC">
              <w:rPr>
                <w:rFonts w:ascii="Arial" w:hAnsi="Arial" w:cs="Arial"/>
                <w:sz w:val="20"/>
                <w:szCs w:val="20"/>
              </w:rPr>
              <w:t xml:space="preserve"> </w:t>
            </w:r>
          </w:p>
        </w:tc>
      </w:tr>
      <w:tr w:rsidR="00997C15" w:rsidRPr="00EA67EC" w:rsidTr="00997C15">
        <w:trPr>
          <w:trHeight w:val="255"/>
        </w:trPr>
        <w:tc>
          <w:tcPr>
            <w:tcW w:w="535" w:type="dxa"/>
            <w:noWrap/>
            <w:tcMar>
              <w:top w:w="15" w:type="dxa"/>
              <w:left w:w="15" w:type="dxa"/>
              <w:bottom w:w="0" w:type="dxa"/>
              <w:right w:w="15" w:type="dxa"/>
            </w:tcMar>
            <w:vAlign w:val="bottom"/>
          </w:tcPr>
          <w:p w:rsidR="00997C15" w:rsidRPr="00EA67EC" w:rsidRDefault="00997C15" w:rsidP="00EA67EC">
            <w:pPr>
              <w:spacing w:line="312" w:lineRule="auto"/>
              <w:ind w:right="113"/>
              <w:jc w:val="both"/>
              <w:rPr>
                <w:rFonts w:ascii="Arial" w:eastAsia="Arial Unicode MS" w:hAnsi="Arial" w:cs="Arial"/>
                <w:sz w:val="20"/>
                <w:szCs w:val="20"/>
              </w:rPr>
            </w:pPr>
            <w:r w:rsidRPr="00EA67EC">
              <w:rPr>
                <w:rFonts w:ascii="Arial" w:hAnsi="Arial" w:cs="Arial"/>
                <w:sz w:val="20"/>
                <w:szCs w:val="20"/>
              </w:rPr>
              <w:t>02</w:t>
            </w:r>
          </w:p>
        </w:tc>
        <w:tc>
          <w:tcPr>
            <w:tcW w:w="8694" w:type="dxa"/>
            <w:noWrap/>
            <w:tcMar>
              <w:top w:w="15" w:type="dxa"/>
              <w:left w:w="15" w:type="dxa"/>
              <w:bottom w:w="0" w:type="dxa"/>
              <w:right w:w="15" w:type="dxa"/>
            </w:tcMar>
            <w:vAlign w:val="bottom"/>
          </w:tcPr>
          <w:p w:rsidR="00997C15" w:rsidRPr="00EA67EC" w:rsidRDefault="005739FA" w:rsidP="005739FA">
            <w:pPr>
              <w:spacing w:line="312" w:lineRule="auto"/>
              <w:jc w:val="both"/>
              <w:rPr>
                <w:rFonts w:ascii="Arial" w:eastAsia="Arial Unicode MS" w:hAnsi="Arial" w:cs="Arial"/>
                <w:sz w:val="20"/>
                <w:szCs w:val="20"/>
              </w:rPr>
            </w:pPr>
            <w:r>
              <w:rPr>
                <w:rFonts w:ascii="Arial" w:hAnsi="Arial" w:cs="Arial"/>
                <w:sz w:val="20"/>
                <w:szCs w:val="20"/>
              </w:rPr>
              <w:t xml:space="preserve">Module AL </w:t>
            </w:r>
            <w:r w:rsidR="00997C15" w:rsidRPr="00EA67EC">
              <w:rPr>
                <w:rFonts w:ascii="Arial" w:hAnsi="Arial" w:cs="Arial"/>
                <w:sz w:val="20"/>
                <w:szCs w:val="20"/>
              </w:rPr>
              <w:t xml:space="preserve">seul (dépenses alimentaires importantes au cours des </w:t>
            </w:r>
            <w:r>
              <w:rPr>
                <w:rFonts w:ascii="Arial" w:hAnsi="Arial" w:cs="Arial"/>
                <w:sz w:val="20"/>
                <w:szCs w:val="20"/>
              </w:rPr>
              <w:t>6</w:t>
            </w:r>
            <w:r w:rsidR="00997C15" w:rsidRPr="00EA67EC">
              <w:rPr>
                <w:rFonts w:ascii="Arial" w:hAnsi="Arial" w:cs="Arial"/>
                <w:sz w:val="20"/>
                <w:szCs w:val="20"/>
              </w:rPr>
              <w:t xml:space="preserve"> derniers mois)</w:t>
            </w:r>
          </w:p>
        </w:tc>
      </w:tr>
      <w:tr w:rsidR="00997C15" w:rsidRPr="00EA67EC" w:rsidTr="00997C15">
        <w:trPr>
          <w:trHeight w:val="255"/>
        </w:trPr>
        <w:tc>
          <w:tcPr>
            <w:tcW w:w="535" w:type="dxa"/>
            <w:noWrap/>
            <w:tcMar>
              <w:top w:w="15" w:type="dxa"/>
              <w:left w:w="15" w:type="dxa"/>
              <w:bottom w:w="0" w:type="dxa"/>
              <w:right w:w="15" w:type="dxa"/>
            </w:tcMar>
            <w:vAlign w:val="bottom"/>
          </w:tcPr>
          <w:p w:rsidR="00997C15" w:rsidRPr="00EA67EC" w:rsidRDefault="00997C15" w:rsidP="00EA67EC">
            <w:pPr>
              <w:spacing w:line="312" w:lineRule="auto"/>
              <w:ind w:right="113"/>
              <w:jc w:val="both"/>
              <w:rPr>
                <w:rFonts w:ascii="Arial" w:eastAsia="Arial Unicode MS" w:hAnsi="Arial" w:cs="Arial"/>
                <w:sz w:val="20"/>
                <w:szCs w:val="20"/>
              </w:rPr>
            </w:pPr>
            <w:r w:rsidRPr="00EA67EC">
              <w:rPr>
                <w:rFonts w:ascii="Arial" w:hAnsi="Arial" w:cs="Arial"/>
                <w:sz w:val="20"/>
                <w:szCs w:val="20"/>
              </w:rPr>
              <w:t>03</w:t>
            </w:r>
          </w:p>
        </w:tc>
        <w:tc>
          <w:tcPr>
            <w:tcW w:w="8694" w:type="dxa"/>
            <w:noWrap/>
            <w:tcMar>
              <w:top w:w="15" w:type="dxa"/>
              <w:left w:w="15" w:type="dxa"/>
              <w:bottom w:w="0" w:type="dxa"/>
              <w:right w:w="15" w:type="dxa"/>
            </w:tcMar>
            <w:vAlign w:val="bottom"/>
          </w:tcPr>
          <w:p w:rsidR="00997C15" w:rsidRPr="00EA67EC" w:rsidRDefault="005739FA" w:rsidP="005739FA">
            <w:pPr>
              <w:spacing w:line="312" w:lineRule="auto"/>
              <w:jc w:val="both"/>
              <w:rPr>
                <w:rFonts w:ascii="Arial" w:eastAsia="Arial Unicode MS" w:hAnsi="Arial" w:cs="Arial"/>
                <w:sz w:val="20"/>
                <w:szCs w:val="20"/>
              </w:rPr>
            </w:pPr>
            <w:r>
              <w:rPr>
                <w:rFonts w:ascii="Arial" w:hAnsi="Arial" w:cs="Arial"/>
                <w:sz w:val="20"/>
                <w:szCs w:val="20"/>
              </w:rPr>
              <w:t xml:space="preserve">Module 11 et AL </w:t>
            </w:r>
            <w:r w:rsidR="00997C15" w:rsidRPr="00EA67EC">
              <w:rPr>
                <w:rFonts w:ascii="Arial" w:hAnsi="Arial" w:cs="Arial"/>
                <w:sz w:val="20"/>
                <w:szCs w:val="20"/>
              </w:rPr>
              <w:t>(</w:t>
            </w:r>
            <w:r>
              <w:rPr>
                <w:rFonts w:ascii="Arial" w:hAnsi="Arial" w:cs="Arial"/>
                <w:sz w:val="20"/>
                <w:szCs w:val="20"/>
              </w:rPr>
              <w:t>source combinée</w:t>
            </w:r>
            <w:r w:rsidR="00997C15" w:rsidRPr="00EA67EC">
              <w:rPr>
                <w:rFonts w:ascii="Arial" w:hAnsi="Arial" w:cs="Arial"/>
                <w:sz w:val="20"/>
                <w:szCs w:val="20"/>
              </w:rPr>
              <w:t>)</w:t>
            </w:r>
          </w:p>
        </w:tc>
      </w:tr>
      <w:tr w:rsidR="00997C15" w:rsidRPr="00EA67EC" w:rsidTr="00997C15">
        <w:trPr>
          <w:trHeight w:val="255"/>
        </w:trPr>
        <w:tc>
          <w:tcPr>
            <w:tcW w:w="535" w:type="dxa"/>
            <w:noWrap/>
            <w:tcMar>
              <w:top w:w="15" w:type="dxa"/>
              <w:left w:w="15" w:type="dxa"/>
              <w:bottom w:w="0" w:type="dxa"/>
              <w:right w:w="15" w:type="dxa"/>
            </w:tcMar>
            <w:vAlign w:val="bottom"/>
          </w:tcPr>
          <w:p w:rsidR="00997C15" w:rsidRPr="00EA67EC" w:rsidRDefault="00997C15" w:rsidP="00EA67EC">
            <w:pPr>
              <w:spacing w:line="312" w:lineRule="auto"/>
              <w:ind w:right="113"/>
              <w:jc w:val="both"/>
              <w:rPr>
                <w:rFonts w:ascii="Arial" w:eastAsia="Arial Unicode MS" w:hAnsi="Arial" w:cs="Arial"/>
                <w:sz w:val="20"/>
                <w:szCs w:val="20"/>
              </w:rPr>
            </w:pPr>
            <w:r w:rsidRPr="00EA67EC">
              <w:rPr>
                <w:rFonts w:ascii="Arial" w:hAnsi="Arial" w:cs="Arial"/>
                <w:sz w:val="20"/>
                <w:szCs w:val="20"/>
              </w:rPr>
              <w:t>04</w:t>
            </w:r>
          </w:p>
        </w:tc>
        <w:tc>
          <w:tcPr>
            <w:tcW w:w="8694" w:type="dxa"/>
            <w:noWrap/>
            <w:tcMar>
              <w:top w:w="15" w:type="dxa"/>
              <w:left w:w="15" w:type="dxa"/>
              <w:bottom w:w="0" w:type="dxa"/>
              <w:right w:w="15" w:type="dxa"/>
            </w:tcMar>
            <w:vAlign w:val="bottom"/>
          </w:tcPr>
          <w:p w:rsidR="00997C15" w:rsidRPr="00EA67EC" w:rsidRDefault="00997C15" w:rsidP="005739FA">
            <w:pPr>
              <w:spacing w:line="312" w:lineRule="auto"/>
              <w:jc w:val="both"/>
              <w:rPr>
                <w:rFonts w:ascii="Arial" w:eastAsia="Arial Unicode MS" w:hAnsi="Arial" w:cs="Arial"/>
                <w:sz w:val="20"/>
                <w:szCs w:val="20"/>
              </w:rPr>
            </w:pPr>
            <w:r w:rsidRPr="00EA67EC">
              <w:rPr>
                <w:rFonts w:ascii="Arial" w:hAnsi="Arial" w:cs="Arial"/>
                <w:sz w:val="20"/>
                <w:szCs w:val="20"/>
              </w:rPr>
              <w:t xml:space="preserve">CQ rétrospectifs seuls (questionnaires sur les dépenses rétrospectives non alimentaires, </w:t>
            </w:r>
            <w:r w:rsidR="005739FA">
              <w:rPr>
                <w:rFonts w:ascii="Arial" w:hAnsi="Arial" w:cs="Arial"/>
                <w:sz w:val="20"/>
                <w:szCs w:val="20"/>
              </w:rPr>
              <w:t>modules 12 à 20a)</w:t>
            </w:r>
            <w:r w:rsidRPr="00EA67EC">
              <w:rPr>
                <w:rFonts w:ascii="Arial" w:hAnsi="Arial" w:cs="Arial"/>
                <w:sz w:val="20"/>
                <w:szCs w:val="20"/>
              </w:rPr>
              <w:t xml:space="preserve">, </w:t>
            </w:r>
          </w:p>
        </w:tc>
      </w:tr>
      <w:tr w:rsidR="00997C15" w:rsidRPr="00EA67EC" w:rsidTr="00997C15">
        <w:trPr>
          <w:trHeight w:val="255"/>
        </w:trPr>
        <w:tc>
          <w:tcPr>
            <w:tcW w:w="535" w:type="dxa"/>
            <w:noWrap/>
            <w:tcMar>
              <w:top w:w="15" w:type="dxa"/>
              <w:left w:w="15" w:type="dxa"/>
              <w:bottom w:w="0" w:type="dxa"/>
              <w:right w:w="15" w:type="dxa"/>
            </w:tcMar>
            <w:vAlign w:val="bottom"/>
          </w:tcPr>
          <w:p w:rsidR="00997C15" w:rsidRPr="00EA67EC" w:rsidRDefault="00997C15" w:rsidP="00EA67EC">
            <w:pPr>
              <w:spacing w:line="312" w:lineRule="auto"/>
              <w:ind w:right="113"/>
              <w:jc w:val="both"/>
              <w:rPr>
                <w:rFonts w:ascii="Arial" w:eastAsia="Arial Unicode MS" w:hAnsi="Arial" w:cs="Arial"/>
                <w:sz w:val="20"/>
                <w:szCs w:val="20"/>
              </w:rPr>
            </w:pPr>
            <w:r w:rsidRPr="00EA67EC">
              <w:rPr>
                <w:rFonts w:ascii="Arial" w:hAnsi="Arial" w:cs="Arial"/>
                <w:sz w:val="20"/>
                <w:szCs w:val="20"/>
              </w:rPr>
              <w:lastRenderedPageBreak/>
              <w:t>05</w:t>
            </w:r>
          </w:p>
        </w:tc>
        <w:tc>
          <w:tcPr>
            <w:tcW w:w="8694" w:type="dxa"/>
            <w:noWrap/>
            <w:tcMar>
              <w:top w:w="15" w:type="dxa"/>
              <w:left w:w="15" w:type="dxa"/>
              <w:bottom w:w="0" w:type="dxa"/>
              <w:right w:w="15" w:type="dxa"/>
            </w:tcMar>
            <w:vAlign w:val="bottom"/>
          </w:tcPr>
          <w:p w:rsidR="00997C15" w:rsidRPr="00EA67EC" w:rsidRDefault="005739FA" w:rsidP="005739FA">
            <w:pPr>
              <w:spacing w:line="312" w:lineRule="auto"/>
              <w:jc w:val="both"/>
              <w:rPr>
                <w:rFonts w:ascii="Arial" w:eastAsia="Arial Unicode MS" w:hAnsi="Arial" w:cs="Arial"/>
                <w:sz w:val="20"/>
                <w:szCs w:val="20"/>
              </w:rPr>
            </w:pPr>
            <w:r>
              <w:rPr>
                <w:rFonts w:ascii="Arial" w:hAnsi="Arial" w:cs="Arial"/>
                <w:sz w:val="20"/>
                <w:szCs w:val="20"/>
              </w:rPr>
              <w:t>Module 11 et</w:t>
            </w:r>
            <w:r w:rsidR="00997C15" w:rsidRPr="00EA67EC">
              <w:rPr>
                <w:rFonts w:ascii="Arial" w:hAnsi="Arial" w:cs="Arial"/>
                <w:sz w:val="20"/>
                <w:szCs w:val="20"/>
              </w:rPr>
              <w:t xml:space="preserve"> </w:t>
            </w:r>
            <w:r>
              <w:rPr>
                <w:rFonts w:ascii="Arial" w:hAnsi="Arial" w:cs="Arial"/>
                <w:sz w:val="20"/>
                <w:szCs w:val="20"/>
              </w:rPr>
              <w:t xml:space="preserve">un module </w:t>
            </w:r>
            <w:r w:rsidR="00997C15" w:rsidRPr="00EA67EC">
              <w:rPr>
                <w:rFonts w:ascii="Arial" w:hAnsi="Arial" w:cs="Arial"/>
                <w:sz w:val="20"/>
                <w:szCs w:val="20"/>
              </w:rPr>
              <w:t>rétrospectif</w:t>
            </w:r>
            <w:r w:rsidR="009D59E7">
              <w:rPr>
                <w:rFonts w:ascii="Arial" w:hAnsi="Arial" w:cs="Arial"/>
                <w:sz w:val="20"/>
                <w:szCs w:val="20"/>
              </w:rPr>
              <w:t xml:space="preserve"> non alimentaire (source combinée)</w:t>
            </w:r>
          </w:p>
        </w:tc>
      </w:tr>
      <w:tr w:rsidR="005739FA" w:rsidRPr="00EA67EC" w:rsidTr="00997C15">
        <w:trPr>
          <w:trHeight w:val="255"/>
        </w:trPr>
        <w:tc>
          <w:tcPr>
            <w:tcW w:w="535" w:type="dxa"/>
            <w:noWrap/>
            <w:tcMar>
              <w:top w:w="15" w:type="dxa"/>
              <w:left w:w="15" w:type="dxa"/>
              <w:bottom w:w="0" w:type="dxa"/>
              <w:right w:w="15" w:type="dxa"/>
            </w:tcMar>
            <w:vAlign w:val="bottom"/>
          </w:tcPr>
          <w:p w:rsidR="005739FA" w:rsidRPr="00EA67EC" w:rsidRDefault="005739FA" w:rsidP="00EA67EC">
            <w:pPr>
              <w:spacing w:line="312" w:lineRule="auto"/>
              <w:ind w:right="113"/>
              <w:jc w:val="both"/>
              <w:rPr>
                <w:rFonts w:ascii="Arial" w:hAnsi="Arial" w:cs="Arial"/>
                <w:sz w:val="20"/>
                <w:szCs w:val="20"/>
              </w:rPr>
            </w:pPr>
            <w:r>
              <w:rPr>
                <w:rFonts w:ascii="Arial" w:hAnsi="Arial" w:cs="Arial"/>
                <w:sz w:val="20"/>
                <w:szCs w:val="20"/>
              </w:rPr>
              <w:t>06</w:t>
            </w:r>
          </w:p>
        </w:tc>
        <w:tc>
          <w:tcPr>
            <w:tcW w:w="8694" w:type="dxa"/>
            <w:noWrap/>
            <w:tcMar>
              <w:top w:w="15" w:type="dxa"/>
              <w:left w:w="15" w:type="dxa"/>
              <w:bottom w:w="0" w:type="dxa"/>
              <w:right w:w="15" w:type="dxa"/>
            </w:tcMar>
            <w:vAlign w:val="bottom"/>
          </w:tcPr>
          <w:p w:rsidR="005739FA" w:rsidRDefault="009D59E7" w:rsidP="005739FA">
            <w:pPr>
              <w:spacing w:line="312" w:lineRule="auto"/>
              <w:jc w:val="both"/>
              <w:rPr>
                <w:rFonts w:ascii="Arial" w:hAnsi="Arial" w:cs="Arial"/>
                <w:sz w:val="20"/>
                <w:szCs w:val="20"/>
              </w:rPr>
            </w:pPr>
            <w:r>
              <w:rPr>
                <w:rFonts w:ascii="Arial" w:hAnsi="Arial" w:cs="Arial"/>
                <w:sz w:val="20"/>
                <w:szCs w:val="20"/>
              </w:rPr>
              <w:t>Deux modules rétrospectifs non alimentaires (source combinée)</w:t>
            </w:r>
          </w:p>
        </w:tc>
      </w:tr>
      <w:tr w:rsidR="009D59E7" w:rsidRPr="00EA67EC" w:rsidTr="00997C15">
        <w:trPr>
          <w:trHeight w:val="255"/>
        </w:trPr>
        <w:tc>
          <w:tcPr>
            <w:tcW w:w="535" w:type="dxa"/>
            <w:noWrap/>
            <w:tcMar>
              <w:top w:w="15" w:type="dxa"/>
              <w:left w:w="15" w:type="dxa"/>
              <w:bottom w:w="0" w:type="dxa"/>
              <w:right w:w="15" w:type="dxa"/>
            </w:tcMar>
            <w:vAlign w:val="bottom"/>
          </w:tcPr>
          <w:p w:rsidR="009D59E7" w:rsidRDefault="009D59E7" w:rsidP="00EA67EC">
            <w:pPr>
              <w:spacing w:line="312" w:lineRule="auto"/>
              <w:ind w:right="113"/>
              <w:jc w:val="both"/>
              <w:rPr>
                <w:rFonts w:ascii="Arial" w:hAnsi="Arial" w:cs="Arial"/>
                <w:sz w:val="20"/>
                <w:szCs w:val="20"/>
              </w:rPr>
            </w:pPr>
            <w:r>
              <w:rPr>
                <w:rFonts w:ascii="Arial" w:hAnsi="Arial" w:cs="Arial"/>
                <w:sz w:val="20"/>
                <w:szCs w:val="20"/>
              </w:rPr>
              <w:t>07</w:t>
            </w:r>
          </w:p>
        </w:tc>
        <w:tc>
          <w:tcPr>
            <w:tcW w:w="8694" w:type="dxa"/>
            <w:noWrap/>
            <w:tcMar>
              <w:top w:w="15" w:type="dxa"/>
              <w:left w:w="15" w:type="dxa"/>
              <w:bottom w:w="0" w:type="dxa"/>
              <w:right w:w="15" w:type="dxa"/>
            </w:tcMar>
            <w:vAlign w:val="bottom"/>
          </w:tcPr>
          <w:p w:rsidR="009D59E7" w:rsidRDefault="009D59E7" w:rsidP="005739FA">
            <w:pPr>
              <w:spacing w:line="312" w:lineRule="auto"/>
              <w:jc w:val="both"/>
              <w:rPr>
                <w:rFonts w:ascii="Arial" w:hAnsi="Arial" w:cs="Arial"/>
                <w:sz w:val="20"/>
                <w:szCs w:val="20"/>
              </w:rPr>
            </w:pPr>
            <w:r>
              <w:rPr>
                <w:rFonts w:ascii="Arial" w:hAnsi="Arial" w:cs="Arial"/>
                <w:sz w:val="20"/>
                <w:szCs w:val="20"/>
              </w:rPr>
              <w:t>Module 11 et deux modules rétrospectifs non alimentaires (source combinée)</w:t>
            </w:r>
          </w:p>
        </w:tc>
      </w:tr>
      <w:tr w:rsidR="00997C15" w:rsidRPr="00EA67EC" w:rsidTr="00997C15">
        <w:trPr>
          <w:trHeight w:val="255"/>
        </w:trPr>
        <w:tc>
          <w:tcPr>
            <w:tcW w:w="535" w:type="dxa"/>
            <w:noWrap/>
            <w:tcMar>
              <w:top w:w="15" w:type="dxa"/>
              <w:left w:w="15" w:type="dxa"/>
              <w:bottom w:w="0" w:type="dxa"/>
              <w:right w:w="15" w:type="dxa"/>
            </w:tcMar>
          </w:tcPr>
          <w:p w:rsidR="00997C15" w:rsidRPr="00EA67EC" w:rsidRDefault="00997C15" w:rsidP="009D59E7">
            <w:pPr>
              <w:spacing w:line="312" w:lineRule="auto"/>
              <w:ind w:right="113"/>
              <w:jc w:val="both"/>
              <w:rPr>
                <w:rFonts w:ascii="Arial" w:eastAsia="Arial Unicode MS" w:hAnsi="Arial" w:cs="Arial"/>
                <w:sz w:val="20"/>
                <w:szCs w:val="20"/>
              </w:rPr>
            </w:pPr>
            <w:r w:rsidRPr="00EA67EC">
              <w:rPr>
                <w:rFonts w:ascii="Arial" w:hAnsi="Arial" w:cs="Arial"/>
                <w:sz w:val="20"/>
                <w:szCs w:val="20"/>
              </w:rPr>
              <w:t>0</w:t>
            </w:r>
            <w:r w:rsidR="009D59E7">
              <w:rPr>
                <w:rFonts w:ascii="Arial" w:hAnsi="Arial" w:cs="Arial"/>
                <w:sz w:val="20"/>
                <w:szCs w:val="20"/>
              </w:rPr>
              <w:t>8</w:t>
            </w:r>
          </w:p>
        </w:tc>
        <w:tc>
          <w:tcPr>
            <w:tcW w:w="8694" w:type="dxa"/>
            <w:noWrap/>
            <w:tcMar>
              <w:top w:w="15" w:type="dxa"/>
              <w:left w:w="15" w:type="dxa"/>
              <w:bottom w:w="0" w:type="dxa"/>
              <w:right w:w="15" w:type="dxa"/>
            </w:tcMar>
          </w:tcPr>
          <w:p w:rsidR="009F7956" w:rsidRPr="00EA67EC" w:rsidRDefault="009D59E7" w:rsidP="00EA67EC">
            <w:pPr>
              <w:spacing w:line="312" w:lineRule="auto"/>
              <w:jc w:val="both"/>
              <w:rPr>
                <w:rFonts w:ascii="Arial" w:hAnsi="Arial" w:cs="Arial"/>
                <w:sz w:val="20"/>
                <w:szCs w:val="20"/>
              </w:rPr>
            </w:pPr>
            <w:r>
              <w:rPr>
                <w:rFonts w:ascii="Arial" w:hAnsi="Arial" w:cs="Arial"/>
                <w:sz w:val="20"/>
                <w:szCs w:val="20"/>
              </w:rPr>
              <w:t>Module FE</w:t>
            </w:r>
            <w:r w:rsidR="00997C15" w:rsidRPr="00EA67EC">
              <w:rPr>
                <w:rFonts w:ascii="Arial" w:hAnsi="Arial" w:cs="Arial"/>
                <w:sz w:val="20"/>
                <w:szCs w:val="20"/>
              </w:rPr>
              <w:t xml:space="preserve"> (dépenses de fête et autres cérémonies au cours des 12 derniers mois)</w:t>
            </w:r>
            <w:r w:rsidR="00EA67EC">
              <w:rPr>
                <w:rFonts w:ascii="Arial" w:hAnsi="Arial" w:cs="Arial"/>
                <w:sz w:val="20"/>
                <w:szCs w:val="20"/>
              </w:rPr>
              <w:t>.</w:t>
            </w:r>
          </w:p>
        </w:tc>
      </w:tr>
    </w:tbl>
    <w:p w:rsidR="009D59E7" w:rsidRDefault="009D59E7" w:rsidP="009D59E7">
      <w:pPr>
        <w:pStyle w:val="Titre3"/>
        <w:spacing w:line="312" w:lineRule="auto"/>
        <w:ind w:left="1440"/>
        <w:rPr>
          <w:b/>
          <w:sz w:val="20"/>
          <w:szCs w:val="20"/>
          <w:u w:val="none"/>
        </w:rPr>
      </w:pPr>
    </w:p>
    <w:p w:rsidR="00A41CA2" w:rsidRPr="00EA67EC" w:rsidRDefault="00A41CA2" w:rsidP="00287905">
      <w:pPr>
        <w:pStyle w:val="Titre4"/>
        <w:numPr>
          <w:ilvl w:val="3"/>
          <w:numId w:val="10"/>
        </w:numPr>
        <w:spacing w:after="100" w:afterAutospacing="1"/>
        <w:ind w:left="1797"/>
        <w:rPr>
          <w:b/>
          <w:sz w:val="20"/>
          <w:szCs w:val="20"/>
          <w:u w:val="none"/>
        </w:rPr>
      </w:pPr>
      <w:r w:rsidRPr="00EA67EC">
        <w:rPr>
          <w:b/>
          <w:sz w:val="20"/>
          <w:szCs w:val="20"/>
          <w:u w:val="none"/>
        </w:rPr>
        <w:t xml:space="preserve">Calcul du nombre de jours de suivi des dépenses quotidiennes </w:t>
      </w:r>
    </w:p>
    <w:p w:rsidR="003C4884" w:rsidRDefault="00E3228D" w:rsidP="00EA67EC">
      <w:pPr>
        <w:pStyle w:val="Corpsdetexte"/>
        <w:spacing w:line="312" w:lineRule="auto"/>
        <w:jc w:val="both"/>
        <w:rPr>
          <w:sz w:val="20"/>
          <w:szCs w:val="20"/>
        </w:rPr>
      </w:pPr>
      <w:r w:rsidRPr="00EA67EC">
        <w:rPr>
          <w:sz w:val="20"/>
          <w:szCs w:val="20"/>
        </w:rPr>
        <w:t xml:space="preserve">L’estimation des dépenses annuelles dans </w:t>
      </w:r>
      <w:r w:rsidR="009D59E7">
        <w:rPr>
          <w:sz w:val="20"/>
          <w:szCs w:val="20"/>
        </w:rPr>
        <w:t>le module 11</w:t>
      </w:r>
      <w:r w:rsidRPr="00EA67EC">
        <w:rPr>
          <w:sz w:val="20"/>
          <w:szCs w:val="20"/>
        </w:rPr>
        <w:t xml:space="preserve"> requiert des paramètres tels que le nombre de jours de dépenses quotidiennes dans le ménage</w:t>
      </w:r>
      <w:r w:rsidR="009D59E7">
        <w:rPr>
          <w:sz w:val="20"/>
          <w:szCs w:val="20"/>
        </w:rPr>
        <w:t xml:space="preserve">, </w:t>
      </w:r>
      <w:r w:rsidRPr="00EA67EC">
        <w:rPr>
          <w:sz w:val="20"/>
          <w:szCs w:val="20"/>
        </w:rPr>
        <w:t>la fréquence d</w:t>
      </w:r>
      <w:r w:rsidR="009D59E7">
        <w:rPr>
          <w:sz w:val="20"/>
          <w:szCs w:val="20"/>
        </w:rPr>
        <w:t>’achat et la périodicité de renou</w:t>
      </w:r>
      <w:r w:rsidRPr="00EA67EC">
        <w:rPr>
          <w:sz w:val="20"/>
          <w:szCs w:val="20"/>
        </w:rPr>
        <w:t>vellement des achats. Le</w:t>
      </w:r>
      <w:r w:rsidR="009D59E7">
        <w:rPr>
          <w:sz w:val="20"/>
          <w:szCs w:val="20"/>
        </w:rPr>
        <w:t>s</w:t>
      </w:r>
      <w:r w:rsidRPr="00EA67EC">
        <w:rPr>
          <w:sz w:val="20"/>
          <w:szCs w:val="20"/>
        </w:rPr>
        <w:t xml:space="preserve"> </w:t>
      </w:r>
      <w:r w:rsidR="009D59E7">
        <w:rPr>
          <w:sz w:val="20"/>
          <w:szCs w:val="20"/>
        </w:rPr>
        <w:t xml:space="preserve">deux </w:t>
      </w:r>
      <w:r w:rsidRPr="00EA67EC">
        <w:rPr>
          <w:sz w:val="20"/>
          <w:szCs w:val="20"/>
        </w:rPr>
        <w:t>dernier</w:t>
      </w:r>
      <w:r w:rsidR="009D59E7">
        <w:rPr>
          <w:sz w:val="20"/>
          <w:szCs w:val="20"/>
        </w:rPr>
        <w:t>s</w:t>
      </w:r>
      <w:r w:rsidRPr="00EA67EC">
        <w:rPr>
          <w:sz w:val="20"/>
          <w:szCs w:val="20"/>
        </w:rPr>
        <w:t xml:space="preserve"> paramètre</w:t>
      </w:r>
      <w:r w:rsidR="009D59E7">
        <w:rPr>
          <w:sz w:val="20"/>
          <w:szCs w:val="20"/>
        </w:rPr>
        <w:t>s</w:t>
      </w:r>
      <w:r w:rsidRPr="00EA67EC">
        <w:rPr>
          <w:sz w:val="20"/>
          <w:szCs w:val="20"/>
        </w:rPr>
        <w:t xml:space="preserve"> </w:t>
      </w:r>
      <w:r w:rsidR="009D59E7">
        <w:rPr>
          <w:sz w:val="20"/>
          <w:szCs w:val="20"/>
        </w:rPr>
        <w:t>sont</w:t>
      </w:r>
      <w:r w:rsidRPr="00EA67EC">
        <w:rPr>
          <w:sz w:val="20"/>
          <w:szCs w:val="20"/>
        </w:rPr>
        <w:t xml:space="preserve"> bien connu</w:t>
      </w:r>
      <w:r w:rsidR="009D59E7">
        <w:rPr>
          <w:sz w:val="20"/>
          <w:szCs w:val="20"/>
        </w:rPr>
        <w:t>s</w:t>
      </w:r>
      <w:r w:rsidRPr="00EA67EC">
        <w:rPr>
          <w:sz w:val="20"/>
          <w:szCs w:val="20"/>
        </w:rPr>
        <w:t>.</w:t>
      </w:r>
    </w:p>
    <w:p w:rsidR="003C4884" w:rsidRDefault="003C4884" w:rsidP="00EA67EC">
      <w:pPr>
        <w:pStyle w:val="Corpsdetexte"/>
        <w:spacing w:line="312" w:lineRule="auto"/>
        <w:jc w:val="both"/>
        <w:rPr>
          <w:sz w:val="20"/>
          <w:szCs w:val="20"/>
        </w:rPr>
      </w:pPr>
    </w:p>
    <w:p w:rsidR="003C4884" w:rsidRDefault="003C4884" w:rsidP="00EA67EC">
      <w:pPr>
        <w:pStyle w:val="Corpsdetexte"/>
        <w:spacing w:line="312" w:lineRule="auto"/>
        <w:jc w:val="both"/>
        <w:rPr>
          <w:sz w:val="20"/>
          <w:szCs w:val="20"/>
        </w:rPr>
      </w:pPr>
      <w:r>
        <w:rPr>
          <w:sz w:val="20"/>
          <w:szCs w:val="20"/>
        </w:rPr>
        <w:t xml:space="preserve">La mission a cependant suggéré d’exclure des formules d’estimation, la fréquence d’achat. Cette variable induit des doubles comptes dans les estimations. En effet, pour un ménage qui a acheté deux fois dans la semaine un produit donné, il est transcrit dans le questionnaire de suivi des dépenses quotidiennes les deux lignes d’achat du produit avec une répétition sur chaque ligne de la fréquence d’achat valant deux et le montant à chaque occurrence. En multipliant chaque montant de dépense par la fréquence d’achat puis en les cumulant, </w:t>
      </w:r>
      <w:r w:rsidR="00AD46ED">
        <w:rPr>
          <w:sz w:val="20"/>
          <w:szCs w:val="20"/>
        </w:rPr>
        <w:t>on a ainsi multiplié la dépense hebdomadaire par deux. C’est un double compte qu’il faut éviter.</w:t>
      </w:r>
    </w:p>
    <w:p w:rsidR="003C4884" w:rsidRDefault="003C4884" w:rsidP="00EA67EC">
      <w:pPr>
        <w:pStyle w:val="Corpsdetexte"/>
        <w:spacing w:line="312" w:lineRule="auto"/>
        <w:jc w:val="both"/>
        <w:rPr>
          <w:sz w:val="20"/>
          <w:szCs w:val="20"/>
        </w:rPr>
      </w:pPr>
      <w:r>
        <w:rPr>
          <w:sz w:val="20"/>
          <w:szCs w:val="20"/>
        </w:rPr>
        <w:t xml:space="preserve"> </w:t>
      </w:r>
    </w:p>
    <w:p w:rsidR="00E3228D" w:rsidRPr="00EA67EC" w:rsidRDefault="00AD46ED" w:rsidP="00EA67EC">
      <w:pPr>
        <w:pStyle w:val="Corpsdetexte"/>
        <w:spacing w:line="312" w:lineRule="auto"/>
        <w:jc w:val="both"/>
        <w:rPr>
          <w:sz w:val="20"/>
          <w:szCs w:val="20"/>
        </w:rPr>
      </w:pPr>
      <w:r>
        <w:rPr>
          <w:sz w:val="20"/>
          <w:szCs w:val="20"/>
        </w:rPr>
        <w:t>S’agissant du nombre de jours de suivi des dépenses quotidiennes, e</w:t>
      </w:r>
      <w:r w:rsidR="00E3228D" w:rsidRPr="00EA67EC">
        <w:rPr>
          <w:sz w:val="20"/>
          <w:szCs w:val="20"/>
        </w:rPr>
        <w:t>n comptant dans chaque ménage le nombre de jours où des lignes d</w:t>
      </w:r>
      <w:r>
        <w:rPr>
          <w:sz w:val="20"/>
          <w:szCs w:val="20"/>
        </w:rPr>
        <w:t xml:space="preserve">u module 11 </w:t>
      </w:r>
      <w:r w:rsidR="00E3228D" w:rsidRPr="00EA67EC">
        <w:rPr>
          <w:sz w:val="20"/>
          <w:szCs w:val="20"/>
        </w:rPr>
        <w:t xml:space="preserve">sont remplies avec des dépenses supérieures ou égales à la valeur 0, on obtient le nombre de jours d’enquête dans ce ménage. Ce nombre varie de </w:t>
      </w:r>
      <w:r>
        <w:rPr>
          <w:sz w:val="20"/>
          <w:szCs w:val="20"/>
        </w:rPr>
        <w:t xml:space="preserve">0 à 7 pour le milieu rural et de 0 </w:t>
      </w:r>
      <w:r w:rsidR="00E3228D" w:rsidRPr="00EA67EC">
        <w:rPr>
          <w:sz w:val="20"/>
          <w:szCs w:val="20"/>
        </w:rPr>
        <w:t>à 9</w:t>
      </w:r>
      <w:r>
        <w:rPr>
          <w:sz w:val="20"/>
          <w:szCs w:val="20"/>
        </w:rPr>
        <w:t xml:space="preserve"> pour le milieu urbain.</w:t>
      </w:r>
      <w:r w:rsidR="00E3228D" w:rsidRPr="00EA67EC">
        <w:rPr>
          <w:sz w:val="20"/>
          <w:szCs w:val="20"/>
        </w:rPr>
        <w:t xml:space="preserve"> </w:t>
      </w:r>
    </w:p>
    <w:p w:rsidR="00E3228D" w:rsidRPr="00EA67EC" w:rsidRDefault="00E3228D" w:rsidP="00EA67EC">
      <w:pPr>
        <w:pStyle w:val="Corpsdetexte"/>
        <w:spacing w:line="312" w:lineRule="auto"/>
        <w:jc w:val="both"/>
        <w:rPr>
          <w:sz w:val="20"/>
          <w:szCs w:val="20"/>
        </w:rPr>
      </w:pPr>
    </w:p>
    <w:p w:rsidR="00494DDC" w:rsidRPr="00EA67EC" w:rsidRDefault="00494DDC" w:rsidP="00287905">
      <w:pPr>
        <w:pStyle w:val="Titre4"/>
        <w:numPr>
          <w:ilvl w:val="3"/>
          <w:numId w:val="10"/>
        </w:numPr>
        <w:spacing w:after="100" w:afterAutospacing="1"/>
        <w:ind w:left="1797"/>
        <w:rPr>
          <w:b/>
          <w:sz w:val="20"/>
          <w:szCs w:val="20"/>
          <w:u w:val="none"/>
        </w:rPr>
      </w:pPr>
      <w:bookmarkStart w:id="20" w:name="_Toc412525159"/>
      <w:r w:rsidRPr="00EA67EC">
        <w:rPr>
          <w:b/>
          <w:sz w:val="20"/>
          <w:szCs w:val="20"/>
          <w:u w:val="none"/>
        </w:rPr>
        <w:t>Liste des produits non alimentaires non durables fréquemment achetés par les ménages</w:t>
      </w:r>
      <w:bookmarkEnd w:id="20"/>
    </w:p>
    <w:p w:rsidR="00B25183" w:rsidRPr="00EA67EC" w:rsidRDefault="00494DDC" w:rsidP="00EA67EC">
      <w:pPr>
        <w:spacing w:line="312" w:lineRule="auto"/>
        <w:jc w:val="both"/>
        <w:rPr>
          <w:rFonts w:ascii="Arial" w:hAnsi="Arial" w:cs="Arial"/>
          <w:sz w:val="20"/>
          <w:szCs w:val="20"/>
        </w:rPr>
      </w:pPr>
      <w:r w:rsidRPr="00EA67EC">
        <w:rPr>
          <w:rFonts w:ascii="Arial" w:hAnsi="Arial" w:cs="Arial"/>
          <w:sz w:val="20"/>
          <w:szCs w:val="20"/>
        </w:rPr>
        <w:t xml:space="preserve">S’agissant des produits non alimentaires, seulement certains d’entre eux, du fait de leur caractère non durables, sont consommés fréquemment pas les ménages. La mission a </w:t>
      </w:r>
      <w:r w:rsidR="00714E1F">
        <w:rPr>
          <w:rFonts w:ascii="Arial" w:hAnsi="Arial" w:cs="Arial"/>
          <w:sz w:val="20"/>
          <w:szCs w:val="20"/>
        </w:rPr>
        <w:t xml:space="preserve">fait </w:t>
      </w:r>
      <w:r w:rsidRPr="00EA67EC">
        <w:rPr>
          <w:rFonts w:ascii="Arial" w:hAnsi="Arial" w:cs="Arial"/>
          <w:sz w:val="20"/>
          <w:szCs w:val="20"/>
        </w:rPr>
        <w:t>établi</w:t>
      </w:r>
      <w:r w:rsidR="00714E1F">
        <w:rPr>
          <w:rFonts w:ascii="Arial" w:hAnsi="Arial" w:cs="Arial"/>
          <w:sz w:val="20"/>
          <w:szCs w:val="20"/>
        </w:rPr>
        <w:t>r</w:t>
      </w:r>
      <w:r w:rsidRPr="00EA67EC">
        <w:rPr>
          <w:rFonts w:ascii="Arial" w:hAnsi="Arial" w:cs="Arial"/>
          <w:sz w:val="20"/>
          <w:szCs w:val="20"/>
        </w:rPr>
        <w:t xml:space="preserve"> une liste de biens et services non durables pour lesquels la combinaison des sources d’estimation est possible</w:t>
      </w:r>
      <w:r w:rsidR="00714E1F">
        <w:rPr>
          <w:rFonts w:ascii="Arial" w:hAnsi="Arial" w:cs="Arial"/>
          <w:sz w:val="20"/>
          <w:szCs w:val="20"/>
        </w:rPr>
        <w:t xml:space="preserve"> avec le module 11</w:t>
      </w:r>
      <w:r w:rsidRPr="00EA67EC">
        <w:rPr>
          <w:rFonts w:ascii="Arial" w:hAnsi="Arial" w:cs="Arial"/>
          <w:sz w:val="20"/>
          <w:szCs w:val="20"/>
        </w:rPr>
        <w:t>. Cette combinaison est réalisée seulem</w:t>
      </w:r>
      <w:r w:rsidR="00714E1F">
        <w:rPr>
          <w:rFonts w:ascii="Arial" w:hAnsi="Arial" w:cs="Arial"/>
          <w:sz w:val="20"/>
          <w:szCs w:val="20"/>
        </w:rPr>
        <w:t xml:space="preserve">ent dans le cas où la périodicité de renouvellement  </w:t>
      </w:r>
      <w:r w:rsidRPr="00EA67EC">
        <w:rPr>
          <w:rFonts w:ascii="Arial" w:hAnsi="Arial" w:cs="Arial"/>
          <w:sz w:val="20"/>
          <w:szCs w:val="20"/>
        </w:rPr>
        <w:t xml:space="preserve">d’achat du produit déclarée dans </w:t>
      </w:r>
      <w:r w:rsidR="00714E1F">
        <w:rPr>
          <w:rFonts w:ascii="Arial" w:hAnsi="Arial" w:cs="Arial"/>
          <w:sz w:val="20"/>
          <w:szCs w:val="20"/>
        </w:rPr>
        <w:t>le module 11</w:t>
      </w:r>
      <w:r w:rsidRPr="00EA67EC">
        <w:rPr>
          <w:rFonts w:ascii="Arial" w:hAnsi="Arial" w:cs="Arial"/>
          <w:sz w:val="20"/>
          <w:szCs w:val="20"/>
        </w:rPr>
        <w:t xml:space="preserve"> est </w:t>
      </w:r>
      <w:r w:rsidR="00714E1F">
        <w:rPr>
          <w:rFonts w:ascii="Arial" w:hAnsi="Arial" w:cs="Arial"/>
          <w:sz w:val="20"/>
          <w:szCs w:val="20"/>
        </w:rPr>
        <w:t>au plus hebdomadaire</w:t>
      </w:r>
      <w:r w:rsidR="00B25183" w:rsidRPr="00EA67EC">
        <w:rPr>
          <w:rFonts w:ascii="Arial" w:hAnsi="Arial" w:cs="Arial"/>
          <w:sz w:val="20"/>
          <w:szCs w:val="20"/>
        </w:rPr>
        <w:t xml:space="preserve">. La liste </w:t>
      </w:r>
      <w:r w:rsidR="00714E1F">
        <w:rPr>
          <w:rFonts w:ascii="Arial" w:hAnsi="Arial" w:cs="Arial"/>
          <w:sz w:val="20"/>
          <w:szCs w:val="20"/>
        </w:rPr>
        <w:t xml:space="preserve">comprend </w:t>
      </w:r>
      <w:r w:rsidR="003E3FA7">
        <w:rPr>
          <w:rFonts w:ascii="Arial" w:hAnsi="Arial" w:cs="Arial"/>
          <w:sz w:val="20"/>
          <w:szCs w:val="20"/>
        </w:rPr>
        <w:t>des produits tels que l’allumette, la bougie, le pétrole lampant, les cartes de recharge téléphoniques, etc</w:t>
      </w:r>
      <w:r w:rsidR="0000253A">
        <w:rPr>
          <w:rFonts w:ascii="Arial" w:hAnsi="Arial" w:cs="Arial"/>
          <w:sz w:val="20"/>
          <w:szCs w:val="20"/>
        </w:rPr>
        <w:t>.</w:t>
      </w:r>
    </w:p>
    <w:p w:rsidR="0000253A" w:rsidRDefault="0000253A" w:rsidP="0000253A">
      <w:pPr>
        <w:pStyle w:val="Titre3"/>
        <w:ind w:left="1440"/>
        <w:rPr>
          <w:b/>
          <w:u w:val="none"/>
        </w:rPr>
      </w:pPr>
      <w:bookmarkStart w:id="21" w:name="_Toc412525160"/>
    </w:p>
    <w:p w:rsidR="00B25183" w:rsidRPr="00287905" w:rsidRDefault="00B25183" w:rsidP="00287905">
      <w:pPr>
        <w:pStyle w:val="Titre4"/>
        <w:numPr>
          <w:ilvl w:val="3"/>
          <w:numId w:val="10"/>
        </w:numPr>
        <w:spacing w:after="100" w:afterAutospacing="1"/>
        <w:ind w:left="1797"/>
        <w:rPr>
          <w:b/>
          <w:sz w:val="20"/>
          <w:szCs w:val="20"/>
          <w:u w:val="none"/>
        </w:rPr>
      </w:pPr>
      <w:r w:rsidRPr="00287905">
        <w:rPr>
          <w:b/>
          <w:sz w:val="20"/>
          <w:szCs w:val="20"/>
          <w:u w:val="none"/>
        </w:rPr>
        <w:t>Calcul des durées de référence prolongées</w:t>
      </w:r>
      <w:bookmarkEnd w:id="21"/>
    </w:p>
    <w:p w:rsidR="00B25183" w:rsidRDefault="00B25183" w:rsidP="00B25183">
      <w:pPr>
        <w:spacing w:line="312" w:lineRule="auto"/>
        <w:jc w:val="both"/>
        <w:rPr>
          <w:rFonts w:ascii="Arial" w:hAnsi="Arial" w:cs="Arial"/>
          <w:sz w:val="20"/>
          <w:szCs w:val="20"/>
        </w:rPr>
      </w:pPr>
      <w:r w:rsidRPr="00386D29">
        <w:rPr>
          <w:rFonts w:ascii="Arial" w:hAnsi="Arial" w:cs="Arial"/>
          <w:sz w:val="20"/>
          <w:szCs w:val="20"/>
        </w:rPr>
        <w:t>Dans le cas du choix de la source d’estimation combinée</w:t>
      </w:r>
      <w:r w:rsidR="00D20883">
        <w:rPr>
          <w:rFonts w:ascii="Arial" w:hAnsi="Arial" w:cs="Arial"/>
          <w:sz w:val="20"/>
          <w:szCs w:val="20"/>
        </w:rPr>
        <w:t xml:space="preserve"> avec le module 11 (modules 11 et AL ou module 11 et un module rétrospectif non alimentaire)</w:t>
      </w:r>
      <w:r w:rsidRPr="00386D29">
        <w:rPr>
          <w:rFonts w:ascii="Arial" w:hAnsi="Arial" w:cs="Arial"/>
          <w:sz w:val="20"/>
          <w:szCs w:val="20"/>
        </w:rPr>
        <w:t>, pour éviter une surestimation des dépenses en faisant l’addition simple des données annualisées des</w:t>
      </w:r>
      <w:r>
        <w:rPr>
          <w:rFonts w:ascii="Arial" w:hAnsi="Arial" w:cs="Arial"/>
          <w:sz w:val="20"/>
          <w:szCs w:val="20"/>
        </w:rPr>
        <w:t xml:space="preserve"> </w:t>
      </w:r>
      <w:r w:rsidRPr="00386D29">
        <w:rPr>
          <w:rFonts w:ascii="Arial" w:hAnsi="Arial" w:cs="Arial"/>
          <w:sz w:val="20"/>
          <w:szCs w:val="20"/>
        </w:rPr>
        <w:t>questionnaires rétrospectifs et d</w:t>
      </w:r>
      <w:r w:rsidR="00D20883">
        <w:rPr>
          <w:rFonts w:ascii="Arial" w:hAnsi="Arial" w:cs="Arial"/>
          <w:sz w:val="20"/>
          <w:szCs w:val="20"/>
        </w:rPr>
        <w:t>u module 11</w:t>
      </w:r>
      <w:r w:rsidRPr="00386D29">
        <w:rPr>
          <w:rFonts w:ascii="Arial" w:hAnsi="Arial" w:cs="Arial"/>
          <w:sz w:val="20"/>
          <w:szCs w:val="20"/>
        </w:rPr>
        <w:t xml:space="preserve">, </w:t>
      </w:r>
      <w:r>
        <w:rPr>
          <w:rFonts w:ascii="Arial" w:hAnsi="Arial" w:cs="Arial"/>
          <w:sz w:val="20"/>
          <w:szCs w:val="20"/>
        </w:rPr>
        <w:t>la mission a c</w:t>
      </w:r>
      <w:r w:rsidRPr="00386D29">
        <w:rPr>
          <w:rFonts w:ascii="Arial" w:hAnsi="Arial" w:cs="Arial"/>
          <w:sz w:val="20"/>
          <w:szCs w:val="20"/>
        </w:rPr>
        <w:t>alcul</w:t>
      </w:r>
      <w:r>
        <w:rPr>
          <w:rFonts w:ascii="Arial" w:hAnsi="Arial" w:cs="Arial"/>
          <w:sz w:val="20"/>
          <w:szCs w:val="20"/>
        </w:rPr>
        <w:t xml:space="preserve">é dans un premier temps, </w:t>
      </w:r>
      <w:r w:rsidRPr="00386D29">
        <w:rPr>
          <w:rFonts w:ascii="Arial" w:hAnsi="Arial" w:cs="Arial"/>
          <w:sz w:val="20"/>
          <w:szCs w:val="20"/>
        </w:rPr>
        <w:t>le ratio de la dépense totale déclarée (rétrospectiv</w:t>
      </w:r>
      <w:r>
        <w:rPr>
          <w:rFonts w:ascii="Arial" w:hAnsi="Arial" w:cs="Arial"/>
          <w:sz w:val="20"/>
          <w:szCs w:val="20"/>
        </w:rPr>
        <w:t xml:space="preserve">es + quotidiennes) rapportée à 365 jours </w:t>
      </w:r>
      <w:r w:rsidRPr="00386D29">
        <w:rPr>
          <w:rFonts w:ascii="Arial" w:hAnsi="Arial" w:cs="Arial"/>
          <w:sz w:val="20"/>
          <w:szCs w:val="20"/>
        </w:rPr>
        <w:t>prolongée par la durée du suivi quotidien des dépenses. Ce ratio correspond à la dépense moyenne journalière pour un tel produit. En le multipliant par le nombre 365 on a une estimation annuelle de la dépense consacrée au produit.</w:t>
      </w:r>
    </w:p>
    <w:p w:rsidR="00D20883" w:rsidRDefault="00D20883" w:rsidP="00B25183">
      <w:pPr>
        <w:spacing w:line="312" w:lineRule="auto"/>
        <w:jc w:val="both"/>
        <w:rPr>
          <w:rFonts w:ascii="Arial" w:hAnsi="Arial" w:cs="Arial"/>
          <w:sz w:val="20"/>
          <w:szCs w:val="20"/>
        </w:rPr>
      </w:pPr>
    </w:p>
    <w:p w:rsidR="00D20883" w:rsidRDefault="00D20883" w:rsidP="00B25183">
      <w:pPr>
        <w:spacing w:line="312" w:lineRule="auto"/>
        <w:jc w:val="both"/>
        <w:rPr>
          <w:rFonts w:ascii="Arial" w:hAnsi="Arial" w:cs="Arial"/>
          <w:sz w:val="20"/>
          <w:szCs w:val="20"/>
        </w:rPr>
      </w:pPr>
      <w:r>
        <w:rPr>
          <w:rFonts w:ascii="Arial" w:hAnsi="Arial" w:cs="Arial"/>
          <w:sz w:val="20"/>
          <w:szCs w:val="20"/>
        </w:rPr>
        <w:t xml:space="preserve">S’agissant de la source combinée de deux modules rétrospectifs non alimentaires, le choix de l’estimateur </w:t>
      </w:r>
      <w:r w:rsidR="00746BCA">
        <w:rPr>
          <w:rFonts w:ascii="Arial" w:hAnsi="Arial" w:cs="Arial"/>
          <w:sz w:val="20"/>
          <w:szCs w:val="20"/>
        </w:rPr>
        <w:t xml:space="preserve">est </w:t>
      </w:r>
      <w:r>
        <w:rPr>
          <w:rFonts w:ascii="Arial" w:hAnsi="Arial" w:cs="Arial"/>
          <w:sz w:val="20"/>
          <w:szCs w:val="20"/>
        </w:rPr>
        <w:t xml:space="preserve">fait en comparant </w:t>
      </w:r>
      <w:r w:rsidR="00746BCA">
        <w:rPr>
          <w:rFonts w:ascii="Arial" w:hAnsi="Arial" w:cs="Arial"/>
          <w:sz w:val="20"/>
          <w:szCs w:val="20"/>
        </w:rPr>
        <w:t>les dépenses estimées à partir des deux sources. Le choix n’est pas systématique mais basé sur une analyse minutieuse des estimations.</w:t>
      </w:r>
    </w:p>
    <w:p w:rsidR="00746BCA" w:rsidRDefault="00746BCA" w:rsidP="00B25183">
      <w:pPr>
        <w:spacing w:line="312" w:lineRule="auto"/>
        <w:jc w:val="both"/>
        <w:rPr>
          <w:rFonts w:ascii="Arial" w:hAnsi="Arial" w:cs="Arial"/>
          <w:sz w:val="20"/>
          <w:szCs w:val="20"/>
        </w:rPr>
      </w:pPr>
    </w:p>
    <w:p w:rsidR="00746BCA" w:rsidRDefault="00746BCA" w:rsidP="00B25183">
      <w:pPr>
        <w:spacing w:line="312" w:lineRule="auto"/>
        <w:jc w:val="both"/>
        <w:rPr>
          <w:rFonts w:ascii="Arial" w:hAnsi="Arial" w:cs="Arial"/>
          <w:sz w:val="20"/>
          <w:szCs w:val="20"/>
        </w:rPr>
      </w:pPr>
      <w:r>
        <w:rPr>
          <w:rFonts w:ascii="Arial" w:hAnsi="Arial" w:cs="Arial"/>
          <w:sz w:val="20"/>
          <w:szCs w:val="20"/>
        </w:rPr>
        <w:lastRenderedPageBreak/>
        <w:t xml:space="preserve">Concernant la source combinée du module 11 avec deux modules rétrospectifs non alimentaires, il a été d’abord calculé </w:t>
      </w:r>
      <w:r w:rsidR="00D91D65">
        <w:rPr>
          <w:rFonts w:ascii="Arial" w:hAnsi="Arial" w:cs="Arial"/>
          <w:sz w:val="20"/>
          <w:szCs w:val="20"/>
        </w:rPr>
        <w:t xml:space="preserve">par rapport à </w:t>
      </w:r>
      <w:r>
        <w:rPr>
          <w:rFonts w:ascii="Arial" w:hAnsi="Arial" w:cs="Arial"/>
          <w:sz w:val="20"/>
          <w:szCs w:val="20"/>
        </w:rPr>
        <w:t xml:space="preserve">chaque module rétrospectif, </w:t>
      </w:r>
      <w:r w:rsidRPr="00386D29">
        <w:rPr>
          <w:rFonts w:ascii="Arial" w:hAnsi="Arial" w:cs="Arial"/>
          <w:sz w:val="20"/>
          <w:szCs w:val="20"/>
        </w:rPr>
        <w:t>le ratio de la dépense totale déclarée (rétrospectiv</w:t>
      </w:r>
      <w:r>
        <w:rPr>
          <w:rFonts w:ascii="Arial" w:hAnsi="Arial" w:cs="Arial"/>
          <w:sz w:val="20"/>
          <w:szCs w:val="20"/>
        </w:rPr>
        <w:t xml:space="preserve">es + quotidiennes) rapportée à 365 jours </w:t>
      </w:r>
      <w:r w:rsidRPr="00386D29">
        <w:rPr>
          <w:rFonts w:ascii="Arial" w:hAnsi="Arial" w:cs="Arial"/>
          <w:sz w:val="20"/>
          <w:szCs w:val="20"/>
        </w:rPr>
        <w:t>prolongée par la durée du suivi quotidien des dépenses. Ce ratio correspond à la dépense moyenne journalière pour un tel produit. En le multipliant par le nombre 365 on a une estimation annuelle de la dépense consacrée au produit</w:t>
      </w:r>
      <w:r>
        <w:rPr>
          <w:rFonts w:ascii="Arial" w:hAnsi="Arial" w:cs="Arial"/>
          <w:sz w:val="20"/>
          <w:szCs w:val="20"/>
        </w:rPr>
        <w:t xml:space="preserve">. Dans un deuxième temps, un </w:t>
      </w:r>
      <w:r w:rsidR="00D91D65">
        <w:rPr>
          <w:rFonts w:ascii="Arial" w:hAnsi="Arial" w:cs="Arial"/>
          <w:sz w:val="20"/>
          <w:szCs w:val="20"/>
        </w:rPr>
        <w:t xml:space="preserve">arbitrage </w:t>
      </w:r>
      <w:r>
        <w:rPr>
          <w:rFonts w:ascii="Arial" w:hAnsi="Arial" w:cs="Arial"/>
          <w:sz w:val="20"/>
          <w:szCs w:val="20"/>
        </w:rPr>
        <w:t>est effectué entre les deux estim</w:t>
      </w:r>
      <w:r w:rsidR="00D91D65">
        <w:rPr>
          <w:rFonts w:ascii="Arial" w:hAnsi="Arial" w:cs="Arial"/>
          <w:sz w:val="20"/>
          <w:szCs w:val="20"/>
        </w:rPr>
        <w:t>ations.</w:t>
      </w:r>
    </w:p>
    <w:p w:rsidR="00B25183" w:rsidRDefault="00B25183" w:rsidP="00B25183">
      <w:pPr>
        <w:spacing w:line="312" w:lineRule="auto"/>
        <w:jc w:val="both"/>
        <w:rPr>
          <w:rFonts w:ascii="Arial" w:hAnsi="Arial" w:cs="Arial"/>
          <w:sz w:val="20"/>
          <w:szCs w:val="20"/>
        </w:rPr>
      </w:pPr>
    </w:p>
    <w:p w:rsidR="00B25183" w:rsidRPr="00287905" w:rsidRDefault="00B25183" w:rsidP="00287905">
      <w:pPr>
        <w:pStyle w:val="Titre4"/>
        <w:numPr>
          <w:ilvl w:val="3"/>
          <w:numId w:val="10"/>
        </w:numPr>
        <w:spacing w:after="100" w:afterAutospacing="1"/>
        <w:ind w:left="1797"/>
        <w:rPr>
          <w:b/>
          <w:sz w:val="20"/>
          <w:szCs w:val="20"/>
          <w:u w:val="none"/>
        </w:rPr>
      </w:pPr>
      <w:r w:rsidRPr="00287905">
        <w:rPr>
          <w:b/>
          <w:sz w:val="20"/>
          <w:szCs w:val="20"/>
          <w:u w:val="none"/>
        </w:rPr>
        <w:t>Estimation des dépenses annuelles</w:t>
      </w:r>
    </w:p>
    <w:p w:rsidR="00B25183" w:rsidRDefault="002C34C1" w:rsidP="00B25183">
      <w:pPr>
        <w:spacing w:line="312" w:lineRule="auto"/>
        <w:jc w:val="both"/>
        <w:rPr>
          <w:rFonts w:ascii="Arial" w:hAnsi="Arial" w:cs="Arial"/>
          <w:sz w:val="20"/>
          <w:szCs w:val="20"/>
        </w:rPr>
      </w:pPr>
      <w:r>
        <w:rPr>
          <w:rFonts w:ascii="Arial" w:hAnsi="Arial" w:cs="Arial"/>
          <w:sz w:val="20"/>
          <w:szCs w:val="20"/>
        </w:rPr>
        <w:t xml:space="preserve">La variable pour désigner les premières estimations annuelles de dépenses est nommée </w:t>
      </w:r>
      <w:r w:rsidR="00D91D65">
        <w:rPr>
          <w:rFonts w:ascii="Arial" w:hAnsi="Arial" w:cs="Arial"/>
          <w:sz w:val="20"/>
          <w:szCs w:val="20"/>
        </w:rPr>
        <w:t>V</w:t>
      </w:r>
      <w:r>
        <w:rPr>
          <w:rFonts w:ascii="Arial" w:hAnsi="Arial" w:cs="Arial"/>
          <w:sz w:val="20"/>
          <w:szCs w:val="20"/>
        </w:rPr>
        <w:t xml:space="preserve">31. </w:t>
      </w:r>
      <w:r w:rsidR="00B25183">
        <w:rPr>
          <w:rFonts w:ascii="Arial" w:hAnsi="Arial" w:cs="Arial"/>
          <w:sz w:val="20"/>
          <w:szCs w:val="20"/>
        </w:rPr>
        <w:t xml:space="preserve">Les dépenses annuelles estimées à partir des </w:t>
      </w:r>
      <w:r w:rsidR="00D91D65">
        <w:rPr>
          <w:rFonts w:ascii="Arial" w:hAnsi="Arial" w:cs="Arial"/>
          <w:sz w:val="20"/>
          <w:szCs w:val="20"/>
        </w:rPr>
        <w:t>modules 11 et AL</w:t>
      </w:r>
      <w:r w:rsidR="00B25183">
        <w:rPr>
          <w:rFonts w:ascii="Arial" w:hAnsi="Arial" w:cs="Arial"/>
          <w:sz w:val="20"/>
          <w:szCs w:val="20"/>
        </w:rPr>
        <w:t xml:space="preserve">, sont basées sur la source d’estimation des dépenses, les dépenses déclarées, le nombre de jours d’observation des dépenses quotidiennes et la </w:t>
      </w:r>
      <w:r w:rsidR="00D91D65">
        <w:rPr>
          <w:rFonts w:ascii="Arial" w:hAnsi="Arial" w:cs="Arial"/>
          <w:sz w:val="20"/>
          <w:szCs w:val="20"/>
        </w:rPr>
        <w:t xml:space="preserve">périodicité </w:t>
      </w:r>
      <w:r w:rsidR="00B25183">
        <w:rPr>
          <w:rFonts w:ascii="Arial" w:hAnsi="Arial" w:cs="Arial"/>
          <w:sz w:val="20"/>
          <w:szCs w:val="20"/>
        </w:rPr>
        <w:t>d</w:t>
      </w:r>
      <w:r w:rsidR="00D91D65">
        <w:rPr>
          <w:rFonts w:ascii="Arial" w:hAnsi="Arial" w:cs="Arial"/>
          <w:sz w:val="20"/>
          <w:szCs w:val="20"/>
        </w:rPr>
        <w:t>u</w:t>
      </w:r>
      <w:r w:rsidR="00B25183">
        <w:rPr>
          <w:rFonts w:ascii="Arial" w:hAnsi="Arial" w:cs="Arial"/>
          <w:sz w:val="20"/>
          <w:szCs w:val="20"/>
        </w:rPr>
        <w:t xml:space="preserve"> renouvellement des achats. Plus précisément</w:t>
      </w:r>
      <w:r w:rsidR="003E3FA7">
        <w:rPr>
          <w:rFonts w:ascii="Arial" w:hAnsi="Arial" w:cs="Arial"/>
          <w:sz w:val="20"/>
          <w:szCs w:val="20"/>
        </w:rPr>
        <w:t>, pour estimer les dépenses annuelles,</w:t>
      </w:r>
      <w:r w:rsidR="00B25183">
        <w:rPr>
          <w:rFonts w:ascii="Arial" w:hAnsi="Arial" w:cs="Arial"/>
          <w:sz w:val="20"/>
          <w:szCs w:val="20"/>
        </w:rPr>
        <w:t xml:space="preserve"> les dépenses déclarées dont l</w:t>
      </w:r>
      <w:r w:rsidR="00594C19">
        <w:rPr>
          <w:rFonts w:ascii="Arial" w:hAnsi="Arial" w:cs="Arial"/>
          <w:sz w:val="20"/>
          <w:szCs w:val="20"/>
        </w:rPr>
        <w:t>a</w:t>
      </w:r>
      <w:r w:rsidR="00B25183">
        <w:rPr>
          <w:rFonts w:ascii="Arial" w:hAnsi="Arial" w:cs="Arial"/>
          <w:sz w:val="20"/>
          <w:szCs w:val="20"/>
        </w:rPr>
        <w:t xml:space="preserve"> </w:t>
      </w:r>
      <w:r w:rsidR="00D91D65">
        <w:rPr>
          <w:rFonts w:ascii="Arial" w:hAnsi="Arial" w:cs="Arial"/>
          <w:sz w:val="20"/>
          <w:szCs w:val="20"/>
        </w:rPr>
        <w:t xml:space="preserve">périodicité de renouvellement </w:t>
      </w:r>
      <w:r w:rsidR="00B25183">
        <w:rPr>
          <w:rFonts w:ascii="Arial" w:hAnsi="Arial" w:cs="Arial"/>
          <w:sz w:val="20"/>
          <w:szCs w:val="20"/>
        </w:rPr>
        <w:t xml:space="preserve">d’achat </w:t>
      </w:r>
      <w:r w:rsidR="00594C19">
        <w:rPr>
          <w:rFonts w:ascii="Arial" w:hAnsi="Arial" w:cs="Arial"/>
          <w:sz w:val="20"/>
          <w:szCs w:val="20"/>
        </w:rPr>
        <w:t xml:space="preserve">est </w:t>
      </w:r>
      <w:r w:rsidR="00B25183">
        <w:rPr>
          <w:rFonts w:ascii="Arial" w:hAnsi="Arial" w:cs="Arial"/>
          <w:sz w:val="20"/>
          <w:szCs w:val="20"/>
        </w:rPr>
        <w:t>:</w:t>
      </w:r>
    </w:p>
    <w:p w:rsidR="00594C19" w:rsidRDefault="00D91D65" w:rsidP="00594C19">
      <w:pPr>
        <w:numPr>
          <w:ilvl w:val="0"/>
          <w:numId w:val="14"/>
        </w:numPr>
        <w:spacing w:line="312" w:lineRule="auto"/>
        <w:jc w:val="both"/>
        <w:rPr>
          <w:rFonts w:ascii="Arial" w:hAnsi="Arial" w:cs="Arial"/>
          <w:sz w:val="20"/>
          <w:szCs w:val="20"/>
        </w:rPr>
      </w:pPr>
      <w:r>
        <w:rPr>
          <w:rFonts w:ascii="Arial" w:hAnsi="Arial" w:cs="Arial"/>
          <w:sz w:val="20"/>
          <w:szCs w:val="20"/>
        </w:rPr>
        <w:t>le jour ou semaine</w:t>
      </w:r>
      <w:r w:rsidR="00594C19">
        <w:rPr>
          <w:rFonts w:ascii="Arial" w:hAnsi="Arial" w:cs="Arial"/>
          <w:sz w:val="20"/>
          <w:szCs w:val="20"/>
        </w:rPr>
        <w:t>, sont divisées par le nombre de jours d’enquête (NBJOURS) et multipliées par 365 jours ;</w:t>
      </w:r>
    </w:p>
    <w:p w:rsidR="00594C19" w:rsidRDefault="00594C19" w:rsidP="00594C19">
      <w:pPr>
        <w:numPr>
          <w:ilvl w:val="0"/>
          <w:numId w:val="14"/>
        </w:numPr>
        <w:spacing w:line="312" w:lineRule="auto"/>
        <w:jc w:val="both"/>
        <w:rPr>
          <w:rFonts w:ascii="Arial" w:hAnsi="Arial" w:cs="Arial"/>
          <w:sz w:val="20"/>
          <w:szCs w:val="20"/>
        </w:rPr>
      </w:pPr>
      <w:r>
        <w:rPr>
          <w:rFonts w:ascii="Arial" w:hAnsi="Arial" w:cs="Arial"/>
          <w:sz w:val="20"/>
          <w:szCs w:val="20"/>
        </w:rPr>
        <w:t>la quinzaine, sont multipliées par le nombre 26 ;</w:t>
      </w:r>
    </w:p>
    <w:p w:rsidR="00594C19" w:rsidRDefault="00594C19" w:rsidP="00594C19">
      <w:pPr>
        <w:numPr>
          <w:ilvl w:val="0"/>
          <w:numId w:val="14"/>
        </w:numPr>
        <w:spacing w:line="312" w:lineRule="auto"/>
        <w:jc w:val="both"/>
        <w:rPr>
          <w:rFonts w:ascii="Arial" w:hAnsi="Arial" w:cs="Arial"/>
          <w:sz w:val="20"/>
          <w:szCs w:val="20"/>
        </w:rPr>
      </w:pPr>
      <w:r>
        <w:rPr>
          <w:rFonts w:ascii="Arial" w:hAnsi="Arial" w:cs="Arial"/>
          <w:sz w:val="20"/>
          <w:szCs w:val="20"/>
        </w:rPr>
        <w:t>le mois, sont multipliées par 12 ;</w:t>
      </w:r>
    </w:p>
    <w:p w:rsidR="00594C19" w:rsidRDefault="00594C19" w:rsidP="00594C19">
      <w:pPr>
        <w:numPr>
          <w:ilvl w:val="0"/>
          <w:numId w:val="14"/>
        </w:numPr>
        <w:spacing w:line="312" w:lineRule="auto"/>
        <w:jc w:val="both"/>
        <w:rPr>
          <w:rFonts w:ascii="Arial" w:hAnsi="Arial" w:cs="Arial"/>
          <w:sz w:val="20"/>
          <w:szCs w:val="20"/>
        </w:rPr>
      </w:pPr>
      <w:r>
        <w:rPr>
          <w:rFonts w:ascii="Arial" w:hAnsi="Arial" w:cs="Arial"/>
          <w:sz w:val="20"/>
          <w:szCs w:val="20"/>
        </w:rPr>
        <w:t>le trimestre, sont multipliées par 4 ;</w:t>
      </w:r>
    </w:p>
    <w:p w:rsidR="00594C19" w:rsidRDefault="00594C19" w:rsidP="00594C19">
      <w:pPr>
        <w:numPr>
          <w:ilvl w:val="0"/>
          <w:numId w:val="14"/>
        </w:numPr>
        <w:spacing w:line="312" w:lineRule="auto"/>
        <w:jc w:val="both"/>
        <w:rPr>
          <w:rFonts w:ascii="Arial" w:hAnsi="Arial" w:cs="Arial"/>
          <w:sz w:val="20"/>
          <w:szCs w:val="20"/>
        </w:rPr>
      </w:pPr>
      <w:r>
        <w:rPr>
          <w:rFonts w:ascii="Arial" w:hAnsi="Arial" w:cs="Arial"/>
          <w:sz w:val="20"/>
          <w:szCs w:val="20"/>
        </w:rPr>
        <w:t>le semestre, sont multipliées par 2 ;</w:t>
      </w:r>
    </w:p>
    <w:p w:rsidR="00AE54AB" w:rsidRDefault="00594C19" w:rsidP="00594C19">
      <w:pPr>
        <w:numPr>
          <w:ilvl w:val="0"/>
          <w:numId w:val="14"/>
        </w:numPr>
        <w:spacing w:line="312" w:lineRule="auto"/>
        <w:jc w:val="both"/>
        <w:rPr>
          <w:rFonts w:ascii="Arial" w:hAnsi="Arial" w:cs="Arial"/>
          <w:sz w:val="20"/>
          <w:szCs w:val="20"/>
        </w:rPr>
      </w:pPr>
      <w:r>
        <w:rPr>
          <w:rFonts w:ascii="Arial" w:hAnsi="Arial" w:cs="Arial"/>
          <w:sz w:val="20"/>
          <w:szCs w:val="20"/>
        </w:rPr>
        <w:t xml:space="preserve">l’année ou exceptionnelle, sont reconduites comme dépenses annuelles. </w:t>
      </w:r>
    </w:p>
    <w:p w:rsidR="00AE54AB" w:rsidRDefault="00AE54AB" w:rsidP="00AE54AB">
      <w:pPr>
        <w:spacing w:line="312" w:lineRule="auto"/>
        <w:jc w:val="both"/>
        <w:rPr>
          <w:rFonts w:ascii="Arial" w:hAnsi="Arial" w:cs="Arial"/>
          <w:sz w:val="20"/>
          <w:szCs w:val="20"/>
        </w:rPr>
      </w:pPr>
    </w:p>
    <w:p w:rsidR="00AE54AB" w:rsidRDefault="00AE54AB" w:rsidP="00AE54AB">
      <w:pPr>
        <w:spacing w:line="312" w:lineRule="auto"/>
        <w:jc w:val="both"/>
        <w:rPr>
          <w:rFonts w:ascii="Arial" w:hAnsi="Arial" w:cs="Arial"/>
          <w:sz w:val="20"/>
          <w:szCs w:val="20"/>
        </w:rPr>
      </w:pPr>
      <w:r>
        <w:rPr>
          <w:rFonts w:ascii="Arial" w:hAnsi="Arial" w:cs="Arial"/>
          <w:sz w:val="20"/>
          <w:szCs w:val="20"/>
        </w:rPr>
        <w:t>S’agissant des autres questionnaires sur les dépenses rétrospectives (</w:t>
      </w:r>
      <w:r w:rsidR="00D91D65">
        <w:rPr>
          <w:rFonts w:ascii="Arial" w:hAnsi="Arial" w:cs="Arial"/>
          <w:sz w:val="20"/>
          <w:szCs w:val="20"/>
        </w:rPr>
        <w:t>modules 12 à 20a</w:t>
      </w:r>
      <w:r w:rsidR="002C34C1">
        <w:rPr>
          <w:rFonts w:ascii="Arial" w:hAnsi="Arial" w:cs="Arial"/>
          <w:sz w:val="20"/>
          <w:szCs w:val="20"/>
        </w:rPr>
        <w:t>)</w:t>
      </w:r>
      <w:r>
        <w:rPr>
          <w:rFonts w:ascii="Arial" w:hAnsi="Arial" w:cs="Arial"/>
          <w:sz w:val="20"/>
          <w:szCs w:val="20"/>
        </w:rPr>
        <w:t>, la durée de la période de référence varie entre 3 mois, 6 mois ou 12 mois. Dans le premier cas, la dépense déclarée est multipliée par 4 ; dans le deuxième cas, elle est multipliée par 2 et dans le dernier cas, la dépense est reconduite.</w:t>
      </w:r>
    </w:p>
    <w:p w:rsidR="00D91D65" w:rsidRDefault="00D91D65" w:rsidP="00AE54AB">
      <w:pPr>
        <w:spacing w:line="312" w:lineRule="auto"/>
        <w:jc w:val="both"/>
        <w:rPr>
          <w:rFonts w:ascii="Arial" w:hAnsi="Arial" w:cs="Arial"/>
          <w:sz w:val="20"/>
          <w:szCs w:val="20"/>
        </w:rPr>
      </w:pPr>
    </w:p>
    <w:p w:rsidR="00D91D65" w:rsidRPr="00287905" w:rsidRDefault="00D91D65" w:rsidP="00287905">
      <w:pPr>
        <w:pStyle w:val="Titre4"/>
        <w:numPr>
          <w:ilvl w:val="3"/>
          <w:numId w:val="10"/>
        </w:numPr>
        <w:spacing w:after="100" w:afterAutospacing="1"/>
        <w:ind w:left="1797"/>
        <w:rPr>
          <w:b/>
          <w:sz w:val="20"/>
          <w:szCs w:val="20"/>
          <w:u w:val="none"/>
        </w:rPr>
      </w:pPr>
      <w:r w:rsidRPr="00287905">
        <w:rPr>
          <w:b/>
          <w:sz w:val="20"/>
          <w:szCs w:val="20"/>
          <w:u w:val="none"/>
        </w:rPr>
        <w:t>Estimation des dépenses annuelles</w:t>
      </w:r>
      <w:r w:rsidR="009C790E" w:rsidRPr="00287905">
        <w:rPr>
          <w:b/>
          <w:sz w:val="20"/>
          <w:szCs w:val="20"/>
          <w:u w:val="none"/>
        </w:rPr>
        <w:t xml:space="preserve"> des biens durables</w:t>
      </w:r>
    </w:p>
    <w:p w:rsidR="00FB6B70" w:rsidRDefault="00D91D65" w:rsidP="00FB6B70">
      <w:pPr>
        <w:spacing w:line="312" w:lineRule="auto"/>
        <w:jc w:val="both"/>
        <w:rPr>
          <w:rFonts w:ascii="Arial" w:hAnsi="Arial" w:cs="Arial"/>
          <w:sz w:val="20"/>
          <w:szCs w:val="20"/>
        </w:rPr>
      </w:pPr>
      <w:r w:rsidRPr="00FB6B70">
        <w:rPr>
          <w:rFonts w:ascii="Arial" w:hAnsi="Arial" w:cs="Arial"/>
          <w:sz w:val="20"/>
          <w:szCs w:val="20"/>
        </w:rPr>
        <w:t>La mission a fait établir une liste de biens durables dont les dépenses déclarées ont été simplement reconduites, quelle que soit la durée de la période de référence des modules rétrospectifs non alimentaires utilisés pour collecter les données sur les dépenses.</w:t>
      </w:r>
    </w:p>
    <w:p w:rsidR="00FB6B70" w:rsidRDefault="00FB6B70" w:rsidP="00FB6B70">
      <w:pPr>
        <w:spacing w:line="312" w:lineRule="auto"/>
        <w:jc w:val="both"/>
        <w:rPr>
          <w:rFonts w:ascii="Arial" w:hAnsi="Arial" w:cs="Arial"/>
          <w:sz w:val="20"/>
          <w:szCs w:val="20"/>
        </w:rPr>
      </w:pPr>
    </w:p>
    <w:p w:rsidR="009C790E" w:rsidRDefault="009C790E" w:rsidP="00FB6B70">
      <w:pPr>
        <w:spacing w:line="312" w:lineRule="auto"/>
        <w:jc w:val="both"/>
        <w:rPr>
          <w:rFonts w:ascii="Arial" w:eastAsia="Batang" w:hAnsi="Arial" w:cs="Arial"/>
          <w:bCs/>
          <w:sz w:val="20"/>
          <w:szCs w:val="20"/>
        </w:rPr>
      </w:pPr>
      <w:r w:rsidRPr="00FB6B70">
        <w:rPr>
          <w:rFonts w:ascii="Arial" w:hAnsi="Arial" w:cs="Arial"/>
          <w:sz w:val="20"/>
          <w:szCs w:val="20"/>
        </w:rPr>
        <w:t>La liste comprend essentiellement les m</w:t>
      </w:r>
      <w:r w:rsidRPr="003D452A">
        <w:rPr>
          <w:rFonts w:ascii="Arial" w:hAnsi="Arial" w:cs="Arial"/>
          <w:sz w:val="20"/>
          <w:szCs w:val="20"/>
        </w:rPr>
        <w:t xml:space="preserve">eubles et articles d'ameublement, </w:t>
      </w:r>
      <w:r w:rsidRPr="00FB6B70">
        <w:rPr>
          <w:rFonts w:ascii="Arial" w:hAnsi="Arial" w:cs="Arial"/>
          <w:sz w:val="20"/>
          <w:szCs w:val="20"/>
        </w:rPr>
        <w:t>les</w:t>
      </w:r>
      <w:r w:rsidRPr="003D452A">
        <w:rPr>
          <w:rFonts w:ascii="Arial" w:hAnsi="Arial" w:cs="Arial"/>
          <w:sz w:val="20"/>
          <w:szCs w:val="20"/>
        </w:rPr>
        <w:t xml:space="preserve"> gros appareils</w:t>
      </w:r>
      <w:r w:rsidRPr="00FB6B70">
        <w:rPr>
          <w:rFonts w:ascii="Arial" w:eastAsia="Batang" w:hAnsi="Arial" w:cs="Arial"/>
          <w:bCs/>
          <w:sz w:val="20"/>
          <w:szCs w:val="20"/>
        </w:rPr>
        <w:t xml:space="preserve"> ménagers, électriques ou non</w:t>
      </w:r>
      <w:r w:rsidRPr="00FB6B70">
        <w:rPr>
          <w:rFonts w:ascii="Arial" w:hAnsi="Arial" w:cs="Arial"/>
          <w:sz w:val="20"/>
          <w:szCs w:val="20"/>
        </w:rPr>
        <w:t xml:space="preserve">, les </w:t>
      </w:r>
      <w:r w:rsidRPr="00FB6B70">
        <w:rPr>
          <w:rFonts w:ascii="Arial" w:eastAsia="Batang" w:hAnsi="Arial" w:cs="Arial"/>
          <w:bCs/>
          <w:sz w:val="20"/>
          <w:szCs w:val="20"/>
        </w:rPr>
        <w:t xml:space="preserve">gros outillages et matériels, les appareils et matériels thérapeutiques, les automobiles, les cycles et motocycles, </w:t>
      </w:r>
      <w:r w:rsidRPr="00FB6B70">
        <w:rPr>
          <w:rFonts w:ascii="Arial" w:hAnsi="Arial" w:cs="Arial"/>
          <w:sz w:val="20"/>
          <w:szCs w:val="20"/>
        </w:rPr>
        <w:t>les</w:t>
      </w:r>
      <w:r w:rsidRPr="00FB6B70">
        <w:rPr>
          <w:rFonts w:ascii="Arial" w:eastAsia="Batang" w:hAnsi="Arial" w:cs="Arial"/>
          <w:bCs/>
          <w:sz w:val="20"/>
          <w:szCs w:val="20"/>
        </w:rPr>
        <w:t xml:space="preserve"> véhicules à traction animale, les matériels de téléphonie et de télécopie, les appareils de réception, d'enregistrement et de reproduction du son et de l'image, les matériels photographiques et cinématographiques et appareils optiques</w:t>
      </w:r>
      <w:r w:rsidR="00CD02B5" w:rsidRPr="00FB6B70">
        <w:rPr>
          <w:rFonts w:ascii="Arial" w:eastAsia="Batang" w:hAnsi="Arial" w:cs="Arial"/>
          <w:bCs/>
          <w:sz w:val="20"/>
          <w:szCs w:val="20"/>
        </w:rPr>
        <w:t>, les m</w:t>
      </w:r>
      <w:r w:rsidRPr="00FB6B70">
        <w:rPr>
          <w:rFonts w:ascii="Arial" w:eastAsia="Batang" w:hAnsi="Arial" w:cs="Arial"/>
          <w:bCs/>
          <w:sz w:val="20"/>
          <w:szCs w:val="20"/>
        </w:rPr>
        <w:t>atériel</w:t>
      </w:r>
      <w:r w:rsidR="00CD02B5" w:rsidRPr="00FB6B70">
        <w:rPr>
          <w:rFonts w:ascii="Arial" w:eastAsia="Batang" w:hAnsi="Arial" w:cs="Arial"/>
          <w:bCs/>
          <w:sz w:val="20"/>
          <w:szCs w:val="20"/>
        </w:rPr>
        <w:t>s</w:t>
      </w:r>
      <w:r w:rsidRPr="00FB6B70">
        <w:rPr>
          <w:rFonts w:ascii="Arial" w:eastAsia="Batang" w:hAnsi="Arial" w:cs="Arial"/>
          <w:bCs/>
          <w:sz w:val="20"/>
          <w:szCs w:val="20"/>
        </w:rPr>
        <w:t xml:space="preserve"> de traitement de l'information</w:t>
      </w:r>
      <w:r w:rsidR="00FB6B70" w:rsidRPr="00FB6B70">
        <w:rPr>
          <w:rFonts w:ascii="Arial" w:eastAsia="Batang" w:hAnsi="Arial" w:cs="Arial"/>
          <w:bCs/>
          <w:sz w:val="20"/>
          <w:szCs w:val="20"/>
        </w:rPr>
        <w:t>, les a</w:t>
      </w:r>
      <w:r w:rsidRPr="00FB6B70">
        <w:rPr>
          <w:rFonts w:ascii="Arial" w:eastAsia="Batang" w:hAnsi="Arial" w:cs="Arial"/>
          <w:bCs/>
          <w:sz w:val="20"/>
          <w:szCs w:val="20"/>
        </w:rPr>
        <w:t>utres biens durables à fonction récréative et culturelle</w:t>
      </w:r>
      <w:r w:rsidR="00FB6B70">
        <w:rPr>
          <w:rFonts w:ascii="Arial" w:eastAsia="Batang" w:hAnsi="Arial" w:cs="Arial"/>
          <w:bCs/>
          <w:sz w:val="20"/>
          <w:szCs w:val="20"/>
        </w:rPr>
        <w:t xml:space="preserve"> et les a</w:t>
      </w:r>
      <w:r w:rsidRPr="00FB6B70">
        <w:rPr>
          <w:rFonts w:ascii="Arial" w:eastAsia="Batang" w:hAnsi="Arial" w:cs="Arial"/>
          <w:bCs/>
          <w:sz w:val="20"/>
          <w:szCs w:val="20"/>
        </w:rPr>
        <w:t>rticles de bijouterie et horlogerie</w:t>
      </w:r>
      <w:r w:rsidR="00FB6B70">
        <w:rPr>
          <w:rFonts w:ascii="Arial" w:eastAsia="Batang" w:hAnsi="Arial" w:cs="Arial"/>
          <w:bCs/>
          <w:sz w:val="20"/>
          <w:szCs w:val="20"/>
        </w:rPr>
        <w:t>.</w:t>
      </w:r>
    </w:p>
    <w:p w:rsidR="00287905" w:rsidRDefault="00287905" w:rsidP="00FB6B70">
      <w:pPr>
        <w:spacing w:line="312" w:lineRule="auto"/>
        <w:jc w:val="both"/>
        <w:rPr>
          <w:rFonts w:ascii="Arial" w:eastAsia="Batang" w:hAnsi="Arial" w:cs="Arial"/>
          <w:bCs/>
          <w:sz w:val="20"/>
          <w:szCs w:val="20"/>
        </w:rPr>
      </w:pPr>
    </w:p>
    <w:p w:rsidR="00B47E52" w:rsidRDefault="00B47E52" w:rsidP="00287905">
      <w:pPr>
        <w:pStyle w:val="Titre3"/>
        <w:numPr>
          <w:ilvl w:val="2"/>
          <w:numId w:val="10"/>
        </w:numPr>
        <w:rPr>
          <w:b/>
          <w:u w:val="none"/>
        </w:rPr>
      </w:pPr>
      <w:bookmarkStart w:id="22" w:name="_Toc428521718"/>
      <w:r>
        <w:rPr>
          <w:b/>
          <w:u w:val="none"/>
        </w:rPr>
        <w:t>Calcul du seuil global de pauvreté</w:t>
      </w:r>
      <w:bookmarkEnd w:id="22"/>
    </w:p>
    <w:p w:rsidR="00B47E52" w:rsidRDefault="00B47E52" w:rsidP="00B47E52"/>
    <w:p w:rsidR="003D452A" w:rsidRPr="003D452A" w:rsidRDefault="003D452A" w:rsidP="003D452A">
      <w:pPr>
        <w:spacing w:line="312" w:lineRule="auto"/>
        <w:jc w:val="both"/>
        <w:rPr>
          <w:rFonts w:ascii="Arial" w:hAnsi="Arial" w:cs="Arial"/>
          <w:sz w:val="20"/>
          <w:szCs w:val="20"/>
        </w:rPr>
      </w:pPr>
      <w:r w:rsidRPr="003D452A">
        <w:rPr>
          <w:rFonts w:ascii="Arial" w:hAnsi="Arial" w:cs="Arial"/>
          <w:sz w:val="20"/>
          <w:szCs w:val="20"/>
        </w:rPr>
        <w:t xml:space="preserve">Le seuil de pauvreté est calculé selon la méthode du coût des besoins essentiels. Il est obtenu en cumulant un seuil alimentaire et un autre seuil non alimentaire. Il est alors calculé dans un premier temps, un seuil de pauvreté alimentaire (SPA) en retenant un seuil calorique normatif de 2400 kilocalories par jour par individu. Le panier alimentaire défini par l’INSAE a été valorisé à partir des </w:t>
      </w:r>
      <w:r w:rsidRPr="003D452A">
        <w:rPr>
          <w:rFonts w:ascii="Arial" w:hAnsi="Arial" w:cs="Arial"/>
          <w:sz w:val="20"/>
          <w:szCs w:val="20"/>
        </w:rPr>
        <w:lastRenderedPageBreak/>
        <w:t>prix collectés sur le marché ou calculés après le traitement des données collectées. Le calcul du seuil de pauvreté alimentaire a été effectué à l’aide du logiciel EXCEL pour chacune des 151 strates d’analyse.</w:t>
      </w:r>
    </w:p>
    <w:p w:rsidR="003D452A" w:rsidRDefault="003D452A" w:rsidP="00B47E52">
      <w:r>
        <w:t xml:space="preserve"> </w:t>
      </w:r>
    </w:p>
    <w:p w:rsidR="005E272F" w:rsidRPr="00613D05" w:rsidRDefault="003D452A" w:rsidP="00613D05">
      <w:pPr>
        <w:spacing w:line="312" w:lineRule="auto"/>
        <w:jc w:val="both"/>
        <w:rPr>
          <w:rFonts w:ascii="Arial" w:hAnsi="Arial" w:cs="Arial"/>
          <w:sz w:val="20"/>
          <w:szCs w:val="20"/>
        </w:rPr>
      </w:pPr>
      <w:r w:rsidRPr="00613D05">
        <w:rPr>
          <w:rFonts w:ascii="Arial" w:hAnsi="Arial" w:cs="Arial"/>
          <w:sz w:val="20"/>
          <w:szCs w:val="20"/>
        </w:rPr>
        <w:t xml:space="preserve">S’agissant du calcul du seuil </w:t>
      </w:r>
      <w:r w:rsidR="00613D05" w:rsidRPr="00613D05">
        <w:rPr>
          <w:rFonts w:ascii="Arial" w:hAnsi="Arial" w:cs="Arial"/>
          <w:sz w:val="20"/>
          <w:szCs w:val="20"/>
        </w:rPr>
        <w:t>global de pauvreté</w:t>
      </w:r>
      <w:r w:rsidRPr="00613D05">
        <w:rPr>
          <w:rFonts w:ascii="Arial" w:hAnsi="Arial" w:cs="Arial"/>
          <w:sz w:val="20"/>
          <w:szCs w:val="20"/>
        </w:rPr>
        <w:t>, l</w:t>
      </w:r>
      <w:r w:rsidR="005E272F" w:rsidRPr="00613D05">
        <w:rPr>
          <w:rFonts w:ascii="Arial" w:hAnsi="Arial" w:cs="Arial"/>
          <w:sz w:val="20"/>
          <w:szCs w:val="20"/>
        </w:rPr>
        <w:t xml:space="preserve">a démarche générale </w:t>
      </w:r>
      <w:r w:rsidRPr="00613D05">
        <w:rPr>
          <w:rFonts w:ascii="Arial" w:hAnsi="Arial" w:cs="Arial"/>
          <w:sz w:val="20"/>
          <w:szCs w:val="20"/>
        </w:rPr>
        <w:t xml:space="preserve">ci-après a été </w:t>
      </w:r>
      <w:r w:rsidR="005E272F" w:rsidRPr="00613D05">
        <w:rPr>
          <w:rFonts w:ascii="Arial" w:hAnsi="Arial" w:cs="Arial"/>
          <w:sz w:val="20"/>
          <w:szCs w:val="20"/>
        </w:rPr>
        <w:t>suivie :</w:t>
      </w:r>
    </w:p>
    <w:p w:rsidR="005E272F" w:rsidRPr="00613D05" w:rsidRDefault="005E272F" w:rsidP="00613D05">
      <w:pPr>
        <w:spacing w:line="312" w:lineRule="auto"/>
        <w:jc w:val="both"/>
        <w:rPr>
          <w:rFonts w:ascii="Arial" w:hAnsi="Arial" w:cs="Arial"/>
          <w:sz w:val="20"/>
          <w:szCs w:val="20"/>
        </w:rPr>
      </w:pPr>
    </w:p>
    <w:p w:rsidR="005E272F" w:rsidRPr="00613D05" w:rsidRDefault="002C6776" w:rsidP="00613D05">
      <w:pPr>
        <w:numPr>
          <w:ilvl w:val="0"/>
          <w:numId w:val="14"/>
        </w:numPr>
        <w:spacing w:line="312" w:lineRule="auto"/>
        <w:jc w:val="both"/>
        <w:rPr>
          <w:rFonts w:ascii="Arial" w:hAnsi="Arial" w:cs="Arial"/>
          <w:sz w:val="20"/>
          <w:szCs w:val="20"/>
        </w:rPr>
      </w:pPr>
      <w:r>
        <w:rPr>
          <w:rFonts w:ascii="Arial" w:hAnsi="Arial" w:cs="Arial"/>
          <w:sz w:val="20"/>
          <w:szCs w:val="20"/>
        </w:rPr>
        <w:t>à</w:t>
      </w:r>
      <w:r w:rsidR="005E272F" w:rsidRPr="00613D05">
        <w:rPr>
          <w:rFonts w:ascii="Arial" w:hAnsi="Arial" w:cs="Arial"/>
          <w:sz w:val="20"/>
          <w:szCs w:val="20"/>
        </w:rPr>
        <w:t xml:space="preserve"> partir du fichier pivot, les dépenses annuelles estimées sont agrégées selon les 12 fonctions de consommation pour créer un fichier de niveau ménage</w:t>
      </w:r>
      <w:r>
        <w:rPr>
          <w:rFonts w:ascii="Arial" w:hAnsi="Arial" w:cs="Arial"/>
          <w:sz w:val="20"/>
          <w:szCs w:val="20"/>
        </w:rPr>
        <w:t> ;</w:t>
      </w:r>
    </w:p>
    <w:p w:rsidR="00613D05" w:rsidRPr="00613D05" w:rsidRDefault="002C6776" w:rsidP="00613D05">
      <w:pPr>
        <w:numPr>
          <w:ilvl w:val="0"/>
          <w:numId w:val="14"/>
        </w:numPr>
        <w:spacing w:line="312" w:lineRule="auto"/>
        <w:jc w:val="both"/>
        <w:rPr>
          <w:rFonts w:ascii="Arial" w:hAnsi="Arial" w:cs="Arial"/>
          <w:sz w:val="20"/>
          <w:szCs w:val="20"/>
        </w:rPr>
      </w:pPr>
      <w:r>
        <w:rPr>
          <w:rFonts w:ascii="Arial" w:hAnsi="Arial" w:cs="Arial"/>
          <w:sz w:val="20"/>
          <w:szCs w:val="20"/>
        </w:rPr>
        <w:t>l</w:t>
      </w:r>
      <w:r w:rsidR="005E272F" w:rsidRPr="00613D05">
        <w:rPr>
          <w:rFonts w:ascii="Arial" w:hAnsi="Arial" w:cs="Arial"/>
          <w:sz w:val="20"/>
          <w:szCs w:val="20"/>
        </w:rPr>
        <w:t>es seuils de pauvreté alimentaire initialement calculés selon les strates sont introduits dans le fichier créé</w:t>
      </w:r>
      <w:r>
        <w:rPr>
          <w:rFonts w:ascii="Arial" w:hAnsi="Arial" w:cs="Arial"/>
          <w:sz w:val="20"/>
          <w:szCs w:val="20"/>
        </w:rPr>
        <w:t> ;</w:t>
      </w:r>
    </w:p>
    <w:p w:rsidR="005E272F" w:rsidRPr="00613D05" w:rsidRDefault="002C6776" w:rsidP="00613D05">
      <w:pPr>
        <w:numPr>
          <w:ilvl w:val="0"/>
          <w:numId w:val="14"/>
        </w:numPr>
        <w:spacing w:line="312" w:lineRule="auto"/>
        <w:jc w:val="both"/>
        <w:rPr>
          <w:rFonts w:ascii="Arial" w:hAnsi="Arial" w:cs="Arial"/>
          <w:sz w:val="20"/>
          <w:szCs w:val="20"/>
        </w:rPr>
      </w:pPr>
      <w:r>
        <w:rPr>
          <w:rFonts w:ascii="Arial" w:hAnsi="Arial" w:cs="Arial"/>
          <w:sz w:val="20"/>
          <w:szCs w:val="20"/>
        </w:rPr>
        <w:t>i</w:t>
      </w:r>
      <w:r w:rsidR="00613D05" w:rsidRPr="00613D05">
        <w:rPr>
          <w:rFonts w:ascii="Arial" w:hAnsi="Arial" w:cs="Arial"/>
          <w:sz w:val="20"/>
          <w:szCs w:val="20"/>
        </w:rPr>
        <w:t>l est calculé dans chaque strate, l</w:t>
      </w:r>
      <w:r w:rsidR="003D452A" w:rsidRPr="00613D05">
        <w:rPr>
          <w:rFonts w:ascii="Arial" w:hAnsi="Arial" w:cs="Arial"/>
          <w:sz w:val="20"/>
          <w:szCs w:val="20"/>
        </w:rPr>
        <w:t xml:space="preserve">a part </w:t>
      </w:r>
      <w:r w:rsidR="00613D05" w:rsidRPr="00613D05">
        <w:rPr>
          <w:rFonts w:ascii="Arial" w:hAnsi="Arial" w:cs="Arial"/>
          <w:sz w:val="20"/>
          <w:szCs w:val="20"/>
        </w:rPr>
        <w:t>de la consommation alimentaire dans les dépenses totales des ménages qui se situent en dessous de la médiane</w:t>
      </w:r>
      <w:r>
        <w:rPr>
          <w:rFonts w:ascii="Arial" w:hAnsi="Arial" w:cs="Arial"/>
          <w:sz w:val="20"/>
          <w:szCs w:val="20"/>
        </w:rPr>
        <w:t> ;</w:t>
      </w:r>
      <w:r w:rsidR="00613D05" w:rsidRPr="00613D05">
        <w:rPr>
          <w:rFonts w:ascii="Arial" w:hAnsi="Arial" w:cs="Arial"/>
          <w:sz w:val="20"/>
          <w:szCs w:val="20"/>
        </w:rPr>
        <w:t xml:space="preserve"> </w:t>
      </w:r>
      <w:r>
        <w:rPr>
          <w:rFonts w:ascii="Arial" w:hAnsi="Arial" w:cs="Arial"/>
          <w:sz w:val="20"/>
          <w:szCs w:val="20"/>
        </w:rPr>
        <w:t>e</w:t>
      </w:r>
      <w:r w:rsidR="00613D05" w:rsidRPr="00613D05">
        <w:rPr>
          <w:rFonts w:ascii="Arial" w:hAnsi="Arial" w:cs="Arial"/>
          <w:sz w:val="20"/>
          <w:szCs w:val="20"/>
        </w:rPr>
        <w:t>lle est notée p</w:t>
      </w:r>
      <w:r>
        <w:rPr>
          <w:rFonts w:ascii="Arial" w:hAnsi="Arial" w:cs="Arial"/>
          <w:sz w:val="20"/>
          <w:szCs w:val="20"/>
        </w:rPr>
        <w:t> ;</w:t>
      </w:r>
    </w:p>
    <w:p w:rsidR="00613D05" w:rsidRPr="00613D05" w:rsidRDefault="00613D05" w:rsidP="00613D05">
      <w:pPr>
        <w:numPr>
          <w:ilvl w:val="0"/>
          <w:numId w:val="14"/>
        </w:numPr>
        <w:spacing w:line="312" w:lineRule="auto"/>
        <w:jc w:val="both"/>
        <w:rPr>
          <w:rFonts w:ascii="Arial" w:hAnsi="Arial" w:cs="Arial"/>
          <w:sz w:val="20"/>
          <w:szCs w:val="20"/>
        </w:rPr>
      </w:pPr>
      <w:r w:rsidRPr="00613D05">
        <w:rPr>
          <w:rFonts w:ascii="Arial" w:hAnsi="Arial" w:cs="Arial"/>
          <w:sz w:val="20"/>
          <w:szCs w:val="20"/>
        </w:rPr>
        <w:t>En rapportant le seuil alimentaire à la part alimentaire (SPA/p), on obtient le seuil global de pauvreté dans chaque strate.</w:t>
      </w:r>
    </w:p>
    <w:p w:rsidR="005E272F" w:rsidRDefault="005E272F" w:rsidP="00613D05">
      <w:pPr>
        <w:spacing w:line="312" w:lineRule="auto"/>
        <w:jc w:val="both"/>
        <w:rPr>
          <w:rFonts w:ascii="Arial" w:hAnsi="Arial" w:cs="Arial"/>
          <w:sz w:val="20"/>
          <w:szCs w:val="20"/>
        </w:rPr>
      </w:pPr>
    </w:p>
    <w:p w:rsidR="002C6776" w:rsidRDefault="002C6776" w:rsidP="00287905">
      <w:pPr>
        <w:pStyle w:val="Titre3"/>
        <w:numPr>
          <w:ilvl w:val="2"/>
          <w:numId w:val="10"/>
        </w:numPr>
        <w:rPr>
          <w:b/>
          <w:u w:val="none"/>
        </w:rPr>
      </w:pPr>
      <w:bookmarkStart w:id="23" w:name="_Toc428521719"/>
      <w:r>
        <w:rPr>
          <w:b/>
          <w:u w:val="none"/>
        </w:rPr>
        <w:t>Calcul des indicateurs de pauvreté</w:t>
      </w:r>
      <w:bookmarkEnd w:id="23"/>
    </w:p>
    <w:p w:rsidR="002C6776" w:rsidRDefault="002C6776" w:rsidP="00613D05">
      <w:pPr>
        <w:spacing w:line="312" w:lineRule="auto"/>
        <w:jc w:val="both"/>
        <w:rPr>
          <w:rFonts w:ascii="Arial" w:hAnsi="Arial" w:cs="Arial"/>
          <w:sz w:val="20"/>
          <w:szCs w:val="20"/>
        </w:rPr>
      </w:pPr>
    </w:p>
    <w:p w:rsidR="002C6776" w:rsidRDefault="002C6776" w:rsidP="00613D05">
      <w:pPr>
        <w:spacing w:line="312" w:lineRule="auto"/>
        <w:jc w:val="both"/>
        <w:rPr>
          <w:rFonts w:ascii="Arial" w:hAnsi="Arial" w:cs="Arial"/>
          <w:sz w:val="20"/>
          <w:szCs w:val="20"/>
        </w:rPr>
      </w:pPr>
      <w:r>
        <w:rPr>
          <w:rFonts w:ascii="Arial" w:hAnsi="Arial" w:cs="Arial"/>
          <w:sz w:val="20"/>
          <w:szCs w:val="20"/>
        </w:rPr>
        <w:t>Le temps imparti à la mission n’a pas permis de calculer les indicateurs de pauvreté. En effet, l’analyse des médianes des dépenses estimées a permis de déceler l’existence probable des dépenses exagérées dans certaines communes. La mission a recommandé à l’équipe technique de l’enquête, un apurement complémentaire des données sur les dépenses, notamment la correction de la périodicité de renouvellement d’achat de certains produits dont les montants à l’acquisition sont déjà élevés. Une fois l’apurement effectué, les dépenses annuelles doivent être réestimées selon la démarche développée ensemble pendant la mission.</w:t>
      </w:r>
    </w:p>
    <w:p w:rsidR="002C6776" w:rsidRDefault="002C6776" w:rsidP="00613D05">
      <w:pPr>
        <w:spacing w:line="312" w:lineRule="auto"/>
        <w:jc w:val="both"/>
        <w:rPr>
          <w:rFonts w:ascii="Arial" w:hAnsi="Arial" w:cs="Arial"/>
          <w:sz w:val="20"/>
          <w:szCs w:val="20"/>
        </w:rPr>
      </w:pPr>
    </w:p>
    <w:p w:rsidR="002C6776" w:rsidRDefault="002C6776" w:rsidP="00613D05">
      <w:pPr>
        <w:spacing w:line="312" w:lineRule="auto"/>
        <w:jc w:val="both"/>
        <w:rPr>
          <w:rFonts w:ascii="Arial" w:hAnsi="Arial" w:cs="Arial"/>
          <w:sz w:val="20"/>
          <w:szCs w:val="20"/>
        </w:rPr>
      </w:pPr>
      <w:r>
        <w:rPr>
          <w:rFonts w:ascii="Arial" w:hAnsi="Arial" w:cs="Arial"/>
          <w:sz w:val="20"/>
          <w:szCs w:val="20"/>
        </w:rPr>
        <w:t>La mission a laissé à l’équipe technique, une documentation sur le calcul des indicateurs de la pauvreté, en vue de l’élaboration du programme informatique.</w:t>
      </w:r>
    </w:p>
    <w:p w:rsidR="00B47E52" w:rsidRPr="00FB6B70" w:rsidRDefault="00B47E52" w:rsidP="00FB6B70">
      <w:pPr>
        <w:spacing w:line="312" w:lineRule="auto"/>
        <w:jc w:val="both"/>
        <w:rPr>
          <w:rFonts w:ascii="Arial" w:eastAsia="Batang" w:hAnsi="Arial" w:cs="Arial"/>
          <w:bCs/>
          <w:sz w:val="20"/>
          <w:szCs w:val="20"/>
        </w:rPr>
      </w:pPr>
    </w:p>
    <w:p w:rsidR="00733DBD" w:rsidRPr="00287905" w:rsidRDefault="00733DBD" w:rsidP="00287905">
      <w:pPr>
        <w:pStyle w:val="Titre2"/>
        <w:numPr>
          <w:ilvl w:val="1"/>
          <w:numId w:val="10"/>
        </w:numPr>
        <w:spacing w:line="312" w:lineRule="auto"/>
        <w:jc w:val="both"/>
        <w:rPr>
          <w:sz w:val="20"/>
          <w:szCs w:val="20"/>
          <w:u w:val="none"/>
        </w:rPr>
      </w:pPr>
      <w:bookmarkStart w:id="24" w:name="_Toc428521720"/>
      <w:r w:rsidRPr="00287905">
        <w:rPr>
          <w:sz w:val="20"/>
          <w:szCs w:val="20"/>
          <w:u w:val="none"/>
        </w:rPr>
        <w:t>Calcul des pondérations spatiales</w:t>
      </w:r>
      <w:bookmarkEnd w:id="24"/>
    </w:p>
    <w:p w:rsidR="00733DBD" w:rsidRPr="00733DBD" w:rsidRDefault="00733DBD" w:rsidP="00733DBD"/>
    <w:p w:rsidR="00793E20" w:rsidRDefault="00B5683F" w:rsidP="00793E20">
      <w:pPr>
        <w:spacing w:line="312" w:lineRule="auto"/>
        <w:jc w:val="both"/>
        <w:rPr>
          <w:rFonts w:ascii="Arial" w:hAnsi="Arial" w:cs="Arial"/>
          <w:sz w:val="20"/>
          <w:szCs w:val="20"/>
        </w:rPr>
      </w:pPr>
      <w:bookmarkStart w:id="25" w:name="_Toc414692718"/>
      <w:r w:rsidRPr="00793E20">
        <w:rPr>
          <w:rFonts w:ascii="Arial" w:hAnsi="Arial" w:cs="Arial"/>
          <w:sz w:val="20"/>
          <w:szCs w:val="20"/>
        </w:rPr>
        <w:t xml:space="preserve">La mission a proposé un calcul séparé des coefficients de pondération des ménages pour les volets « emploi » et « consommation ». </w:t>
      </w:r>
      <w:r w:rsidR="00793E20" w:rsidRPr="00793E20">
        <w:rPr>
          <w:rFonts w:ascii="Arial" w:hAnsi="Arial" w:cs="Arial"/>
          <w:sz w:val="20"/>
          <w:szCs w:val="20"/>
        </w:rPr>
        <w:t>Les taux de réponse de l’enquête sur les deux volets sont significativement différents. Le taux est plus élevé pour le volet « emploi ».</w:t>
      </w:r>
    </w:p>
    <w:p w:rsidR="00793E20" w:rsidRDefault="00793E20" w:rsidP="00793E20">
      <w:pPr>
        <w:spacing w:line="312" w:lineRule="auto"/>
        <w:jc w:val="both"/>
        <w:rPr>
          <w:rFonts w:ascii="Arial" w:hAnsi="Arial" w:cs="Arial"/>
          <w:sz w:val="20"/>
          <w:szCs w:val="20"/>
        </w:rPr>
      </w:pPr>
    </w:p>
    <w:bookmarkEnd w:id="25"/>
    <w:p w:rsidR="00793E20" w:rsidRPr="00793E20" w:rsidRDefault="00793E20" w:rsidP="00793E20">
      <w:pPr>
        <w:spacing w:line="312" w:lineRule="auto"/>
        <w:jc w:val="both"/>
        <w:rPr>
          <w:rFonts w:ascii="Arial" w:hAnsi="Arial" w:cs="Arial"/>
          <w:sz w:val="20"/>
          <w:szCs w:val="20"/>
        </w:rPr>
      </w:pPr>
      <w:r w:rsidRPr="00793E20">
        <w:rPr>
          <w:rFonts w:ascii="Arial" w:hAnsi="Arial" w:cs="Arial"/>
          <w:sz w:val="20"/>
          <w:szCs w:val="20"/>
        </w:rPr>
        <w:t xml:space="preserve">Pour chacun des deux volets, </w:t>
      </w:r>
      <w:r>
        <w:rPr>
          <w:rFonts w:ascii="Arial" w:hAnsi="Arial" w:cs="Arial"/>
          <w:sz w:val="20"/>
          <w:szCs w:val="20"/>
        </w:rPr>
        <w:t xml:space="preserve">les </w:t>
      </w:r>
      <w:r w:rsidRPr="00F202CA">
        <w:rPr>
          <w:rFonts w:ascii="Arial" w:hAnsi="Arial" w:cs="Arial"/>
          <w:sz w:val="20"/>
          <w:szCs w:val="20"/>
        </w:rPr>
        <w:t xml:space="preserve">coefficients </w:t>
      </w:r>
      <w:r>
        <w:rPr>
          <w:rFonts w:ascii="Arial" w:hAnsi="Arial" w:cs="Arial"/>
          <w:sz w:val="20"/>
          <w:szCs w:val="20"/>
        </w:rPr>
        <w:t xml:space="preserve">de pondération ont été dans un  premier temps calculé selon le plan de sondage de l’enquête. Puis, les coefficients </w:t>
      </w:r>
      <w:r w:rsidRPr="00F202CA">
        <w:rPr>
          <w:rFonts w:ascii="Arial" w:hAnsi="Arial" w:cs="Arial"/>
          <w:sz w:val="20"/>
          <w:szCs w:val="20"/>
        </w:rPr>
        <w:t>ont été calés</w:t>
      </w:r>
      <w:r>
        <w:rPr>
          <w:rFonts w:ascii="Arial" w:hAnsi="Arial" w:cs="Arial"/>
          <w:sz w:val="20"/>
          <w:szCs w:val="20"/>
        </w:rPr>
        <w:t xml:space="preserve">, </w:t>
      </w:r>
      <w:r w:rsidRPr="00F202CA">
        <w:rPr>
          <w:rFonts w:ascii="Arial" w:hAnsi="Arial" w:cs="Arial"/>
          <w:sz w:val="20"/>
          <w:szCs w:val="20"/>
        </w:rPr>
        <w:t>en tenant compte de l</w:t>
      </w:r>
      <w:r>
        <w:rPr>
          <w:rFonts w:ascii="Arial" w:hAnsi="Arial" w:cs="Arial"/>
          <w:sz w:val="20"/>
          <w:szCs w:val="20"/>
        </w:rPr>
        <w:t xml:space="preserve">’effectif de la </w:t>
      </w:r>
      <w:r w:rsidRPr="00F202CA">
        <w:rPr>
          <w:rFonts w:ascii="Arial" w:hAnsi="Arial" w:cs="Arial"/>
          <w:sz w:val="20"/>
          <w:szCs w:val="20"/>
        </w:rPr>
        <w:t xml:space="preserve">population </w:t>
      </w:r>
      <w:r>
        <w:rPr>
          <w:rFonts w:ascii="Arial" w:hAnsi="Arial" w:cs="Arial"/>
          <w:sz w:val="20"/>
          <w:szCs w:val="20"/>
        </w:rPr>
        <w:t xml:space="preserve">obtenu au </w:t>
      </w:r>
      <w:r w:rsidRPr="00F202CA">
        <w:rPr>
          <w:rFonts w:ascii="Arial" w:hAnsi="Arial" w:cs="Arial"/>
          <w:sz w:val="20"/>
          <w:szCs w:val="20"/>
        </w:rPr>
        <w:t xml:space="preserve">RGPH </w:t>
      </w:r>
      <w:r>
        <w:rPr>
          <w:rFonts w:ascii="Arial" w:hAnsi="Arial" w:cs="Arial"/>
          <w:sz w:val="20"/>
          <w:szCs w:val="20"/>
        </w:rPr>
        <w:t>de 2013</w:t>
      </w:r>
      <w:r w:rsidRPr="00F202CA">
        <w:rPr>
          <w:rFonts w:ascii="Arial" w:hAnsi="Arial" w:cs="Arial"/>
          <w:sz w:val="20"/>
          <w:szCs w:val="20"/>
        </w:rPr>
        <w:t>.</w:t>
      </w:r>
    </w:p>
    <w:p w:rsidR="00C975CD" w:rsidRDefault="00C975CD" w:rsidP="00C975CD"/>
    <w:p w:rsidR="00C975CD" w:rsidRPr="00C975CD" w:rsidRDefault="00C975CD" w:rsidP="00C975CD">
      <w:pPr>
        <w:pStyle w:val="Titre2"/>
        <w:spacing w:line="312" w:lineRule="auto"/>
        <w:jc w:val="both"/>
        <w:rPr>
          <w:b w:val="0"/>
          <w:sz w:val="20"/>
          <w:szCs w:val="20"/>
          <w:u w:val="none"/>
        </w:rPr>
      </w:pPr>
      <w:r w:rsidRPr="00C975CD">
        <w:rPr>
          <w:b w:val="0"/>
          <w:sz w:val="20"/>
          <w:szCs w:val="20"/>
          <w:u w:val="none"/>
        </w:rPr>
        <w:tab/>
      </w:r>
    </w:p>
    <w:p w:rsidR="009E2130" w:rsidRDefault="009E2130" w:rsidP="00733DBD"/>
    <w:p w:rsidR="00B340F2" w:rsidRDefault="00B340F2" w:rsidP="00B340F2">
      <w:pPr>
        <w:pStyle w:val="Titre1"/>
        <w:numPr>
          <w:ilvl w:val="0"/>
          <w:numId w:val="8"/>
        </w:numPr>
        <w:rPr>
          <w:rFonts w:ascii="Arial" w:hAnsi="Arial" w:cs="Arial"/>
          <w:b/>
          <w:bCs/>
          <w:sz w:val="22"/>
          <w:u w:val="none"/>
        </w:rPr>
      </w:pPr>
      <w:bookmarkStart w:id="26" w:name="_Toc392409267"/>
      <w:bookmarkStart w:id="27" w:name="_Toc428521721"/>
      <w:r w:rsidRPr="00B340F2">
        <w:rPr>
          <w:rFonts w:ascii="Arial" w:hAnsi="Arial" w:cs="Arial"/>
          <w:b/>
          <w:bCs/>
          <w:sz w:val="22"/>
          <w:u w:val="none"/>
        </w:rPr>
        <w:t>CONCLUSION</w:t>
      </w:r>
      <w:bookmarkEnd w:id="26"/>
      <w:bookmarkEnd w:id="27"/>
    </w:p>
    <w:p w:rsidR="00B340F2" w:rsidRPr="00B340F2" w:rsidRDefault="00B340F2" w:rsidP="00B340F2"/>
    <w:p w:rsidR="00D870E1" w:rsidRDefault="00B340F2" w:rsidP="00B340F2">
      <w:pPr>
        <w:pStyle w:val="Titre2"/>
        <w:spacing w:line="312" w:lineRule="auto"/>
        <w:jc w:val="both"/>
        <w:rPr>
          <w:b w:val="0"/>
          <w:sz w:val="20"/>
          <w:szCs w:val="20"/>
          <w:u w:val="none"/>
        </w:rPr>
      </w:pPr>
      <w:bookmarkStart w:id="28" w:name="_Toc428521472"/>
      <w:bookmarkStart w:id="29" w:name="_Toc428521722"/>
      <w:bookmarkStart w:id="30" w:name="_Toc414692722"/>
      <w:r w:rsidRPr="00B340F2">
        <w:rPr>
          <w:b w:val="0"/>
          <w:sz w:val="20"/>
          <w:szCs w:val="20"/>
          <w:u w:val="none"/>
        </w:rPr>
        <w:lastRenderedPageBreak/>
        <w:t xml:space="preserve">La mission a atteint les objectifs fixés. Les données sur </w:t>
      </w:r>
      <w:r w:rsidR="00D870E1">
        <w:rPr>
          <w:b w:val="0"/>
          <w:sz w:val="20"/>
          <w:szCs w:val="20"/>
          <w:u w:val="none"/>
        </w:rPr>
        <w:t>l’emploi et l</w:t>
      </w:r>
      <w:r w:rsidRPr="00B340F2">
        <w:rPr>
          <w:b w:val="0"/>
          <w:sz w:val="20"/>
          <w:szCs w:val="20"/>
          <w:u w:val="none"/>
        </w:rPr>
        <w:t xml:space="preserve">es dépenses de consommation des ménages ont été </w:t>
      </w:r>
      <w:r w:rsidR="00D870E1">
        <w:rPr>
          <w:b w:val="0"/>
          <w:sz w:val="20"/>
          <w:szCs w:val="20"/>
          <w:u w:val="none"/>
        </w:rPr>
        <w:t>apurées</w:t>
      </w:r>
      <w:r w:rsidRPr="00B340F2">
        <w:rPr>
          <w:b w:val="0"/>
          <w:sz w:val="20"/>
          <w:szCs w:val="20"/>
          <w:u w:val="none"/>
        </w:rPr>
        <w:t>.</w:t>
      </w:r>
      <w:r w:rsidR="00D870E1">
        <w:rPr>
          <w:b w:val="0"/>
          <w:sz w:val="20"/>
          <w:szCs w:val="20"/>
          <w:u w:val="none"/>
        </w:rPr>
        <w:t xml:space="preserve"> La démarche générale pour le calcul des indicateurs de pauvreté a été suivie. La mission a permis de calculer le seuil de pauvreté global. Elle a mis à la disposition de l’équipe technique de l’enquête, un document méthodologique pour le calcul des principaux indicateurs de pauvreté.</w:t>
      </w:r>
      <w:bookmarkEnd w:id="28"/>
      <w:bookmarkEnd w:id="29"/>
      <w:r w:rsidR="009365C7">
        <w:rPr>
          <w:b w:val="0"/>
          <w:sz w:val="20"/>
          <w:szCs w:val="20"/>
          <w:u w:val="none"/>
        </w:rPr>
        <w:t xml:space="preserve"> </w:t>
      </w:r>
    </w:p>
    <w:p w:rsidR="00D870E1" w:rsidRDefault="00D870E1" w:rsidP="00B340F2">
      <w:pPr>
        <w:pStyle w:val="Titre2"/>
        <w:spacing w:line="312" w:lineRule="auto"/>
        <w:jc w:val="both"/>
        <w:rPr>
          <w:b w:val="0"/>
          <w:sz w:val="20"/>
          <w:szCs w:val="20"/>
          <w:u w:val="none"/>
        </w:rPr>
      </w:pPr>
    </w:p>
    <w:p w:rsidR="009365C7" w:rsidRDefault="00D870E1" w:rsidP="00B340F2">
      <w:pPr>
        <w:pStyle w:val="Titre2"/>
        <w:spacing w:line="312" w:lineRule="auto"/>
        <w:jc w:val="both"/>
        <w:rPr>
          <w:b w:val="0"/>
          <w:sz w:val="20"/>
          <w:szCs w:val="20"/>
          <w:u w:val="none"/>
        </w:rPr>
      </w:pPr>
      <w:bookmarkStart w:id="31" w:name="_Toc428521473"/>
      <w:bookmarkStart w:id="32" w:name="_Toc428521723"/>
      <w:r>
        <w:rPr>
          <w:b w:val="0"/>
          <w:sz w:val="20"/>
          <w:szCs w:val="20"/>
          <w:u w:val="none"/>
        </w:rPr>
        <w:t>S’agissant du volet « emploi », l’apurement des données a permis de calculer la situation d’activité des individus enquêtés</w:t>
      </w:r>
      <w:r w:rsidR="009365C7">
        <w:rPr>
          <w:b w:val="0"/>
          <w:sz w:val="20"/>
          <w:szCs w:val="20"/>
          <w:u w:val="none"/>
        </w:rPr>
        <w:t>. La mission a fourni à l’équipe de l’enquête, un programme de calcul des autres indicateurs du marché du travail qu’elle doit adapter.</w:t>
      </w:r>
      <w:bookmarkEnd w:id="31"/>
      <w:bookmarkEnd w:id="32"/>
      <w:r w:rsidR="009365C7">
        <w:rPr>
          <w:b w:val="0"/>
          <w:sz w:val="20"/>
          <w:szCs w:val="20"/>
          <w:u w:val="none"/>
        </w:rPr>
        <w:t xml:space="preserve"> </w:t>
      </w:r>
    </w:p>
    <w:bookmarkEnd w:id="30"/>
    <w:p w:rsidR="00B340F2" w:rsidRPr="00B340F2" w:rsidRDefault="00B340F2" w:rsidP="00B340F2">
      <w:pPr>
        <w:pStyle w:val="Titre2"/>
        <w:spacing w:line="312" w:lineRule="auto"/>
        <w:jc w:val="both"/>
        <w:rPr>
          <w:b w:val="0"/>
          <w:sz w:val="20"/>
          <w:szCs w:val="20"/>
          <w:u w:val="none"/>
        </w:rPr>
      </w:pPr>
    </w:p>
    <w:p w:rsidR="00632858" w:rsidRPr="009365C7" w:rsidRDefault="009365C7" w:rsidP="009365C7">
      <w:pPr>
        <w:pStyle w:val="Titre2"/>
        <w:spacing w:line="312" w:lineRule="auto"/>
        <w:jc w:val="both"/>
        <w:rPr>
          <w:b w:val="0"/>
          <w:sz w:val="20"/>
          <w:szCs w:val="20"/>
          <w:u w:val="none"/>
        </w:rPr>
      </w:pPr>
      <w:bookmarkStart w:id="33" w:name="_Toc428521474"/>
      <w:bookmarkStart w:id="34" w:name="_Toc428521724"/>
      <w:r>
        <w:rPr>
          <w:b w:val="0"/>
          <w:sz w:val="20"/>
          <w:szCs w:val="20"/>
          <w:u w:val="none"/>
        </w:rPr>
        <w:t>Enfin</w:t>
      </w:r>
      <w:r w:rsidRPr="009365C7">
        <w:rPr>
          <w:b w:val="0"/>
          <w:sz w:val="20"/>
          <w:szCs w:val="20"/>
          <w:u w:val="none"/>
        </w:rPr>
        <w:t>, la m</w:t>
      </w:r>
      <w:r w:rsidR="00D870E1">
        <w:rPr>
          <w:b w:val="0"/>
          <w:sz w:val="20"/>
          <w:szCs w:val="20"/>
          <w:u w:val="none"/>
        </w:rPr>
        <w:t xml:space="preserve">ission a </w:t>
      </w:r>
      <w:r w:rsidRPr="009365C7">
        <w:rPr>
          <w:b w:val="0"/>
          <w:sz w:val="20"/>
          <w:szCs w:val="20"/>
          <w:u w:val="none"/>
        </w:rPr>
        <w:t xml:space="preserve">recommandé la poursuite de </w:t>
      </w:r>
      <w:r w:rsidR="00D870E1">
        <w:rPr>
          <w:b w:val="0"/>
          <w:sz w:val="20"/>
          <w:szCs w:val="20"/>
          <w:u w:val="none"/>
        </w:rPr>
        <w:t xml:space="preserve">l’apurement des données </w:t>
      </w:r>
      <w:r w:rsidRPr="009365C7">
        <w:rPr>
          <w:b w:val="0"/>
          <w:sz w:val="20"/>
          <w:szCs w:val="20"/>
          <w:u w:val="none"/>
        </w:rPr>
        <w:t>sur une période supplémentaire, en vue de calculer des résultats fiables</w:t>
      </w:r>
      <w:r w:rsidR="00D870E1">
        <w:rPr>
          <w:b w:val="0"/>
          <w:sz w:val="20"/>
          <w:szCs w:val="20"/>
          <w:u w:val="none"/>
        </w:rPr>
        <w:t>.</w:t>
      </w:r>
      <w:bookmarkEnd w:id="33"/>
      <w:bookmarkEnd w:id="34"/>
    </w:p>
    <w:p w:rsidR="00B340F2" w:rsidRPr="009E2130" w:rsidRDefault="009E2130" w:rsidP="009E2130">
      <w:pPr>
        <w:pStyle w:val="Titre1"/>
        <w:rPr>
          <w:rFonts w:ascii="Arial" w:hAnsi="Arial" w:cs="Arial"/>
          <w:b/>
          <w:bCs/>
          <w:sz w:val="22"/>
          <w:u w:val="none"/>
        </w:rPr>
      </w:pPr>
      <w:r>
        <w:rPr>
          <w:rFonts w:ascii="Arial" w:hAnsi="Arial" w:cs="Arial"/>
          <w:sz w:val="22"/>
        </w:rPr>
        <w:br w:type="page"/>
      </w:r>
      <w:bookmarkStart w:id="35" w:name="_Toc192582567"/>
      <w:bookmarkStart w:id="36" w:name="_Toc204222954"/>
      <w:bookmarkStart w:id="37" w:name="_Toc204757092"/>
      <w:bookmarkStart w:id="38" w:name="_Toc342288304"/>
      <w:bookmarkStart w:id="39" w:name="_Toc392409268"/>
      <w:bookmarkStart w:id="40" w:name="_Toc428521725"/>
      <w:r w:rsidR="00B340F2" w:rsidRPr="009E2130">
        <w:rPr>
          <w:rFonts w:ascii="Arial" w:hAnsi="Arial" w:cs="Arial"/>
          <w:b/>
          <w:bCs/>
          <w:sz w:val="22"/>
          <w:u w:val="none"/>
        </w:rPr>
        <w:lastRenderedPageBreak/>
        <w:t>ANNEXE 1 : LISTE DES PERSONNES RENCONTREES</w:t>
      </w:r>
      <w:bookmarkEnd w:id="35"/>
      <w:bookmarkEnd w:id="36"/>
      <w:bookmarkEnd w:id="37"/>
      <w:bookmarkEnd w:id="38"/>
      <w:bookmarkEnd w:id="39"/>
      <w:bookmarkEnd w:id="40"/>
    </w:p>
    <w:tbl>
      <w:tblPr>
        <w:tblStyle w:val="Grilledutableau"/>
        <w:tblW w:w="0" w:type="auto"/>
        <w:tblLook w:val="04A0" w:firstRow="1" w:lastRow="0" w:firstColumn="1" w:lastColumn="0" w:noHBand="0" w:noVBand="1"/>
      </w:tblPr>
      <w:tblGrid>
        <w:gridCol w:w="2165"/>
        <w:gridCol w:w="2231"/>
        <w:gridCol w:w="2231"/>
        <w:gridCol w:w="2661"/>
      </w:tblGrid>
      <w:tr w:rsidR="00337B46" w:rsidTr="000A4A86">
        <w:tc>
          <w:tcPr>
            <w:tcW w:w="2165" w:type="dxa"/>
          </w:tcPr>
          <w:p w:rsidR="00337B46" w:rsidRPr="00D84F3A" w:rsidRDefault="00337B46" w:rsidP="000B56FF">
            <w:pPr>
              <w:contextualSpacing/>
              <w:jc w:val="both"/>
              <w:rPr>
                <w:rFonts w:ascii="Arial" w:hAnsi="Arial" w:cs="Arial"/>
                <w:b/>
                <w:sz w:val="20"/>
                <w:szCs w:val="20"/>
              </w:rPr>
            </w:pPr>
            <w:bookmarkStart w:id="41" w:name="_Toc167754555"/>
            <w:bookmarkStart w:id="42" w:name="_Toc192582568"/>
            <w:bookmarkStart w:id="43" w:name="_Toc204222955"/>
            <w:bookmarkStart w:id="44" w:name="_Toc204757093"/>
            <w:bookmarkStart w:id="45" w:name="_Toc342288305"/>
            <w:bookmarkStart w:id="46" w:name="_Toc392409269"/>
            <w:r w:rsidRPr="00D84F3A">
              <w:rPr>
                <w:rFonts w:ascii="Arial" w:hAnsi="Arial" w:cs="Arial"/>
                <w:b/>
                <w:sz w:val="20"/>
                <w:szCs w:val="20"/>
              </w:rPr>
              <w:t>Nom</w:t>
            </w:r>
            <w:r>
              <w:rPr>
                <w:rFonts w:ascii="Arial" w:hAnsi="Arial" w:cs="Arial"/>
                <w:b/>
                <w:sz w:val="20"/>
                <w:szCs w:val="20"/>
              </w:rPr>
              <w:t xml:space="preserve"> et Prénoms</w:t>
            </w:r>
          </w:p>
        </w:tc>
        <w:tc>
          <w:tcPr>
            <w:tcW w:w="2231" w:type="dxa"/>
          </w:tcPr>
          <w:p w:rsidR="00337B46" w:rsidRPr="00D84F3A" w:rsidRDefault="00337B46" w:rsidP="000B56FF">
            <w:pPr>
              <w:contextualSpacing/>
              <w:jc w:val="both"/>
              <w:rPr>
                <w:rFonts w:ascii="Arial" w:hAnsi="Arial" w:cs="Arial"/>
                <w:b/>
                <w:sz w:val="20"/>
                <w:szCs w:val="20"/>
              </w:rPr>
            </w:pPr>
            <w:r>
              <w:rPr>
                <w:rFonts w:ascii="Arial" w:hAnsi="Arial" w:cs="Arial"/>
                <w:b/>
                <w:sz w:val="20"/>
                <w:szCs w:val="20"/>
              </w:rPr>
              <w:t>Titre/fonction</w:t>
            </w:r>
          </w:p>
        </w:tc>
        <w:tc>
          <w:tcPr>
            <w:tcW w:w="2231" w:type="dxa"/>
          </w:tcPr>
          <w:p w:rsidR="00337B46" w:rsidRPr="00D84F3A" w:rsidRDefault="00337B46" w:rsidP="000B56FF">
            <w:pPr>
              <w:contextualSpacing/>
              <w:jc w:val="both"/>
              <w:rPr>
                <w:rFonts w:ascii="Arial" w:hAnsi="Arial" w:cs="Arial"/>
                <w:b/>
                <w:sz w:val="20"/>
                <w:szCs w:val="20"/>
              </w:rPr>
            </w:pPr>
            <w:r>
              <w:rPr>
                <w:rFonts w:ascii="Arial" w:hAnsi="Arial" w:cs="Arial"/>
                <w:b/>
                <w:sz w:val="20"/>
                <w:szCs w:val="20"/>
              </w:rPr>
              <w:t>Direction</w:t>
            </w:r>
          </w:p>
        </w:tc>
        <w:tc>
          <w:tcPr>
            <w:tcW w:w="2661" w:type="dxa"/>
          </w:tcPr>
          <w:p w:rsidR="00337B46" w:rsidRPr="00D84F3A" w:rsidRDefault="00337B46" w:rsidP="000B56FF">
            <w:pPr>
              <w:ind w:left="34"/>
              <w:contextualSpacing/>
              <w:jc w:val="both"/>
              <w:rPr>
                <w:rFonts w:ascii="Arial" w:hAnsi="Arial" w:cs="Arial"/>
                <w:b/>
                <w:sz w:val="20"/>
                <w:szCs w:val="20"/>
              </w:rPr>
            </w:pPr>
            <w:r>
              <w:rPr>
                <w:rFonts w:ascii="Arial" w:hAnsi="Arial" w:cs="Arial"/>
                <w:b/>
                <w:sz w:val="20"/>
                <w:szCs w:val="20"/>
              </w:rPr>
              <w:t>Contact</w:t>
            </w:r>
          </w:p>
        </w:tc>
      </w:tr>
      <w:tr w:rsidR="00337B46" w:rsidTr="000A4A86">
        <w:tc>
          <w:tcPr>
            <w:tcW w:w="2165" w:type="dxa"/>
          </w:tcPr>
          <w:p w:rsidR="00337B46" w:rsidRDefault="00337B46" w:rsidP="00337B46">
            <w:r>
              <w:t>BIAOU Alexandre</w:t>
            </w:r>
          </w:p>
        </w:tc>
        <w:tc>
          <w:tcPr>
            <w:tcW w:w="2231" w:type="dxa"/>
          </w:tcPr>
          <w:p w:rsidR="00337B46" w:rsidRDefault="00337B46" w:rsidP="000A4A86">
            <w:r>
              <w:t>Directeur Général</w:t>
            </w:r>
          </w:p>
        </w:tc>
        <w:tc>
          <w:tcPr>
            <w:tcW w:w="2231" w:type="dxa"/>
          </w:tcPr>
          <w:p w:rsidR="00337B46" w:rsidRDefault="000A4A86" w:rsidP="000A4A86">
            <w:r>
              <w:t>Direction générale</w:t>
            </w:r>
          </w:p>
        </w:tc>
        <w:tc>
          <w:tcPr>
            <w:tcW w:w="2661" w:type="dxa"/>
          </w:tcPr>
          <w:p w:rsidR="00337B46" w:rsidRDefault="000A4A86" w:rsidP="00337B46">
            <w:r>
              <w:t>(+229) 95 06 68 30</w:t>
            </w:r>
          </w:p>
        </w:tc>
      </w:tr>
      <w:tr w:rsidR="000A4A86" w:rsidTr="000A4A86">
        <w:tc>
          <w:tcPr>
            <w:tcW w:w="2165" w:type="dxa"/>
          </w:tcPr>
          <w:p w:rsidR="000A4A86" w:rsidRDefault="000A4A86" w:rsidP="00337B46">
            <w:r>
              <w:t>MEDEDJI Damien</w:t>
            </w:r>
          </w:p>
        </w:tc>
        <w:tc>
          <w:tcPr>
            <w:tcW w:w="2231" w:type="dxa"/>
          </w:tcPr>
          <w:p w:rsidR="000A4A86" w:rsidRDefault="000A4A86" w:rsidP="00337B46">
            <w:r>
              <w:t>Assistant technique</w:t>
            </w:r>
          </w:p>
        </w:tc>
        <w:tc>
          <w:tcPr>
            <w:tcW w:w="2231" w:type="dxa"/>
          </w:tcPr>
          <w:p w:rsidR="000A4A86" w:rsidRDefault="000A4A86" w:rsidP="00337B46">
            <w:r>
              <w:t>Direction Générale</w:t>
            </w:r>
          </w:p>
        </w:tc>
        <w:tc>
          <w:tcPr>
            <w:tcW w:w="2661" w:type="dxa"/>
          </w:tcPr>
          <w:p w:rsidR="000A4A86" w:rsidRDefault="000A4A86" w:rsidP="00337B46">
            <w:r>
              <w:t>(+229) 95 05 16 19/          66 04 64 10</w:t>
            </w:r>
          </w:p>
          <w:p w:rsidR="000A4A86" w:rsidRDefault="000A4A86" w:rsidP="00337B46">
            <w:r>
              <w:t>Dam_mededji@yahoo.com</w:t>
            </w:r>
          </w:p>
        </w:tc>
      </w:tr>
      <w:tr w:rsidR="00337B46" w:rsidTr="000A4A86">
        <w:tc>
          <w:tcPr>
            <w:tcW w:w="2165" w:type="dxa"/>
          </w:tcPr>
          <w:p w:rsidR="00337B46" w:rsidRDefault="00337B46" w:rsidP="00337B46">
            <w:r>
              <w:t>AHOVEY Elise</w:t>
            </w:r>
          </w:p>
        </w:tc>
        <w:tc>
          <w:tcPr>
            <w:tcW w:w="2231" w:type="dxa"/>
          </w:tcPr>
          <w:p w:rsidR="00337B46" w:rsidRDefault="00337B46" w:rsidP="00337B46">
            <w:r>
              <w:t>Directrice des statistiques sociales</w:t>
            </w:r>
          </w:p>
        </w:tc>
        <w:tc>
          <w:tcPr>
            <w:tcW w:w="2231" w:type="dxa"/>
          </w:tcPr>
          <w:p w:rsidR="00337B46" w:rsidRDefault="00337B46" w:rsidP="00337B46">
            <w:r>
              <w:t>Direction des statistiques sociales</w:t>
            </w:r>
          </w:p>
        </w:tc>
        <w:tc>
          <w:tcPr>
            <w:tcW w:w="2661" w:type="dxa"/>
          </w:tcPr>
          <w:p w:rsidR="00337B46" w:rsidRDefault="00337B46" w:rsidP="00337B46">
            <w:r>
              <w:t xml:space="preserve">(+229) 97 98 89 08/   </w:t>
            </w:r>
            <w:r w:rsidR="000A4A86">
              <w:t xml:space="preserve">        </w:t>
            </w:r>
            <w:r>
              <w:t>95 40 17 12</w:t>
            </w:r>
          </w:p>
          <w:p w:rsidR="00337B46" w:rsidRDefault="00337B46" w:rsidP="00337B46">
            <w:r>
              <w:t>eliseahovey@yahoo.fr</w:t>
            </w:r>
          </w:p>
        </w:tc>
      </w:tr>
      <w:tr w:rsidR="00337B46" w:rsidTr="000A4A86">
        <w:tc>
          <w:tcPr>
            <w:tcW w:w="2165" w:type="dxa"/>
          </w:tcPr>
          <w:p w:rsidR="00337B46" w:rsidRDefault="00337B46" w:rsidP="00337B46">
            <w:r>
              <w:t>ADECHIAN Djabar Dine</w:t>
            </w:r>
          </w:p>
        </w:tc>
        <w:tc>
          <w:tcPr>
            <w:tcW w:w="2231" w:type="dxa"/>
          </w:tcPr>
          <w:p w:rsidR="00337B46" w:rsidRDefault="00337B46" w:rsidP="00337B46">
            <w:r>
              <w:t>Directeur des études démographiques</w:t>
            </w:r>
          </w:p>
        </w:tc>
        <w:tc>
          <w:tcPr>
            <w:tcW w:w="2231" w:type="dxa"/>
          </w:tcPr>
          <w:p w:rsidR="00337B46" w:rsidRDefault="00337B46" w:rsidP="00337B46">
            <w:r>
              <w:t>Direction des études démographiques</w:t>
            </w:r>
          </w:p>
        </w:tc>
        <w:tc>
          <w:tcPr>
            <w:tcW w:w="2661" w:type="dxa"/>
          </w:tcPr>
          <w:p w:rsidR="00337B46" w:rsidRDefault="00337B46" w:rsidP="00337B46">
            <w:r>
              <w:t xml:space="preserve">(+229) 97 36 95 44/   </w:t>
            </w:r>
            <w:r w:rsidR="000A4A86">
              <w:t xml:space="preserve">        </w:t>
            </w:r>
            <w:r>
              <w:t>95 47 57 05</w:t>
            </w:r>
          </w:p>
          <w:p w:rsidR="00337B46" w:rsidRDefault="00337B46" w:rsidP="00337B46">
            <w:r>
              <w:t>Adechian_dj@yahoo.fr</w:t>
            </w:r>
          </w:p>
        </w:tc>
      </w:tr>
      <w:tr w:rsidR="00337B46" w:rsidTr="000A4A86">
        <w:tc>
          <w:tcPr>
            <w:tcW w:w="2165" w:type="dxa"/>
          </w:tcPr>
          <w:p w:rsidR="00337B46" w:rsidRDefault="00337B46" w:rsidP="00337B46">
            <w:r>
              <w:t>DANSOU Sylvestre</w:t>
            </w:r>
          </w:p>
        </w:tc>
        <w:tc>
          <w:tcPr>
            <w:tcW w:w="2231" w:type="dxa"/>
          </w:tcPr>
          <w:p w:rsidR="00337B46" w:rsidRDefault="00337B46" w:rsidP="00337B46">
            <w:r>
              <w:t>Chef service des conditions de vie des ménages</w:t>
            </w:r>
          </w:p>
        </w:tc>
        <w:tc>
          <w:tcPr>
            <w:tcW w:w="2231" w:type="dxa"/>
          </w:tcPr>
          <w:p w:rsidR="00337B46" w:rsidRDefault="00337B46" w:rsidP="000B56FF">
            <w:r>
              <w:t>Direction des statistiques sociales</w:t>
            </w:r>
          </w:p>
        </w:tc>
        <w:tc>
          <w:tcPr>
            <w:tcW w:w="2661" w:type="dxa"/>
          </w:tcPr>
          <w:p w:rsidR="00337B46" w:rsidRDefault="00337B46" w:rsidP="00337B46">
            <w:r>
              <w:t>(+229) 67 04 16 04</w:t>
            </w:r>
          </w:p>
          <w:p w:rsidR="00337B46" w:rsidRPr="00337B46" w:rsidRDefault="00337B46" w:rsidP="00337B46">
            <w:r>
              <w:t>dansousyl@yahoo.fr</w:t>
            </w:r>
          </w:p>
        </w:tc>
      </w:tr>
      <w:tr w:rsidR="000A4A86" w:rsidTr="000A4A86">
        <w:tc>
          <w:tcPr>
            <w:tcW w:w="2165" w:type="dxa"/>
          </w:tcPr>
          <w:p w:rsidR="000A4A86" w:rsidRDefault="000A4A86" w:rsidP="00337B46">
            <w:r>
              <w:t>TOLLEGBE Apollinaire</w:t>
            </w:r>
          </w:p>
        </w:tc>
        <w:tc>
          <w:tcPr>
            <w:tcW w:w="2231" w:type="dxa"/>
          </w:tcPr>
          <w:p w:rsidR="000A4A86" w:rsidRDefault="000A4A86" w:rsidP="00337B46">
            <w:r>
              <w:t>Chef service des statistiques de l’emploi</w:t>
            </w:r>
          </w:p>
        </w:tc>
        <w:tc>
          <w:tcPr>
            <w:tcW w:w="2231" w:type="dxa"/>
          </w:tcPr>
          <w:p w:rsidR="000A4A86" w:rsidRDefault="000A4A86" w:rsidP="000B56FF">
            <w:r>
              <w:t>Direction des statistiques sociales</w:t>
            </w:r>
          </w:p>
        </w:tc>
        <w:tc>
          <w:tcPr>
            <w:tcW w:w="2661" w:type="dxa"/>
          </w:tcPr>
          <w:p w:rsidR="000A4A86" w:rsidRDefault="000A4A86" w:rsidP="00337B46">
            <w:r>
              <w:t>(+229) 97 13 90 65</w:t>
            </w:r>
          </w:p>
          <w:p w:rsidR="000A4A86" w:rsidRDefault="000A4A86" w:rsidP="00337B46">
            <w:r>
              <w:t>tollegbe@yahoo.fr</w:t>
            </w:r>
          </w:p>
        </w:tc>
      </w:tr>
      <w:tr w:rsidR="000A4A86" w:rsidTr="000A4A86">
        <w:tc>
          <w:tcPr>
            <w:tcW w:w="2165" w:type="dxa"/>
          </w:tcPr>
          <w:p w:rsidR="000A4A86" w:rsidRDefault="000A4A86" w:rsidP="00337B46">
            <w:r>
              <w:t>LAWANI Mouchitaba</w:t>
            </w:r>
          </w:p>
        </w:tc>
        <w:tc>
          <w:tcPr>
            <w:tcW w:w="2231" w:type="dxa"/>
          </w:tcPr>
          <w:p w:rsidR="000A4A86" w:rsidRDefault="000A4A86" w:rsidP="00337B46">
            <w:r>
              <w:t>Cadre statisticien, service des statistiques sociales</w:t>
            </w:r>
          </w:p>
        </w:tc>
        <w:tc>
          <w:tcPr>
            <w:tcW w:w="2231" w:type="dxa"/>
          </w:tcPr>
          <w:p w:rsidR="000A4A86" w:rsidRDefault="000A4A86" w:rsidP="000B56FF">
            <w:r>
              <w:t>Direction des statistiques sociales</w:t>
            </w:r>
          </w:p>
        </w:tc>
        <w:tc>
          <w:tcPr>
            <w:tcW w:w="2661" w:type="dxa"/>
          </w:tcPr>
          <w:p w:rsidR="000A4A86" w:rsidRDefault="000A4A86" w:rsidP="00337B46">
            <w:r>
              <w:t>(+229) 97 32 39 92</w:t>
            </w:r>
          </w:p>
          <w:p w:rsidR="000A4A86" w:rsidRDefault="000A4A86" w:rsidP="00337B46">
            <w:r>
              <w:t>lawanimoudji@yahoo.fr</w:t>
            </w:r>
          </w:p>
        </w:tc>
      </w:tr>
      <w:tr w:rsidR="000A4A86" w:rsidTr="000A4A86">
        <w:tc>
          <w:tcPr>
            <w:tcW w:w="2165" w:type="dxa"/>
          </w:tcPr>
          <w:p w:rsidR="000A4A86" w:rsidRDefault="000A4A86" w:rsidP="00337B46">
            <w:r>
              <w:t>YAMADJAKO Clotaire</w:t>
            </w:r>
          </w:p>
        </w:tc>
        <w:tc>
          <w:tcPr>
            <w:tcW w:w="2231" w:type="dxa"/>
          </w:tcPr>
          <w:p w:rsidR="000A4A86" w:rsidRDefault="000A4A86" w:rsidP="000B56FF">
            <w:r>
              <w:t>Cadre statisticien, service des conditions de vie des ménages</w:t>
            </w:r>
          </w:p>
        </w:tc>
        <w:tc>
          <w:tcPr>
            <w:tcW w:w="2231" w:type="dxa"/>
          </w:tcPr>
          <w:p w:rsidR="000A4A86" w:rsidRDefault="000A4A86" w:rsidP="000B56FF">
            <w:r>
              <w:t>Direction des statistiques sociales</w:t>
            </w:r>
          </w:p>
        </w:tc>
        <w:tc>
          <w:tcPr>
            <w:tcW w:w="2661" w:type="dxa"/>
          </w:tcPr>
          <w:p w:rsidR="000A4A86" w:rsidRDefault="000A4A86" w:rsidP="00337B46">
            <w:r>
              <w:t>(+229) 96 18 05 96/          95 06 56 20</w:t>
            </w:r>
          </w:p>
          <w:p w:rsidR="000A4A86" w:rsidRDefault="000A4A86" w:rsidP="00337B46">
            <w:r>
              <w:t>clotyam@gmail.com</w:t>
            </w:r>
          </w:p>
        </w:tc>
      </w:tr>
    </w:tbl>
    <w:p w:rsidR="00337B46" w:rsidRPr="00337B46" w:rsidRDefault="00337B46" w:rsidP="00337B46"/>
    <w:p w:rsidR="00B340F2" w:rsidRPr="009E2130" w:rsidRDefault="00B340F2" w:rsidP="00B340F2">
      <w:pPr>
        <w:pStyle w:val="Titre1"/>
        <w:rPr>
          <w:rFonts w:ascii="Arial" w:hAnsi="Arial" w:cs="Arial"/>
          <w:b/>
          <w:bCs/>
          <w:sz w:val="22"/>
          <w:u w:val="none"/>
        </w:rPr>
      </w:pPr>
      <w:bookmarkStart w:id="47" w:name="_Toc428521726"/>
      <w:r w:rsidRPr="009E2130">
        <w:rPr>
          <w:rFonts w:ascii="Arial" w:hAnsi="Arial" w:cs="Arial"/>
          <w:b/>
          <w:bCs/>
          <w:sz w:val="22"/>
          <w:u w:val="none"/>
        </w:rPr>
        <w:t>ANNEXE 2 : CALENDRIER DE LA MISSION</w:t>
      </w:r>
      <w:bookmarkEnd w:id="41"/>
      <w:bookmarkEnd w:id="42"/>
      <w:bookmarkEnd w:id="43"/>
      <w:bookmarkEnd w:id="44"/>
      <w:bookmarkEnd w:id="45"/>
      <w:bookmarkEnd w:id="46"/>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977"/>
      </w:tblGrid>
      <w:tr w:rsidR="001A0AE4" w:rsidRPr="000D1776" w:rsidTr="001A0AE4">
        <w:tc>
          <w:tcPr>
            <w:tcW w:w="2235" w:type="dxa"/>
          </w:tcPr>
          <w:p w:rsidR="001A0AE4" w:rsidRPr="001A0AE4" w:rsidRDefault="001A0AE4" w:rsidP="009F7956">
            <w:pPr>
              <w:rPr>
                <w:rFonts w:ascii="Arial" w:hAnsi="Arial" w:cs="Arial"/>
                <w:b/>
                <w:sz w:val="20"/>
                <w:szCs w:val="20"/>
              </w:rPr>
            </w:pPr>
            <w:r w:rsidRPr="001A0AE4">
              <w:rPr>
                <w:rFonts w:ascii="Arial" w:hAnsi="Arial" w:cs="Arial"/>
                <w:b/>
                <w:sz w:val="20"/>
                <w:szCs w:val="20"/>
              </w:rPr>
              <w:t>Date</w:t>
            </w:r>
          </w:p>
        </w:tc>
        <w:tc>
          <w:tcPr>
            <w:tcW w:w="6977" w:type="dxa"/>
          </w:tcPr>
          <w:p w:rsidR="001A0AE4" w:rsidRPr="001A0AE4" w:rsidRDefault="001A0AE4" w:rsidP="009F7956">
            <w:pPr>
              <w:rPr>
                <w:rFonts w:ascii="Arial" w:hAnsi="Arial" w:cs="Arial"/>
                <w:b/>
                <w:sz w:val="20"/>
                <w:szCs w:val="20"/>
              </w:rPr>
            </w:pPr>
            <w:r w:rsidRPr="001A0AE4">
              <w:rPr>
                <w:rFonts w:ascii="Arial" w:hAnsi="Arial" w:cs="Arial"/>
                <w:b/>
                <w:sz w:val="20"/>
                <w:szCs w:val="20"/>
              </w:rPr>
              <w:t>Activité</w:t>
            </w:r>
          </w:p>
        </w:tc>
      </w:tr>
      <w:tr w:rsidR="001A0AE4" w:rsidRPr="000D1776" w:rsidTr="001A0AE4">
        <w:tc>
          <w:tcPr>
            <w:tcW w:w="2235" w:type="dxa"/>
          </w:tcPr>
          <w:p w:rsidR="001A0AE4" w:rsidRPr="001A0AE4" w:rsidRDefault="001E18EC" w:rsidP="001E18EC">
            <w:pPr>
              <w:rPr>
                <w:rFonts w:ascii="Arial" w:hAnsi="Arial" w:cs="Arial"/>
                <w:sz w:val="20"/>
                <w:szCs w:val="20"/>
              </w:rPr>
            </w:pPr>
            <w:r>
              <w:rPr>
                <w:rFonts w:ascii="Arial" w:hAnsi="Arial" w:cs="Arial"/>
                <w:sz w:val="20"/>
                <w:szCs w:val="20"/>
              </w:rPr>
              <w:t>2</w:t>
            </w:r>
            <w:r w:rsidR="001A0AE4">
              <w:rPr>
                <w:rFonts w:ascii="Arial" w:hAnsi="Arial" w:cs="Arial"/>
                <w:sz w:val="20"/>
                <w:szCs w:val="20"/>
              </w:rPr>
              <w:t xml:space="preserve"> </w:t>
            </w:r>
            <w:r>
              <w:rPr>
                <w:rFonts w:ascii="Arial" w:hAnsi="Arial" w:cs="Arial"/>
                <w:sz w:val="20"/>
                <w:szCs w:val="20"/>
              </w:rPr>
              <w:t xml:space="preserve">août </w:t>
            </w:r>
            <w:r w:rsidR="001A0AE4" w:rsidRPr="001A0AE4">
              <w:rPr>
                <w:rFonts w:ascii="Arial" w:hAnsi="Arial" w:cs="Arial"/>
                <w:sz w:val="20"/>
                <w:szCs w:val="20"/>
              </w:rPr>
              <w:t>2015</w:t>
            </w:r>
          </w:p>
        </w:tc>
        <w:tc>
          <w:tcPr>
            <w:tcW w:w="6977" w:type="dxa"/>
          </w:tcPr>
          <w:p w:rsidR="001A0AE4" w:rsidRPr="001A0AE4" w:rsidRDefault="001A0AE4" w:rsidP="001A0AE4">
            <w:pPr>
              <w:pStyle w:val="Paragraphedeliste"/>
              <w:numPr>
                <w:ilvl w:val="0"/>
                <w:numId w:val="19"/>
              </w:numPr>
              <w:spacing w:line="312" w:lineRule="auto"/>
              <w:ind w:left="714" w:hanging="357"/>
              <w:contextualSpacing/>
              <w:rPr>
                <w:sz w:val="20"/>
                <w:szCs w:val="20"/>
              </w:rPr>
            </w:pPr>
            <w:r w:rsidRPr="001A0AE4">
              <w:rPr>
                <w:sz w:val="20"/>
                <w:szCs w:val="20"/>
              </w:rPr>
              <w:t>Arrivée et installation de l’expert</w:t>
            </w:r>
          </w:p>
          <w:p w:rsidR="001A0AE4" w:rsidRPr="001A0AE4" w:rsidRDefault="001A0AE4" w:rsidP="001E18EC">
            <w:pPr>
              <w:pStyle w:val="Paragraphedeliste"/>
              <w:numPr>
                <w:ilvl w:val="0"/>
                <w:numId w:val="19"/>
              </w:numPr>
              <w:spacing w:line="312" w:lineRule="auto"/>
              <w:ind w:left="714" w:hanging="357"/>
              <w:contextualSpacing/>
              <w:rPr>
                <w:sz w:val="20"/>
                <w:szCs w:val="20"/>
              </w:rPr>
            </w:pPr>
            <w:r w:rsidRPr="001A0AE4">
              <w:rPr>
                <w:sz w:val="20"/>
                <w:szCs w:val="20"/>
              </w:rPr>
              <w:t>Point sur l’état d’avancement des travaux d’apurement de données</w:t>
            </w:r>
            <w:r>
              <w:rPr>
                <w:sz w:val="20"/>
                <w:szCs w:val="20"/>
              </w:rPr>
              <w:t xml:space="preserve"> </w:t>
            </w:r>
          </w:p>
        </w:tc>
      </w:tr>
      <w:tr w:rsidR="001E18EC" w:rsidRPr="000D1776" w:rsidTr="001A0AE4">
        <w:tc>
          <w:tcPr>
            <w:tcW w:w="2235" w:type="dxa"/>
          </w:tcPr>
          <w:p w:rsidR="001E18EC" w:rsidRDefault="001E18EC" w:rsidP="001E18EC">
            <w:pPr>
              <w:rPr>
                <w:rFonts w:ascii="Arial" w:hAnsi="Arial" w:cs="Arial"/>
                <w:sz w:val="20"/>
                <w:szCs w:val="20"/>
              </w:rPr>
            </w:pPr>
            <w:r>
              <w:rPr>
                <w:rFonts w:ascii="Arial" w:hAnsi="Arial" w:cs="Arial"/>
                <w:sz w:val="20"/>
                <w:szCs w:val="20"/>
              </w:rPr>
              <w:t>3 -5 août 2015</w:t>
            </w:r>
          </w:p>
        </w:tc>
        <w:tc>
          <w:tcPr>
            <w:tcW w:w="6977" w:type="dxa"/>
          </w:tcPr>
          <w:p w:rsidR="001E18EC" w:rsidRDefault="001E18EC" w:rsidP="001E18EC">
            <w:pPr>
              <w:pStyle w:val="Paragraphedeliste"/>
              <w:numPr>
                <w:ilvl w:val="0"/>
                <w:numId w:val="19"/>
              </w:numPr>
              <w:spacing w:line="312" w:lineRule="auto"/>
              <w:ind w:left="714" w:hanging="357"/>
              <w:contextualSpacing/>
              <w:rPr>
                <w:sz w:val="20"/>
                <w:szCs w:val="20"/>
              </w:rPr>
            </w:pPr>
            <w:r>
              <w:rPr>
                <w:sz w:val="20"/>
                <w:szCs w:val="20"/>
              </w:rPr>
              <w:t>Rencontre avec le Directeur général de l’INSAE</w:t>
            </w:r>
          </w:p>
          <w:p w:rsidR="001E18EC" w:rsidRDefault="001E18EC" w:rsidP="001E18EC">
            <w:pPr>
              <w:pStyle w:val="Paragraphedeliste"/>
              <w:numPr>
                <w:ilvl w:val="0"/>
                <w:numId w:val="19"/>
              </w:numPr>
              <w:spacing w:line="312" w:lineRule="auto"/>
              <w:ind w:left="714" w:hanging="357"/>
              <w:contextualSpacing/>
              <w:rPr>
                <w:sz w:val="20"/>
                <w:szCs w:val="20"/>
              </w:rPr>
            </w:pPr>
            <w:r w:rsidRPr="001A0AE4">
              <w:rPr>
                <w:sz w:val="20"/>
                <w:szCs w:val="20"/>
              </w:rPr>
              <w:t>Point sur l’état d’avancement des travaux d’apurement de données</w:t>
            </w:r>
            <w:r>
              <w:rPr>
                <w:sz w:val="20"/>
                <w:szCs w:val="20"/>
              </w:rPr>
              <w:t xml:space="preserve"> de l’enquête</w:t>
            </w:r>
          </w:p>
          <w:p w:rsidR="001E18EC" w:rsidRDefault="001E18EC" w:rsidP="001E18EC">
            <w:pPr>
              <w:pStyle w:val="Paragraphedeliste"/>
              <w:numPr>
                <w:ilvl w:val="0"/>
                <w:numId w:val="19"/>
              </w:numPr>
              <w:spacing w:line="312" w:lineRule="auto"/>
              <w:ind w:left="714" w:hanging="357"/>
              <w:contextualSpacing/>
              <w:rPr>
                <w:sz w:val="20"/>
                <w:szCs w:val="20"/>
              </w:rPr>
            </w:pPr>
            <w:r>
              <w:rPr>
                <w:sz w:val="20"/>
                <w:szCs w:val="20"/>
              </w:rPr>
              <w:t>Préparation du fichier pivot des dépenses</w:t>
            </w:r>
          </w:p>
          <w:p w:rsidR="001E18EC" w:rsidRPr="001A0AE4" w:rsidRDefault="001E18EC" w:rsidP="001E18EC">
            <w:pPr>
              <w:pStyle w:val="Paragraphedeliste"/>
              <w:numPr>
                <w:ilvl w:val="0"/>
                <w:numId w:val="19"/>
              </w:numPr>
              <w:spacing w:line="312" w:lineRule="auto"/>
              <w:ind w:left="714" w:hanging="357"/>
              <w:contextualSpacing/>
              <w:rPr>
                <w:sz w:val="20"/>
                <w:szCs w:val="20"/>
              </w:rPr>
            </w:pPr>
            <w:r>
              <w:rPr>
                <w:sz w:val="20"/>
                <w:szCs w:val="20"/>
              </w:rPr>
              <w:t>Bilan de l’enquête</w:t>
            </w:r>
          </w:p>
        </w:tc>
      </w:tr>
      <w:tr w:rsidR="001A0AE4" w:rsidRPr="000D1776" w:rsidTr="001A0AE4">
        <w:tc>
          <w:tcPr>
            <w:tcW w:w="2235" w:type="dxa"/>
          </w:tcPr>
          <w:p w:rsidR="001A0AE4" w:rsidRPr="001A0AE4" w:rsidRDefault="001E18EC" w:rsidP="001E18EC">
            <w:pPr>
              <w:rPr>
                <w:rFonts w:ascii="Arial" w:hAnsi="Arial" w:cs="Arial"/>
                <w:sz w:val="20"/>
                <w:szCs w:val="20"/>
              </w:rPr>
            </w:pPr>
            <w:r>
              <w:rPr>
                <w:rFonts w:ascii="Arial" w:hAnsi="Arial" w:cs="Arial"/>
                <w:sz w:val="20"/>
                <w:szCs w:val="20"/>
              </w:rPr>
              <w:t xml:space="preserve">6-15 août </w:t>
            </w:r>
            <w:r w:rsidR="001A0AE4" w:rsidRPr="001A0AE4">
              <w:rPr>
                <w:rFonts w:ascii="Arial" w:hAnsi="Arial" w:cs="Arial"/>
                <w:sz w:val="20"/>
                <w:szCs w:val="20"/>
              </w:rPr>
              <w:t>2015</w:t>
            </w:r>
          </w:p>
        </w:tc>
        <w:tc>
          <w:tcPr>
            <w:tcW w:w="6977" w:type="dxa"/>
          </w:tcPr>
          <w:p w:rsidR="001A0AE4" w:rsidRPr="001E18EC" w:rsidRDefault="001E18EC" w:rsidP="001A0AE4">
            <w:pPr>
              <w:pStyle w:val="Paragraphedeliste"/>
              <w:numPr>
                <w:ilvl w:val="0"/>
                <w:numId w:val="19"/>
              </w:numPr>
              <w:spacing w:line="312" w:lineRule="auto"/>
              <w:ind w:left="714" w:hanging="357"/>
              <w:contextualSpacing/>
              <w:rPr>
                <w:sz w:val="20"/>
                <w:szCs w:val="20"/>
              </w:rPr>
            </w:pPr>
            <w:r w:rsidRPr="001E18EC">
              <w:rPr>
                <w:sz w:val="20"/>
                <w:szCs w:val="20"/>
              </w:rPr>
              <w:t xml:space="preserve">Apurement des données des </w:t>
            </w:r>
            <w:r w:rsidR="001A0AE4" w:rsidRPr="001E18EC">
              <w:rPr>
                <w:sz w:val="20"/>
                <w:szCs w:val="20"/>
              </w:rPr>
              <w:t>volet</w:t>
            </w:r>
            <w:r>
              <w:rPr>
                <w:sz w:val="20"/>
                <w:szCs w:val="20"/>
              </w:rPr>
              <w:t>s emplois,</w:t>
            </w:r>
            <w:r w:rsidR="001A0AE4" w:rsidRPr="001E18EC">
              <w:rPr>
                <w:sz w:val="20"/>
                <w:szCs w:val="20"/>
              </w:rPr>
              <w:t xml:space="preserve"> consommation</w:t>
            </w:r>
            <w:r>
              <w:rPr>
                <w:sz w:val="20"/>
                <w:szCs w:val="20"/>
              </w:rPr>
              <w:t xml:space="preserve"> et prix</w:t>
            </w:r>
          </w:p>
          <w:p w:rsidR="001A0AE4" w:rsidRDefault="001E18EC" w:rsidP="001A0AE4">
            <w:pPr>
              <w:pStyle w:val="Paragraphedeliste"/>
              <w:numPr>
                <w:ilvl w:val="0"/>
                <w:numId w:val="19"/>
              </w:numPr>
              <w:spacing w:line="312" w:lineRule="auto"/>
              <w:ind w:left="714" w:hanging="357"/>
              <w:contextualSpacing/>
              <w:rPr>
                <w:sz w:val="20"/>
                <w:szCs w:val="20"/>
              </w:rPr>
            </w:pPr>
            <w:r>
              <w:rPr>
                <w:sz w:val="20"/>
                <w:szCs w:val="20"/>
              </w:rPr>
              <w:t>T</w:t>
            </w:r>
            <w:r w:rsidR="001A0AE4">
              <w:rPr>
                <w:sz w:val="20"/>
                <w:szCs w:val="20"/>
              </w:rPr>
              <w:t xml:space="preserve">raitement des données des </w:t>
            </w:r>
            <w:r>
              <w:rPr>
                <w:sz w:val="20"/>
                <w:szCs w:val="20"/>
              </w:rPr>
              <w:t>deux volets</w:t>
            </w:r>
          </w:p>
          <w:p w:rsidR="001E18EC" w:rsidRPr="001A0AE4" w:rsidRDefault="001E18EC" w:rsidP="001E18EC">
            <w:pPr>
              <w:pStyle w:val="Paragraphedeliste"/>
              <w:numPr>
                <w:ilvl w:val="0"/>
                <w:numId w:val="19"/>
              </w:numPr>
              <w:spacing w:line="312" w:lineRule="auto"/>
              <w:ind w:left="714" w:hanging="357"/>
              <w:contextualSpacing/>
              <w:rPr>
                <w:sz w:val="20"/>
                <w:szCs w:val="20"/>
              </w:rPr>
            </w:pPr>
            <w:r w:rsidRPr="001A0AE4">
              <w:rPr>
                <w:sz w:val="20"/>
                <w:szCs w:val="20"/>
              </w:rPr>
              <w:t>Calcul des pondérations spatiales</w:t>
            </w:r>
            <w:r>
              <w:rPr>
                <w:sz w:val="20"/>
                <w:szCs w:val="20"/>
              </w:rPr>
              <w:t xml:space="preserve"> pour les deux volets</w:t>
            </w:r>
          </w:p>
        </w:tc>
      </w:tr>
      <w:tr w:rsidR="001A0AE4" w:rsidRPr="000D1776" w:rsidTr="001A0AE4">
        <w:tc>
          <w:tcPr>
            <w:tcW w:w="2235" w:type="dxa"/>
          </w:tcPr>
          <w:p w:rsidR="001A0AE4" w:rsidRPr="001A0AE4" w:rsidRDefault="001E18EC" w:rsidP="001E18EC">
            <w:pPr>
              <w:rPr>
                <w:rFonts w:ascii="Arial" w:hAnsi="Arial" w:cs="Arial"/>
                <w:sz w:val="20"/>
                <w:szCs w:val="20"/>
              </w:rPr>
            </w:pPr>
            <w:r>
              <w:rPr>
                <w:rFonts w:ascii="Arial" w:hAnsi="Arial" w:cs="Arial"/>
                <w:sz w:val="20"/>
                <w:szCs w:val="20"/>
              </w:rPr>
              <w:t xml:space="preserve">15 août </w:t>
            </w:r>
            <w:r w:rsidR="001A0AE4">
              <w:rPr>
                <w:rFonts w:ascii="Arial" w:hAnsi="Arial" w:cs="Arial"/>
                <w:sz w:val="20"/>
                <w:szCs w:val="20"/>
              </w:rPr>
              <w:t>2015</w:t>
            </w:r>
          </w:p>
        </w:tc>
        <w:tc>
          <w:tcPr>
            <w:tcW w:w="6977" w:type="dxa"/>
          </w:tcPr>
          <w:p w:rsidR="001A0AE4" w:rsidRPr="001A0AE4" w:rsidRDefault="001A0AE4" w:rsidP="001A0AE4">
            <w:pPr>
              <w:pStyle w:val="Paragraphedeliste"/>
              <w:numPr>
                <w:ilvl w:val="0"/>
                <w:numId w:val="19"/>
              </w:numPr>
              <w:spacing w:line="312" w:lineRule="auto"/>
              <w:ind w:left="714" w:hanging="357"/>
              <w:contextualSpacing/>
              <w:rPr>
                <w:sz w:val="20"/>
                <w:szCs w:val="20"/>
              </w:rPr>
            </w:pPr>
            <w:r>
              <w:rPr>
                <w:sz w:val="20"/>
                <w:szCs w:val="20"/>
              </w:rPr>
              <w:t>Départ de la mission</w:t>
            </w:r>
          </w:p>
        </w:tc>
      </w:tr>
    </w:tbl>
    <w:p w:rsidR="001A0AE4" w:rsidRDefault="001A0AE4" w:rsidP="001A0AE4"/>
    <w:p w:rsidR="00B340F2" w:rsidRDefault="00B340F2" w:rsidP="00B340F2">
      <w:pPr>
        <w:pStyle w:val="Corpsdetexte"/>
        <w:spacing w:line="312" w:lineRule="auto"/>
        <w:rPr>
          <w:sz w:val="20"/>
          <w:szCs w:val="20"/>
        </w:rPr>
      </w:pPr>
    </w:p>
    <w:p w:rsidR="003665F2" w:rsidRDefault="0000253A" w:rsidP="001E18EC">
      <w:pPr>
        <w:pStyle w:val="Titre1"/>
      </w:pPr>
      <w:r>
        <w:br w:type="page"/>
      </w:r>
    </w:p>
    <w:p w:rsidR="003665F2" w:rsidRPr="00B968AD" w:rsidRDefault="00B968AD" w:rsidP="00B968AD">
      <w:pPr>
        <w:pStyle w:val="Titre1"/>
        <w:rPr>
          <w:rFonts w:ascii="Arial" w:hAnsi="Arial" w:cs="Arial"/>
          <w:b/>
          <w:bCs/>
          <w:sz w:val="22"/>
          <w:u w:val="none"/>
        </w:rPr>
      </w:pPr>
      <w:bookmarkStart w:id="48" w:name="_Toc428521727"/>
      <w:r>
        <w:rPr>
          <w:rFonts w:ascii="Arial" w:hAnsi="Arial" w:cs="Arial"/>
          <w:b/>
          <w:bCs/>
          <w:sz w:val="22"/>
          <w:u w:val="none"/>
        </w:rPr>
        <w:lastRenderedPageBreak/>
        <w:t xml:space="preserve">ANNEXE 3 : </w:t>
      </w:r>
      <w:r w:rsidRPr="00B968AD">
        <w:rPr>
          <w:rFonts w:ascii="Arial" w:hAnsi="Arial" w:cs="Arial"/>
          <w:b/>
          <w:bCs/>
          <w:sz w:val="22"/>
          <w:u w:val="none"/>
        </w:rPr>
        <w:t>LISTE DES INDICATEURS DU MARCHE DU TRAVAIL</w:t>
      </w:r>
      <w:bookmarkEnd w:id="48"/>
    </w:p>
    <w:p w:rsidR="00B968AD" w:rsidRDefault="00B968AD" w:rsidP="003665F2">
      <w:pPr>
        <w:rPr>
          <w:u w:val="single"/>
        </w:rPr>
      </w:pP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Population en âge de travailler</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Population occupée ou emploi</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Population au Chômage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Population active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Part des travailleurs pour leur propre compte et des travailleurs familiaux non rémunérés dans le total des emplois (Taux d’emploi vulnérable) (Indicateur OMD).</w:t>
      </w:r>
    </w:p>
    <w:p w:rsidR="003665F2" w:rsidRDefault="003665F2" w:rsidP="00B968AD">
      <w:pPr>
        <w:pStyle w:val="Titre2"/>
        <w:spacing w:after="100" w:afterAutospacing="1" w:line="312" w:lineRule="auto"/>
        <w:jc w:val="left"/>
        <w:rPr>
          <w:sz w:val="20"/>
          <w:szCs w:val="20"/>
        </w:rPr>
      </w:pPr>
      <w:bookmarkStart w:id="49" w:name="_Toc323028299"/>
      <w:bookmarkStart w:id="50" w:name="_Toc428521478"/>
      <w:bookmarkStart w:id="51" w:name="_Toc428521728"/>
      <w:r w:rsidRPr="00B968AD">
        <w:rPr>
          <w:sz w:val="20"/>
          <w:szCs w:val="20"/>
        </w:rPr>
        <w:t>Possibilités d’emploi</w:t>
      </w:r>
      <w:bookmarkEnd w:id="49"/>
      <w:bookmarkEnd w:id="50"/>
      <w:bookmarkEnd w:id="51"/>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Taux de participation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Taux de pluriactivité</w:t>
      </w:r>
    </w:p>
    <w:p w:rsidR="003665F2" w:rsidRPr="00B968AD"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Ratio Emploi/Population 15-64 ANS (R.E/P, Indicateur OMD)</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Taux de chômage (Tx C)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Taux de chômage des jeunes 15-35 ans</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Proportion de chômeurs découragés </w:t>
      </w:r>
    </w:p>
    <w:p w:rsidR="003665F2" w:rsidRPr="00B968AD"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B968AD">
        <w:rPr>
          <w:rFonts w:ascii="Arial" w:eastAsia="MS Mincho" w:hAnsi="Arial" w:cs="Arial"/>
          <w:sz w:val="20"/>
          <w:szCs w:val="20"/>
        </w:rPr>
        <w:t>Taux de sous-emploi visible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Proportion des Jeunes  de (15 35 ans) ni dans le système éducatif ni dans l’emploi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Taux d’emplois informel (Tx. E I)</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Proportion de l’emploi salarié dans le secteur non agricole tx ES/ENA</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Proportion des femmes salariées dans le secteur non agricole (Indicateur OMD)</w:t>
      </w:r>
    </w:p>
    <w:p w:rsidR="003665F2" w:rsidRPr="00B968AD" w:rsidRDefault="003665F2" w:rsidP="00B968AD">
      <w:pPr>
        <w:pStyle w:val="Titre2"/>
        <w:spacing w:after="100" w:afterAutospacing="1" w:line="312" w:lineRule="auto"/>
        <w:jc w:val="left"/>
        <w:rPr>
          <w:sz w:val="20"/>
          <w:szCs w:val="20"/>
        </w:rPr>
      </w:pPr>
      <w:bookmarkStart w:id="52" w:name="_Toc323028300"/>
      <w:bookmarkStart w:id="53" w:name="_Toc428521479"/>
      <w:bookmarkStart w:id="54" w:name="_Toc428521729"/>
      <w:r w:rsidRPr="00B968AD">
        <w:rPr>
          <w:sz w:val="20"/>
          <w:szCs w:val="20"/>
        </w:rPr>
        <w:t>Gain adéquat et Emploi productif</w:t>
      </w:r>
      <w:bookmarkEnd w:id="52"/>
      <w:bookmarkEnd w:id="53"/>
      <w:bookmarkEnd w:id="54"/>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Taux de salarisation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 xml:space="preserve">Taux de dépendance </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Pr>
          <w:rFonts w:ascii="Arial" w:eastAsia="MS Mincho" w:hAnsi="Arial" w:cs="Arial"/>
          <w:sz w:val="20"/>
          <w:szCs w:val="20"/>
        </w:rPr>
        <w:t xml:space="preserve">Revenu moyen de travail </w:t>
      </w:r>
    </w:p>
    <w:p w:rsidR="003665F2" w:rsidRPr="00B968AD" w:rsidRDefault="003665F2" w:rsidP="00B968AD">
      <w:pPr>
        <w:pStyle w:val="Titre2"/>
        <w:spacing w:after="100" w:afterAutospacing="1" w:line="312" w:lineRule="auto"/>
        <w:jc w:val="left"/>
        <w:rPr>
          <w:sz w:val="20"/>
          <w:szCs w:val="20"/>
        </w:rPr>
      </w:pPr>
      <w:bookmarkStart w:id="55" w:name="_Toc323028301"/>
      <w:bookmarkStart w:id="56" w:name="_Toc428521480"/>
      <w:bookmarkStart w:id="57" w:name="_Toc428521730"/>
      <w:r w:rsidRPr="00B968AD">
        <w:rPr>
          <w:sz w:val="20"/>
          <w:szCs w:val="20"/>
        </w:rPr>
        <w:t>Horaires décents</w:t>
      </w:r>
      <w:bookmarkEnd w:id="55"/>
      <w:bookmarkEnd w:id="56"/>
      <w:bookmarkEnd w:id="57"/>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Durée du travail excessive  (DTEXC.)</w:t>
      </w:r>
    </w:p>
    <w:p w:rsidR="003665F2" w:rsidRPr="00B968AD" w:rsidRDefault="003665F2" w:rsidP="00B968AD">
      <w:pPr>
        <w:pStyle w:val="Titre2"/>
        <w:spacing w:after="100" w:afterAutospacing="1" w:line="312" w:lineRule="auto"/>
        <w:jc w:val="left"/>
        <w:rPr>
          <w:sz w:val="20"/>
          <w:szCs w:val="20"/>
        </w:rPr>
      </w:pPr>
      <w:bookmarkStart w:id="58" w:name="_Toc323028303"/>
      <w:bookmarkStart w:id="59" w:name="_Toc428521481"/>
      <w:bookmarkStart w:id="60" w:name="_Toc428521731"/>
      <w:r w:rsidRPr="00B968AD">
        <w:rPr>
          <w:sz w:val="20"/>
          <w:szCs w:val="20"/>
        </w:rPr>
        <w:t>Stabilité et la sécurité du travail</w:t>
      </w:r>
      <w:bookmarkEnd w:id="58"/>
      <w:bookmarkEnd w:id="59"/>
      <w:bookmarkEnd w:id="60"/>
    </w:p>
    <w:p w:rsidR="003665F2" w:rsidRPr="00B968AD"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B968AD">
        <w:rPr>
          <w:rFonts w:ascii="Arial" w:eastAsia="MS Mincho" w:hAnsi="Arial" w:cs="Arial"/>
          <w:sz w:val="20"/>
          <w:szCs w:val="20"/>
        </w:rPr>
        <w:t>Proportion des travailleurs dans les emplois précaires</w:t>
      </w:r>
    </w:p>
    <w:p w:rsidR="003665F2" w:rsidRPr="00B968AD" w:rsidRDefault="003665F2" w:rsidP="00B968AD">
      <w:pPr>
        <w:pStyle w:val="Titre2"/>
        <w:spacing w:after="100" w:afterAutospacing="1" w:line="312" w:lineRule="auto"/>
        <w:jc w:val="left"/>
        <w:rPr>
          <w:sz w:val="20"/>
          <w:szCs w:val="20"/>
        </w:rPr>
      </w:pPr>
      <w:bookmarkStart w:id="61" w:name="_Toc323028304"/>
      <w:bookmarkStart w:id="62" w:name="_Toc428521482"/>
      <w:bookmarkStart w:id="63" w:name="_Toc428521732"/>
      <w:r w:rsidRPr="00B968AD">
        <w:rPr>
          <w:sz w:val="20"/>
          <w:szCs w:val="20"/>
        </w:rPr>
        <w:t>Egalité de chance et de traitement dans l’emploi</w:t>
      </w:r>
      <w:bookmarkEnd w:id="61"/>
      <w:bookmarkEnd w:id="62"/>
      <w:bookmarkEnd w:id="63"/>
    </w:p>
    <w:p w:rsidR="003665F2" w:rsidRPr="00B968AD"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B968AD">
        <w:rPr>
          <w:rFonts w:ascii="Arial" w:eastAsia="MS Mincho" w:hAnsi="Arial" w:cs="Arial"/>
          <w:sz w:val="20"/>
          <w:szCs w:val="20"/>
        </w:rPr>
        <w:t>Proportion de femmes dans les groupes 11 et 12 de la CITP (F. CITP 11 et 12)</w:t>
      </w:r>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Proportion de femmes salariées dans le secteur non agricole (TX FS, indicateur OMD)</w:t>
      </w:r>
    </w:p>
    <w:p w:rsidR="003665F2" w:rsidRPr="00B968AD" w:rsidRDefault="003665F2" w:rsidP="00B968AD">
      <w:pPr>
        <w:pStyle w:val="Titre2"/>
        <w:spacing w:after="100" w:afterAutospacing="1" w:line="312" w:lineRule="auto"/>
        <w:jc w:val="left"/>
        <w:rPr>
          <w:sz w:val="20"/>
          <w:szCs w:val="20"/>
        </w:rPr>
      </w:pPr>
      <w:bookmarkStart w:id="64" w:name="_Toc323028305"/>
      <w:bookmarkStart w:id="65" w:name="_Toc428521483"/>
      <w:bookmarkStart w:id="66" w:name="_Toc428521733"/>
      <w:r w:rsidRPr="00B968AD">
        <w:rPr>
          <w:sz w:val="20"/>
          <w:szCs w:val="20"/>
        </w:rPr>
        <w:t>Sécurité sociale</w:t>
      </w:r>
      <w:bookmarkEnd w:id="64"/>
      <w:bookmarkEnd w:id="65"/>
      <w:bookmarkEnd w:id="66"/>
    </w:p>
    <w:p w:rsidR="003665F2" w:rsidRPr="00333E71" w:rsidRDefault="003665F2" w:rsidP="00B968AD">
      <w:pPr>
        <w:numPr>
          <w:ilvl w:val="0"/>
          <w:numId w:val="26"/>
        </w:numPr>
        <w:spacing w:after="100" w:afterAutospacing="1" w:line="312" w:lineRule="auto"/>
        <w:ind w:left="714" w:hanging="357"/>
        <w:jc w:val="both"/>
        <w:rPr>
          <w:rFonts w:ascii="Arial" w:eastAsia="MS Mincho" w:hAnsi="Arial" w:cs="Arial"/>
          <w:sz w:val="20"/>
          <w:szCs w:val="20"/>
        </w:rPr>
      </w:pPr>
      <w:r w:rsidRPr="00333E71">
        <w:rPr>
          <w:rFonts w:ascii="Arial" w:eastAsia="MS Mincho" w:hAnsi="Arial" w:cs="Arial"/>
          <w:sz w:val="20"/>
          <w:szCs w:val="20"/>
        </w:rPr>
        <w:t>Pourcentage de la population de 60 ans et plus bénéficiant d’une pension</w:t>
      </w:r>
    </w:p>
    <w:p w:rsidR="00632858" w:rsidRDefault="003665F2" w:rsidP="0000253A">
      <w:pPr>
        <w:numPr>
          <w:ilvl w:val="0"/>
          <w:numId w:val="26"/>
        </w:numPr>
        <w:spacing w:after="100" w:afterAutospacing="1" w:line="312" w:lineRule="auto"/>
        <w:ind w:left="714" w:hanging="357"/>
        <w:jc w:val="both"/>
      </w:pPr>
      <w:r w:rsidRPr="00B968AD">
        <w:rPr>
          <w:rFonts w:ascii="Arial" w:eastAsia="MS Mincho" w:hAnsi="Arial" w:cs="Arial"/>
          <w:sz w:val="20"/>
          <w:szCs w:val="20"/>
        </w:rPr>
        <w:t xml:space="preserve">Pourcentage de la Population active occupée dans des emplois informels et ruraux participant </w:t>
      </w:r>
      <w:bookmarkStart w:id="67" w:name="_GoBack"/>
      <w:bookmarkEnd w:id="67"/>
      <w:r w:rsidRPr="00B968AD">
        <w:rPr>
          <w:rFonts w:ascii="Arial" w:eastAsia="MS Mincho" w:hAnsi="Arial" w:cs="Arial"/>
          <w:sz w:val="20"/>
          <w:szCs w:val="20"/>
        </w:rPr>
        <w:t>à un système de protection sociale (TxCRSS)</w:t>
      </w:r>
    </w:p>
    <w:sectPr w:rsidR="00632858" w:rsidSect="003A228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93" w:rsidRDefault="00007793">
      <w:r>
        <w:separator/>
      </w:r>
    </w:p>
  </w:endnote>
  <w:endnote w:type="continuationSeparator" w:id="0">
    <w:p w:rsidR="00007793" w:rsidRDefault="0000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FA" w:rsidRDefault="00F3513B">
    <w:pPr>
      <w:pStyle w:val="Pieddepage"/>
      <w:framePr w:wrap="around" w:vAnchor="text" w:hAnchor="margin" w:xAlign="right" w:y="1"/>
      <w:rPr>
        <w:rStyle w:val="Numrodepage"/>
      </w:rPr>
    </w:pPr>
    <w:r>
      <w:rPr>
        <w:rStyle w:val="Numrodepage"/>
      </w:rPr>
      <w:fldChar w:fldCharType="begin"/>
    </w:r>
    <w:r w:rsidR="005739FA">
      <w:rPr>
        <w:rStyle w:val="Numrodepage"/>
      </w:rPr>
      <w:instrText xml:space="preserve">PAGE  </w:instrText>
    </w:r>
    <w:r>
      <w:rPr>
        <w:rStyle w:val="Numrodepage"/>
      </w:rPr>
      <w:fldChar w:fldCharType="separate"/>
    </w:r>
    <w:r w:rsidR="00EC4F12">
      <w:rPr>
        <w:rStyle w:val="Numrodepage"/>
        <w:noProof/>
      </w:rPr>
      <w:t>12</w:t>
    </w:r>
    <w:r>
      <w:rPr>
        <w:rStyle w:val="Numrodepage"/>
      </w:rPr>
      <w:fldChar w:fldCharType="end"/>
    </w:r>
  </w:p>
  <w:p w:rsidR="005739FA" w:rsidRDefault="005739F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93" w:rsidRDefault="00007793">
      <w:r>
        <w:separator/>
      </w:r>
    </w:p>
  </w:footnote>
  <w:footnote w:type="continuationSeparator" w:id="0">
    <w:p w:rsidR="00007793" w:rsidRDefault="00007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FA" w:rsidRDefault="00007793">
    <w:pPr>
      <w:pStyle w:val="En-tt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2pt;margin-top:4.2pt;width:2in;height:95.05pt;z-index:251657728;visibility:visible;mso-wrap-edited:f" o:allowincell="f">
          <v:imagedata r:id="rId1" o:title=""/>
        </v:shape>
        <o:OLEObject Type="Embed" ProgID="Word.Picture.8" ShapeID="_x0000_s2049" DrawAspect="Content" ObjectID="_1502464221" r:id="rId2"/>
      </w:object>
    </w:r>
  </w:p>
  <w:p w:rsidR="005739FA" w:rsidRDefault="005739FA">
    <w:pPr>
      <w:pStyle w:val="En-tte"/>
    </w:pPr>
  </w:p>
  <w:p w:rsidR="005739FA" w:rsidRDefault="005739FA">
    <w:pPr>
      <w:pStyle w:val="En-tte"/>
    </w:pPr>
  </w:p>
  <w:p w:rsidR="005739FA" w:rsidRDefault="005739FA">
    <w:pPr>
      <w:pStyle w:val="En-tte"/>
    </w:pPr>
  </w:p>
  <w:p w:rsidR="005739FA" w:rsidRDefault="005739FA">
    <w:pPr>
      <w:pStyle w:val="En-tte"/>
    </w:pPr>
  </w:p>
  <w:p w:rsidR="005739FA" w:rsidRDefault="005739FA">
    <w:pPr>
      <w:pStyle w:val="En-tte"/>
    </w:pPr>
  </w:p>
  <w:p w:rsidR="005739FA" w:rsidRDefault="005739FA">
    <w:pPr>
      <w:pStyle w:val="En-tte"/>
      <w:jc w:val="center"/>
      <w:rPr>
        <w:rFonts w:ascii="Verdana" w:hAnsi="Verdana"/>
        <w:b/>
      </w:rPr>
    </w:pPr>
  </w:p>
  <w:p w:rsidR="005739FA" w:rsidRDefault="005739FA">
    <w:pPr>
      <w:pStyle w:val="En-tte"/>
      <w:jc w:val="center"/>
      <w:rPr>
        <w:rFonts w:ascii="Verdana" w:hAnsi="Verdana"/>
        <w:b/>
      </w:rPr>
    </w:pPr>
  </w:p>
  <w:p w:rsidR="005739FA" w:rsidRDefault="005739FA">
    <w:pPr>
      <w:pStyle w:val="En-tte"/>
    </w:pPr>
    <w:r>
      <w:rPr>
        <w:rFonts w:ascii="Verdana" w:hAnsi="Verdana"/>
        <w:b/>
      </w:rPr>
      <w:t>Observatoire Economique et Statistique d’Afrique Subsaharienne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9BC"/>
    <w:multiLevelType w:val="multilevel"/>
    <w:tmpl w:val="D39E16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3.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FA2198"/>
    <w:multiLevelType w:val="multilevel"/>
    <w:tmpl w:val="E08867A8"/>
    <w:lvl w:ilvl="0">
      <w:start w:val="1"/>
      <w:numFmt w:val="decimal"/>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230B56"/>
    <w:multiLevelType w:val="multilevel"/>
    <w:tmpl w:val="76644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282511"/>
    <w:multiLevelType w:val="hybridMultilevel"/>
    <w:tmpl w:val="84D2DDB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C776F1"/>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185CA2"/>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E839B3"/>
    <w:multiLevelType w:val="multilevel"/>
    <w:tmpl w:val="28C8F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90AC9"/>
    <w:multiLevelType w:val="hybridMultilevel"/>
    <w:tmpl w:val="9AFA09FC"/>
    <w:lvl w:ilvl="0" w:tplc="7E3A1194">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385533"/>
    <w:multiLevelType w:val="hybridMultilevel"/>
    <w:tmpl w:val="A768B1B0"/>
    <w:lvl w:ilvl="0" w:tplc="5796B2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6105C9"/>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15:restartNumberingAfterBreak="0">
    <w:nsid w:val="154078EB"/>
    <w:multiLevelType w:val="multilevel"/>
    <w:tmpl w:val="28C8F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F90437"/>
    <w:multiLevelType w:val="hybridMultilevel"/>
    <w:tmpl w:val="55E258BC"/>
    <w:lvl w:ilvl="0" w:tplc="BFE088DE">
      <w:numFmt w:val="bullet"/>
      <w:lvlText w:val="-"/>
      <w:lvlJc w:val="left"/>
      <w:pPr>
        <w:tabs>
          <w:tab w:val="num" w:pos="4608"/>
        </w:tabs>
        <w:ind w:left="4608" w:hanging="360"/>
      </w:pPr>
      <w:rPr>
        <w:rFonts w:ascii="Times New Roman" w:eastAsia="Times New Roman" w:hAnsi="Times New Roman" w:cs="Times New Roman" w:hint="default"/>
      </w:rPr>
    </w:lvl>
    <w:lvl w:ilvl="1" w:tplc="040C0003" w:tentative="1">
      <w:start w:val="1"/>
      <w:numFmt w:val="bullet"/>
      <w:lvlText w:val="o"/>
      <w:lvlJc w:val="left"/>
      <w:pPr>
        <w:tabs>
          <w:tab w:val="num" w:pos="5328"/>
        </w:tabs>
        <w:ind w:left="5328" w:hanging="360"/>
      </w:pPr>
      <w:rPr>
        <w:rFonts w:ascii="Courier New" w:hAnsi="Courier New" w:hint="default"/>
      </w:rPr>
    </w:lvl>
    <w:lvl w:ilvl="2" w:tplc="040C0005" w:tentative="1">
      <w:start w:val="1"/>
      <w:numFmt w:val="bullet"/>
      <w:lvlText w:val=""/>
      <w:lvlJc w:val="left"/>
      <w:pPr>
        <w:tabs>
          <w:tab w:val="num" w:pos="6048"/>
        </w:tabs>
        <w:ind w:left="6048" w:hanging="360"/>
      </w:pPr>
      <w:rPr>
        <w:rFonts w:ascii="Wingdings" w:hAnsi="Wingdings" w:hint="default"/>
      </w:rPr>
    </w:lvl>
    <w:lvl w:ilvl="3" w:tplc="040C0001" w:tentative="1">
      <w:start w:val="1"/>
      <w:numFmt w:val="bullet"/>
      <w:lvlText w:val=""/>
      <w:lvlJc w:val="left"/>
      <w:pPr>
        <w:tabs>
          <w:tab w:val="num" w:pos="6768"/>
        </w:tabs>
        <w:ind w:left="6768" w:hanging="360"/>
      </w:pPr>
      <w:rPr>
        <w:rFonts w:ascii="Symbol" w:hAnsi="Symbol" w:hint="default"/>
      </w:rPr>
    </w:lvl>
    <w:lvl w:ilvl="4" w:tplc="040C0003" w:tentative="1">
      <w:start w:val="1"/>
      <w:numFmt w:val="bullet"/>
      <w:lvlText w:val="o"/>
      <w:lvlJc w:val="left"/>
      <w:pPr>
        <w:tabs>
          <w:tab w:val="num" w:pos="7488"/>
        </w:tabs>
        <w:ind w:left="7488" w:hanging="360"/>
      </w:pPr>
      <w:rPr>
        <w:rFonts w:ascii="Courier New" w:hAnsi="Courier New" w:hint="default"/>
      </w:rPr>
    </w:lvl>
    <w:lvl w:ilvl="5" w:tplc="040C0005" w:tentative="1">
      <w:start w:val="1"/>
      <w:numFmt w:val="bullet"/>
      <w:lvlText w:val=""/>
      <w:lvlJc w:val="left"/>
      <w:pPr>
        <w:tabs>
          <w:tab w:val="num" w:pos="8208"/>
        </w:tabs>
        <w:ind w:left="8208" w:hanging="360"/>
      </w:pPr>
      <w:rPr>
        <w:rFonts w:ascii="Wingdings" w:hAnsi="Wingdings" w:hint="default"/>
      </w:rPr>
    </w:lvl>
    <w:lvl w:ilvl="6" w:tplc="040C0001" w:tentative="1">
      <w:start w:val="1"/>
      <w:numFmt w:val="bullet"/>
      <w:lvlText w:val=""/>
      <w:lvlJc w:val="left"/>
      <w:pPr>
        <w:tabs>
          <w:tab w:val="num" w:pos="8928"/>
        </w:tabs>
        <w:ind w:left="8928" w:hanging="360"/>
      </w:pPr>
      <w:rPr>
        <w:rFonts w:ascii="Symbol" w:hAnsi="Symbol" w:hint="default"/>
      </w:rPr>
    </w:lvl>
    <w:lvl w:ilvl="7" w:tplc="040C0003" w:tentative="1">
      <w:start w:val="1"/>
      <w:numFmt w:val="bullet"/>
      <w:lvlText w:val="o"/>
      <w:lvlJc w:val="left"/>
      <w:pPr>
        <w:tabs>
          <w:tab w:val="num" w:pos="9648"/>
        </w:tabs>
        <w:ind w:left="9648" w:hanging="360"/>
      </w:pPr>
      <w:rPr>
        <w:rFonts w:ascii="Courier New" w:hAnsi="Courier New" w:hint="default"/>
      </w:rPr>
    </w:lvl>
    <w:lvl w:ilvl="8" w:tplc="040C0005" w:tentative="1">
      <w:start w:val="1"/>
      <w:numFmt w:val="bullet"/>
      <w:lvlText w:val=""/>
      <w:lvlJc w:val="left"/>
      <w:pPr>
        <w:tabs>
          <w:tab w:val="num" w:pos="10368"/>
        </w:tabs>
        <w:ind w:left="10368" w:hanging="360"/>
      </w:pPr>
      <w:rPr>
        <w:rFonts w:ascii="Wingdings" w:hAnsi="Wingdings" w:hint="default"/>
      </w:rPr>
    </w:lvl>
  </w:abstractNum>
  <w:abstractNum w:abstractNumId="12" w15:restartNumberingAfterBreak="0">
    <w:nsid w:val="1D062EAB"/>
    <w:multiLevelType w:val="hybridMultilevel"/>
    <w:tmpl w:val="9AFA09F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D3DFA"/>
    <w:multiLevelType w:val="hybridMultilevel"/>
    <w:tmpl w:val="BDD422BA"/>
    <w:lvl w:ilvl="0" w:tplc="1D4A115A">
      <w:start w:val="1"/>
      <w:numFmt w:val="bullet"/>
      <w:lvlText w:val=""/>
      <w:lvlJc w:val="left"/>
      <w:pPr>
        <w:tabs>
          <w:tab w:val="num" w:pos="417"/>
        </w:tabs>
        <w:ind w:left="0" w:firstLine="11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E2C16"/>
    <w:multiLevelType w:val="hybridMultilevel"/>
    <w:tmpl w:val="CB061CA2"/>
    <w:lvl w:ilvl="0" w:tplc="119045EC">
      <w:start w:val="14"/>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4F2B82"/>
    <w:multiLevelType w:val="hybridMultilevel"/>
    <w:tmpl w:val="A5C270D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6B5AD8"/>
    <w:multiLevelType w:val="hybridMultilevel"/>
    <w:tmpl w:val="9F6A5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A56B70"/>
    <w:multiLevelType w:val="hybridMultilevel"/>
    <w:tmpl w:val="037638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EED7CBE"/>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15:restartNumberingAfterBreak="0">
    <w:nsid w:val="32BD4344"/>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663385"/>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7240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6E1E51"/>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15:restartNumberingAfterBreak="0">
    <w:nsid w:val="4D9A4AF5"/>
    <w:multiLevelType w:val="hybridMultilevel"/>
    <w:tmpl w:val="DBD4182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4DCF3E23"/>
    <w:multiLevelType w:val="hybridMultilevel"/>
    <w:tmpl w:val="09789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FD7A03"/>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6" w15:restartNumberingAfterBreak="0">
    <w:nsid w:val="53F351E4"/>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7" w15:restartNumberingAfterBreak="0">
    <w:nsid w:val="59196137"/>
    <w:multiLevelType w:val="hybridMultilevel"/>
    <w:tmpl w:val="789A3112"/>
    <w:lvl w:ilvl="0" w:tplc="040C000B">
      <w:start w:val="1"/>
      <w:numFmt w:val="bullet"/>
      <w:lvlText w:val=""/>
      <w:lvlJc w:val="left"/>
      <w:pPr>
        <w:tabs>
          <w:tab w:val="num" w:pos="360"/>
        </w:tabs>
        <w:ind w:left="360" w:hanging="360"/>
      </w:pPr>
      <w:rPr>
        <w:rFonts w:ascii="Wingdings" w:hAnsi="Wingdings" w:hint="default"/>
      </w:rPr>
    </w:lvl>
    <w:lvl w:ilvl="1" w:tplc="3A728626">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4B20C7"/>
    <w:multiLevelType w:val="hybridMultilevel"/>
    <w:tmpl w:val="3F60ACA0"/>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9" w15:restartNumberingAfterBreak="0">
    <w:nsid w:val="6084653E"/>
    <w:multiLevelType w:val="multilevel"/>
    <w:tmpl w:val="01F091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502555C"/>
    <w:multiLevelType w:val="hybridMultilevel"/>
    <w:tmpl w:val="EB188C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5566CF9"/>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FD73F6"/>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E7D1280"/>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58142E"/>
    <w:multiLevelType w:val="hybridMultilevel"/>
    <w:tmpl w:val="2E3E55C8"/>
    <w:lvl w:ilvl="0" w:tplc="1866780C">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5" w15:restartNumberingAfterBreak="0">
    <w:nsid w:val="785824F2"/>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AE90988"/>
    <w:multiLevelType w:val="multilevel"/>
    <w:tmpl w:val="28C8F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E14BBC"/>
    <w:multiLevelType w:val="multilevel"/>
    <w:tmpl w:val="7478B9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3"/>
  </w:num>
  <w:num w:numId="3">
    <w:abstractNumId w:val="14"/>
  </w:num>
  <w:num w:numId="4">
    <w:abstractNumId w:val="11"/>
  </w:num>
  <w:num w:numId="5">
    <w:abstractNumId w:val="7"/>
  </w:num>
  <w:num w:numId="6">
    <w:abstractNumId w:val="12"/>
  </w:num>
  <w:num w:numId="7">
    <w:abstractNumId w:val="13"/>
  </w:num>
  <w:num w:numId="8">
    <w:abstractNumId w:val="29"/>
  </w:num>
  <w:num w:numId="9">
    <w:abstractNumId w:val="1"/>
  </w:num>
  <w:num w:numId="10">
    <w:abstractNumId w:val="20"/>
  </w:num>
  <w:num w:numId="11">
    <w:abstractNumId w:val="21"/>
  </w:num>
  <w:num w:numId="12">
    <w:abstractNumId w:val="2"/>
  </w:num>
  <w:num w:numId="13">
    <w:abstractNumId w:val="4"/>
  </w:num>
  <w:num w:numId="14">
    <w:abstractNumId w:val="16"/>
  </w:num>
  <w:num w:numId="15">
    <w:abstractNumId w:val="37"/>
  </w:num>
  <w:num w:numId="16">
    <w:abstractNumId w:val="19"/>
  </w:num>
  <w:num w:numId="17">
    <w:abstractNumId w:val="5"/>
  </w:num>
  <w:num w:numId="18">
    <w:abstractNumId w:val="23"/>
  </w:num>
  <w:num w:numId="19">
    <w:abstractNumId w:val="24"/>
  </w:num>
  <w:num w:numId="20">
    <w:abstractNumId w:val="36"/>
  </w:num>
  <w:num w:numId="21">
    <w:abstractNumId w:val="15"/>
  </w:num>
  <w:num w:numId="22">
    <w:abstractNumId w:val="30"/>
  </w:num>
  <w:num w:numId="23">
    <w:abstractNumId w:val="6"/>
  </w:num>
  <w:num w:numId="24">
    <w:abstractNumId w:val="35"/>
  </w:num>
  <w:num w:numId="25">
    <w:abstractNumId w:val="10"/>
  </w:num>
  <w:num w:numId="26">
    <w:abstractNumId w:val="18"/>
  </w:num>
  <w:num w:numId="27">
    <w:abstractNumId w:val="26"/>
  </w:num>
  <w:num w:numId="28">
    <w:abstractNumId w:val="34"/>
  </w:num>
  <w:num w:numId="29">
    <w:abstractNumId w:val="25"/>
  </w:num>
  <w:num w:numId="30">
    <w:abstractNumId w:val="22"/>
  </w:num>
  <w:num w:numId="31">
    <w:abstractNumId w:val="28"/>
  </w:num>
  <w:num w:numId="32">
    <w:abstractNumId w:val="9"/>
  </w:num>
  <w:num w:numId="33">
    <w:abstractNumId w:val="31"/>
  </w:num>
  <w:num w:numId="34">
    <w:abstractNumId w:val="32"/>
  </w:num>
  <w:num w:numId="35">
    <w:abstractNumId w:val="17"/>
  </w:num>
  <w:num w:numId="36">
    <w:abstractNumId w:val="33"/>
  </w:num>
  <w:num w:numId="37">
    <w:abstractNumId w:val="8"/>
  </w:num>
  <w:num w:numId="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14E1"/>
    <w:rsid w:val="0000253A"/>
    <w:rsid w:val="00007793"/>
    <w:rsid w:val="000302C5"/>
    <w:rsid w:val="000409E5"/>
    <w:rsid w:val="00042EC5"/>
    <w:rsid w:val="00055F91"/>
    <w:rsid w:val="00065641"/>
    <w:rsid w:val="000A4A86"/>
    <w:rsid w:val="000E7959"/>
    <w:rsid w:val="001116BB"/>
    <w:rsid w:val="001A0AE4"/>
    <w:rsid w:val="001E18EC"/>
    <w:rsid w:val="002014E1"/>
    <w:rsid w:val="002239B0"/>
    <w:rsid w:val="00287905"/>
    <w:rsid w:val="002C34C1"/>
    <w:rsid w:val="002C6776"/>
    <w:rsid w:val="00336D11"/>
    <w:rsid w:val="00337B46"/>
    <w:rsid w:val="003665F2"/>
    <w:rsid w:val="003A2282"/>
    <w:rsid w:val="003C4884"/>
    <w:rsid w:val="003D452A"/>
    <w:rsid w:val="003E3FA7"/>
    <w:rsid w:val="00474A12"/>
    <w:rsid w:val="00494DDC"/>
    <w:rsid w:val="004A791E"/>
    <w:rsid w:val="005067D5"/>
    <w:rsid w:val="00526065"/>
    <w:rsid w:val="00572857"/>
    <w:rsid w:val="005739FA"/>
    <w:rsid w:val="00593DAA"/>
    <w:rsid w:val="00594C19"/>
    <w:rsid w:val="005E272F"/>
    <w:rsid w:val="00613D05"/>
    <w:rsid w:val="00632858"/>
    <w:rsid w:val="00633BB3"/>
    <w:rsid w:val="00650CDA"/>
    <w:rsid w:val="00714E1F"/>
    <w:rsid w:val="00733DBD"/>
    <w:rsid w:val="00746BCA"/>
    <w:rsid w:val="00770376"/>
    <w:rsid w:val="00770831"/>
    <w:rsid w:val="00793E20"/>
    <w:rsid w:val="008869F8"/>
    <w:rsid w:val="009365C7"/>
    <w:rsid w:val="009529F8"/>
    <w:rsid w:val="00955512"/>
    <w:rsid w:val="00997C15"/>
    <w:rsid w:val="009C790E"/>
    <w:rsid w:val="009D59E7"/>
    <w:rsid w:val="009E2130"/>
    <w:rsid w:val="009F7956"/>
    <w:rsid w:val="00A41CA2"/>
    <w:rsid w:val="00A7501F"/>
    <w:rsid w:val="00A92270"/>
    <w:rsid w:val="00A92F21"/>
    <w:rsid w:val="00AC65FF"/>
    <w:rsid w:val="00AD46ED"/>
    <w:rsid w:val="00AE54AB"/>
    <w:rsid w:val="00B25183"/>
    <w:rsid w:val="00B340F2"/>
    <w:rsid w:val="00B47E52"/>
    <w:rsid w:val="00B51542"/>
    <w:rsid w:val="00B5683F"/>
    <w:rsid w:val="00B84289"/>
    <w:rsid w:val="00B968AD"/>
    <w:rsid w:val="00BB576D"/>
    <w:rsid w:val="00BD50D6"/>
    <w:rsid w:val="00C0501B"/>
    <w:rsid w:val="00C9490A"/>
    <w:rsid w:val="00C975CD"/>
    <w:rsid w:val="00CA4D09"/>
    <w:rsid w:val="00CD02B5"/>
    <w:rsid w:val="00D20883"/>
    <w:rsid w:val="00D314F2"/>
    <w:rsid w:val="00D568C2"/>
    <w:rsid w:val="00D870E1"/>
    <w:rsid w:val="00D91D65"/>
    <w:rsid w:val="00DB219C"/>
    <w:rsid w:val="00DB340D"/>
    <w:rsid w:val="00E05311"/>
    <w:rsid w:val="00E1541A"/>
    <w:rsid w:val="00E3228D"/>
    <w:rsid w:val="00E4141D"/>
    <w:rsid w:val="00EA00B5"/>
    <w:rsid w:val="00EA67EC"/>
    <w:rsid w:val="00EB0076"/>
    <w:rsid w:val="00EB2BB8"/>
    <w:rsid w:val="00EB7A90"/>
    <w:rsid w:val="00EC1079"/>
    <w:rsid w:val="00EC4F12"/>
    <w:rsid w:val="00F142B3"/>
    <w:rsid w:val="00F3513B"/>
    <w:rsid w:val="00F35974"/>
    <w:rsid w:val="00F50703"/>
    <w:rsid w:val="00F84E7A"/>
    <w:rsid w:val="00F92123"/>
    <w:rsid w:val="00FB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docId w15:val="{D0D27036-2120-43D0-985F-318A1EE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282"/>
    <w:rPr>
      <w:sz w:val="24"/>
      <w:szCs w:val="24"/>
    </w:rPr>
  </w:style>
  <w:style w:type="paragraph" w:styleId="Titre1">
    <w:name w:val="heading 1"/>
    <w:basedOn w:val="Normal"/>
    <w:next w:val="Normal"/>
    <w:qFormat/>
    <w:rsid w:val="003A2282"/>
    <w:pPr>
      <w:keepNext/>
      <w:outlineLvl w:val="0"/>
    </w:pPr>
    <w:rPr>
      <w:u w:val="single"/>
    </w:rPr>
  </w:style>
  <w:style w:type="paragraph" w:styleId="Titre2">
    <w:name w:val="heading 2"/>
    <w:basedOn w:val="Normal"/>
    <w:next w:val="Normal"/>
    <w:qFormat/>
    <w:rsid w:val="003A2282"/>
    <w:pPr>
      <w:keepNext/>
      <w:jc w:val="center"/>
      <w:outlineLvl w:val="1"/>
    </w:pPr>
    <w:rPr>
      <w:rFonts w:ascii="Arial" w:hAnsi="Arial" w:cs="Arial"/>
      <w:b/>
      <w:bCs/>
      <w:sz w:val="28"/>
      <w:u w:val="single"/>
    </w:rPr>
  </w:style>
  <w:style w:type="paragraph" w:styleId="Titre3">
    <w:name w:val="heading 3"/>
    <w:basedOn w:val="Normal"/>
    <w:next w:val="Normal"/>
    <w:qFormat/>
    <w:rsid w:val="003A2282"/>
    <w:pPr>
      <w:keepNext/>
      <w:jc w:val="both"/>
      <w:outlineLvl w:val="2"/>
    </w:pPr>
    <w:rPr>
      <w:rFonts w:ascii="Arial" w:hAnsi="Arial" w:cs="Arial"/>
      <w:sz w:val="22"/>
      <w:u w:val="single"/>
    </w:rPr>
  </w:style>
  <w:style w:type="paragraph" w:styleId="Titre4">
    <w:name w:val="heading 4"/>
    <w:basedOn w:val="Normal"/>
    <w:next w:val="Normal"/>
    <w:qFormat/>
    <w:rsid w:val="003A2282"/>
    <w:pPr>
      <w:keepNext/>
      <w:jc w:val="both"/>
      <w:outlineLvl w:val="3"/>
    </w:pPr>
    <w:rPr>
      <w:rFonts w:ascii="Arial" w:hAnsi="Arial" w:cs="Arial"/>
      <w:u w:val="single"/>
    </w:rPr>
  </w:style>
  <w:style w:type="paragraph" w:styleId="Titre5">
    <w:name w:val="heading 5"/>
    <w:basedOn w:val="Normal"/>
    <w:next w:val="Normal"/>
    <w:qFormat/>
    <w:rsid w:val="003A2282"/>
    <w:pPr>
      <w:keepNext/>
      <w:jc w:val="both"/>
      <w:outlineLvl w:val="4"/>
    </w:pPr>
    <w:rPr>
      <w:rFonts w:ascii="Arial" w:hAnsi="Arial" w:cs="Arial"/>
      <w:b/>
      <w:bCs/>
      <w:sz w:val="22"/>
    </w:rPr>
  </w:style>
  <w:style w:type="paragraph" w:styleId="Titre6">
    <w:name w:val="heading 6"/>
    <w:basedOn w:val="Normal"/>
    <w:next w:val="Normal"/>
    <w:qFormat/>
    <w:rsid w:val="003A2282"/>
    <w:pPr>
      <w:keepNext/>
      <w:outlineLvl w:val="5"/>
    </w:pPr>
    <w:rPr>
      <w:rFonts w:ascii="Arial" w:hAnsi="Arial" w:cs="Arial"/>
      <w:b/>
      <w:bCs/>
      <w:sz w:val="22"/>
      <w:lang w:val="en-GB"/>
    </w:rPr>
  </w:style>
  <w:style w:type="paragraph" w:styleId="Titre7">
    <w:name w:val="heading 7"/>
    <w:basedOn w:val="Normal"/>
    <w:next w:val="Normal"/>
    <w:qFormat/>
    <w:rsid w:val="003A2282"/>
    <w:pPr>
      <w:keepNext/>
      <w:jc w:val="center"/>
      <w:outlineLvl w:val="6"/>
    </w:pPr>
    <w:rPr>
      <w:rFonts w:ascii="Arial" w:hAnsi="Arial" w:cs="Arial"/>
      <w:b/>
      <w:bCs/>
      <w:sz w:val="22"/>
      <w:u w:val="single"/>
    </w:rPr>
  </w:style>
  <w:style w:type="paragraph" w:styleId="Titre8">
    <w:name w:val="heading 8"/>
    <w:basedOn w:val="Normal"/>
    <w:next w:val="Normal"/>
    <w:qFormat/>
    <w:rsid w:val="003A2282"/>
    <w:pPr>
      <w:keepNext/>
      <w:outlineLvl w:val="7"/>
    </w:pPr>
    <w:rPr>
      <w:rFonts w:ascii="Arial" w:hAnsi="Arial"/>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A2282"/>
    <w:rPr>
      <w:rFonts w:ascii="Arial" w:hAnsi="Arial" w:cs="Arial"/>
      <w:sz w:val="22"/>
    </w:rPr>
  </w:style>
  <w:style w:type="paragraph" w:styleId="En-tte">
    <w:name w:val="header"/>
    <w:basedOn w:val="Normal"/>
    <w:rsid w:val="003A2282"/>
    <w:pPr>
      <w:tabs>
        <w:tab w:val="center" w:pos="4536"/>
        <w:tab w:val="right" w:pos="9072"/>
      </w:tabs>
    </w:pPr>
  </w:style>
  <w:style w:type="paragraph" w:styleId="Pieddepage">
    <w:name w:val="footer"/>
    <w:basedOn w:val="Normal"/>
    <w:rsid w:val="003A2282"/>
    <w:pPr>
      <w:tabs>
        <w:tab w:val="center" w:pos="4536"/>
        <w:tab w:val="right" w:pos="9072"/>
      </w:tabs>
    </w:pPr>
  </w:style>
  <w:style w:type="character" w:styleId="Numrodepage">
    <w:name w:val="page number"/>
    <w:basedOn w:val="Policepardfaut"/>
    <w:rsid w:val="003A2282"/>
  </w:style>
  <w:style w:type="paragraph" w:styleId="Corpsdetexte2">
    <w:name w:val="Body Text 2"/>
    <w:basedOn w:val="Normal"/>
    <w:rsid w:val="003A2282"/>
    <w:pPr>
      <w:jc w:val="both"/>
    </w:pPr>
    <w:rPr>
      <w:rFonts w:ascii="Arial" w:hAnsi="Arial" w:cs="Arial"/>
    </w:rPr>
  </w:style>
  <w:style w:type="character" w:styleId="Lienhypertexte">
    <w:name w:val="Hyperlink"/>
    <w:basedOn w:val="Policepardfaut"/>
    <w:uiPriority w:val="99"/>
    <w:rsid w:val="003A2282"/>
    <w:rPr>
      <w:color w:val="0000FF"/>
      <w:u w:val="single"/>
    </w:rPr>
  </w:style>
  <w:style w:type="paragraph" w:styleId="Corpsdetexte3">
    <w:name w:val="Body Text 3"/>
    <w:basedOn w:val="Normal"/>
    <w:rsid w:val="003A2282"/>
    <w:pPr>
      <w:jc w:val="both"/>
    </w:pPr>
    <w:rPr>
      <w:rFonts w:ascii="Arial" w:hAnsi="Arial" w:cs="Arial"/>
      <w:color w:val="FF0000"/>
    </w:rPr>
  </w:style>
  <w:style w:type="paragraph" w:styleId="Titre">
    <w:name w:val="Title"/>
    <w:basedOn w:val="Normal"/>
    <w:qFormat/>
    <w:rsid w:val="003A2282"/>
    <w:pPr>
      <w:jc w:val="center"/>
    </w:pPr>
    <w:rPr>
      <w:b/>
      <w:szCs w:val="20"/>
      <w:u w:val="single"/>
    </w:rPr>
  </w:style>
  <w:style w:type="paragraph" w:styleId="NormalWeb">
    <w:name w:val="Normal (Web)"/>
    <w:basedOn w:val="Normal"/>
    <w:rsid w:val="003A2282"/>
    <w:pPr>
      <w:spacing w:before="100" w:beforeAutospacing="1" w:after="100" w:afterAutospacing="1"/>
    </w:pPr>
    <w:rPr>
      <w:rFonts w:ascii="Arial" w:hAnsi="Arial" w:cs="Arial"/>
      <w:color w:val="000000"/>
      <w:sz w:val="20"/>
      <w:szCs w:val="20"/>
    </w:rPr>
  </w:style>
  <w:style w:type="character" w:styleId="Lienhypertextesuivivisit">
    <w:name w:val="FollowedHyperlink"/>
    <w:basedOn w:val="Policepardfaut"/>
    <w:rsid w:val="003A2282"/>
    <w:rPr>
      <w:color w:val="800080"/>
      <w:u w:val="single"/>
    </w:rPr>
  </w:style>
  <w:style w:type="paragraph" w:styleId="Retraitcorpsdetexte">
    <w:name w:val="Body Text Indent"/>
    <w:basedOn w:val="Normal"/>
    <w:rsid w:val="003A2282"/>
    <w:pPr>
      <w:ind w:left="360"/>
      <w:jc w:val="both"/>
    </w:pPr>
    <w:rPr>
      <w:rFonts w:ascii="Arial" w:hAnsi="Arial"/>
      <w:sz w:val="22"/>
    </w:rPr>
  </w:style>
  <w:style w:type="paragraph" w:styleId="Textebrut">
    <w:name w:val="Plain Text"/>
    <w:basedOn w:val="Normal"/>
    <w:rsid w:val="003A2282"/>
    <w:rPr>
      <w:rFonts w:ascii="Courier New" w:hAnsi="Courier New" w:cs="Courier New"/>
      <w:sz w:val="20"/>
      <w:szCs w:val="20"/>
    </w:rPr>
  </w:style>
  <w:style w:type="paragraph" w:styleId="Notedebasdepage">
    <w:name w:val="footnote text"/>
    <w:basedOn w:val="Normal"/>
    <w:semiHidden/>
    <w:rsid w:val="003A2282"/>
    <w:rPr>
      <w:sz w:val="20"/>
      <w:szCs w:val="20"/>
      <w:lang w:val="pt-PT" w:eastAsia="pt-PT"/>
    </w:rPr>
  </w:style>
  <w:style w:type="paragraph" w:styleId="Sous-titre">
    <w:name w:val="Subtitle"/>
    <w:basedOn w:val="Normal"/>
    <w:qFormat/>
    <w:rsid w:val="003A2282"/>
    <w:rPr>
      <w:b/>
      <w:bCs/>
      <w:lang w:val="pt-PT" w:eastAsia="pt-PT"/>
    </w:rPr>
  </w:style>
  <w:style w:type="paragraph" w:styleId="TM1">
    <w:name w:val="toc 1"/>
    <w:basedOn w:val="Normal"/>
    <w:next w:val="Normal"/>
    <w:autoRedefine/>
    <w:uiPriority w:val="39"/>
    <w:rsid w:val="003A2282"/>
    <w:rPr>
      <w:lang w:val="pt-PT" w:eastAsia="pt-PT"/>
    </w:rPr>
  </w:style>
  <w:style w:type="paragraph" w:styleId="TM2">
    <w:name w:val="toc 2"/>
    <w:basedOn w:val="Normal"/>
    <w:next w:val="Normal"/>
    <w:autoRedefine/>
    <w:uiPriority w:val="39"/>
    <w:rsid w:val="003A2282"/>
    <w:pPr>
      <w:ind w:left="240"/>
    </w:pPr>
    <w:rPr>
      <w:lang w:val="pt-PT" w:eastAsia="pt-PT"/>
    </w:rPr>
  </w:style>
  <w:style w:type="paragraph" w:styleId="Paragraphedeliste">
    <w:name w:val="List Paragraph"/>
    <w:basedOn w:val="Normal"/>
    <w:uiPriority w:val="99"/>
    <w:qFormat/>
    <w:rsid w:val="00B340F2"/>
    <w:pPr>
      <w:ind w:left="720"/>
    </w:pPr>
    <w:rPr>
      <w:rFonts w:ascii="Arial" w:hAnsi="Arial" w:cs="Arial"/>
      <w:sz w:val="22"/>
      <w:szCs w:val="22"/>
      <w:lang w:eastAsia="en-GB"/>
    </w:rPr>
  </w:style>
  <w:style w:type="table" w:styleId="Grilledutableau">
    <w:name w:val="Table Grid"/>
    <w:basedOn w:val="TableauNormal"/>
    <w:uiPriority w:val="59"/>
    <w:rsid w:val="001A0AE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3">
    <w:name w:val="toc 3"/>
    <w:basedOn w:val="Normal"/>
    <w:next w:val="Normal"/>
    <w:autoRedefine/>
    <w:uiPriority w:val="39"/>
    <w:rsid w:val="000E7959"/>
    <w:pPr>
      <w:ind w:left="480"/>
    </w:pPr>
  </w:style>
  <w:style w:type="paragraph" w:styleId="Textedebulles">
    <w:name w:val="Balloon Text"/>
    <w:basedOn w:val="Normal"/>
    <w:link w:val="TextedebullesCar"/>
    <w:rsid w:val="009C790E"/>
    <w:rPr>
      <w:rFonts w:ascii="Tahoma" w:hAnsi="Tahoma" w:cs="Tahoma"/>
      <w:sz w:val="16"/>
      <w:szCs w:val="16"/>
    </w:rPr>
  </w:style>
  <w:style w:type="character" w:customStyle="1" w:styleId="TextedebullesCar">
    <w:name w:val="Texte de bulles Car"/>
    <w:basedOn w:val="Policepardfaut"/>
    <w:link w:val="Textedebulles"/>
    <w:rsid w:val="009C7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A5ED-8E77-416B-9B22-A1F25F40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3741</Words>
  <Characters>20577</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Dans le cadre du contrat PARSTAT entre l’UEMOA et AFRISTAT, volet « comptabilité nationale », j’ai effectué du 14 au 18 mai 20</vt:lpstr>
    </vt:vector>
  </TitlesOfParts>
  <Company>AFRISTAT</Company>
  <LinksUpToDate>false</LinksUpToDate>
  <CharactersWithSpaces>24270</CharactersWithSpaces>
  <SharedDoc>false</SharedDoc>
  <HLinks>
    <vt:vector size="102" baseType="variant">
      <vt:variant>
        <vt:i4>1048638</vt:i4>
      </vt:variant>
      <vt:variant>
        <vt:i4>98</vt:i4>
      </vt:variant>
      <vt:variant>
        <vt:i4>0</vt:i4>
      </vt:variant>
      <vt:variant>
        <vt:i4>5</vt:i4>
      </vt:variant>
      <vt:variant>
        <vt:lpwstr/>
      </vt:variant>
      <vt:variant>
        <vt:lpwstr>_Toc414692724</vt:lpwstr>
      </vt:variant>
      <vt:variant>
        <vt:i4>1048638</vt:i4>
      </vt:variant>
      <vt:variant>
        <vt:i4>92</vt:i4>
      </vt:variant>
      <vt:variant>
        <vt:i4>0</vt:i4>
      </vt:variant>
      <vt:variant>
        <vt:i4>5</vt:i4>
      </vt:variant>
      <vt:variant>
        <vt:lpwstr/>
      </vt:variant>
      <vt:variant>
        <vt:lpwstr>_Toc414692723</vt:lpwstr>
      </vt:variant>
      <vt:variant>
        <vt:i4>1048638</vt:i4>
      </vt:variant>
      <vt:variant>
        <vt:i4>86</vt:i4>
      </vt:variant>
      <vt:variant>
        <vt:i4>0</vt:i4>
      </vt:variant>
      <vt:variant>
        <vt:i4>5</vt:i4>
      </vt:variant>
      <vt:variant>
        <vt:lpwstr/>
      </vt:variant>
      <vt:variant>
        <vt:lpwstr>_Toc414692721</vt:lpwstr>
      </vt:variant>
      <vt:variant>
        <vt:i4>1245246</vt:i4>
      </vt:variant>
      <vt:variant>
        <vt:i4>80</vt:i4>
      </vt:variant>
      <vt:variant>
        <vt:i4>0</vt:i4>
      </vt:variant>
      <vt:variant>
        <vt:i4>5</vt:i4>
      </vt:variant>
      <vt:variant>
        <vt:lpwstr/>
      </vt:variant>
      <vt:variant>
        <vt:lpwstr>_Toc414692717</vt:lpwstr>
      </vt:variant>
      <vt:variant>
        <vt:i4>1245246</vt:i4>
      </vt:variant>
      <vt:variant>
        <vt:i4>74</vt:i4>
      </vt:variant>
      <vt:variant>
        <vt:i4>0</vt:i4>
      </vt:variant>
      <vt:variant>
        <vt:i4>5</vt:i4>
      </vt:variant>
      <vt:variant>
        <vt:lpwstr/>
      </vt:variant>
      <vt:variant>
        <vt:lpwstr>_Toc414692715</vt:lpwstr>
      </vt:variant>
      <vt:variant>
        <vt:i4>1245246</vt:i4>
      </vt:variant>
      <vt:variant>
        <vt:i4>68</vt:i4>
      </vt:variant>
      <vt:variant>
        <vt:i4>0</vt:i4>
      </vt:variant>
      <vt:variant>
        <vt:i4>5</vt:i4>
      </vt:variant>
      <vt:variant>
        <vt:lpwstr/>
      </vt:variant>
      <vt:variant>
        <vt:lpwstr>_Toc414692714</vt:lpwstr>
      </vt:variant>
      <vt:variant>
        <vt:i4>1245246</vt:i4>
      </vt:variant>
      <vt:variant>
        <vt:i4>62</vt:i4>
      </vt:variant>
      <vt:variant>
        <vt:i4>0</vt:i4>
      </vt:variant>
      <vt:variant>
        <vt:i4>5</vt:i4>
      </vt:variant>
      <vt:variant>
        <vt:lpwstr/>
      </vt:variant>
      <vt:variant>
        <vt:lpwstr>_Toc414692713</vt:lpwstr>
      </vt:variant>
      <vt:variant>
        <vt:i4>1245246</vt:i4>
      </vt:variant>
      <vt:variant>
        <vt:i4>56</vt:i4>
      </vt:variant>
      <vt:variant>
        <vt:i4>0</vt:i4>
      </vt:variant>
      <vt:variant>
        <vt:i4>5</vt:i4>
      </vt:variant>
      <vt:variant>
        <vt:lpwstr/>
      </vt:variant>
      <vt:variant>
        <vt:lpwstr>_Toc414692712</vt:lpwstr>
      </vt:variant>
      <vt:variant>
        <vt:i4>1245246</vt:i4>
      </vt:variant>
      <vt:variant>
        <vt:i4>50</vt:i4>
      </vt:variant>
      <vt:variant>
        <vt:i4>0</vt:i4>
      </vt:variant>
      <vt:variant>
        <vt:i4>5</vt:i4>
      </vt:variant>
      <vt:variant>
        <vt:lpwstr/>
      </vt:variant>
      <vt:variant>
        <vt:lpwstr>_Toc414692711</vt:lpwstr>
      </vt:variant>
      <vt:variant>
        <vt:i4>1245246</vt:i4>
      </vt:variant>
      <vt:variant>
        <vt:i4>44</vt:i4>
      </vt:variant>
      <vt:variant>
        <vt:i4>0</vt:i4>
      </vt:variant>
      <vt:variant>
        <vt:i4>5</vt:i4>
      </vt:variant>
      <vt:variant>
        <vt:lpwstr/>
      </vt:variant>
      <vt:variant>
        <vt:lpwstr>_Toc414692710</vt:lpwstr>
      </vt:variant>
      <vt:variant>
        <vt:i4>1179710</vt:i4>
      </vt:variant>
      <vt:variant>
        <vt:i4>38</vt:i4>
      </vt:variant>
      <vt:variant>
        <vt:i4>0</vt:i4>
      </vt:variant>
      <vt:variant>
        <vt:i4>5</vt:i4>
      </vt:variant>
      <vt:variant>
        <vt:lpwstr/>
      </vt:variant>
      <vt:variant>
        <vt:lpwstr>_Toc414692709</vt:lpwstr>
      </vt:variant>
      <vt:variant>
        <vt:i4>1179710</vt:i4>
      </vt:variant>
      <vt:variant>
        <vt:i4>32</vt:i4>
      </vt:variant>
      <vt:variant>
        <vt:i4>0</vt:i4>
      </vt:variant>
      <vt:variant>
        <vt:i4>5</vt:i4>
      </vt:variant>
      <vt:variant>
        <vt:lpwstr/>
      </vt:variant>
      <vt:variant>
        <vt:lpwstr>_Toc414692708</vt:lpwstr>
      </vt:variant>
      <vt:variant>
        <vt:i4>1179710</vt:i4>
      </vt:variant>
      <vt:variant>
        <vt:i4>26</vt:i4>
      </vt:variant>
      <vt:variant>
        <vt:i4>0</vt:i4>
      </vt:variant>
      <vt:variant>
        <vt:i4>5</vt:i4>
      </vt:variant>
      <vt:variant>
        <vt:lpwstr/>
      </vt:variant>
      <vt:variant>
        <vt:lpwstr>_Toc414692707</vt:lpwstr>
      </vt:variant>
      <vt:variant>
        <vt:i4>1179710</vt:i4>
      </vt:variant>
      <vt:variant>
        <vt:i4>20</vt:i4>
      </vt:variant>
      <vt:variant>
        <vt:i4>0</vt:i4>
      </vt:variant>
      <vt:variant>
        <vt:i4>5</vt:i4>
      </vt:variant>
      <vt:variant>
        <vt:lpwstr/>
      </vt:variant>
      <vt:variant>
        <vt:lpwstr>_Toc414692706</vt:lpwstr>
      </vt:variant>
      <vt:variant>
        <vt:i4>1179710</vt:i4>
      </vt:variant>
      <vt:variant>
        <vt:i4>14</vt:i4>
      </vt:variant>
      <vt:variant>
        <vt:i4>0</vt:i4>
      </vt:variant>
      <vt:variant>
        <vt:i4>5</vt:i4>
      </vt:variant>
      <vt:variant>
        <vt:lpwstr/>
      </vt:variant>
      <vt:variant>
        <vt:lpwstr>_Toc414692705</vt:lpwstr>
      </vt:variant>
      <vt:variant>
        <vt:i4>1179710</vt:i4>
      </vt:variant>
      <vt:variant>
        <vt:i4>8</vt:i4>
      </vt:variant>
      <vt:variant>
        <vt:i4>0</vt:i4>
      </vt:variant>
      <vt:variant>
        <vt:i4>5</vt:i4>
      </vt:variant>
      <vt:variant>
        <vt:lpwstr/>
      </vt:variant>
      <vt:variant>
        <vt:lpwstr>_Toc414692704</vt:lpwstr>
      </vt:variant>
      <vt:variant>
        <vt:i4>1179710</vt:i4>
      </vt:variant>
      <vt:variant>
        <vt:i4>2</vt:i4>
      </vt:variant>
      <vt:variant>
        <vt:i4>0</vt:i4>
      </vt:variant>
      <vt:variant>
        <vt:i4>5</vt:i4>
      </vt:variant>
      <vt:variant>
        <vt:lpwstr/>
      </vt:variant>
      <vt:variant>
        <vt:lpwstr>_Toc414692703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le cadre du contrat PARSTAT entre l’UEMOA et AFRISTAT, volet « comptabilité nationale », j’ai effectué du 14 au 18 mai 20</dc:title>
  <dc:creator>AFRISTAT</dc:creator>
  <cp:lastModifiedBy>insae</cp:lastModifiedBy>
  <cp:revision>2</cp:revision>
  <cp:lastPrinted>2015-08-28T10:51:00Z</cp:lastPrinted>
  <dcterms:created xsi:type="dcterms:W3CDTF">2015-08-30T17:24:00Z</dcterms:created>
  <dcterms:modified xsi:type="dcterms:W3CDTF">2015-08-30T17:24:00Z</dcterms:modified>
</cp:coreProperties>
</file>